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8278A" w14:textId="77777777" w:rsidR="001229AD" w:rsidRDefault="0049769C" w:rsidP="00CC00BB">
      <w:pPr>
        <w:pStyle w:val="Title"/>
      </w:pPr>
      <w:r>
        <w:t>The</w:t>
      </w:r>
      <w:r w:rsidR="00B13D5F">
        <w:t xml:space="preserve"> </w:t>
      </w:r>
      <w:r>
        <w:t xml:space="preserve">dynamics of </w:t>
      </w:r>
      <w:r w:rsidR="00CC00BB" w:rsidRPr="00CC00BB">
        <w:t xml:space="preserve">dignity and safety: </w:t>
      </w:r>
      <w:r w:rsidR="00B13D5F">
        <w:t>a discussion</w:t>
      </w:r>
    </w:p>
    <w:p w14:paraId="0681A27E" w14:textId="77777777" w:rsidR="004102DF" w:rsidRPr="00FF5E52" w:rsidRDefault="004102DF" w:rsidP="00FF5E52">
      <w:pPr>
        <w:pStyle w:val="Heading1"/>
      </w:pPr>
      <w:r w:rsidRPr="00FF5E52">
        <w:t>Introduction</w:t>
      </w:r>
    </w:p>
    <w:p w14:paraId="36436895" w14:textId="77777777" w:rsidR="00E636B6" w:rsidRDefault="00E636B6"/>
    <w:p w14:paraId="530FE76E" w14:textId="6BA89231" w:rsidR="007E4ABD" w:rsidRDefault="0049769C" w:rsidP="0049769C">
      <w:r>
        <w:t xml:space="preserve">‘Do no harm’ is an enduring principle of medicine, </w:t>
      </w:r>
      <w:r w:rsidR="002F4B62">
        <w:t>yet</w:t>
      </w:r>
      <w:r>
        <w:t xml:space="preserve"> people </w:t>
      </w:r>
      <w:r w:rsidR="002F4B62">
        <w:t>continue to be</w:t>
      </w:r>
      <w:r>
        <w:t xml:space="preserve"> harmed in the process of being ‘cared for’</w:t>
      </w:r>
      <w:r w:rsidR="00D019AE">
        <w:t>.</w:t>
      </w:r>
      <w:r w:rsidR="001229AD" w:rsidRPr="001229AD">
        <w:t xml:space="preserve">  Before 1990s, there was very little understanding that poor quality might be inherent in the structures and processes of the healthcare system</w:t>
      </w:r>
      <w:r w:rsidR="00CC4F5F">
        <w:t xml:space="preserve"> (1)</w:t>
      </w:r>
      <w:r w:rsidR="001229AD" w:rsidRPr="001229AD">
        <w:t>.</w:t>
      </w:r>
      <w:r w:rsidR="00977804">
        <w:t xml:space="preserve"> </w:t>
      </w:r>
      <w:r w:rsidR="001229AD">
        <w:t>Now, as a result of considerable research investment</w:t>
      </w:r>
      <w:r w:rsidR="00E84463">
        <w:t xml:space="preserve">, </w:t>
      </w:r>
      <w:r w:rsidR="007E4ABD">
        <w:t>a great deal is known about, for example,</w:t>
      </w:r>
      <w:r w:rsidR="001229AD">
        <w:t xml:space="preserve"> </w:t>
      </w:r>
      <w:r w:rsidR="001229AD" w:rsidRPr="001229AD">
        <w:t xml:space="preserve">hospital acquired infection, surgical error, medication error, </w:t>
      </w:r>
      <w:r w:rsidR="001229AD">
        <w:t xml:space="preserve">and the systems and processes that </w:t>
      </w:r>
      <w:r w:rsidR="007E4ABD">
        <w:t xml:space="preserve">predispose </w:t>
      </w:r>
      <w:proofErr w:type="gramStart"/>
      <w:r w:rsidR="007E4ABD">
        <w:t>practitioners</w:t>
      </w:r>
      <w:proofErr w:type="gramEnd"/>
      <w:r w:rsidR="007E4ABD">
        <w:t xml:space="preserve"> towards error. </w:t>
      </w:r>
      <w:r w:rsidR="00E84463">
        <w:t xml:space="preserve"> </w:t>
      </w:r>
      <w:r w:rsidR="002F4B62">
        <w:t xml:space="preserve"> Nevertheless, </w:t>
      </w:r>
      <w:r w:rsidR="00E84463">
        <w:t xml:space="preserve">what it means to ‘care’ and how this might carry threats to safety has recently been exemplified by events at </w:t>
      </w:r>
      <w:r w:rsidR="0002467C">
        <w:t xml:space="preserve">Mid </w:t>
      </w:r>
      <w:r w:rsidR="00E84463">
        <w:t>Stafford</w:t>
      </w:r>
      <w:r w:rsidR="0002467C">
        <w:t>shire NHS Foundation Trust</w:t>
      </w:r>
      <w:r w:rsidR="00AA300F">
        <w:t xml:space="preserve"> in the UK</w:t>
      </w:r>
      <w:r w:rsidR="00BF62E7">
        <w:t>.</w:t>
      </w:r>
      <w:r>
        <w:t xml:space="preserve">  Here, </w:t>
      </w:r>
      <w:r w:rsidR="00951DEF">
        <w:t xml:space="preserve">there were </w:t>
      </w:r>
      <w:r w:rsidR="004713E4">
        <w:t xml:space="preserve">consistently higher than average mortality rates </w:t>
      </w:r>
      <w:r w:rsidR="00951DEF">
        <w:t>and</w:t>
      </w:r>
      <w:r>
        <w:t xml:space="preserve"> poor standards of care in which patients’ most basic needs were routinely overlooked; personal hygiene, nutrition and hydration were not maintained and patients were treated without compassion or respect for their dignity</w:t>
      </w:r>
      <w:r w:rsidR="004713E4">
        <w:t xml:space="preserve"> (2, 3)</w:t>
      </w:r>
      <w:r>
        <w:t>.  Describing a pervasive culture of indifference to suffering</w:t>
      </w:r>
      <w:r w:rsidR="002F4B62">
        <w:t xml:space="preserve"> and</w:t>
      </w:r>
      <w:r>
        <w:t xml:space="preserve"> tolerance of poor standards of care</w:t>
      </w:r>
      <w:r w:rsidR="002F4B62">
        <w:t>,</w:t>
      </w:r>
      <w:r>
        <w:t xml:space="preserve"> the public inquiry </w:t>
      </w:r>
      <w:r w:rsidRPr="0049769C">
        <w:t xml:space="preserve">explicitly aligned a culture of staff disregard for patients’ dignity with threats to patient safety </w:t>
      </w:r>
      <w:r w:rsidR="00FF5E52">
        <w:t xml:space="preserve">and drew attention to the value of </w:t>
      </w:r>
      <w:r w:rsidR="00FF5E52" w:rsidRPr="000745C9">
        <w:rPr>
          <w:lang w:val="en-US"/>
        </w:rPr>
        <w:t>compassion, kindness, and respect for dignity</w:t>
      </w:r>
      <w:r w:rsidR="004713E4">
        <w:rPr>
          <w:lang w:val="en-US"/>
        </w:rPr>
        <w:t xml:space="preserve"> </w:t>
      </w:r>
      <w:r w:rsidR="004713E4">
        <w:t>(3</w:t>
      </w:r>
      <w:r>
        <w:t>)</w:t>
      </w:r>
      <w:r w:rsidR="00FF5E52" w:rsidRPr="000745C9">
        <w:rPr>
          <w:lang w:val="en-US"/>
        </w:rPr>
        <w:t xml:space="preserve">. </w:t>
      </w:r>
      <w:r w:rsidR="00FF5E52">
        <w:rPr>
          <w:lang w:val="en-US"/>
        </w:rPr>
        <w:t>T</w:t>
      </w:r>
      <w:r w:rsidR="00EF043A">
        <w:t>he emphasis</w:t>
      </w:r>
      <w:r w:rsidR="00C31996">
        <w:t xml:space="preserve"> the</w:t>
      </w:r>
      <w:r w:rsidR="00EF043A">
        <w:t xml:space="preserve"> ‘culture’</w:t>
      </w:r>
      <w:r w:rsidR="00C31996">
        <w:t xml:space="preserve"> of healthcare work</w:t>
      </w:r>
      <w:r w:rsidR="00EF043A">
        <w:t xml:space="preserve"> received as a result</w:t>
      </w:r>
      <w:r w:rsidR="00FF5E52">
        <w:t xml:space="preserve"> of events such as these</w:t>
      </w:r>
      <w:r w:rsidR="00EF043A">
        <w:t xml:space="preserve"> further stimul</w:t>
      </w:r>
      <w:r w:rsidR="00C31996">
        <w:t>ated</w:t>
      </w:r>
      <w:r w:rsidR="00EF043A">
        <w:t xml:space="preserve"> efforts to understand and, where necessary, change healthcare cultures. </w:t>
      </w:r>
    </w:p>
    <w:p w14:paraId="242E55DB" w14:textId="09350D82" w:rsidR="00426B38" w:rsidRDefault="00EF043A">
      <w:r>
        <w:t>So although t</w:t>
      </w:r>
      <w:r w:rsidR="007E4ABD">
        <w:t xml:space="preserve">he scope of what </w:t>
      </w:r>
      <w:r w:rsidR="00E84463">
        <w:t>is now considered to fall within the remit of ‘safety’</w:t>
      </w:r>
      <w:r>
        <w:t xml:space="preserve"> research has expanded</w:t>
      </w:r>
      <w:r w:rsidR="00C31996">
        <w:t xml:space="preserve"> to include concepts like culture</w:t>
      </w:r>
      <w:r>
        <w:t>, still things fall out of view.</w:t>
      </w:r>
      <w:r w:rsidR="000A0637">
        <w:t xml:space="preserve"> It has been suggested that the current emphasis of patient safety initiatives on ‘technical errors’ such as surgical mishaps and medication errors means that other harms are overlooked</w:t>
      </w:r>
      <w:r w:rsidR="000612A1">
        <w:t>,</w:t>
      </w:r>
      <w:r w:rsidR="000A0637">
        <w:t xml:space="preserve"> and </w:t>
      </w:r>
      <w:r w:rsidR="000612A1">
        <w:t xml:space="preserve">that </w:t>
      </w:r>
      <w:r w:rsidR="000A0637">
        <w:t>‘emotional distress’ should be considered a legitimate harm on the grounds that it is ‘unwise to ignore the frustrating and dehumanizing experiences that erode a relationship which has caring as its imperative’</w:t>
      </w:r>
      <w:r w:rsidR="00B12374">
        <w:t xml:space="preserve"> (4)</w:t>
      </w:r>
      <w:r w:rsidR="000A0637">
        <w:t>.</w:t>
      </w:r>
      <w:r>
        <w:t xml:space="preserve"> </w:t>
      </w:r>
      <w:r w:rsidR="00A13C96">
        <w:t xml:space="preserve"> </w:t>
      </w:r>
      <w:proofErr w:type="spellStart"/>
      <w:r w:rsidR="00A13C96">
        <w:t>Entwistle</w:t>
      </w:r>
      <w:proofErr w:type="spellEnd"/>
      <w:r w:rsidR="00A13C96">
        <w:t xml:space="preserve"> et al likewise argue that emotional harms are significant, and point to the connection between emotional and physical harm when they highlight how </w:t>
      </w:r>
      <w:r w:rsidR="002F4B62">
        <w:t xml:space="preserve">negative </w:t>
      </w:r>
      <w:r w:rsidR="00A13C96">
        <w:t>staff respon</w:t>
      </w:r>
      <w:r w:rsidR="002F4B62">
        <w:t>ses</w:t>
      </w:r>
      <w:r w:rsidR="00A13C96">
        <w:t xml:space="preserve"> to patients</w:t>
      </w:r>
      <w:r w:rsidR="002F4B62">
        <w:t xml:space="preserve"> who</w:t>
      </w:r>
      <w:r w:rsidR="00A13C96">
        <w:t xml:space="preserve"> rais</w:t>
      </w:r>
      <w:r w:rsidR="002F4B62">
        <w:t>e</w:t>
      </w:r>
      <w:r w:rsidR="00A13C96">
        <w:t xml:space="preserve"> safety concerns ‘appeared to contribute to various forms of harm’, </w:t>
      </w:r>
      <w:r w:rsidR="002F4B62">
        <w:t>‘</w:t>
      </w:r>
      <w:r w:rsidR="00A13C96">
        <w:t>undermining their confidence, and depressing their inclination and ability to contribute to their care in future’</w:t>
      </w:r>
      <w:r w:rsidR="00B12374">
        <w:t xml:space="preserve"> (5)</w:t>
      </w:r>
      <w:r w:rsidR="00A13C96">
        <w:t xml:space="preserve">. </w:t>
      </w:r>
      <w:r>
        <w:t xml:space="preserve"> </w:t>
      </w:r>
      <w:r w:rsidR="000A0637">
        <w:t xml:space="preserve">Potentially, </w:t>
      </w:r>
      <w:r w:rsidR="00C31996">
        <w:t>the need to quantify harm and measure the success of interventions to reduce it</w:t>
      </w:r>
      <w:r>
        <w:t xml:space="preserve"> </w:t>
      </w:r>
      <w:r w:rsidR="00A13C96">
        <w:t xml:space="preserve">has channelled </w:t>
      </w:r>
      <w:r>
        <w:t>what is meant by ‘care’ and ‘harm’</w:t>
      </w:r>
      <w:r w:rsidR="00C31996">
        <w:t xml:space="preserve"> in safety discourses</w:t>
      </w:r>
      <w:r>
        <w:t xml:space="preserve"> </w:t>
      </w:r>
      <w:r w:rsidR="00C31996">
        <w:t>to emphasis</w:t>
      </w:r>
      <w:r w:rsidR="00BF62E7">
        <w:t>e</w:t>
      </w:r>
      <w:r w:rsidR="00C31996">
        <w:t xml:space="preserve"> </w:t>
      </w:r>
      <w:proofErr w:type="spellStart"/>
      <w:r w:rsidR="00C31996">
        <w:t>protocolised</w:t>
      </w:r>
      <w:proofErr w:type="spellEnd"/>
      <w:r w:rsidR="00C31996">
        <w:t xml:space="preserve"> care and</w:t>
      </w:r>
      <w:r w:rsidR="008960C5">
        <w:t xml:space="preserve"> to</w:t>
      </w:r>
      <w:r w:rsidR="00C31996">
        <w:t xml:space="preserve"> focus on physical harm.</w:t>
      </w:r>
      <w:r w:rsidR="00FF2F97" w:rsidRPr="00FF2F97">
        <w:t xml:space="preserve"> It is a view difficult to escape when hospitals are obliged to demonstrate their awareness of safety by measurement and monitoring of such harms and to discharge their governance responsibilities through the development of safety policies and procedures.  </w:t>
      </w:r>
      <w:r w:rsidR="00906BC9">
        <w:t xml:space="preserve">There is, of course, a growing body of qualitative research that </w:t>
      </w:r>
      <w:r w:rsidR="00C31996">
        <w:t xml:space="preserve">questions whether </w:t>
      </w:r>
      <w:r w:rsidR="00C31996" w:rsidRPr="00E25856">
        <w:t>safety policies and formal measures</w:t>
      </w:r>
      <w:r w:rsidR="00C31996">
        <w:t>, however</w:t>
      </w:r>
      <w:r w:rsidR="00C31996" w:rsidRPr="00E25856">
        <w:t xml:space="preserve"> strictly</w:t>
      </w:r>
      <w:r w:rsidR="00C31996">
        <w:t xml:space="preserve"> they are</w:t>
      </w:r>
      <w:r w:rsidR="00C31996" w:rsidRPr="00E25856">
        <w:t xml:space="preserve"> followed, </w:t>
      </w:r>
      <w:r w:rsidR="00C31996">
        <w:t>are enough to secure safety</w:t>
      </w:r>
      <w:r w:rsidR="00C31996" w:rsidRPr="00E25856">
        <w:t xml:space="preserve"> (</w:t>
      </w:r>
      <w:r w:rsidR="00D619C1">
        <w:t>6</w:t>
      </w:r>
      <w:r w:rsidR="00FD2C9F">
        <w:t xml:space="preserve">, </w:t>
      </w:r>
      <w:r w:rsidR="00D619C1">
        <w:t>7</w:t>
      </w:r>
      <w:r w:rsidR="00FD2C9F" w:rsidRPr="00E25856">
        <w:t>)</w:t>
      </w:r>
      <w:r w:rsidR="00F50C9F">
        <w:t>. Building on this impetus to conceptualise safety more broadly, w</w:t>
      </w:r>
      <w:r w:rsidR="004102DF">
        <w:t>e argue that there is a need to open up what is meant by care and harm</w:t>
      </w:r>
      <w:r w:rsidR="001C5323">
        <w:t>,</w:t>
      </w:r>
      <w:r w:rsidR="0015769C">
        <w:t xml:space="preserve"> to explore a particular aspect of care </w:t>
      </w:r>
      <w:r w:rsidR="001C5323">
        <w:t xml:space="preserve">and how it affects safety </w:t>
      </w:r>
      <w:r w:rsidR="0015769C">
        <w:t xml:space="preserve">that (with </w:t>
      </w:r>
      <w:r w:rsidR="00584B88">
        <w:t>some</w:t>
      </w:r>
      <w:r w:rsidR="0015769C">
        <w:t xml:space="preserve"> exceptions discussed below) does not feature largely in discourses on safety, that is, dignity.</w:t>
      </w:r>
      <w:r w:rsidR="004102DF">
        <w:t xml:space="preserve"> </w:t>
      </w:r>
    </w:p>
    <w:p w14:paraId="6E5FA6D1" w14:textId="14038039" w:rsidR="00531FD0" w:rsidRDefault="00AF1C2E" w:rsidP="00C728D9">
      <w:r w:rsidRPr="00871A10">
        <w:rPr>
          <w:lang w:val="en-US"/>
        </w:rPr>
        <w:lastRenderedPageBreak/>
        <w:t>Although</w:t>
      </w:r>
      <w:r w:rsidR="00FF2F97">
        <w:rPr>
          <w:lang w:val="en-US"/>
        </w:rPr>
        <w:t xml:space="preserve"> </w:t>
      </w:r>
      <w:r w:rsidR="001C5323">
        <w:rPr>
          <w:lang w:val="en-US"/>
        </w:rPr>
        <w:t>there is lively debate about dignity</w:t>
      </w:r>
      <w:r w:rsidRPr="00871A10">
        <w:rPr>
          <w:lang w:val="en-US"/>
        </w:rPr>
        <w:t xml:space="preserve"> in bioethics,</w:t>
      </w:r>
      <w:r w:rsidR="001C5323">
        <w:rPr>
          <w:lang w:val="en-US"/>
        </w:rPr>
        <w:t xml:space="preserve"> with some</w:t>
      </w:r>
      <w:r w:rsidRPr="00871A10">
        <w:rPr>
          <w:lang w:val="en-US"/>
        </w:rPr>
        <w:t xml:space="preserve"> dismiss</w:t>
      </w:r>
      <w:r w:rsidR="001C5323">
        <w:rPr>
          <w:lang w:val="en-US"/>
        </w:rPr>
        <w:t>ing it</w:t>
      </w:r>
      <w:r w:rsidRPr="00871A10">
        <w:rPr>
          <w:lang w:val="en-US"/>
        </w:rPr>
        <w:t xml:space="preserve"> as a ‘useless concept’, mean</w:t>
      </w:r>
      <w:r w:rsidR="00FF2F97">
        <w:rPr>
          <w:lang w:val="en-US"/>
        </w:rPr>
        <w:t>ing</w:t>
      </w:r>
      <w:r w:rsidRPr="00871A10">
        <w:rPr>
          <w:lang w:val="en-US"/>
        </w:rPr>
        <w:t xml:space="preserve"> ‘nothing more than a capacity for rational thought and action’</w:t>
      </w:r>
      <w:r w:rsidR="00CD6EFF">
        <w:rPr>
          <w:lang w:val="en-US"/>
        </w:rPr>
        <w:t xml:space="preserve"> (</w:t>
      </w:r>
      <w:r w:rsidR="00D619C1">
        <w:rPr>
          <w:lang w:val="en-US"/>
        </w:rPr>
        <w:t>8</w:t>
      </w:r>
      <w:r w:rsidR="00CD6EFF">
        <w:rPr>
          <w:lang w:val="en-US"/>
        </w:rPr>
        <w:t>)</w:t>
      </w:r>
      <w:r w:rsidR="0018677F">
        <w:rPr>
          <w:lang w:val="en-US"/>
        </w:rPr>
        <w:t>,</w:t>
      </w:r>
      <w:r w:rsidR="00FF2F97">
        <w:rPr>
          <w:lang w:val="en-US"/>
        </w:rPr>
        <w:t xml:space="preserve"> </w:t>
      </w:r>
      <w:r w:rsidR="001C5323">
        <w:rPr>
          <w:lang w:val="en-US"/>
        </w:rPr>
        <w:t>and</w:t>
      </w:r>
      <w:r w:rsidR="00FF2F97">
        <w:rPr>
          <w:lang w:val="en-US"/>
        </w:rPr>
        <w:t xml:space="preserve"> others</w:t>
      </w:r>
      <w:r w:rsidR="001C5323">
        <w:rPr>
          <w:lang w:val="en-US"/>
        </w:rPr>
        <w:t xml:space="preserve"> seeing </w:t>
      </w:r>
      <w:r w:rsidR="00C728D9" w:rsidRPr="00E25856">
        <w:rPr>
          <w:lang w:val="en-US"/>
        </w:rPr>
        <w:t xml:space="preserve">dignity </w:t>
      </w:r>
      <w:r w:rsidR="00FF2F97" w:rsidRPr="00FF2F97">
        <w:t>as</w:t>
      </w:r>
      <w:r w:rsidR="00085681">
        <w:t xml:space="preserve"> a foundational principle,</w:t>
      </w:r>
      <w:r w:rsidR="00FF2F97" w:rsidRPr="00FF2F97">
        <w:t xml:space="preserve"> an innate quality possessed by individuals</w:t>
      </w:r>
      <w:r w:rsidR="003618BC">
        <w:t>,</w:t>
      </w:r>
      <w:r w:rsidR="00FF2F97" w:rsidRPr="00FF2F97">
        <w:t xml:space="preserve"> an inalienable right and </w:t>
      </w:r>
      <w:r w:rsidR="00977F62">
        <w:t>of</w:t>
      </w:r>
      <w:r w:rsidR="00FF2F97" w:rsidRPr="00FF2F97">
        <w:t xml:space="preserve"> intrinsic value (</w:t>
      </w:r>
      <w:r w:rsidR="005019EA">
        <w:t>9</w:t>
      </w:r>
      <w:r w:rsidR="00085681">
        <w:t>)</w:t>
      </w:r>
      <w:r w:rsidR="001C5323" w:rsidRPr="001C5323">
        <w:t>, it is mostly treated as something separate, unrelated even, to safety.</w:t>
      </w:r>
      <w:r w:rsidR="001C5323">
        <w:t xml:space="preserve"> </w:t>
      </w:r>
      <w:r w:rsidR="00CA78DA">
        <w:t xml:space="preserve"> </w:t>
      </w:r>
      <w:r w:rsidR="005E6477">
        <w:t xml:space="preserve">What is more, the philosophical meanings of dignity are not very well connected to the empirical work on dignified </w:t>
      </w:r>
      <w:r w:rsidR="00531FD0">
        <w:t xml:space="preserve">and safe </w:t>
      </w:r>
      <w:r w:rsidR="005E6477">
        <w:t>care.</w:t>
      </w:r>
      <w:r w:rsidR="00B7336D">
        <w:t xml:space="preserve"> Even in nursing studies, the philosophical and ethical notion of dignity has been stressed without connecting it to more empirical issues on safety</w:t>
      </w:r>
      <w:r w:rsidR="00DA7717">
        <w:t xml:space="preserve"> (</w:t>
      </w:r>
      <w:r w:rsidR="00AF1AF4">
        <w:t>10)</w:t>
      </w:r>
      <w:r w:rsidR="0084203C">
        <w:t>.</w:t>
      </w:r>
      <w:r w:rsidR="00AF1AF4">
        <w:t xml:space="preserve"> </w:t>
      </w:r>
      <w:r w:rsidR="00B7336D">
        <w:t>Here</w:t>
      </w:r>
      <w:r w:rsidR="00EC26B7">
        <w:t>,</w:t>
      </w:r>
      <w:r w:rsidR="00B7336D">
        <w:t xml:space="preserve"> as elsewhere</w:t>
      </w:r>
      <w:r w:rsidR="00EC26B7">
        <w:t>,</w:t>
      </w:r>
      <w:r w:rsidR="00B7336D">
        <w:t xml:space="preserve"> dignity </w:t>
      </w:r>
      <w:r w:rsidR="002961CF">
        <w:t>is positioned as an ethical value</w:t>
      </w:r>
      <w:r w:rsidR="006E0EE6">
        <w:t xml:space="preserve"> </w:t>
      </w:r>
      <w:r w:rsidR="002961CF">
        <w:t xml:space="preserve">important </w:t>
      </w:r>
      <w:r w:rsidR="006E0EE6">
        <w:t>in its own right</w:t>
      </w:r>
      <w:r w:rsidR="002961CF">
        <w:t xml:space="preserve"> (</w:t>
      </w:r>
      <w:r w:rsidR="0084203C">
        <w:t>11</w:t>
      </w:r>
      <w:r w:rsidR="002961CF">
        <w:t>)</w:t>
      </w:r>
      <w:r w:rsidR="008F297C">
        <w:t>,</w:t>
      </w:r>
      <w:r w:rsidR="006E0EE6">
        <w:t xml:space="preserve"> </w:t>
      </w:r>
      <w:r w:rsidR="007A64EA">
        <w:t xml:space="preserve">integral </w:t>
      </w:r>
      <w:r w:rsidR="002961CF">
        <w:t>to high quality care</w:t>
      </w:r>
      <w:r w:rsidR="007A64EA">
        <w:t>,</w:t>
      </w:r>
      <w:r w:rsidR="002961CF">
        <w:t xml:space="preserve"> professional education and training (</w:t>
      </w:r>
      <w:r w:rsidR="0084203C">
        <w:t>12</w:t>
      </w:r>
      <w:r w:rsidR="002961CF">
        <w:t xml:space="preserve">). </w:t>
      </w:r>
      <w:r w:rsidR="00AE5DE4">
        <w:t>Consequently, t</w:t>
      </w:r>
      <w:r w:rsidR="00CA78DA">
        <w:t xml:space="preserve">he connections with safety </w:t>
      </w:r>
      <w:r w:rsidR="002961CF">
        <w:t>remain un</w:t>
      </w:r>
      <w:r w:rsidR="00CA78DA">
        <w:t>developed.</w:t>
      </w:r>
    </w:p>
    <w:p w14:paraId="20A085CE" w14:textId="319E718A" w:rsidR="002371CD" w:rsidRPr="00AF2D2F" w:rsidRDefault="00B7336D" w:rsidP="00C728D9">
      <w:pPr>
        <w:rPr>
          <w:b/>
          <w:bCs/>
          <w:lang w:val="nl-NL"/>
        </w:rPr>
      </w:pPr>
      <w:r>
        <w:t xml:space="preserve">In contrast to the idea of dignity as an abstract value, we propose to define dignity as a social practice, as something that requires a certain sort of action: as something that can be threatened or promoted by caring practices. </w:t>
      </w:r>
      <w:r w:rsidR="001C5323" w:rsidRPr="001C5323">
        <w:t>Pols et al explain that dignity</w:t>
      </w:r>
      <w:r w:rsidR="001C5323">
        <w:t xml:space="preserve"> </w:t>
      </w:r>
      <w:r w:rsidR="00085681">
        <w:t>may also be understood as a state that can be violated, for example, when patients are not assisted to the toilet in a timely manner and soil themselves. In such cases, the lack of dignity is often used to expose poor care situations</w:t>
      </w:r>
      <w:r w:rsidR="005019EA">
        <w:t xml:space="preserve"> (1</w:t>
      </w:r>
      <w:r w:rsidR="0084203C">
        <w:t>3</w:t>
      </w:r>
      <w:r w:rsidR="004B10C9">
        <w:t>)</w:t>
      </w:r>
      <w:r w:rsidR="00085681">
        <w:t>.</w:t>
      </w:r>
      <w:r w:rsidR="001C5323">
        <w:t xml:space="preserve"> </w:t>
      </w:r>
      <w:r w:rsidR="009C64E6">
        <w:t xml:space="preserve">In countering these </w:t>
      </w:r>
      <w:r w:rsidR="001C5323">
        <w:t>indignities</w:t>
      </w:r>
      <w:r w:rsidR="00DA7717">
        <w:t xml:space="preserve">, </w:t>
      </w:r>
      <w:r w:rsidR="00FF2F97" w:rsidRPr="00FF2F97">
        <w:t xml:space="preserve">dignity is </w:t>
      </w:r>
      <w:r w:rsidR="00DD5028">
        <w:t>o</w:t>
      </w:r>
      <w:r w:rsidR="00DD5028" w:rsidRPr="00FF2F97">
        <w:t xml:space="preserve">ften </w:t>
      </w:r>
      <w:r w:rsidR="00FF2F97" w:rsidRPr="00FF2F97">
        <w:t>promoted by encouraging practitioners to adopt a more attentive attitude towards patients and clients</w:t>
      </w:r>
      <w:r w:rsidR="008F297C">
        <w:t>.</w:t>
      </w:r>
      <w:r w:rsidR="00DA7717">
        <w:t xml:space="preserve"> </w:t>
      </w:r>
      <w:r w:rsidR="008F297C" w:rsidRPr="00FF2F97">
        <w:t xml:space="preserve">For example, </w:t>
      </w:r>
      <w:r w:rsidR="008F297C">
        <w:t xml:space="preserve">the </w:t>
      </w:r>
      <w:r w:rsidR="008F297C" w:rsidRPr="00FF2F97">
        <w:t>“Dign</w:t>
      </w:r>
      <w:r w:rsidR="008F297C">
        <w:t>ity Challenge”,</w:t>
      </w:r>
      <w:r w:rsidR="008F297C" w:rsidRPr="00FF2F97">
        <w:t xml:space="preserve"> aimed to promote more dignified care by developing </w:t>
      </w:r>
      <w:r w:rsidR="008F297C">
        <w:t>particular</w:t>
      </w:r>
      <w:r w:rsidR="008F297C" w:rsidRPr="00FF2F97">
        <w:t xml:space="preserve"> attitudes with</w:t>
      </w:r>
      <w:r w:rsidR="008F297C">
        <w:t>in</w:t>
      </w:r>
      <w:r w:rsidR="008F297C" w:rsidRPr="00FF2F97">
        <w:t xml:space="preserve"> the practitioners in their dail</w:t>
      </w:r>
      <w:r w:rsidR="008F297C">
        <w:t>y behaviour with their patients (1</w:t>
      </w:r>
      <w:r w:rsidR="0084203C">
        <w:t>4</w:t>
      </w:r>
      <w:r w:rsidR="008F297C">
        <w:t>)</w:t>
      </w:r>
      <w:r w:rsidR="008F297C" w:rsidRPr="00FF2F97">
        <w:t>.</w:t>
      </w:r>
      <w:r w:rsidR="009C64E6">
        <w:t xml:space="preserve"> </w:t>
      </w:r>
      <w:r w:rsidR="008F297C">
        <w:t>However, d</w:t>
      </w:r>
      <w:r w:rsidR="009C64E6">
        <w:t>ignified care is not simply attentive care, but is in itself a contested and social practice, that asks sometimes for difficult moral weighing of conflicting values.</w:t>
      </w:r>
      <w:r w:rsidR="00DA7717">
        <w:t xml:space="preserve"> Introducing dign</w:t>
      </w:r>
      <w:r w:rsidR="00807AF1">
        <w:t>i</w:t>
      </w:r>
      <w:r w:rsidR="00DA7717">
        <w:t>ty as a social practice, we emphasi</w:t>
      </w:r>
      <w:r w:rsidR="00807AF1">
        <w:t>s</w:t>
      </w:r>
      <w:r w:rsidR="00DA7717">
        <w:t>e the compar</w:t>
      </w:r>
      <w:r w:rsidR="00807AF1">
        <w:t>a</w:t>
      </w:r>
      <w:r w:rsidR="00DA7717">
        <w:t>tive, conti</w:t>
      </w:r>
      <w:r w:rsidR="00807AF1">
        <w:t>n</w:t>
      </w:r>
      <w:r w:rsidR="00DA7717">
        <w:t xml:space="preserve">gent and ambivalent </w:t>
      </w:r>
      <w:proofErr w:type="gramStart"/>
      <w:r w:rsidR="00DA7717">
        <w:t>dimensions</w:t>
      </w:r>
      <w:r w:rsidR="00531FD0">
        <w:t>(</w:t>
      </w:r>
      <w:proofErr w:type="gramEnd"/>
      <w:r w:rsidR="00531FD0">
        <w:t>9)</w:t>
      </w:r>
      <w:r w:rsidR="00AF2D2F">
        <w:t>.</w:t>
      </w:r>
      <w:r w:rsidR="00DA7717">
        <w:t xml:space="preserve"> The idea that dignity can be </w:t>
      </w:r>
      <w:r w:rsidR="00FF2F97" w:rsidRPr="00FF2F97">
        <w:t>seen as something t</w:t>
      </w:r>
      <w:r w:rsidR="00791B93">
        <w:t>o</w:t>
      </w:r>
      <w:r w:rsidR="00FF2F97" w:rsidRPr="00FF2F97">
        <w:t xml:space="preserve"> be understood and managed in a </w:t>
      </w:r>
      <w:r w:rsidR="000E20E0">
        <w:t>uniform,</w:t>
      </w:r>
      <w:r w:rsidR="00FF2F97" w:rsidRPr="00FF2F97">
        <w:t xml:space="preserve"> transparent and even measurable way</w:t>
      </w:r>
      <w:r w:rsidR="00DA7717">
        <w:t xml:space="preserve"> </w:t>
      </w:r>
      <w:proofErr w:type="gramStart"/>
      <w:r w:rsidR="00DA7717">
        <w:t xml:space="preserve">is </w:t>
      </w:r>
      <w:r w:rsidR="001C5323" w:rsidRPr="001C5323">
        <w:t xml:space="preserve"> too</w:t>
      </w:r>
      <w:proofErr w:type="gramEnd"/>
      <w:r w:rsidR="001C5323" w:rsidRPr="001C5323">
        <w:t xml:space="preserve"> simplistic.  </w:t>
      </w:r>
      <w:r w:rsidR="00DA7717">
        <w:t xml:space="preserve">In developing this idea of dignity as a social practice, we make room for other, sometimes conflicting, values </w:t>
      </w:r>
      <w:r w:rsidR="006472FD">
        <w:t xml:space="preserve">and </w:t>
      </w:r>
      <w:r w:rsidR="00DA7717">
        <w:t xml:space="preserve">dimensions of care, such as safety. </w:t>
      </w:r>
      <w:r w:rsidR="008223C6">
        <w:t>Therefore, i</w:t>
      </w:r>
      <w:r w:rsidR="00C728D9" w:rsidRPr="00E25856">
        <w:t xml:space="preserve">n this paper, we </w:t>
      </w:r>
      <w:r w:rsidR="002371CD">
        <w:t xml:space="preserve">argue </w:t>
      </w:r>
      <w:r w:rsidR="00FF5E52">
        <w:t>for the need to bring these two concepts</w:t>
      </w:r>
      <w:r w:rsidR="00E636B6">
        <w:t xml:space="preserve"> together and </w:t>
      </w:r>
      <w:r w:rsidR="00C728D9" w:rsidRPr="00E25856">
        <w:t>that their relationship deserve</w:t>
      </w:r>
      <w:r w:rsidR="00E636B6">
        <w:t>s</w:t>
      </w:r>
      <w:r w:rsidR="00C728D9" w:rsidRPr="00E25856">
        <w:t xml:space="preserve"> more attention in research, policies and practice</w:t>
      </w:r>
      <w:r w:rsidR="006A130C">
        <w:t xml:space="preserve">.  </w:t>
      </w:r>
    </w:p>
    <w:p w14:paraId="493A021B" w14:textId="77777777" w:rsidR="00E25856" w:rsidRDefault="000E20E0" w:rsidP="00FF5E52">
      <w:pPr>
        <w:pStyle w:val="Heading1"/>
      </w:pPr>
      <w:r>
        <w:t>Opening up the dynamics of the d</w:t>
      </w:r>
      <w:r w:rsidR="00AA300F">
        <w:t>ignity</w:t>
      </w:r>
      <w:r>
        <w:t>-</w:t>
      </w:r>
      <w:r w:rsidR="00AA300F">
        <w:t>safety</w:t>
      </w:r>
      <w:r w:rsidR="00FF5E52">
        <w:t xml:space="preserve"> </w:t>
      </w:r>
      <w:r>
        <w:t>relationship</w:t>
      </w:r>
      <w:r w:rsidR="00964974">
        <w:t xml:space="preserve"> </w:t>
      </w:r>
    </w:p>
    <w:p w14:paraId="516FB095" w14:textId="77777777" w:rsidR="00E636B6" w:rsidRDefault="00E636B6"/>
    <w:p w14:paraId="44D617C0" w14:textId="26768756" w:rsidR="000745C9" w:rsidRDefault="00E636B6">
      <w:r>
        <w:t>E</w:t>
      </w:r>
      <w:r w:rsidR="00964974">
        <w:t>xplor</w:t>
      </w:r>
      <w:r>
        <w:t>ing</w:t>
      </w:r>
      <w:r w:rsidR="00964974">
        <w:t xml:space="preserve"> the relationship between dignity and safety requires a close look at how these concepts are understood and enacted in</w:t>
      </w:r>
      <w:r w:rsidR="001D063E">
        <w:t xml:space="preserve"> everyday</w:t>
      </w:r>
      <w:r w:rsidR="00964974">
        <w:t xml:space="preserve"> healthcare practices.</w:t>
      </w:r>
      <w:r w:rsidR="000E20E0" w:rsidRPr="000E20E0">
        <w:t xml:space="preserve"> In practice, dignity and safety shape each other</w:t>
      </w:r>
      <w:r w:rsidR="00C613BA">
        <w:t xml:space="preserve"> in</w:t>
      </w:r>
      <w:r w:rsidR="000E20E0" w:rsidRPr="000E20E0">
        <w:t xml:space="preserve"> ways th</w:t>
      </w:r>
      <w:r w:rsidR="00B54FEF">
        <w:t>at as yet are poorly understood</w:t>
      </w:r>
      <w:r w:rsidR="004673C7">
        <w:t>; s</w:t>
      </w:r>
      <w:r w:rsidR="000E20E0" w:rsidRPr="000E20E0">
        <w:t xml:space="preserve">ometimes there are trade-offs where prioritising safety might come at the cost of a person’s dignity, but sometimes there are </w:t>
      </w:r>
      <w:proofErr w:type="spellStart"/>
      <w:r w:rsidR="000E20E0" w:rsidRPr="000E20E0">
        <w:t>mutualities</w:t>
      </w:r>
      <w:proofErr w:type="spellEnd"/>
      <w:r w:rsidR="000E20E0" w:rsidRPr="000E20E0">
        <w:t xml:space="preserve"> where caring about a person’s dignity also results in safer care.  Therefore, the ways dignity and safety are configured in situated practices holds consequences for both the quality and safety of care.</w:t>
      </w:r>
      <w:r w:rsidR="00964974">
        <w:t xml:space="preserve">  </w:t>
      </w:r>
    </w:p>
    <w:p w14:paraId="6459EF7F" w14:textId="31A31147" w:rsidR="000745C9" w:rsidRPr="000745C9" w:rsidRDefault="000745C9" w:rsidP="000745C9">
      <w:pPr>
        <w:rPr>
          <w:lang w:val="en-US"/>
        </w:rPr>
      </w:pPr>
      <w:r w:rsidRPr="000745C9">
        <w:rPr>
          <w:lang w:val="en-US"/>
        </w:rPr>
        <w:t>Hillman et al (</w:t>
      </w:r>
      <w:r w:rsidR="00BD49C9">
        <w:rPr>
          <w:lang w:val="en-US"/>
        </w:rPr>
        <w:t>1</w:t>
      </w:r>
      <w:r w:rsidR="0084203C">
        <w:rPr>
          <w:lang w:val="en-US"/>
        </w:rPr>
        <w:t>5</w:t>
      </w:r>
      <w:r w:rsidRPr="000745C9">
        <w:rPr>
          <w:lang w:val="en-US"/>
        </w:rPr>
        <w:t>)</w:t>
      </w:r>
      <w:r w:rsidR="00EA7105">
        <w:rPr>
          <w:lang w:val="en-US"/>
        </w:rPr>
        <w:t xml:space="preserve"> </w:t>
      </w:r>
      <w:r w:rsidR="003809DF">
        <w:rPr>
          <w:lang w:val="en-US"/>
        </w:rPr>
        <w:t xml:space="preserve">describe </w:t>
      </w:r>
      <w:r w:rsidR="003F7AA2">
        <w:rPr>
          <w:lang w:val="en-US"/>
        </w:rPr>
        <w:t>a situation in which safety was traded against dignity</w:t>
      </w:r>
      <w:r w:rsidR="00EA7105">
        <w:rPr>
          <w:lang w:val="en-US"/>
        </w:rPr>
        <w:t xml:space="preserve">.  They </w:t>
      </w:r>
      <w:r w:rsidRPr="000745C9">
        <w:rPr>
          <w:lang w:val="en-US"/>
        </w:rPr>
        <w:t>illustrat</w:t>
      </w:r>
      <w:r w:rsidR="008E18BF">
        <w:rPr>
          <w:lang w:val="en-US"/>
        </w:rPr>
        <w:t>e</w:t>
      </w:r>
      <w:r w:rsidRPr="000745C9">
        <w:rPr>
          <w:lang w:val="en-US"/>
        </w:rPr>
        <w:t xml:space="preserve"> how a falls reduction target on an elderly care ward promoted a culture of restriction of patients, and defensive nursing practices.  To reduce the risk of falling, patients were encouraged to remain in their beds and chairs and to use commodes and bedpans instead of walking to the toilet. These </w:t>
      </w:r>
      <w:r w:rsidRPr="000745C9">
        <w:rPr>
          <w:lang w:val="en-US"/>
        </w:rPr>
        <w:lastRenderedPageBreak/>
        <w:t xml:space="preserve">measures safeguard a certain level of safety </w:t>
      </w:r>
      <w:r w:rsidR="0048482E">
        <w:rPr>
          <w:lang w:val="en-US"/>
        </w:rPr>
        <w:t xml:space="preserve">but </w:t>
      </w:r>
      <w:r w:rsidRPr="000745C9">
        <w:rPr>
          <w:lang w:val="en-US"/>
        </w:rPr>
        <w:t xml:space="preserve">brought with them a reduction in dignified care.  Staff, on the other hand, felt under threat of complaints and protected </w:t>
      </w:r>
      <w:proofErr w:type="gramStart"/>
      <w:r w:rsidRPr="000745C9">
        <w:rPr>
          <w:lang w:val="en-US"/>
        </w:rPr>
        <w:t>themselves</w:t>
      </w:r>
      <w:proofErr w:type="gramEnd"/>
      <w:r w:rsidRPr="000745C9">
        <w:rPr>
          <w:lang w:val="en-US"/>
        </w:rPr>
        <w:t xml:space="preserve"> by record-keeping, paradoxically at the expense of care-giving.  When enacted this way, safety came at the cost of dignity. </w:t>
      </w:r>
      <w:r w:rsidR="00871A10" w:rsidDel="00751094">
        <w:rPr>
          <w:lang w:val="en-US"/>
        </w:rPr>
        <w:t xml:space="preserve"> </w:t>
      </w:r>
      <w:r w:rsidRPr="000745C9" w:rsidDel="00751094">
        <w:t xml:space="preserve">Because </w:t>
      </w:r>
      <w:r w:rsidR="001B1F97" w:rsidDel="00751094">
        <w:rPr>
          <w:lang w:val="en-US"/>
        </w:rPr>
        <w:t xml:space="preserve">healthcare </w:t>
      </w:r>
      <w:proofErr w:type="spellStart"/>
      <w:r w:rsidR="001B1F97" w:rsidDel="00751094">
        <w:rPr>
          <w:lang w:val="en-US"/>
        </w:rPr>
        <w:t>organis</w:t>
      </w:r>
      <w:r w:rsidRPr="000745C9" w:rsidDel="00751094">
        <w:rPr>
          <w:lang w:val="en-US"/>
        </w:rPr>
        <w:t>ations</w:t>
      </w:r>
      <w:proofErr w:type="spellEnd"/>
      <w:r w:rsidRPr="000745C9" w:rsidDel="00751094">
        <w:rPr>
          <w:lang w:val="en-US"/>
        </w:rPr>
        <w:t xml:space="preserve"> are complex socio-technical systems where cause and effect are not related in a linear way, </w:t>
      </w:r>
      <w:r w:rsidR="00871A10" w:rsidDel="00751094">
        <w:t xml:space="preserve">there is </w:t>
      </w:r>
      <w:r w:rsidRPr="000745C9" w:rsidDel="00751094">
        <w:t>far more to patient safety and quality of care than the following of measurable policies and interventions with predetermined definitions of safety.</w:t>
      </w:r>
      <w:r w:rsidR="00AF1C2E" w:rsidRPr="00AF1C2E" w:rsidDel="00751094">
        <w:rPr>
          <w:lang w:val="en-US"/>
        </w:rPr>
        <w:t xml:space="preserve"> </w:t>
      </w:r>
      <w:r w:rsidR="009A5425" w:rsidDel="00751094">
        <w:rPr>
          <w:lang w:val="en-US"/>
        </w:rPr>
        <w:t xml:space="preserve"> </w:t>
      </w:r>
      <w:r w:rsidR="009A5425">
        <w:rPr>
          <w:lang w:val="en-US"/>
        </w:rPr>
        <w:t xml:space="preserve">Pols et al </w:t>
      </w:r>
      <w:r w:rsidR="001540EB">
        <w:rPr>
          <w:lang w:val="en-US"/>
        </w:rPr>
        <w:t>(1</w:t>
      </w:r>
      <w:r w:rsidR="0084203C">
        <w:rPr>
          <w:lang w:val="en-US"/>
        </w:rPr>
        <w:t>3</w:t>
      </w:r>
      <w:r w:rsidR="00B54FEF">
        <w:rPr>
          <w:lang w:val="en-US"/>
        </w:rPr>
        <w:t xml:space="preserve">) </w:t>
      </w:r>
      <w:r w:rsidR="009A5425">
        <w:rPr>
          <w:lang w:val="en-US"/>
        </w:rPr>
        <w:t xml:space="preserve">describe a complex situation wherein different versions of dignity aligned with or threatened safety.  A man </w:t>
      </w:r>
      <w:r w:rsidR="004C4FCD">
        <w:rPr>
          <w:lang w:val="en-US"/>
        </w:rPr>
        <w:t>insisted he</w:t>
      </w:r>
      <w:r w:rsidR="009A5425">
        <w:rPr>
          <w:lang w:val="en-US"/>
        </w:rPr>
        <w:t xml:space="preserve"> be allowed to die at home despite poor economic circumstance</w:t>
      </w:r>
      <w:r w:rsidR="004C4FCD">
        <w:rPr>
          <w:lang w:val="en-US"/>
        </w:rPr>
        <w:t>s</w:t>
      </w:r>
      <w:r w:rsidR="009A5425">
        <w:rPr>
          <w:lang w:val="en-US"/>
        </w:rPr>
        <w:t xml:space="preserve"> which meant electricity and gas supplies had been terminated.  Without electric to light the property, and to move the electric bed (to which he was</w:t>
      </w:r>
      <w:r w:rsidR="003809DF">
        <w:rPr>
          <w:lang w:val="en-US"/>
        </w:rPr>
        <w:t xml:space="preserve"> at</w:t>
      </w:r>
      <w:r w:rsidR="009A5425">
        <w:rPr>
          <w:lang w:val="en-US"/>
        </w:rPr>
        <w:t xml:space="preserve"> this point bound), and without gas to heat the property, community nurses were not permitted to attend.   </w:t>
      </w:r>
      <w:r w:rsidR="00900F53">
        <w:rPr>
          <w:lang w:val="en-US"/>
        </w:rPr>
        <w:t>Lacking nursing care, proper heating and lighting, i</w:t>
      </w:r>
      <w:r w:rsidR="009A5425">
        <w:rPr>
          <w:lang w:val="en-US"/>
        </w:rPr>
        <w:t>t was neither a safe nor dignified environment for a man to die in</w:t>
      </w:r>
      <w:r w:rsidR="00900F53">
        <w:rPr>
          <w:lang w:val="en-US"/>
        </w:rPr>
        <w:t xml:space="preserve">, yet to move the man to an inpatient setting would override his most vehement wish. </w:t>
      </w:r>
      <w:r w:rsidR="00B43355">
        <w:rPr>
          <w:lang w:val="en-US"/>
        </w:rPr>
        <w:t xml:space="preserve"> By adhering to his wishes, rather than </w:t>
      </w:r>
      <w:proofErr w:type="spellStart"/>
      <w:r w:rsidR="00B43355">
        <w:rPr>
          <w:lang w:val="en-US"/>
        </w:rPr>
        <w:t>prioritising</w:t>
      </w:r>
      <w:proofErr w:type="spellEnd"/>
      <w:r w:rsidR="00B43355">
        <w:rPr>
          <w:lang w:val="en-US"/>
        </w:rPr>
        <w:t xml:space="preserve"> his </w:t>
      </w:r>
      <w:r w:rsidR="003809DF">
        <w:rPr>
          <w:lang w:val="en-US"/>
        </w:rPr>
        <w:t xml:space="preserve">safety and </w:t>
      </w:r>
      <w:r w:rsidR="00B43355">
        <w:rPr>
          <w:lang w:val="en-US"/>
        </w:rPr>
        <w:t xml:space="preserve">physical comfort, the man maintained a situated, albeit imperfect, form of dignity. </w:t>
      </w:r>
      <w:r w:rsidR="00900F53">
        <w:rPr>
          <w:lang w:val="en-US"/>
        </w:rPr>
        <w:t xml:space="preserve"> </w:t>
      </w:r>
      <w:r w:rsidR="00CE446F">
        <w:rPr>
          <w:lang w:val="en-US"/>
        </w:rPr>
        <w:t>This example demonstrates why</w:t>
      </w:r>
      <w:r w:rsidR="00B13799">
        <w:rPr>
          <w:lang w:val="en-US"/>
        </w:rPr>
        <w:t xml:space="preserve">, as Aranda and Jones </w:t>
      </w:r>
      <w:proofErr w:type="gramStart"/>
      <w:r w:rsidR="00B13799">
        <w:rPr>
          <w:lang w:val="en-US"/>
        </w:rPr>
        <w:t>argue</w:t>
      </w:r>
      <w:proofErr w:type="gramEnd"/>
      <w:r w:rsidR="00B13799">
        <w:rPr>
          <w:lang w:val="en-US"/>
        </w:rPr>
        <w:t>, simplistic,</w:t>
      </w:r>
      <w:r w:rsidR="00CE446F">
        <w:rPr>
          <w:lang w:val="en-US"/>
        </w:rPr>
        <w:t xml:space="preserve"> uniform or formulaic practices of respect</w:t>
      </w:r>
      <w:r w:rsidR="00B13799">
        <w:rPr>
          <w:lang w:val="en-US"/>
        </w:rPr>
        <w:t>ing</w:t>
      </w:r>
      <w:r w:rsidR="00CE446F">
        <w:rPr>
          <w:lang w:val="en-US"/>
        </w:rPr>
        <w:t xml:space="preserve"> dignity are inadequate</w:t>
      </w:r>
      <w:r w:rsidR="001540EB">
        <w:rPr>
          <w:lang w:val="en-US"/>
        </w:rPr>
        <w:t xml:space="preserve"> (9</w:t>
      </w:r>
      <w:r w:rsidR="00B54FEF">
        <w:rPr>
          <w:lang w:val="en-US"/>
        </w:rPr>
        <w:t>)</w:t>
      </w:r>
      <w:r w:rsidR="00B13799">
        <w:rPr>
          <w:lang w:val="en-US"/>
        </w:rPr>
        <w:t xml:space="preserve">.  </w:t>
      </w:r>
      <w:r w:rsidR="00AF1C2E" w:rsidRPr="00871A10">
        <w:rPr>
          <w:lang w:val="en-US"/>
        </w:rPr>
        <w:t xml:space="preserve">In addressing undignified care – whether as a threat to safety (as detailed in the </w:t>
      </w:r>
      <w:r w:rsidR="00584B88">
        <w:rPr>
          <w:lang w:val="en-US"/>
        </w:rPr>
        <w:t>Mid Staffordshire case</w:t>
      </w:r>
      <w:r w:rsidR="00CE446F">
        <w:rPr>
          <w:lang w:val="en-US"/>
        </w:rPr>
        <w:t xml:space="preserve"> </w:t>
      </w:r>
      <w:r w:rsidR="00B13799">
        <w:rPr>
          <w:lang w:val="en-US"/>
        </w:rPr>
        <w:t>outlined</w:t>
      </w:r>
      <w:r w:rsidR="00CE446F">
        <w:rPr>
          <w:lang w:val="en-US"/>
        </w:rPr>
        <w:t xml:space="preserve"> above</w:t>
      </w:r>
      <w:r w:rsidR="00AF1C2E" w:rsidRPr="00871A10">
        <w:rPr>
          <w:lang w:val="en-US"/>
        </w:rPr>
        <w:t xml:space="preserve">) or as a consequence of interventions to improve safety (as in the case of the falls reduction target discussed above) - the complexity of care should be </w:t>
      </w:r>
      <w:proofErr w:type="spellStart"/>
      <w:r w:rsidR="00AF1C2E" w:rsidRPr="00871A10">
        <w:rPr>
          <w:lang w:val="en-US"/>
        </w:rPr>
        <w:t>recognised</w:t>
      </w:r>
      <w:proofErr w:type="spellEnd"/>
      <w:r w:rsidR="00AF1C2E" w:rsidRPr="00871A10">
        <w:rPr>
          <w:lang w:val="en-US"/>
        </w:rPr>
        <w:t>, including the contingency</w:t>
      </w:r>
      <w:r w:rsidR="00B13799">
        <w:rPr>
          <w:lang w:val="en-US"/>
        </w:rPr>
        <w:t>,</w:t>
      </w:r>
      <w:r w:rsidR="00AF1C2E" w:rsidRPr="00871A10">
        <w:rPr>
          <w:lang w:val="en-US"/>
        </w:rPr>
        <w:t xml:space="preserve"> inherent conflicts of value</w:t>
      </w:r>
      <w:r w:rsidR="00B13799">
        <w:rPr>
          <w:lang w:val="en-US"/>
        </w:rPr>
        <w:t>, and sometimes the impossibility of achieving an outcome that satisfies the demands of differing understandings of dignity and safety and their priority</w:t>
      </w:r>
      <w:r w:rsidR="00AF1C2E" w:rsidRPr="00871A10">
        <w:rPr>
          <w:lang w:val="en-US"/>
        </w:rPr>
        <w:t xml:space="preserve">. </w:t>
      </w:r>
    </w:p>
    <w:p w14:paraId="6945D7AA" w14:textId="72A88BBB" w:rsidR="00871A10" w:rsidRDefault="000745C9" w:rsidP="00871A10">
      <w:pPr>
        <w:rPr>
          <w:lang w:val="en-US"/>
        </w:rPr>
      </w:pPr>
      <w:r w:rsidRPr="000745C9">
        <w:t>Therefore</w:t>
      </w:r>
      <w:r w:rsidR="001D063E">
        <w:t>,</w:t>
      </w:r>
      <w:r w:rsidRPr="000745C9">
        <w:t xml:space="preserve"> we propose to move from dominant discourses of safety and dignity that </w:t>
      </w:r>
      <w:r w:rsidR="00871A10">
        <w:t>limit exploration of the relationship between the</w:t>
      </w:r>
      <w:r w:rsidR="00791361">
        <w:t>se</w:t>
      </w:r>
      <w:r w:rsidR="00871A10">
        <w:t xml:space="preserve"> two concepts and </w:t>
      </w:r>
      <w:r w:rsidRPr="000745C9">
        <w:t>towards an understanding that is rooted in their co-creation through practice</w:t>
      </w:r>
      <w:r w:rsidR="00871A10">
        <w:t>s of healthcare delivery</w:t>
      </w:r>
      <w:r w:rsidRPr="000745C9">
        <w:t>.</w:t>
      </w:r>
      <w:r w:rsidR="001A2D8D">
        <w:t xml:space="preserve">  Within safety discourses, there already exists the argument to view safety as a practice, paying close attention to the circumstances of its production.  Dekker and </w:t>
      </w:r>
      <w:proofErr w:type="spellStart"/>
      <w:r w:rsidR="001A2D8D">
        <w:t>Hollnagel</w:t>
      </w:r>
      <w:proofErr w:type="spellEnd"/>
      <w:r w:rsidR="001A2D8D">
        <w:t xml:space="preserve"> </w:t>
      </w:r>
      <w:r w:rsidR="001A2D8D" w:rsidRPr="00871A10">
        <w:rPr>
          <w:lang w:val="en-US"/>
        </w:rPr>
        <w:t>(</w:t>
      </w:r>
      <w:r w:rsidR="001B1F97">
        <w:rPr>
          <w:lang w:val="en-US"/>
        </w:rPr>
        <w:t>1</w:t>
      </w:r>
      <w:r w:rsidR="0084203C">
        <w:rPr>
          <w:lang w:val="en-US"/>
        </w:rPr>
        <w:t>6</w:t>
      </w:r>
      <w:r w:rsidR="001A2D8D" w:rsidRPr="00871A10">
        <w:rPr>
          <w:lang w:val="en-US"/>
        </w:rPr>
        <w:t>)</w:t>
      </w:r>
      <w:r w:rsidR="001A2D8D">
        <w:rPr>
          <w:lang w:val="en-US"/>
        </w:rPr>
        <w:t xml:space="preserve"> argue that safety sho</w:t>
      </w:r>
      <w:r w:rsidR="00871A10" w:rsidRPr="00871A10">
        <w:rPr>
          <w:lang w:val="en-US"/>
        </w:rPr>
        <w:t>uld be seen as ‘dynamic, interactive, communicative acts that are created as people conduct work (…) and gather experiences from it’</w:t>
      </w:r>
      <w:r w:rsidR="002E6295">
        <w:rPr>
          <w:lang w:val="en-US"/>
        </w:rPr>
        <w:t>.</w:t>
      </w:r>
      <w:r w:rsidR="00871A10" w:rsidRPr="00871A10">
        <w:rPr>
          <w:lang w:val="en-US"/>
        </w:rPr>
        <w:t xml:space="preserve"> </w:t>
      </w:r>
      <w:r w:rsidR="00507609">
        <w:rPr>
          <w:lang w:val="en-US"/>
        </w:rPr>
        <w:t>Likewise, f</w:t>
      </w:r>
      <w:r w:rsidR="00507609" w:rsidRPr="00871A10">
        <w:rPr>
          <w:lang w:val="en-US"/>
        </w:rPr>
        <w:t xml:space="preserve">or us, dignity involves recognition of the person that you are, and it should be seen as contingent and experienced, bestowed or earned through </w:t>
      </w:r>
      <w:r w:rsidR="00507609" w:rsidRPr="00871A10">
        <w:rPr>
          <w:i/>
          <w:lang w:val="en-US"/>
        </w:rPr>
        <w:t xml:space="preserve">interaction </w:t>
      </w:r>
      <w:r w:rsidR="00507609" w:rsidRPr="00871A10">
        <w:rPr>
          <w:lang w:val="en-US"/>
        </w:rPr>
        <w:t xml:space="preserve">in social settings </w:t>
      </w:r>
      <w:r w:rsidR="002D4440">
        <w:rPr>
          <w:lang w:val="en-US"/>
        </w:rPr>
        <w:t>(</w:t>
      </w:r>
      <w:r w:rsidR="00826FA3">
        <w:rPr>
          <w:lang w:val="en-US"/>
        </w:rPr>
        <w:t>9</w:t>
      </w:r>
      <w:r w:rsidR="00507609" w:rsidRPr="00871A10">
        <w:rPr>
          <w:lang w:val="en-US"/>
        </w:rPr>
        <w:t xml:space="preserve">).  </w:t>
      </w:r>
      <w:r w:rsidR="00FC693E">
        <w:rPr>
          <w:lang w:val="en-US"/>
        </w:rPr>
        <w:t xml:space="preserve">Dignity is </w:t>
      </w:r>
      <w:r w:rsidR="007C19E6">
        <w:rPr>
          <w:lang w:val="en-US"/>
        </w:rPr>
        <w:t>therefore to be seen as a social and contested practice in which</w:t>
      </w:r>
      <w:r w:rsidR="00507609" w:rsidRPr="00871A10">
        <w:rPr>
          <w:lang w:val="en-US"/>
        </w:rPr>
        <w:t xml:space="preserve"> respecting the dignity of a person does not involve valuing and treating her as </w:t>
      </w:r>
      <w:r w:rsidR="004673C7">
        <w:rPr>
          <w:lang w:val="en-US"/>
        </w:rPr>
        <w:t xml:space="preserve">a </w:t>
      </w:r>
      <w:r w:rsidR="00507609" w:rsidRPr="00871A10">
        <w:rPr>
          <w:lang w:val="en-US"/>
        </w:rPr>
        <w:t xml:space="preserve">case of generic personhood, but more as the concretely particular person she is </w:t>
      </w:r>
      <w:r w:rsidR="00BB04B3">
        <w:rPr>
          <w:lang w:val="en-US"/>
        </w:rPr>
        <w:t>(1</w:t>
      </w:r>
      <w:r w:rsidR="00826FA3">
        <w:rPr>
          <w:lang w:val="en-US"/>
        </w:rPr>
        <w:t>7</w:t>
      </w:r>
      <w:r w:rsidR="00BB04B3">
        <w:rPr>
          <w:lang w:val="en-US"/>
        </w:rPr>
        <w:t>)</w:t>
      </w:r>
      <w:r w:rsidR="00507609" w:rsidRPr="00871A10">
        <w:rPr>
          <w:lang w:val="en-US"/>
        </w:rPr>
        <w:t>. As such, we suggest that greater emphasis should be paid to examining personhood as a holistic concept that incorporates a range of key dimensions including the physical, relational, emotional and spiritual aspects of people and their social interactions.</w:t>
      </w:r>
      <w:r w:rsidR="002D4440" w:rsidRPr="002D4440">
        <w:t xml:space="preserve"> </w:t>
      </w:r>
      <w:r w:rsidR="002D4440" w:rsidRPr="002D4440">
        <w:rPr>
          <w:lang w:val="en-US"/>
        </w:rPr>
        <w:t>In sh</w:t>
      </w:r>
      <w:r w:rsidR="002D4440">
        <w:rPr>
          <w:lang w:val="en-US"/>
        </w:rPr>
        <w:t xml:space="preserve">ort, dignified </w:t>
      </w:r>
      <w:r w:rsidR="00E82B25">
        <w:rPr>
          <w:lang w:val="en-US"/>
        </w:rPr>
        <w:t xml:space="preserve">and safe </w:t>
      </w:r>
      <w:r w:rsidR="002D4440">
        <w:rPr>
          <w:lang w:val="en-US"/>
        </w:rPr>
        <w:t>care is a</w:t>
      </w:r>
      <w:r w:rsidR="000E663B">
        <w:rPr>
          <w:lang w:val="en-US"/>
        </w:rPr>
        <w:t>n</w:t>
      </w:r>
      <w:r w:rsidR="002D4440" w:rsidRPr="002D4440">
        <w:rPr>
          <w:lang w:val="en-US"/>
        </w:rPr>
        <w:t xml:space="preserve"> </w:t>
      </w:r>
      <w:r w:rsidR="000E663B">
        <w:rPr>
          <w:lang w:val="en-US"/>
        </w:rPr>
        <w:t xml:space="preserve">experienced and embodied </w:t>
      </w:r>
      <w:r w:rsidR="002D4440" w:rsidRPr="002D4440">
        <w:rPr>
          <w:lang w:val="en-US"/>
        </w:rPr>
        <w:t>practice that implies moral work with its own compl</w:t>
      </w:r>
      <w:r w:rsidR="002D4440">
        <w:rPr>
          <w:lang w:val="en-US"/>
        </w:rPr>
        <w:t>exities, including</w:t>
      </w:r>
      <w:r w:rsidR="005B4F1F">
        <w:rPr>
          <w:lang w:val="en-US"/>
        </w:rPr>
        <w:t>,</w:t>
      </w:r>
      <w:r w:rsidR="002D4440">
        <w:rPr>
          <w:lang w:val="en-US"/>
        </w:rPr>
        <w:t xml:space="preserve"> sometimes</w:t>
      </w:r>
      <w:r w:rsidR="005B4F1F">
        <w:rPr>
          <w:lang w:val="en-US"/>
        </w:rPr>
        <w:t>,</w:t>
      </w:r>
      <w:r w:rsidR="002D4440">
        <w:rPr>
          <w:lang w:val="en-US"/>
        </w:rPr>
        <w:t xml:space="preserve"> moral trade-</w:t>
      </w:r>
      <w:r w:rsidR="002D4440" w:rsidRPr="002D4440">
        <w:rPr>
          <w:lang w:val="en-US"/>
        </w:rPr>
        <w:t>off</w:t>
      </w:r>
      <w:r w:rsidR="002D4440">
        <w:rPr>
          <w:lang w:val="en-US"/>
        </w:rPr>
        <w:t>s</w:t>
      </w:r>
      <w:r w:rsidR="002D4440" w:rsidRPr="002D4440">
        <w:rPr>
          <w:lang w:val="en-US"/>
        </w:rPr>
        <w:t>.</w:t>
      </w:r>
    </w:p>
    <w:p w14:paraId="376F909D" w14:textId="16896CF6" w:rsidR="00871A10" w:rsidRPr="00871A10" w:rsidRDefault="00023A98" w:rsidP="00871A10">
      <w:pPr>
        <w:rPr>
          <w:lang w:val="en-US"/>
        </w:rPr>
      </w:pPr>
      <w:r>
        <w:rPr>
          <w:lang w:val="en-US"/>
        </w:rPr>
        <w:t>Healthcare</w:t>
      </w:r>
      <w:r w:rsidR="002E6295">
        <w:rPr>
          <w:lang w:val="en-US"/>
        </w:rPr>
        <w:t xml:space="preserve"> practices</w:t>
      </w:r>
      <w:r>
        <w:rPr>
          <w:lang w:val="en-US"/>
        </w:rPr>
        <w:t>, however,</w:t>
      </w:r>
      <w:r w:rsidR="002E6295">
        <w:rPr>
          <w:lang w:val="en-US"/>
        </w:rPr>
        <w:t xml:space="preserve"> are shaped in important ways by the context in which they are enacted.  Indeed, ‘shaped’ is perhaps understating the matter.  Cultures of healthcare work inform and are informed by practices in a reciprocal and continually evolving way.  </w:t>
      </w:r>
      <w:r w:rsidR="00871A10" w:rsidRPr="00871A10">
        <w:rPr>
          <w:lang w:val="en-US"/>
        </w:rPr>
        <w:t>Drawing on social and anthropological understandings, culture should be viewed, not as ‘a thing’, ‘out there’ (</w:t>
      </w:r>
      <w:r w:rsidR="00C9636A">
        <w:rPr>
          <w:lang w:val="en-US"/>
        </w:rPr>
        <w:t>1</w:t>
      </w:r>
      <w:r w:rsidR="00826FA3">
        <w:rPr>
          <w:lang w:val="en-US"/>
        </w:rPr>
        <w:t>8</w:t>
      </w:r>
      <w:r w:rsidR="00C9636A">
        <w:rPr>
          <w:lang w:val="en-US"/>
        </w:rPr>
        <w:t>,</w:t>
      </w:r>
      <w:r w:rsidR="00871A10" w:rsidRPr="00871A10">
        <w:rPr>
          <w:lang w:val="en-US"/>
        </w:rPr>
        <w:t>) but as historically contingent local practices that interact in complex ways with external bodies and discourses outside the workplace such as shifting policy contexts (</w:t>
      </w:r>
      <w:r w:rsidR="00C31C13">
        <w:rPr>
          <w:lang w:val="en-US"/>
        </w:rPr>
        <w:t>1</w:t>
      </w:r>
      <w:r w:rsidR="00826FA3">
        <w:rPr>
          <w:lang w:val="en-US"/>
        </w:rPr>
        <w:t>9</w:t>
      </w:r>
      <w:r w:rsidR="00871A10" w:rsidRPr="00871A10">
        <w:rPr>
          <w:lang w:val="en-US"/>
        </w:rPr>
        <w:t>), the standards, norms and values of profess</w:t>
      </w:r>
      <w:r w:rsidR="008E1D7F">
        <w:rPr>
          <w:lang w:val="en-US"/>
        </w:rPr>
        <w:t>ional bodies (</w:t>
      </w:r>
      <w:r w:rsidR="00826FA3">
        <w:rPr>
          <w:lang w:val="en-US"/>
        </w:rPr>
        <w:t>20</w:t>
      </w:r>
      <w:r w:rsidR="00871A10" w:rsidRPr="00871A10">
        <w:rPr>
          <w:lang w:val="en-US"/>
        </w:rPr>
        <w:t xml:space="preserve">), the politics and hierarchies within and between different staff </w:t>
      </w:r>
      <w:r w:rsidR="00871A10" w:rsidRPr="00871A10">
        <w:rPr>
          <w:lang w:val="en-US"/>
        </w:rPr>
        <w:lastRenderedPageBreak/>
        <w:t>groups (</w:t>
      </w:r>
      <w:r w:rsidR="00826FA3">
        <w:rPr>
          <w:lang w:val="en-US"/>
        </w:rPr>
        <w:t>21</w:t>
      </w:r>
      <w:r w:rsidR="00871A10" w:rsidRPr="00871A10">
        <w:rPr>
          <w:lang w:val="en-US"/>
        </w:rPr>
        <w:t xml:space="preserve">).  Therefore, in the context of healthcare work, we </w:t>
      </w:r>
      <w:r w:rsidR="00AF1C2E">
        <w:rPr>
          <w:lang w:val="en-US"/>
        </w:rPr>
        <w:t>understand</w:t>
      </w:r>
      <w:r w:rsidR="00871A10" w:rsidRPr="00871A10">
        <w:rPr>
          <w:lang w:val="en-US"/>
        </w:rPr>
        <w:t xml:space="preserve"> </w:t>
      </w:r>
      <w:r w:rsidR="00871A10" w:rsidRPr="00871A10">
        <w:rPr>
          <w:i/>
          <w:lang w:val="en-US"/>
        </w:rPr>
        <w:t>‘</w:t>
      </w:r>
      <w:r w:rsidR="00871A10" w:rsidRPr="00650AEC">
        <w:rPr>
          <w:lang w:val="en-US"/>
        </w:rPr>
        <w:t>culture’</w:t>
      </w:r>
      <w:r w:rsidR="00871A10" w:rsidRPr="00871A10">
        <w:rPr>
          <w:lang w:val="en-US"/>
        </w:rPr>
        <w:t xml:space="preserve"> as the dynamic, contestable and emergent configuration of values, competencies and practices, through which dignity and safety are enacted.  </w:t>
      </w:r>
      <w:r w:rsidR="00123B5C">
        <w:rPr>
          <w:lang w:val="en-US"/>
        </w:rPr>
        <w:t>S</w:t>
      </w:r>
      <w:r w:rsidR="00871A10" w:rsidRPr="00871A10">
        <w:rPr>
          <w:lang w:val="en-US"/>
        </w:rPr>
        <w:t xml:space="preserve">afety and dignity </w:t>
      </w:r>
      <w:r w:rsidR="00123B5C">
        <w:rPr>
          <w:lang w:val="en-US"/>
        </w:rPr>
        <w:t>are thus</w:t>
      </w:r>
      <w:r w:rsidR="00871A10" w:rsidRPr="00871A10">
        <w:rPr>
          <w:lang w:val="en-US"/>
        </w:rPr>
        <w:t xml:space="preserve"> intertwined and practiced relationally within particular social and cultural contexts</w:t>
      </w:r>
      <w:r w:rsidR="00650AEC">
        <w:rPr>
          <w:lang w:val="en-US"/>
        </w:rPr>
        <w:t>.  I</w:t>
      </w:r>
      <w:r w:rsidR="002D4440" w:rsidRPr="002D4440">
        <w:rPr>
          <w:lang w:val="en-US"/>
        </w:rPr>
        <w:t>t is through this safety-dignity co-shaping that dynamic trade-offs are created both within and across different healthcare contexts</w:t>
      </w:r>
      <w:r w:rsidR="00871A10" w:rsidRPr="00871A10">
        <w:rPr>
          <w:lang w:val="en-US"/>
        </w:rPr>
        <w:t xml:space="preserve">. </w:t>
      </w:r>
      <w:r w:rsidR="00E26079">
        <w:rPr>
          <w:lang w:val="en-US"/>
        </w:rPr>
        <w:t>By way of example,</w:t>
      </w:r>
      <w:r w:rsidR="00E418AF">
        <w:rPr>
          <w:lang w:val="en-US"/>
        </w:rPr>
        <w:t xml:space="preserve"> </w:t>
      </w:r>
      <w:r w:rsidR="000F7A8E">
        <w:rPr>
          <w:lang w:val="en-US"/>
        </w:rPr>
        <w:t xml:space="preserve">Tadd et al </w:t>
      </w:r>
      <w:r w:rsidR="001540EB">
        <w:rPr>
          <w:lang w:val="en-US"/>
        </w:rPr>
        <w:t>(</w:t>
      </w:r>
      <w:r w:rsidR="00826FA3">
        <w:rPr>
          <w:lang w:val="en-US"/>
        </w:rPr>
        <w:t>22</w:t>
      </w:r>
      <w:r w:rsidR="001540EB">
        <w:rPr>
          <w:lang w:val="en-US"/>
        </w:rPr>
        <w:t xml:space="preserve">) </w:t>
      </w:r>
      <w:r w:rsidR="000F7A8E">
        <w:rPr>
          <w:lang w:val="en-US"/>
        </w:rPr>
        <w:t>explain how financial incentives and targets (for example of 97% bed occupancy) work against patient-</w:t>
      </w:r>
      <w:proofErr w:type="spellStart"/>
      <w:r w:rsidR="000F7A8E">
        <w:rPr>
          <w:lang w:val="en-US"/>
        </w:rPr>
        <w:t>centred</w:t>
      </w:r>
      <w:proofErr w:type="spellEnd"/>
      <w:r w:rsidR="000F7A8E">
        <w:rPr>
          <w:lang w:val="en-US"/>
        </w:rPr>
        <w:t xml:space="preserve"> care central to treating people with dignity (when it results in repeatedly relocating patients so that it disorients or exacerbates confusion)</w:t>
      </w:r>
      <w:r w:rsidR="00650AEC">
        <w:rPr>
          <w:lang w:val="en-US"/>
        </w:rPr>
        <w:t>.  They argue that</w:t>
      </w:r>
      <w:r w:rsidR="00E26079">
        <w:rPr>
          <w:lang w:val="en-US"/>
        </w:rPr>
        <w:t xml:space="preserve"> practices such as these</w:t>
      </w:r>
      <w:r w:rsidR="000F7A8E">
        <w:rPr>
          <w:lang w:val="en-US"/>
        </w:rPr>
        <w:t xml:space="preserve"> </w:t>
      </w:r>
      <w:r w:rsidR="00E26079">
        <w:rPr>
          <w:lang w:val="en-US"/>
        </w:rPr>
        <w:t>‘</w:t>
      </w:r>
      <w:r w:rsidR="000F7A8E">
        <w:rPr>
          <w:lang w:val="en-US"/>
        </w:rPr>
        <w:t xml:space="preserve">results in a culture that is risk averse and often defensive, where care is undervalued; a culture where professional accountability and discretion is replaced by </w:t>
      </w:r>
      <w:proofErr w:type="spellStart"/>
      <w:r w:rsidR="000F7A8E">
        <w:rPr>
          <w:lang w:val="en-US"/>
        </w:rPr>
        <w:t>standardised</w:t>
      </w:r>
      <w:proofErr w:type="spellEnd"/>
      <w:r w:rsidR="000F7A8E">
        <w:rPr>
          <w:lang w:val="en-US"/>
        </w:rPr>
        <w:t xml:space="preserve"> checklists, pathways and audits resulting in the view that if an aspect of care can’t be measured it doesn’t matter; a culture where getting the job done matters more than how the job is done, so that the focus is primarily on the tasks rather than seeing the people who matter’.  </w:t>
      </w:r>
      <w:r w:rsidR="00871A10" w:rsidRPr="00871A10">
        <w:rPr>
          <w:lang w:val="en-US"/>
        </w:rPr>
        <w:t xml:space="preserve">Such an </w:t>
      </w:r>
      <w:r w:rsidR="00123B5C">
        <w:rPr>
          <w:lang w:val="en-US"/>
        </w:rPr>
        <w:t>understanding</w:t>
      </w:r>
      <w:r w:rsidR="00E26079">
        <w:rPr>
          <w:lang w:val="en-US"/>
        </w:rPr>
        <w:t xml:space="preserve"> of dignity and safety as culturally embedded practices</w:t>
      </w:r>
      <w:r w:rsidR="00871A10" w:rsidRPr="00871A10">
        <w:rPr>
          <w:lang w:val="en-US"/>
        </w:rPr>
        <w:t xml:space="preserve"> is th</w:t>
      </w:r>
      <w:r w:rsidR="00123B5C">
        <w:rPr>
          <w:lang w:val="en-US"/>
        </w:rPr>
        <w:t>ereby</w:t>
      </w:r>
      <w:r w:rsidR="00871A10" w:rsidRPr="00871A10">
        <w:rPr>
          <w:lang w:val="en-US"/>
        </w:rPr>
        <w:t xml:space="preserve"> sensitive to the macro-, </w:t>
      </w:r>
      <w:proofErr w:type="spellStart"/>
      <w:r w:rsidR="00871A10" w:rsidRPr="00871A10">
        <w:rPr>
          <w:lang w:val="en-US"/>
        </w:rPr>
        <w:t>meso</w:t>
      </w:r>
      <w:proofErr w:type="spellEnd"/>
      <w:r w:rsidR="00871A10" w:rsidRPr="00871A10">
        <w:rPr>
          <w:lang w:val="en-US"/>
        </w:rPr>
        <w:t xml:space="preserve">- and micro-level characteristics of particular </w:t>
      </w:r>
      <w:proofErr w:type="spellStart"/>
      <w:r w:rsidR="00871A10" w:rsidRPr="00871A10">
        <w:rPr>
          <w:lang w:val="en-US"/>
        </w:rPr>
        <w:t>organisational</w:t>
      </w:r>
      <w:proofErr w:type="spellEnd"/>
      <w:r w:rsidR="00871A10" w:rsidRPr="00871A10">
        <w:rPr>
          <w:lang w:val="en-US"/>
        </w:rPr>
        <w:t xml:space="preserve"> settings and the impact of issues such as inter-professional power dynamics, professional-patient-family relationships, and formal and informal communication on the potential to enact safe dignity and dignified safety</w:t>
      </w:r>
      <w:r w:rsidR="002E74E9" w:rsidRPr="002E74E9">
        <w:t xml:space="preserve"> </w:t>
      </w:r>
      <w:r w:rsidR="002E74E9" w:rsidRPr="002E74E9">
        <w:rPr>
          <w:lang w:val="en-US"/>
        </w:rPr>
        <w:t>in particular ways</w:t>
      </w:r>
      <w:r w:rsidR="00871A10" w:rsidRPr="00871A10">
        <w:rPr>
          <w:lang w:val="en-US"/>
        </w:rPr>
        <w:t>.</w:t>
      </w:r>
    </w:p>
    <w:p w14:paraId="4E0BBA8A" w14:textId="77777777" w:rsidR="00AA300F" w:rsidRDefault="004102DF" w:rsidP="001A2D8D">
      <w:pPr>
        <w:pStyle w:val="Heading1"/>
        <w:rPr>
          <w:lang w:val="en-US"/>
        </w:rPr>
      </w:pPr>
      <w:r>
        <w:t>Conclusion</w:t>
      </w:r>
      <w:r w:rsidR="00AA300F">
        <w:t>:</w:t>
      </w:r>
      <w:r w:rsidR="00AA300F" w:rsidRPr="00AA300F">
        <w:rPr>
          <w:rFonts w:ascii="Cambria" w:eastAsia="MS Mincho" w:hAnsi="Cambria" w:cs="Times New Roman"/>
          <w:sz w:val="24"/>
          <w:szCs w:val="24"/>
          <w:lang w:val="en-US"/>
        </w:rPr>
        <w:t xml:space="preserve"> </w:t>
      </w:r>
      <w:r w:rsidR="00C16FE9">
        <w:rPr>
          <w:lang w:val="en-US"/>
        </w:rPr>
        <w:t xml:space="preserve">Researching </w:t>
      </w:r>
      <w:r w:rsidR="00E418AF">
        <w:rPr>
          <w:lang w:val="en-US"/>
        </w:rPr>
        <w:t>d</w:t>
      </w:r>
      <w:r w:rsidR="00A63DCD">
        <w:rPr>
          <w:lang w:val="en-US"/>
        </w:rPr>
        <w:t xml:space="preserve">ignity and safety as </w:t>
      </w:r>
      <w:r w:rsidR="00C16FE9">
        <w:rPr>
          <w:lang w:val="en-US"/>
        </w:rPr>
        <w:t>culturally embedded</w:t>
      </w:r>
      <w:r w:rsidR="00AA300F" w:rsidRPr="001A2D8D">
        <w:rPr>
          <w:lang w:val="en-US"/>
        </w:rPr>
        <w:t xml:space="preserve"> practices </w:t>
      </w:r>
    </w:p>
    <w:p w14:paraId="3300225D" w14:textId="77777777" w:rsidR="001A2D8D" w:rsidRDefault="001A2D8D" w:rsidP="001A2D8D">
      <w:pPr>
        <w:rPr>
          <w:lang w:val="en-US"/>
        </w:rPr>
      </w:pPr>
    </w:p>
    <w:p w14:paraId="64E2F94F" w14:textId="0F4B4717" w:rsidR="002B4729" w:rsidRDefault="00E418AF" w:rsidP="002C5B36">
      <w:pPr>
        <w:rPr>
          <w:lang w:val="en-US"/>
        </w:rPr>
      </w:pPr>
      <w:r>
        <w:rPr>
          <w:lang w:val="en-US"/>
        </w:rPr>
        <w:t xml:space="preserve">We have argued that the relationship between dignity and safety is underexplored and that the </w:t>
      </w:r>
      <w:r w:rsidR="003017B7">
        <w:rPr>
          <w:lang w:val="en-US"/>
        </w:rPr>
        <w:t xml:space="preserve">effects of the </w:t>
      </w:r>
      <w:r>
        <w:rPr>
          <w:lang w:val="en-US"/>
        </w:rPr>
        <w:t>various</w:t>
      </w:r>
      <w:r w:rsidR="003017B7">
        <w:rPr>
          <w:lang w:val="en-US"/>
        </w:rPr>
        <w:t xml:space="preserve"> dignity-safety</w:t>
      </w:r>
      <w:r>
        <w:rPr>
          <w:lang w:val="en-US"/>
        </w:rPr>
        <w:t xml:space="preserve"> configurations</w:t>
      </w:r>
      <w:r w:rsidR="003017B7">
        <w:rPr>
          <w:lang w:val="en-US"/>
        </w:rPr>
        <w:t xml:space="preserve"> are currently poorly understood.  </w:t>
      </w:r>
      <w:r w:rsidR="003809DF">
        <w:rPr>
          <w:lang w:val="en-US"/>
        </w:rPr>
        <w:t>Research is needed t</w:t>
      </w:r>
      <w:r w:rsidR="002C5B36" w:rsidRPr="002C5B36">
        <w:rPr>
          <w:lang w:val="en-US"/>
        </w:rPr>
        <w:t>o explore the complex web of relations betw</w:t>
      </w:r>
      <w:r w:rsidR="00634D78">
        <w:rPr>
          <w:lang w:val="en-US"/>
        </w:rPr>
        <w:t>een safety and dignity –</w:t>
      </w:r>
      <w:r w:rsidR="002C5B36" w:rsidRPr="002C5B36">
        <w:rPr>
          <w:lang w:val="en-US"/>
        </w:rPr>
        <w:t xml:space="preserve"> the</w:t>
      </w:r>
      <w:r w:rsidR="00634D78">
        <w:rPr>
          <w:lang w:val="en-US"/>
        </w:rPr>
        <w:t xml:space="preserve"> </w:t>
      </w:r>
      <w:r w:rsidR="002C5B36" w:rsidRPr="002C5B36">
        <w:rPr>
          <w:lang w:val="en-US"/>
        </w:rPr>
        <w:t xml:space="preserve">way practices of </w:t>
      </w:r>
      <w:r w:rsidR="00634D78">
        <w:rPr>
          <w:lang w:val="en-US"/>
        </w:rPr>
        <w:t xml:space="preserve">safety and dignity are </w:t>
      </w:r>
      <w:r w:rsidR="002C5B36" w:rsidRPr="002C5B36">
        <w:rPr>
          <w:lang w:val="en-US"/>
        </w:rPr>
        <w:t xml:space="preserve">embedded within, and informed by, local health care contexts and </w:t>
      </w:r>
      <w:r w:rsidR="007E6A6B">
        <w:rPr>
          <w:lang w:val="en-US"/>
        </w:rPr>
        <w:t>the actions and understandings of</w:t>
      </w:r>
      <w:r w:rsidR="002C5B36" w:rsidRPr="002C5B36">
        <w:rPr>
          <w:lang w:val="en-US"/>
        </w:rPr>
        <w:t xml:space="preserve"> professionals, patients and families</w:t>
      </w:r>
      <w:r w:rsidR="003809DF">
        <w:rPr>
          <w:lang w:val="en-US"/>
        </w:rPr>
        <w:t xml:space="preserve">.  </w:t>
      </w:r>
      <w:r w:rsidR="005C058D" w:rsidRPr="005C058D">
        <w:rPr>
          <w:lang w:val="en-US"/>
        </w:rPr>
        <w:t>This is important as sometimes interventions to improve safety</w:t>
      </w:r>
      <w:r w:rsidR="003165D4">
        <w:rPr>
          <w:lang w:val="en-US"/>
        </w:rPr>
        <w:t xml:space="preserve"> can</w:t>
      </w:r>
      <w:r w:rsidR="005C058D" w:rsidRPr="005C058D">
        <w:rPr>
          <w:lang w:val="en-US"/>
        </w:rPr>
        <w:t xml:space="preserve"> have unintended consequences that </w:t>
      </w:r>
      <w:r w:rsidR="003165D4">
        <w:rPr>
          <w:lang w:val="en-US"/>
        </w:rPr>
        <w:t>are</w:t>
      </w:r>
      <w:r w:rsidR="005C058D">
        <w:rPr>
          <w:lang w:val="en-US"/>
        </w:rPr>
        <w:t xml:space="preserve"> counterproductive or that can detract from the quality of care by </w:t>
      </w:r>
      <w:r w:rsidR="00E226EC">
        <w:rPr>
          <w:lang w:val="en-US"/>
        </w:rPr>
        <w:t xml:space="preserve">overriding concerns for </w:t>
      </w:r>
      <w:r w:rsidR="005C058D">
        <w:rPr>
          <w:lang w:val="en-US"/>
        </w:rPr>
        <w:t xml:space="preserve">patients’ dignity.  </w:t>
      </w:r>
      <w:r w:rsidR="003809DF">
        <w:rPr>
          <w:lang w:val="en-US"/>
        </w:rPr>
        <w:t>To</w:t>
      </w:r>
      <w:r w:rsidR="005C058D">
        <w:rPr>
          <w:lang w:val="en-US"/>
        </w:rPr>
        <w:t xml:space="preserve"> explore the </w:t>
      </w:r>
      <w:r w:rsidR="005C058D" w:rsidRPr="005C058D">
        <w:rPr>
          <w:lang w:val="en-US"/>
        </w:rPr>
        <w:t xml:space="preserve">various dignity-safety configurations </w:t>
      </w:r>
      <w:r w:rsidR="005C058D">
        <w:rPr>
          <w:lang w:val="en-US"/>
        </w:rPr>
        <w:t>and their effects,</w:t>
      </w:r>
      <w:r w:rsidR="002C5B36" w:rsidRPr="002C5B36">
        <w:rPr>
          <w:lang w:val="en-US"/>
        </w:rPr>
        <w:t xml:space="preserve"> we</w:t>
      </w:r>
      <w:r w:rsidR="00634D78">
        <w:rPr>
          <w:lang w:val="en-US"/>
        </w:rPr>
        <w:t xml:space="preserve"> </w:t>
      </w:r>
      <w:r w:rsidR="002C5B36" w:rsidRPr="002C5B36">
        <w:rPr>
          <w:lang w:val="en-US"/>
        </w:rPr>
        <w:t>suggest that a critical and reflexive approach to quality and safety research and improvement is necessary. This approach requires listening to different participants in care as they are invited to reflect on their moral understandings about their identities</w:t>
      </w:r>
      <w:r w:rsidR="0088625C">
        <w:rPr>
          <w:lang w:val="en-US"/>
        </w:rPr>
        <w:t xml:space="preserve"> and practices</w:t>
      </w:r>
      <w:r w:rsidR="002C5B36" w:rsidRPr="002C5B36">
        <w:rPr>
          <w:lang w:val="en-US"/>
        </w:rPr>
        <w:t xml:space="preserve"> as people, professionals, </w:t>
      </w:r>
      <w:proofErr w:type="spellStart"/>
      <w:r w:rsidR="002C5B36" w:rsidRPr="002C5B36">
        <w:rPr>
          <w:lang w:val="en-US"/>
        </w:rPr>
        <w:t>carers</w:t>
      </w:r>
      <w:proofErr w:type="spellEnd"/>
      <w:r w:rsidR="002C5B36" w:rsidRPr="002C5B36">
        <w:rPr>
          <w:lang w:val="en-US"/>
        </w:rPr>
        <w:t xml:space="preserve"> and so forth</w:t>
      </w:r>
      <w:proofErr w:type="gramStart"/>
      <w:r w:rsidR="002C5B36" w:rsidRPr="002C5B36">
        <w:rPr>
          <w:lang w:val="en-US"/>
        </w:rPr>
        <w:t>,  what</w:t>
      </w:r>
      <w:proofErr w:type="gramEnd"/>
      <w:r w:rsidR="002C5B36" w:rsidRPr="002C5B36">
        <w:rPr>
          <w:lang w:val="en-US"/>
        </w:rPr>
        <w:t xml:space="preserve"> is valued in relationships</w:t>
      </w:r>
      <w:r w:rsidR="0051526D">
        <w:rPr>
          <w:lang w:val="en-US"/>
        </w:rPr>
        <w:t>, and how this informs healthcare practices</w:t>
      </w:r>
      <w:r w:rsidR="002C5B36" w:rsidRPr="002C5B36">
        <w:rPr>
          <w:lang w:val="en-US"/>
        </w:rPr>
        <w:t xml:space="preserve">. </w:t>
      </w:r>
      <w:r w:rsidR="007E6A6B">
        <w:rPr>
          <w:lang w:val="en-US"/>
        </w:rPr>
        <w:t xml:space="preserve"> </w:t>
      </w:r>
      <w:r w:rsidR="0051526D">
        <w:rPr>
          <w:lang w:val="en-US"/>
        </w:rPr>
        <w:t>Importantly, r</w:t>
      </w:r>
      <w:r w:rsidR="007E6A6B" w:rsidRPr="007E6A6B">
        <w:rPr>
          <w:lang w:val="en-US"/>
        </w:rPr>
        <w:t>eflection</w:t>
      </w:r>
      <w:r w:rsidR="0051526D">
        <w:rPr>
          <w:lang w:val="en-US"/>
        </w:rPr>
        <w:t xml:space="preserve"> and discussion</w:t>
      </w:r>
      <w:r w:rsidR="007E6A6B" w:rsidRPr="007E6A6B">
        <w:rPr>
          <w:lang w:val="en-US"/>
        </w:rPr>
        <w:t xml:space="preserve"> </w:t>
      </w:r>
      <w:r w:rsidR="0078571E">
        <w:rPr>
          <w:lang w:val="en-US"/>
        </w:rPr>
        <w:t>are</w:t>
      </w:r>
      <w:r w:rsidR="0078571E" w:rsidRPr="007E6A6B">
        <w:rPr>
          <w:lang w:val="en-US"/>
        </w:rPr>
        <w:t xml:space="preserve"> </w:t>
      </w:r>
      <w:r w:rsidR="007E6A6B" w:rsidRPr="007E6A6B">
        <w:rPr>
          <w:lang w:val="en-US"/>
        </w:rPr>
        <w:t xml:space="preserve">also necessary to </w:t>
      </w:r>
      <w:proofErr w:type="spellStart"/>
      <w:r w:rsidR="007E6A6B" w:rsidRPr="007E6A6B">
        <w:rPr>
          <w:lang w:val="en-US"/>
        </w:rPr>
        <w:t>analyse</w:t>
      </w:r>
      <w:proofErr w:type="spellEnd"/>
      <w:r w:rsidR="007E6A6B" w:rsidRPr="007E6A6B">
        <w:rPr>
          <w:lang w:val="en-US"/>
        </w:rPr>
        <w:t xml:space="preserve"> the inherent complexities and trading off</w:t>
      </w:r>
      <w:r w:rsidR="007E6A6B">
        <w:rPr>
          <w:lang w:val="en-US"/>
        </w:rPr>
        <w:t xml:space="preserve"> that occurs</w:t>
      </w:r>
      <w:r w:rsidR="007E6A6B" w:rsidRPr="007E6A6B">
        <w:rPr>
          <w:lang w:val="en-US"/>
        </w:rPr>
        <w:t xml:space="preserve"> between the different values involved, such as safety and dignity.</w:t>
      </w:r>
      <w:r w:rsidR="007E6A6B">
        <w:rPr>
          <w:lang w:val="en-US"/>
        </w:rPr>
        <w:t xml:space="preserve">  Likewise, i</w:t>
      </w:r>
      <w:r w:rsidR="002C5B36" w:rsidRPr="002C5B36">
        <w:rPr>
          <w:lang w:val="en-US"/>
        </w:rPr>
        <w:t>t requires uncovering local everyday inter-professional practices by which</w:t>
      </w:r>
      <w:r w:rsidR="002C5B36" w:rsidRPr="002C5B36">
        <w:t xml:space="preserve"> inevitable, often less predictable risks are managed and mitigated by practitioners using their tacit knowledge, innovation and flexibility (</w:t>
      </w:r>
      <w:r w:rsidR="007F1152">
        <w:t>2</w:t>
      </w:r>
      <w:r w:rsidR="00826FA3">
        <w:t>3</w:t>
      </w:r>
      <w:r w:rsidR="002C5B36" w:rsidRPr="002C5B36">
        <w:t>)</w:t>
      </w:r>
      <w:r w:rsidR="002C5B36" w:rsidRPr="002C5B36">
        <w:rPr>
          <w:lang w:val="en-US"/>
        </w:rPr>
        <w:t>.  In this</w:t>
      </w:r>
      <w:r w:rsidR="0088625C">
        <w:rPr>
          <w:lang w:val="en-US"/>
        </w:rPr>
        <w:t xml:space="preserve"> reflection</w:t>
      </w:r>
      <w:r w:rsidR="002C5B36" w:rsidRPr="002C5B36">
        <w:rPr>
          <w:lang w:val="en-US"/>
        </w:rPr>
        <w:t xml:space="preserve">, </w:t>
      </w:r>
      <w:r w:rsidR="002E1058">
        <w:rPr>
          <w:lang w:val="en-US"/>
        </w:rPr>
        <w:t xml:space="preserve">to normatively evaluate practices, we endorse </w:t>
      </w:r>
      <w:r w:rsidR="002C5B36" w:rsidRPr="002C5B36">
        <w:rPr>
          <w:lang w:val="en-US"/>
        </w:rPr>
        <w:t xml:space="preserve">an empirically nourished ethics that is acutely aware of its </w:t>
      </w:r>
      <w:proofErr w:type="spellStart"/>
      <w:r w:rsidR="002C5B36" w:rsidRPr="002C5B36">
        <w:rPr>
          <w:lang w:val="en-US"/>
        </w:rPr>
        <w:t>situatedness</w:t>
      </w:r>
      <w:proofErr w:type="spellEnd"/>
      <w:r w:rsidR="002C5B36" w:rsidRPr="002C5B36">
        <w:rPr>
          <w:lang w:val="en-US"/>
        </w:rPr>
        <w:t>, that is, ethics is the practice of particular people in particular times, places, cultures and professional environments (</w:t>
      </w:r>
      <w:r w:rsidR="007E6A6B">
        <w:rPr>
          <w:lang w:val="en-US"/>
        </w:rPr>
        <w:t>2</w:t>
      </w:r>
      <w:r w:rsidR="00826FA3">
        <w:rPr>
          <w:lang w:val="en-US"/>
        </w:rPr>
        <w:t>4</w:t>
      </w:r>
      <w:r w:rsidR="002C5B36" w:rsidRPr="002C5B36">
        <w:rPr>
          <w:lang w:val="en-US"/>
        </w:rPr>
        <w:t>).  We propose that the</w:t>
      </w:r>
      <w:r w:rsidR="0088625C">
        <w:rPr>
          <w:lang w:val="en-US"/>
        </w:rPr>
        <w:t xml:space="preserve"> methodologies best suited to accessing</w:t>
      </w:r>
      <w:r w:rsidR="002C5B36" w:rsidRPr="002C5B36">
        <w:rPr>
          <w:lang w:val="en-US"/>
        </w:rPr>
        <w:t xml:space="preserve"> practices that secure and threaten dignity and safety across different </w:t>
      </w:r>
      <w:proofErr w:type="spellStart"/>
      <w:r w:rsidR="002C5B36" w:rsidRPr="002C5B36">
        <w:rPr>
          <w:lang w:val="en-US"/>
        </w:rPr>
        <w:lastRenderedPageBreak/>
        <w:t>organi</w:t>
      </w:r>
      <w:r w:rsidR="00621315">
        <w:rPr>
          <w:lang w:val="en-US"/>
        </w:rPr>
        <w:t>s</w:t>
      </w:r>
      <w:r w:rsidR="002C5B36" w:rsidRPr="002C5B36">
        <w:rPr>
          <w:lang w:val="en-US"/>
        </w:rPr>
        <w:t>ational</w:t>
      </w:r>
      <w:proofErr w:type="spellEnd"/>
      <w:r w:rsidR="002C5B36" w:rsidRPr="002C5B36">
        <w:rPr>
          <w:lang w:val="en-US"/>
        </w:rPr>
        <w:t xml:space="preserve"> settings</w:t>
      </w:r>
      <w:r w:rsidR="0088625C">
        <w:rPr>
          <w:lang w:val="en-US"/>
        </w:rPr>
        <w:t>, and to facilitating empirically nourished ethics,</w:t>
      </w:r>
      <w:r w:rsidR="002C5B36" w:rsidRPr="002C5B36">
        <w:rPr>
          <w:lang w:val="en-US"/>
        </w:rPr>
        <w:t xml:space="preserve"> </w:t>
      </w:r>
      <w:r w:rsidR="0088625C">
        <w:rPr>
          <w:lang w:val="en-US"/>
        </w:rPr>
        <w:t>are</w:t>
      </w:r>
      <w:r w:rsidR="002C5B36" w:rsidRPr="002C5B36">
        <w:rPr>
          <w:lang w:val="en-US"/>
        </w:rPr>
        <w:t xml:space="preserve"> research methodologies such as ethnography, </w:t>
      </w:r>
      <w:r w:rsidR="000763BA" w:rsidRPr="002C5B36">
        <w:rPr>
          <w:lang w:val="en-US"/>
        </w:rPr>
        <w:t>video reflexive ethnography</w:t>
      </w:r>
      <w:r w:rsidR="000763BA">
        <w:rPr>
          <w:lang w:val="en-US"/>
        </w:rPr>
        <w:t>,</w:t>
      </w:r>
      <w:r w:rsidR="000763BA" w:rsidRPr="002C5B36">
        <w:rPr>
          <w:lang w:val="en-US"/>
        </w:rPr>
        <w:t xml:space="preserve"> and </w:t>
      </w:r>
      <w:r w:rsidR="002C5B36" w:rsidRPr="002C5B36">
        <w:rPr>
          <w:lang w:val="en-US"/>
        </w:rPr>
        <w:t>participatory action research</w:t>
      </w:r>
      <w:r w:rsidR="003165D4">
        <w:rPr>
          <w:lang w:val="en-US"/>
        </w:rPr>
        <w:t xml:space="preserve">. </w:t>
      </w:r>
    </w:p>
    <w:p w14:paraId="273328A5" w14:textId="4FB97AD9" w:rsidR="003165D4" w:rsidRDefault="003165D4" w:rsidP="002C5B36">
      <w:pPr>
        <w:rPr>
          <w:lang w:val="en-US"/>
        </w:rPr>
      </w:pPr>
      <w:r>
        <w:rPr>
          <w:lang w:val="en-US"/>
        </w:rPr>
        <w:t xml:space="preserve">Ethnography is an established research approach, well attuned to the </w:t>
      </w:r>
      <w:r w:rsidR="0078571E">
        <w:rPr>
          <w:lang w:val="en-US"/>
        </w:rPr>
        <w:t xml:space="preserve">close and detailed </w:t>
      </w:r>
      <w:r>
        <w:rPr>
          <w:lang w:val="en-US"/>
        </w:rPr>
        <w:t xml:space="preserve">study of </w:t>
      </w:r>
      <w:r w:rsidR="0078571E">
        <w:rPr>
          <w:lang w:val="en-US"/>
        </w:rPr>
        <w:t>cultures</w:t>
      </w:r>
      <w:r>
        <w:rPr>
          <w:lang w:val="en-US"/>
        </w:rPr>
        <w:t>.  Its objective is ‘to describe the lives of people other than ourselves, with an accuracy and sensitivity honed by detailed observation and prolonged first-hand experience’ (</w:t>
      </w:r>
      <w:r w:rsidR="00826FA3">
        <w:rPr>
          <w:lang w:val="en-US"/>
        </w:rPr>
        <w:t>25</w:t>
      </w:r>
      <w:r>
        <w:rPr>
          <w:lang w:val="en-US"/>
        </w:rPr>
        <w:t xml:space="preserve">).  Ethnography focuses on local knowledge and is sensitive to the intricacies of micro-level processes and practices.  Pink and </w:t>
      </w:r>
      <w:r w:rsidR="0078571E">
        <w:rPr>
          <w:lang w:val="en-US"/>
        </w:rPr>
        <w:t>Morgan (</w:t>
      </w:r>
      <w:r w:rsidR="00826FA3">
        <w:rPr>
          <w:lang w:val="en-US"/>
        </w:rPr>
        <w:t xml:space="preserve">26) </w:t>
      </w:r>
      <w:r w:rsidR="0078571E">
        <w:rPr>
          <w:lang w:val="en-US"/>
        </w:rPr>
        <w:t>advocate a short</w:t>
      </w:r>
      <w:r>
        <w:rPr>
          <w:lang w:val="en-US"/>
        </w:rPr>
        <w:t xml:space="preserve">, intensive form of ethnography using video.  They argue that it maintains the first-hand involvement of the ethnographer as a core way to learn about other people’s lives, practical activity and the unspoken, sensory and tacit elements of everyday </w:t>
      </w:r>
      <w:r w:rsidR="008D0F27">
        <w:rPr>
          <w:lang w:val="en-US"/>
        </w:rPr>
        <w:t xml:space="preserve">life.  Moreover, video not only provides rich visual data but re-viewing the recordings works as an ongoing intensive form of engagement with the field.  This intensity becomes part of the way the researcher comes to understand and </w:t>
      </w:r>
      <w:proofErr w:type="spellStart"/>
      <w:r w:rsidR="008D0F27">
        <w:rPr>
          <w:lang w:val="en-US"/>
        </w:rPr>
        <w:t>empathise</w:t>
      </w:r>
      <w:proofErr w:type="spellEnd"/>
      <w:r w:rsidR="008D0F27">
        <w:rPr>
          <w:lang w:val="en-US"/>
        </w:rPr>
        <w:t xml:space="preserve"> with participants.  </w:t>
      </w:r>
      <w:r w:rsidR="00AA50BF">
        <w:rPr>
          <w:lang w:val="en-US"/>
        </w:rPr>
        <w:t xml:space="preserve">An approach that </w:t>
      </w:r>
      <w:proofErr w:type="spellStart"/>
      <w:r w:rsidR="00AA50BF">
        <w:rPr>
          <w:lang w:val="en-US"/>
        </w:rPr>
        <w:t>capitalis</w:t>
      </w:r>
      <w:r w:rsidR="008D0F27">
        <w:rPr>
          <w:lang w:val="en-US"/>
        </w:rPr>
        <w:t>es</w:t>
      </w:r>
      <w:proofErr w:type="spellEnd"/>
      <w:r w:rsidR="008D0F27">
        <w:rPr>
          <w:lang w:val="en-US"/>
        </w:rPr>
        <w:t xml:space="preserve"> on the benefits of video-ethnography and couples it with a collaborative and interventionist approach is ‘Video Reflexive Ethnography’</w:t>
      </w:r>
      <w:r w:rsidR="00F710B6">
        <w:rPr>
          <w:lang w:val="en-US"/>
        </w:rPr>
        <w:t xml:space="preserve"> (VRE)</w:t>
      </w:r>
      <w:r w:rsidR="0055488B">
        <w:rPr>
          <w:lang w:val="en-US"/>
        </w:rPr>
        <w:t xml:space="preserve"> </w:t>
      </w:r>
      <w:r w:rsidR="00826FA3">
        <w:rPr>
          <w:lang w:val="en-US"/>
        </w:rPr>
        <w:t>(27)</w:t>
      </w:r>
      <w:r w:rsidR="008D0F27">
        <w:rPr>
          <w:lang w:val="en-US"/>
        </w:rPr>
        <w:t>. In addition to the methods described above, VRE</w:t>
      </w:r>
      <w:r w:rsidR="00F710B6">
        <w:rPr>
          <w:lang w:val="en-US"/>
        </w:rPr>
        <w:t xml:space="preserve"> </w:t>
      </w:r>
      <w:r w:rsidR="00EC26B7">
        <w:rPr>
          <w:lang w:val="en-US"/>
        </w:rPr>
        <w:t>requires</w:t>
      </w:r>
      <w:r w:rsidR="00F710B6">
        <w:rPr>
          <w:lang w:val="en-US"/>
        </w:rPr>
        <w:t xml:space="preserve"> participants and researchers to work in productive partnership and reflexively </w:t>
      </w:r>
      <w:proofErr w:type="spellStart"/>
      <w:r w:rsidR="00F710B6">
        <w:rPr>
          <w:lang w:val="en-US"/>
        </w:rPr>
        <w:t>analyse</w:t>
      </w:r>
      <w:proofErr w:type="spellEnd"/>
      <w:r w:rsidR="00F710B6">
        <w:rPr>
          <w:lang w:val="en-US"/>
        </w:rPr>
        <w:t xml:space="preserve"> video footage</w:t>
      </w:r>
      <w:r w:rsidR="000763BA">
        <w:rPr>
          <w:lang w:val="en-US"/>
        </w:rPr>
        <w:t xml:space="preserve"> of </w:t>
      </w:r>
      <w:r w:rsidR="00EC26B7">
        <w:rPr>
          <w:lang w:val="en-US"/>
        </w:rPr>
        <w:t>practitioners’</w:t>
      </w:r>
      <w:r w:rsidR="000763BA">
        <w:rPr>
          <w:lang w:val="en-US"/>
        </w:rPr>
        <w:t xml:space="preserve"> own practice</w:t>
      </w:r>
      <w:r w:rsidR="00F710B6">
        <w:rPr>
          <w:lang w:val="en-US"/>
        </w:rPr>
        <w:t xml:space="preserve"> (</w:t>
      </w:r>
      <w:r w:rsidR="00826FA3">
        <w:rPr>
          <w:lang w:val="en-US"/>
        </w:rPr>
        <w:t>28</w:t>
      </w:r>
      <w:r w:rsidR="00F710B6">
        <w:rPr>
          <w:lang w:val="en-US"/>
        </w:rPr>
        <w:t xml:space="preserve">). </w:t>
      </w:r>
      <w:r w:rsidR="000763BA">
        <w:rPr>
          <w:lang w:val="en-US"/>
        </w:rPr>
        <w:t xml:space="preserve"> Such analyses produce</w:t>
      </w:r>
      <w:r w:rsidR="00F710B6">
        <w:rPr>
          <w:lang w:val="en-US"/>
        </w:rPr>
        <w:t xml:space="preserve"> nuanced understanding</w:t>
      </w:r>
      <w:r w:rsidR="000763BA">
        <w:rPr>
          <w:lang w:val="en-US"/>
        </w:rPr>
        <w:t>s</w:t>
      </w:r>
      <w:r w:rsidR="00F710B6">
        <w:rPr>
          <w:lang w:val="en-US"/>
        </w:rPr>
        <w:t xml:space="preserve"> of practice in all its complexity, aspects of which might otherwise be taken-for-granted, and provides the basis for practitioner-led interventions </w:t>
      </w:r>
      <w:r w:rsidR="000763BA">
        <w:rPr>
          <w:lang w:val="en-US"/>
        </w:rPr>
        <w:t xml:space="preserve">to enhance </w:t>
      </w:r>
      <w:r w:rsidR="00F710B6">
        <w:rPr>
          <w:lang w:val="en-US"/>
        </w:rPr>
        <w:t>practice (28).  Participatory action research is another research approach defined by its involvement of participants and interventionist design.  Participatory action research is usually multimethod, often mixed method</w:t>
      </w:r>
      <w:r w:rsidR="000763BA">
        <w:rPr>
          <w:lang w:val="en-US"/>
        </w:rPr>
        <w:t>,</w:t>
      </w:r>
      <w:r w:rsidR="00F710B6">
        <w:rPr>
          <w:lang w:val="en-US"/>
        </w:rPr>
        <w:t xml:space="preserve"> </w:t>
      </w:r>
      <w:proofErr w:type="spellStart"/>
      <w:r w:rsidR="00F710B6">
        <w:rPr>
          <w:lang w:val="en-US"/>
        </w:rPr>
        <w:t>multiperspectival</w:t>
      </w:r>
      <w:proofErr w:type="spellEnd"/>
      <w:r w:rsidR="000763BA">
        <w:rPr>
          <w:lang w:val="en-US"/>
        </w:rPr>
        <w:t>,</w:t>
      </w:r>
      <w:r w:rsidR="00F710B6">
        <w:rPr>
          <w:lang w:val="en-US"/>
        </w:rPr>
        <w:t xml:space="preserve"> and ‘seeks change in what people do, how they interact with the world and with others, what people mean, what they value, and the discourses in which people understand and interpret their world’ (</w:t>
      </w:r>
      <w:r w:rsidR="00826FA3">
        <w:rPr>
          <w:lang w:val="en-US"/>
        </w:rPr>
        <w:t>29</w:t>
      </w:r>
      <w:r w:rsidR="00F710B6">
        <w:rPr>
          <w:lang w:val="en-US"/>
        </w:rPr>
        <w:t xml:space="preserve">).   The added value of these latter two approaches lies in their collaborative and interventionist nature.  For these approaches research into practice is not </w:t>
      </w:r>
      <w:r w:rsidR="00AA50BF">
        <w:rPr>
          <w:lang w:val="en-US"/>
        </w:rPr>
        <w:t>a further step after publication, rather participant-led change is</w:t>
      </w:r>
      <w:r w:rsidR="0042649E">
        <w:rPr>
          <w:lang w:val="en-US"/>
        </w:rPr>
        <w:t xml:space="preserve"> an</w:t>
      </w:r>
      <w:r w:rsidR="00AA50BF">
        <w:rPr>
          <w:lang w:val="en-US"/>
        </w:rPr>
        <w:t xml:space="preserve"> integral </w:t>
      </w:r>
      <w:r w:rsidR="00FD1185">
        <w:rPr>
          <w:lang w:val="en-US"/>
        </w:rPr>
        <w:t>step in</w:t>
      </w:r>
      <w:r w:rsidR="00AA50BF">
        <w:rPr>
          <w:lang w:val="en-US"/>
        </w:rPr>
        <w:t xml:space="preserve"> the research </w:t>
      </w:r>
      <w:r w:rsidR="000763BA">
        <w:rPr>
          <w:lang w:val="en-US"/>
        </w:rPr>
        <w:t>and a way of fulfilling the potential for improvement made possible through the research</w:t>
      </w:r>
      <w:r w:rsidR="00FD1185" w:rsidRPr="00FD1185">
        <w:rPr>
          <w:lang w:val="en-US"/>
        </w:rPr>
        <w:t xml:space="preserve"> </w:t>
      </w:r>
      <w:r w:rsidR="00FD1185">
        <w:rPr>
          <w:lang w:val="en-US"/>
        </w:rPr>
        <w:t>process</w:t>
      </w:r>
      <w:r w:rsidR="000763BA">
        <w:rPr>
          <w:lang w:val="en-US"/>
        </w:rPr>
        <w:t>.</w:t>
      </w:r>
      <w:r w:rsidR="00B61B94">
        <w:rPr>
          <w:lang w:val="en-US"/>
        </w:rPr>
        <w:t xml:space="preserve"> Importantly, both participatory action research and the VRE method provide the actual mean</w:t>
      </w:r>
      <w:r w:rsidR="004A7CED">
        <w:rPr>
          <w:lang w:val="en-US"/>
        </w:rPr>
        <w:t>s for practitioners to tap into group wisdom and explore the way dignity and safety are</w:t>
      </w:r>
      <w:r w:rsidR="00B61B94">
        <w:rPr>
          <w:lang w:val="en-US"/>
        </w:rPr>
        <w:t xml:space="preserve"> </w:t>
      </w:r>
      <w:r w:rsidR="004A7CED" w:rsidRPr="00871A10">
        <w:rPr>
          <w:lang w:val="en-US"/>
        </w:rPr>
        <w:t xml:space="preserve">practiced relationally within </w:t>
      </w:r>
      <w:r w:rsidR="004A7CED">
        <w:rPr>
          <w:lang w:val="en-US"/>
        </w:rPr>
        <w:t xml:space="preserve">the </w:t>
      </w:r>
      <w:r w:rsidR="004A7CED" w:rsidRPr="00871A10">
        <w:rPr>
          <w:lang w:val="en-US"/>
        </w:rPr>
        <w:t>particular</w:t>
      </w:r>
      <w:r w:rsidR="004A7CED">
        <w:rPr>
          <w:lang w:val="en-US"/>
        </w:rPr>
        <w:t>ities of their own</w:t>
      </w:r>
      <w:r w:rsidR="004A7CED" w:rsidRPr="00871A10">
        <w:rPr>
          <w:lang w:val="en-US"/>
        </w:rPr>
        <w:t xml:space="preserve"> </w:t>
      </w:r>
      <w:proofErr w:type="spellStart"/>
      <w:r w:rsidR="004A7CED">
        <w:rPr>
          <w:lang w:val="en-US"/>
        </w:rPr>
        <w:t>organisational</w:t>
      </w:r>
      <w:proofErr w:type="spellEnd"/>
      <w:r w:rsidR="004A7CED">
        <w:rPr>
          <w:lang w:val="en-US"/>
        </w:rPr>
        <w:t xml:space="preserve"> setting</w:t>
      </w:r>
      <w:r w:rsidR="00B61B94">
        <w:rPr>
          <w:lang w:val="en-US"/>
        </w:rPr>
        <w:t xml:space="preserve">. </w:t>
      </w:r>
    </w:p>
    <w:p w14:paraId="6F165C2C" w14:textId="77777777" w:rsidR="00CC4F5F" w:rsidRDefault="00CC4F5F" w:rsidP="00AA300F">
      <w:pPr>
        <w:rPr>
          <w:lang w:val="en-US"/>
        </w:rPr>
      </w:pPr>
    </w:p>
    <w:p w14:paraId="47DAEB4F" w14:textId="77777777" w:rsidR="00CC4F5F" w:rsidRDefault="00CC4F5F" w:rsidP="00CC4F5F">
      <w:pPr>
        <w:pStyle w:val="Heading1"/>
        <w:rPr>
          <w:lang w:val="en-US"/>
        </w:rPr>
      </w:pPr>
      <w:r>
        <w:rPr>
          <w:lang w:val="en-US"/>
        </w:rPr>
        <w:t>References</w:t>
      </w:r>
    </w:p>
    <w:p w14:paraId="3482221F" w14:textId="77777777" w:rsidR="00CC4F5F" w:rsidRDefault="00CC4F5F" w:rsidP="00CC4F5F">
      <w:pPr>
        <w:rPr>
          <w:lang w:val="en-US"/>
        </w:rPr>
      </w:pPr>
    </w:p>
    <w:p w14:paraId="7F63D2BA" w14:textId="77777777" w:rsidR="00CC4F5F" w:rsidRDefault="00CC4F5F" w:rsidP="00CC4F5F">
      <w:pPr>
        <w:rPr>
          <w:lang w:val="en-US"/>
        </w:rPr>
      </w:pPr>
      <w:proofErr w:type="gramStart"/>
      <w:r w:rsidRPr="00CC4F5F">
        <w:rPr>
          <w:lang w:val="en-US"/>
        </w:rPr>
        <w:t>(1</w:t>
      </w:r>
      <w:r>
        <w:rPr>
          <w:lang w:val="en-US"/>
        </w:rPr>
        <w:t xml:space="preserve">) </w:t>
      </w:r>
      <w:r w:rsidRPr="00CC4F5F">
        <w:rPr>
          <w:lang w:val="en-US"/>
        </w:rPr>
        <w:t>Vincent</w:t>
      </w:r>
      <w:r>
        <w:rPr>
          <w:lang w:val="en-US"/>
        </w:rPr>
        <w:t xml:space="preserve"> C. </w:t>
      </w:r>
      <w:r w:rsidRPr="008416C3">
        <w:rPr>
          <w:i/>
          <w:lang w:val="en-US"/>
        </w:rPr>
        <w:t>Patient Safety</w:t>
      </w:r>
      <w:r>
        <w:rPr>
          <w:lang w:val="en-US"/>
        </w:rPr>
        <w:t>.</w:t>
      </w:r>
      <w:proofErr w:type="gramEnd"/>
      <w:r>
        <w:rPr>
          <w:lang w:val="en-US"/>
        </w:rPr>
        <w:t xml:space="preserve"> </w:t>
      </w:r>
      <w:proofErr w:type="gramStart"/>
      <w:r>
        <w:rPr>
          <w:lang w:val="en-US"/>
        </w:rPr>
        <w:t>2</w:t>
      </w:r>
      <w:r w:rsidRPr="00CC4F5F">
        <w:rPr>
          <w:vertAlign w:val="superscript"/>
          <w:lang w:val="en-US"/>
        </w:rPr>
        <w:t>nd</w:t>
      </w:r>
      <w:r>
        <w:rPr>
          <w:lang w:val="en-US"/>
        </w:rPr>
        <w:t xml:space="preserve"> Ed.</w:t>
      </w:r>
      <w:proofErr w:type="gramEnd"/>
      <w:r>
        <w:rPr>
          <w:lang w:val="en-US"/>
        </w:rPr>
        <w:t xml:space="preserve">  </w:t>
      </w:r>
      <w:proofErr w:type="spellStart"/>
      <w:r>
        <w:rPr>
          <w:lang w:val="en-US"/>
        </w:rPr>
        <w:t>Chichester</w:t>
      </w:r>
      <w:proofErr w:type="spellEnd"/>
      <w:r>
        <w:rPr>
          <w:lang w:val="en-US"/>
        </w:rPr>
        <w:t xml:space="preserve">: Wiley-Blackwell; </w:t>
      </w:r>
      <w:r w:rsidR="008416C3">
        <w:rPr>
          <w:lang w:val="en-US"/>
        </w:rPr>
        <w:t>2010.</w:t>
      </w:r>
    </w:p>
    <w:p w14:paraId="3398371C" w14:textId="77777777" w:rsidR="004713E4" w:rsidRDefault="004713E4" w:rsidP="004713E4">
      <w:pPr>
        <w:rPr>
          <w:lang w:val="en-US"/>
        </w:rPr>
      </w:pPr>
      <w:r>
        <w:rPr>
          <w:lang w:val="en-US"/>
        </w:rPr>
        <w:t xml:space="preserve">(2) </w:t>
      </w:r>
      <w:r w:rsidRPr="004713E4">
        <w:rPr>
          <w:lang w:val="en-US"/>
        </w:rPr>
        <w:t>Francis</w:t>
      </w:r>
      <w:r>
        <w:rPr>
          <w:lang w:val="en-US"/>
        </w:rPr>
        <w:t xml:space="preserve"> R. (Chair</w:t>
      </w:r>
      <w:proofErr w:type="gramStart"/>
      <w:r>
        <w:rPr>
          <w:lang w:val="en-US"/>
        </w:rPr>
        <w:t xml:space="preserve">) </w:t>
      </w:r>
      <w:r w:rsidRPr="004713E4">
        <w:rPr>
          <w:lang w:val="en-US"/>
        </w:rPr>
        <w:t xml:space="preserve"> </w:t>
      </w:r>
      <w:r w:rsidRPr="004713E4">
        <w:rPr>
          <w:i/>
          <w:lang w:val="en-US"/>
        </w:rPr>
        <w:t>Independent</w:t>
      </w:r>
      <w:proofErr w:type="gramEnd"/>
      <w:r w:rsidRPr="004713E4">
        <w:rPr>
          <w:i/>
          <w:lang w:val="en-US"/>
        </w:rPr>
        <w:t xml:space="preserve"> Inquiry into care provided by Mid Staffordshire NHS Foundation Trust January 2005 – March 2009, Volume I</w:t>
      </w:r>
      <w:r>
        <w:rPr>
          <w:lang w:val="en-US"/>
        </w:rPr>
        <w:t xml:space="preserve">. </w:t>
      </w:r>
      <w:r w:rsidRPr="004713E4">
        <w:rPr>
          <w:lang w:val="en-US"/>
        </w:rPr>
        <w:t xml:space="preserve">London: The Stationery Office; </w:t>
      </w:r>
      <w:r>
        <w:rPr>
          <w:lang w:val="en-US"/>
        </w:rPr>
        <w:t>2010.</w:t>
      </w:r>
    </w:p>
    <w:p w14:paraId="71870BA7" w14:textId="77777777" w:rsidR="008416C3" w:rsidRDefault="008416C3" w:rsidP="00CC4F5F">
      <w:pPr>
        <w:rPr>
          <w:lang w:val="en-US"/>
        </w:rPr>
      </w:pPr>
      <w:r>
        <w:rPr>
          <w:lang w:val="en-US"/>
        </w:rPr>
        <w:t>(</w:t>
      </w:r>
      <w:r w:rsidR="004713E4">
        <w:rPr>
          <w:lang w:val="en-US"/>
        </w:rPr>
        <w:t>3</w:t>
      </w:r>
      <w:r>
        <w:rPr>
          <w:lang w:val="en-US"/>
        </w:rPr>
        <w:t xml:space="preserve">) </w:t>
      </w:r>
      <w:r w:rsidR="00FD2C9F">
        <w:rPr>
          <w:lang w:val="en-US"/>
        </w:rPr>
        <w:t>Francis</w:t>
      </w:r>
      <w:r w:rsidRPr="008416C3">
        <w:rPr>
          <w:lang w:val="en-US"/>
        </w:rPr>
        <w:t xml:space="preserve"> R</w:t>
      </w:r>
      <w:r w:rsidR="00806CB2">
        <w:rPr>
          <w:lang w:val="en-US"/>
        </w:rPr>
        <w:t>.</w:t>
      </w:r>
      <w:r w:rsidRPr="008416C3">
        <w:rPr>
          <w:lang w:val="en-US"/>
        </w:rPr>
        <w:t xml:space="preserve"> (Chair) </w:t>
      </w:r>
      <w:r w:rsidRPr="008416C3">
        <w:rPr>
          <w:i/>
          <w:lang w:val="en-US"/>
        </w:rPr>
        <w:t>Report of the Mid Staffordshire NHS Foundation Trust Public Inquiry: Executive Summary</w:t>
      </w:r>
      <w:r w:rsidRPr="008416C3">
        <w:rPr>
          <w:lang w:val="en-US"/>
        </w:rPr>
        <w:t>.</w:t>
      </w:r>
      <w:r>
        <w:rPr>
          <w:lang w:val="en-US"/>
        </w:rPr>
        <w:t xml:space="preserve">  London: The Stationery Office;</w:t>
      </w:r>
      <w:r w:rsidRPr="008416C3">
        <w:rPr>
          <w:lang w:val="en-US"/>
        </w:rPr>
        <w:t xml:space="preserve"> </w:t>
      </w:r>
      <w:r>
        <w:rPr>
          <w:lang w:val="en-US"/>
        </w:rPr>
        <w:t>2013.</w:t>
      </w:r>
    </w:p>
    <w:p w14:paraId="64D707BE" w14:textId="77777777" w:rsidR="00B12374" w:rsidRPr="00B12374" w:rsidRDefault="00B12374" w:rsidP="00B12374">
      <w:pPr>
        <w:rPr>
          <w:lang w:val="en-US"/>
        </w:rPr>
      </w:pPr>
      <w:r>
        <w:rPr>
          <w:lang w:val="en-US"/>
        </w:rPr>
        <w:lastRenderedPageBreak/>
        <w:t xml:space="preserve">(4) </w:t>
      </w:r>
      <w:proofErr w:type="spellStart"/>
      <w:r w:rsidRPr="00B12374">
        <w:rPr>
          <w:lang w:val="en-US"/>
        </w:rPr>
        <w:t>Kuzel</w:t>
      </w:r>
      <w:proofErr w:type="spellEnd"/>
      <w:r>
        <w:rPr>
          <w:lang w:val="en-US"/>
        </w:rPr>
        <w:t xml:space="preserve"> AJ</w:t>
      </w:r>
      <w:r w:rsidRPr="00B12374">
        <w:rPr>
          <w:lang w:val="en-US"/>
        </w:rPr>
        <w:t>,</w:t>
      </w:r>
      <w:r>
        <w:rPr>
          <w:lang w:val="en-US"/>
        </w:rPr>
        <w:t xml:space="preserve"> </w:t>
      </w:r>
      <w:r w:rsidRPr="00B12374">
        <w:rPr>
          <w:lang w:val="en-US"/>
        </w:rPr>
        <w:t>Woolf</w:t>
      </w:r>
      <w:r>
        <w:rPr>
          <w:lang w:val="en-US"/>
        </w:rPr>
        <w:t xml:space="preserve"> SH</w:t>
      </w:r>
      <w:r w:rsidRPr="00B12374">
        <w:rPr>
          <w:lang w:val="en-US"/>
        </w:rPr>
        <w:t>,</w:t>
      </w:r>
      <w:r>
        <w:rPr>
          <w:lang w:val="en-US"/>
        </w:rPr>
        <w:t xml:space="preserve"> </w:t>
      </w:r>
      <w:r w:rsidRPr="00B12374">
        <w:rPr>
          <w:lang w:val="en-US"/>
        </w:rPr>
        <w:t>Gilchrist</w:t>
      </w:r>
      <w:r>
        <w:rPr>
          <w:lang w:val="en-US"/>
        </w:rPr>
        <w:t xml:space="preserve"> VJ</w:t>
      </w:r>
      <w:r w:rsidRPr="00B12374">
        <w:rPr>
          <w:lang w:val="en-US"/>
        </w:rPr>
        <w:t>, Engel</w:t>
      </w:r>
      <w:r>
        <w:rPr>
          <w:lang w:val="en-US"/>
        </w:rPr>
        <w:t xml:space="preserve"> JD</w:t>
      </w:r>
      <w:r w:rsidRPr="00B12374">
        <w:rPr>
          <w:lang w:val="en-US"/>
        </w:rPr>
        <w:t xml:space="preserve">, </w:t>
      </w:r>
      <w:proofErr w:type="spellStart"/>
      <w:r w:rsidRPr="00B12374">
        <w:rPr>
          <w:lang w:val="en-US"/>
        </w:rPr>
        <w:t>LaVeist</w:t>
      </w:r>
      <w:proofErr w:type="spellEnd"/>
      <w:r>
        <w:rPr>
          <w:lang w:val="en-US"/>
        </w:rPr>
        <w:t xml:space="preserve"> TA</w:t>
      </w:r>
      <w:r w:rsidRPr="00B12374">
        <w:rPr>
          <w:lang w:val="en-US"/>
        </w:rPr>
        <w:t>, Vincent</w:t>
      </w:r>
      <w:r>
        <w:rPr>
          <w:lang w:val="en-US"/>
        </w:rPr>
        <w:t xml:space="preserve"> C</w:t>
      </w:r>
      <w:r w:rsidRPr="00B12374">
        <w:rPr>
          <w:lang w:val="en-US"/>
        </w:rPr>
        <w:t>, Frankel</w:t>
      </w:r>
      <w:r>
        <w:rPr>
          <w:lang w:val="en-US"/>
        </w:rPr>
        <w:t xml:space="preserve"> RM. </w:t>
      </w:r>
      <w:r w:rsidRPr="00B12374">
        <w:rPr>
          <w:lang w:val="en-US"/>
        </w:rPr>
        <w:t>Patient Reports of Preventable Problems and Harms in Primary Health Care</w:t>
      </w:r>
      <w:r>
        <w:rPr>
          <w:lang w:val="en-US"/>
        </w:rPr>
        <w:t>.</w:t>
      </w:r>
      <w:r w:rsidRPr="00B12374">
        <w:t xml:space="preserve"> </w:t>
      </w:r>
      <w:proofErr w:type="gramStart"/>
      <w:r w:rsidRPr="00B12374">
        <w:rPr>
          <w:i/>
          <w:lang w:val="en-US"/>
        </w:rPr>
        <w:t>Annals of Family Medicine</w:t>
      </w:r>
      <w:r>
        <w:rPr>
          <w:lang w:val="en-US"/>
        </w:rPr>
        <w:t>.</w:t>
      </w:r>
      <w:proofErr w:type="gramEnd"/>
      <w:r w:rsidRPr="00B12374">
        <w:t xml:space="preserve"> </w:t>
      </w:r>
      <w:r w:rsidRPr="00B12374">
        <w:rPr>
          <w:lang w:val="en-US"/>
        </w:rPr>
        <w:t xml:space="preserve"> 2004</w:t>
      </w:r>
      <w:r>
        <w:rPr>
          <w:lang w:val="en-US"/>
        </w:rPr>
        <w:t>:</w:t>
      </w:r>
      <w:r w:rsidRPr="00B12374">
        <w:rPr>
          <w:lang w:val="en-US"/>
        </w:rPr>
        <w:t>2</w:t>
      </w:r>
      <w:r>
        <w:rPr>
          <w:lang w:val="en-US"/>
        </w:rPr>
        <w:t>(</w:t>
      </w:r>
      <w:r w:rsidRPr="00B12374">
        <w:rPr>
          <w:lang w:val="en-US"/>
        </w:rPr>
        <w:t>4</w:t>
      </w:r>
      <w:r>
        <w:rPr>
          <w:lang w:val="en-US"/>
        </w:rPr>
        <w:t>):</w:t>
      </w:r>
      <w:r w:rsidRPr="00B12374">
        <w:rPr>
          <w:lang w:val="en-US"/>
        </w:rPr>
        <w:t>333-340</w:t>
      </w:r>
      <w:r>
        <w:rPr>
          <w:lang w:val="en-US"/>
        </w:rPr>
        <w:t>.</w:t>
      </w:r>
    </w:p>
    <w:p w14:paraId="2850EA74" w14:textId="77777777" w:rsidR="000D7ABB" w:rsidRDefault="00B12374" w:rsidP="00665E29">
      <w:pPr>
        <w:rPr>
          <w:lang w:val="en-US"/>
        </w:rPr>
      </w:pPr>
      <w:r>
        <w:rPr>
          <w:lang w:val="en-US"/>
        </w:rPr>
        <w:t xml:space="preserve">(5) </w:t>
      </w:r>
      <w:proofErr w:type="spellStart"/>
      <w:r>
        <w:rPr>
          <w:lang w:val="en-US"/>
        </w:rPr>
        <w:t>Entwistle</w:t>
      </w:r>
      <w:proofErr w:type="spellEnd"/>
      <w:r>
        <w:rPr>
          <w:lang w:val="en-US"/>
        </w:rPr>
        <w:t xml:space="preserve"> VA, </w:t>
      </w:r>
      <w:proofErr w:type="spellStart"/>
      <w:r>
        <w:rPr>
          <w:lang w:val="en-US"/>
        </w:rPr>
        <w:t>McCaughan</w:t>
      </w:r>
      <w:proofErr w:type="spellEnd"/>
      <w:r>
        <w:rPr>
          <w:lang w:val="en-US"/>
        </w:rPr>
        <w:t xml:space="preserve"> D, Watt  IS, Birks Y, Hall J, Peat M, Williams B, Wright J</w:t>
      </w:r>
      <w:r w:rsidR="009F285A">
        <w:rPr>
          <w:lang w:val="en-US"/>
        </w:rPr>
        <w:t xml:space="preserve"> and for the PIPS (Patient Involvement in Patient Safety) group</w:t>
      </w:r>
      <w:r>
        <w:rPr>
          <w:lang w:val="en-US"/>
        </w:rPr>
        <w:t xml:space="preserve">. </w:t>
      </w:r>
      <w:proofErr w:type="gramStart"/>
      <w:r>
        <w:rPr>
          <w:lang w:val="en-US"/>
        </w:rPr>
        <w:t>Speaking up about safety concerns: multi-setting qualitative study of patients’ views and experiences.</w:t>
      </w:r>
      <w:proofErr w:type="gramEnd"/>
      <w:r>
        <w:rPr>
          <w:lang w:val="en-US"/>
        </w:rPr>
        <w:t xml:space="preserve"> </w:t>
      </w:r>
      <w:proofErr w:type="gramStart"/>
      <w:r w:rsidR="009F285A" w:rsidRPr="009F285A">
        <w:rPr>
          <w:i/>
          <w:lang w:val="en-US"/>
        </w:rPr>
        <w:t>Quality and Safety in Health Care</w:t>
      </w:r>
      <w:r w:rsidR="009F285A" w:rsidRPr="009F285A">
        <w:rPr>
          <w:lang w:val="en-US"/>
        </w:rPr>
        <w:t>.</w:t>
      </w:r>
      <w:proofErr w:type="gramEnd"/>
      <w:r w:rsidR="009F285A">
        <w:rPr>
          <w:lang w:val="en-US"/>
        </w:rPr>
        <w:t xml:space="preserve"> 2010</w:t>
      </w:r>
      <w:proofErr w:type="gramStart"/>
      <w:r w:rsidR="009F285A">
        <w:rPr>
          <w:lang w:val="en-US"/>
        </w:rPr>
        <w:t>;19:1</w:t>
      </w:r>
      <w:proofErr w:type="gramEnd"/>
      <w:r w:rsidR="009F285A">
        <w:rPr>
          <w:lang w:val="en-US"/>
        </w:rPr>
        <w:t>-7</w:t>
      </w:r>
      <w:r w:rsidR="00B20EFE">
        <w:rPr>
          <w:lang w:val="en-US"/>
        </w:rPr>
        <w:t>.</w:t>
      </w:r>
      <w:r w:rsidR="001540EB" w:rsidRPr="00B20EFE" w:rsidDel="001540EB">
        <w:rPr>
          <w:lang w:val="en-US"/>
        </w:rPr>
        <w:t xml:space="preserve"> </w:t>
      </w:r>
    </w:p>
    <w:p w14:paraId="433F233B" w14:textId="77777777" w:rsidR="00665E29" w:rsidRDefault="00FD2C9F" w:rsidP="00665E29">
      <w:pPr>
        <w:rPr>
          <w:lang w:val="en-US"/>
        </w:rPr>
      </w:pPr>
      <w:r>
        <w:rPr>
          <w:lang w:val="en-US"/>
        </w:rPr>
        <w:t>(</w:t>
      </w:r>
      <w:r w:rsidR="00D619C1">
        <w:rPr>
          <w:lang w:val="en-US"/>
        </w:rPr>
        <w:t>6</w:t>
      </w:r>
      <w:r>
        <w:rPr>
          <w:lang w:val="en-US"/>
        </w:rPr>
        <w:t xml:space="preserve">) </w:t>
      </w:r>
      <w:proofErr w:type="spellStart"/>
      <w:r w:rsidR="00665E29" w:rsidRPr="00665E29">
        <w:rPr>
          <w:lang w:val="en-US"/>
        </w:rPr>
        <w:t>Iedema</w:t>
      </w:r>
      <w:proofErr w:type="spellEnd"/>
      <w:r w:rsidR="00665E29" w:rsidRPr="00665E29">
        <w:rPr>
          <w:lang w:val="en-US"/>
        </w:rPr>
        <w:t xml:space="preserve"> R, </w:t>
      </w:r>
      <w:proofErr w:type="spellStart"/>
      <w:r w:rsidR="00665E29" w:rsidRPr="00665E29">
        <w:rPr>
          <w:lang w:val="en-US"/>
        </w:rPr>
        <w:t>Jorm</w:t>
      </w:r>
      <w:proofErr w:type="spellEnd"/>
      <w:r w:rsidR="00665E29" w:rsidRPr="00665E29">
        <w:rPr>
          <w:lang w:val="en-US"/>
        </w:rPr>
        <w:t xml:space="preserve"> C, Braithwaite J, </w:t>
      </w:r>
      <w:proofErr w:type="spellStart"/>
      <w:r w:rsidR="00665E29" w:rsidRPr="00665E29">
        <w:rPr>
          <w:lang w:val="en-US"/>
        </w:rPr>
        <w:t>Travaglia</w:t>
      </w:r>
      <w:proofErr w:type="spellEnd"/>
      <w:r w:rsidR="00665E29" w:rsidRPr="00665E29">
        <w:rPr>
          <w:lang w:val="en-US"/>
        </w:rPr>
        <w:t xml:space="preserve"> J, </w:t>
      </w:r>
      <w:proofErr w:type="spellStart"/>
      <w:r w:rsidR="00665E29" w:rsidRPr="00665E29">
        <w:rPr>
          <w:lang w:val="en-US"/>
        </w:rPr>
        <w:t>Lum</w:t>
      </w:r>
      <w:proofErr w:type="spellEnd"/>
      <w:r w:rsidR="00665E29" w:rsidRPr="00665E29">
        <w:rPr>
          <w:lang w:val="en-US"/>
        </w:rPr>
        <w:t xml:space="preserve"> M. A root cause analysis of clinical error: confronting the disjunction between formal rules and situated clinical activity. </w:t>
      </w:r>
      <w:proofErr w:type="gramStart"/>
      <w:r w:rsidR="00665E29" w:rsidRPr="00FD2C9F">
        <w:rPr>
          <w:i/>
          <w:lang w:val="en-US"/>
        </w:rPr>
        <w:t>Social Science &amp; Medicine</w:t>
      </w:r>
      <w:r w:rsidR="00665E29" w:rsidRPr="00665E29">
        <w:rPr>
          <w:lang w:val="en-US"/>
        </w:rPr>
        <w:t>.</w:t>
      </w:r>
      <w:proofErr w:type="gramEnd"/>
      <w:r w:rsidR="00665E29" w:rsidRPr="00665E29">
        <w:rPr>
          <w:lang w:val="en-US"/>
        </w:rPr>
        <w:t xml:space="preserve"> 2006</w:t>
      </w:r>
      <w:proofErr w:type="gramStart"/>
      <w:r w:rsidR="00665E29" w:rsidRPr="00665E29">
        <w:rPr>
          <w:lang w:val="en-US"/>
        </w:rPr>
        <w:t>;63</w:t>
      </w:r>
      <w:proofErr w:type="gramEnd"/>
      <w:r w:rsidR="00665E29" w:rsidRPr="00665E29">
        <w:rPr>
          <w:lang w:val="en-US"/>
        </w:rPr>
        <w:t>(5):1201-1212.</w:t>
      </w:r>
    </w:p>
    <w:p w14:paraId="68376606" w14:textId="77777777" w:rsidR="00CC4F5F" w:rsidRDefault="00FD2C9F" w:rsidP="00665E29">
      <w:pPr>
        <w:rPr>
          <w:lang w:val="en-US"/>
        </w:rPr>
      </w:pPr>
      <w:r>
        <w:rPr>
          <w:lang w:val="en-US"/>
        </w:rPr>
        <w:t>(</w:t>
      </w:r>
      <w:r w:rsidR="00D619C1">
        <w:rPr>
          <w:lang w:val="en-US"/>
        </w:rPr>
        <w:t>7</w:t>
      </w:r>
      <w:r>
        <w:rPr>
          <w:lang w:val="en-US"/>
        </w:rPr>
        <w:t xml:space="preserve">) </w:t>
      </w:r>
      <w:r w:rsidR="00665E29" w:rsidRPr="00665E29">
        <w:rPr>
          <w:lang w:val="en-US"/>
        </w:rPr>
        <w:t xml:space="preserve">Patterson ES. </w:t>
      </w:r>
      <w:proofErr w:type="gramStart"/>
      <w:r w:rsidR="00665E29" w:rsidRPr="00665E29">
        <w:rPr>
          <w:lang w:val="en-US"/>
        </w:rPr>
        <w:t xml:space="preserve">Structuring flexibility: the potential good, bad and ugly in </w:t>
      </w:r>
      <w:proofErr w:type="spellStart"/>
      <w:r w:rsidR="00665E29" w:rsidRPr="00665E29">
        <w:rPr>
          <w:lang w:val="en-US"/>
        </w:rPr>
        <w:t>standardisation</w:t>
      </w:r>
      <w:proofErr w:type="spellEnd"/>
      <w:r w:rsidR="00665E29" w:rsidRPr="00665E29">
        <w:rPr>
          <w:lang w:val="en-US"/>
        </w:rPr>
        <w:t xml:space="preserve"> of handovers.</w:t>
      </w:r>
      <w:proofErr w:type="gramEnd"/>
      <w:r w:rsidR="00665E29" w:rsidRPr="00665E29">
        <w:rPr>
          <w:lang w:val="en-US"/>
        </w:rPr>
        <w:t xml:space="preserve"> </w:t>
      </w:r>
      <w:proofErr w:type="gramStart"/>
      <w:r w:rsidR="00665E29" w:rsidRPr="00FD2C9F">
        <w:rPr>
          <w:i/>
          <w:lang w:val="en-US"/>
        </w:rPr>
        <w:t>Quality and Safety in Health Care</w:t>
      </w:r>
      <w:r w:rsidR="00665E29" w:rsidRPr="00665E29">
        <w:rPr>
          <w:lang w:val="en-US"/>
        </w:rPr>
        <w:t>.</w:t>
      </w:r>
      <w:proofErr w:type="gramEnd"/>
      <w:r w:rsidR="00665E29" w:rsidRPr="00665E29">
        <w:rPr>
          <w:lang w:val="en-US"/>
        </w:rPr>
        <w:t xml:space="preserve"> 2008</w:t>
      </w:r>
      <w:proofErr w:type="gramStart"/>
      <w:r w:rsidR="00665E29" w:rsidRPr="00665E29">
        <w:rPr>
          <w:lang w:val="en-US"/>
        </w:rPr>
        <w:t>;17</w:t>
      </w:r>
      <w:proofErr w:type="gramEnd"/>
      <w:r w:rsidR="00665E29" w:rsidRPr="00665E29">
        <w:rPr>
          <w:lang w:val="en-US"/>
        </w:rPr>
        <w:t>(1):4-5.</w:t>
      </w:r>
    </w:p>
    <w:p w14:paraId="3051DAFC" w14:textId="77777777" w:rsidR="00806CB2" w:rsidRPr="00AF2D2F" w:rsidRDefault="00806CB2" w:rsidP="00665E29">
      <w:pPr>
        <w:rPr>
          <w:lang w:val="es-ES"/>
        </w:rPr>
      </w:pPr>
      <w:r>
        <w:rPr>
          <w:lang w:val="en-US"/>
        </w:rPr>
        <w:t>(</w:t>
      </w:r>
      <w:r w:rsidR="00156619">
        <w:rPr>
          <w:lang w:val="en-US"/>
        </w:rPr>
        <w:t>8</w:t>
      </w:r>
      <w:r>
        <w:rPr>
          <w:lang w:val="en-US"/>
        </w:rPr>
        <w:t>) Macklin</w:t>
      </w:r>
      <w:r w:rsidRPr="00806CB2">
        <w:rPr>
          <w:lang w:val="en-US"/>
        </w:rPr>
        <w:t xml:space="preserve"> R</w:t>
      </w:r>
      <w:r>
        <w:rPr>
          <w:lang w:val="en-US"/>
        </w:rPr>
        <w:t>.</w:t>
      </w:r>
      <w:r w:rsidRPr="00806CB2">
        <w:rPr>
          <w:lang w:val="en-US"/>
        </w:rPr>
        <w:t xml:space="preserve"> Dignity is a useless concept. </w:t>
      </w:r>
      <w:r w:rsidRPr="00AF2D2F">
        <w:rPr>
          <w:i/>
          <w:lang w:val="es-ES"/>
        </w:rPr>
        <w:t>BMJ</w:t>
      </w:r>
      <w:r w:rsidRPr="00AF2D2F">
        <w:rPr>
          <w:lang w:val="es-ES"/>
        </w:rPr>
        <w:t>. 2003; 327: 1419-1420.</w:t>
      </w:r>
    </w:p>
    <w:p w14:paraId="4F4AB11D" w14:textId="77777777" w:rsidR="004B10C9" w:rsidRDefault="005019EA" w:rsidP="00665E29">
      <w:r w:rsidRPr="00AF2D2F">
        <w:rPr>
          <w:lang w:val="es-ES"/>
        </w:rPr>
        <w:t>(9</w:t>
      </w:r>
      <w:r w:rsidR="004B10C9" w:rsidRPr="00AF2D2F">
        <w:rPr>
          <w:lang w:val="es-ES"/>
        </w:rPr>
        <w:t xml:space="preserve">) Aranda K, Jones A.  </w:t>
      </w:r>
      <w:r w:rsidR="004B10C9">
        <w:t>Dignity in health-care</w:t>
      </w:r>
      <w:r w:rsidR="004B10C9" w:rsidRPr="004B10C9">
        <w:t xml:space="preserve">: a critical exploration using feminism and theories or recognition. </w:t>
      </w:r>
      <w:proofErr w:type="gramStart"/>
      <w:r w:rsidR="004B10C9" w:rsidRPr="004B10C9">
        <w:rPr>
          <w:i/>
        </w:rPr>
        <w:t>Nursing Inquiry</w:t>
      </w:r>
      <w:r w:rsidR="004B10C9" w:rsidRPr="004B10C9">
        <w:t>.</w:t>
      </w:r>
      <w:proofErr w:type="gramEnd"/>
      <w:r w:rsidR="004B10C9" w:rsidRPr="004B10C9">
        <w:t xml:space="preserve">  2010; 17 (3): 248-256.</w:t>
      </w:r>
    </w:p>
    <w:p w14:paraId="26B1271F" w14:textId="21AE3B25" w:rsidR="00AF1AF4" w:rsidRDefault="00AF1AF4" w:rsidP="00665E29">
      <w:r>
        <w:t xml:space="preserve">(10) </w:t>
      </w:r>
      <w:r w:rsidRPr="00AF1AF4">
        <w:t>Gallagher</w:t>
      </w:r>
      <w:r>
        <w:t xml:space="preserve"> A.</w:t>
      </w:r>
      <w:r>
        <w:t xml:space="preserve"> </w:t>
      </w:r>
      <w:r w:rsidRPr="00AF1AF4">
        <w:t xml:space="preserve"> </w:t>
      </w:r>
      <w:r w:rsidRPr="00AF1AF4">
        <w:t xml:space="preserve">Editorial: What do we know about dignity in </w:t>
      </w:r>
      <w:proofErr w:type="gramStart"/>
      <w:r w:rsidRPr="00AF1AF4">
        <w:t>care</w:t>
      </w:r>
      <w:r w:rsidR="0084203C">
        <w:t>.</w:t>
      </w:r>
      <w:proofErr w:type="gramEnd"/>
      <w:r w:rsidRPr="00AF1AF4">
        <w:t xml:space="preserve">  </w:t>
      </w:r>
      <w:proofErr w:type="gramStart"/>
      <w:r w:rsidRPr="00AF2D2F">
        <w:rPr>
          <w:i/>
        </w:rPr>
        <w:t>Nursing Ethics</w:t>
      </w:r>
      <w:r w:rsidR="0084203C">
        <w:t>.</w:t>
      </w:r>
      <w:proofErr w:type="gramEnd"/>
      <w:r w:rsidRPr="00AF1AF4">
        <w:t xml:space="preserve"> </w:t>
      </w:r>
      <w:r w:rsidR="0084203C" w:rsidRPr="00AF1AF4">
        <w:t>2011</w:t>
      </w:r>
      <w:r w:rsidR="0084203C">
        <w:t>; 18</w:t>
      </w:r>
      <w:r w:rsidRPr="00AF1AF4">
        <w:t xml:space="preserve"> </w:t>
      </w:r>
      <w:r w:rsidR="0084203C">
        <w:t>(4</w:t>
      </w:r>
      <w:r w:rsidRPr="00AF1AF4">
        <w:t>): 471-473</w:t>
      </w:r>
      <w:r w:rsidR="0084203C">
        <w:t>.</w:t>
      </w:r>
    </w:p>
    <w:p w14:paraId="5AA0B943" w14:textId="4C168BA3" w:rsidR="0084203C" w:rsidRDefault="0084203C" w:rsidP="00665E29">
      <w:r>
        <w:t>(11)</w:t>
      </w:r>
      <w:r w:rsidRPr="0084203C">
        <w:t xml:space="preserve"> </w:t>
      </w:r>
      <w:proofErr w:type="spellStart"/>
      <w:r>
        <w:t>Shotton</w:t>
      </w:r>
      <w:proofErr w:type="spellEnd"/>
      <w:r w:rsidR="005A130F">
        <w:t xml:space="preserve"> L, </w:t>
      </w:r>
      <w:proofErr w:type="spellStart"/>
      <w:r w:rsidRPr="0084203C">
        <w:t>Seedhouse</w:t>
      </w:r>
      <w:proofErr w:type="spellEnd"/>
      <w:r w:rsidR="005A130F">
        <w:t xml:space="preserve"> D. Practical dignity in caring. </w:t>
      </w:r>
      <w:proofErr w:type="gramStart"/>
      <w:r w:rsidR="005A130F" w:rsidRPr="00AF2D2F">
        <w:rPr>
          <w:i/>
        </w:rPr>
        <w:t>Nursing Ethics</w:t>
      </w:r>
      <w:r w:rsidR="005A130F">
        <w:t>.</w:t>
      </w:r>
      <w:proofErr w:type="gramEnd"/>
      <w:r w:rsidR="005A130F">
        <w:t xml:space="preserve"> </w:t>
      </w:r>
      <w:r w:rsidRPr="0084203C">
        <w:t>1998</w:t>
      </w:r>
      <w:r w:rsidR="005A130F">
        <w:t>: 5 (3): 246-255.</w:t>
      </w:r>
    </w:p>
    <w:p w14:paraId="52102E4D" w14:textId="69EE7190" w:rsidR="0084203C" w:rsidRDefault="0084203C" w:rsidP="00665E29">
      <w:r>
        <w:t>(12)</w:t>
      </w:r>
      <w:r w:rsidRPr="0084203C">
        <w:t xml:space="preserve"> Chadwick</w:t>
      </w:r>
      <w:r w:rsidR="005A130F">
        <w:t xml:space="preserve"> A.  A dignified approach to improving the patient experience: Promoting privacy, dignity and respect through collaborative training.  </w:t>
      </w:r>
      <w:proofErr w:type="gramStart"/>
      <w:r w:rsidR="005A130F" w:rsidRPr="00AF2D2F">
        <w:rPr>
          <w:i/>
        </w:rPr>
        <w:t>Nurse Education in Practice</w:t>
      </w:r>
      <w:r w:rsidR="005A130F">
        <w:t>.</w:t>
      </w:r>
      <w:proofErr w:type="gramEnd"/>
      <w:r w:rsidRPr="0084203C">
        <w:t xml:space="preserve"> </w:t>
      </w:r>
      <w:proofErr w:type="gramStart"/>
      <w:r w:rsidRPr="0084203C">
        <w:t>2012</w:t>
      </w:r>
      <w:r w:rsidR="005A130F">
        <w:t>; 12: 187-191.</w:t>
      </w:r>
      <w:proofErr w:type="gramEnd"/>
    </w:p>
    <w:p w14:paraId="7F798EE1" w14:textId="55F2EC7C" w:rsidR="004B10C9" w:rsidRDefault="005019EA" w:rsidP="00665E29">
      <w:r>
        <w:t>(1</w:t>
      </w:r>
      <w:r w:rsidR="0084203C">
        <w:t>3</w:t>
      </w:r>
      <w:r w:rsidR="004B10C9">
        <w:t xml:space="preserve">) Pols J, </w:t>
      </w:r>
      <w:proofErr w:type="spellStart"/>
      <w:r w:rsidR="004B10C9">
        <w:t>Pasveer</w:t>
      </w:r>
      <w:proofErr w:type="spellEnd"/>
      <w:r w:rsidR="004B10C9">
        <w:t xml:space="preserve"> B, Willems D. The particularity of dignity: relational engagement in care at the end of life.  </w:t>
      </w:r>
      <w:proofErr w:type="gramStart"/>
      <w:r w:rsidR="004B10C9">
        <w:rPr>
          <w:i/>
        </w:rPr>
        <w:t>Medicine, Health Care and Philosophy.</w:t>
      </w:r>
      <w:proofErr w:type="gramEnd"/>
      <w:r w:rsidR="004B10C9">
        <w:t xml:space="preserve"> </w:t>
      </w:r>
      <w:proofErr w:type="gramStart"/>
      <w:r w:rsidR="004B10C9">
        <w:t>2017 (online first)</w:t>
      </w:r>
      <w:r w:rsidR="006E585F">
        <w:t>.</w:t>
      </w:r>
      <w:proofErr w:type="gramEnd"/>
    </w:p>
    <w:p w14:paraId="756B5CC6" w14:textId="6367348D" w:rsidR="005019EA" w:rsidRPr="004B10C9" w:rsidRDefault="005019EA" w:rsidP="005019EA">
      <w:r>
        <w:t>(1</w:t>
      </w:r>
      <w:r w:rsidR="0084203C">
        <w:t>4</w:t>
      </w:r>
      <w:r>
        <w:t xml:space="preserve">) Department of Health. </w:t>
      </w:r>
      <w:proofErr w:type="gramStart"/>
      <w:r w:rsidRPr="005019EA">
        <w:rPr>
          <w:i/>
        </w:rPr>
        <w:t>Final report on the review of the Department of</w:t>
      </w:r>
      <w:r>
        <w:rPr>
          <w:i/>
        </w:rPr>
        <w:t xml:space="preserve"> Health Dignity in Care Campaign</w:t>
      </w:r>
      <w:r w:rsidRPr="005019EA">
        <w:rPr>
          <w:i/>
        </w:rPr>
        <w:t>.</w:t>
      </w:r>
      <w:proofErr w:type="gramEnd"/>
      <w:r>
        <w:t xml:space="preserve"> 2009.</w:t>
      </w:r>
      <w:r w:rsidRPr="005019EA">
        <w:t xml:space="preserve"> https://www.dignityincare.org.uk/_assets/Opinion_Leader_Final_Report_to_DH.doc.pdf</w:t>
      </w:r>
    </w:p>
    <w:p w14:paraId="32D30EB1" w14:textId="0957E775" w:rsidR="00BD49C9" w:rsidRDefault="00BD49C9" w:rsidP="00665E29">
      <w:r>
        <w:t>(1</w:t>
      </w:r>
      <w:r w:rsidR="0084203C">
        <w:t>5</w:t>
      </w:r>
      <w:r>
        <w:t xml:space="preserve">) </w:t>
      </w:r>
      <w:r w:rsidRPr="00BD49C9">
        <w:t>Hillman</w:t>
      </w:r>
      <w:r>
        <w:t xml:space="preserve"> A, Tadd</w:t>
      </w:r>
      <w:r w:rsidRPr="00BD49C9">
        <w:t xml:space="preserve"> W, </w:t>
      </w:r>
      <w:proofErr w:type="spellStart"/>
      <w:r w:rsidRPr="00BD49C9">
        <w:t>Calnan</w:t>
      </w:r>
      <w:proofErr w:type="spellEnd"/>
      <w:r w:rsidRPr="00BD49C9">
        <w:t xml:space="preserve"> S, </w:t>
      </w:r>
      <w:proofErr w:type="spellStart"/>
      <w:r w:rsidRPr="00BD49C9">
        <w:t>Calnan</w:t>
      </w:r>
      <w:proofErr w:type="spellEnd"/>
      <w:r w:rsidRPr="00BD49C9">
        <w:t xml:space="preserve"> M, Bayer A, &amp; Read, S</w:t>
      </w:r>
      <w:r>
        <w:t>.</w:t>
      </w:r>
      <w:r w:rsidRPr="00BD49C9">
        <w:t xml:space="preserve"> Risk, governance and the experience of care. </w:t>
      </w:r>
      <w:proofErr w:type="gramStart"/>
      <w:r>
        <w:rPr>
          <w:i/>
        </w:rPr>
        <w:t>Sociology of Health &amp; I</w:t>
      </w:r>
      <w:r w:rsidRPr="00BD49C9">
        <w:rPr>
          <w:i/>
        </w:rPr>
        <w:t>llness</w:t>
      </w:r>
      <w:r>
        <w:t>.</w:t>
      </w:r>
      <w:proofErr w:type="gramEnd"/>
      <w:r>
        <w:t xml:space="preserve"> </w:t>
      </w:r>
      <w:r w:rsidRPr="00BD49C9">
        <w:t>2013</w:t>
      </w:r>
      <w:r>
        <w:t>;</w:t>
      </w:r>
      <w:r w:rsidRPr="00BD49C9">
        <w:t xml:space="preserve"> 35(6)</w:t>
      </w:r>
      <w:r>
        <w:t>:</w:t>
      </w:r>
      <w:r w:rsidRPr="00BD49C9">
        <w:t xml:space="preserve"> 939-955.</w:t>
      </w:r>
    </w:p>
    <w:p w14:paraId="65E77264" w14:textId="0C572C01" w:rsidR="001B1F97" w:rsidRDefault="001B1F97" w:rsidP="00665E29">
      <w:r>
        <w:t>(1</w:t>
      </w:r>
      <w:r w:rsidR="0084203C">
        <w:t>6</w:t>
      </w:r>
      <w:r>
        <w:t>)</w:t>
      </w:r>
      <w:r w:rsidRPr="001B1F97">
        <w:t xml:space="preserve"> Dekker</w:t>
      </w:r>
      <w:r>
        <w:t xml:space="preserve"> </w:t>
      </w:r>
      <w:r w:rsidRPr="001B1F97">
        <w:t>S</w:t>
      </w:r>
      <w:r>
        <w:t>,</w:t>
      </w:r>
      <w:r w:rsidRPr="001B1F97">
        <w:t xml:space="preserve"> </w:t>
      </w:r>
      <w:proofErr w:type="spellStart"/>
      <w:r w:rsidRPr="001B1F97">
        <w:t>Hollnagel</w:t>
      </w:r>
      <w:proofErr w:type="spellEnd"/>
      <w:r w:rsidRPr="001B1F97">
        <w:t xml:space="preserve"> E</w:t>
      </w:r>
      <w:r>
        <w:t>.</w:t>
      </w:r>
      <w:r w:rsidRPr="001B1F97">
        <w:t xml:space="preserve"> </w:t>
      </w:r>
      <w:r>
        <w:t>Human factors and folk models.</w:t>
      </w:r>
      <w:r w:rsidRPr="001B1F97">
        <w:t xml:space="preserve"> </w:t>
      </w:r>
      <w:proofErr w:type="gramStart"/>
      <w:r w:rsidRPr="001B1F97">
        <w:rPr>
          <w:i/>
        </w:rPr>
        <w:t>Cognition, Technology &amp; Work</w:t>
      </w:r>
      <w:r>
        <w:t>.</w:t>
      </w:r>
      <w:proofErr w:type="gramEnd"/>
      <w:r w:rsidRPr="001B1F97">
        <w:t xml:space="preserve"> </w:t>
      </w:r>
      <w:r>
        <w:t xml:space="preserve"> </w:t>
      </w:r>
      <w:r w:rsidRPr="001B1F97">
        <w:t>2004</w:t>
      </w:r>
      <w:r w:rsidR="005B759B">
        <w:t>;</w:t>
      </w:r>
      <w:r w:rsidRPr="001B1F97">
        <w:t xml:space="preserve"> 6</w:t>
      </w:r>
      <w:r>
        <w:t xml:space="preserve"> (</w:t>
      </w:r>
      <w:r w:rsidRPr="001B1F97">
        <w:t>2</w:t>
      </w:r>
      <w:r>
        <w:t>):</w:t>
      </w:r>
      <w:r w:rsidRPr="001B1F97">
        <w:t xml:space="preserve"> 79-86.</w:t>
      </w:r>
    </w:p>
    <w:p w14:paraId="7B1C5B37" w14:textId="073FD432" w:rsidR="00BB04B3" w:rsidRDefault="005B4F1F" w:rsidP="00665E29">
      <w:r>
        <w:t>(1</w:t>
      </w:r>
      <w:r w:rsidR="00826FA3">
        <w:t>7</w:t>
      </w:r>
      <w:r>
        <w:t>) Verkerk M</w:t>
      </w:r>
      <w:r w:rsidR="00BB04B3">
        <w:t xml:space="preserve">A. </w:t>
      </w:r>
      <w:r w:rsidR="00BB04B3" w:rsidRPr="00BB04B3">
        <w:t xml:space="preserve"> Care Ethics as a Feminist Perspective on Bioethics. </w:t>
      </w:r>
      <w:r w:rsidR="00BB04B3">
        <w:t xml:space="preserve"> </w:t>
      </w:r>
      <w:r w:rsidR="00BB04B3" w:rsidRPr="00BB04B3">
        <w:t xml:space="preserve">In: </w:t>
      </w:r>
      <w:proofErr w:type="spellStart"/>
      <w:r w:rsidR="00BB04B3" w:rsidRPr="00BB04B3">
        <w:t>Gastmans</w:t>
      </w:r>
      <w:proofErr w:type="spellEnd"/>
      <w:r w:rsidR="00BB04B3">
        <w:t xml:space="preserve"> C,</w:t>
      </w:r>
      <w:r w:rsidR="00BB04B3" w:rsidRPr="00BB04B3">
        <w:t xml:space="preserve"> </w:t>
      </w:r>
      <w:proofErr w:type="spellStart"/>
      <w:r w:rsidR="00BB04B3" w:rsidRPr="00BB04B3">
        <w:t>Dierickx</w:t>
      </w:r>
      <w:proofErr w:type="spellEnd"/>
      <w:r w:rsidR="00BB04B3" w:rsidRPr="00BB04B3">
        <w:t xml:space="preserve"> K</w:t>
      </w:r>
      <w:r w:rsidR="00BB04B3">
        <w:t>,</w:t>
      </w:r>
      <w:r w:rsidR="00BB04B3" w:rsidRPr="00BB04B3">
        <w:t xml:space="preserve"> </w:t>
      </w:r>
      <w:proofErr w:type="spellStart"/>
      <w:r w:rsidR="00BB04B3" w:rsidRPr="00BB04B3">
        <w:t>Nys</w:t>
      </w:r>
      <w:proofErr w:type="spellEnd"/>
      <w:r w:rsidR="00BB04B3" w:rsidRPr="00BB04B3">
        <w:t xml:space="preserve"> H</w:t>
      </w:r>
      <w:r w:rsidR="00BB04B3">
        <w:t>,</w:t>
      </w:r>
      <w:r w:rsidR="00BB04B3" w:rsidRPr="00BB04B3">
        <w:t xml:space="preserve"> </w:t>
      </w:r>
      <w:proofErr w:type="spellStart"/>
      <w:r w:rsidR="00BB04B3" w:rsidRPr="00BB04B3">
        <w:t>Schotsmans</w:t>
      </w:r>
      <w:proofErr w:type="spellEnd"/>
      <w:r w:rsidR="00BB04B3" w:rsidRPr="00BB04B3">
        <w:t xml:space="preserve"> P</w:t>
      </w:r>
      <w:r w:rsidR="00BB04B3">
        <w:t>. (</w:t>
      </w:r>
      <w:proofErr w:type="spellStart"/>
      <w:r w:rsidR="00BB04B3">
        <w:t>E</w:t>
      </w:r>
      <w:r w:rsidR="00BB04B3" w:rsidRPr="00BB04B3">
        <w:t>ds</w:t>
      </w:r>
      <w:proofErr w:type="spellEnd"/>
      <w:r w:rsidR="00BB04B3">
        <w:t>)</w:t>
      </w:r>
      <w:r w:rsidR="00BB04B3" w:rsidRPr="00BB04B3">
        <w:t xml:space="preserve">. </w:t>
      </w:r>
      <w:proofErr w:type="gramStart"/>
      <w:r w:rsidR="00BB04B3" w:rsidRPr="00BB04B3">
        <w:rPr>
          <w:i/>
        </w:rPr>
        <w:t>New Pathways for European Bioethics</w:t>
      </w:r>
      <w:r w:rsidR="00BB04B3" w:rsidRPr="00BB04B3">
        <w:t>.</w:t>
      </w:r>
      <w:proofErr w:type="gramEnd"/>
      <w:r w:rsidR="00BB04B3" w:rsidRPr="00BB04B3">
        <w:t xml:space="preserve"> </w:t>
      </w:r>
      <w:proofErr w:type="spellStart"/>
      <w:r w:rsidR="00BB04B3" w:rsidRPr="00BB04B3">
        <w:t>Antwerpen</w:t>
      </w:r>
      <w:proofErr w:type="spellEnd"/>
      <w:r w:rsidR="00BB04B3" w:rsidRPr="00BB04B3">
        <w:t xml:space="preserve">: </w:t>
      </w:r>
      <w:proofErr w:type="spellStart"/>
      <w:r w:rsidR="00BB04B3" w:rsidRPr="00BB04B3">
        <w:t>Intersentia</w:t>
      </w:r>
      <w:proofErr w:type="spellEnd"/>
      <w:r w:rsidR="00BB04B3" w:rsidRPr="00BB04B3">
        <w:t>; Holmes Beach, FL: Gaunt, Inc., 2007: 65-80</w:t>
      </w:r>
      <w:r w:rsidR="00BB04B3">
        <w:t>.</w:t>
      </w:r>
    </w:p>
    <w:p w14:paraId="09E4349C" w14:textId="36BC2DA0" w:rsidR="005B4F1F" w:rsidRDefault="005B4F1F" w:rsidP="005B759B">
      <w:r>
        <w:t>(1</w:t>
      </w:r>
      <w:r w:rsidR="00826FA3">
        <w:t>8</w:t>
      </w:r>
      <w:r>
        <w:t>)</w:t>
      </w:r>
      <w:r w:rsidR="005B759B" w:rsidRPr="005B759B">
        <w:t xml:space="preserve"> </w:t>
      </w:r>
      <w:r w:rsidR="005B759B">
        <w:t xml:space="preserve">Taylor JS. The Story Catches You and You Fall Down: Tragedy, Ethnography, and ''Cultural Competence".  </w:t>
      </w:r>
      <w:proofErr w:type="gramStart"/>
      <w:r w:rsidR="005B759B" w:rsidRPr="005B759B">
        <w:rPr>
          <w:i/>
        </w:rPr>
        <w:t>Medical Anthropology Quarterly</w:t>
      </w:r>
      <w:r w:rsidR="005B759B">
        <w:rPr>
          <w:i/>
        </w:rPr>
        <w:t>.</w:t>
      </w:r>
      <w:proofErr w:type="gramEnd"/>
      <w:r w:rsidR="005B759B">
        <w:rPr>
          <w:i/>
        </w:rPr>
        <w:t xml:space="preserve">  </w:t>
      </w:r>
      <w:r w:rsidR="005B759B">
        <w:t xml:space="preserve">2003; 17 (2); 159–181. </w:t>
      </w:r>
    </w:p>
    <w:p w14:paraId="12C3003E" w14:textId="6C2F1416" w:rsidR="00C31C13" w:rsidRDefault="00C31C13" w:rsidP="005B759B">
      <w:r>
        <w:lastRenderedPageBreak/>
        <w:t>(1</w:t>
      </w:r>
      <w:r w:rsidR="00826FA3">
        <w:t>9</w:t>
      </w:r>
      <w:r>
        <w:t>) Davies</w:t>
      </w:r>
      <w:r w:rsidRPr="00C31C13">
        <w:t xml:space="preserve"> HTO</w:t>
      </w:r>
      <w:r>
        <w:t>,</w:t>
      </w:r>
      <w:r w:rsidRPr="00C31C13">
        <w:t xml:space="preserve"> </w:t>
      </w:r>
      <w:proofErr w:type="spellStart"/>
      <w:r w:rsidRPr="00C31C13">
        <w:t>Mannion</w:t>
      </w:r>
      <w:proofErr w:type="spellEnd"/>
      <w:r w:rsidRPr="00C31C13">
        <w:t xml:space="preserve"> R</w:t>
      </w:r>
      <w:r>
        <w:t xml:space="preserve">. </w:t>
      </w:r>
      <w:r w:rsidRPr="00C31C13">
        <w:t xml:space="preserve"> Will prescriptions for cultural change improve the NHS? </w:t>
      </w:r>
      <w:proofErr w:type="gramStart"/>
      <w:r w:rsidRPr="00C31C13">
        <w:rPr>
          <w:i/>
        </w:rPr>
        <w:t>BMJ</w:t>
      </w:r>
      <w:r>
        <w:t xml:space="preserve">  </w:t>
      </w:r>
      <w:r w:rsidRPr="00C31C13">
        <w:t>2013</w:t>
      </w:r>
      <w:proofErr w:type="gramEnd"/>
      <w:r>
        <w:t>;</w:t>
      </w:r>
      <w:r w:rsidRPr="00C31C13">
        <w:t xml:space="preserve"> 345.</w:t>
      </w:r>
    </w:p>
    <w:p w14:paraId="5DED0D82" w14:textId="65227C56" w:rsidR="008E1D7F" w:rsidRDefault="008E1D7F" w:rsidP="005B759B">
      <w:r>
        <w:t>(</w:t>
      </w:r>
      <w:r w:rsidR="00826FA3">
        <w:t>20</w:t>
      </w:r>
      <w:r>
        <w:t xml:space="preserve">) </w:t>
      </w:r>
      <w:r w:rsidR="008F3C7E">
        <w:t xml:space="preserve">Goodwin D.  </w:t>
      </w:r>
      <w:r w:rsidR="008F3C7E" w:rsidRPr="008F3C7E">
        <w:t>Cultures of caring: healthcare ‘scandals’, inquiries, and the remaking of accountabilities</w:t>
      </w:r>
      <w:r w:rsidR="008F3C7E">
        <w:t xml:space="preserve">.  </w:t>
      </w:r>
      <w:proofErr w:type="gramStart"/>
      <w:r w:rsidR="008F3C7E">
        <w:t>In press.</w:t>
      </w:r>
      <w:proofErr w:type="gramEnd"/>
      <w:r w:rsidR="008F3C7E">
        <w:t xml:space="preserve">  </w:t>
      </w:r>
      <w:proofErr w:type="gramStart"/>
      <w:r w:rsidR="008F3C7E">
        <w:rPr>
          <w:i/>
        </w:rPr>
        <w:t>Social Studies of Science.</w:t>
      </w:r>
      <w:proofErr w:type="gramEnd"/>
      <w:r w:rsidR="008F3C7E">
        <w:rPr>
          <w:i/>
        </w:rPr>
        <w:t xml:space="preserve"> </w:t>
      </w:r>
    </w:p>
    <w:p w14:paraId="6A2C1CE6" w14:textId="7708E21B" w:rsidR="00BD49C9" w:rsidRDefault="008E1D7F" w:rsidP="00665E29">
      <w:pPr>
        <w:rPr>
          <w:lang w:val="en-US"/>
        </w:rPr>
      </w:pPr>
      <w:r>
        <w:t>(</w:t>
      </w:r>
      <w:r w:rsidR="00826FA3">
        <w:t>21</w:t>
      </w:r>
      <w:r>
        <w:t>)</w:t>
      </w:r>
      <w:r w:rsidRPr="008E1D7F">
        <w:t xml:space="preserve"> </w:t>
      </w:r>
      <w:r w:rsidR="000A6A3C">
        <w:rPr>
          <w:lang w:val="en-US"/>
        </w:rPr>
        <w:t xml:space="preserve">Grant </w:t>
      </w:r>
      <w:r w:rsidR="000A6A3C" w:rsidRPr="00BD08FF">
        <w:rPr>
          <w:lang w:val="en-US"/>
        </w:rPr>
        <w:t>S</w:t>
      </w:r>
      <w:r w:rsidR="000A6A3C">
        <w:rPr>
          <w:lang w:val="en-US"/>
        </w:rPr>
        <w:t xml:space="preserve">, </w:t>
      </w:r>
      <w:proofErr w:type="spellStart"/>
      <w:r w:rsidR="000A6A3C">
        <w:rPr>
          <w:lang w:val="en-US"/>
        </w:rPr>
        <w:t>Guthri</w:t>
      </w:r>
      <w:proofErr w:type="spellEnd"/>
      <w:r w:rsidR="000A6A3C" w:rsidRPr="00BD08FF">
        <w:rPr>
          <w:lang w:val="en-US"/>
        </w:rPr>
        <w:t xml:space="preserve"> B</w:t>
      </w:r>
      <w:r w:rsidR="000A6A3C">
        <w:rPr>
          <w:lang w:val="en-US"/>
        </w:rPr>
        <w:t xml:space="preserve">, </w:t>
      </w:r>
      <w:proofErr w:type="spellStart"/>
      <w:r w:rsidR="000A6A3C">
        <w:rPr>
          <w:lang w:val="en-US"/>
        </w:rPr>
        <w:t>Entwistle</w:t>
      </w:r>
      <w:proofErr w:type="spellEnd"/>
      <w:r w:rsidR="000A6A3C">
        <w:rPr>
          <w:lang w:val="en-US"/>
        </w:rPr>
        <w:t xml:space="preserve"> V,</w:t>
      </w:r>
      <w:r w:rsidR="000A6A3C" w:rsidRPr="00BD08FF">
        <w:rPr>
          <w:lang w:val="en-US"/>
        </w:rPr>
        <w:t xml:space="preserve"> Williams B</w:t>
      </w:r>
      <w:r w:rsidR="000A6A3C">
        <w:rPr>
          <w:lang w:val="en-US"/>
        </w:rPr>
        <w:t>.</w:t>
      </w:r>
      <w:r w:rsidR="000A6A3C" w:rsidRPr="00BD08FF">
        <w:rPr>
          <w:lang w:val="en-US"/>
        </w:rPr>
        <w:t xml:space="preserve"> </w:t>
      </w:r>
      <w:proofErr w:type="gramStart"/>
      <w:r w:rsidR="000A6A3C" w:rsidRPr="00BD08FF">
        <w:rPr>
          <w:lang w:val="en-US"/>
        </w:rPr>
        <w:t xml:space="preserve">A meta-ethnography of </w:t>
      </w:r>
      <w:proofErr w:type="spellStart"/>
      <w:r w:rsidR="000A6A3C" w:rsidRPr="00BD08FF">
        <w:rPr>
          <w:lang w:val="en-US"/>
        </w:rPr>
        <w:t>organisational</w:t>
      </w:r>
      <w:proofErr w:type="spellEnd"/>
      <w:r w:rsidR="000A6A3C" w:rsidRPr="00BD08FF">
        <w:rPr>
          <w:lang w:val="en-US"/>
        </w:rPr>
        <w:t xml:space="preserve"> culture in primary care medical practice.</w:t>
      </w:r>
      <w:proofErr w:type="gramEnd"/>
      <w:r w:rsidR="000A6A3C" w:rsidRPr="00BD08FF">
        <w:rPr>
          <w:lang w:val="en-US"/>
        </w:rPr>
        <w:t xml:space="preserve"> </w:t>
      </w:r>
      <w:proofErr w:type="gramStart"/>
      <w:r w:rsidR="000A6A3C" w:rsidRPr="000A6A3C">
        <w:rPr>
          <w:i/>
          <w:lang w:val="en-US"/>
        </w:rPr>
        <w:t>Journal of Health Organization and Management</w:t>
      </w:r>
      <w:r w:rsidR="000A6A3C">
        <w:rPr>
          <w:i/>
          <w:lang w:val="en-US"/>
        </w:rPr>
        <w:t>.</w:t>
      </w:r>
      <w:proofErr w:type="gramEnd"/>
      <w:r w:rsidR="000A6A3C" w:rsidRPr="00BD08FF">
        <w:rPr>
          <w:lang w:val="en-US"/>
        </w:rPr>
        <w:t xml:space="preserve"> 2014</w:t>
      </w:r>
      <w:r w:rsidR="000A6A3C">
        <w:rPr>
          <w:lang w:val="en-US"/>
        </w:rPr>
        <w:t xml:space="preserve">; </w:t>
      </w:r>
      <w:r w:rsidR="000A6A3C" w:rsidRPr="00BD08FF">
        <w:rPr>
          <w:lang w:val="en-US"/>
        </w:rPr>
        <w:t>28(1)</w:t>
      </w:r>
      <w:r w:rsidR="000A6A3C">
        <w:rPr>
          <w:lang w:val="en-US"/>
        </w:rPr>
        <w:t xml:space="preserve">: </w:t>
      </w:r>
      <w:r w:rsidR="000A6A3C" w:rsidRPr="00BD08FF">
        <w:rPr>
          <w:lang w:val="en-US"/>
        </w:rPr>
        <w:t>21-40.</w:t>
      </w:r>
    </w:p>
    <w:p w14:paraId="395D9A3E" w14:textId="2AD7111C" w:rsidR="001540EB" w:rsidRDefault="001540EB" w:rsidP="001540EB">
      <w:r>
        <w:t>(</w:t>
      </w:r>
      <w:r w:rsidR="00826FA3">
        <w:t>22</w:t>
      </w:r>
      <w:r>
        <w:t xml:space="preserve">) Tadd W, Hillman A, </w:t>
      </w:r>
      <w:proofErr w:type="spellStart"/>
      <w:r>
        <w:t>Calnan</w:t>
      </w:r>
      <w:proofErr w:type="spellEnd"/>
      <w:r>
        <w:t xml:space="preserve"> S, </w:t>
      </w:r>
      <w:proofErr w:type="spellStart"/>
      <w:r>
        <w:t>Calnan</w:t>
      </w:r>
      <w:proofErr w:type="spellEnd"/>
      <w:r>
        <w:t xml:space="preserve"> M, Bayer T, Read S. Right place – wrong person: dignity in the acute care of older people. </w:t>
      </w:r>
      <w:proofErr w:type="gramStart"/>
      <w:r>
        <w:t>Quality in Ageing in Older Adults.</w:t>
      </w:r>
      <w:proofErr w:type="gramEnd"/>
      <w:r>
        <w:t xml:space="preserve"> 2011</w:t>
      </w:r>
      <w:proofErr w:type="gramStart"/>
      <w:r>
        <w:t>;12</w:t>
      </w:r>
      <w:proofErr w:type="gramEnd"/>
      <w:r>
        <w:t>(1):33-43.</w:t>
      </w:r>
    </w:p>
    <w:p w14:paraId="56F30B92" w14:textId="17B816D9" w:rsidR="00634D78" w:rsidRDefault="00634D78" w:rsidP="00665E29">
      <w:r>
        <w:t>(</w:t>
      </w:r>
      <w:r w:rsidR="007F1152">
        <w:t>2</w:t>
      </w:r>
      <w:r w:rsidR="00826FA3">
        <w:t>3</w:t>
      </w:r>
      <w:r>
        <w:t xml:space="preserve">) </w:t>
      </w:r>
      <w:r w:rsidRPr="00634D78">
        <w:t>Mesman J</w:t>
      </w:r>
      <w:r>
        <w:t>.</w:t>
      </w:r>
      <w:r w:rsidRPr="00634D78">
        <w:t xml:space="preserve"> ‘Resources of Strength: an </w:t>
      </w:r>
      <w:proofErr w:type="spellStart"/>
      <w:r w:rsidRPr="00634D78">
        <w:t>exnovation</w:t>
      </w:r>
      <w:proofErr w:type="spellEnd"/>
      <w:r w:rsidRPr="00634D78">
        <w:t xml:space="preserve"> of hidden competences to preserve patient safety’. In: E. Rowley &amp; J. Waring (</w:t>
      </w:r>
      <w:r w:rsidR="00252C3B">
        <w:t>E</w:t>
      </w:r>
      <w:r w:rsidRPr="00634D78">
        <w:t xml:space="preserve">ds.) </w:t>
      </w:r>
      <w:r w:rsidRPr="00634D78">
        <w:rPr>
          <w:i/>
        </w:rPr>
        <w:t>A Socio-Cultural Perspective on Patient Safety</w:t>
      </w:r>
      <w:r w:rsidRPr="00634D78">
        <w:t xml:space="preserve">. </w:t>
      </w:r>
      <w:r>
        <w:t>Farnham</w:t>
      </w:r>
      <w:r w:rsidRPr="00634D78">
        <w:t xml:space="preserve">: </w:t>
      </w:r>
      <w:proofErr w:type="spellStart"/>
      <w:r w:rsidRPr="00634D78">
        <w:t>Ashgate</w:t>
      </w:r>
      <w:proofErr w:type="spellEnd"/>
      <w:r w:rsidRPr="00634D78">
        <w:t xml:space="preserve"> Publishing Ltd: </w:t>
      </w:r>
      <w:r>
        <w:t xml:space="preserve">2011. </w:t>
      </w:r>
      <w:proofErr w:type="gramStart"/>
      <w:r>
        <w:t>p</w:t>
      </w:r>
      <w:r w:rsidRPr="00634D78">
        <w:t>71-94</w:t>
      </w:r>
      <w:proofErr w:type="gramEnd"/>
      <w:r w:rsidRPr="00634D78">
        <w:t xml:space="preserve">. </w:t>
      </w:r>
    </w:p>
    <w:p w14:paraId="450FD214" w14:textId="0C5134BD" w:rsidR="00252C3B" w:rsidRDefault="00252C3B" w:rsidP="00252C3B">
      <w:r>
        <w:t>(2</w:t>
      </w:r>
      <w:r w:rsidR="00826FA3">
        <w:t>4</w:t>
      </w:r>
      <w:r>
        <w:t xml:space="preserve">) </w:t>
      </w:r>
      <w:proofErr w:type="spellStart"/>
      <w:r>
        <w:t>Lindemann</w:t>
      </w:r>
      <w:proofErr w:type="spellEnd"/>
      <w:r w:rsidRPr="00252C3B">
        <w:t xml:space="preserve"> H, Verkerk MA, </w:t>
      </w:r>
      <w:r>
        <w:t>Walker</w:t>
      </w:r>
      <w:r w:rsidRPr="00252C3B">
        <w:t xml:space="preserve"> </w:t>
      </w:r>
      <w:r>
        <w:t>MA (</w:t>
      </w:r>
      <w:proofErr w:type="spellStart"/>
      <w:r w:rsidRPr="00252C3B">
        <w:t>Eds</w:t>
      </w:r>
      <w:proofErr w:type="spellEnd"/>
      <w:r>
        <w:t>)</w:t>
      </w:r>
      <w:r w:rsidRPr="00252C3B">
        <w:t>.</w:t>
      </w:r>
      <w:r>
        <w:t xml:space="preserve"> </w:t>
      </w:r>
      <w:r w:rsidRPr="00252C3B">
        <w:t xml:space="preserve"> </w:t>
      </w:r>
      <w:proofErr w:type="gramStart"/>
      <w:r w:rsidRPr="00252C3B">
        <w:rPr>
          <w:i/>
        </w:rPr>
        <w:t>Naturalized Bioethics.</w:t>
      </w:r>
      <w:proofErr w:type="gramEnd"/>
      <w:r w:rsidRPr="00252C3B">
        <w:rPr>
          <w:i/>
        </w:rPr>
        <w:t xml:space="preserve"> </w:t>
      </w:r>
      <w:proofErr w:type="gramStart"/>
      <w:r w:rsidRPr="00252C3B">
        <w:rPr>
          <w:i/>
        </w:rPr>
        <w:t>Towards Responsible Knowing and Practice</w:t>
      </w:r>
      <w:r w:rsidRPr="00252C3B">
        <w:t>.</w:t>
      </w:r>
      <w:proofErr w:type="gramEnd"/>
      <w:r w:rsidRPr="00252C3B">
        <w:t xml:space="preserve"> Cambridge</w:t>
      </w:r>
      <w:r>
        <w:t xml:space="preserve">: Cambridge University Press; </w:t>
      </w:r>
      <w:r w:rsidRPr="00252C3B">
        <w:t>2008</w:t>
      </w:r>
    </w:p>
    <w:p w14:paraId="6941979A" w14:textId="074940ED" w:rsidR="00826FA3" w:rsidRDefault="00826FA3" w:rsidP="00252C3B">
      <w:r>
        <w:t xml:space="preserve">(25) </w:t>
      </w:r>
      <w:proofErr w:type="spellStart"/>
      <w:r w:rsidRPr="00826FA3">
        <w:t>Ingold</w:t>
      </w:r>
      <w:proofErr w:type="spellEnd"/>
      <w:r>
        <w:t xml:space="preserve"> T</w:t>
      </w:r>
      <w:r w:rsidR="00181FCB">
        <w:t xml:space="preserve">. </w:t>
      </w:r>
      <w:r w:rsidR="00181FCB" w:rsidRPr="00181FCB">
        <w:t>Ant</w:t>
      </w:r>
      <w:r w:rsidR="00273C77">
        <w:t xml:space="preserve">hropology is </w:t>
      </w:r>
      <w:r w:rsidR="00273C77" w:rsidRPr="00AF2D2F">
        <w:rPr>
          <w:i/>
        </w:rPr>
        <w:t>Not</w:t>
      </w:r>
      <w:r w:rsidR="00273C77">
        <w:t xml:space="preserve"> E</w:t>
      </w:r>
      <w:r w:rsidR="00181FCB">
        <w:t xml:space="preserve">thnography. </w:t>
      </w:r>
      <w:r w:rsidR="00181FCB" w:rsidRPr="00181FCB">
        <w:t xml:space="preserve"> </w:t>
      </w:r>
      <w:r w:rsidR="00181FCB" w:rsidRPr="00AF2D2F">
        <w:rPr>
          <w:i/>
        </w:rPr>
        <w:t>Proceedings of the British Academy</w:t>
      </w:r>
      <w:r w:rsidR="00181FCB" w:rsidRPr="00181FCB">
        <w:t xml:space="preserve"> </w:t>
      </w:r>
      <w:r w:rsidR="00181FCB">
        <w:t>2008:</w:t>
      </w:r>
      <w:r w:rsidR="00181FCB" w:rsidRPr="00181FCB">
        <w:t xml:space="preserve"> 154</w:t>
      </w:r>
      <w:r w:rsidR="00273C77">
        <w:t>:</w:t>
      </w:r>
      <w:r w:rsidR="00181FCB" w:rsidRPr="00181FCB">
        <w:t xml:space="preserve"> 69-92. </w:t>
      </w:r>
    </w:p>
    <w:p w14:paraId="35464A20" w14:textId="71690981" w:rsidR="00826FA3" w:rsidRDefault="00826FA3" w:rsidP="00181FCB">
      <w:r w:rsidRPr="00826FA3">
        <w:t xml:space="preserve">(26) </w:t>
      </w:r>
      <w:r w:rsidRPr="00826FA3">
        <w:t xml:space="preserve">Pink </w:t>
      </w:r>
      <w:r w:rsidR="00181FCB">
        <w:t xml:space="preserve">S, </w:t>
      </w:r>
      <w:r w:rsidRPr="00826FA3">
        <w:t>Morgan</w:t>
      </w:r>
      <w:r w:rsidR="00181FCB">
        <w:t xml:space="preserve"> J.</w:t>
      </w:r>
      <w:r w:rsidRPr="00826FA3">
        <w:t xml:space="preserve"> </w:t>
      </w:r>
      <w:r w:rsidR="00181FCB" w:rsidRPr="00181FCB">
        <w:t xml:space="preserve"> </w:t>
      </w:r>
      <w:r w:rsidR="00181FCB">
        <w:t>Short-Term Ethnography: Intense Routes</w:t>
      </w:r>
      <w:r w:rsidR="00181FCB">
        <w:t xml:space="preserve"> </w:t>
      </w:r>
      <w:r w:rsidR="00181FCB">
        <w:t>to Knowing</w:t>
      </w:r>
      <w:r w:rsidR="00181FCB">
        <w:t xml:space="preserve">. </w:t>
      </w:r>
      <w:proofErr w:type="gramStart"/>
      <w:r w:rsidR="00181FCB" w:rsidRPr="00AF2D2F">
        <w:rPr>
          <w:i/>
        </w:rPr>
        <w:t>Symbolic Interaction</w:t>
      </w:r>
      <w:r w:rsidR="00181FCB">
        <w:t>.</w:t>
      </w:r>
      <w:proofErr w:type="gramEnd"/>
      <w:r w:rsidR="00181FCB" w:rsidRPr="00181FCB">
        <w:t xml:space="preserve"> </w:t>
      </w:r>
      <w:r w:rsidR="00181FCB" w:rsidRPr="00826FA3">
        <w:t>2013</w:t>
      </w:r>
      <w:r w:rsidR="00181FCB" w:rsidRPr="00181FCB">
        <w:t>Vol. 36, Issue 3, pp. 351–361</w:t>
      </w:r>
    </w:p>
    <w:p w14:paraId="48BDCE9C" w14:textId="2700ADB1" w:rsidR="00826FA3" w:rsidRDefault="00826FA3" w:rsidP="00252C3B">
      <w:r>
        <w:t xml:space="preserve">(27) </w:t>
      </w:r>
      <w:proofErr w:type="spellStart"/>
      <w:r w:rsidRPr="00826FA3">
        <w:t>Iedema</w:t>
      </w:r>
      <w:proofErr w:type="spellEnd"/>
      <w:r w:rsidRPr="00826FA3">
        <w:t xml:space="preserve"> R, Mesman J</w:t>
      </w:r>
      <w:r w:rsidR="00181FCB">
        <w:t>,</w:t>
      </w:r>
      <w:r w:rsidRPr="00826FA3">
        <w:t xml:space="preserve"> Carroll K. (2013) </w:t>
      </w:r>
      <w:r w:rsidRPr="00AF2D2F">
        <w:rPr>
          <w:i/>
        </w:rPr>
        <w:t>Visualising Health Care Practice Improvement: Innovation from within</w:t>
      </w:r>
      <w:r w:rsidRPr="00826FA3">
        <w:t>. CRC Press (formerly: Radcliffe Publishers): London.</w:t>
      </w:r>
    </w:p>
    <w:p w14:paraId="1A4529C0" w14:textId="35618E7E" w:rsidR="00826FA3" w:rsidRDefault="00826FA3" w:rsidP="00252C3B">
      <w:r w:rsidRPr="00826FA3">
        <w:t>(28</w:t>
      </w:r>
      <w:r>
        <w:t>)</w:t>
      </w:r>
      <w:r w:rsidRPr="00826FA3">
        <w:t xml:space="preserve"> Carroll</w:t>
      </w:r>
      <w:r w:rsidR="00181FCB">
        <w:t xml:space="preserve"> K, </w:t>
      </w:r>
      <w:proofErr w:type="spellStart"/>
      <w:r w:rsidR="00181FCB">
        <w:t>Iedema</w:t>
      </w:r>
      <w:proofErr w:type="spellEnd"/>
      <w:r w:rsidR="00181FCB">
        <w:t xml:space="preserve"> R, </w:t>
      </w:r>
      <w:proofErr w:type="spellStart"/>
      <w:r w:rsidR="00181FCB">
        <w:t>Kerridge</w:t>
      </w:r>
      <w:proofErr w:type="spellEnd"/>
      <w:r w:rsidR="00181FCB">
        <w:t xml:space="preserve"> R.  </w:t>
      </w:r>
      <w:proofErr w:type="gramStart"/>
      <w:r w:rsidR="00181FCB">
        <w:t>Reshaping ICU Ward Round Practices Using Video-Reflexive Ethnography.</w:t>
      </w:r>
      <w:proofErr w:type="gramEnd"/>
      <w:r w:rsidR="00181FCB">
        <w:t xml:space="preserve">  </w:t>
      </w:r>
      <w:proofErr w:type="gramStart"/>
      <w:r w:rsidR="00181FCB" w:rsidRPr="00AF2D2F">
        <w:rPr>
          <w:i/>
        </w:rPr>
        <w:t>Qualitative Health Rese</w:t>
      </w:r>
      <w:bookmarkStart w:id="0" w:name="_GoBack"/>
      <w:bookmarkEnd w:id="0"/>
      <w:r w:rsidR="00181FCB" w:rsidRPr="00AF2D2F">
        <w:rPr>
          <w:i/>
        </w:rPr>
        <w:t>arch</w:t>
      </w:r>
      <w:r w:rsidR="00181FCB">
        <w:t>.</w:t>
      </w:r>
      <w:proofErr w:type="gramEnd"/>
      <w:r w:rsidRPr="00826FA3">
        <w:t xml:space="preserve"> 2008</w:t>
      </w:r>
      <w:r w:rsidR="00181FCB">
        <w:t>; 18 (3): 380-390.</w:t>
      </w:r>
    </w:p>
    <w:p w14:paraId="68315215" w14:textId="6C6B512E" w:rsidR="00826FA3" w:rsidRDefault="00826FA3" w:rsidP="00252C3B">
      <w:r w:rsidRPr="00826FA3">
        <w:t>(29</w:t>
      </w:r>
      <w:r>
        <w:t>)</w:t>
      </w:r>
      <w:r w:rsidRPr="00826FA3">
        <w:t xml:space="preserve"> </w:t>
      </w:r>
      <w:proofErr w:type="spellStart"/>
      <w:r w:rsidRPr="00826FA3">
        <w:t>Westhues</w:t>
      </w:r>
      <w:proofErr w:type="spellEnd"/>
      <w:r w:rsidR="00181FCB">
        <w:t xml:space="preserve"> A, </w:t>
      </w:r>
      <w:proofErr w:type="spellStart"/>
      <w:r w:rsidR="00181FCB">
        <w:t>Ochocka</w:t>
      </w:r>
      <w:proofErr w:type="spellEnd"/>
      <w:r w:rsidR="00181FCB">
        <w:t xml:space="preserve"> J, Jacobson N, </w:t>
      </w:r>
      <w:proofErr w:type="spellStart"/>
      <w:r w:rsidR="00181FCB">
        <w:t>Simich</w:t>
      </w:r>
      <w:proofErr w:type="spellEnd"/>
      <w:r w:rsidR="00181FCB">
        <w:t xml:space="preserve"> L, </w:t>
      </w:r>
      <w:proofErr w:type="spellStart"/>
      <w:r w:rsidR="00181FCB">
        <w:t>Maiter</w:t>
      </w:r>
      <w:proofErr w:type="spellEnd"/>
      <w:r w:rsidR="00181FCB">
        <w:t xml:space="preserve"> S, Janzen R, Fleras A. Developing Theory From Complexity: Reflections on a Collaborative Mixed Method Participatory Action Research Study. </w:t>
      </w:r>
      <w:proofErr w:type="gramStart"/>
      <w:r w:rsidR="00181FCB" w:rsidRPr="00AF2D2F">
        <w:rPr>
          <w:i/>
        </w:rPr>
        <w:t>Qualitative Health Research</w:t>
      </w:r>
      <w:r w:rsidR="00181FCB">
        <w:t>.</w:t>
      </w:r>
      <w:proofErr w:type="gramEnd"/>
      <w:r w:rsidRPr="00826FA3">
        <w:t xml:space="preserve"> 2008</w:t>
      </w:r>
      <w:r w:rsidR="00181FCB">
        <w:t>; 18(5): 701-717.</w:t>
      </w:r>
    </w:p>
    <w:p w14:paraId="0AFB34A4" w14:textId="77777777" w:rsidR="00CC4F5F" w:rsidRDefault="00CC4F5F" w:rsidP="00CC4F5F">
      <w:pPr>
        <w:rPr>
          <w:lang w:val="en-US"/>
        </w:rPr>
      </w:pPr>
    </w:p>
    <w:sectPr w:rsidR="00CC4F5F">
      <w:head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6FD67D" w15:done="0"/>
  <w15:commentEx w15:paraId="4B202691" w15:done="0"/>
  <w15:commentEx w15:paraId="2D193470" w15:done="0"/>
  <w15:commentEx w15:paraId="61CE3AAB" w15:done="0"/>
  <w15:commentEx w15:paraId="434541CE" w15:done="0"/>
  <w15:commentEx w15:paraId="5D25FD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80EB7" w14:textId="77777777" w:rsidR="00A675B4" w:rsidRDefault="00A675B4" w:rsidP="001229AD">
      <w:pPr>
        <w:spacing w:after="0" w:line="240" w:lineRule="auto"/>
      </w:pPr>
      <w:r>
        <w:separator/>
      </w:r>
    </w:p>
  </w:endnote>
  <w:endnote w:type="continuationSeparator" w:id="0">
    <w:p w14:paraId="08AA05EA" w14:textId="77777777" w:rsidR="00A675B4" w:rsidRDefault="00A675B4" w:rsidP="0012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8CB81" w14:textId="77777777" w:rsidR="00A675B4" w:rsidRDefault="00A675B4" w:rsidP="001229AD">
      <w:pPr>
        <w:spacing w:after="0" w:line="240" w:lineRule="auto"/>
      </w:pPr>
      <w:r>
        <w:separator/>
      </w:r>
    </w:p>
  </w:footnote>
  <w:footnote w:type="continuationSeparator" w:id="0">
    <w:p w14:paraId="1691DAC1" w14:textId="77777777" w:rsidR="00A675B4" w:rsidRDefault="00A675B4" w:rsidP="00122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6920"/>
      <w:gridCol w:w="2336"/>
    </w:tblGrid>
    <w:tr w:rsidR="001229AD" w14:paraId="001E2C69" w14:textId="77777777" w:rsidTr="001229AD">
      <w:tc>
        <w:tcPr>
          <w:tcW w:w="3738" w:type="pct"/>
          <w:tcBorders>
            <w:right w:val="single" w:sz="18" w:space="0" w:color="4F81BD" w:themeColor="accent1"/>
          </w:tcBorders>
        </w:tcPr>
        <w:p w14:paraId="65CA5C08" w14:textId="77777777" w:rsidR="001229AD" w:rsidRDefault="001229AD">
          <w:pPr>
            <w:pStyle w:val="Header"/>
          </w:pPr>
        </w:p>
      </w:tc>
      <w:sdt>
        <w:sdtPr>
          <w:rPr>
            <w:rFonts w:asciiTheme="majorHAnsi" w:eastAsiaTheme="majorEastAsia" w:hAnsiTheme="majorHAnsi" w:cstheme="majorBidi"/>
            <w:color w:val="4F81BD" w:themeColor="accent1"/>
            <w:sz w:val="24"/>
            <w:szCs w:val="24"/>
          </w:rPr>
          <w:alias w:val="Title"/>
          <w:id w:val="77580493"/>
          <w:placeholder>
            <w:docPart w:val="1262B7DC1D4E42A4AD399157ACFC0725"/>
          </w:placeholder>
          <w:dataBinding w:prefixMappings="xmlns:ns0='http://schemas.openxmlformats.org/package/2006/metadata/core-properties' xmlns:ns1='http://purl.org/dc/elements/1.1/'" w:xpath="/ns0:coreProperties[1]/ns1:title[1]" w:storeItemID="{6C3C8BC8-F283-45AE-878A-BAB7291924A1}"/>
          <w:text/>
        </w:sdtPr>
        <w:sdtEndPr/>
        <w:sdtContent>
          <w:tc>
            <w:tcPr>
              <w:tcW w:w="1262" w:type="pct"/>
              <w:tcBorders>
                <w:left w:val="single" w:sz="18" w:space="0" w:color="4F81BD" w:themeColor="accent1"/>
              </w:tcBorders>
            </w:tcPr>
            <w:p w14:paraId="1F399BE4" w14:textId="1E0B54CA" w:rsidR="001229AD" w:rsidRDefault="00733404" w:rsidP="00733404">
              <w:pPr>
                <w:pStyle w:val="Header"/>
                <w:rPr>
                  <w:rFonts w:asciiTheme="majorHAnsi" w:eastAsiaTheme="majorEastAsia" w:hAnsiTheme="majorHAnsi" w:cstheme="majorBidi"/>
                  <w:color w:val="4F81BD" w:themeColor="accent1"/>
                  <w:sz w:val="24"/>
                  <w:szCs w:val="24"/>
                </w:rPr>
              </w:pPr>
              <w:r w:rsidRPr="001229AD">
                <w:rPr>
                  <w:rFonts w:asciiTheme="majorHAnsi" w:eastAsiaTheme="majorEastAsia" w:hAnsiTheme="majorHAnsi" w:cstheme="majorBidi"/>
                  <w:color w:val="4F81BD" w:themeColor="accent1"/>
                  <w:sz w:val="24"/>
                  <w:szCs w:val="24"/>
                </w:rPr>
                <w:t>BMJ Q&amp;S: Viewpoint</w:t>
              </w:r>
              <w:r>
                <w:rPr>
                  <w:rFonts w:asciiTheme="majorHAnsi" w:eastAsiaTheme="majorEastAsia" w:hAnsiTheme="majorHAnsi" w:cstheme="majorBidi"/>
                  <w:color w:val="4F81BD" w:themeColor="accent1"/>
                  <w:sz w:val="24"/>
                  <w:szCs w:val="24"/>
                </w:rPr>
                <w:t xml:space="preserve"> R2</w:t>
              </w:r>
            </w:p>
          </w:tc>
        </w:sdtContent>
      </w:sdt>
    </w:tr>
  </w:tbl>
  <w:p w14:paraId="209A5C90" w14:textId="77777777" w:rsidR="001229AD" w:rsidRDefault="00122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4" w:hanging="259"/>
      </w:pPr>
      <w:rPr>
        <w:rFonts w:ascii="Calibri" w:hAnsi="Calibri" w:cs="Calibri"/>
        <w:b w:val="0"/>
        <w:bCs w:val="0"/>
        <w:w w:val="93"/>
        <w:sz w:val="20"/>
        <w:szCs w:val="20"/>
      </w:rPr>
    </w:lvl>
    <w:lvl w:ilvl="1">
      <w:numFmt w:val="bullet"/>
      <w:lvlText w:val="•"/>
      <w:lvlJc w:val="left"/>
      <w:pPr>
        <w:ind w:left="1073" w:hanging="259"/>
      </w:pPr>
    </w:lvl>
    <w:lvl w:ilvl="2">
      <w:numFmt w:val="bullet"/>
      <w:lvlText w:val="•"/>
      <w:lvlJc w:val="left"/>
      <w:pPr>
        <w:ind w:left="2041" w:hanging="259"/>
      </w:pPr>
    </w:lvl>
    <w:lvl w:ilvl="3">
      <w:numFmt w:val="bullet"/>
      <w:lvlText w:val="•"/>
      <w:lvlJc w:val="left"/>
      <w:pPr>
        <w:ind w:left="3009" w:hanging="259"/>
      </w:pPr>
    </w:lvl>
    <w:lvl w:ilvl="4">
      <w:numFmt w:val="bullet"/>
      <w:lvlText w:val="•"/>
      <w:lvlJc w:val="left"/>
      <w:pPr>
        <w:ind w:left="3977" w:hanging="259"/>
      </w:pPr>
    </w:lvl>
    <w:lvl w:ilvl="5">
      <w:numFmt w:val="bullet"/>
      <w:lvlText w:val="•"/>
      <w:lvlJc w:val="left"/>
      <w:pPr>
        <w:ind w:left="4945" w:hanging="259"/>
      </w:pPr>
    </w:lvl>
    <w:lvl w:ilvl="6">
      <w:numFmt w:val="bullet"/>
      <w:lvlText w:val="•"/>
      <w:lvlJc w:val="left"/>
      <w:pPr>
        <w:ind w:left="5913" w:hanging="259"/>
      </w:pPr>
    </w:lvl>
    <w:lvl w:ilvl="7">
      <w:numFmt w:val="bullet"/>
      <w:lvlText w:val="•"/>
      <w:lvlJc w:val="left"/>
      <w:pPr>
        <w:ind w:left="6881" w:hanging="259"/>
      </w:pPr>
    </w:lvl>
    <w:lvl w:ilvl="8">
      <w:numFmt w:val="bullet"/>
      <w:lvlText w:val="•"/>
      <w:lvlJc w:val="left"/>
      <w:pPr>
        <w:ind w:left="7849" w:hanging="259"/>
      </w:pPr>
    </w:lvl>
  </w:abstractNum>
  <w:abstractNum w:abstractNumId="1">
    <w:nsid w:val="34085FED"/>
    <w:multiLevelType w:val="hybridMultilevel"/>
    <w:tmpl w:val="F8AC90AC"/>
    <w:lvl w:ilvl="0" w:tplc="0B840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73242E"/>
    <w:multiLevelType w:val="multilevel"/>
    <w:tmpl w:val="00000885"/>
    <w:lvl w:ilvl="0">
      <w:start w:val="1"/>
      <w:numFmt w:val="decimal"/>
      <w:lvlText w:val="(%1)"/>
      <w:lvlJc w:val="left"/>
      <w:pPr>
        <w:ind w:left="104" w:hanging="259"/>
      </w:pPr>
      <w:rPr>
        <w:rFonts w:ascii="Calibri" w:hAnsi="Calibri" w:cs="Calibri"/>
        <w:b w:val="0"/>
        <w:bCs w:val="0"/>
        <w:w w:val="93"/>
        <w:sz w:val="20"/>
        <w:szCs w:val="20"/>
      </w:rPr>
    </w:lvl>
    <w:lvl w:ilvl="1">
      <w:numFmt w:val="bullet"/>
      <w:lvlText w:val="•"/>
      <w:lvlJc w:val="left"/>
      <w:pPr>
        <w:ind w:left="1073" w:hanging="259"/>
      </w:pPr>
    </w:lvl>
    <w:lvl w:ilvl="2">
      <w:numFmt w:val="bullet"/>
      <w:lvlText w:val="•"/>
      <w:lvlJc w:val="left"/>
      <w:pPr>
        <w:ind w:left="2041" w:hanging="259"/>
      </w:pPr>
    </w:lvl>
    <w:lvl w:ilvl="3">
      <w:numFmt w:val="bullet"/>
      <w:lvlText w:val="•"/>
      <w:lvlJc w:val="left"/>
      <w:pPr>
        <w:ind w:left="3009" w:hanging="259"/>
      </w:pPr>
    </w:lvl>
    <w:lvl w:ilvl="4">
      <w:numFmt w:val="bullet"/>
      <w:lvlText w:val="•"/>
      <w:lvlJc w:val="left"/>
      <w:pPr>
        <w:ind w:left="3977" w:hanging="259"/>
      </w:pPr>
    </w:lvl>
    <w:lvl w:ilvl="5">
      <w:numFmt w:val="bullet"/>
      <w:lvlText w:val="•"/>
      <w:lvlJc w:val="left"/>
      <w:pPr>
        <w:ind w:left="4945" w:hanging="259"/>
      </w:pPr>
    </w:lvl>
    <w:lvl w:ilvl="6">
      <w:numFmt w:val="bullet"/>
      <w:lvlText w:val="•"/>
      <w:lvlJc w:val="left"/>
      <w:pPr>
        <w:ind w:left="5913" w:hanging="259"/>
      </w:pPr>
    </w:lvl>
    <w:lvl w:ilvl="7">
      <w:numFmt w:val="bullet"/>
      <w:lvlText w:val="•"/>
      <w:lvlJc w:val="left"/>
      <w:pPr>
        <w:ind w:left="6881" w:hanging="259"/>
      </w:pPr>
    </w:lvl>
    <w:lvl w:ilvl="8">
      <w:numFmt w:val="bullet"/>
      <w:lvlText w:val="•"/>
      <w:lvlJc w:val="left"/>
      <w:pPr>
        <w:ind w:left="7849" w:hanging="259"/>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odwin, Dawn">
    <w15:presenceInfo w15:providerId="AD" w15:userId="S-1-5-21-725345543-1229272821-1177238915-17556"/>
  </w15:person>
  <w15:person w15:author="Mesman J (TSS)">
    <w15:presenceInfo w15:providerId="None" w15:userId="Mesman J (TSS)"/>
  </w15:person>
  <w15:person w15:author="marian verkerk">
    <w15:presenceInfo w15:providerId="Windows Live" w15:userId="3dd6b10d0d4c4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AD"/>
    <w:rsid w:val="00023A98"/>
    <w:rsid w:val="0002467C"/>
    <w:rsid w:val="000314B5"/>
    <w:rsid w:val="00054376"/>
    <w:rsid w:val="000612A1"/>
    <w:rsid w:val="000745C9"/>
    <w:rsid w:val="000763BA"/>
    <w:rsid w:val="00085681"/>
    <w:rsid w:val="00087586"/>
    <w:rsid w:val="000A0637"/>
    <w:rsid w:val="000A6A3C"/>
    <w:rsid w:val="000D7ABB"/>
    <w:rsid w:val="000E20E0"/>
    <w:rsid w:val="000E663B"/>
    <w:rsid w:val="000F44CD"/>
    <w:rsid w:val="000F7A8E"/>
    <w:rsid w:val="001229AD"/>
    <w:rsid w:val="00123B5C"/>
    <w:rsid w:val="001540EB"/>
    <w:rsid w:val="00156619"/>
    <w:rsid w:val="0015769C"/>
    <w:rsid w:val="00181FCB"/>
    <w:rsid w:val="0018677F"/>
    <w:rsid w:val="001A2D8D"/>
    <w:rsid w:val="001A66E0"/>
    <w:rsid w:val="001B1F97"/>
    <w:rsid w:val="001C5323"/>
    <w:rsid w:val="001C541B"/>
    <w:rsid w:val="001D063E"/>
    <w:rsid w:val="002371CD"/>
    <w:rsid w:val="00242FB9"/>
    <w:rsid w:val="00250960"/>
    <w:rsid w:val="00250B32"/>
    <w:rsid w:val="00252C3B"/>
    <w:rsid w:val="00253940"/>
    <w:rsid w:val="00273C77"/>
    <w:rsid w:val="0028045E"/>
    <w:rsid w:val="002961CF"/>
    <w:rsid w:val="002B4729"/>
    <w:rsid w:val="002C5B36"/>
    <w:rsid w:val="002D4440"/>
    <w:rsid w:val="002E1058"/>
    <w:rsid w:val="002E3BD1"/>
    <w:rsid w:val="002E6295"/>
    <w:rsid w:val="002E74E9"/>
    <w:rsid w:val="002F4B62"/>
    <w:rsid w:val="003017B7"/>
    <w:rsid w:val="003165D4"/>
    <w:rsid w:val="0032564C"/>
    <w:rsid w:val="00347408"/>
    <w:rsid w:val="003618BC"/>
    <w:rsid w:val="003809DF"/>
    <w:rsid w:val="0038579B"/>
    <w:rsid w:val="003C70DB"/>
    <w:rsid w:val="003F253D"/>
    <w:rsid w:val="003F7AA2"/>
    <w:rsid w:val="004102DF"/>
    <w:rsid w:val="0041100D"/>
    <w:rsid w:val="00420DA2"/>
    <w:rsid w:val="0042649E"/>
    <w:rsid w:val="004673C7"/>
    <w:rsid w:val="00470B28"/>
    <w:rsid w:val="004713E4"/>
    <w:rsid w:val="00483782"/>
    <w:rsid w:val="0048482E"/>
    <w:rsid w:val="0049769C"/>
    <w:rsid w:val="004A7CED"/>
    <w:rsid w:val="004B10C9"/>
    <w:rsid w:val="004C433F"/>
    <w:rsid w:val="004C4FCD"/>
    <w:rsid w:val="004F4AED"/>
    <w:rsid w:val="005019EA"/>
    <w:rsid w:val="00506F25"/>
    <w:rsid w:val="00507609"/>
    <w:rsid w:val="0051526D"/>
    <w:rsid w:val="00531FD0"/>
    <w:rsid w:val="00551780"/>
    <w:rsid w:val="0055294D"/>
    <w:rsid w:val="0055488B"/>
    <w:rsid w:val="00584B88"/>
    <w:rsid w:val="0059029C"/>
    <w:rsid w:val="005A130F"/>
    <w:rsid w:val="005B4F1F"/>
    <w:rsid w:val="005B759B"/>
    <w:rsid w:val="005C058D"/>
    <w:rsid w:val="005E6477"/>
    <w:rsid w:val="005E715C"/>
    <w:rsid w:val="00616620"/>
    <w:rsid w:val="00616BF3"/>
    <w:rsid w:val="00621042"/>
    <w:rsid w:val="00621315"/>
    <w:rsid w:val="00634D78"/>
    <w:rsid w:val="006472FD"/>
    <w:rsid w:val="00650AEC"/>
    <w:rsid w:val="0066592B"/>
    <w:rsid w:val="00665E29"/>
    <w:rsid w:val="006763BD"/>
    <w:rsid w:val="00695DBF"/>
    <w:rsid w:val="006A130C"/>
    <w:rsid w:val="006A7539"/>
    <w:rsid w:val="006C3D10"/>
    <w:rsid w:val="006E0EE6"/>
    <w:rsid w:val="006E585F"/>
    <w:rsid w:val="00733404"/>
    <w:rsid w:val="00751094"/>
    <w:rsid w:val="00781908"/>
    <w:rsid w:val="0078571E"/>
    <w:rsid w:val="00791361"/>
    <w:rsid w:val="00791B93"/>
    <w:rsid w:val="007A64EA"/>
    <w:rsid w:val="007B09E5"/>
    <w:rsid w:val="007C19E6"/>
    <w:rsid w:val="007E4ABD"/>
    <w:rsid w:val="007E6A6B"/>
    <w:rsid w:val="007F1152"/>
    <w:rsid w:val="00806CB2"/>
    <w:rsid w:val="00807AF1"/>
    <w:rsid w:val="00814D3C"/>
    <w:rsid w:val="00815175"/>
    <w:rsid w:val="008223C6"/>
    <w:rsid w:val="00826FA3"/>
    <w:rsid w:val="008416C3"/>
    <w:rsid w:val="0084203C"/>
    <w:rsid w:val="00863CEE"/>
    <w:rsid w:val="00867801"/>
    <w:rsid w:val="00871A10"/>
    <w:rsid w:val="0088625C"/>
    <w:rsid w:val="00892CF6"/>
    <w:rsid w:val="00894A19"/>
    <w:rsid w:val="008960C5"/>
    <w:rsid w:val="008B1FB1"/>
    <w:rsid w:val="008B22EF"/>
    <w:rsid w:val="008B5644"/>
    <w:rsid w:val="008B738F"/>
    <w:rsid w:val="008C76B4"/>
    <w:rsid w:val="008D0F27"/>
    <w:rsid w:val="008E18BF"/>
    <w:rsid w:val="008E1D7F"/>
    <w:rsid w:val="008F297C"/>
    <w:rsid w:val="008F3C7E"/>
    <w:rsid w:val="00900F53"/>
    <w:rsid w:val="009031BC"/>
    <w:rsid w:val="00906BC9"/>
    <w:rsid w:val="00951DEF"/>
    <w:rsid w:val="00964974"/>
    <w:rsid w:val="0097649C"/>
    <w:rsid w:val="00977804"/>
    <w:rsid w:val="00977F62"/>
    <w:rsid w:val="009A5425"/>
    <w:rsid w:val="009C64E6"/>
    <w:rsid w:val="009F285A"/>
    <w:rsid w:val="00A13C96"/>
    <w:rsid w:val="00A22A81"/>
    <w:rsid w:val="00A32298"/>
    <w:rsid w:val="00A63DCD"/>
    <w:rsid w:val="00A675B4"/>
    <w:rsid w:val="00AA300F"/>
    <w:rsid w:val="00AA50BF"/>
    <w:rsid w:val="00AE21C9"/>
    <w:rsid w:val="00AE268B"/>
    <w:rsid w:val="00AE5DE4"/>
    <w:rsid w:val="00AF1AF4"/>
    <w:rsid w:val="00AF1C2E"/>
    <w:rsid w:val="00AF2D2F"/>
    <w:rsid w:val="00B11C1B"/>
    <w:rsid w:val="00B12374"/>
    <w:rsid w:val="00B13799"/>
    <w:rsid w:val="00B13D5F"/>
    <w:rsid w:val="00B20EFE"/>
    <w:rsid w:val="00B25ACB"/>
    <w:rsid w:val="00B40B13"/>
    <w:rsid w:val="00B43355"/>
    <w:rsid w:val="00B54FEF"/>
    <w:rsid w:val="00B61B94"/>
    <w:rsid w:val="00B7336D"/>
    <w:rsid w:val="00B76C9F"/>
    <w:rsid w:val="00B848EA"/>
    <w:rsid w:val="00BB04B3"/>
    <w:rsid w:val="00BD08FF"/>
    <w:rsid w:val="00BD49C9"/>
    <w:rsid w:val="00BF62E7"/>
    <w:rsid w:val="00C16FE9"/>
    <w:rsid w:val="00C31996"/>
    <w:rsid w:val="00C31C13"/>
    <w:rsid w:val="00C36A00"/>
    <w:rsid w:val="00C613BA"/>
    <w:rsid w:val="00C728D9"/>
    <w:rsid w:val="00C9636A"/>
    <w:rsid w:val="00CA78DA"/>
    <w:rsid w:val="00CC00BB"/>
    <w:rsid w:val="00CC4645"/>
    <w:rsid w:val="00CC4F5F"/>
    <w:rsid w:val="00CD6EFF"/>
    <w:rsid w:val="00CE296C"/>
    <w:rsid w:val="00CE446F"/>
    <w:rsid w:val="00D019AE"/>
    <w:rsid w:val="00D619C1"/>
    <w:rsid w:val="00D71607"/>
    <w:rsid w:val="00D766CB"/>
    <w:rsid w:val="00DA7717"/>
    <w:rsid w:val="00DD5028"/>
    <w:rsid w:val="00DE3302"/>
    <w:rsid w:val="00E226EC"/>
    <w:rsid w:val="00E25856"/>
    <w:rsid w:val="00E26079"/>
    <w:rsid w:val="00E33187"/>
    <w:rsid w:val="00E37DAE"/>
    <w:rsid w:val="00E418AF"/>
    <w:rsid w:val="00E636B6"/>
    <w:rsid w:val="00E657D5"/>
    <w:rsid w:val="00E82B25"/>
    <w:rsid w:val="00E84463"/>
    <w:rsid w:val="00EA7105"/>
    <w:rsid w:val="00EC26B7"/>
    <w:rsid w:val="00EF043A"/>
    <w:rsid w:val="00EF2403"/>
    <w:rsid w:val="00F25ABC"/>
    <w:rsid w:val="00F50C9F"/>
    <w:rsid w:val="00F710B6"/>
    <w:rsid w:val="00FC693E"/>
    <w:rsid w:val="00FD1185"/>
    <w:rsid w:val="00FD2C9F"/>
    <w:rsid w:val="00FF2F97"/>
    <w:rsid w:val="00FF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99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539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9AD"/>
  </w:style>
  <w:style w:type="paragraph" w:styleId="Footer">
    <w:name w:val="footer"/>
    <w:basedOn w:val="Normal"/>
    <w:link w:val="FooterChar"/>
    <w:uiPriority w:val="99"/>
    <w:unhideWhenUsed/>
    <w:rsid w:val="00122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9AD"/>
  </w:style>
  <w:style w:type="paragraph" w:styleId="BalloonText">
    <w:name w:val="Balloon Text"/>
    <w:basedOn w:val="Normal"/>
    <w:link w:val="BalloonTextChar"/>
    <w:uiPriority w:val="99"/>
    <w:semiHidden/>
    <w:unhideWhenUsed/>
    <w:rsid w:val="0012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AD"/>
    <w:rPr>
      <w:rFonts w:ascii="Tahoma" w:hAnsi="Tahoma" w:cs="Tahoma"/>
      <w:sz w:val="16"/>
      <w:szCs w:val="16"/>
    </w:rPr>
  </w:style>
  <w:style w:type="paragraph" w:styleId="Title">
    <w:name w:val="Title"/>
    <w:basedOn w:val="Normal"/>
    <w:next w:val="Normal"/>
    <w:link w:val="TitleChar"/>
    <w:uiPriority w:val="10"/>
    <w:qFormat/>
    <w:rsid w:val="004102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2DF"/>
    <w:rPr>
      <w:rFonts w:asciiTheme="majorHAnsi" w:eastAsiaTheme="majorEastAsia" w:hAnsiTheme="majorHAnsi" w:cstheme="majorBidi"/>
      <w:color w:val="17365D" w:themeColor="text2" w:themeShade="BF"/>
      <w:spacing w:val="5"/>
      <w:kern w:val="28"/>
      <w:sz w:val="52"/>
      <w:szCs w:val="52"/>
    </w:rPr>
  </w:style>
  <w:style w:type="paragraph" w:styleId="CommentText">
    <w:name w:val="annotation text"/>
    <w:basedOn w:val="Normal"/>
    <w:link w:val="CommentTextChar"/>
    <w:uiPriority w:val="99"/>
    <w:semiHidden/>
    <w:unhideWhenUsed/>
    <w:rsid w:val="00E25856"/>
    <w:pPr>
      <w:spacing w:line="240" w:lineRule="auto"/>
    </w:pPr>
    <w:rPr>
      <w:sz w:val="20"/>
      <w:szCs w:val="20"/>
    </w:rPr>
  </w:style>
  <w:style w:type="character" w:customStyle="1" w:styleId="CommentTextChar">
    <w:name w:val="Comment Text Char"/>
    <w:basedOn w:val="DefaultParagraphFont"/>
    <w:link w:val="CommentText"/>
    <w:uiPriority w:val="99"/>
    <w:semiHidden/>
    <w:rsid w:val="00E25856"/>
    <w:rPr>
      <w:sz w:val="20"/>
      <w:szCs w:val="20"/>
    </w:rPr>
  </w:style>
  <w:style w:type="character" w:styleId="CommentReference">
    <w:name w:val="annotation reference"/>
    <w:basedOn w:val="DefaultParagraphFont"/>
    <w:uiPriority w:val="99"/>
    <w:semiHidden/>
    <w:unhideWhenUsed/>
    <w:rsid w:val="00E25856"/>
    <w:rPr>
      <w:sz w:val="18"/>
      <w:szCs w:val="18"/>
    </w:rPr>
  </w:style>
  <w:style w:type="paragraph" w:styleId="CommentSubject">
    <w:name w:val="annotation subject"/>
    <w:basedOn w:val="CommentText"/>
    <w:next w:val="CommentText"/>
    <w:link w:val="CommentSubjectChar"/>
    <w:uiPriority w:val="99"/>
    <w:semiHidden/>
    <w:unhideWhenUsed/>
    <w:rsid w:val="002371CD"/>
    <w:rPr>
      <w:b/>
      <w:bCs/>
    </w:rPr>
  </w:style>
  <w:style w:type="character" w:customStyle="1" w:styleId="CommentSubjectChar">
    <w:name w:val="Comment Subject Char"/>
    <w:basedOn w:val="CommentTextChar"/>
    <w:link w:val="CommentSubject"/>
    <w:uiPriority w:val="99"/>
    <w:semiHidden/>
    <w:rsid w:val="002371CD"/>
    <w:rPr>
      <w:b/>
      <w:bCs/>
      <w:sz w:val="20"/>
      <w:szCs w:val="20"/>
    </w:rPr>
  </w:style>
  <w:style w:type="character" w:customStyle="1" w:styleId="Heading1Char">
    <w:name w:val="Heading 1 Char"/>
    <w:basedOn w:val="DefaultParagraphFont"/>
    <w:link w:val="Heading1"/>
    <w:uiPriority w:val="9"/>
    <w:rsid w:val="00FF5E5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F5E52"/>
    <w:rPr>
      <w:b/>
      <w:bCs/>
    </w:rPr>
  </w:style>
  <w:style w:type="paragraph" w:styleId="FootnoteText">
    <w:name w:val="footnote text"/>
    <w:basedOn w:val="Normal"/>
    <w:link w:val="FootnoteTextChar"/>
    <w:uiPriority w:val="99"/>
    <w:semiHidden/>
    <w:unhideWhenUsed/>
    <w:rsid w:val="00871A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A10"/>
    <w:rPr>
      <w:sz w:val="20"/>
      <w:szCs w:val="20"/>
    </w:rPr>
  </w:style>
  <w:style w:type="character" w:styleId="FootnoteReference">
    <w:name w:val="footnote reference"/>
    <w:basedOn w:val="DefaultParagraphFont"/>
    <w:uiPriority w:val="99"/>
    <w:unhideWhenUsed/>
    <w:rsid w:val="00871A10"/>
    <w:rPr>
      <w:vertAlign w:val="superscript"/>
    </w:rPr>
  </w:style>
  <w:style w:type="paragraph" w:styleId="ListParagraph">
    <w:name w:val="List Paragraph"/>
    <w:basedOn w:val="Normal"/>
    <w:uiPriority w:val="34"/>
    <w:qFormat/>
    <w:rsid w:val="00CC4F5F"/>
    <w:pPr>
      <w:ind w:left="720"/>
      <w:contextualSpacing/>
    </w:pPr>
  </w:style>
  <w:style w:type="character" w:styleId="Hyperlink">
    <w:name w:val="Hyperlink"/>
    <w:basedOn w:val="DefaultParagraphFont"/>
    <w:uiPriority w:val="99"/>
    <w:unhideWhenUsed/>
    <w:rsid w:val="00CD6EFF"/>
    <w:rPr>
      <w:color w:val="0000FF" w:themeColor="hyperlink"/>
      <w:u w:val="single"/>
    </w:rPr>
  </w:style>
  <w:style w:type="character" w:styleId="FollowedHyperlink">
    <w:name w:val="FollowedHyperlink"/>
    <w:basedOn w:val="DefaultParagraphFont"/>
    <w:uiPriority w:val="99"/>
    <w:semiHidden/>
    <w:unhideWhenUsed/>
    <w:rsid w:val="00CD6EFF"/>
    <w:rPr>
      <w:color w:val="800080" w:themeColor="followedHyperlink"/>
      <w:u w:val="single"/>
    </w:rPr>
  </w:style>
  <w:style w:type="character" w:customStyle="1" w:styleId="Heading3Char">
    <w:name w:val="Heading 3 Char"/>
    <w:basedOn w:val="DefaultParagraphFont"/>
    <w:link w:val="Heading3"/>
    <w:uiPriority w:val="9"/>
    <w:semiHidden/>
    <w:rsid w:val="0025394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539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9AD"/>
  </w:style>
  <w:style w:type="paragraph" w:styleId="Footer">
    <w:name w:val="footer"/>
    <w:basedOn w:val="Normal"/>
    <w:link w:val="FooterChar"/>
    <w:uiPriority w:val="99"/>
    <w:unhideWhenUsed/>
    <w:rsid w:val="00122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9AD"/>
  </w:style>
  <w:style w:type="paragraph" w:styleId="BalloonText">
    <w:name w:val="Balloon Text"/>
    <w:basedOn w:val="Normal"/>
    <w:link w:val="BalloonTextChar"/>
    <w:uiPriority w:val="99"/>
    <w:semiHidden/>
    <w:unhideWhenUsed/>
    <w:rsid w:val="0012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AD"/>
    <w:rPr>
      <w:rFonts w:ascii="Tahoma" w:hAnsi="Tahoma" w:cs="Tahoma"/>
      <w:sz w:val="16"/>
      <w:szCs w:val="16"/>
    </w:rPr>
  </w:style>
  <w:style w:type="paragraph" w:styleId="Title">
    <w:name w:val="Title"/>
    <w:basedOn w:val="Normal"/>
    <w:next w:val="Normal"/>
    <w:link w:val="TitleChar"/>
    <w:uiPriority w:val="10"/>
    <w:qFormat/>
    <w:rsid w:val="004102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2DF"/>
    <w:rPr>
      <w:rFonts w:asciiTheme="majorHAnsi" w:eastAsiaTheme="majorEastAsia" w:hAnsiTheme="majorHAnsi" w:cstheme="majorBidi"/>
      <w:color w:val="17365D" w:themeColor="text2" w:themeShade="BF"/>
      <w:spacing w:val="5"/>
      <w:kern w:val="28"/>
      <w:sz w:val="52"/>
      <w:szCs w:val="52"/>
    </w:rPr>
  </w:style>
  <w:style w:type="paragraph" w:styleId="CommentText">
    <w:name w:val="annotation text"/>
    <w:basedOn w:val="Normal"/>
    <w:link w:val="CommentTextChar"/>
    <w:uiPriority w:val="99"/>
    <w:semiHidden/>
    <w:unhideWhenUsed/>
    <w:rsid w:val="00E25856"/>
    <w:pPr>
      <w:spacing w:line="240" w:lineRule="auto"/>
    </w:pPr>
    <w:rPr>
      <w:sz w:val="20"/>
      <w:szCs w:val="20"/>
    </w:rPr>
  </w:style>
  <w:style w:type="character" w:customStyle="1" w:styleId="CommentTextChar">
    <w:name w:val="Comment Text Char"/>
    <w:basedOn w:val="DefaultParagraphFont"/>
    <w:link w:val="CommentText"/>
    <w:uiPriority w:val="99"/>
    <w:semiHidden/>
    <w:rsid w:val="00E25856"/>
    <w:rPr>
      <w:sz w:val="20"/>
      <w:szCs w:val="20"/>
    </w:rPr>
  </w:style>
  <w:style w:type="character" w:styleId="CommentReference">
    <w:name w:val="annotation reference"/>
    <w:basedOn w:val="DefaultParagraphFont"/>
    <w:uiPriority w:val="99"/>
    <w:semiHidden/>
    <w:unhideWhenUsed/>
    <w:rsid w:val="00E25856"/>
    <w:rPr>
      <w:sz w:val="18"/>
      <w:szCs w:val="18"/>
    </w:rPr>
  </w:style>
  <w:style w:type="paragraph" w:styleId="CommentSubject">
    <w:name w:val="annotation subject"/>
    <w:basedOn w:val="CommentText"/>
    <w:next w:val="CommentText"/>
    <w:link w:val="CommentSubjectChar"/>
    <w:uiPriority w:val="99"/>
    <w:semiHidden/>
    <w:unhideWhenUsed/>
    <w:rsid w:val="002371CD"/>
    <w:rPr>
      <w:b/>
      <w:bCs/>
    </w:rPr>
  </w:style>
  <w:style w:type="character" w:customStyle="1" w:styleId="CommentSubjectChar">
    <w:name w:val="Comment Subject Char"/>
    <w:basedOn w:val="CommentTextChar"/>
    <w:link w:val="CommentSubject"/>
    <w:uiPriority w:val="99"/>
    <w:semiHidden/>
    <w:rsid w:val="002371CD"/>
    <w:rPr>
      <w:b/>
      <w:bCs/>
      <w:sz w:val="20"/>
      <w:szCs w:val="20"/>
    </w:rPr>
  </w:style>
  <w:style w:type="character" w:customStyle="1" w:styleId="Heading1Char">
    <w:name w:val="Heading 1 Char"/>
    <w:basedOn w:val="DefaultParagraphFont"/>
    <w:link w:val="Heading1"/>
    <w:uiPriority w:val="9"/>
    <w:rsid w:val="00FF5E5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F5E52"/>
    <w:rPr>
      <w:b/>
      <w:bCs/>
    </w:rPr>
  </w:style>
  <w:style w:type="paragraph" w:styleId="FootnoteText">
    <w:name w:val="footnote text"/>
    <w:basedOn w:val="Normal"/>
    <w:link w:val="FootnoteTextChar"/>
    <w:uiPriority w:val="99"/>
    <w:semiHidden/>
    <w:unhideWhenUsed/>
    <w:rsid w:val="00871A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A10"/>
    <w:rPr>
      <w:sz w:val="20"/>
      <w:szCs w:val="20"/>
    </w:rPr>
  </w:style>
  <w:style w:type="character" w:styleId="FootnoteReference">
    <w:name w:val="footnote reference"/>
    <w:basedOn w:val="DefaultParagraphFont"/>
    <w:uiPriority w:val="99"/>
    <w:unhideWhenUsed/>
    <w:rsid w:val="00871A10"/>
    <w:rPr>
      <w:vertAlign w:val="superscript"/>
    </w:rPr>
  </w:style>
  <w:style w:type="paragraph" w:styleId="ListParagraph">
    <w:name w:val="List Paragraph"/>
    <w:basedOn w:val="Normal"/>
    <w:uiPriority w:val="34"/>
    <w:qFormat/>
    <w:rsid w:val="00CC4F5F"/>
    <w:pPr>
      <w:ind w:left="720"/>
      <w:contextualSpacing/>
    </w:pPr>
  </w:style>
  <w:style w:type="character" w:styleId="Hyperlink">
    <w:name w:val="Hyperlink"/>
    <w:basedOn w:val="DefaultParagraphFont"/>
    <w:uiPriority w:val="99"/>
    <w:unhideWhenUsed/>
    <w:rsid w:val="00CD6EFF"/>
    <w:rPr>
      <w:color w:val="0000FF" w:themeColor="hyperlink"/>
      <w:u w:val="single"/>
    </w:rPr>
  </w:style>
  <w:style w:type="character" w:styleId="FollowedHyperlink">
    <w:name w:val="FollowedHyperlink"/>
    <w:basedOn w:val="DefaultParagraphFont"/>
    <w:uiPriority w:val="99"/>
    <w:semiHidden/>
    <w:unhideWhenUsed/>
    <w:rsid w:val="00CD6EFF"/>
    <w:rPr>
      <w:color w:val="800080" w:themeColor="followedHyperlink"/>
      <w:u w:val="single"/>
    </w:rPr>
  </w:style>
  <w:style w:type="character" w:customStyle="1" w:styleId="Heading3Char">
    <w:name w:val="Heading 3 Char"/>
    <w:basedOn w:val="DefaultParagraphFont"/>
    <w:link w:val="Heading3"/>
    <w:uiPriority w:val="9"/>
    <w:semiHidden/>
    <w:rsid w:val="002539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2875">
      <w:bodyDiv w:val="1"/>
      <w:marLeft w:val="0"/>
      <w:marRight w:val="0"/>
      <w:marTop w:val="0"/>
      <w:marBottom w:val="0"/>
      <w:divBdr>
        <w:top w:val="none" w:sz="0" w:space="0" w:color="auto"/>
        <w:left w:val="none" w:sz="0" w:space="0" w:color="auto"/>
        <w:bottom w:val="none" w:sz="0" w:space="0" w:color="auto"/>
        <w:right w:val="none" w:sz="0" w:space="0" w:color="auto"/>
      </w:divBdr>
    </w:div>
    <w:div w:id="1413233082">
      <w:bodyDiv w:val="1"/>
      <w:marLeft w:val="0"/>
      <w:marRight w:val="0"/>
      <w:marTop w:val="0"/>
      <w:marBottom w:val="0"/>
      <w:divBdr>
        <w:top w:val="none" w:sz="0" w:space="0" w:color="auto"/>
        <w:left w:val="none" w:sz="0" w:space="0" w:color="auto"/>
        <w:bottom w:val="none" w:sz="0" w:space="0" w:color="auto"/>
        <w:right w:val="none" w:sz="0" w:space="0" w:color="auto"/>
      </w:divBdr>
    </w:div>
    <w:div w:id="19511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62B7DC1D4E42A4AD399157ACFC0725"/>
        <w:category>
          <w:name w:val="General"/>
          <w:gallery w:val="placeholder"/>
        </w:category>
        <w:types>
          <w:type w:val="bbPlcHdr"/>
        </w:types>
        <w:behaviors>
          <w:behavior w:val="content"/>
        </w:behaviors>
        <w:guid w:val="{B413B89B-C163-47C0-9030-18EBC606E4DB}"/>
      </w:docPartPr>
      <w:docPartBody>
        <w:p w:rsidR="0084070F" w:rsidRDefault="00B21415" w:rsidP="00B21415">
          <w:pPr>
            <w:pStyle w:val="1262B7DC1D4E42A4AD399157ACFC0725"/>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15"/>
    <w:rsid w:val="000B1B54"/>
    <w:rsid w:val="0084070F"/>
    <w:rsid w:val="00B21415"/>
    <w:rsid w:val="00F8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2B7DC1D4E42A4AD399157ACFC0725">
    <w:name w:val="1262B7DC1D4E42A4AD399157ACFC0725"/>
    <w:rsid w:val="00B214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2B7DC1D4E42A4AD399157ACFC0725">
    <w:name w:val="1262B7DC1D4E42A4AD399157ACFC0725"/>
    <w:rsid w:val="00B21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B3BF-839D-4013-B18C-4959D99A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3367</Words>
  <Characters>19192</Characters>
  <Application>Microsoft Office Word</Application>
  <DocSecurity>0</DocSecurity>
  <Lines>159</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BMJ Q&amp;S: Viewpoint R2</vt:lpstr>
      <vt:lpstr>BMJ Q&amp;S: Viewpoint R2</vt:lpstr>
    </vt:vector>
  </TitlesOfParts>
  <Company>Lancaster University</Company>
  <LinksUpToDate>false</LinksUpToDate>
  <CharactersWithSpaces>22514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BMJ Q&amp;S: Viewpoint R2</dc:title>
  <dc:creator>Goodwin, Dawn</dc:creator>
  <cp:lastModifiedBy>Goodwin, Dawn</cp:lastModifiedBy>
  <cp:revision>3</cp:revision>
  <dcterms:created xsi:type="dcterms:W3CDTF">2017-12-05T12:10:00Z</dcterms:created>
  <dcterms:modified xsi:type="dcterms:W3CDTF">2017-12-05T12:14:00Z</dcterms:modified>
</cp:coreProperties>
</file>