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9C5309" w14:textId="3FC48092" w:rsidR="00817D1A" w:rsidRPr="0055758D" w:rsidRDefault="00817D1A" w:rsidP="00283DCC">
      <w:pPr>
        <w:spacing w:line="360" w:lineRule="auto"/>
        <w:outlineLvl w:val="0"/>
        <w:rPr>
          <w:b/>
          <w:sz w:val="24"/>
        </w:rPr>
      </w:pPr>
      <w:r w:rsidRPr="0055758D">
        <w:rPr>
          <w:b/>
          <w:sz w:val="24"/>
        </w:rPr>
        <w:t>Integrating microRNA and mRNA expression profiles in a rat model of deep vein thrombosis</w:t>
      </w:r>
    </w:p>
    <w:p w14:paraId="384D11A7" w14:textId="13EB34D2" w:rsidR="00912F3B" w:rsidRPr="0055758D" w:rsidRDefault="00C55113" w:rsidP="00283DCC">
      <w:pPr>
        <w:spacing w:line="360" w:lineRule="auto"/>
        <w:rPr>
          <w:bCs/>
          <w:sz w:val="24"/>
        </w:rPr>
      </w:pPr>
      <w:r w:rsidRPr="002A6286">
        <w:rPr>
          <w:kern w:val="1"/>
          <w:sz w:val="24"/>
          <w:lang w:eastAsia="ar-SA"/>
        </w:rPr>
        <w:t>Qian-</w:t>
      </w:r>
      <w:proofErr w:type="spellStart"/>
      <w:r w:rsidRPr="002A6286">
        <w:rPr>
          <w:kern w:val="1"/>
          <w:sz w:val="24"/>
          <w:lang w:eastAsia="ar-SA"/>
        </w:rPr>
        <w:t>qian</w:t>
      </w:r>
      <w:proofErr w:type="spellEnd"/>
      <w:r w:rsidRPr="002A6286">
        <w:rPr>
          <w:kern w:val="1"/>
          <w:sz w:val="24"/>
          <w:lang w:eastAsia="ar-SA"/>
        </w:rPr>
        <w:t xml:space="preserve"> JIN</w:t>
      </w:r>
      <w:r w:rsidRPr="00956359">
        <w:rPr>
          <w:kern w:val="1"/>
          <w:sz w:val="24"/>
          <w:vertAlign w:val="superscript"/>
          <w:lang w:eastAsia="ar-SA"/>
        </w:rPr>
        <w:t>1</w:t>
      </w:r>
      <w:r w:rsidRPr="002A6286">
        <w:rPr>
          <w:kern w:val="1"/>
          <w:sz w:val="24"/>
          <w:lang w:eastAsia="ar-SA"/>
        </w:rPr>
        <w:t>*, Jun-</w:t>
      </w:r>
      <w:proofErr w:type="spellStart"/>
      <w:r w:rsidRPr="002A6286">
        <w:rPr>
          <w:kern w:val="1"/>
          <w:sz w:val="24"/>
          <w:lang w:eastAsia="ar-SA"/>
        </w:rPr>
        <w:t>hong</w:t>
      </w:r>
      <w:proofErr w:type="spellEnd"/>
      <w:r w:rsidRPr="002A6286">
        <w:rPr>
          <w:kern w:val="1"/>
          <w:sz w:val="24"/>
          <w:lang w:eastAsia="ar-SA"/>
        </w:rPr>
        <w:t xml:space="preserve"> SUN</w:t>
      </w:r>
      <w:proofErr w:type="gramStart"/>
      <w:r w:rsidRPr="00956359">
        <w:rPr>
          <w:kern w:val="1"/>
          <w:sz w:val="24"/>
          <w:vertAlign w:val="superscript"/>
          <w:lang w:eastAsia="ar-SA"/>
        </w:rPr>
        <w:t>1</w:t>
      </w:r>
      <w:r w:rsidRPr="002A6286">
        <w:rPr>
          <w:kern w:val="1"/>
          <w:sz w:val="24"/>
          <w:lang w:eastAsia="ar-SA"/>
        </w:rPr>
        <w:t>,*</w:t>
      </w:r>
      <w:proofErr w:type="gramEnd"/>
      <w:r w:rsidRPr="002A6286">
        <w:rPr>
          <w:kern w:val="1"/>
          <w:sz w:val="24"/>
          <w:lang w:eastAsia="ar-SA"/>
        </w:rPr>
        <w:t xml:space="preserve"> </w:t>
      </w:r>
      <w:proofErr w:type="spellStart"/>
      <w:r w:rsidRPr="002A6286">
        <w:rPr>
          <w:kern w:val="1"/>
          <w:sz w:val="24"/>
          <w:lang w:eastAsia="ar-SA"/>
        </w:rPr>
        <w:t>Qiu-xiang</w:t>
      </w:r>
      <w:proofErr w:type="spellEnd"/>
      <w:r w:rsidRPr="002A6286">
        <w:rPr>
          <w:kern w:val="1"/>
          <w:sz w:val="24"/>
          <w:lang w:eastAsia="ar-SA"/>
        </w:rPr>
        <w:t xml:space="preserve"> DU</w:t>
      </w:r>
      <w:r w:rsidRPr="00956359">
        <w:rPr>
          <w:kern w:val="1"/>
          <w:sz w:val="24"/>
          <w:vertAlign w:val="superscript"/>
          <w:lang w:eastAsia="ar-SA"/>
        </w:rPr>
        <w:t>1</w:t>
      </w:r>
      <w:r w:rsidRPr="002A6286">
        <w:rPr>
          <w:kern w:val="1"/>
          <w:sz w:val="24"/>
          <w:lang w:eastAsia="ar-SA"/>
        </w:rPr>
        <w:t>, Xiao-</w:t>
      </w:r>
      <w:proofErr w:type="spellStart"/>
      <w:r w:rsidRPr="002A6286">
        <w:rPr>
          <w:kern w:val="1"/>
          <w:sz w:val="24"/>
          <w:lang w:eastAsia="ar-SA"/>
        </w:rPr>
        <w:t>jun</w:t>
      </w:r>
      <w:proofErr w:type="spellEnd"/>
      <w:r w:rsidRPr="002A6286">
        <w:rPr>
          <w:kern w:val="1"/>
          <w:sz w:val="24"/>
          <w:lang w:eastAsia="ar-SA"/>
        </w:rPr>
        <w:t xml:space="preserve"> LU</w:t>
      </w:r>
      <w:r w:rsidRPr="00956359">
        <w:rPr>
          <w:kern w:val="1"/>
          <w:sz w:val="24"/>
          <w:vertAlign w:val="superscript"/>
          <w:lang w:eastAsia="ar-SA"/>
        </w:rPr>
        <w:t>1</w:t>
      </w:r>
      <w:r w:rsidRPr="002A6286">
        <w:rPr>
          <w:kern w:val="1"/>
          <w:sz w:val="24"/>
          <w:lang w:eastAsia="ar-SA"/>
        </w:rPr>
        <w:t>, Xi-</w:t>
      </w:r>
      <w:proofErr w:type="spellStart"/>
      <w:r w:rsidRPr="002A6286">
        <w:rPr>
          <w:kern w:val="1"/>
          <w:sz w:val="24"/>
          <w:lang w:eastAsia="ar-SA"/>
        </w:rPr>
        <w:t>yan</w:t>
      </w:r>
      <w:proofErr w:type="spellEnd"/>
      <w:r w:rsidRPr="002A6286">
        <w:rPr>
          <w:kern w:val="1"/>
          <w:sz w:val="24"/>
          <w:lang w:eastAsia="ar-SA"/>
        </w:rPr>
        <w:t xml:space="preserve"> ZHU</w:t>
      </w:r>
      <w:r w:rsidRPr="00956359">
        <w:rPr>
          <w:kern w:val="1"/>
          <w:sz w:val="24"/>
          <w:vertAlign w:val="superscript"/>
          <w:lang w:eastAsia="ar-SA"/>
        </w:rPr>
        <w:t>1</w:t>
      </w:r>
      <w:r w:rsidRPr="002A6286">
        <w:rPr>
          <w:kern w:val="1"/>
          <w:sz w:val="24"/>
          <w:lang w:eastAsia="ar-SA"/>
        </w:rPr>
        <w:t>,Hao-liang FAN</w:t>
      </w:r>
      <w:r w:rsidRPr="00956359">
        <w:rPr>
          <w:kern w:val="1"/>
          <w:sz w:val="24"/>
          <w:vertAlign w:val="superscript"/>
          <w:lang w:eastAsia="ar-SA"/>
        </w:rPr>
        <w:t>1</w:t>
      </w:r>
      <w:r w:rsidRPr="002A6286">
        <w:rPr>
          <w:kern w:val="1"/>
          <w:sz w:val="24"/>
          <w:lang w:eastAsia="ar-SA"/>
        </w:rPr>
        <w:t>,Chri</w:t>
      </w:r>
      <w:r w:rsidRPr="0055758D">
        <w:rPr>
          <w:bCs/>
          <w:sz w:val="24"/>
        </w:rPr>
        <w:t>stian Hölscher</w:t>
      </w:r>
      <w:r w:rsidRPr="0055758D">
        <w:rPr>
          <w:bCs/>
          <w:sz w:val="24"/>
          <w:vertAlign w:val="superscript"/>
        </w:rPr>
        <w:t>2</w:t>
      </w:r>
      <w:r w:rsidRPr="0055758D">
        <w:rPr>
          <w:bCs/>
          <w:sz w:val="24"/>
        </w:rPr>
        <w:t xml:space="preserve">,Ying-yuan WANG </w:t>
      </w:r>
      <w:r w:rsidRPr="0055758D">
        <w:rPr>
          <w:bCs/>
          <w:sz w:val="24"/>
          <w:vertAlign w:val="superscript"/>
        </w:rPr>
        <w:t>1</w:t>
      </w:r>
      <w:r w:rsidRPr="0055758D">
        <w:rPr>
          <w:bCs/>
          <w:sz w:val="24"/>
        </w:rPr>
        <w:t>,</w:t>
      </w:r>
    </w:p>
    <w:p w14:paraId="12F64AB9" w14:textId="168702DE" w:rsidR="00817D1A" w:rsidRPr="0055758D" w:rsidRDefault="00912F3B" w:rsidP="00283DCC">
      <w:pPr>
        <w:widowControl/>
        <w:snapToGrid w:val="0"/>
        <w:spacing w:line="360" w:lineRule="auto"/>
        <w:ind w:left="240" w:hangingChars="100" w:hanging="240"/>
        <w:rPr>
          <w:kern w:val="1"/>
          <w:sz w:val="24"/>
        </w:rPr>
      </w:pPr>
      <w:r w:rsidRPr="0055758D">
        <w:rPr>
          <w:b/>
          <w:sz w:val="24"/>
          <w:vertAlign w:val="superscript"/>
        </w:rPr>
        <w:t>1</w:t>
      </w:r>
      <w:r w:rsidR="00817D1A" w:rsidRPr="0055758D">
        <w:rPr>
          <w:kern w:val="1"/>
          <w:sz w:val="24"/>
          <w:lang w:eastAsia="ar-SA"/>
        </w:rPr>
        <w:t xml:space="preserve"> Department of Forensic Pathology,</w:t>
      </w:r>
      <w:r w:rsidR="00817D1A" w:rsidRPr="0055758D">
        <w:rPr>
          <w:kern w:val="1"/>
          <w:sz w:val="24"/>
        </w:rPr>
        <w:t xml:space="preserve"> </w:t>
      </w:r>
      <w:r w:rsidRPr="0055758D">
        <w:rPr>
          <w:kern w:val="1"/>
          <w:sz w:val="24"/>
          <w:lang w:eastAsia="ar-SA"/>
        </w:rPr>
        <w:t>Shanxi Medical University</w:t>
      </w:r>
      <w:r w:rsidR="00817D1A" w:rsidRPr="0055758D">
        <w:rPr>
          <w:kern w:val="1"/>
          <w:sz w:val="24"/>
          <w:lang w:eastAsia="ar-SA"/>
        </w:rPr>
        <w:t>, Taiyuan 030001, Shanxi, P</w:t>
      </w:r>
      <w:r w:rsidR="00EC5305" w:rsidRPr="0055758D">
        <w:rPr>
          <w:kern w:val="1"/>
          <w:sz w:val="24"/>
        </w:rPr>
        <w:t>.</w:t>
      </w:r>
      <w:r w:rsidR="00817D1A" w:rsidRPr="0055758D">
        <w:rPr>
          <w:kern w:val="1"/>
          <w:sz w:val="24"/>
          <w:lang w:eastAsia="ar-SA"/>
        </w:rPr>
        <w:t>R</w:t>
      </w:r>
      <w:r w:rsidR="00EC5305" w:rsidRPr="0055758D">
        <w:rPr>
          <w:kern w:val="1"/>
          <w:sz w:val="24"/>
        </w:rPr>
        <w:t>.</w:t>
      </w:r>
      <w:r w:rsidR="00817D1A" w:rsidRPr="0055758D">
        <w:rPr>
          <w:kern w:val="1"/>
          <w:sz w:val="24"/>
          <w:lang w:eastAsia="ar-SA"/>
        </w:rPr>
        <w:t xml:space="preserve"> China</w:t>
      </w:r>
    </w:p>
    <w:p w14:paraId="333AFED5" w14:textId="3EE29BFD" w:rsidR="00A92299" w:rsidRPr="0055758D" w:rsidRDefault="00A92299" w:rsidP="00283DCC">
      <w:pPr>
        <w:widowControl/>
        <w:snapToGrid w:val="0"/>
        <w:spacing w:line="360" w:lineRule="auto"/>
        <w:ind w:left="240" w:hangingChars="100" w:hanging="240"/>
        <w:rPr>
          <w:kern w:val="1"/>
          <w:sz w:val="24"/>
        </w:rPr>
      </w:pPr>
      <w:r w:rsidRPr="0055758D">
        <w:rPr>
          <w:kern w:val="1"/>
          <w:sz w:val="24"/>
          <w:vertAlign w:val="superscript"/>
        </w:rPr>
        <w:t>2</w:t>
      </w:r>
      <w:r w:rsidRPr="0055758D">
        <w:rPr>
          <w:kern w:val="1"/>
          <w:sz w:val="24"/>
        </w:rPr>
        <w:t>Biochemical and Life Sciences, Lancaster University, Lancaster LA1 4YQ, UK</w:t>
      </w:r>
    </w:p>
    <w:p w14:paraId="1A7EE385" w14:textId="28C2F41F" w:rsidR="00E01020" w:rsidRPr="0055758D" w:rsidRDefault="00E01020" w:rsidP="00283DCC">
      <w:pPr>
        <w:widowControl/>
        <w:snapToGrid w:val="0"/>
        <w:spacing w:line="360" w:lineRule="auto"/>
        <w:rPr>
          <w:kern w:val="1"/>
          <w:sz w:val="24"/>
        </w:rPr>
      </w:pPr>
      <w:r w:rsidRPr="0055758D">
        <w:rPr>
          <w:kern w:val="1"/>
          <w:sz w:val="24"/>
          <w:vertAlign w:val="superscript"/>
        </w:rPr>
        <w:t>*</w:t>
      </w:r>
      <w:r w:rsidRPr="0055758D">
        <w:rPr>
          <w:kern w:val="1"/>
          <w:sz w:val="24"/>
        </w:rPr>
        <w:t>These authors contributed equally to this work.</w:t>
      </w:r>
    </w:p>
    <w:p w14:paraId="0D9D4C70" w14:textId="6566EADD" w:rsidR="00817D1A" w:rsidRPr="0055758D" w:rsidRDefault="00817D1A" w:rsidP="00283DCC">
      <w:pPr>
        <w:widowControl/>
        <w:snapToGrid w:val="0"/>
        <w:spacing w:line="360" w:lineRule="auto"/>
        <w:rPr>
          <w:kern w:val="1"/>
          <w:sz w:val="24"/>
        </w:rPr>
      </w:pPr>
      <w:r w:rsidRPr="0055758D">
        <w:rPr>
          <w:kern w:val="1"/>
          <w:sz w:val="24"/>
        </w:rPr>
        <w:t>Correspond</w:t>
      </w:r>
      <w:r w:rsidR="00365882" w:rsidRPr="0055758D">
        <w:rPr>
          <w:kern w:val="1"/>
          <w:sz w:val="24"/>
        </w:rPr>
        <w:t>ence to</w:t>
      </w:r>
      <w:r w:rsidRPr="0055758D">
        <w:rPr>
          <w:kern w:val="1"/>
          <w:sz w:val="24"/>
        </w:rPr>
        <w:t>:</w:t>
      </w:r>
    </w:p>
    <w:p w14:paraId="668A2520" w14:textId="2A50906A" w:rsidR="00817D1A" w:rsidRPr="0055758D" w:rsidRDefault="00817D1A" w:rsidP="00283DCC">
      <w:pPr>
        <w:widowControl/>
        <w:snapToGrid w:val="0"/>
        <w:spacing w:line="360" w:lineRule="auto"/>
        <w:rPr>
          <w:kern w:val="1"/>
          <w:sz w:val="24"/>
        </w:rPr>
      </w:pPr>
      <w:r w:rsidRPr="0055758D">
        <w:rPr>
          <w:kern w:val="1"/>
          <w:sz w:val="24"/>
        </w:rPr>
        <w:t>Jun-</w:t>
      </w:r>
      <w:proofErr w:type="spellStart"/>
      <w:r w:rsidRPr="0055758D">
        <w:rPr>
          <w:kern w:val="1"/>
          <w:sz w:val="24"/>
        </w:rPr>
        <w:t>hong</w:t>
      </w:r>
      <w:proofErr w:type="spellEnd"/>
      <w:r w:rsidRPr="0055758D">
        <w:rPr>
          <w:kern w:val="1"/>
          <w:sz w:val="24"/>
        </w:rPr>
        <w:t xml:space="preserve"> SUN (junhong.sun@sxmu.edu.cn)</w:t>
      </w:r>
    </w:p>
    <w:p w14:paraId="5CBF1E8E" w14:textId="49F55342" w:rsidR="00817D1A" w:rsidRPr="0055758D" w:rsidRDefault="00817D1A" w:rsidP="00283DCC">
      <w:pPr>
        <w:widowControl/>
        <w:snapToGrid w:val="0"/>
        <w:spacing w:line="360" w:lineRule="auto"/>
        <w:rPr>
          <w:bCs/>
          <w:sz w:val="24"/>
        </w:rPr>
      </w:pPr>
      <w:r w:rsidRPr="0055758D">
        <w:rPr>
          <w:kern w:val="1"/>
          <w:sz w:val="24"/>
        </w:rPr>
        <w:t>Ying-yuan WANG (wyy580208@163.com)</w:t>
      </w:r>
    </w:p>
    <w:p w14:paraId="724504EA" w14:textId="77777777" w:rsidR="000A79A2" w:rsidRPr="0055758D" w:rsidRDefault="007F5415" w:rsidP="00283DCC">
      <w:pPr>
        <w:widowControl/>
        <w:snapToGrid w:val="0"/>
        <w:spacing w:line="360" w:lineRule="auto"/>
        <w:ind w:left="240" w:hangingChars="100" w:hanging="240"/>
        <w:rPr>
          <w:kern w:val="1"/>
          <w:sz w:val="24"/>
        </w:rPr>
      </w:pPr>
      <w:r w:rsidRPr="0055758D">
        <w:rPr>
          <w:kern w:val="1"/>
          <w:sz w:val="24"/>
        </w:rPr>
        <w:t>Address for</w:t>
      </w:r>
      <w:r w:rsidR="00EA42A8" w:rsidRPr="0055758D">
        <w:rPr>
          <w:kern w:val="1"/>
          <w:sz w:val="24"/>
        </w:rPr>
        <w:t xml:space="preserve"> </w:t>
      </w:r>
      <w:r w:rsidRPr="0055758D">
        <w:rPr>
          <w:kern w:val="1"/>
          <w:sz w:val="24"/>
        </w:rPr>
        <w:t>correspondence:</w:t>
      </w:r>
      <w:r w:rsidR="00EA42A8" w:rsidRPr="0055758D">
        <w:rPr>
          <w:kern w:val="1"/>
          <w:sz w:val="24"/>
          <w:lang w:eastAsia="ar-SA"/>
        </w:rPr>
        <w:t xml:space="preserve"> Department of Forensic Pathology,</w:t>
      </w:r>
      <w:r w:rsidR="00EA42A8" w:rsidRPr="0055758D">
        <w:rPr>
          <w:kern w:val="1"/>
          <w:sz w:val="24"/>
        </w:rPr>
        <w:t xml:space="preserve"> </w:t>
      </w:r>
      <w:r w:rsidR="00EA42A8" w:rsidRPr="0055758D">
        <w:rPr>
          <w:kern w:val="1"/>
          <w:sz w:val="24"/>
          <w:lang w:eastAsia="ar-SA"/>
        </w:rPr>
        <w:t>Shanxi Medical University,</w:t>
      </w:r>
      <w:r w:rsidR="00EA42A8" w:rsidRPr="0055758D">
        <w:rPr>
          <w:kern w:val="1"/>
          <w:sz w:val="24"/>
        </w:rPr>
        <w:t xml:space="preserve"> </w:t>
      </w:r>
    </w:p>
    <w:p w14:paraId="028CB5D0" w14:textId="5CDA740D" w:rsidR="007F5415" w:rsidRPr="0055758D" w:rsidRDefault="00EA42A8" w:rsidP="00283DCC">
      <w:pPr>
        <w:widowControl/>
        <w:snapToGrid w:val="0"/>
        <w:spacing w:line="360" w:lineRule="auto"/>
        <w:ind w:left="240" w:hangingChars="100" w:hanging="240"/>
        <w:rPr>
          <w:kern w:val="1"/>
          <w:sz w:val="24"/>
        </w:rPr>
      </w:pPr>
      <w:r w:rsidRPr="0055758D">
        <w:rPr>
          <w:kern w:val="1"/>
          <w:sz w:val="24"/>
          <w:lang w:eastAsia="ar-SA"/>
        </w:rPr>
        <w:t>56 South Xinjian Road, Taiyuan 030001, Shanxi, PR China</w:t>
      </w:r>
    </w:p>
    <w:p w14:paraId="6B2928D5" w14:textId="77777777" w:rsidR="00497CBE" w:rsidRPr="007C28B5" w:rsidRDefault="00497CBE" w:rsidP="00283DCC">
      <w:pPr>
        <w:widowControl/>
        <w:snapToGrid w:val="0"/>
        <w:spacing w:line="360" w:lineRule="auto"/>
        <w:rPr>
          <w:kern w:val="1"/>
          <w:sz w:val="24"/>
          <w:lang w:eastAsia="ar-SA"/>
        </w:rPr>
      </w:pPr>
      <w:r w:rsidRPr="0055758D">
        <w:rPr>
          <w:kern w:val="1"/>
          <w:sz w:val="24"/>
          <w:lang w:eastAsia="ar-SA"/>
        </w:rPr>
        <w:t>Tel: +8</w:t>
      </w:r>
      <w:r w:rsidRPr="007C28B5">
        <w:rPr>
          <w:kern w:val="1"/>
          <w:sz w:val="24"/>
          <w:lang w:eastAsia="ar-SA"/>
        </w:rPr>
        <w:t>6-351-4135175</w:t>
      </w:r>
    </w:p>
    <w:p w14:paraId="25105443" w14:textId="77777777" w:rsidR="00497CBE" w:rsidRPr="007C28B5" w:rsidRDefault="00497CBE" w:rsidP="00283DCC">
      <w:pPr>
        <w:widowControl/>
        <w:snapToGrid w:val="0"/>
        <w:spacing w:line="360" w:lineRule="auto"/>
        <w:rPr>
          <w:kern w:val="1"/>
          <w:sz w:val="24"/>
        </w:rPr>
      </w:pPr>
      <w:r w:rsidRPr="007C28B5">
        <w:rPr>
          <w:kern w:val="1"/>
          <w:sz w:val="24"/>
          <w:lang w:eastAsia="ar-SA"/>
        </w:rPr>
        <w:t>Fax: +86-351-4135197</w:t>
      </w:r>
    </w:p>
    <w:p w14:paraId="18F58A75" w14:textId="7D2BDC06" w:rsidR="00EC5305" w:rsidRPr="007C28B5" w:rsidRDefault="00EC5305" w:rsidP="00283DCC">
      <w:pPr>
        <w:spacing w:line="360" w:lineRule="auto"/>
        <w:rPr>
          <w:sz w:val="24"/>
        </w:rPr>
      </w:pPr>
      <w:r w:rsidRPr="007C28B5">
        <w:rPr>
          <w:sz w:val="24"/>
        </w:rPr>
        <w:t>Key words: Deep vein thrombosis, bioinformatics, microarray, microRNA, mRNA</w:t>
      </w:r>
    </w:p>
    <w:p w14:paraId="56F0B77F" w14:textId="637FE34B" w:rsidR="00817D1A" w:rsidRPr="007C28B5" w:rsidRDefault="00EC5305" w:rsidP="00283DCC">
      <w:pPr>
        <w:spacing w:line="360" w:lineRule="auto"/>
        <w:rPr>
          <w:b/>
          <w:sz w:val="24"/>
        </w:rPr>
      </w:pPr>
      <w:r w:rsidRPr="007C28B5">
        <w:rPr>
          <w:b/>
          <w:sz w:val="24"/>
        </w:rPr>
        <w:t>R</w:t>
      </w:r>
      <w:r w:rsidR="00365882" w:rsidRPr="007C28B5">
        <w:rPr>
          <w:b/>
          <w:sz w:val="24"/>
        </w:rPr>
        <w:t xml:space="preserve">unning title: JIN et al: </w:t>
      </w:r>
      <w:r w:rsidR="0055758D" w:rsidRPr="007C28B5">
        <w:rPr>
          <w:rFonts w:hint="eastAsia"/>
          <w:b/>
          <w:sz w:val="24"/>
        </w:rPr>
        <w:t>MI</w:t>
      </w:r>
      <w:r w:rsidR="0055758D" w:rsidRPr="007C28B5">
        <w:rPr>
          <w:b/>
          <w:sz w:val="24"/>
        </w:rPr>
        <w:t>RNA-</w:t>
      </w:r>
      <w:r w:rsidR="0055758D" w:rsidRPr="007C28B5">
        <w:rPr>
          <w:rFonts w:hint="eastAsia"/>
          <w:b/>
          <w:sz w:val="24"/>
        </w:rPr>
        <w:t>M</w:t>
      </w:r>
      <w:r w:rsidR="0055758D" w:rsidRPr="007C28B5">
        <w:rPr>
          <w:b/>
          <w:sz w:val="24"/>
        </w:rPr>
        <w:t>RNA</w:t>
      </w:r>
      <w:r w:rsidR="0055758D" w:rsidRPr="007C28B5">
        <w:rPr>
          <w:rFonts w:hint="eastAsia"/>
          <w:b/>
          <w:sz w:val="24"/>
        </w:rPr>
        <w:t xml:space="preserve"> REGULATORY NETWORK IN DVT</w:t>
      </w:r>
    </w:p>
    <w:p w14:paraId="436EBD4A" w14:textId="77777777" w:rsidR="002338FE" w:rsidRDefault="00CE1C2E" w:rsidP="00BB1662">
      <w:pPr>
        <w:spacing w:line="360" w:lineRule="auto"/>
        <w:ind w:firstLine="420"/>
        <w:rPr>
          <w:sz w:val="24"/>
        </w:rPr>
      </w:pPr>
      <w:r w:rsidRPr="007C28B5">
        <w:rPr>
          <w:b/>
          <w:bCs/>
          <w:kern w:val="1"/>
          <w:sz w:val="24"/>
        </w:rPr>
        <w:t>A</w:t>
      </w:r>
      <w:r w:rsidR="00610F53" w:rsidRPr="007C28B5">
        <w:rPr>
          <w:b/>
          <w:bCs/>
          <w:kern w:val="1"/>
          <w:sz w:val="24"/>
        </w:rPr>
        <w:t xml:space="preserve">bstract. </w:t>
      </w:r>
      <w:r w:rsidR="005B6133" w:rsidRPr="007C28B5">
        <w:rPr>
          <w:sz w:val="24"/>
        </w:rPr>
        <w:t xml:space="preserve">Deep vein thrombosis (DVT) is a disease involving multiple genes and systems. MicroRNAs represent a class of non-coding small RNAs that post-transcriptionally suppress their target genes. The expression patterns of both miRNA and mRNA in DVT remain poorly characterized. Here, we aimed to evaluate miRNA and mRNA </w:t>
      </w:r>
      <w:r w:rsidR="005B6133" w:rsidRPr="0055758D">
        <w:rPr>
          <w:sz w:val="24"/>
        </w:rPr>
        <w:t xml:space="preserve">expression profiles in a stasis-induced DVT rat model. Male SD rats were randomly divided into three groups: </w:t>
      </w:r>
      <w:r w:rsidR="002338FE">
        <w:rPr>
          <w:sz w:val="24"/>
        </w:rPr>
        <w:t xml:space="preserve">DVT, sham, and control groups. </w:t>
      </w:r>
    </w:p>
    <w:p w14:paraId="5007E32F" w14:textId="21C753DD" w:rsidR="005B6133" w:rsidRPr="0055758D" w:rsidRDefault="002338FE" w:rsidP="00BB1662">
      <w:pPr>
        <w:spacing w:line="360" w:lineRule="auto"/>
        <w:ind w:firstLine="420"/>
        <w:rPr>
          <w:sz w:val="24"/>
        </w:rPr>
      </w:pPr>
      <w:r>
        <w:rPr>
          <w:sz w:val="24"/>
        </w:rPr>
        <w:t>The i</w:t>
      </w:r>
      <w:r w:rsidR="005B6133" w:rsidRPr="0055758D">
        <w:rPr>
          <w:sz w:val="24"/>
        </w:rPr>
        <w:t>nferior vena cava (IVC) of rats was ligated to construct stasis-induced DVT models. Rats were sacrificed at 3 days after ligation, and morphological changes in the vein tissues were observed by H&amp;E and Masson staining. The miRNA and mRNA expression profiles were evaluated by microarrays and followed by bioinformatics analysis. The microarray analysis found 22 miRNAs and 487 mRNAs that were significantly differentially expressed between the experimental and control groups, and between the experimental and sham groups, but not between the control and sham groups (</w:t>
      </w:r>
      <w:r w:rsidR="005B6133" w:rsidRPr="0055758D">
        <w:rPr>
          <w:i/>
          <w:sz w:val="24"/>
        </w:rPr>
        <w:t>P</w:t>
      </w:r>
      <w:r w:rsidR="005B6133" w:rsidRPr="0055758D">
        <w:rPr>
          <w:sz w:val="24"/>
        </w:rPr>
        <w:t xml:space="preserve"> ≤ 0.05; ≥ 2.0</w:t>
      </w:r>
      <w:r w:rsidR="005B6133" w:rsidRPr="0055758D">
        <w:rPr>
          <w:sz w:val="24"/>
        </w:rPr>
        <w:noBreakHyphen/>
        <w:t>fold change). By sub</w:t>
      </w:r>
      <w:r w:rsidR="00E43751">
        <w:rPr>
          <w:sz w:val="24"/>
        </w:rPr>
        <w:t>sequent bioinformatics analysis</w:t>
      </w:r>
      <w:r w:rsidR="005B6133" w:rsidRPr="0055758D">
        <w:rPr>
          <w:sz w:val="24"/>
        </w:rPr>
        <w:t xml:space="preserve">, we finally constructed a 19 miRNAs-98 mRNAs network in DVT. Interestingly, most of these miRNAs and mRNAs are reported </w:t>
      </w:r>
      <w:r w:rsidR="00A47646">
        <w:rPr>
          <w:sz w:val="24"/>
        </w:rPr>
        <w:t xml:space="preserve">to be </w:t>
      </w:r>
      <w:r w:rsidR="005B6133" w:rsidRPr="0055758D">
        <w:rPr>
          <w:sz w:val="24"/>
        </w:rPr>
        <w:t xml:space="preserve">expressed by endothelial cells (ECs) and are related </w:t>
      </w:r>
      <w:r w:rsidR="00044F07">
        <w:rPr>
          <w:sz w:val="24"/>
        </w:rPr>
        <w:t>to</w:t>
      </w:r>
      <w:r w:rsidR="005B6133" w:rsidRPr="0055758D">
        <w:rPr>
          <w:sz w:val="24"/>
        </w:rPr>
        <w:t xml:space="preserve"> the function of ECs. Our results provide evidence suggesting that the regulatory relati</w:t>
      </w:r>
      <w:r w:rsidR="00D51394">
        <w:rPr>
          <w:sz w:val="24"/>
        </w:rPr>
        <w:t xml:space="preserve">onship of miRNA and mRNA </w:t>
      </w:r>
      <w:r w:rsidR="00B25D8B">
        <w:rPr>
          <w:sz w:val="24"/>
        </w:rPr>
        <w:t>points to</w:t>
      </w:r>
      <w:r w:rsidR="00B51CC5">
        <w:rPr>
          <w:sz w:val="24"/>
        </w:rPr>
        <w:t xml:space="preserve"> key role</w:t>
      </w:r>
      <w:r w:rsidR="00B25D8B">
        <w:rPr>
          <w:sz w:val="24"/>
        </w:rPr>
        <w:t>s</w:t>
      </w:r>
      <w:r w:rsidR="00B51CC5">
        <w:rPr>
          <w:sz w:val="24"/>
        </w:rPr>
        <w:t xml:space="preserve"> played by</w:t>
      </w:r>
      <w:r w:rsidR="005B6133" w:rsidRPr="0055758D">
        <w:rPr>
          <w:sz w:val="24"/>
        </w:rPr>
        <w:t xml:space="preserve"> ECs in thrombosis. These findings advance our understanding of the molecular regulatory </w:t>
      </w:r>
      <w:r w:rsidR="005B6133" w:rsidRPr="0055758D">
        <w:rPr>
          <w:sz w:val="24"/>
        </w:rPr>
        <w:lastRenderedPageBreak/>
        <w:t xml:space="preserve">mechanisms underlying the pathophysiology of DVT. </w:t>
      </w:r>
    </w:p>
    <w:p w14:paraId="637B0F7E" w14:textId="25890A18" w:rsidR="00CE1C2E" w:rsidRPr="0055758D" w:rsidRDefault="00CE1C2E" w:rsidP="00283DCC">
      <w:pPr>
        <w:spacing w:line="360" w:lineRule="auto"/>
        <w:outlineLvl w:val="0"/>
        <w:rPr>
          <w:sz w:val="24"/>
        </w:rPr>
      </w:pPr>
      <w:r w:rsidRPr="0055758D">
        <w:rPr>
          <w:b/>
          <w:sz w:val="24"/>
        </w:rPr>
        <w:t>Introduction</w:t>
      </w:r>
    </w:p>
    <w:p w14:paraId="030E4638" w14:textId="0316D6D1" w:rsidR="008C3212" w:rsidRPr="0055758D" w:rsidRDefault="00CE1C2E" w:rsidP="00283DCC">
      <w:pPr>
        <w:autoSpaceDE w:val="0"/>
        <w:autoSpaceDN w:val="0"/>
        <w:adjustRightInd w:val="0"/>
        <w:spacing w:line="360" w:lineRule="auto"/>
        <w:ind w:firstLine="420"/>
        <w:rPr>
          <w:sz w:val="24"/>
        </w:rPr>
      </w:pPr>
      <w:r w:rsidRPr="0055758D">
        <w:rPr>
          <w:sz w:val="24"/>
        </w:rPr>
        <w:t>Deep vein thrombosis (DVT) refers to the formation of a blood clot within a deep vein, predominantly in the legs. DVT and pulmonary embolism constitute a single disease process, known as venous thromboembolism (VTE), which is the third most common vascular disease after heart attacks and strokes</w:t>
      </w:r>
      <w:r w:rsidR="00C55113" w:rsidRPr="0055758D">
        <w:rPr>
          <w:sz w:val="24"/>
        </w:rPr>
        <w:t xml:space="preserve"> (1)</w:t>
      </w:r>
      <w:r w:rsidRPr="0055758D">
        <w:rPr>
          <w:sz w:val="24"/>
        </w:rPr>
        <w:t>. Because the disease has an insidious onset and there is no obvious clinical symptom or sign in the early stage, the rate of misdiagnosis is high. When timely diagnosis and effective therapy are missed, DVT may lead to the abnormal swelling and ulceration of lower limbs, post-thrombotic syndrome (PTS), and pulmonary embolism (PE)</w:t>
      </w:r>
      <w:r w:rsidR="009E2802" w:rsidRPr="0055758D">
        <w:rPr>
          <w:sz w:val="24"/>
        </w:rPr>
        <w:t xml:space="preserve"> </w:t>
      </w:r>
      <w:r w:rsidR="00894C67" w:rsidRPr="0055758D">
        <w:rPr>
          <w:sz w:val="24"/>
        </w:rPr>
        <w:t>(</w:t>
      </w:r>
      <w:r w:rsidR="009E2802" w:rsidRPr="0055758D">
        <w:rPr>
          <w:sz w:val="24"/>
        </w:rPr>
        <w:t>1</w:t>
      </w:r>
      <w:r w:rsidR="002B68F5" w:rsidRPr="0055758D">
        <w:rPr>
          <w:sz w:val="24"/>
        </w:rPr>
        <w:t>, 2</w:t>
      </w:r>
      <w:r w:rsidR="00D32C2A" w:rsidRPr="0055758D">
        <w:rPr>
          <w:sz w:val="24"/>
        </w:rPr>
        <w:t>)</w:t>
      </w:r>
      <w:r w:rsidRPr="0055758D">
        <w:rPr>
          <w:sz w:val="24"/>
        </w:rPr>
        <w:t xml:space="preserve">. </w:t>
      </w:r>
      <w:r w:rsidR="00D32C2A" w:rsidRPr="0055758D">
        <w:rPr>
          <w:sz w:val="24"/>
        </w:rPr>
        <w:t>The incidence of VTE exceeds 1,000 per year in the United States</w:t>
      </w:r>
      <w:r w:rsidR="00894C67" w:rsidRPr="0055758D">
        <w:rPr>
          <w:sz w:val="24"/>
        </w:rPr>
        <w:t xml:space="preserve"> (</w:t>
      </w:r>
      <w:r w:rsidR="00D32C2A" w:rsidRPr="0055758D">
        <w:rPr>
          <w:sz w:val="24"/>
        </w:rPr>
        <w:t xml:space="preserve">3). Thus, not only is DVT a major cause of mortality, it also leads to significant morbidity. </w:t>
      </w:r>
      <w:r w:rsidRPr="0055758D">
        <w:rPr>
          <w:sz w:val="24"/>
        </w:rPr>
        <w:t>In forensic practice, pulmonary embolism (PE) is a major cause of sudden death and is attributable primarily to DVT</w:t>
      </w:r>
      <w:r w:rsidR="00894C67" w:rsidRPr="0055758D">
        <w:rPr>
          <w:sz w:val="24"/>
        </w:rPr>
        <w:t xml:space="preserve"> (</w:t>
      </w:r>
      <w:r w:rsidRPr="0055758D">
        <w:rPr>
          <w:sz w:val="24"/>
        </w:rPr>
        <w:t>4</w:t>
      </w:r>
      <w:r w:rsidR="00D32C2A" w:rsidRPr="0055758D">
        <w:rPr>
          <w:sz w:val="24"/>
        </w:rPr>
        <w:t>)</w:t>
      </w:r>
      <w:r w:rsidRPr="0055758D">
        <w:rPr>
          <w:sz w:val="24"/>
        </w:rPr>
        <w:t>. Studies of DVT can not only improve the understanding of</w:t>
      </w:r>
      <w:r w:rsidR="008C3212" w:rsidRPr="0055758D">
        <w:rPr>
          <w:sz w:val="24"/>
        </w:rPr>
        <w:t xml:space="preserve"> the disease, but also increase the successful rescue rate and detection rate, which has importance in clinical diagnosis treatment</w:t>
      </w:r>
      <w:r w:rsidR="00523A5E">
        <w:rPr>
          <w:sz w:val="24"/>
        </w:rPr>
        <w:t>, and forensic identification.</w:t>
      </w:r>
    </w:p>
    <w:p w14:paraId="55A8939B" w14:textId="4A33FE4D" w:rsidR="00CE1C2E" w:rsidRPr="0055758D" w:rsidRDefault="00CE1C2E" w:rsidP="00283DCC">
      <w:pPr>
        <w:autoSpaceDE w:val="0"/>
        <w:autoSpaceDN w:val="0"/>
        <w:adjustRightInd w:val="0"/>
        <w:spacing w:line="360" w:lineRule="auto"/>
        <w:ind w:firstLine="420"/>
        <w:rPr>
          <w:sz w:val="24"/>
        </w:rPr>
      </w:pPr>
      <w:r w:rsidRPr="0055758D">
        <w:rPr>
          <w:sz w:val="24"/>
        </w:rPr>
        <w:t>In recent years, with the deepening of theoretical research into thrombosis, DVT has been recognized as a disease that involves multiple factors and</w:t>
      </w:r>
      <w:r w:rsidR="003E2306" w:rsidRPr="0055758D">
        <w:rPr>
          <w:sz w:val="24"/>
        </w:rPr>
        <w:t xml:space="preserve"> systems</w:t>
      </w:r>
      <w:r w:rsidR="00894C67" w:rsidRPr="0055758D">
        <w:rPr>
          <w:sz w:val="24"/>
        </w:rPr>
        <w:t xml:space="preserve"> (</w:t>
      </w:r>
      <w:r w:rsidRPr="0055758D">
        <w:rPr>
          <w:sz w:val="24"/>
        </w:rPr>
        <w:t>5</w:t>
      </w:r>
      <w:r w:rsidR="00D32C2A" w:rsidRPr="0055758D">
        <w:rPr>
          <w:sz w:val="24"/>
        </w:rPr>
        <w:t>)</w:t>
      </w:r>
      <w:r w:rsidRPr="0055758D">
        <w:rPr>
          <w:sz w:val="24"/>
        </w:rPr>
        <w:t xml:space="preserve">. </w:t>
      </w:r>
      <w:r w:rsidR="0030176C" w:rsidRPr="0055758D">
        <w:rPr>
          <w:sz w:val="24"/>
        </w:rPr>
        <w:t>Due to the complexity of the disease,</w:t>
      </w:r>
      <w:r w:rsidRPr="0055758D">
        <w:rPr>
          <w:sz w:val="24"/>
        </w:rPr>
        <w:t xml:space="preserve"> traditional Northern blotting and </w:t>
      </w:r>
      <w:r w:rsidR="0030176C" w:rsidRPr="0055758D">
        <w:rPr>
          <w:sz w:val="24"/>
        </w:rPr>
        <w:t>R</w:t>
      </w:r>
      <w:r w:rsidRPr="0055758D">
        <w:rPr>
          <w:sz w:val="24"/>
        </w:rPr>
        <w:t xml:space="preserve">eal </w:t>
      </w:r>
      <w:r w:rsidR="0030176C" w:rsidRPr="0055758D">
        <w:rPr>
          <w:sz w:val="24"/>
        </w:rPr>
        <w:t>–</w:t>
      </w:r>
      <w:r w:rsidRPr="0055758D">
        <w:rPr>
          <w:sz w:val="24"/>
        </w:rPr>
        <w:t>time</w:t>
      </w:r>
      <w:r w:rsidR="0030176C" w:rsidRPr="0055758D">
        <w:rPr>
          <w:sz w:val="24"/>
        </w:rPr>
        <w:t xml:space="preserve"> </w:t>
      </w:r>
      <w:r w:rsidRPr="0055758D">
        <w:rPr>
          <w:sz w:val="24"/>
        </w:rPr>
        <w:t xml:space="preserve">PCR methods have been unable to meet the demands of studying it. To develop a more comprehensive understanding of </w:t>
      </w:r>
      <w:r w:rsidR="005C6D06" w:rsidRPr="0055758D">
        <w:rPr>
          <w:sz w:val="24"/>
        </w:rPr>
        <w:t>DVT</w:t>
      </w:r>
      <w:r w:rsidRPr="0055758D">
        <w:rPr>
          <w:sz w:val="24"/>
        </w:rPr>
        <w:t>, we used high-throughput microRNA (miRNA) and mRNA microarray technology.</w:t>
      </w:r>
    </w:p>
    <w:p w14:paraId="3F33832B" w14:textId="01DA20EA" w:rsidR="00CE1C2E" w:rsidRPr="0055758D" w:rsidRDefault="004F402D" w:rsidP="00283DCC">
      <w:pPr>
        <w:autoSpaceDE w:val="0"/>
        <w:autoSpaceDN w:val="0"/>
        <w:adjustRightInd w:val="0"/>
        <w:spacing w:line="360" w:lineRule="auto"/>
        <w:ind w:firstLine="420"/>
        <w:rPr>
          <w:sz w:val="24"/>
        </w:rPr>
      </w:pPr>
      <w:r w:rsidRPr="0055758D">
        <w:rPr>
          <w:sz w:val="24"/>
        </w:rPr>
        <w:t>miRNAs</w:t>
      </w:r>
      <w:r w:rsidR="00CE1C2E" w:rsidRPr="0055758D">
        <w:rPr>
          <w:sz w:val="24"/>
        </w:rPr>
        <w:t xml:space="preserve"> represent a </w:t>
      </w:r>
      <w:r w:rsidR="00D64A3D" w:rsidRPr="0055758D">
        <w:rPr>
          <w:sz w:val="24"/>
        </w:rPr>
        <w:t xml:space="preserve">class of non-coding small RNAs </w:t>
      </w:r>
      <w:r w:rsidR="00CE1C2E" w:rsidRPr="0055758D">
        <w:rPr>
          <w:sz w:val="24"/>
        </w:rPr>
        <w:t>that post-transcriptionally suppress their target genes</w:t>
      </w:r>
      <w:r w:rsidR="009E2802" w:rsidRPr="0055758D">
        <w:rPr>
          <w:sz w:val="24"/>
        </w:rPr>
        <w:t xml:space="preserve"> </w:t>
      </w:r>
      <w:r w:rsidR="002F1A21" w:rsidRPr="0055758D">
        <w:rPr>
          <w:sz w:val="24"/>
        </w:rPr>
        <w:t>(</w:t>
      </w:r>
      <w:r w:rsidR="00CE1C2E" w:rsidRPr="0055758D">
        <w:rPr>
          <w:sz w:val="24"/>
        </w:rPr>
        <w:t>6</w:t>
      </w:r>
      <w:r w:rsidR="00D32C2A" w:rsidRPr="0055758D">
        <w:rPr>
          <w:sz w:val="24"/>
        </w:rPr>
        <w:t>)</w:t>
      </w:r>
      <w:r w:rsidR="00CE1C2E" w:rsidRPr="0055758D">
        <w:rPr>
          <w:sz w:val="24"/>
        </w:rPr>
        <w:t xml:space="preserve">. </w:t>
      </w:r>
      <w:r w:rsidR="00C2242F" w:rsidRPr="0055758D">
        <w:rPr>
          <w:sz w:val="24"/>
        </w:rPr>
        <w:t>T</w:t>
      </w:r>
      <w:r w:rsidR="00CE1C2E" w:rsidRPr="0055758D">
        <w:rPr>
          <w:sz w:val="24"/>
        </w:rPr>
        <w:t>here is increasing evidence that miRNA expression patterns change in many vascular diseases</w:t>
      </w:r>
      <w:r w:rsidR="009E2802" w:rsidRPr="0055758D">
        <w:rPr>
          <w:sz w:val="24"/>
        </w:rPr>
        <w:t xml:space="preserve"> </w:t>
      </w:r>
      <w:r w:rsidR="002F1A21" w:rsidRPr="0055758D">
        <w:rPr>
          <w:sz w:val="24"/>
        </w:rPr>
        <w:t>(</w:t>
      </w:r>
      <w:r w:rsidR="00CE1C2E" w:rsidRPr="0055758D">
        <w:rPr>
          <w:sz w:val="24"/>
        </w:rPr>
        <w:t>7-10</w:t>
      </w:r>
      <w:r w:rsidR="00965BBC" w:rsidRPr="0055758D">
        <w:rPr>
          <w:sz w:val="24"/>
        </w:rPr>
        <w:t>)</w:t>
      </w:r>
      <w:r w:rsidR="00CE1C2E" w:rsidRPr="0055758D">
        <w:rPr>
          <w:sz w:val="24"/>
        </w:rPr>
        <w:t>. Although DVT has been studied extensively, the molecular mechanisms underlying the pathophysiological changes remain to be defined. Moreover, information on changes in miRNA expression within the vessel tissues is limited, and</w:t>
      </w:r>
      <w:r w:rsidR="00F34F5E" w:rsidRPr="0055758D">
        <w:rPr>
          <w:sz w:val="24"/>
        </w:rPr>
        <w:t xml:space="preserve"> to date,</w:t>
      </w:r>
      <w:r w:rsidR="00CE1C2E" w:rsidRPr="0055758D">
        <w:rPr>
          <w:sz w:val="24"/>
        </w:rPr>
        <w:t xml:space="preserve"> there is no report describing miRNA-mRNA interactions in DVT.</w:t>
      </w:r>
    </w:p>
    <w:p w14:paraId="363BDBA4" w14:textId="254826E2" w:rsidR="00CE1C2E" w:rsidRPr="0055758D" w:rsidRDefault="00D761F6" w:rsidP="00283DCC">
      <w:pPr>
        <w:spacing w:line="360" w:lineRule="auto"/>
        <w:ind w:firstLine="420"/>
        <w:rPr>
          <w:sz w:val="24"/>
        </w:rPr>
      </w:pPr>
      <w:r w:rsidRPr="0055758D">
        <w:rPr>
          <w:sz w:val="24"/>
        </w:rPr>
        <w:t>I</w:t>
      </w:r>
      <w:r w:rsidR="00CE1C2E" w:rsidRPr="0055758D">
        <w:rPr>
          <w:sz w:val="24"/>
        </w:rPr>
        <w:t>n this study, we assess</w:t>
      </w:r>
      <w:r w:rsidR="0002768E" w:rsidRPr="0055758D">
        <w:rPr>
          <w:sz w:val="24"/>
        </w:rPr>
        <w:t>ed</w:t>
      </w:r>
      <w:r w:rsidR="00CE1C2E" w:rsidRPr="0055758D">
        <w:rPr>
          <w:sz w:val="24"/>
        </w:rPr>
        <w:t xml:space="preserve"> miRNA and mRNA expression in vessel tissues from rat DVT models</w:t>
      </w:r>
      <w:r w:rsidR="0002768E" w:rsidRPr="0055758D">
        <w:rPr>
          <w:sz w:val="24"/>
        </w:rPr>
        <w:t xml:space="preserve"> by microarray</w:t>
      </w:r>
      <w:r w:rsidR="00CE1C2E" w:rsidRPr="0055758D">
        <w:rPr>
          <w:sz w:val="24"/>
        </w:rPr>
        <w:t xml:space="preserve">. Furthermore, bioinformatics analyses were used to </w:t>
      </w:r>
      <w:r w:rsidR="00F34F5E" w:rsidRPr="0055758D">
        <w:rPr>
          <w:sz w:val="24"/>
        </w:rPr>
        <w:t>build</w:t>
      </w:r>
      <w:r w:rsidR="00CE1C2E" w:rsidRPr="0055758D">
        <w:rPr>
          <w:sz w:val="24"/>
        </w:rPr>
        <w:t xml:space="preserve"> </w:t>
      </w:r>
      <w:r w:rsidR="006F736E" w:rsidRPr="0055758D">
        <w:rPr>
          <w:sz w:val="24"/>
        </w:rPr>
        <w:t xml:space="preserve">and analyze </w:t>
      </w:r>
      <w:r w:rsidR="00CE1C2E" w:rsidRPr="0055758D">
        <w:rPr>
          <w:sz w:val="24"/>
        </w:rPr>
        <w:t>the miRNA-mRNA network. Our findings provide systematic and comprehensive insights into the molecular mechanisms of DVT.</w:t>
      </w:r>
      <w:r w:rsidR="00A57A3F" w:rsidRPr="0055758D">
        <w:rPr>
          <w:sz w:val="24"/>
        </w:rPr>
        <w:t xml:space="preserve"> The whole study design is shown in Fig</w:t>
      </w:r>
      <w:r w:rsidR="00897DF3" w:rsidRPr="0055758D">
        <w:rPr>
          <w:sz w:val="24"/>
        </w:rPr>
        <w:t>.</w:t>
      </w:r>
      <w:r w:rsidR="00A57A3F" w:rsidRPr="0055758D">
        <w:rPr>
          <w:sz w:val="24"/>
        </w:rPr>
        <w:t>1.</w:t>
      </w:r>
    </w:p>
    <w:p w14:paraId="42B9A42A" w14:textId="77777777" w:rsidR="008E0789" w:rsidRPr="0055758D" w:rsidRDefault="00C40B10" w:rsidP="00283DCC">
      <w:pPr>
        <w:spacing w:line="360" w:lineRule="auto"/>
        <w:rPr>
          <w:b/>
          <w:sz w:val="24"/>
        </w:rPr>
      </w:pPr>
      <w:r w:rsidRPr="0055758D">
        <w:rPr>
          <w:b/>
          <w:sz w:val="24"/>
        </w:rPr>
        <w:t xml:space="preserve">Materials and </w:t>
      </w:r>
      <w:r w:rsidR="008E0789" w:rsidRPr="0055758D">
        <w:rPr>
          <w:b/>
          <w:sz w:val="24"/>
        </w:rPr>
        <w:t>M</w:t>
      </w:r>
      <w:r w:rsidRPr="0055758D">
        <w:rPr>
          <w:b/>
          <w:sz w:val="24"/>
        </w:rPr>
        <w:t>ethods</w:t>
      </w:r>
    </w:p>
    <w:p w14:paraId="31665574" w14:textId="7A8B0F6F" w:rsidR="008E412D" w:rsidRPr="0055758D" w:rsidRDefault="008E412D" w:rsidP="00283DCC">
      <w:pPr>
        <w:spacing w:line="360" w:lineRule="auto"/>
        <w:ind w:firstLine="420"/>
        <w:rPr>
          <w:i/>
          <w:sz w:val="24"/>
        </w:rPr>
      </w:pPr>
      <w:r w:rsidRPr="0055758D">
        <w:rPr>
          <w:i/>
          <w:sz w:val="24"/>
        </w:rPr>
        <w:t>Animal Model of Venous Thrombosis</w:t>
      </w:r>
      <w:r w:rsidR="002F1A21" w:rsidRPr="0055758D">
        <w:rPr>
          <w:i/>
          <w:sz w:val="24"/>
        </w:rPr>
        <w:t xml:space="preserve">. </w:t>
      </w:r>
      <w:r w:rsidR="000E07FA" w:rsidRPr="0055758D">
        <w:rPr>
          <w:sz w:val="24"/>
        </w:rPr>
        <w:t xml:space="preserve">All experiments were reviewed and approved by the ethics committee Institute of Laboratory Animal Science of Shanxi Medical University. </w:t>
      </w:r>
    </w:p>
    <w:p w14:paraId="3DE91C75" w14:textId="77777777" w:rsidR="00C40B10" w:rsidRPr="0055758D" w:rsidRDefault="00C40B10" w:rsidP="00283DCC">
      <w:pPr>
        <w:spacing w:line="360" w:lineRule="auto"/>
        <w:ind w:firstLine="420"/>
        <w:rPr>
          <w:sz w:val="24"/>
        </w:rPr>
      </w:pPr>
      <w:r w:rsidRPr="0055758D">
        <w:rPr>
          <w:sz w:val="24"/>
        </w:rPr>
        <w:t xml:space="preserve">Adult male Sprague Dawley (SD) rats (Shanxi Laboratory Animal Center, China), </w:t>
      </w:r>
      <w:r w:rsidRPr="0055758D">
        <w:rPr>
          <w:sz w:val="24"/>
        </w:rPr>
        <w:lastRenderedPageBreak/>
        <w:t>8</w:t>
      </w:r>
      <w:r w:rsidR="00D8522B" w:rsidRPr="0055758D">
        <w:rPr>
          <w:sz w:val="24"/>
        </w:rPr>
        <w:t>-</w:t>
      </w:r>
      <w:r w:rsidRPr="0055758D">
        <w:rPr>
          <w:sz w:val="24"/>
        </w:rPr>
        <w:t>10 weeks of age and weighing 280–300 g, were use</w:t>
      </w:r>
      <w:r w:rsidR="000E07FA" w:rsidRPr="0055758D">
        <w:rPr>
          <w:sz w:val="24"/>
        </w:rPr>
        <w:t xml:space="preserve">d. </w:t>
      </w:r>
      <w:r w:rsidRPr="0055758D">
        <w:rPr>
          <w:sz w:val="24"/>
        </w:rPr>
        <w:t>The rats were divided into three groups: DVT, sham, and control groups (</w:t>
      </w:r>
      <w:r w:rsidRPr="0055758D">
        <w:rPr>
          <w:i/>
          <w:sz w:val="24"/>
        </w:rPr>
        <w:t>n</w:t>
      </w:r>
      <w:r w:rsidRPr="0055758D">
        <w:rPr>
          <w:sz w:val="24"/>
        </w:rPr>
        <w:t xml:space="preserve"> = 12). </w:t>
      </w:r>
      <w:r w:rsidRPr="0055758D">
        <w:rPr>
          <w:color w:val="000000"/>
          <w:sz w:val="24"/>
        </w:rPr>
        <w:t xml:space="preserve">The rats were anesthetized by 10% chloral hydrate. </w:t>
      </w:r>
      <w:r w:rsidR="00165786" w:rsidRPr="0055758D">
        <w:rPr>
          <w:color w:val="000000"/>
          <w:sz w:val="24"/>
        </w:rPr>
        <w:t>After exploring inferior vena cava (IVC),</w:t>
      </w:r>
      <w:r w:rsidRPr="0055758D">
        <w:rPr>
          <w:color w:val="000000"/>
          <w:sz w:val="24"/>
        </w:rPr>
        <w:t xml:space="preserve"> all side branches were ligated. </w:t>
      </w:r>
      <w:r w:rsidR="00165786" w:rsidRPr="0055758D">
        <w:rPr>
          <w:color w:val="000000"/>
          <w:sz w:val="24"/>
        </w:rPr>
        <w:t>IVC</w:t>
      </w:r>
      <w:r w:rsidRPr="0055758D">
        <w:rPr>
          <w:color w:val="000000"/>
          <w:sz w:val="24"/>
        </w:rPr>
        <w:t xml:space="preserve"> was tied down on just below the left renal vein. </w:t>
      </w:r>
      <w:r w:rsidR="00165786" w:rsidRPr="0055758D">
        <w:rPr>
          <w:color w:val="000000"/>
          <w:sz w:val="24"/>
        </w:rPr>
        <w:t xml:space="preserve">A </w:t>
      </w:r>
      <w:r w:rsidRPr="0055758D">
        <w:rPr>
          <w:color w:val="000000"/>
          <w:sz w:val="24"/>
        </w:rPr>
        <w:t>microvascular clamp was attached to the confluence of iliac veins for 15 min</w:t>
      </w:r>
      <w:r w:rsidR="00165786" w:rsidRPr="0055758D">
        <w:rPr>
          <w:color w:val="000000"/>
          <w:sz w:val="24"/>
        </w:rPr>
        <w:t>s. The skin was sutured and penicillin powder was used</w:t>
      </w:r>
      <w:r w:rsidRPr="0055758D">
        <w:rPr>
          <w:color w:val="000000"/>
          <w:sz w:val="24"/>
        </w:rPr>
        <w:t>. Sham-operated ra</w:t>
      </w:r>
      <w:r w:rsidRPr="0055758D">
        <w:rPr>
          <w:sz w:val="24"/>
        </w:rPr>
        <w:t>ts received anesthesia and all surgical procedures but without IVC ligation or clamping. The control group had no treatment.</w:t>
      </w:r>
    </w:p>
    <w:p w14:paraId="32F57BC3" w14:textId="77777777" w:rsidR="00C40B10" w:rsidRPr="0055758D" w:rsidRDefault="00C121AF" w:rsidP="00283DCC">
      <w:pPr>
        <w:spacing w:line="360" w:lineRule="auto"/>
        <w:ind w:firstLine="420"/>
        <w:rPr>
          <w:sz w:val="24"/>
        </w:rPr>
      </w:pPr>
      <w:r w:rsidRPr="0055758D">
        <w:rPr>
          <w:sz w:val="24"/>
        </w:rPr>
        <w:t>IVC was harvested</w:t>
      </w:r>
      <w:r w:rsidR="00C40B10" w:rsidRPr="0055758D">
        <w:rPr>
          <w:sz w:val="24"/>
        </w:rPr>
        <w:t xml:space="preserve"> 3 days after ligation. One part of the tissue was fixed in 10% formalin solution for histological analysis and the rest</w:t>
      </w:r>
      <w:r w:rsidR="004B01FF" w:rsidRPr="0055758D">
        <w:rPr>
          <w:sz w:val="24"/>
        </w:rPr>
        <w:t xml:space="preserve"> </w:t>
      </w:r>
      <w:r w:rsidR="00C40B10" w:rsidRPr="0055758D">
        <w:rPr>
          <w:sz w:val="24"/>
        </w:rPr>
        <w:t>was stored in RNA safety solution for microarray analyses.</w:t>
      </w:r>
    </w:p>
    <w:p w14:paraId="42106CFE" w14:textId="750EC544" w:rsidR="008A28D3" w:rsidRPr="0055758D" w:rsidRDefault="00C40B10" w:rsidP="00283DCC">
      <w:pPr>
        <w:spacing w:line="360" w:lineRule="auto"/>
        <w:ind w:firstLine="420"/>
        <w:rPr>
          <w:i/>
          <w:sz w:val="24"/>
        </w:rPr>
      </w:pPr>
      <w:r w:rsidRPr="0055758D">
        <w:rPr>
          <w:i/>
          <w:sz w:val="24"/>
        </w:rPr>
        <w:t>Histological analysis</w:t>
      </w:r>
      <w:r w:rsidR="001A1562" w:rsidRPr="0055758D">
        <w:rPr>
          <w:i/>
          <w:sz w:val="24"/>
        </w:rPr>
        <w:t>.</w:t>
      </w:r>
      <w:r w:rsidR="005F268C" w:rsidRPr="0055758D">
        <w:rPr>
          <w:i/>
          <w:sz w:val="24"/>
        </w:rPr>
        <w:t xml:space="preserve"> </w:t>
      </w:r>
      <w:r w:rsidRPr="0055758D">
        <w:rPr>
          <w:sz w:val="24"/>
        </w:rPr>
        <w:t xml:space="preserve">For histological examinations, the IVC tissue was fixed, embedded in paraffin wax, sectioned, and stained with hematoxylin and eosin (H&amp;E) or Masson’s trichrome. After staining, specimens were observed under a light microscope (Panoramic SCAN II; 3DHISTECH, Budapest, Hungary) to study the </w:t>
      </w:r>
      <w:proofErr w:type="spellStart"/>
      <w:r w:rsidRPr="0055758D">
        <w:rPr>
          <w:sz w:val="24"/>
        </w:rPr>
        <w:t>histomorphology</w:t>
      </w:r>
      <w:proofErr w:type="spellEnd"/>
      <w:r w:rsidRPr="0055758D">
        <w:rPr>
          <w:sz w:val="24"/>
        </w:rPr>
        <w:t xml:space="preserve"> of the venous walls.</w:t>
      </w:r>
    </w:p>
    <w:p w14:paraId="52424908" w14:textId="52B2C3B4" w:rsidR="00DA4E61" w:rsidRPr="0055758D" w:rsidRDefault="00C40B10" w:rsidP="00283DCC">
      <w:pPr>
        <w:spacing w:line="360" w:lineRule="auto"/>
        <w:ind w:firstLine="420"/>
        <w:rPr>
          <w:i/>
          <w:sz w:val="24"/>
        </w:rPr>
      </w:pPr>
      <w:r w:rsidRPr="0055758D">
        <w:rPr>
          <w:i/>
          <w:sz w:val="24"/>
        </w:rPr>
        <w:t>RNA isolation and quantification</w:t>
      </w:r>
      <w:r w:rsidR="001A1562" w:rsidRPr="0055758D">
        <w:rPr>
          <w:i/>
          <w:sz w:val="24"/>
        </w:rPr>
        <w:t>.</w:t>
      </w:r>
      <w:r w:rsidR="005F268C" w:rsidRPr="0055758D">
        <w:rPr>
          <w:i/>
          <w:sz w:val="24"/>
        </w:rPr>
        <w:t xml:space="preserve"> </w:t>
      </w:r>
      <w:r w:rsidRPr="0055758D">
        <w:rPr>
          <w:sz w:val="24"/>
        </w:rPr>
        <w:t xml:space="preserve">Total RNA was extracted and purified using the </w:t>
      </w:r>
      <w:proofErr w:type="spellStart"/>
      <w:r w:rsidRPr="0055758D">
        <w:rPr>
          <w:sz w:val="24"/>
        </w:rPr>
        <w:t>mirVana</w:t>
      </w:r>
      <w:proofErr w:type="spellEnd"/>
      <w:r w:rsidRPr="0055758D">
        <w:rPr>
          <w:sz w:val="24"/>
        </w:rPr>
        <w:t xml:space="preserve"> miRNA Isolation Kit (Cat. # AM1561, </w:t>
      </w:r>
      <w:proofErr w:type="spellStart"/>
      <w:r w:rsidRPr="0055758D">
        <w:rPr>
          <w:sz w:val="24"/>
        </w:rPr>
        <w:t>Ambion</w:t>
      </w:r>
      <w:proofErr w:type="spellEnd"/>
      <w:r w:rsidRPr="0055758D">
        <w:rPr>
          <w:sz w:val="24"/>
        </w:rPr>
        <w:t xml:space="preserve">, Austin, TX, US) and checked for RNA integrity with an Agilent </w:t>
      </w:r>
      <w:proofErr w:type="spellStart"/>
      <w:r w:rsidRPr="0055758D">
        <w:rPr>
          <w:sz w:val="24"/>
        </w:rPr>
        <w:t>Bioanalyzer</w:t>
      </w:r>
      <w:proofErr w:type="spellEnd"/>
      <w:r w:rsidRPr="0055758D">
        <w:rPr>
          <w:sz w:val="24"/>
        </w:rPr>
        <w:t xml:space="preserve"> 2100 (Agilent Technologies, Santa Clara, CA, US). The RNA samples were used for microarray. To avoid differences between individuals, 200 ng total RNA isolated from three rats in each group were pooled into a single sample. </w:t>
      </w:r>
      <w:r w:rsidR="0017369C" w:rsidRPr="0055758D">
        <w:rPr>
          <w:sz w:val="24"/>
        </w:rPr>
        <w:t>Microarray experiments were repeated to produce three independent biological replicates</w:t>
      </w:r>
      <w:r w:rsidRPr="0055758D">
        <w:rPr>
          <w:sz w:val="24"/>
        </w:rPr>
        <w:t>.</w:t>
      </w:r>
    </w:p>
    <w:p w14:paraId="01162869" w14:textId="1E3BCCFF" w:rsidR="004F01AE" w:rsidRPr="0055758D" w:rsidRDefault="00DA4E61" w:rsidP="00283DCC">
      <w:pPr>
        <w:spacing w:line="360" w:lineRule="auto"/>
        <w:ind w:firstLine="420"/>
        <w:rPr>
          <w:i/>
          <w:sz w:val="24"/>
        </w:rPr>
      </w:pPr>
      <w:r w:rsidRPr="0055758D">
        <w:rPr>
          <w:i/>
          <w:sz w:val="24"/>
        </w:rPr>
        <w:t>miRNA microarray experimental set-up and initial data analysis</w:t>
      </w:r>
      <w:r w:rsidR="001A1562" w:rsidRPr="0055758D">
        <w:rPr>
          <w:i/>
          <w:sz w:val="24"/>
        </w:rPr>
        <w:t>.</w:t>
      </w:r>
      <w:r w:rsidR="005F268C" w:rsidRPr="0055758D">
        <w:rPr>
          <w:i/>
          <w:sz w:val="24"/>
        </w:rPr>
        <w:t xml:space="preserve"> </w:t>
      </w:r>
      <w:r w:rsidRPr="0055758D">
        <w:rPr>
          <w:kern w:val="0"/>
          <w:sz w:val="24"/>
        </w:rPr>
        <w:t>miRNA expression analysis was carried out using nine Agilent Rat miRNA (8×60K) V21.0 microarrays (design ID: 70154, Agilent Technologies) at the National Engineering Center for Biochip, Shanghai Biotechnology Corp. miRNA was labeled using the miRNA Complete Labeling and Hybridization Kit (</w:t>
      </w:r>
      <w:proofErr w:type="spellStart"/>
      <w:r w:rsidRPr="0055758D">
        <w:rPr>
          <w:kern w:val="0"/>
          <w:sz w:val="24"/>
        </w:rPr>
        <w:t>p/n</w:t>
      </w:r>
      <w:proofErr w:type="spellEnd"/>
      <w:r w:rsidRPr="0055758D">
        <w:rPr>
          <w:kern w:val="0"/>
          <w:sz w:val="24"/>
        </w:rPr>
        <w:t xml:space="preserve"> 5190-0456, Agilent Technologies). Each slide was hybridized with Cy3-labeled RNA using the kit in a hybridization oven</w:t>
      </w:r>
      <w:r w:rsidR="00A81B32" w:rsidRPr="0055758D">
        <w:rPr>
          <w:kern w:val="0"/>
          <w:sz w:val="24"/>
        </w:rPr>
        <w:t>.</w:t>
      </w:r>
      <w:r w:rsidR="00430761" w:rsidRPr="0055758D">
        <w:rPr>
          <w:kern w:val="0"/>
          <w:sz w:val="24"/>
        </w:rPr>
        <w:t xml:space="preserve"> </w:t>
      </w:r>
      <w:r w:rsidRPr="0055758D">
        <w:rPr>
          <w:kern w:val="0"/>
          <w:sz w:val="24"/>
        </w:rPr>
        <w:t>After hybridization, slides were washed</w:t>
      </w:r>
      <w:r w:rsidR="00D67C58" w:rsidRPr="0055758D">
        <w:rPr>
          <w:kern w:val="0"/>
          <w:sz w:val="24"/>
        </w:rPr>
        <w:t xml:space="preserve"> and then</w:t>
      </w:r>
      <w:r w:rsidR="00BF4AB3" w:rsidRPr="0055758D">
        <w:rPr>
          <w:kern w:val="0"/>
          <w:sz w:val="24"/>
        </w:rPr>
        <w:t xml:space="preserve"> scanned with </w:t>
      </w:r>
      <w:r w:rsidRPr="0055758D">
        <w:rPr>
          <w:kern w:val="0"/>
          <w:sz w:val="24"/>
        </w:rPr>
        <w:t>Microarray Scanner (Cat # G2565CA, Agilent Technologies) using the Feature Extraction software (ver. 10.7; Agilent Technologies)</w:t>
      </w:r>
      <w:r w:rsidR="005D0473" w:rsidRPr="0055758D">
        <w:rPr>
          <w:kern w:val="0"/>
          <w:sz w:val="24"/>
        </w:rPr>
        <w:t>.</w:t>
      </w:r>
    </w:p>
    <w:p w14:paraId="38793C1C" w14:textId="6657CBFD" w:rsidR="00C40B10" w:rsidRPr="0055758D" w:rsidRDefault="00DA4E61" w:rsidP="00283DCC">
      <w:pPr>
        <w:autoSpaceDE w:val="0"/>
        <w:autoSpaceDN w:val="0"/>
        <w:adjustRightInd w:val="0"/>
        <w:spacing w:line="360" w:lineRule="auto"/>
        <w:ind w:firstLine="420"/>
        <w:rPr>
          <w:kern w:val="0"/>
          <w:sz w:val="24"/>
        </w:rPr>
      </w:pPr>
      <w:r w:rsidRPr="0055758D">
        <w:rPr>
          <w:kern w:val="0"/>
          <w:sz w:val="24"/>
        </w:rPr>
        <w:t xml:space="preserve">Raw data were normalized with the Quantile algorithm in the </w:t>
      </w:r>
      <w:proofErr w:type="spellStart"/>
      <w:r w:rsidRPr="0055758D">
        <w:rPr>
          <w:kern w:val="0"/>
          <w:sz w:val="24"/>
        </w:rPr>
        <w:t>GeneSpring</w:t>
      </w:r>
      <w:proofErr w:type="spellEnd"/>
      <w:r w:rsidRPr="0055758D">
        <w:rPr>
          <w:kern w:val="0"/>
          <w:sz w:val="24"/>
        </w:rPr>
        <w:t xml:space="preserve"> software (ver. 12.6; Agilent Technologies). </w:t>
      </w:r>
      <w:bookmarkStart w:id="0" w:name="_GoBack"/>
      <w:bookmarkEnd w:id="0"/>
      <w:r w:rsidR="00B07758" w:rsidRPr="00452C3D">
        <w:rPr>
          <w:kern w:val="0"/>
          <w:sz w:val="24"/>
        </w:rPr>
        <w:t xml:space="preserve">The results of signal values were presented as </w:t>
      </w:r>
      <w:proofErr w:type="spellStart"/>
      <w:r w:rsidR="00B07758" w:rsidRPr="00452C3D">
        <w:rPr>
          <w:kern w:val="0"/>
          <w:sz w:val="24"/>
        </w:rPr>
        <w:t>mean±SD</w:t>
      </w:r>
      <w:proofErr w:type="spellEnd"/>
      <w:r w:rsidR="00B07758" w:rsidRPr="00452C3D">
        <w:rPr>
          <w:kern w:val="0"/>
          <w:sz w:val="24"/>
        </w:rPr>
        <w:t>. Student’s t-test was used to identify differences between groups using the R package.</w:t>
      </w:r>
      <w:r w:rsidR="00B07758" w:rsidRPr="00452C3D">
        <w:t xml:space="preserve"> </w:t>
      </w:r>
      <w:r w:rsidR="00B07758" w:rsidRPr="00452C3D">
        <w:rPr>
          <w:kern w:val="0"/>
          <w:sz w:val="24"/>
        </w:rPr>
        <w:t xml:space="preserve">The </w:t>
      </w:r>
      <w:r w:rsidR="00B07758" w:rsidRPr="00452C3D">
        <w:rPr>
          <w:rFonts w:hint="eastAsia"/>
          <w:kern w:val="0"/>
          <w:sz w:val="24"/>
        </w:rPr>
        <w:t>f</w:t>
      </w:r>
      <w:r w:rsidR="00B07758" w:rsidRPr="00452C3D">
        <w:rPr>
          <w:kern w:val="0"/>
          <w:sz w:val="24"/>
        </w:rPr>
        <w:t xml:space="preserve">old </w:t>
      </w:r>
      <w:r w:rsidR="00B07758" w:rsidRPr="00452C3D">
        <w:rPr>
          <w:rFonts w:hint="eastAsia"/>
          <w:kern w:val="0"/>
          <w:sz w:val="24"/>
        </w:rPr>
        <w:t>c</w:t>
      </w:r>
      <w:r w:rsidR="00B07758" w:rsidRPr="00452C3D">
        <w:rPr>
          <w:kern w:val="0"/>
          <w:sz w:val="24"/>
        </w:rPr>
        <w:t xml:space="preserve">hange was the ratio of the mean values of two comparative groups. miRNAs with fold differences ≥ 2.0 and </w:t>
      </w:r>
      <w:r w:rsidR="00B07758" w:rsidRPr="00452C3D">
        <w:rPr>
          <w:i/>
          <w:iCs/>
          <w:kern w:val="0"/>
          <w:sz w:val="24"/>
        </w:rPr>
        <w:t>p</w:t>
      </w:r>
      <w:r w:rsidR="00B07758" w:rsidRPr="00452C3D">
        <w:rPr>
          <w:iCs/>
          <w:kern w:val="0"/>
          <w:sz w:val="24"/>
        </w:rPr>
        <w:t> </w:t>
      </w:r>
      <w:r w:rsidR="00B07758" w:rsidRPr="00452C3D">
        <w:rPr>
          <w:kern w:val="0"/>
          <w:sz w:val="24"/>
        </w:rPr>
        <w:t>≤ 0.05 were considered significant.</w:t>
      </w:r>
    </w:p>
    <w:p w14:paraId="7313D9FC" w14:textId="480BE147" w:rsidR="008E0789" w:rsidRPr="0055758D" w:rsidRDefault="00C40B10" w:rsidP="00283DCC">
      <w:pPr>
        <w:spacing w:line="360" w:lineRule="auto"/>
        <w:ind w:firstLine="420"/>
        <w:rPr>
          <w:i/>
          <w:sz w:val="24"/>
        </w:rPr>
      </w:pPr>
      <w:r w:rsidRPr="0055758D">
        <w:rPr>
          <w:i/>
          <w:sz w:val="24"/>
        </w:rPr>
        <w:t>mRNA microarray experimental set-up and initial data analysis</w:t>
      </w:r>
      <w:r w:rsidR="008C24FB" w:rsidRPr="0055758D">
        <w:rPr>
          <w:i/>
          <w:sz w:val="24"/>
        </w:rPr>
        <w:t>.</w:t>
      </w:r>
      <w:r w:rsidR="005F268C" w:rsidRPr="0055758D">
        <w:rPr>
          <w:i/>
          <w:sz w:val="24"/>
        </w:rPr>
        <w:t xml:space="preserve"> </w:t>
      </w:r>
      <w:r w:rsidRPr="0055758D">
        <w:rPr>
          <w:kern w:val="0"/>
          <w:sz w:val="24"/>
        </w:rPr>
        <w:t xml:space="preserve">mRNA expression </w:t>
      </w:r>
      <w:r w:rsidRPr="0055758D">
        <w:rPr>
          <w:kern w:val="0"/>
          <w:sz w:val="24"/>
        </w:rPr>
        <w:lastRenderedPageBreak/>
        <w:t xml:space="preserve">analysis was carried out using nine Agilent Whole Rat Genome Microarrays 4×44K (design ID:014879, Agilent Technologies) in </w:t>
      </w:r>
      <w:r w:rsidR="004F01AE" w:rsidRPr="0055758D">
        <w:rPr>
          <w:kern w:val="0"/>
          <w:sz w:val="24"/>
        </w:rPr>
        <w:t>same c</w:t>
      </w:r>
      <w:r w:rsidRPr="0055758D">
        <w:rPr>
          <w:kern w:val="0"/>
          <w:sz w:val="24"/>
        </w:rPr>
        <w:t>o</w:t>
      </w:r>
      <w:r w:rsidR="004F01AE" w:rsidRPr="0055758D">
        <w:rPr>
          <w:kern w:val="0"/>
          <w:sz w:val="24"/>
        </w:rPr>
        <w:t>mpany</w:t>
      </w:r>
      <w:r w:rsidRPr="0055758D">
        <w:rPr>
          <w:kern w:val="0"/>
          <w:sz w:val="24"/>
        </w:rPr>
        <w:t xml:space="preserve">. Total RNA was amplified and labeled with the Low Input Quick Amp Labeling Kit, One-Color (Cat. # 5190-2305, Agilent Technologies). Labeled </w:t>
      </w:r>
      <w:proofErr w:type="spellStart"/>
      <w:r w:rsidRPr="0055758D">
        <w:rPr>
          <w:kern w:val="0"/>
          <w:sz w:val="24"/>
        </w:rPr>
        <w:t>cRNA</w:t>
      </w:r>
      <w:proofErr w:type="spellEnd"/>
      <w:r w:rsidRPr="0055758D">
        <w:rPr>
          <w:kern w:val="0"/>
          <w:sz w:val="24"/>
        </w:rPr>
        <w:t xml:space="preserve"> was purified with the RNeasy mini kit (</w:t>
      </w:r>
      <w:proofErr w:type="gramStart"/>
      <w:r w:rsidRPr="0055758D">
        <w:rPr>
          <w:kern w:val="0"/>
          <w:sz w:val="24"/>
        </w:rPr>
        <w:t>Cat.#</w:t>
      </w:r>
      <w:proofErr w:type="gramEnd"/>
      <w:r w:rsidRPr="0055758D">
        <w:rPr>
          <w:kern w:val="0"/>
          <w:sz w:val="24"/>
        </w:rPr>
        <w:t xml:space="preserve"> 74106, </w:t>
      </w:r>
      <w:proofErr w:type="spellStart"/>
      <w:r w:rsidRPr="0055758D">
        <w:rPr>
          <w:kern w:val="0"/>
          <w:sz w:val="24"/>
        </w:rPr>
        <w:t>Qiagen</w:t>
      </w:r>
      <w:proofErr w:type="spellEnd"/>
      <w:r w:rsidRPr="0055758D">
        <w:rPr>
          <w:kern w:val="0"/>
          <w:sz w:val="24"/>
        </w:rPr>
        <w:t xml:space="preserve">, GmbH, Germany). </w:t>
      </w:r>
      <w:r w:rsidR="009B1535" w:rsidRPr="0055758D">
        <w:rPr>
          <w:kern w:val="0"/>
          <w:sz w:val="24"/>
        </w:rPr>
        <w:t xml:space="preserve">The left process was </w:t>
      </w:r>
      <w:proofErr w:type="gramStart"/>
      <w:r w:rsidR="009B1535" w:rsidRPr="0055758D">
        <w:rPr>
          <w:kern w:val="0"/>
          <w:sz w:val="24"/>
        </w:rPr>
        <w:t>similar to</w:t>
      </w:r>
      <w:proofErr w:type="gramEnd"/>
      <w:r w:rsidR="009B1535" w:rsidRPr="0055758D">
        <w:rPr>
          <w:kern w:val="0"/>
          <w:sz w:val="24"/>
        </w:rPr>
        <w:t xml:space="preserve"> miRNA</w:t>
      </w:r>
      <w:r w:rsidR="000A2BDB" w:rsidRPr="0055758D">
        <w:rPr>
          <w:kern w:val="0"/>
          <w:sz w:val="24"/>
        </w:rPr>
        <w:t xml:space="preserve"> microarray</w:t>
      </w:r>
      <w:r w:rsidR="009B1535" w:rsidRPr="0055758D">
        <w:rPr>
          <w:kern w:val="0"/>
          <w:sz w:val="24"/>
        </w:rPr>
        <w:t>.</w:t>
      </w:r>
      <w:r w:rsidR="00643DD5" w:rsidRPr="0055758D">
        <w:rPr>
          <w:kern w:val="0"/>
          <w:sz w:val="24"/>
        </w:rPr>
        <w:t xml:space="preserve"> mRNAs with fold differences ≥ 2.0 and </w:t>
      </w:r>
      <w:r w:rsidR="00643DD5" w:rsidRPr="0055758D">
        <w:rPr>
          <w:i/>
          <w:iCs/>
          <w:kern w:val="0"/>
          <w:sz w:val="24"/>
        </w:rPr>
        <w:t>p</w:t>
      </w:r>
      <w:r w:rsidR="00643DD5" w:rsidRPr="0055758D">
        <w:rPr>
          <w:iCs/>
          <w:kern w:val="0"/>
          <w:sz w:val="24"/>
        </w:rPr>
        <w:t> </w:t>
      </w:r>
      <w:r w:rsidR="00643DD5" w:rsidRPr="0055758D">
        <w:rPr>
          <w:kern w:val="0"/>
          <w:sz w:val="24"/>
        </w:rPr>
        <w:t>≤ 0.05 were considered significant.</w:t>
      </w:r>
    </w:p>
    <w:p w14:paraId="6C83F83F" w14:textId="77340789" w:rsidR="005F3034" w:rsidRPr="0055758D" w:rsidRDefault="00C40B10" w:rsidP="00283DCC">
      <w:pPr>
        <w:autoSpaceDE w:val="0"/>
        <w:autoSpaceDN w:val="0"/>
        <w:adjustRightInd w:val="0"/>
        <w:spacing w:line="360" w:lineRule="auto"/>
        <w:ind w:firstLine="420"/>
        <w:rPr>
          <w:i/>
          <w:kern w:val="0"/>
          <w:sz w:val="24"/>
        </w:rPr>
      </w:pPr>
      <w:r w:rsidRPr="0055758D">
        <w:rPr>
          <w:i/>
          <w:sz w:val="24"/>
        </w:rPr>
        <w:t>Integrated analysis of miRNA and mRNA expression profiles</w:t>
      </w:r>
      <w:r w:rsidR="008C24FB" w:rsidRPr="0055758D">
        <w:rPr>
          <w:i/>
          <w:sz w:val="24"/>
        </w:rPr>
        <w:t>.</w:t>
      </w:r>
      <w:r w:rsidR="008C24FB" w:rsidRPr="0055758D">
        <w:rPr>
          <w:i/>
          <w:kern w:val="0"/>
          <w:sz w:val="24"/>
        </w:rPr>
        <w:t xml:space="preserve"> </w:t>
      </w:r>
      <w:r w:rsidR="00FE20E6" w:rsidRPr="0055758D">
        <w:rPr>
          <w:kern w:val="0"/>
          <w:sz w:val="24"/>
        </w:rPr>
        <w:t xml:space="preserve">First, 5 predicted tools: TARGETMINER, </w:t>
      </w:r>
      <w:proofErr w:type="spellStart"/>
      <w:r w:rsidR="00FE20E6" w:rsidRPr="0055758D">
        <w:rPr>
          <w:kern w:val="0"/>
          <w:sz w:val="24"/>
        </w:rPr>
        <w:t>miRDB</w:t>
      </w:r>
      <w:proofErr w:type="spellEnd"/>
      <w:r w:rsidR="00FE20E6" w:rsidRPr="0055758D">
        <w:rPr>
          <w:kern w:val="0"/>
          <w:sz w:val="24"/>
        </w:rPr>
        <w:t xml:space="preserve">, microRNA, </w:t>
      </w:r>
      <w:proofErr w:type="spellStart"/>
      <w:r w:rsidR="00FE20E6" w:rsidRPr="0055758D">
        <w:rPr>
          <w:kern w:val="0"/>
          <w:sz w:val="24"/>
        </w:rPr>
        <w:t>TarBase</w:t>
      </w:r>
      <w:proofErr w:type="spellEnd"/>
      <w:r w:rsidR="00FE20E6" w:rsidRPr="0055758D">
        <w:rPr>
          <w:kern w:val="0"/>
          <w:sz w:val="24"/>
        </w:rPr>
        <w:t xml:space="preserve">, RNA22, quoted by </w:t>
      </w:r>
      <w:proofErr w:type="spellStart"/>
      <w:r w:rsidR="00FE20E6" w:rsidRPr="0055758D">
        <w:rPr>
          <w:kern w:val="0"/>
          <w:sz w:val="24"/>
        </w:rPr>
        <w:t>miRBase</w:t>
      </w:r>
      <w:proofErr w:type="spellEnd"/>
      <w:r w:rsidR="00FE20E6" w:rsidRPr="0055758D">
        <w:rPr>
          <w:kern w:val="0"/>
          <w:sz w:val="24"/>
        </w:rPr>
        <w:t xml:space="preserve"> database</w:t>
      </w:r>
      <w:r w:rsidR="005F3034" w:rsidRPr="0055758D">
        <w:rPr>
          <w:kern w:val="0"/>
          <w:sz w:val="24"/>
        </w:rPr>
        <w:t>, were used to obtain the target genes of differentially expressed miRNAs. All of them were assembled into an online tool</w:t>
      </w:r>
      <w:r w:rsidR="003A72D0" w:rsidRPr="0055758D">
        <w:rPr>
          <w:kern w:val="0"/>
          <w:sz w:val="24"/>
        </w:rPr>
        <w:t>.</w:t>
      </w:r>
      <w:r w:rsidR="005F3034" w:rsidRPr="0055758D">
        <w:rPr>
          <w:kern w:val="0"/>
          <w:sz w:val="24"/>
        </w:rPr>
        <w:t xml:space="preserve"> (</w:t>
      </w:r>
      <w:proofErr w:type="gramStart"/>
      <w:r w:rsidR="005F3034" w:rsidRPr="0055758D">
        <w:rPr>
          <w:kern w:val="0"/>
          <w:sz w:val="24"/>
        </w:rPr>
        <w:t>http://www.shbio.com/analysis.html )</w:t>
      </w:r>
      <w:proofErr w:type="gramEnd"/>
    </w:p>
    <w:p w14:paraId="1DD77D2E" w14:textId="77777777" w:rsidR="005F3034" w:rsidRPr="0055758D" w:rsidRDefault="00C40B10" w:rsidP="00283DCC">
      <w:pPr>
        <w:spacing w:line="360" w:lineRule="auto"/>
        <w:ind w:firstLine="420"/>
        <w:rPr>
          <w:kern w:val="0"/>
          <w:sz w:val="24"/>
        </w:rPr>
      </w:pPr>
      <w:r w:rsidRPr="0055758D">
        <w:rPr>
          <w:kern w:val="0"/>
          <w:sz w:val="24"/>
        </w:rPr>
        <w:t>Next, the predicted mRNA targets were compared to experimentally determined mRNA</w:t>
      </w:r>
      <w:r w:rsidR="00B444FF" w:rsidRPr="0055758D">
        <w:rPr>
          <w:kern w:val="0"/>
          <w:sz w:val="24"/>
        </w:rPr>
        <w:t>s</w:t>
      </w:r>
      <w:r w:rsidRPr="0055758D">
        <w:rPr>
          <w:kern w:val="0"/>
          <w:sz w:val="24"/>
        </w:rPr>
        <w:t xml:space="preserve"> </w:t>
      </w:r>
      <w:r w:rsidR="00B444FF" w:rsidRPr="0055758D">
        <w:rPr>
          <w:kern w:val="0"/>
          <w:sz w:val="24"/>
        </w:rPr>
        <w:t>by microarray</w:t>
      </w:r>
      <w:r w:rsidRPr="0055758D">
        <w:rPr>
          <w:kern w:val="0"/>
          <w:sz w:val="24"/>
        </w:rPr>
        <w:t>.</w:t>
      </w:r>
      <w:r w:rsidRPr="0055758D">
        <w:rPr>
          <w:color w:val="FF0000"/>
          <w:kern w:val="0"/>
          <w:sz w:val="24"/>
        </w:rPr>
        <w:t xml:space="preserve"> </w:t>
      </w:r>
      <w:r w:rsidRPr="0055758D">
        <w:rPr>
          <w:kern w:val="0"/>
          <w:sz w:val="24"/>
        </w:rPr>
        <w:t>Then, according to</w:t>
      </w:r>
      <w:r w:rsidR="00C21789" w:rsidRPr="0055758D">
        <w:rPr>
          <w:kern w:val="0"/>
          <w:sz w:val="24"/>
        </w:rPr>
        <w:t xml:space="preserve"> Pearson’s</w:t>
      </w:r>
      <w:r w:rsidRPr="0055758D">
        <w:rPr>
          <w:kern w:val="0"/>
          <w:sz w:val="24"/>
        </w:rPr>
        <w:t xml:space="preserve"> correlation coefficients and </w:t>
      </w:r>
      <w:r w:rsidR="00851205" w:rsidRPr="0055758D">
        <w:rPr>
          <w:kern w:val="0"/>
          <w:sz w:val="24"/>
        </w:rPr>
        <w:t>the relationships of mRNAs in STRING</w:t>
      </w:r>
      <w:r w:rsidRPr="0055758D">
        <w:rPr>
          <w:kern w:val="0"/>
          <w:sz w:val="24"/>
        </w:rPr>
        <w:t xml:space="preserve">, we determined a </w:t>
      </w:r>
      <w:r w:rsidR="000B1A47" w:rsidRPr="0055758D">
        <w:rPr>
          <w:kern w:val="0"/>
          <w:sz w:val="24"/>
        </w:rPr>
        <w:t>regulatory</w:t>
      </w:r>
      <w:r w:rsidRPr="0055758D">
        <w:rPr>
          <w:kern w:val="0"/>
          <w:sz w:val="24"/>
        </w:rPr>
        <w:t xml:space="preserve"> network, which comprised</w:t>
      </w:r>
      <w:r w:rsidR="006736E8" w:rsidRPr="0055758D">
        <w:rPr>
          <w:kern w:val="0"/>
          <w:sz w:val="24"/>
        </w:rPr>
        <w:t xml:space="preserve"> of</w:t>
      </w:r>
      <w:r w:rsidRPr="0055758D">
        <w:rPr>
          <w:kern w:val="0"/>
          <w:sz w:val="24"/>
        </w:rPr>
        <w:t xml:space="preserve"> 19 miRNAs and 98 mRNAs.</w:t>
      </w:r>
    </w:p>
    <w:p w14:paraId="279E3FDA" w14:textId="334C2BC5" w:rsidR="006256E4" w:rsidRPr="0055758D" w:rsidRDefault="005F3034" w:rsidP="00283DCC">
      <w:pPr>
        <w:spacing w:line="360" w:lineRule="auto"/>
        <w:ind w:firstLine="420"/>
        <w:rPr>
          <w:sz w:val="24"/>
        </w:rPr>
      </w:pPr>
      <w:r w:rsidRPr="0055758D">
        <w:rPr>
          <w:kern w:val="0"/>
          <w:sz w:val="24"/>
        </w:rPr>
        <w:t>Then t</w:t>
      </w:r>
      <w:r w:rsidR="00375FF3" w:rsidRPr="0055758D">
        <w:rPr>
          <w:kern w:val="0"/>
          <w:sz w:val="24"/>
        </w:rPr>
        <w:t>hese</w:t>
      </w:r>
      <w:r w:rsidR="00C40B10" w:rsidRPr="0055758D">
        <w:rPr>
          <w:kern w:val="0"/>
          <w:sz w:val="24"/>
        </w:rPr>
        <w:t xml:space="preserve"> </w:t>
      </w:r>
      <w:r w:rsidR="00375FF3" w:rsidRPr="0055758D">
        <w:rPr>
          <w:kern w:val="0"/>
          <w:sz w:val="24"/>
        </w:rPr>
        <w:t xml:space="preserve">98 mRNAs </w:t>
      </w:r>
      <w:r w:rsidR="00C40B10" w:rsidRPr="0055758D">
        <w:rPr>
          <w:kern w:val="0"/>
          <w:sz w:val="24"/>
        </w:rPr>
        <w:t xml:space="preserve">were uploaded to </w:t>
      </w:r>
      <w:r w:rsidR="006736E8" w:rsidRPr="0055758D">
        <w:rPr>
          <w:kern w:val="0"/>
          <w:sz w:val="24"/>
        </w:rPr>
        <w:t>DAVID</w:t>
      </w:r>
      <w:r w:rsidR="00C40B10" w:rsidRPr="0055758D">
        <w:rPr>
          <w:kern w:val="0"/>
          <w:sz w:val="24"/>
        </w:rPr>
        <w:t xml:space="preserve"> (ver. 6.7, https://david.ncifcrf.gov/) for</w:t>
      </w:r>
      <w:r w:rsidR="00375FF3" w:rsidRPr="0055758D">
        <w:rPr>
          <w:kern w:val="0"/>
          <w:sz w:val="24"/>
        </w:rPr>
        <w:t xml:space="preserve"> GO</w:t>
      </w:r>
      <w:r w:rsidR="00C40B10" w:rsidRPr="0055758D">
        <w:rPr>
          <w:kern w:val="0"/>
          <w:sz w:val="24"/>
        </w:rPr>
        <w:t xml:space="preserve"> functional annotation. KEGG pathway database</w:t>
      </w:r>
      <w:r w:rsidR="00922881" w:rsidRPr="0055758D">
        <w:rPr>
          <w:kern w:val="0"/>
          <w:sz w:val="24"/>
        </w:rPr>
        <w:t xml:space="preserve"> </w:t>
      </w:r>
      <w:r w:rsidRPr="0055758D">
        <w:rPr>
          <w:kern w:val="0"/>
          <w:sz w:val="24"/>
        </w:rPr>
        <w:t>(</w:t>
      </w:r>
      <w:hyperlink r:id="rId8" w:history="1">
        <w:r w:rsidRPr="0055758D">
          <w:rPr>
            <w:kern w:val="0"/>
            <w:sz w:val="24"/>
          </w:rPr>
          <w:t>http://www.genome.jp/kegg/kegg1.html</w:t>
        </w:r>
      </w:hyperlink>
      <w:r w:rsidRPr="0055758D">
        <w:rPr>
          <w:kern w:val="0"/>
          <w:sz w:val="24"/>
        </w:rPr>
        <w:t xml:space="preserve">) </w:t>
      </w:r>
      <w:r w:rsidR="00C40B10" w:rsidRPr="0055758D">
        <w:rPr>
          <w:kern w:val="0"/>
          <w:sz w:val="24"/>
        </w:rPr>
        <w:t xml:space="preserve">was </w:t>
      </w:r>
      <w:r w:rsidRPr="0055758D">
        <w:rPr>
          <w:kern w:val="0"/>
          <w:sz w:val="24"/>
        </w:rPr>
        <w:t>used</w:t>
      </w:r>
      <w:r w:rsidR="00C40B10" w:rsidRPr="0055758D">
        <w:rPr>
          <w:kern w:val="0"/>
          <w:sz w:val="24"/>
        </w:rPr>
        <w:t xml:space="preserve"> to identify the enriched pathways of targets.</w:t>
      </w:r>
      <w:r w:rsidR="00922881" w:rsidRPr="0055758D">
        <w:rPr>
          <w:kern w:val="0"/>
          <w:sz w:val="24"/>
        </w:rPr>
        <w:t xml:space="preserve"> Moreover,</w:t>
      </w:r>
      <w:r w:rsidR="00C40B10" w:rsidRPr="0055758D">
        <w:rPr>
          <w:kern w:val="0"/>
          <w:sz w:val="24"/>
        </w:rPr>
        <w:t xml:space="preserve"> 19 miRNAs were subjected to</w:t>
      </w:r>
      <w:r w:rsidR="00C40B10" w:rsidRPr="0055758D">
        <w:rPr>
          <w:sz w:val="24"/>
        </w:rPr>
        <w:t xml:space="preserve"> a two-way unsupervised hierarchical clustering analysis</w:t>
      </w:r>
      <w:r w:rsidR="00E4564F" w:rsidRPr="0055758D">
        <w:rPr>
          <w:kern w:val="0"/>
          <w:sz w:val="24"/>
        </w:rPr>
        <w:t xml:space="preserve"> using </w:t>
      </w:r>
      <w:proofErr w:type="spellStart"/>
      <w:r w:rsidR="000F6DC0" w:rsidRPr="0055758D">
        <w:rPr>
          <w:kern w:val="0"/>
          <w:sz w:val="24"/>
        </w:rPr>
        <w:t>MultiExperiment</w:t>
      </w:r>
      <w:proofErr w:type="spellEnd"/>
      <w:r w:rsidR="000F6DC0" w:rsidRPr="0055758D">
        <w:rPr>
          <w:kern w:val="0"/>
          <w:sz w:val="24"/>
        </w:rPr>
        <w:t xml:space="preserve"> Viewer</w:t>
      </w:r>
      <w:r w:rsidR="000F6DC0" w:rsidRPr="0055758D">
        <w:rPr>
          <w:sz w:val="24"/>
        </w:rPr>
        <w:t xml:space="preserve"> software</w:t>
      </w:r>
      <w:r w:rsidR="00E4564F" w:rsidRPr="0055758D">
        <w:rPr>
          <w:kern w:val="0"/>
          <w:sz w:val="24"/>
        </w:rPr>
        <w:t xml:space="preserve"> </w:t>
      </w:r>
      <w:r w:rsidR="00EB22B7" w:rsidRPr="0055758D">
        <w:rPr>
          <w:sz w:val="24"/>
        </w:rPr>
        <w:t>and ranked according to fold change and degrees in network.</w:t>
      </w:r>
    </w:p>
    <w:p w14:paraId="21B26652" w14:textId="77777777" w:rsidR="00CE1C2E" w:rsidRPr="0055758D" w:rsidRDefault="00CE1C2E" w:rsidP="00283DCC">
      <w:pPr>
        <w:spacing w:line="360" w:lineRule="auto"/>
        <w:rPr>
          <w:b/>
          <w:sz w:val="24"/>
        </w:rPr>
      </w:pPr>
      <w:r w:rsidRPr="0055758D">
        <w:rPr>
          <w:b/>
          <w:sz w:val="24"/>
        </w:rPr>
        <w:t>Results</w:t>
      </w:r>
    </w:p>
    <w:p w14:paraId="27F08257" w14:textId="4D83062C" w:rsidR="00FA1D13" w:rsidRPr="0055758D" w:rsidRDefault="00CE1C2E" w:rsidP="00283DCC">
      <w:pPr>
        <w:spacing w:line="360" w:lineRule="auto"/>
        <w:ind w:firstLine="420"/>
        <w:rPr>
          <w:i/>
          <w:sz w:val="24"/>
        </w:rPr>
      </w:pPr>
      <w:r w:rsidRPr="0055758D">
        <w:rPr>
          <w:i/>
          <w:sz w:val="24"/>
        </w:rPr>
        <w:t>Histological changes in veins after ligation</w:t>
      </w:r>
      <w:r w:rsidR="008C24FB" w:rsidRPr="0055758D">
        <w:rPr>
          <w:i/>
          <w:sz w:val="24"/>
        </w:rPr>
        <w:t>.</w:t>
      </w:r>
      <w:r w:rsidR="005F268C" w:rsidRPr="0055758D">
        <w:rPr>
          <w:i/>
          <w:sz w:val="24"/>
        </w:rPr>
        <w:t xml:space="preserve"> </w:t>
      </w:r>
      <w:r w:rsidRPr="0055758D">
        <w:rPr>
          <w:sz w:val="24"/>
        </w:rPr>
        <w:t>Sections of the IVC were stained with H&amp;E and Masson’s trichrome and observed under light microscopy. Clear differences were observed among th</w:t>
      </w:r>
      <w:r w:rsidR="001D1AC7" w:rsidRPr="0055758D">
        <w:rPr>
          <w:sz w:val="24"/>
        </w:rPr>
        <w:t>e three groups (Fig</w:t>
      </w:r>
      <w:r w:rsidR="001F2F34" w:rsidRPr="0055758D">
        <w:rPr>
          <w:sz w:val="24"/>
        </w:rPr>
        <w:t>.</w:t>
      </w:r>
      <w:r w:rsidR="0060652B" w:rsidRPr="0055758D">
        <w:rPr>
          <w:sz w:val="24"/>
        </w:rPr>
        <w:t>2</w:t>
      </w:r>
      <w:r w:rsidR="001D1AC7" w:rsidRPr="0055758D">
        <w:rPr>
          <w:sz w:val="24"/>
        </w:rPr>
        <w:t>). With dis</w:t>
      </w:r>
      <w:r w:rsidRPr="0055758D">
        <w:rPr>
          <w:sz w:val="24"/>
        </w:rPr>
        <w:t xml:space="preserve">continuous vascular endothelial cells, many inflammatory cells infiltrated and entered the blood vessels, showing a stable mixed thrombus after treatment in the DVT group. </w:t>
      </w:r>
      <w:r w:rsidR="001D1AC7" w:rsidRPr="0055758D">
        <w:rPr>
          <w:sz w:val="24"/>
        </w:rPr>
        <w:t>Staining results demonstrated the success of SD DVT models.</w:t>
      </w:r>
    </w:p>
    <w:p w14:paraId="068961B2" w14:textId="39A69D97" w:rsidR="00FE036C" w:rsidRPr="0055758D" w:rsidRDefault="00655359" w:rsidP="00283DCC">
      <w:pPr>
        <w:spacing w:line="360" w:lineRule="auto"/>
        <w:ind w:firstLine="420"/>
        <w:rPr>
          <w:i/>
          <w:sz w:val="24"/>
        </w:rPr>
      </w:pPr>
      <w:r w:rsidRPr="0055758D">
        <w:rPr>
          <w:i/>
          <w:sz w:val="24"/>
        </w:rPr>
        <w:t>miRNA expression profiling</w:t>
      </w:r>
      <w:r w:rsidR="008C24FB" w:rsidRPr="0055758D">
        <w:rPr>
          <w:i/>
          <w:sz w:val="24"/>
        </w:rPr>
        <w:t>.</w:t>
      </w:r>
      <w:r w:rsidR="005F268C" w:rsidRPr="0055758D">
        <w:rPr>
          <w:i/>
          <w:sz w:val="24"/>
        </w:rPr>
        <w:t xml:space="preserve"> </w:t>
      </w:r>
      <w:r w:rsidRPr="0055758D">
        <w:rPr>
          <w:kern w:val="0"/>
          <w:sz w:val="24"/>
        </w:rPr>
        <w:t xml:space="preserve">To </w:t>
      </w:r>
      <w:r w:rsidR="0023176F" w:rsidRPr="0055758D">
        <w:rPr>
          <w:kern w:val="0"/>
          <w:sz w:val="24"/>
        </w:rPr>
        <w:t>explore the role of miRNAs</w:t>
      </w:r>
      <w:r w:rsidRPr="0055758D">
        <w:rPr>
          <w:kern w:val="0"/>
          <w:sz w:val="24"/>
        </w:rPr>
        <w:t xml:space="preserve"> in thrombosis, we investigated</w:t>
      </w:r>
      <w:r w:rsidR="0023176F" w:rsidRPr="0055758D">
        <w:rPr>
          <w:kern w:val="0"/>
          <w:sz w:val="24"/>
        </w:rPr>
        <w:t xml:space="preserve"> the miRNAs profiling in</w:t>
      </w:r>
      <w:r w:rsidRPr="0055758D">
        <w:rPr>
          <w:kern w:val="0"/>
          <w:sz w:val="24"/>
        </w:rPr>
        <w:t xml:space="preserve"> DVT animal models, along with sham-operated and control rats</w:t>
      </w:r>
      <w:r w:rsidR="00C305AD" w:rsidRPr="0055758D">
        <w:rPr>
          <w:kern w:val="0"/>
          <w:sz w:val="24"/>
        </w:rPr>
        <w:t xml:space="preserve"> </w:t>
      </w:r>
      <w:r w:rsidRPr="0055758D">
        <w:rPr>
          <w:kern w:val="0"/>
          <w:sz w:val="24"/>
        </w:rPr>
        <w:t>(n=9)</w:t>
      </w:r>
      <w:r w:rsidR="0023176F" w:rsidRPr="0055758D">
        <w:rPr>
          <w:kern w:val="0"/>
          <w:sz w:val="24"/>
        </w:rPr>
        <w:t xml:space="preserve"> by microarray</w:t>
      </w:r>
      <w:r w:rsidRPr="0055758D">
        <w:rPr>
          <w:kern w:val="0"/>
          <w:sz w:val="24"/>
        </w:rPr>
        <w:t xml:space="preserve">. </w:t>
      </w:r>
      <w:r w:rsidR="003D6317" w:rsidRPr="0055758D">
        <w:rPr>
          <w:kern w:val="0"/>
          <w:sz w:val="24"/>
        </w:rPr>
        <w:t xml:space="preserve">Among </w:t>
      </w:r>
      <w:r w:rsidRPr="0055758D">
        <w:rPr>
          <w:kern w:val="0"/>
          <w:sz w:val="24"/>
        </w:rPr>
        <w:t>758 detectable miRNAs</w:t>
      </w:r>
      <w:r w:rsidR="003D6317" w:rsidRPr="0055758D">
        <w:rPr>
          <w:kern w:val="0"/>
          <w:sz w:val="24"/>
        </w:rPr>
        <w:t>,</w:t>
      </w:r>
      <w:r w:rsidRPr="0055758D">
        <w:rPr>
          <w:kern w:val="0"/>
          <w:sz w:val="24"/>
        </w:rPr>
        <w:t xml:space="preserve"> 65 miRNAs (29 up-regulated and 36 down-regulated) significantly differed between the DVT and control groups, 34 miRNAs (14 up-regulated and 20 down-regulated) between the DVT and sham groups, and 48 miRNAs (26 up-regulated and 22 down-regulated) between the sham and control groups using a cut</w:t>
      </w:r>
      <w:r w:rsidRPr="0055758D">
        <w:rPr>
          <w:kern w:val="0"/>
          <w:sz w:val="24"/>
        </w:rPr>
        <w:noBreakHyphen/>
        <w:t xml:space="preserve">off with an adjusted </w:t>
      </w:r>
      <w:r w:rsidRPr="0055758D">
        <w:rPr>
          <w:i/>
          <w:iCs/>
          <w:kern w:val="0"/>
          <w:sz w:val="24"/>
        </w:rPr>
        <w:t xml:space="preserve">p </w:t>
      </w:r>
      <w:r w:rsidRPr="0055758D">
        <w:rPr>
          <w:kern w:val="0"/>
          <w:sz w:val="24"/>
        </w:rPr>
        <w:t>value of ≤ 0.05 and a fold-change of ≥ 2.0 (Fig</w:t>
      </w:r>
      <w:r w:rsidR="001F2F34" w:rsidRPr="0055758D">
        <w:rPr>
          <w:kern w:val="0"/>
          <w:sz w:val="24"/>
        </w:rPr>
        <w:t>.</w:t>
      </w:r>
      <w:r w:rsidR="005A76D2" w:rsidRPr="0055758D">
        <w:rPr>
          <w:kern w:val="0"/>
          <w:sz w:val="24"/>
        </w:rPr>
        <w:t>3</w:t>
      </w:r>
      <w:r w:rsidR="00A739EE" w:rsidRPr="0055758D">
        <w:rPr>
          <w:kern w:val="0"/>
          <w:sz w:val="24"/>
        </w:rPr>
        <w:t>A</w:t>
      </w:r>
      <w:r w:rsidRPr="0055758D">
        <w:rPr>
          <w:kern w:val="0"/>
          <w:sz w:val="24"/>
        </w:rPr>
        <w:t>). To exclude any effects of the surgical operation</w:t>
      </w:r>
      <w:r w:rsidRPr="0055758D">
        <w:rPr>
          <w:sz w:val="24"/>
        </w:rPr>
        <w:t xml:space="preserve">, </w:t>
      </w:r>
      <w:r w:rsidRPr="0055758D">
        <w:rPr>
          <w:kern w:val="0"/>
          <w:sz w:val="24"/>
        </w:rPr>
        <w:t>we focused only on 22 differentially expressed miRNAs</w:t>
      </w:r>
      <w:r w:rsidR="00A739EE" w:rsidRPr="0055758D">
        <w:rPr>
          <w:kern w:val="0"/>
          <w:sz w:val="24"/>
        </w:rPr>
        <w:t xml:space="preserve"> </w:t>
      </w:r>
      <w:r w:rsidR="00A739EE" w:rsidRPr="0055758D">
        <w:rPr>
          <w:sz w:val="24"/>
        </w:rPr>
        <w:t>in overlapping areas (</w:t>
      </w:r>
      <w:r w:rsidR="00A02162">
        <w:rPr>
          <w:rFonts w:hint="eastAsia"/>
          <w:sz w:val="24"/>
        </w:rPr>
        <w:t xml:space="preserve">the </w:t>
      </w:r>
      <w:r w:rsidR="00A739EE" w:rsidRPr="0055758D">
        <w:rPr>
          <w:sz w:val="24"/>
        </w:rPr>
        <w:t>circle</w:t>
      </w:r>
      <w:r w:rsidR="00A739EE" w:rsidRPr="0055758D">
        <w:rPr>
          <w:kern w:val="0"/>
          <w:sz w:val="24"/>
        </w:rPr>
        <w:t xml:space="preserve"> in Fig</w:t>
      </w:r>
      <w:r w:rsidR="001F2F34" w:rsidRPr="0055758D">
        <w:rPr>
          <w:kern w:val="0"/>
          <w:sz w:val="24"/>
        </w:rPr>
        <w:t>.</w:t>
      </w:r>
      <w:r w:rsidR="005A76D2" w:rsidRPr="0055758D">
        <w:rPr>
          <w:kern w:val="0"/>
          <w:sz w:val="24"/>
        </w:rPr>
        <w:t>3</w:t>
      </w:r>
      <w:r w:rsidR="00A739EE" w:rsidRPr="0055758D">
        <w:rPr>
          <w:kern w:val="0"/>
          <w:sz w:val="24"/>
        </w:rPr>
        <w:t>B</w:t>
      </w:r>
      <w:r w:rsidR="00A739EE" w:rsidRPr="0055758D">
        <w:rPr>
          <w:sz w:val="24"/>
        </w:rPr>
        <w:t>)</w:t>
      </w:r>
      <w:bookmarkStart w:id="1" w:name="_Hlk475080868"/>
      <w:r w:rsidR="00A739EE" w:rsidRPr="0055758D">
        <w:rPr>
          <w:kern w:val="0"/>
          <w:sz w:val="24"/>
        </w:rPr>
        <w:t>,</w:t>
      </w:r>
      <w:r w:rsidR="003D6317" w:rsidRPr="0055758D">
        <w:rPr>
          <w:kern w:val="0"/>
          <w:sz w:val="24"/>
        </w:rPr>
        <w:t xml:space="preserve"> </w:t>
      </w:r>
      <w:r w:rsidRPr="0055758D">
        <w:rPr>
          <w:sz w:val="24"/>
        </w:rPr>
        <w:t xml:space="preserve">indicating </w:t>
      </w:r>
      <w:r w:rsidRPr="0055758D">
        <w:rPr>
          <w:sz w:val="24"/>
        </w:rPr>
        <w:lastRenderedPageBreak/>
        <w:t>differences between the DVT group and the two other groups, but no difference between the control and sham groups.</w:t>
      </w:r>
      <w:r w:rsidRPr="0055758D">
        <w:rPr>
          <w:b/>
          <w:bCs/>
          <w:color w:val="FF0000"/>
          <w:sz w:val="24"/>
        </w:rPr>
        <w:t xml:space="preserve"> </w:t>
      </w:r>
      <w:bookmarkEnd w:id="1"/>
      <w:r w:rsidRPr="0055758D">
        <w:rPr>
          <w:sz w:val="24"/>
        </w:rPr>
        <w:t>These 22 miRNAs were subjected to further analyses.</w:t>
      </w:r>
    </w:p>
    <w:p w14:paraId="4CD7028C" w14:textId="5CE938BC" w:rsidR="00440960" w:rsidRPr="0055758D" w:rsidRDefault="00CE1C2E" w:rsidP="00283DCC">
      <w:pPr>
        <w:spacing w:line="360" w:lineRule="auto"/>
        <w:ind w:firstLine="420"/>
        <w:rPr>
          <w:i/>
          <w:sz w:val="24"/>
        </w:rPr>
      </w:pPr>
      <w:r w:rsidRPr="0055758D">
        <w:rPr>
          <w:i/>
          <w:sz w:val="24"/>
        </w:rPr>
        <w:t>mRNA expression profiling</w:t>
      </w:r>
      <w:r w:rsidR="008C24FB" w:rsidRPr="0055758D">
        <w:rPr>
          <w:i/>
          <w:sz w:val="24"/>
        </w:rPr>
        <w:t xml:space="preserve">. </w:t>
      </w:r>
      <w:r w:rsidRPr="0055758D">
        <w:rPr>
          <w:kern w:val="0"/>
          <w:sz w:val="24"/>
        </w:rPr>
        <w:t>More than 41,000 rat genes and transcripts were investigated. Of them, 3,695 genes (2028 up-regulated and 1,667 down-regulated) differed significantly between the DVT and control groups, 2,627 genes (1568 up-regulated and 1,059 down-regulated) between the sham and control groups, and 1,071 genes (242 up-regulated and 829 down-regulated; ≥ 2.0</w:t>
      </w:r>
      <w:r w:rsidRPr="0055758D">
        <w:rPr>
          <w:kern w:val="0"/>
          <w:sz w:val="24"/>
        </w:rPr>
        <w:noBreakHyphen/>
        <w:t xml:space="preserve">fold change and </w:t>
      </w:r>
      <w:r w:rsidRPr="0055758D">
        <w:rPr>
          <w:i/>
          <w:iCs/>
          <w:kern w:val="0"/>
          <w:sz w:val="24"/>
        </w:rPr>
        <w:t xml:space="preserve">p </w:t>
      </w:r>
      <w:r w:rsidRPr="0055758D">
        <w:rPr>
          <w:kern w:val="0"/>
          <w:sz w:val="24"/>
        </w:rPr>
        <w:t>≤ 0.05) between the DVT and sham groups (Fig</w:t>
      </w:r>
      <w:r w:rsidR="001F2F34" w:rsidRPr="0055758D">
        <w:rPr>
          <w:kern w:val="0"/>
          <w:sz w:val="24"/>
        </w:rPr>
        <w:t>.</w:t>
      </w:r>
      <w:r w:rsidR="005A76D2" w:rsidRPr="0055758D">
        <w:rPr>
          <w:kern w:val="0"/>
          <w:sz w:val="24"/>
        </w:rPr>
        <w:t>3</w:t>
      </w:r>
      <w:r w:rsidR="00A739EE" w:rsidRPr="0055758D">
        <w:rPr>
          <w:kern w:val="0"/>
          <w:sz w:val="24"/>
        </w:rPr>
        <w:t>C</w:t>
      </w:r>
      <w:r w:rsidRPr="0055758D">
        <w:rPr>
          <w:kern w:val="0"/>
          <w:sz w:val="24"/>
        </w:rPr>
        <w:t xml:space="preserve">). </w:t>
      </w:r>
      <w:r w:rsidR="00F3063A" w:rsidRPr="0055758D">
        <w:rPr>
          <w:kern w:val="0"/>
          <w:sz w:val="24"/>
        </w:rPr>
        <w:t>Similarly, we focused on 487 differentially expressed genes</w:t>
      </w:r>
      <w:r w:rsidR="00F13972" w:rsidRPr="0055758D">
        <w:rPr>
          <w:kern w:val="0"/>
          <w:sz w:val="24"/>
        </w:rPr>
        <w:t xml:space="preserve"> (DEGs)</w:t>
      </w:r>
      <w:r w:rsidR="00F3063A" w:rsidRPr="0055758D">
        <w:rPr>
          <w:kern w:val="0"/>
          <w:sz w:val="24"/>
        </w:rPr>
        <w:t xml:space="preserve"> </w:t>
      </w:r>
      <w:r w:rsidR="00F3063A" w:rsidRPr="0055758D">
        <w:rPr>
          <w:sz w:val="24"/>
        </w:rPr>
        <w:t>in overlapping areas (red circle</w:t>
      </w:r>
      <w:r w:rsidR="00F3063A" w:rsidRPr="0055758D">
        <w:rPr>
          <w:kern w:val="0"/>
          <w:sz w:val="24"/>
        </w:rPr>
        <w:t xml:space="preserve"> in Fig</w:t>
      </w:r>
      <w:r w:rsidR="001F2F34" w:rsidRPr="0055758D">
        <w:rPr>
          <w:kern w:val="0"/>
          <w:sz w:val="24"/>
        </w:rPr>
        <w:t>.</w:t>
      </w:r>
      <w:r w:rsidR="005A76D2" w:rsidRPr="0055758D">
        <w:rPr>
          <w:kern w:val="0"/>
          <w:sz w:val="24"/>
        </w:rPr>
        <w:t>3</w:t>
      </w:r>
      <w:r w:rsidR="00F3063A" w:rsidRPr="0055758D">
        <w:rPr>
          <w:kern w:val="0"/>
          <w:sz w:val="24"/>
        </w:rPr>
        <w:t>D</w:t>
      </w:r>
      <w:r w:rsidR="00F3063A" w:rsidRPr="0055758D">
        <w:rPr>
          <w:sz w:val="24"/>
        </w:rPr>
        <w:t>) for further analyses.</w:t>
      </w:r>
    </w:p>
    <w:p w14:paraId="6F89A506" w14:textId="22120CC1" w:rsidR="00440960" w:rsidRPr="0055758D" w:rsidRDefault="00CE1C2E" w:rsidP="00283DCC">
      <w:pPr>
        <w:spacing w:line="360" w:lineRule="auto"/>
        <w:ind w:firstLine="420"/>
        <w:rPr>
          <w:i/>
          <w:sz w:val="24"/>
        </w:rPr>
      </w:pPr>
      <w:r w:rsidRPr="0055758D">
        <w:rPr>
          <w:i/>
          <w:sz w:val="24"/>
        </w:rPr>
        <w:t>miRNA-</w:t>
      </w:r>
      <w:r w:rsidR="00F13972" w:rsidRPr="0055758D">
        <w:rPr>
          <w:i/>
          <w:sz w:val="24"/>
        </w:rPr>
        <w:t>mRNA</w:t>
      </w:r>
      <w:r w:rsidRPr="0055758D">
        <w:rPr>
          <w:i/>
          <w:sz w:val="24"/>
        </w:rPr>
        <w:t xml:space="preserve"> network</w:t>
      </w:r>
      <w:r w:rsidR="008C24FB" w:rsidRPr="0055758D">
        <w:rPr>
          <w:i/>
          <w:sz w:val="24"/>
        </w:rPr>
        <w:t>.</w:t>
      </w:r>
      <w:r w:rsidR="005F268C" w:rsidRPr="0055758D">
        <w:rPr>
          <w:i/>
          <w:sz w:val="24"/>
        </w:rPr>
        <w:t xml:space="preserve"> </w:t>
      </w:r>
      <w:r w:rsidR="00103FEF" w:rsidRPr="0055758D">
        <w:rPr>
          <w:sz w:val="24"/>
        </w:rPr>
        <w:t>We</w:t>
      </w:r>
      <w:r w:rsidRPr="0055758D">
        <w:rPr>
          <w:sz w:val="24"/>
        </w:rPr>
        <w:t xml:space="preserve"> integrated the 22 miRNAs to the experimentally determined 487 </w:t>
      </w:r>
      <w:r w:rsidR="00F13972" w:rsidRPr="0055758D">
        <w:rPr>
          <w:sz w:val="24"/>
        </w:rPr>
        <w:t xml:space="preserve">DEGs </w:t>
      </w:r>
      <w:r w:rsidR="00AE4914" w:rsidRPr="0055758D">
        <w:rPr>
          <w:sz w:val="24"/>
        </w:rPr>
        <w:t xml:space="preserve">to </w:t>
      </w:r>
      <w:r w:rsidRPr="0055758D">
        <w:rPr>
          <w:sz w:val="24"/>
        </w:rPr>
        <w:t>obtain the miRNA-</w:t>
      </w:r>
      <w:r w:rsidR="00F13972" w:rsidRPr="0055758D">
        <w:rPr>
          <w:sz w:val="24"/>
        </w:rPr>
        <w:t>mRNA</w:t>
      </w:r>
      <w:r w:rsidRPr="0055758D">
        <w:rPr>
          <w:sz w:val="24"/>
        </w:rPr>
        <w:t xml:space="preserve"> network </w:t>
      </w:r>
      <w:r w:rsidRPr="0055758D">
        <w:rPr>
          <w:bCs/>
          <w:sz w:val="24"/>
        </w:rPr>
        <w:t>(Fig</w:t>
      </w:r>
      <w:r w:rsidR="00B53FF9" w:rsidRPr="0055758D">
        <w:rPr>
          <w:bCs/>
          <w:sz w:val="24"/>
        </w:rPr>
        <w:t>.</w:t>
      </w:r>
      <w:r w:rsidR="005A76D2" w:rsidRPr="0055758D">
        <w:rPr>
          <w:bCs/>
          <w:sz w:val="24"/>
        </w:rPr>
        <w:t>4</w:t>
      </w:r>
      <w:r w:rsidRPr="0055758D">
        <w:rPr>
          <w:bCs/>
          <w:sz w:val="24"/>
        </w:rPr>
        <w:t>)</w:t>
      </w:r>
      <w:r w:rsidR="00D92DE5" w:rsidRPr="0055758D">
        <w:rPr>
          <w:bCs/>
          <w:sz w:val="24"/>
        </w:rPr>
        <w:t xml:space="preserve">, which composed of </w:t>
      </w:r>
      <w:r w:rsidRPr="0055758D">
        <w:rPr>
          <w:sz w:val="24"/>
        </w:rPr>
        <w:t xml:space="preserve">19 miRNAs (6 </w:t>
      </w:r>
      <w:r w:rsidR="00BD23AC" w:rsidRPr="0055758D">
        <w:rPr>
          <w:sz w:val="24"/>
        </w:rPr>
        <w:t>up-regulated and 13 down-regulated) and 98 differentially expressed mRNAs (13 up-regulated and 85 down-regulated).</w:t>
      </w:r>
    </w:p>
    <w:p w14:paraId="153DF95F" w14:textId="434A5E38" w:rsidR="00103FEF" w:rsidRPr="0055758D" w:rsidRDefault="00BD23AC" w:rsidP="00283DCC">
      <w:pPr>
        <w:spacing w:line="360" w:lineRule="auto"/>
        <w:ind w:firstLine="420"/>
        <w:rPr>
          <w:i/>
          <w:sz w:val="24"/>
        </w:rPr>
      </w:pPr>
      <w:r w:rsidRPr="0055758D">
        <w:rPr>
          <w:i/>
          <w:sz w:val="24"/>
        </w:rPr>
        <w:t xml:space="preserve">Functional classification of 98 genes. </w:t>
      </w:r>
      <w:r w:rsidRPr="0055758D">
        <w:rPr>
          <w:kern w:val="0"/>
          <w:sz w:val="24"/>
        </w:rPr>
        <w:t xml:space="preserve">Gene Ontology (GO) assigns </w:t>
      </w:r>
      <w:r w:rsidRPr="0055758D">
        <w:rPr>
          <w:sz w:val="24"/>
        </w:rPr>
        <w:t xml:space="preserve">biological processes (BP), cellular components (CC), and molecular function (MF). The </w:t>
      </w:r>
      <w:r w:rsidRPr="0055758D">
        <w:rPr>
          <w:kern w:val="0"/>
          <w:sz w:val="24"/>
        </w:rPr>
        <w:t xml:space="preserve">biological processes analysis involved </w:t>
      </w:r>
      <w:r w:rsidRPr="0055758D">
        <w:rPr>
          <w:sz w:val="24"/>
        </w:rPr>
        <w:t>83</w:t>
      </w:r>
      <w:r w:rsidRPr="0055758D">
        <w:rPr>
          <w:kern w:val="0"/>
          <w:sz w:val="24"/>
        </w:rPr>
        <w:t> GO terms; 5 of the top 10 were</w:t>
      </w:r>
      <w:r w:rsidRPr="0055758D">
        <w:rPr>
          <w:sz w:val="24"/>
        </w:rPr>
        <w:t xml:space="preserve"> associated with adenylate cyclase activity, and 2 were associated with cell growth(Fig.</w:t>
      </w:r>
      <w:r w:rsidR="005A76D2" w:rsidRPr="0055758D">
        <w:rPr>
          <w:sz w:val="24"/>
        </w:rPr>
        <w:t>5</w:t>
      </w:r>
      <w:r w:rsidRPr="0055758D">
        <w:rPr>
          <w:sz w:val="24"/>
        </w:rPr>
        <w:t>A). Seven were found in cellular components, indicating that</w:t>
      </w:r>
      <w:r w:rsidRPr="0055758D">
        <w:rPr>
          <w:kern w:val="0"/>
          <w:sz w:val="24"/>
        </w:rPr>
        <w:t xml:space="preserve"> the DEGs </w:t>
      </w:r>
      <w:r w:rsidRPr="0055758D">
        <w:rPr>
          <w:sz w:val="24"/>
        </w:rPr>
        <w:t>were mostly extracellular genes (45.66%) and plasma membrane genes (34.78</w:t>
      </w:r>
      <w:proofErr w:type="gramStart"/>
      <w:r w:rsidRPr="0055758D">
        <w:rPr>
          <w:sz w:val="24"/>
        </w:rPr>
        <w:t>%).(</w:t>
      </w:r>
      <w:proofErr w:type="gramEnd"/>
      <w:r w:rsidRPr="0055758D">
        <w:rPr>
          <w:sz w:val="24"/>
        </w:rPr>
        <w:t>Fig.</w:t>
      </w:r>
      <w:r w:rsidR="005A76D2" w:rsidRPr="0055758D">
        <w:rPr>
          <w:sz w:val="24"/>
        </w:rPr>
        <w:t>5</w:t>
      </w:r>
      <w:r w:rsidRPr="0055758D">
        <w:rPr>
          <w:sz w:val="24"/>
        </w:rPr>
        <w:t xml:space="preserve">B) In seven molecular function annotations, most genes belonged to binding activity genes (18.4%), while active protein genes represented 8.7% (Fig. </w:t>
      </w:r>
      <w:r w:rsidR="005A76D2" w:rsidRPr="0055758D">
        <w:rPr>
          <w:sz w:val="24"/>
        </w:rPr>
        <w:t>5</w:t>
      </w:r>
      <w:r w:rsidRPr="0055758D">
        <w:rPr>
          <w:sz w:val="24"/>
        </w:rPr>
        <w:t>C).</w:t>
      </w:r>
    </w:p>
    <w:p w14:paraId="0594667D" w14:textId="31F9F274" w:rsidR="00CD6C74" w:rsidRPr="0055758D" w:rsidRDefault="00BD23AC" w:rsidP="00283DCC">
      <w:pPr>
        <w:autoSpaceDE w:val="0"/>
        <w:autoSpaceDN w:val="0"/>
        <w:adjustRightInd w:val="0"/>
        <w:spacing w:line="360" w:lineRule="auto"/>
        <w:ind w:firstLine="420"/>
        <w:rPr>
          <w:sz w:val="24"/>
        </w:rPr>
      </w:pPr>
      <w:r w:rsidRPr="0055758D">
        <w:rPr>
          <w:sz w:val="24"/>
        </w:rPr>
        <w:t>To explore the roles of the target genes in DVT, six specific terms (angiogenesis, cell proliferation, adhesion, inflammatory response, apoptosis, hypoxia) mediating vascular function were extracted from multiple levels within the GO hierarchy (Table Ⅰ). Interestingly,</w:t>
      </w:r>
      <w:r w:rsidRPr="0055758D">
        <w:rPr>
          <w:color w:val="FF0000"/>
          <w:sz w:val="24"/>
        </w:rPr>
        <w:t xml:space="preserve"> </w:t>
      </w:r>
      <w:r w:rsidRPr="0055758D">
        <w:rPr>
          <w:sz w:val="24"/>
        </w:rPr>
        <w:t xml:space="preserve">most of these genes were closely related to endothelial function (marked in red in Table Ⅰ) and most showed a decreased tendency in DVT. For example, endothelial cell (EC) proliferative and anti-apoptosis genes Gas6 (the growth arrest-specific gene 6); </w:t>
      </w:r>
      <w:proofErr w:type="spellStart"/>
      <w:r w:rsidRPr="0055758D">
        <w:rPr>
          <w:sz w:val="24"/>
        </w:rPr>
        <w:t>Vegfb</w:t>
      </w:r>
      <w:proofErr w:type="spellEnd"/>
      <w:r w:rsidRPr="0055758D">
        <w:rPr>
          <w:sz w:val="24"/>
        </w:rPr>
        <w:t xml:space="preserve"> (vascular endothelial growth factor B), the most well-known inducer of angiogenesis; endothelial</w:t>
      </w:r>
      <w:r w:rsidRPr="0055758D">
        <w:rPr>
          <w:kern w:val="0"/>
          <w:sz w:val="24"/>
        </w:rPr>
        <w:t xml:space="preserve"> inflammation factor klf4 (</w:t>
      </w:r>
      <w:proofErr w:type="spellStart"/>
      <w:r w:rsidRPr="0055758D">
        <w:rPr>
          <w:kern w:val="0"/>
          <w:sz w:val="24"/>
        </w:rPr>
        <w:t>krüpple</w:t>
      </w:r>
      <w:proofErr w:type="spellEnd"/>
      <w:r w:rsidRPr="0055758D">
        <w:rPr>
          <w:kern w:val="0"/>
          <w:sz w:val="24"/>
        </w:rPr>
        <w:t xml:space="preserve"> like factor 4) reported reduction in atherosclerosis</w:t>
      </w:r>
      <w:r w:rsidRPr="0055758D">
        <w:rPr>
          <w:sz w:val="24"/>
        </w:rPr>
        <w:t xml:space="preserve"> </w:t>
      </w:r>
      <w:r w:rsidRPr="0055758D">
        <w:rPr>
          <w:kern w:val="0"/>
          <w:sz w:val="24"/>
        </w:rPr>
        <w:t>(</w:t>
      </w:r>
      <w:r w:rsidRPr="0055758D">
        <w:rPr>
          <w:sz w:val="24"/>
        </w:rPr>
        <w:t xml:space="preserve">11). In addition, adhesion-related genes, including JAM-2 (junctional adhesion molecule 2), which affects EC junctions </w:t>
      </w:r>
      <w:r w:rsidRPr="0055758D">
        <w:rPr>
          <w:kern w:val="0"/>
          <w:sz w:val="24"/>
        </w:rPr>
        <w:t>(</w:t>
      </w:r>
      <w:r w:rsidRPr="0055758D">
        <w:rPr>
          <w:sz w:val="24"/>
        </w:rPr>
        <w:t xml:space="preserve">12); CXCL12 (chemokine ligand 12), which mediates recruitment of inflammatory and thrombotic cells </w:t>
      </w:r>
      <w:r w:rsidRPr="0055758D">
        <w:rPr>
          <w:kern w:val="0"/>
          <w:sz w:val="24"/>
        </w:rPr>
        <w:t>(</w:t>
      </w:r>
      <w:r w:rsidRPr="0055758D">
        <w:rPr>
          <w:sz w:val="24"/>
        </w:rPr>
        <w:t xml:space="preserve">13), and Apold1 </w:t>
      </w:r>
      <w:r w:rsidRPr="0055758D">
        <w:rPr>
          <w:kern w:val="0"/>
          <w:sz w:val="24"/>
        </w:rPr>
        <w:t>(</w:t>
      </w:r>
      <w:r w:rsidRPr="0055758D">
        <w:rPr>
          <w:sz w:val="24"/>
        </w:rPr>
        <w:t>14), a new EC early response protein related to hypoxi</w:t>
      </w:r>
      <w:r w:rsidR="00523A5E">
        <w:rPr>
          <w:sz w:val="24"/>
        </w:rPr>
        <w:t>a, were equally reduced in DVT.</w:t>
      </w:r>
    </w:p>
    <w:p w14:paraId="292C8CFF" w14:textId="4432275B" w:rsidR="00CE1C2E" w:rsidRPr="0055758D" w:rsidRDefault="00BD23AC" w:rsidP="00283DCC">
      <w:pPr>
        <w:autoSpaceDE w:val="0"/>
        <w:autoSpaceDN w:val="0"/>
        <w:adjustRightInd w:val="0"/>
        <w:spacing w:line="360" w:lineRule="auto"/>
        <w:ind w:firstLine="420"/>
        <w:rPr>
          <w:sz w:val="24"/>
        </w:rPr>
      </w:pPr>
      <w:r w:rsidRPr="0055758D">
        <w:rPr>
          <w:kern w:val="0"/>
          <w:sz w:val="24"/>
        </w:rPr>
        <w:t xml:space="preserve">KEGG pathway analysis showed that 4 of the top 15 </w:t>
      </w:r>
      <w:r w:rsidRPr="0055758D">
        <w:rPr>
          <w:sz w:val="24"/>
        </w:rPr>
        <w:t>signal pathways were related to cardiovascular disease, and 3 to metabolism. Among them, th</w:t>
      </w:r>
      <w:r w:rsidR="00523A5E">
        <w:rPr>
          <w:sz w:val="24"/>
        </w:rPr>
        <w:t xml:space="preserve">ree had enriched gene </w:t>
      </w:r>
      <w:r w:rsidR="00523A5E">
        <w:rPr>
          <w:sz w:val="24"/>
        </w:rPr>
        <w:lastRenderedPageBreak/>
        <w:t>numbers &gt;</w:t>
      </w:r>
      <w:r w:rsidRPr="0055758D">
        <w:rPr>
          <w:sz w:val="24"/>
        </w:rPr>
        <w:t>3: dilated cardiomyopathy, vascular smooth muscle contraction, an</w:t>
      </w:r>
      <w:r w:rsidR="005A76D2" w:rsidRPr="0055758D">
        <w:rPr>
          <w:sz w:val="24"/>
        </w:rPr>
        <w:t>d focal adhesion pathways (Fig.5</w:t>
      </w:r>
      <w:r w:rsidRPr="0055758D">
        <w:rPr>
          <w:sz w:val="24"/>
        </w:rPr>
        <w:t>D).</w:t>
      </w:r>
    </w:p>
    <w:p w14:paraId="2B98AB6F" w14:textId="76CA7D8B" w:rsidR="00AB3F4D" w:rsidRPr="0055758D" w:rsidRDefault="00BD23AC" w:rsidP="00283DCC">
      <w:pPr>
        <w:spacing w:line="360" w:lineRule="auto"/>
        <w:ind w:firstLine="420"/>
        <w:rPr>
          <w:i/>
          <w:sz w:val="24"/>
        </w:rPr>
      </w:pPr>
      <w:r w:rsidRPr="0055758D">
        <w:rPr>
          <w:i/>
          <w:sz w:val="24"/>
        </w:rPr>
        <w:t xml:space="preserve">Clustering of 19 miRNAs expression. </w:t>
      </w:r>
      <w:r w:rsidRPr="0055758D">
        <w:rPr>
          <w:sz w:val="24"/>
        </w:rPr>
        <w:t>The clustering analysis of the nine samples and 19 differentially expressed miRNAs revealed a distinct m</w:t>
      </w:r>
      <w:r w:rsidR="005A76D2" w:rsidRPr="0055758D">
        <w:rPr>
          <w:sz w:val="24"/>
        </w:rPr>
        <w:t>iRNA signature during DVT (Fig.6</w:t>
      </w:r>
      <w:r w:rsidRPr="0055758D">
        <w:rPr>
          <w:sz w:val="24"/>
        </w:rPr>
        <w:t>A). Up-regulated 6 miRNAs grouped together and 13 down-regulated miRNAs were divided into two categories, in which miR-133b-3p, miR-218a-5p, and miR-204-5p were grouped together, while the remaining 10 miRNAs gathered.</w:t>
      </w:r>
    </w:p>
    <w:p w14:paraId="58EA277A" w14:textId="564900FB" w:rsidR="00AB3F4D" w:rsidRPr="0055758D" w:rsidRDefault="00BD23AC" w:rsidP="00283DCC">
      <w:pPr>
        <w:spacing w:line="360" w:lineRule="auto"/>
        <w:ind w:firstLine="420"/>
        <w:rPr>
          <w:i/>
          <w:sz w:val="24"/>
        </w:rPr>
      </w:pPr>
      <w:r w:rsidRPr="0055758D">
        <w:rPr>
          <w:i/>
          <w:sz w:val="24"/>
        </w:rPr>
        <w:t xml:space="preserve">Ranking.  </w:t>
      </w:r>
      <w:r w:rsidRPr="0055758D">
        <w:rPr>
          <w:sz w:val="24"/>
        </w:rPr>
        <w:t xml:space="preserve">To show the value of the 19 miRNAs in DVT, we sorted the position according to the degree of co-expression from network (Table Ⅱ) and fold change form profiling (Tables </w:t>
      </w:r>
      <w:proofErr w:type="spellStart"/>
      <w:r w:rsidRPr="0055758D">
        <w:rPr>
          <w:sz w:val="24"/>
        </w:rPr>
        <w:t>Ⅲ&amp;Ⅳ</w:t>
      </w:r>
      <w:proofErr w:type="spellEnd"/>
      <w:r w:rsidRPr="0055758D">
        <w:rPr>
          <w:sz w:val="24"/>
        </w:rPr>
        <w:t xml:space="preserve">). </w:t>
      </w:r>
      <w:r w:rsidR="00925EF8" w:rsidRPr="0055758D">
        <w:rPr>
          <w:sz w:val="24"/>
        </w:rPr>
        <w:t xml:space="preserve">First, we got the ranking of co-expression according to the degree of co-expression, the highest of the degree got 19 points, then decreases one point in sequence from the network. </w:t>
      </w:r>
      <w:proofErr w:type="gramStart"/>
      <w:r w:rsidR="00925EF8" w:rsidRPr="0055758D">
        <w:rPr>
          <w:sz w:val="24"/>
        </w:rPr>
        <w:t>So</w:t>
      </w:r>
      <w:proofErr w:type="gramEnd"/>
      <w:r w:rsidR="00925EF8" w:rsidRPr="0055758D">
        <w:rPr>
          <w:sz w:val="24"/>
        </w:rPr>
        <w:t xml:space="preserve"> did the fold change score. The most differentially expressed up-miRNA got 6 points (for overall 6 up-regulated miRNAs) and down-miRNA got 13 points (for overall 9 down-regulated miRNAs</w:t>
      </w:r>
      <w:proofErr w:type="gramStart"/>
      <w:r w:rsidR="00925EF8" w:rsidRPr="0055758D">
        <w:rPr>
          <w:sz w:val="24"/>
        </w:rPr>
        <w:t>) ,</w:t>
      </w:r>
      <w:proofErr w:type="gramEnd"/>
      <w:r w:rsidR="00925EF8" w:rsidRPr="0055758D">
        <w:rPr>
          <w:sz w:val="24"/>
        </w:rPr>
        <w:t xml:space="preserve"> then decreases one point in sequence from the network (data not shown). </w:t>
      </w:r>
      <w:r w:rsidRPr="0055758D">
        <w:rPr>
          <w:sz w:val="24"/>
        </w:rPr>
        <w:t>Then we prepared a histogram of rankings (Figs.</w:t>
      </w:r>
      <w:r w:rsidR="005A76D2" w:rsidRPr="0055758D">
        <w:rPr>
          <w:sz w:val="24"/>
        </w:rPr>
        <w:t>6</w:t>
      </w:r>
      <w:r w:rsidRPr="0055758D">
        <w:rPr>
          <w:sz w:val="24"/>
        </w:rPr>
        <w:t>B&amp;</w:t>
      </w:r>
      <w:r w:rsidR="005A76D2" w:rsidRPr="0055758D">
        <w:rPr>
          <w:sz w:val="24"/>
        </w:rPr>
        <w:t>6</w:t>
      </w:r>
      <w:r w:rsidRPr="0055758D">
        <w:rPr>
          <w:sz w:val="24"/>
        </w:rPr>
        <w:t>C). The top of up-regulated miRNAs was miR-92a-3p, while miR-218a-5p ranked first among down-regulated miRNAs.</w:t>
      </w:r>
    </w:p>
    <w:p w14:paraId="7A6E780A" w14:textId="3CDF7CE9" w:rsidR="00CE004B" w:rsidRPr="0055758D" w:rsidRDefault="00BD23AC" w:rsidP="00283DCC">
      <w:pPr>
        <w:widowControl/>
        <w:spacing w:line="360" w:lineRule="auto"/>
        <w:rPr>
          <w:b/>
          <w:sz w:val="24"/>
        </w:rPr>
      </w:pPr>
      <w:r w:rsidRPr="0055758D">
        <w:rPr>
          <w:b/>
          <w:sz w:val="24"/>
        </w:rPr>
        <w:t>Discussion</w:t>
      </w:r>
    </w:p>
    <w:p w14:paraId="7B000B9E" w14:textId="6A1B0D5E" w:rsidR="00CE1C2E" w:rsidRPr="0055758D" w:rsidRDefault="00BD23AC" w:rsidP="00283DCC">
      <w:pPr>
        <w:autoSpaceDE w:val="0"/>
        <w:autoSpaceDN w:val="0"/>
        <w:adjustRightInd w:val="0"/>
        <w:spacing w:line="360" w:lineRule="auto"/>
        <w:ind w:firstLine="420"/>
        <w:rPr>
          <w:kern w:val="0"/>
          <w:sz w:val="24"/>
        </w:rPr>
      </w:pPr>
      <w:r w:rsidRPr="0055758D">
        <w:rPr>
          <w:kern w:val="0"/>
          <w:sz w:val="24"/>
        </w:rPr>
        <w:t xml:space="preserve">DVT and pulmonary embolism are significant public health concerns, representing major sources of mortality and morbidity. To understand the pathophysiology of these </w:t>
      </w:r>
      <w:proofErr w:type="spellStart"/>
      <w:r w:rsidRPr="0055758D">
        <w:rPr>
          <w:kern w:val="0"/>
          <w:sz w:val="24"/>
        </w:rPr>
        <w:t>thrombogenesis</w:t>
      </w:r>
      <w:proofErr w:type="spellEnd"/>
      <w:r w:rsidRPr="0055758D">
        <w:rPr>
          <w:kern w:val="0"/>
          <w:sz w:val="24"/>
        </w:rPr>
        <w:t>-related diseases, animal models are important (15). To minimize the error caused by the operation, we used the rat IVC ligation model, which provides a total stasis environment and a consistent thrombus size after 3 days of ligation. This model has been widely used by researchers (1, 2, 16–19).</w:t>
      </w:r>
    </w:p>
    <w:p w14:paraId="4BCAB37E" w14:textId="14849F8F" w:rsidR="00CE1C2E" w:rsidRPr="0055758D" w:rsidRDefault="00BD23AC" w:rsidP="00283DCC">
      <w:pPr>
        <w:autoSpaceDE w:val="0"/>
        <w:autoSpaceDN w:val="0"/>
        <w:adjustRightInd w:val="0"/>
        <w:spacing w:line="360" w:lineRule="auto"/>
        <w:ind w:firstLine="420"/>
        <w:rPr>
          <w:kern w:val="0"/>
          <w:sz w:val="24"/>
        </w:rPr>
      </w:pPr>
      <w:r w:rsidRPr="0055758D">
        <w:rPr>
          <w:kern w:val="0"/>
          <w:sz w:val="24"/>
        </w:rPr>
        <w:t>Although miRNA screening methodologies have become widely available, and large studies of the role of miRNAs were done in the pathogenesis of several cardiovascular diseases (20–24), to the best of our knowledge, only three studies reported miRNA profiling in vein thrombosis. Xiao et al. found markedly higher levels of plasma several miRNAs, (miR-134, miR-410, miR-520 et al.) in patients suffering fr</w:t>
      </w:r>
      <w:r w:rsidR="00403790">
        <w:rPr>
          <w:kern w:val="0"/>
          <w:sz w:val="24"/>
        </w:rPr>
        <w:t xml:space="preserve">om acute PE (25). </w:t>
      </w:r>
      <w:r w:rsidR="004F0535">
        <w:rPr>
          <w:kern w:val="0"/>
          <w:sz w:val="24"/>
        </w:rPr>
        <w:t xml:space="preserve">The </w:t>
      </w:r>
      <w:r w:rsidR="00403790">
        <w:rPr>
          <w:kern w:val="0"/>
          <w:sz w:val="24"/>
        </w:rPr>
        <w:t xml:space="preserve">miR-320a and </w:t>
      </w:r>
      <w:r w:rsidR="0029776A">
        <w:rPr>
          <w:kern w:val="0"/>
          <w:sz w:val="24"/>
        </w:rPr>
        <w:t>320b were up-regulated</w:t>
      </w:r>
      <w:r w:rsidRPr="0055758D">
        <w:rPr>
          <w:kern w:val="0"/>
          <w:sz w:val="24"/>
        </w:rPr>
        <w:t xml:space="preserve"> in plasma samples from VTE patients </w:t>
      </w:r>
      <w:r w:rsidR="004F2E24">
        <w:rPr>
          <w:kern w:val="0"/>
          <w:sz w:val="24"/>
        </w:rPr>
        <w:t>compared to</w:t>
      </w:r>
      <w:r w:rsidRPr="0055758D">
        <w:rPr>
          <w:kern w:val="0"/>
          <w:sz w:val="24"/>
        </w:rPr>
        <w:t xml:space="preserve"> healthy controls (26). Qin et al. showed an increased serum level of three miRNAs (miR-582, miR-195, and miR-532) in patients with postoperative DVT versus controls (27).</w:t>
      </w:r>
    </w:p>
    <w:p w14:paraId="3A54D5CB" w14:textId="213BAFAC" w:rsidR="00CE1C2E" w:rsidRPr="0055758D" w:rsidRDefault="00BD23AC" w:rsidP="00283DCC">
      <w:pPr>
        <w:suppressAutoHyphens/>
        <w:autoSpaceDE w:val="0"/>
        <w:autoSpaceDN w:val="0"/>
        <w:adjustRightInd w:val="0"/>
        <w:spacing w:line="360" w:lineRule="auto"/>
        <w:rPr>
          <w:kern w:val="0"/>
          <w:sz w:val="24"/>
        </w:rPr>
      </w:pPr>
      <w:r w:rsidRPr="0055758D">
        <w:rPr>
          <w:kern w:val="0"/>
          <w:sz w:val="24"/>
        </w:rPr>
        <w:t xml:space="preserve">All previous studies have found differentially expressed miRNAs in </w:t>
      </w:r>
      <w:r w:rsidR="004166DF">
        <w:rPr>
          <w:kern w:val="0"/>
          <w:sz w:val="24"/>
        </w:rPr>
        <w:t xml:space="preserve">the </w:t>
      </w:r>
      <w:r w:rsidRPr="0055758D">
        <w:rPr>
          <w:kern w:val="0"/>
          <w:sz w:val="24"/>
        </w:rPr>
        <w:t xml:space="preserve">thrombosis group as we did, but the specific miRNA profiles differed, which could be related to differences in the subsets of selected diseases, species, and types of samples tested. Beyond this, </w:t>
      </w:r>
      <w:proofErr w:type="gramStart"/>
      <w:r w:rsidRPr="0055758D">
        <w:rPr>
          <w:kern w:val="0"/>
          <w:sz w:val="24"/>
        </w:rPr>
        <w:t>all of</w:t>
      </w:r>
      <w:proofErr w:type="gramEnd"/>
      <w:r w:rsidRPr="0055758D">
        <w:rPr>
          <w:kern w:val="0"/>
          <w:sz w:val="24"/>
        </w:rPr>
        <w:t xml:space="preserve"> the </w:t>
      </w:r>
      <w:r w:rsidRPr="0055758D">
        <w:rPr>
          <w:kern w:val="0"/>
          <w:sz w:val="24"/>
        </w:rPr>
        <w:lastRenderedPageBreak/>
        <w:t>known miRNA profiles related to thrombosis were detected in plasma or serum as potential markers, while no one has yet studied the miRNA profiles in venous tissue. The miRNA profiles from biological fluid are used primarily for diagnoses, while miRNA profiles in venous tissues may be more conducive to explore the mechanism</w:t>
      </w:r>
      <w:r w:rsidR="00AB0A0E">
        <w:rPr>
          <w:kern w:val="0"/>
          <w:sz w:val="24"/>
        </w:rPr>
        <w:t xml:space="preserve"> of DVT, which has rarely been the</w:t>
      </w:r>
      <w:r w:rsidRPr="0055758D">
        <w:rPr>
          <w:kern w:val="0"/>
          <w:sz w:val="24"/>
        </w:rPr>
        <w:t xml:space="preserve"> focus of study. </w:t>
      </w:r>
      <w:r w:rsidR="001E5D0D">
        <w:rPr>
          <w:kern w:val="0"/>
          <w:sz w:val="24"/>
        </w:rPr>
        <w:t>Therefore,</w:t>
      </w:r>
      <w:r w:rsidRPr="0055758D">
        <w:rPr>
          <w:kern w:val="0"/>
          <w:sz w:val="24"/>
        </w:rPr>
        <w:t xml:space="preserve"> we designed this </w:t>
      </w:r>
      <w:r w:rsidR="001E5D0D">
        <w:rPr>
          <w:kern w:val="0"/>
          <w:sz w:val="24"/>
        </w:rPr>
        <w:t>study to investigate this further</w:t>
      </w:r>
      <w:r w:rsidRPr="0055758D">
        <w:rPr>
          <w:kern w:val="0"/>
          <w:sz w:val="24"/>
        </w:rPr>
        <w:t>.</w:t>
      </w:r>
    </w:p>
    <w:p w14:paraId="639AB199" w14:textId="4885BB0B" w:rsidR="00C0286C" w:rsidRPr="0055758D" w:rsidRDefault="00BD23AC" w:rsidP="00283DCC">
      <w:pPr>
        <w:autoSpaceDE w:val="0"/>
        <w:autoSpaceDN w:val="0"/>
        <w:adjustRightInd w:val="0"/>
        <w:spacing w:line="360" w:lineRule="auto"/>
        <w:ind w:firstLine="420"/>
        <w:rPr>
          <w:kern w:val="0"/>
          <w:sz w:val="24"/>
        </w:rPr>
      </w:pPr>
      <w:r w:rsidRPr="0055758D">
        <w:rPr>
          <w:kern w:val="0"/>
          <w:sz w:val="24"/>
        </w:rPr>
        <w:t xml:space="preserve">By integrative methodology, miRNA/mRNA pairs in DVT were used to build the regulatory network, suggesting that these miRNAs may play an important role in DVT by regulating their target genes. Further GO and KEGG analyses of 98 genes showed that DVT was associated with </w:t>
      </w:r>
      <w:r w:rsidR="00C33DC1">
        <w:rPr>
          <w:kern w:val="0"/>
          <w:sz w:val="24"/>
        </w:rPr>
        <w:t xml:space="preserve">specific </w:t>
      </w:r>
      <w:r w:rsidRPr="0055758D">
        <w:rPr>
          <w:kern w:val="0"/>
          <w:sz w:val="24"/>
        </w:rPr>
        <w:t>biological process</w:t>
      </w:r>
      <w:r w:rsidR="00D04EC4">
        <w:rPr>
          <w:kern w:val="0"/>
          <w:sz w:val="24"/>
        </w:rPr>
        <w:t>es</w:t>
      </w:r>
      <w:r w:rsidR="000A2064">
        <w:rPr>
          <w:kern w:val="0"/>
          <w:sz w:val="24"/>
        </w:rPr>
        <w:t>, such as angiogenesis or</w:t>
      </w:r>
      <w:r w:rsidRPr="0055758D">
        <w:rPr>
          <w:kern w:val="0"/>
          <w:sz w:val="24"/>
        </w:rPr>
        <w:t xml:space="preserve"> inflammation. </w:t>
      </w:r>
    </w:p>
    <w:p w14:paraId="409C2727" w14:textId="2385D2C3" w:rsidR="00A5584D" w:rsidRPr="0055758D" w:rsidRDefault="00BD23AC" w:rsidP="00283DCC">
      <w:pPr>
        <w:autoSpaceDE w:val="0"/>
        <w:autoSpaceDN w:val="0"/>
        <w:adjustRightInd w:val="0"/>
        <w:spacing w:line="360" w:lineRule="auto"/>
        <w:ind w:firstLine="420"/>
        <w:rPr>
          <w:kern w:val="0"/>
          <w:sz w:val="24"/>
        </w:rPr>
      </w:pPr>
      <w:r w:rsidRPr="0055758D">
        <w:rPr>
          <w:kern w:val="0"/>
          <w:sz w:val="24"/>
        </w:rPr>
        <w:t>It is worth noting that the changes in these genes were reported to affect endothelial function. For example, HSPA2 (Heat shock protein 2) i</w:t>
      </w:r>
      <w:r w:rsidR="00BB2F72">
        <w:rPr>
          <w:kern w:val="0"/>
          <w:sz w:val="24"/>
        </w:rPr>
        <w:t>n the adult corneal endothelium</w:t>
      </w:r>
      <w:r w:rsidRPr="0055758D">
        <w:rPr>
          <w:kern w:val="0"/>
          <w:sz w:val="24"/>
        </w:rPr>
        <w:t xml:space="preserve"> prove</w:t>
      </w:r>
      <w:r w:rsidR="00BB2F72">
        <w:rPr>
          <w:kern w:val="0"/>
          <w:sz w:val="24"/>
        </w:rPr>
        <w:t>d</w:t>
      </w:r>
      <w:r w:rsidRPr="0055758D">
        <w:rPr>
          <w:kern w:val="0"/>
          <w:sz w:val="24"/>
        </w:rPr>
        <w:t xml:space="preserve"> to be sensitized to mediators of cell death (28). </w:t>
      </w:r>
      <w:r w:rsidR="00161535">
        <w:rPr>
          <w:kern w:val="0"/>
          <w:sz w:val="24"/>
        </w:rPr>
        <w:t>In addition</w:t>
      </w:r>
      <w:r w:rsidRPr="0055758D">
        <w:rPr>
          <w:kern w:val="0"/>
          <w:sz w:val="24"/>
        </w:rPr>
        <w:t>, DLL1 (Delta-like 1) is an essential Notch ligand in the vascular endothelium, and activates Notch1 to maintain arterial in</w:t>
      </w:r>
      <w:r w:rsidR="004C13D3">
        <w:rPr>
          <w:kern w:val="0"/>
          <w:sz w:val="24"/>
        </w:rPr>
        <w:t xml:space="preserve">tegrity (29). Another example </w:t>
      </w:r>
      <w:proofErr w:type="gramStart"/>
      <w:r w:rsidR="004C13D3">
        <w:rPr>
          <w:kern w:val="0"/>
          <w:sz w:val="24"/>
        </w:rPr>
        <w:t>are</w:t>
      </w:r>
      <w:proofErr w:type="gramEnd"/>
      <w:r w:rsidRPr="0055758D">
        <w:rPr>
          <w:kern w:val="0"/>
          <w:sz w:val="24"/>
        </w:rPr>
        <w:t xml:space="preserve"> the </w:t>
      </w:r>
      <w:proofErr w:type="spellStart"/>
      <w:r w:rsidRPr="0055758D">
        <w:rPr>
          <w:kern w:val="0"/>
          <w:sz w:val="24"/>
        </w:rPr>
        <w:t>angiogenic</w:t>
      </w:r>
      <w:proofErr w:type="spellEnd"/>
      <w:r w:rsidRPr="0055758D">
        <w:rPr>
          <w:kern w:val="0"/>
          <w:sz w:val="24"/>
        </w:rPr>
        <w:t> factors Gata2. Recent studies (30, 31) have suggested that Gata2 is important for vascular integrity. In addition, KLF4 functions as an important regulator of EC inflammation (32). Itga2 (</w:t>
      </w:r>
      <w:r w:rsidR="00A5584D" w:rsidRPr="0055758D">
        <w:rPr>
          <w:kern w:val="0"/>
          <w:sz w:val="24"/>
        </w:rPr>
        <w:sym w:font="Symbol" w:char="F061"/>
      </w:r>
      <w:r w:rsidRPr="0055758D">
        <w:rPr>
          <w:kern w:val="0"/>
          <w:sz w:val="24"/>
        </w:rPr>
        <w:t xml:space="preserve">2 integrin), the major collagen-binding </w:t>
      </w:r>
      <w:r w:rsidR="00CE1C2E" w:rsidRPr="0055758D">
        <w:rPr>
          <w:kern w:val="0"/>
          <w:sz w:val="24"/>
        </w:rPr>
        <w:sym w:font="Symbol" w:char="F061"/>
      </w:r>
      <w:r w:rsidRPr="0055758D">
        <w:rPr>
          <w:kern w:val="0"/>
          <w:sz w:val="24"/>
        </w:rPr>
        <w:t>-integrin subunit in ECs, plays a role in inflammatory processes and cell invasion (33, 34). Increased expression of Itga2 i</w:t>
      </w:r>
      <w:r w:rsidR="00523A5E">
        <w:rPr>
          <w:kern w:val="0"/>
          <w:sz w:val="24"/>
        </w:rPr>
        <w:t>ncreases joint inflammation</w:t>
      </w:r>
      <w:r w:rsidR="00197ED9">
        <w:rPr>
          <w:kern w:val="0"/>
          <w:sz w:val="24"/>
        </w:rPr>
        <w:t xml:space="preserve"> (</w:t>
      </w:r>
      <w:r w:rsidR="00523A5E">
        <w:rPr>
          <w:kern w:val="0"/>
          <w:sz w:val="24"/>
        </w:rPr>
        <w:t>34).</w:t>
      </w:r>
    </w:p>
    <w:p w14:paraId="4196E493" w14:textId="74DD49CD" w:rsidR="00CE1C2E" w:rsidRPr="0055758D" w:rsidRDefault="00BD23AC" w:rsidP="00283DCC">
      <w:pPr>
        <w:autoSpaceDE w:val="0"/>
        <w:autoSpaceDN w:val="0"/>
        <w:adjustRightInd w:val="0"/>
        <w:spacing w:line="360" w:lineRule="auto"/>
        <w:ind w:firstLine="420"/>
        <w:rPr>
          <w:kern w:val="0"/>
          <w:sz w:val="24"/>
        </w:rPr>
      </w:pPr>
      <w:r w:rsidRPr="0055758D">
        <w:rPr>
          <w:kern w:val="0"/>
          <w:sz w:val="24"/>
        </w:rPr>
        <w:t>Clustering analysis of 19 miRNAs revealed a distinct miRNA signature during DVT. Interestingly, most of the 19 miRNAs have also been reported in the endothelium. For example, miR-10b-5p and miR-195 have been found to be diagnostic markers of VTE (26, 27). In addition, miR-92a, miR-15a, miR-196a/196b, and miR-19b have been reported to be involved in the processes of endothelial cell dysfunction, proliferation, apoptosis, migration, and angiogenesis, which ultimately influence diseases such as thrombosis, atheros</w:t>
      </w:r>
      <w:r w:rsidR="00523A5E">
        <w:rPr>
          <w:kern w:val="0"/>
          <w:sz w:val="24"/>
        </w:rPr>
        <w:t>clerosis, and tumors (35–39).</w:t>
      </w:r>
    </w:p>
    <w:p w14:paraId="738F5E45" w14:textId="44E2A90A" w:rsidR="00326E30" w:rsidRPr="0055758D" w:rsidRDefault="00BD23AC" w:rsidP="00283DCC">
      <w:pPr>
        <w:autoSpaceDE w:val="0"/>
        <w:autoSpaceDN w:val="0"/>
        <w:adjustRightInd w:val="0"/>
        <w:spacing w:line="360" w:lineRule="auto"/>
        <w:ind w:firstLine="420"/>
        <w:rPr>
          <w:kern w:val="0"/>
          <w:sz w:val="24"/>
        </w:rPr>
      </w:pPr>
      <w:r w:rsidRPr="0055758D">
        <w:rPr>
          <w:kern w:val="0"/>
          <w:sz w:val="24"/>
        </w:rPr>
        <w:t xml:space="preserve">Maintenance of the functional integrity of the endothelium is important to preserve blood flow and prevent thrombosis (40). The endothelium secretes factors that control vascular relaxation and contraction, thermogenesis, fibrinolysis, and platelet activation and inhibition (41). While EC injury and dysfunction </w:t>
      </w:r>
      <w:proofErr w:type="gramStart"/>
      <w:r w:rsidRPr="0055758D">
        <w:rPr>
          <w:kern w:val="0"/>
          <w:sz w:val="24"/>
        </w:rPr>
        <w:t>are considered to be</w:t>
      </w:r>
      <w:proofErr w:type="gramEnd"/>
      <w:r w:rsidRPr="0055758D">
        <w:rPr>
          <w:kern w:val="0"/>
          <w:sz w:val="24"/>
        </w:rPr>
        <w:t xml:space="preserve"> the initial events in the development of thromboembolism, atherosclerosis, </w:t>
      </w:r>
      <w:proofErr w:type="spellStart"/>
      <w:r w:rsidRPr="0055758D">
        <w:rPr>
          <w:kern w:val="0"/>
          <w:sz w:val="24"/>
        </w:rPr>
        <w:t>postangioplasty</w:t>
      </w:r>
      <w:proofErr w:type="spellEnd"/>
      <w:r w:rsidRPr="0055758D">
        <w:rPr>
          <w:kern w:val="0"/>
          <w:sz w:val="24"/>
        </w:rPr>
        <w:t xml:space="preserve"> restenosis, and plaque erosion contribute to macro-vascular complications (42). Our findings suggest that endothelial dysfunction plays the most important role in ligation-induced thrombosis. By integrating the expression and regulation of endothelial-related miRNAs and target genes, we generated a flowchart of the role of endothelial miRNAs in DVT (Fig.</w:t>
      </w:r>
      <w:r w:rsidR="005A76D2" w:rsidRPr="0055758D">
        <w:rPr>
          <w:kern w:val="0"/>
          <w:sz w:val="24"/>
        </w:rPr>
        <w:t>7</w:t>
      </w:r>
      <w:r w:rsidRPr="0055758D">
        <w:rPr>
          <w:kern w:val="0"/>
          <w:sz w:val="24"/>
        </w:rPr>
        <w:t>).</w:t>
      </w:r>
    </w:p>
    <w:p w14:paraId="088AC11F" w14:textId="01DE8A6A" w:rsidR="00CE1C2E" w:rsidRPr="0055758D" w:rsidRDefault="00BD23AC" w:rsidP="00283DCC">
      <w:pPr>
        <w:autoSpaceDE w:val="0"/>
        <w:autoSpaceDN w:val="0"/>
        <w:adjustRightInd w:val="0"/>
        <w:spacing w:line="360" w:lineRule="auto"/>
        <w:ind w:firstLine="420"/>
        <w:rPr>
          <w:kern w:val="0"/>
          <w:sz w:val="24"/>
        </w:rPr>
      </w:pPr>
      <w:r w:rsidRPr="0055758D">
        <w:rPr>
          <w:kern w:val="0"/>
          <w:sz w:val="24"/>
        </w:rPr>
        <w:t xml:space="preserve">In conclusion, we used profiling of miRNA and mRNA expression in parallel to integrate </w:t>
      </w:r>
      <w:r w:rsidRPr="0055758D">
        <w:rPr>
          <w:kern w:val="0"/>
          <w:sz w:val="24"/>
        </w:rPr>
        <w:lastRenderedPageBreak/>
        <w:t>two biological levels to better understand DVT. The use of t</w:t>
      </w:r>
      <w:r w:rsidR="00F4235B">
        <w:rPr>
          <w:kern w:val="0"/>
          <w:sz w:val="24"/>
        </w:rPr>
        <w:t>his integrated approached helps</w:t>
      </w:r>
      <w:r w:rsidRPr="0055758D">
        <w:rPr>
          <w:kern w:val="0"/>
          <w:sz w:val="24"/>
        </w:rPr>
        <w:t xml:space="preserve"> us to better understand the relationships among the expression of miRNAs and mRNAs. This novel systematic study not only provides information on miRNA target regulation, but also points to directions for future research.</w:t>
      </w:r>
    </w:p>
    <w:p w14:paraId="2F5986CE" w14:textId="27E53FC3" w:rsidR="00D725AE" w:rsidRPr="0055758D" w:rsidRDefault="00BD23AC" w:rsidP="00283DCC">
      <w:pPr>
        <w:widowControl/>
        <w:spacing w:line="360" w:lineRule="auto"/>
        <w:rPr>
          <w:b/>
          <w:kern w:val="0"/>
          <w:sz w:val="24"/>
        </w:rPr>
      </w:pPr>
      <w:r w:rsidRPr="0055758D">
        <w:rPr>
          <w:b/>
          <w:kern w:val="0"/>
          <w:sz w:val="24"/>
        </w:rPr>
        <w:t>Acknowledgments</w:t>
      </w:r>
    </w:p>
    <w:p w14:paraId="18956A80" w14:textId="0B4FE685" w:rsidR="00D725AE" w:rsidRPr="0055758D" w:rsidRDefault="00BD23AC" w:rsidP="00283DCC">
      <w:pPr>
        <w:autoSpaceDE w:val="0"/>
        <w:autoSpaceDN w:val="0"/>
        <w:adjustRightInd w:val="0"/>
        <w:spacing w:line="360" w:lineRule="auto"/>
        <w:ind w:firstLine="420"/>
        <w:contextualSpacing/>
        <w:rPr>
          <w:sz w:val="24"/>
        </w:rPr>
      </w:pPr>
      <w:r w:rsidRPr="0055758D">
        <w:rPr>
          <w:kern w:val="0"/>
          <w:sz w:val="24"/>
        </w:rPr>
        <w:t xml:space="preserve">We thanked </w:t>
      </w:r>
      <w:proofErr w:type="spellStart"/>
      <w:r w:rsidRPr="0055758D">
        <w:rPr>
          <w:kern w:val="0"/>
          <w:sz w:val="24"/>
        </w:rPr>
        <w:t>Binbin</w:t>
      </w:r>
      <w:proofErr w:type="spellEnd"/>
      <w:r w:rsidRPr="0055758D">
        <w:rPr>
          <w:kern w:val="0"/>
          <w:sz w:val="24"/>
        </w:rPr>
        <w:t xml:space="preserve"> Zou for bioinformatics analysis assistance.</w:t>
      </w:r>
      <w:r w:rsidRPr="0055758D">
        <w:rPr>
          <w:sz w:val="24"/>
        </w:rPr>
        <w:t xml:space="preserve"> This study was supported by grants from the National Natural Science Foundation of China (Grant Numbers: 81470088).</w:t>
      </w:r>
    </w:p>
    <w:p w14:paraId="15BEF448" w14:textId="450560F9" w:rsidR="00CE1C2E" w:rsidRPr="0055758D" w:rsidRDefault="00BD23AC" w:rsidP="00283DCC">
      <w:pPr>
        <w:autoSpaceDE w:val="0"/>
        <w:autoSpaceDN w:val="0"/>
        <w:adjustRightInd w:val="0"/>
        <w:spacing w:line="360" w:lineRule="auto"/>
        <w:outlineLvl w:val="0"/>
        <w:rPr>
          <w:b/>
          <w:kern w:val="0"/>
          <w:sz w:val="24"/>
        </w:rPr>
      </w:pPr>
      <w:r w:rsidRPr="0055758D">
        <w:rPr>
          <w:b/>
          <w:kern w:val="0"/>
          <w:sz w:val="24"/>
        </w:rPr>
        <w:t>References</w:t>
      </w:r>
    </w:p>
    <w:p w14:paraId="09F55A72" w14:textId="038447E8" w:rsidR="005E162D" w:rsidRPr="0055758D" w:rsidRDefault="00BD23AC" w:rsidP="00283DCC">
      <w:pPr>
        <w:spacing w:line="360" w:lineRule="auto"/>
        <w:ind w:left="120" w:hangingChars="50" w:hanging="120"/>
        <w:rPr>
          <w:noProof/>
          <w:sz w:val="24"/>
        </w:rPr>
      </w:pPr>
      <w:bookmarkStart w:id="2" w:name="_ENREF_1"/>
      <w:r w:rsidRPr="0055758D">
        <w:rPr>
          <w:noProof/>
          <w:sz w:val="24"/>
        </w:rPr>
        <w:t>1.Zhou J, May L, Liao P, Gross PL and Weitz JI: Inferior vena cava ligation rapidly induces tissue factor expression and venous thrombosis in rats. Arteriosclerosis, thrombosis, and vascular biology 29: 863-869, 2009.</w:t>
      </w:r>
      <w:bookmarkEnd w:id="2"/>
    </w:p>
    <w:p w14:paraId="249B6BAE" w14:textId="2EE825EE" w:rsidR="005E162D" w:rsidRPr="0055758D" w:rsidRDefault="00BD23AC" w:rsidP="00283DCC">
      <w:pPr>
        <w:spacing w:line="360" w:lineRule="auto"/>
        <w:ind w:left="240" w:hangingChars="100" w:hanging="240"/>
        <w:rPr>
          <w:noProof/>
          <w:sz w:val="24"/>
        </w:rPr>
      </w:pPr>
      <w:bookmarkStart w:id="3" w:name="_ENREF_2"/>
      <w:r w:rsidRPr="0055758D">
        <w:rPr>
          <w:noProof/>
          <w:sz w:val="24"/>
        </w:rPr>
        <w:t>2.Wang W, Li C, Li W</w:t>
      </w:r>
      <w:r w:rsidRPr="0055758D">
        <w:rPr>
          <w:i/>
          <w:noProof/>
          <w:sz w:val="24"/>
        </w:rPr>
        <w:t>, et al</w:t>
      </w:r>
      <w:r w:rsidRPr="0055758D">
        <w:rPr>
          <w:noProof/>
          <w:sz w:val="24"/>
        </w:rPr>
        <w:t>: MiR-150 enhances the motility of EPCs in vitro and promotes EPCs homing and thrombus resolving in vivo. Thrombosis research 133: 590-598, 2014.</w:t>
      </w:r>
      <w:bookmarkEnd w:id="3"/>
    </w:p>
    <w:p w14:paraId="797EC8C0" w14:textId="6DDF0258" w:rsidR="005E162D" w:rsidRPr="0055758D" w:rsidRDefault="00BD23AC" w:rsidP="00283DCC">
      <w:pPr>
        <w:spacing w:line="360" w:lineRule="auto"/>
        <w:ind w:left="120" w:hangingChars="50" w:hanging="120"/>
        <w:rPr>
          <w:noProof/>
          <w:sz w:val="24"/>
        </w:rPr>
      </w:pPr>
      <w:bookmarkStart w:id="4" w:name="_ENREF_3"/>
      <w:r w:rsidRPr="0055758D">
        <w:rPr>
          <w:noProof/>
          <w:sz w:val="24"/>
        </w:rPr>
        <w:t>3.Heit JA: The epidemiology of venous thromboembolism in the community. Arteriosclerosis, thrombosis, and vascular biology 28: 370-372, 2008.</w:t>
      </w:r>
      <w:bookmarkEnd w:id="4"/>
    </w:p>
    <w:p w14:paraId="0FE86617" w14:textId="2E8FC068" w:rsidR="005E162D" w:rsidRPr="0055758D" w:rsidRDefault="00BD23AC" w:rsidP="00283DCC">
      <w:pPr>
        <w:spacing w:line="360" w:lineRule="auto"/>
        <w:ind w:left="120" w:hangingChars="50" w:hanging="120"/>
        <w:rPr>
          <w:noProof/>
          <w:sz w:val="24"/>
        </w:rPr>
      </w:pPr>
      <w:bookmarkStart w:id="5" w:name="_ENREF_4"/>
      <w:r w:rsidRPr="0055758D">
        <w:rPr>
          <w:noProof/>
          <w:sz w:val="24"/>
        </w:rPr>
        <w:t>4.Nosaka M, Ishida Y, Kimura A</w:t>
      </w:r>
      <w:r w:rsidRPr="0055758D">
        <w:rPr>
          <w:i/>
          <w:noProof/>
          <w:sz w:val="24"/>
        </w:rPr>
        <w:t>, et al</w:t>
      </w:r>
      <w:r w:rsidRPr="0055758D">
        <w:rPr>
          <w:noProof/>
          <w:sz w:val="24"/>
        </w:rPr>
        <w:t>: Immunohistochemical detection of intrathrombotic IL-6 and its application to thrombus age estimation. International journal of legal medicine 129: 1021-1025, 2015.</w:t>
      </w:r>
      <w:bookmarkEnd w:id="5"/>
    </w:p>
    <w:p w14:paraId="61A128E4" w14:textId="7E3263B8" w:rsidR="005E162D" w:rsidRPr="0055758D" w:rsidRDefault="00BD23AC" w:rsidP="00283DCC">
      <w:pPr>
        <w:spacing w:line="360" w:lineRule="auto"/>
        <w:ind w:left="240" w:hangingChars="100" w:hanging="240"/>
        <w:rPr>
          <w:noProof/>
          <w:sz w:val="24"/>
        </w:rPr>
      </w:pPr>
      <w:bookmarkStart w:id="6" w:name="_ENREF_5"/>
      <w:r w:rsidRPr="0055758D">
        <w:rPr>
          <w:noProof/>
          <w:sz w:val="24"/>
        </w:rPr>
        <w:t>5.Tamaki H and Khasnis A: Venous thromboembolism in systemic autoimmune diseases: A narrative review with emphasis on primary systemic vasculitides. Vasc Med 20: 369-376, 2015.</w:t>
      </w:r>
      <w:bookmarkEnd w:id="6"/>
    </w:p>
    <w:p w14:paraId="7EAA96EE" w14:textId="7FECBD21" w:rsidR="005E162D" w:rsidRPr="0055758D" w:rsidRDefault="00BD23AC" w:rsidP="00283DCC">
      <w:pPr>
        <w:spacing w:line="360" w:lineRule="auto"/>
        <w:ind w:left="240" w:hangingChars="100" w:hanging="240"/>
        <w:rPr>
          <w:noProof/>
          <w:sz w:val="24"/>
        </w:rPr>
      </w:pPr>
      <w:bookmarkStart w:id="7" w:name="_ENREF_6"/>
      <w:r w:rsidRPr="0055758D">
        <w:rPr>
          <w:noProof/>
          <w:sz w:val="24"/>
        </w:rPr>
        <w:t>6.Bartel DP: MicroRNAs: genomics, biogenesis, mechanism, and function. Cell 116: 281-297, 2004.</w:t>
      </w:r>
      <w:bookmarkEnd w:id="7"/>
    </w:p>
    <w:p w14:paraId="716D1C13" w14:textId="082A98CA" w:rsidR="005E162D" w:rsidRPr="0055758D" w:rsidRDefault="00BD23AC" w:rsidP="00283DCC">
      <w:pPr>
        <w:spacing w:line="360" w:lineRule="auto"/>
        <w:ind w:left="240" w:hangingChars="100" w:hanging="240"/>
        <w:rPr>
          <w:noProof/>
          <w:sz w:val="24"/>
        </w:rPr>
      </w:pPr>
      <w:bookmarkStart w:id="8" w:name="_ENREF_7"/>
      <w:r w:rsidRPr="0055758D">
        <w:rPr>
          <w:noProof/>
          <w:sz w:val="24"/>
        </w:rPr>
        <w:t>7.Wang X, Sundquist K, Elf JL</w:t>
      </w:r>
      <w:r w:rsidRPr="0055758D">
        <w:rPr>
          <w:i/>
          <w:noProof/>
          <w:sz w:val="24"/>
        </w:rPr>
        <w:t>, et al</w:t>
      </w:r>
      <w:r w:rsidRPr="0055758D">
        <w:rPr>
          <w:noProof/>
          <w:sz w:val="24"/>
        </w:rPr>
        <w:t>: Diagnostic potential of plasma microRNA signatures in patients with deep-vein thrombosis. Thrombosis and haemostasis 116: 2016.</w:t>
      </w:r>
      <w:bookmarkEnd w:id="8"/>
    </w:p>
    <w:p w14:paraId="01DAE93C" w14:textId="26413CEC" w:rsidR="005E162D" w:rsidRPr="0055758D" w:rsidRDefault="00BD23AC" w:rsidP="00283DCC">
      <w:pPr>
        <w:spacing w:line="360" w:lineRule="auto"/>
        <w:ind w:left="240" w:hangingChars="100" w:hanging="240"/>
        <w:rPr>
          <w:noProof/>
          <w:sz w:val="24"/>
        </w:rPr>
      </w:pPr>
      <w:bookmarkStart w:id="9" w:name="_ENREF_8"/>
      <w:r w:rsidRPr="0055758D">
        <w:rPr>
          <w:noProof/>
          <w:sz w:val="24"/>
        </w:rPr>
        <w:t>8.Tan M, Yan HB, Li JN</w:t>
      </w:r>
      <w:r w:rsidRPr="0055758D">
        <w:rPr>
          <w:i/>
          <w:noProof/>
          <w:sz w:val="24"/>
        </w:rPr>
        <w:t>, et al</w:t>
      </w:r>
      <w:r w:rsidRPr="0055758D">
        <w:rPr>
          <w:noProof/>
          <w:sz w:val="24"/>
        </w:rPr>
        <w:t>: Thrombin Stimulated Platelet-Derived Exosomes Inhibit Platelet-Derived Growth Factor Receptor-Beta Expression in Vascular Smooth Muscle Cells. Cellular physiology and biochemistry : international journal of experimental cellular physiology, biochemistry, and pharmacology 38: 2348-2365, 2016.</w:t>
      </w:r>
      <w:bookmarkEnd w:id="9"/>
    </w:p>
    <w:p w14:paraId="46325EAA" w14:textId="75188AA6" w:rsidR="005E162D" w:rsidRPr="0055758D" w:rsidRDefault="00BD23AC" w:rsidP="00283DCC">
      <w:pPr>
        <w:spacing w:line="360" w:lineRule="auto"/>
        <w:ind w:left="240" w:hangingChars="100" w:hanging="240"/>
        <w:rPr>
          <w:noProof/>
          <w:sz w:val="24"/>
        </w:rPr>
      </w:pPr>
      <w:bookmarkStart w:id="10" w:name="_ENREF_9"/>
      <w:r w:rsidRPr="0055758D">
        <w:rPr>
          <w:noProof/>
          <w:sz w:val="24"/>
        </w:rPr>
        <w:t>9.Feinberg MW and Moore KJ: MicroRNA Regulation of Atherosclerosis. Circulation research 118: 703-720, 2016.</w:t>
      </w:r>
      <w:bookmarkEnd w:id="10"/>
    </w:p>
    <w:p w14:paraId="15667E9F" w14:textId="6F1DA006" w:rsidR="005E162D" w:rsidRPr="0055758D" w:rsidRDefault="00BD23AC" w:rsidP="00283DCC">
      <w:pPr>
        <w:spacing w:line="360" w:lineRule="auto"/>
        <w:ind w:left="240" w:hangingChars="100" w:hanging="240"/>
        <w:rPr>
          <w:noProof/>
          <w:sz w:val="24"/>
        </w:rPr>
      </w:pPr>
      <w:bookmarkStart w:id="11" w:name="_ENREF_10"/>
      <w:r w:rsidRPr="0055758D">
        <w:rPr>
          <w:noProof/>
          <w:sz w:val="24"/>
        </w:rPr>
        <w:t>10.Chistiakov DA, Orekhov AN and Bobryshev YV: The role of miR-126 in embryonic angiogenesis, adult vascular homeostasis, and vascular repair and its alterations in atherosclerotic disease. Journal of molecular and cellular cardiology 97: 47-55, 2016.</w:t>
      </w:r>
      <w:bookmarkEnd w:id="11"/>
    </w:p>
    <w:p w14:paraId="18146298" w14:textId="082A18E0" w:rsidR="005E162D" w:rsidRPr="0055758D" w:rsidRDefault="00BD23AC" w:rsidP="00283DCC">
      <w:pPr>
        <w:spacing w:line="360" w:lineRule="auto"/>
        <w:ind w:left="240" w:hangingChars="100" w:hanging="240"/>
        <w:rPr>
          <w:noProof/>
          <w:sz w:val="24"/>
        </w:rPr>
      </w:pPr>
      <w:bookmarkStart w:id="12" w:name="_ENREF_11"/>
      <w:r w:rsidRPr="0055758D">
        <w:rPr>
          <w:noProof/>
          <w:sz w:val="24"/>
        </w:rPr>
        <w:lastRenderedPageBreak/>
        <w:t>11.Fang Y and Davies PF: Site-specific microRNA-92a regulation of Kruppel-like factors 4 and 2 in atherosusceptible endothelium. Arteriosclerosis, thrombosis, and vascular biology 32: 979-987, 2012.</w:t>
      </w:r>
      <w:bookmarkEnd w:id="12"/>
    </w:p>
    <w:p w14:paraId="611729F9" w14:textId="7E2BDF6E" w:rsidR="005E162D" w:rsidRPr="0055758D" w:rsidRDefault="00BD23AC" w:rsidP="00283DCC">
      <w:pPr>
        <w:spacing w:line="360" w:lineRule="auto"/>
        <w:ind w:left="240" w:hangingChars="100" w:hanging="240"/>
        <w:rPr>
          <w:noProof/>
          <w:sz w:val="24"/>
        </w:rPr>
      </w:pPr>
      <w:bookmarkStart w:id="13" w:name="_ENREF_12"/>
      <w:r w:rsidRPr="0055758D">
        <w:rPr>
          <w:noProof/>
          <w:sz w:val="24"/>
        </w:rPr>
        <w:t>12.Ebnet K, Aurrand-Lions M, Kuhn A</w:t>
      </w:r>
      <w:r w:rsidRPr="0055758D">
        <w:rPr>
          <w:i/>
          <w:noProof/>
          <w:sz w:val="24"/>
        </w:rPr>
        <w:t>, et al</w:t>
      </w:r>
      <w:r w:rsidRPr="0055758D">
        <w:rPr>
          <w:noProof/>
          <w:sz w:val="24"/>
        </w:rPr>
        <w:t>: The junctional adhesion molecule (JAM) family members JAM-2 and JAM-3 associate with the cell polarity protein PAR-3: a possible role for JAMs in endothelial cell polarity. Journal of cell science 116: 3879-3891, 2003.</w:t>
      </w:r>
      <w:bookmarkEnd w:id="13"/>
    </w:p>
    <w:p w14:paraId="50B21D9B" w14:textId="553A8EB9" w:rsidR="005E162D" w:rsidRPr="0055758D" w:rsidRDefault="00BD23AC" w:rsidP="00283DCC">
      <w:pPr>
        <w:spacing w:line="360" w:lineRule="auto"/>
        <w:ind w:left="240" w:hangingChars="100" w:hanging="240"/>
        <w:rPr>
          <w:noProof/>
          <w:sz w:val="24"/>
        </w:rPr>
      </w:pPr>
      <w:bookmarkStart w:id="14" w:name="_ENREF_13"/>
      <w:r w:rsidRPr="0055758D">
        <w:rPr>
          <w:noProof/>
          <w:sz w:val="24"/>
        </w:rPr>
        <w:t>13.Rafii S and Nolan D: Cholesterol activates vascular niche and hematopoiesis. Blood 115: 3857-3858, 2010.</w:t>
      </w:r>
      <w:bookmarkEnd w:id="14"/>
    </w:p>
    <w:p w14:paraId="5C26AF94" w14:textId="5B0BE2EC" w:rsidR="005E162D" w:rsidRPr="0055758D" w:rsidRDefault="00BD23AC" w:rsidP="00283DCC">
      <w:pPr>
        <w:spacing w:line="360" w:lineRule="auto"/>
        <w:ind w:left="240" w:hangingChars="100" w:hanging="240"/>
        <w:rPr>
          <w:noProof/>
          <w:sz w:val="24"/>
        </w:rPr>
      </w:pPr>
      <w:bookmarkStart w:id="15" w:name="_ENREF_14"/>
      <w:r w:rsidRPr="0055758D">
        <w:rPr>
          <w:noProof/>
          <w:sz w:val="24"/>
        </w:rPr>
        <w:t>14.Regard JB, Scheek S, Borbiev T</w:t>
      </w:r>
      <w:r w:rsidRPr="0055758D">
        <w:rPr>
          <w:i/>
          <w:noProof/>
          <w:sz w:val="24"/>
        </w:rPr>
        <w:t>, et al</w:t>
      </w:r>
      <w:r w:rsidRPr="0055758D">
        <w:rPr>
          <w:noProof/>
          <w:sz w:val="24"/>
        </w:rPr>
        <w:t>: Verge: a novel vascular early response gene. The Journal of neuroscience : the official journal of the Society for Neuroscience 24: 4092-4103, 2004.</w:t>
      </w:r>
      <w:bookmarkEnd w:id="15"/>
    </w:p>
    <w:p w14:paraId="532AACA9" w14:textId="546C1F2E" w:rsidR="005E162D" w:rsidRPr="0055758D" w:rsidRDefault="00BD23AC" w:rsidP="00283DCC">
      <w:pPr>
        <w:spacing w:line="360" w:lineRule="auto"/>
        <w:ind w:left="360" w:hangingChars="150" w:hanging="360"/>
        <w:rPr>
          <w:noProof/>
          <w:sz w:val="24"/>
        </w:rPr>
      </w:pPr>
      <w:bookmarkStart w:id="16" w:name="_ENREF_15"/>
      <w:r w:rsidRPr="0055758D">
        <w:rPr>
          <w:noProof/>
          <w:sz w:val="24"/>
        </w:rPr>
        <w:t>15.Diaz JA, Obi AT, Myers DD, Jr.</w:t>
      </w:r>
      <w:r w:rsidRPr="0055758D">
        <w:rPr>
          <w:i/>
          <w:noProof/>
          <w:sz w:val="24"/>
        </w:rPr>
        <w:t>, et al</w:t>
      </w:r>
      <w:r w:rsidRPr="0055758D">
        <w:rPr>
          <w:noProof/>
          <w:sz w:val="24"/>
        </w:rPr>
        <w:t>: Critical review of mouse models of venous thrombosis. Arteriosclerosis, thrombosis, and vascular biology 32: 556-562, 2012.</w:t>
      </w:r>
      <w:bookmarkEnd w:id="16"/>
    </w:p>
    <w:p w14:paraId="272EBED1" w14:textId="57EA006D" w:rsidR="005E162D" w:rsidRPr="0055758D" w:rsidRDefault="00BD23AC" w:rsidP="00283DCC">
      <w:pPr>
        <w:spacing w:line="360" w:lineRule="auto"/>
        <w:ind w:left="240" w:hangingChars="100" w:hanging="240"/>
        <w:rPr>
          <w:noProof/>
          <w:sz w:val="24"/>
        </w:rPr>
      </w:pPr>
      <w:bookmarkStart w:id="17" w:name="_ENREF_16"/>
      <w:r w:rsidRPr="0055758D">
        <w:rPr>
          <w:noProof/>
          <w:sz w:val="24"/>
        </w:rPr>
        <w:t>16.Diaz JA, Ballard-Lipka NE, Farris DM</w:t>
      </w:r>
      <w:r w:rsidRPr="0055758D">
        <w:rPr>
          <w:i/>
          <w:noProof/>
          <w:sz w:val="24"/>
        </w:rPr>
        <w:t>, et al</w:t>
      </w:r>
      <w:r w:rsidRPr="0055758D">
        <w:rPr>
          <w:noProof/>
          <w:sz w:val="24"/>
        </w:rPr>
        <w:t>: Impaired fibrinolytic system in ApoE gene-deleted mice with hyperlipidemia augments deep vein thrombosis. Journal of vascular surgery 55: 815-822, 2012.</w:t>
      </w:r>
      <w:bookmarkEnd w:id="17"/>
    </w:p>
    <w:p w14:paraId="475B0F39" w14:textId="563DB11D" w:rsidR="005E162D" w:rsidRPr="0055758D" w:rsidRDefault="00BD23AC" w:rsidP="00283DCC">
      <w:pPr>
        <w:spacing w:line="360" w:lineRule="auto"/>
        <w:ind w:left="240" w:hangingChars="100" w:hanging="240"/>
        <w:rPr>
          <w:noProof/>
          <w:sz w:val="24"/>
        </w:rPr>
      </w:pPr>
      <w:bookmarkStart w:id="18" w:name="_ENREF_17"/>
      <w:r w:rsidRPr="0055758D">
        <w:rPr>
          <w:noProof/>
          <w:sz w:val="24"/>
        </w:rPr>
        <w:t>17.Nakata N and Kira Y: Effects of Preoperative Glycyrrhizin Infusion for the Prevention of Venous Thrombosis on the Tissue Expression of Antithrombin in a Rat Model. Annals of vascular diseases 9: 95-101, 2016.</w:t>
      </w:r>
      <w:bookmarkEnd w:id="18"/>
    </w:p>
    <w:p w14:paraId="0B63D97F" w14:textId="3E5D6985" w:rsidR="005E162D" w:rsidRPr="0055758D" w:rsidRDefault="00BD23AC" w:rsidP="00283DCC">
      <w:pPr>
        <w:spacing w:line="360" w:lineRule="auto"/>
        <w:ind w:left="240" w:hangingChars="100" w:hanging="240"/>
        <w:rPr>
          <w:noProof/>
          <w:sz w:val="24"/>
        </w:rPr>
      </w:pPr>
      <w:bookmarkStart w:id="19" w:name="_ENREF_18"/>
      <w:r w:rsidRPr="0055758D">
        <w:rPr>
          <w:noProof/>
          <w:sz w:val="24"/>
        </w:rPr>
        <w:t>18.Oboshi M, Naito Y, Sawada H</w:t>
      </w:r>
      <w:r w:rsidRPr="0055758D">
        <w:rPr>
          <w:i/>
          <w:noProof/>
          <w:sz w:val="24"/>
        </w:rPr>
        <w:t>, et al</w:t>
      </w:r>
      <w:r w:rsidRPr="0055758D">
        <w:rPr>
          <w:noProof/>
          <w:sz w:val="24"/>
        </w:rPr>
        <w:t>: Temporary dietary iron restriction affects the process of thrombus resolution in a rat model of deep vein thrombosis. PloS one 10: e0126611, 2015.</w:t>
      </w:r>
      <w:bookmarkEnd w:id="19"/>
    </w:p>
    <w:p w14:paraId="109BA42C" w14:textId="5502A53F" w:rsidR="005E162D" w:rsidRPr="0055758D" w:rsidRDefault="00BD23AC" w:rsidP="00283DCC">
      <w:pPr>
        <w:spacing w:line="360" w:lineRule="auto"/>
        <w:ind w:left="240" w:hangingChars="100" w:hanging="240"/>
        <w:rPr>
          <w:noProof/>
          <w:sz w:val="24"/>
        </w:rPr>
      </w:pPr>
      <w:bookmarkStart w:id="20" w:name="_ENREF_19"/>
      <w:r w:rsidRPr="0055758D">
        <w:rPr>
          <w:noProof/>
          <w:sz w:val="24"/>
        </w:rPr>
        <w:t>19.Yin M, Tian S, Huang X, Huang Y and Jiang M: Role and mechanism of tissue plasminogen activator in venous wall fibrosis remodeling after deep venous thrombosis via the glycogen synthase kinase-3 beta signaling pathway. The Journal of surgical research 184: 1182-1195, 2013.</w:t>
      </w:r>
      <w:bookmarkEnd w:id="20"/>
    </w:p>
    <w:p w14:paraId="3DF5E6F4" w14:textId="26A834B0" w:rsidR="005E162D" w:rsidRPr="0055758D" w:rsidRDefault="00BD23AC" w:rsidP="00283DCC">
      <w:pPr>
        <w:spacing w:line="360" w:lineRule="auto"/>
        <w:ind w:left="240" w:hangingChars="100" w:hanging="240"/>
        <w:rPr>
          <w:noProof/>
          <w:sz w:val="24"/>
        </w:rPr>
      </w:pPr>
      <w:bookmarkStart w:id="21" w:name="_ENREF_20"/>
      <w:r w:rsidRPr="0055758D">
        <w:rPr>
          <w:noProof/>
          <w:sz w:val="24"/>
        </w:rPr>
        <w:t>20.Yepes S, Lopez R, Andrade RE, Rodriguez-Urrego PA, Lopez-Kleine L and Torres MM: Co-expressed miRNAs in gastric adenocarcinoma. Genomics 2016.</w:t>
      </w:r>
      <w:bookmarkEnd w:id="21"/>
    </w:p>
    <w:p w14:paraId="1DA9F69C" w14:textId="4D03F0FF" w:rsidR="005E162D" w:rsidRPr="0055758D" w:rsidRDefault="00BD23AC" w:rsidP="00283DCC">
      <w:pPr>
        <w:spacing w:line="360" w:lineRule="auto"/>
        <w:ind w:left="240" w:hangingChars="100" w:hanging="240"/>
        <w:rPr>
          <w:noProof/>
          <w:sz w:val="24"/>
        </w:rPr>
      </w:pPr>
      <w:bookmarkStart w:id="22" w:name="_ENREF_21"/>
      <w:r w:rsidRPr="0055758D">
        <w:rPr>
          <w:noProof/>
          <w:sz w:val="24"/>
        </w:rPr>
        <w:t>21.Setien-Olarra A, Bediaga NG, Acha-Sagredo A, Marichalar-Mendia X, dePancorbo MM and Aguirre-Urizar JM: Genome-wide miRNA profiling of Oral Lichenoid Disorders and Oral Squamous Cell Carcinoma. Oral diseases 2016.</w:t>
      </w:r>
      <w:bookmarkEnd w:id="22"/>
    </w:p>
    <w:p w14:paraId="1C667B97" w14:textId="2018E449" w:rsidR="005E162D" w:rsidRPr="0055758D" w:rsidRDefault="00BD23AC" w:rsidP="00283DCC">
      <w:pPr>
        <w:spacing w:line="360" w:lineRule="auto"/>
        <w:ind w:left="240" w:hangingChars="100" w:hanging="240"/>
        <w:rPr>
          <w:noProof/>
          <w:sz w:val="24"/>
        </w:rPr>
      </w:pPr>
      <w:bookmarkStart w:id="23" w:name="_ENREF_22"/>
      <w:r w:rsidRPr="0055758D">
        <w:rPr>
          <w:noProof/>
          <w:sz w:val="24"/>
        </w:rPr>
        <w:t>22.Louwies T, Vuegen C, Panis LI</w:t>
      </w:r>
      <w:r w:rsidRPr="0055758D">
        <w:rPr>
          <w:i/>
          <w:noProof/>
          <w:sz w:val="24"/>
        </w:rPr>
        <w:t>, et al</w:t>
      </w:r>
      <w:r w:rsidRPr="0055758D">
        <w:rPr>
          <w:noProof/>
          <w:sz w:val="24"/>
        </w:rPr>
        <w:t>: miRNA expression profiles and retinal blood vessel calibers are associated with short-term particulate matter air pollution exposure. Environmental research 147: 24-31, 2016.</w:t>
      </w:r>
      <w:bookmarkEnd w:id="23"/>
    </w:p>
    <w:p w14:paraId="22A01D2F" w14:textId="1ACF6518" w:rsidR="005E162D" w:rsidRPr="0055758D" w:rsidRDefault="00BD23AC" w:rsidP="00283DCC">
      <w:pPr>
        <w:spacing w:line="360" w:lineRule="auto"/>
        <w:ind w:left="240" w:hangingChars="100" w:hanging="240"/>
        <w:rPr>
          <w:noProof/>
          <w:sz w:val="24"/>
        </w:rPr>
      </w:pPr>
      <w:bookmarkStart w:id="24" w:name="_ENREF_23"/>
      <w:r w:rsidRPr="0055758D">
        <w:rPr>
          <w:noProof/>
          <w:sz w:val="24"/>
        </w:rPr>
        <w:lastRenderedPageBreak/>
        <w:t>23.Yentrapalli R, Azimzadeh O, Kraemer A</w:t>
      </w:r>
      <w:r w:rsidRPr="0055758D">
        <w:rPr>
          <w:i/>
          <w:noProof/>
          <w:sz w:val="24"/>
        </w:rPr>
        <w:t>, et al</w:t>
      </w:r>
      <w:r w:rsidRPr="0055758D">
        <w:rPr>
          <w:noProof/>
          <w:sz w:val="24"/>
        </w:rPr>
        <w:t>: Quantitative and integrated proteome and microRNA analysis of endothelial replicative senescence. Journal of proteomics 126: 12-23, 2015.</w:t>
      </w:r>
      <w:bookmarkEnd w:id="24"/>
    </w:p>
    <w:p w14:paraId="738C58EE" w14:textId="763BB8C8" w:rsidR="005E162D" w:rsidRPr="0055758D" w:rsidRDefault="00BD23AC" w:rsidP="00283DCC">
      <w:pPr>
        <w:spacing w:line="360" w:lineRule="auto"/>
        <w:ind w:left="240" w:hangingChars="100" w:hanging="240"/>
        <w:rPr>
          <w:noProof/>
          <w:sz w:val="24"/>
        </w:rPr>
      </w:pPr>
      <w:bookmarkStart w:id="25" w:name="_ENREF_24"/>
      <w:r w:rsidRPr="0055758D">
        <w:rPr>
          <w:noProof/>
          <w:sz w:val="24"/>
        </w:rPr>
        <w:t>24.Murphy MS, Casselman RC, Tayade C and Smith GN: Differential expression of plasma microRNA in preeclamptic patients at delivery and 1 year postpartum. American journal of obstetrics and gynecology 213: 367 e361-369, 2015.</w:t>
      </w:r>
      <w:bookmarkEnd w:id="25"/>
    </w:p>
    <w:p w14:paraId="6A3C9FE3" w14:textId="2E28C548" w:rsidR="005E162D" w:rsidRPr="0055758D" w:rsidRDefault="00BD23AC" w:rsidP="00283DCC">
      <w:pPr>
        <w:spacing w:line="360" w:lineRule="auto"/>
        <w:ind w:left="240" w:hangingChars="100" w:hanging="240"/>
        <w:rPr>
          <w:noProof/>
          <w:sz w:val="24"/>
        </w:rPr>
      </w:pPr>
      <w:bookmarkStart w:id="26" w:name="_ENREF_25"/>
      <w:r w:rsidRPr="0055758D">
        <w:rPr>
          <w:noProof/>
          <w:sz w:val="24"/>
        </w:rPr>
        <w:t>25.Xiao J, Jing ZC, Ellinor PT</w:t>
      </w:r>
      <w:r w:rsidRPr="0055758D">
        <w:rPr>
          <w:i/>
          <w:noProof/>
          <w:sz w:val="24"/>
        </w:rPr>
        <w:t>, et al</w:t>
      </w:r>
      <w:r w:rsidRPr="0055758D">
        <w:rPr>
          <w:noProof/>
          <w:sz w:val="24"/>
        </w:rPr>
        <w:t>: MicroRNA-134 as a potential plasma biomarker for the diagnosis of acute pulmonary embolism. Journal of translational medicine 9: 159, 2011.</w:t>
      </w:r>
      <w:bookmarkEnd w:id="26"/>
    </w:p>
    <w:p w14:paraId="32CECA37" w14:textId="23D15699" w:rsidR="005E162D" w:rsidRPr="0055758D" w:rsidRDefault="00BD23AC" w:rsidP="00283DCC">
      <w:pPr>
        <w:spacing w:line="360" w:lineRule="auto"/>
        <w:ind w:left="240" w:hangingChars="100" w:hanging="240"/>
        <w:rPr>
          <w:noProof/>
          <w:sz w:val="24"/>
        </w:rPr>
      </w:pPr>
      <w:bookmarkStart w:id="27" w:name="_ENREF_26"/>
      <w:r w:rsidRPr="0055758D">
        <w:rPr>
          <w:noProof/>
          <w:sz w:val="24"/>
        </w:rPr>
        <w:t>26.Starikova I, Jamaly S, Sorrentino A</w:t>
      </w:r>
      <w:r w:rsidRPr="0055758D">
        <w:rPr>
          <w:i/>
          <w:noProof/>
          <w:sz w:val="24"/>
        </w:rPr>
        <w:t>, et al</w:t>
      </w:r>
      <w:r w:rsidRPr="0055758D">
        <w:rPr>
          <w:noProof/>
          <w:sz w:val="24"/>
        </w:rPr>
        <w:t>: Differential expression of plasma miRNAs in patients with unprovoked venous thromboembolism and healthy control individuals. Thrombosis research 136: 566-572, 2015.</w:t>
      </w:r>
      <w:bookmarkEnd w:id="27"/>
    </w:p>
    <w:p w14:paraId="42307865" w14:textId="06312D7C" w:rsidR="005E162D" w:rsidRPr="0055758D" w:rsidRDefault="00BD23AC" w:rsidP="00283DCC">
      <w:pPr>
        <w:spacing w:line="360" w:lineRule="auto"/>
        <w:ind w:left="240" w:hangingChars="100" w:hanging="240"/>
        <w:rPr>
          <w:noProof/>
          <w:sz w:val="24"/>
        </w:rPr>
      </w:pPr>
      <w:bookmarkStart w:id="28" w:name="_ENREF_27"/>
      <w:r w:rsidRPr="0055758D">
        <w:rPr>
          <w:noProof/>
          <w:sz w:val="24"/>
        </w:rPr>
        <w:t>27.Qin J, Liang H, Shi D</w:t>
      </w:r>
      <w:r w:rsidRPr="0055758D">
        <w:rPr>
          <w:i/>
          <w:noProof/>
          <w:sz w:val="24"/>
        </w:rPr>
        <w:t>, et al</w:t>
      </w:r>
      <w:r w:rsidRPr="0055758D">
        <w:rPr>
          <w:noProof/>
          <w:sz w:val="24"/>
        </w:rPr>
        <w:t>: A panel of microRNAs as a new biomarkers for the detection of deep vein thrombosis. Journal of thrombosis and thrombolysis 39: 215-221, 2015.</w:t>
      </w:r>
      <w:bookmarkEnd w:id="28"/>
    </w:p>
    <w:p w14:paraId="5887A16B" w14:textId="124CD31E" w:rsidR="005E162D" w:rsidRPr="0055758D" w:rsidRDefault="00BD23AC" w:rsidP="00283DCC">
      <w:pPr>
        <w:spacing w:line="360" w:lineRule="auto"/>
        <w:ind w:left="240" w:hangingChars="100" w:hanging="240"/>
        <w:rPr>
          <w:noProof/>
          <w:sz w:val="24"/>
        </w:rPr>
      </w:pPr>
      <w:bookmarkStart w:id="29" w:name="_ENREF_28"/>
      <w:r w:rsidRPr="0055758D">
        <w:rPr>
          <w:noProof/>
          <w:sz w:val="24"/>
        </w:rPr>
        <w:t>28.Frausto RF, Wang C and Aldave AJ: Transcriptome analysis of the human corneal endothelium. Investigative ophthalmology &amp; visual science 55: 7821-7830, 2014.</w:t>
      </w:r>
      <w:bookmarkEnd w:id="29"/>
    </w:p>
    <w:p w14:paraId="664860D5" w14:textId="50896A82" w:rsidR="005E162D" w:rsidRPr="0055758D" w:rsidRDefault="00BD23AC" w:rsidP="00283DCC">
      <w:pPr>
        <w:spacing w:line="360" w:lineRule="auto"/>
        <w:ind w:left="240" w:hangingChars="100" w:hanging="240"/>
        <w:rPr>
          <w:noProof/>
          <w:sz w:val="24"/>
        </w:rPr>
      </w:pPr>
      <w:bookmarkStart w:id="30" w:name="_ENREF_29"/>
      <w:r w:rsidRPr="0055758D">
        <w:rPr>
          <w:noProof/>
          <w:sz w:val="24"/>
        </w:rPr>
        <w:t>29.Sorensen I, Adams RH and Gossler A: DLL1-mediated Notch activation regulates endothelial identity in mouse fetal arteries. Blood 113: 5680-5688, 2009.</w:t>
      </w:r>
      <w:bookmarkEnd w:id="30"/>
    </w:p>
    <w:p w14:paraId="01B7B8DA" w14:textId="36067407" w:rsidR="005E162D" w:rsidRPr="0055758D" w:rsidRDefault="00BD23AC" w:rsidP="00283DCC">
      <w:pPr>
        <w:spacing w:line="360" w:lineRule="auto"/>
        <w:ind w:left="240" w:hangingChars="100" w:hanging="240"/>
        <w:rPr>
          <w:noProof/>
          <w:sz w:val="24"/>
        </w:rPr>
      </w:pPr>
      <w:bookmarkStart w:id="31" w:name="_ENREF_30"/>
      <w:r w:rsidRPr="0055758D">
        <w:rPr>
          <w:noProof/>
          <w:sz w:val="24"/>
        </w:rPr>
        <w:t>30.Johnson KD, Hsu AP, Ryu MJ</w:t>
      </w:r>
      <w:r w:rsidRPr="0055758D">
        <w:rPr>
          <w:i/>
          <w:noProof/>
          <w:sz w:val="24"/>
        </w:rPr>
        <w:t>, et al</w:t>
      </w:r>
      <w:r w:rsidRPr="0055758D">
        <w:rPr>
          <w:noProof/>
          <w:sz w:val="24"/>
        </w:rPr>
        <w:t>: Cis-element mutated in GATA2-dependent immunodeficiency governs hematopoiesis and vascular integrity. The Journal of clinical investigation 122: 3692-3704, 2012.</w:t>
      </w:r>
      <w:bookmarkEnd w:id="31"/>
    </w:p>
    <w:p w14:paraId="003B4523" w14:textId="56E6A884" w:rsidR="005E162D" w:rsidRPr="0055758D" w:rsidRDefault="00BD23AC" w:rsidP="00283DCC">
      <w:pPr>
        <w:spacing w:line="360" w:lineRule="auto"/>
        <w:ind w:left="240" w:hangingChars="100" w:hanging="240"/>
        <w:rPr>
          <w:noProof/>
          <w:sz w:val="24"/>
        </w:rPr>
      </w:pPr>
      <w:bookmarkStart w:id="32" w:name="_ENREF_31"/>
      <w:r w:rsidRPr="0055758D">
        <w:rPr>
          <w:noProof/>
          <w:sz w:val="24"/>
        </w:rPr>
        <w:t>31.Lim KC, Hosoya T, Brandt W</w:t>
      </w:r>
      <w:r w:rsidRPr="0055758D">
        <w:rPr>
          <w:i/>
          <w:noProof/>
          <w:sz w:val="24"/>
        </w:rPr>
        <w:t>, et al</w:t>
      </w:r>
      <w:r w:rsidRPr="0055758D">
        <w:rPr>
          <w:noProof/>
          <w:sz w:val="24"/>
        </w:rPr>
        <w:t>: Conditional Gata2 inactivation results in HSC loss and lymphatic mispatterning. The Journal of clinical investigation 122: 3705-3717, 2012.</w:t>
      </w:r>
      <w:bookmarkEnd w:id="32"/>
    </w:p>
    <w:p w14:paraId="7CD7FD32" w14:textId="6D2224F1" w:rsidR="005E162D" w:rsidRPr="0055758D" w:rsidRDefault="00BD23AC" w:rsidP="00283DCC">
      <w:pPr>
        <w:spacing w:line="360" w:lineRule="auto"/>
        <w:ind w:left="240" w:hangingChars="100" w:hanging="240"/>
        <w:rPr>
          <w:noProof/>
          <w:sz w:val="24"/>
        </w:rPr>
      </w:pPr>
      <w:bookmarkStart w:id="33" w:name="_ENREF_32"/>
      <w:r w:rsidRPr="0055758D">
        <w:rPr>
          <w:noProof/>
          <w:sz w:val="24"/>
        </w:rPr>
        <w:t>32.Hamik A, Lin Z, Kumar A</w:t>
      </w:r>
      <w:r w:rsidRPr="0055758D">
        <w:rPr>
          <w:i/>
          <w:noProof/>
          <w:sz w:val="24"/>
        </w:rPr>
        <w:t>, et al</w:t>
      </w:r>
      <w:r w:rsidRPr="0055758D">
        <w:rPr>
          <w:noProof/>
          <w:sz w:val="24"/>
        </w:rPr>
        <w:t>: Kruppel-like factor 4 regulates endothelial inflammation. The Journal of biological chemistry 282: 13769-13779, 2007.</w:t>
      </w:r>
      <w:bookmarkEnd w:id="33"/>
    </w:p>
    <w:p w14:paraId="051961D2" w14:textId="15476BC5" w:rsidR="005E162D" w:rsidRPr="0055758D" w:rsidRDefault="00BD23AC" w:rsidP="00283DCC">
      <w:pPr>
        <w:spacing w:line="360" w:lineRule="auto"/>
        <w:ind w:left="240" w:hangingChars="100" w:hanging="240"/>
        <w:rPr>
          <w:noProof/>
          <w:sz w:val="24"/>
        </w:rPr>
      </w:pPr>
      <w:bookmarkStart w:id="34" w:name="_ENREF_33"/>
      <w:r w:rsidRPr="0055758D">
        <w:rPr>
          <w:noProof/>
          <w:sz w:val="24"/>
        </w:rPr>
        <w:t>33.Roche F, Sipila K, Honjo S</w:t>
      </w:r>
      <w:r w:rsidRPr="0055758D">
        <w:rPr>
          <w:i/>
          <w:noProof/>
          <w:sz w:val="24"/>
        </w:rPr>
        <w:t>, et al</w:t>
      </w:r>
      <w:r w:rsidRPr="0055758D">
        <w:rPr>
          <w:noProof/>
          <w:sz w:val="24"/>
        </w:rPr>
        <w:t>: Histidine-rich glycoprotein blocks collagen-binding integrins and adhesion of endothelial cells through low-affinity interaction with alpha2 integrin. Matrix biology : journal of the International Society for Matrix Biology 48: 89-99, 2015.</w:t>
      </w:r>
      <w:bookmarkEnd w:id="34"/>
    </w:p>
    <w:p w14:paraId="39CA65C5" w14:textId="45B12871" w:rsidR="005E162D" w:rsidRPr="0055758D" w:rsidRDefault="00BD23AC" w:rsidP="00283DCC">
      <w:pPr>
        <w:spacing w:line="360" w:lineRule="auto"/>
        <w:ind w:left="240" w:hangingChars="100" w:hanging="240"/>
        <w:rPr>
          <w:noProof/>
          <w:sz w:val="24"/>
        </w:rPr>
      </w:pPr>
      <w:bookmarkStart w:id="35" w:name="_ENREF_34"/>
      <w:r w:rsidRPr="0055758D">
        <w:rPr>
          <w:noProof/>
          <w:sz w:val="24"/>
        </w:rPr>
        <w:t>34.Peters MA, Wendholt D, Strietholt S</w:t>
      </w:r>
      <w:r w:rsidRPr="0055758D">
        <w:rPr>
          <w:i/>
          <w:noProof/>
          <w:sz w:val="24"/>
        </w:rPr>
        <w:t>, et al</w:t>
      </w:r>
      <w:r w:rsidRPr="0055758D">
        <w:rPr>
          <w:noProof/>
          <w:sz w:val="24"/>
        </w:rPr>
        <w:t>: The loss of alpha2beta1 integrin suppresses joint inflammation and cartilage destruction in mouse models of rheumatoid arthritis. Arthritis and rheumatism 64: 1359-1368, 2012.</w:t>
      </w:r>
      <w:bookmarkEnd w:id="35"/>
    </w:p>
    <w:p w14:paraId="24AEFE0D" w14:textId="2281B05C" w:rsidR="005E162D" w:rsidRPr="0055758D" w:rsidRDefault="00BD23AC" w:rsidP="00283DCC">
      <w:pPr>
        <w:spacing w:line="360" w:lineRule="auto"/>
        <w:ind w:left="240" w:hangingChars="100" w:hanging="240"/>
        <w:rPr>
          <w:noProof/>
          <w:sz w:val="24"/>
        </w:rPr>
      </w:pPr>
      <w:bookmarkStart w:id="36" w:name="_ENREF_35"/>
      <w:r w:rsidRPr="0055758D">
        <w:rPr>
          <w:noProof/>
          <w:sz w:val="24"/>
        </w:rPr>
        <w:t>35.Sandrim VC, Dias MC, Bovolato AL, Tanus-Santos JE, Deffune E and Cavalli RC: Plasma from pre-eclamptic patients induces the expression of the anti-angiogenic miR-195-5p in endothelial cells. Journal of cell</w:t>
      </w:r>
      <w:r w:rsidR="00BB1662">
        <w:rPr>
          <w:noProof/>
          <w:sz w:val="24"/>
        </w:rPr>
        <w:t>ular and molecular medicine 20:</w:t>
      </w:r>
      <w:r w:rsidRPr="0055758D">
        <w:rPr>
          <w:noProof/>
          <w:sz w:val="24"/>
        </w:rPr>
        <w:t>1198-1200, 2016.</w:t>
      </w:r>
      <w:bookmarkEnd w:id="36"/>
    </w:p>
    <w:p w14:paraId="6854F723" w14:textId="1A20318D" w:rsidR="005E162D" w:rsidRPr="0055758D" w:rsidRDefault="00BD23AC" w:rsidP="00283DCC">
      <w:pPr>
        <w:spacing w:line="360" w:lineRule="auto"/>
        <w:ind w:left="240" w:hangingChars="100" w:hanging="240"/>
        <w:rPr>
          <w:noProof/>
          <w:sz w:val="24"/>
        </w:rPr>
      </w:pPr>
      <w:bookmarkStart w:id="37" w:name="_ENREF_36"/>
      <w:r w:rsidRPr="0055758D">
        <w:rPr>
          <w:noProof/>
          <w:sz w:val="24"/>
        </w:rPr>
        <w:lastRenderedPageBreak/>
        <w:t>36.Yu S, Hong Q, Wang Y</w:t>
      </w:r>
      <w:r w:rsidRPr="0055758D">
        <w:rPr>
          <w:i/>
          <w:noProof/>
          <w:sz w:val="24"/>
        </w:rPr>
        <w:t>, et al</w:t>
      </w:r>
      <w:r w:rsidRPr="0055758D">
        <w:rPr>
          <w:noProof/>
          <w:sz w:val="24"/>
        </w:rPr>
        <w:t>: High concentrations of uric acid inhibit angiogenesis via regulation of the Kruppel-like factor 2-vascular endothelial growth factor-A axis by miR-92a. Circulation journal : official journal of the Japanese Circulation Society 79: 2487-2498, 2015.</w:t>
      </w:r>
      <w:bookmarkEnd w:id="37"/>
    </w:p>
    <w:p w14:paraId="1E99DF52" w14:textId="60527ED0" w:rsidR="005E162D" w:rsidRPr="0055758D" w:rsidRDefault="00BD23AC" w:rsidP="00283DCC">
      <w:pPr>
        <w:spacing w:line="360" w:lineRule="auto"/>
        <w:ind w:left="240" w:hangingChars="100" w:hanging="240"/>
        <w:rPr>
          <w:noProof/>
          <w:sz w:val="24"/>
        </w:rPr>
      </w:pPr>
      <w:bookmarkStart w:id="38" w:name="_ENREF_37"/>
      <w:r w:rsidRPr="0055758D">
        <w:rPr>
          <w:noProof/>
          <w:sz w:val="24"/>
        </w:rPr>
        <w:t>37.Xue Y, Wei Z, Ding H</w:t>
      </w:r>
      <w:r w:rsidRPr="0055758D">
        <w:rPr>
          <w:i/>
          <w:noProof/>
          <w:sz w:val="24"/>
        </w:rPr>
        <w:t>, et al</w:t>
      </w:r>
      <w:r w:rsidRPr="0055758D">
        <w:rPr>
          <w:noProof/>
          <w:sz w:val="24"/>
        </w:rPr>
        <w:t>: MicroRNA-19b/221/222 induces endothelial cell dysfunction via suppression of PGC-1alpha in the progression of atherosclerosis. Atherosclerosis 241: 671-681, 2015.</w:t>
      </w:r>
      <w:bookmarkEnd w:id="38"/>
    </w:p>
    <w:p w14:paraId="10190BF5" w14:textId="0FBADB1A" w:rsidR="005E162D" w:rsidRPr="0055758D" w:rsidRDefault="00BD23AC" w:rsidP="00283DCC">
      <w:pPr>
        <w:spacing w:line="360" w:lineRule="auto"/>
        <w:ind w:left="240" w:hangingChars="100" w:hanging="240"/>
        <w:rPr>
          <w:noProof/>
          <w:sz w:val="24"/>
        </w:rPr>
      </w:pPr>
      <w:bookmarkStart w:id="39" w:name="_ENREF_38"/>
      <w:r w:rsidRPr="0055758D">
        <w:rPr>
          <w:noProof/>
          <w:sz w:val="24"/>
        </w:rPr>
        <w:t>38.Zheng X, Li A, Zhao L</w:t>
      </w:r>
      <w:r w:rsidRPr="0055758D">
        <w:rPr>
          <w:i/>
          <w:noProof/>
          <w:sz w:val="24"/>
        </w:rPr>
        <w:t>, et al</w:t>
      </w:r>
      <w:r w:rsidRPr="0055758D">
        <w:rPr>
          <w:noProof/>
          <w:sz w:val="24"/>
        </w:rPr>
        <w:t>: Key role of microRNA-15a in the KLF4 suppressions of proliferation and angiogenesis in endothelial and vascular smooth muscle cells. Biochemical  and biophysical research communications 437: 625-631, 2013.</w:t>
      </w:r>
      <w:bookmarkEnd w:id="39"/>
    </w:p>
    <w:p w14:paraId="2BEC6E34" w14:textId="0B2D04B3" w:rsidR="005E162D" w:rsidRPr="0055758D" w:rsidRDefault="00BD23AC" w:rsidP="00283DCC">
      <w:pPr>
        <w:spacing w:line="360" w:lineRule="auto"/>
        <w:ind w:left="240" w:hangingChars="100" w:hanging="240"/>
        <w:rPr>
          <w:noProof/>
          <w:sz w:val="24"/>
        </w:rPr>
      </w:pPr>
      <w:bookmarkStart w:id="40" w:name="_ENREF_39"/>
      <w:r w:rsidRPr="0055758D">
        <w:rPr>
          <w:noProof/>
          <w:sz w:val="24"/>
        </w:rPr>
        <w:t>39.Plummer PN, Freeman R, Taft RJ</w:t>
      </w:r>
      <w:r w:rsidRPr="0055758D">
        <w:rPr>
          <w:i/>
          <w:noProof/>
          <w:sz w:val="24"/>
        </w:rPr>
        <w:t>, et al</w:t>
      </w:r>
      <w:r w:rsidRPr="0055758D">
        <w:rPr>
          <w:noProof/>
          <w:sz w:val="24"/>
        </w:rPr>
        <w:t>: MicroRNAs regulate tumor angiogenesis modulated by endothelial progenitor cells. Cancer research 73: 341-352, 2013.</w:t>
      </w:r>
      <w:bookmarkEnd w:id="40"/>
    </w:p>
    <w:p w14:paraId="284C7D36" w14:textId="1F85FD94" w:rsidR="005E162D" w:rsidRPr="0055758D" w:rsidRDefault="00BD23AC" w:rsidP="00283DCC">
      <w:pPr>
        <w:spacing w:line="360" w:lineRule="auto"/>
        <w:ind w:left="240" w:hangingChars="100" w:hanging="240"/>
        <w:rPr>
          <w:noProof/>
          <w:sz w:val="24"/>
        </w:rPr>
      </w:pPr>
      <w:bookmarkStart w:id="41" w:name="_ENREF_40"/>
      <w:r w:rsidRPr="0055758D">
        <w:rPr>
          <w:noProof/>
          <w:sz w:val="24"/>
        </w:rPr>
        <w:t>40.Luscher TF and Barton M: Biology of the endothelium. Clinical cardiology 20: II-3-10, 1997.</w:t>
      </w:r>
      <w:bookmarkEnd w:id="41"/>
    </w:p>
    <w:p w14:paraId="196C3C90" w14:textId="044927FF" w:rsidR="005E162D" w:rsidRPr="0055758D" w:rsidRDefault="00BD23AC" w:rsidP="00283DCC">
      <w:pPr>
        <w:spacing w:line="360" w:lineRule="auto"/>
        <w:ind w:left="240" w:hangingChars="100" w:hanging="240"/>
        <w:rPr>
          <w:noProof/>
          <w:sz w:val="24"/>
        </w:rPr>
      </w:pPr>
      <w:bookmarkStart w:id="42" w:name="_ENREF_41"/>
      <w:r w:rsidRPr="0055758D">
        <w:rPr>
          <w:noProof/>
          <w:sz w:val="24"/>
        </w:rPr>
        <w:t>41.Axtell AL, Gomari FA and Cooke JP: Assessing endothelial vasodilator function with the Endo-PAT 2000. Journal of visualized experiments : JoVE 2010.</w:t>
      </w:r>
      <w:bookmarkEnd w:id="42"/>
    </w:p>
    <w:p w14:paraId="07B29FC2" w14:textId="77777777" w:rsidR="008414A1" w:rsidRPr="0055758D" w:rsidRDefault="00BD23AC" w:rsidP="008414A1">
      <w:pPr>
        <w:spacing w:line="360" w:lineRule="auto"/>
        <w:ind w:left="240" w:hangingChars="100" w:hanging="240"/>
        <w:rPr>
          <w:noProof/>
          <w:sz w:val="24"/>
        </w:rPr>
      </w:pPr>
      <w:bookmarkStart w:id="43" w:name="_ENREF_42"/>
      <w:r w:rsidRPr="0055758D">
        <w:rPr>
          <w:noProof/>
          <w:sz w:val="24"/>
        </w:rPr>
        <w:t>42.Hartge MM, Kintscher U and Unger T: Endothelial dysfunction and its role in diabetic vascular disease. Endocrinology and metabolism clinics of North America 35: 551-560, viii-ix, 2006.</w:t>
      </w:r>
      <w:bookmarkEnd w:id="43"/>
    </w:p>
    <w:p w14:paraId="658A18C4" w14:textId="6AA78A73" w:rsidR="00EB33E2" w:rsidRPr="0055758D" w:rsidRDefault="00BD23AC" w:rsidP="008414A1">
      <w:pPr>
        <w:spacing w:line="360" w:lineRule="auto"/>
        <w:ind w:left="240" w:hangingChars="100" w:hanging="240"/>
        <w:rPr>
          <w:b/>
          <w:bCs/>
          <w:sz w:val="24"/>
        </w:rPr>
      </w:pPr>
      <w:r w:rsidRPr="0055758D">
        <w:rPr>
          <w:b/>
          <w:bCs/>
          <w:sz w:val="24"/>
        </w:rPr>
        <w:t>Figure Legends</w:t>
      </w:r>
    </w:p>
    <w:p w14:paraId="758CAF28" w14:textId="13BF2249" w:rsidR="0060652B" w:rsidRPr="0055758D" w:rsidRDefault="0060652B" w:rsidP="00283DCC">
      <w:pPr>
        <w:spacing w:line="360" w:lineRule="auto"/>
        <w:outlineLvl w:val="0"/>
        <w:rPr>
          <w:b/>
          <w:bCs/>
          <w:sz w:val="24"/>
        </w:rPr>
      </w:pPr>
      <w:r w:rsidRPr="0055758D">
        <w:rPr>
          <w:b/>
          <w:bCs/>
          <w:sz w:val="24"/>
        </w:rPr>
        <w:t xml:space="preserve">Fig.1. </w:t>
      </w:r>
      <w:r w:rsidRPr="0055758D">
        <w:rPr>
          <w:bCs/>
          <w:sz w:val="24"/>
        </w:rPr>
        <w:t>Flow chart of the experimental design.</w:t>
      </w:r>
    </w:p>
    <w:p w14:paraId="7DE507F7" w14:textId="50F9A1C0" w:rsidR="00EB33E2" w:rsidRPr="0055758D" w:rsidRDefault="00BD23AC" w:rsidP="00283DCC">
      <w:pPr>
        <w:spacing w:line="360" w:lineRule="auto"/>
        <w:outlineLvl w:val="0"/>
        <w:rPr>
          <w:sz w:val="24"/>
        </w:rPr>
      </w:pPr>
      <w:r w:rsidRPr="0055758D">
        <w:rPr>
          <w:b/>
          <w:sz w:val="24"/>
        </w:rPr>
        <w:t>Fig</w:t>
      </w:r>
      <w:r w:rsidR="00382727" w:rsidRPr="0055758D">
        <w:rPr>
          <w:b/>
          <w:sz w:val="24"/>
        </w:rPr>
        <w:t>.</w:t>
      </w:r>
      <w:r w:rsidRPr="0055758D">
        <w:rPr>
          <w:b/>
          <w:sz w:val="24"/>
        </w:rPr>
        <w:t xml:space="preserve"> </w:t>
      </w:r>
      <w:r w:rsidR="0060652B" w:rsidRPr="0055758D">
        <w:rPr>
          <w:b/>
          <w:sz w:val="24"/>
        </w:rPr>
        <w:t>2</w:t>
      </w:r>
      <w:r w:rsidRPr="0055758D">
        <w:rPr>
          <w:b/>
          <w:sz w:val="24"/>
        </w:rPr>
        <w:t>.</w:t>
      </w:r>
      <w:r w:rsidRPr="0055758D">
        <w:rPr>
          <w:b/>
          <w:bCs/>
          <w:sz w:val="24"/>
        </w:rPr>
        <w:t xml:space="preserve"> </w:t>
      </w:r>
      <w:r w:rsidRPr="0055758D">
        <w:rPr>
          <w:sz w:val="24"/>
        </w:rPr>
        <w:t>Photomicrographs of sections stained with H&amp;E and Masson’s trichrome.</w:t>
      </w:r>
    </w:p>
    <w:p w14:paraId="566F9D18" w14:textId="1B1D3CBB" w:rsidR="00EB33E2" w:rsidRPr="0055758D" w:rsidRDefault="00BD23AC" w:rsidP="00283DCC">
      <w:pPr>
        <w:spacing w:line="360" w:lineRule="auto"/>
        <w:outlineLvl w:val="0"/>
        <w:rPr>
          <w:sz w:val="24"/>
        </w:rPr>
      </w:pPr>
      <w:r w:rsidRPr="0055758D">
        <w:rPr>
          <w:sz w:val="24"/>
        </w:rPr>
        <w:t>H&amp;E and Masson staining showed normal inferior vena cava in the control group. Accumulation of blood cells can be found in the venous of Sham group, while no fibrin can be seen; no thrombosis in Control and Sham group. Vascular endothelial cells in the deep vein thrombosis (DVT) group, which were not continuous; images also show substantial numbers of inflammatory cells infiltrating and surrounding the blood vessels. The thrombus in the lumen is a mixed thrombus. Collagen fiber hyperplasia occurred and partially entered the thrombus.</w:t>
      </w:r>
    </w:p>
    <w:p w14:paraId="12EA800E" w14:textId="738DEA1F" w:rsidR="00EB33E2" w:rsidRPr="0055758D" w:rsidRDefault="00BD23AC" w:rsidP="00283DCC">
      <w:pPr>
        <w:spacing w:line="360" w:lineRule="auto"/>
        <w:outlineLvl w:val="0"/>
        <w:rPr>
          <w:sz w:val="24"/>
        </w:rPr>
      </w:pPr>
      <w:r w:rsidRPr="0055758D">
        <w:rPr>
          <w:b/>
          <w:bCs/>
          <w:sz w:val="24"/>
        </w:rPr>
        <w:t>Fig</w:t>
      </w:r>
      <w:r w:rsidR="00382727" w:rsidRPr="0055758D">
        <w:rPr>
          <w:b/>
          <w:bCs/>
          <w:sz w:val="24"/>
        </w:rPr>
        <w:t>.</w:t>
      </w:r>
      <w:r w:rsidRPr="0055758D">
        <w:rPr>
          <w:b/>
          <w:bCs/>
          <w:sz w:val="24"/>
        </w:rPr>
        <w:t xml:space="preserve"> </w:t>
      </w:r>
      <w:r w:rsidR="0060652B" w:rsidRPr="0055758D">
        <w:rPr>
          <w:b/>
          <w:bCs/>
          <w:sz w:val="24"/>
        </w:rPr>
        <w:t>3</w:t>
      </w:r>
      <w:r w:rsidRPr="0055758D">
        <w:rPr>
          <w:b/>
          <w:bCs/>
          <w:sz w:val="24"/>
        </w:rPr>
        <w:t xml:space="preserve">. </w:t>
      </w:r>
      <w:r w:rsidRPr="0055758D">
        <w:rPr>
          <w:sz w:val="24"/>
        </w:rPr>
        <w:t>Analysis of mRNA and microRNA (miRNA) expression in rat veins.</w:t>
      </w:r>
    </w:p>
    <w:p w14:paraId="493F66DC" w14:textId="65BF3310" w:rsidR="00EB33E2" w:rsidRPr="0055758D" w:rsidRDefault="00BD23AC" w:rsidP="00283DCC">
      <w:pPr>
        <w:spacing w:line="360" w:lineRule="auto"/>
        <w:rPr>
          <w:sz w:val="24"/>
        </w:rPr>
      </w:pPr>
      <w:r w:rsidRPr="0055758D">
        <w:rPr>
          <w:sz w:val="24"/>
        </w:rPr>
        <w:t xml:space="preserve">Bar diagram indicating the numbers of up-regulated (red) and down-regulated (blue) mRNAs (A) and miRNAs (C) among the DVT, sham, and control groups. (B, D) Venn diagram showing the numbers of </w:t>
      </w:r>
      <w:r w:rsidRPr="0055758D">
        <w:rPr>
          <w:kern w:val="0"/>
          <w:sz w:val="24"/>
        </w:rPr>
        <w:t>differentially expressed genes</w:t>
      </w:r>
      <w:r w:rsidRPr="0055758D">
        <w:rPr>
          <w:sz w:val="24"/>
        </w:rPr>
        <w:t xml:space="preserve"> (DEGs) from comparisons of the DVT, sham, and control groups. mRNAs and miRNAs with 2-fold differences and statistical significance (</w:t>
      </w:r>
      <w:r w:rsidRPr="0055758D">
        <w:rPr>
          <w:i/>
          <w:sz w:val="24"/>
        </w:rPr>
        <w:t>p</w:t>
      </w:r>
      <w:r w:rsidRPr="0055758D">
        <w:rPr>
          <w:sz w:val="24"/>
        </w:rPr>
        <w:t xml:space="preserve"> &lt; 0.05) were identified as differentially expressed mRNAs or miRNAs. The </w:t>
      </w:r>
      <w:r w:rsidRPr="0055758D">
        <w:rPr>
          <w:sz w:val="24"/>
        </w:rPr>
        <w:lastRenderedPageBreak/>
        <w:t>numbers in overlapping areas (red circles) represent differentially expressed mRNAs an</w:t>
      </w:r>
      <w:r w:rsidR="00BB1662">
        <w:rPr>
          <w:rFonts w:hint="eastAsia"/>
          <w:sz w:val="24"/>
        </w:rPr>
        <w:t xml:space="preserve">d </w:t>
      </w:r>
      <w:r w:rsidR="00BB1662" w:rsidRPr="0055758D">
        <w:rPr>
          <w:sz w:val="24"/>
        </w:rPr>
        <w:t>miRNAs analyzed in the next step, and exhibited differences between the DVT group and the two other groups, but not the control and sham groups.</w:t>
      </w:r>
      <w:r w:rsidRPr="0055758D">
        <w:rPr>
          <w:sz w:val="24"/>
        </w:rPr>
        <w:t xml:space="preserve"> </w:t>
      </w:r>
    </w:p>
    <w:p w14:paraId="2059F498" w14:textId="21FB5705" w:rsidR="00EB33E2" w:rsidRPr="0055758D" w:rsidRDefault="00BD23AC" w:rsidP="00283DCC">
      <w:pPr>
        <w:spacing w:line="360" w:lineRule="auto"/>
        <w:rPr>
          <w:b/>
          <w:sz w:val="24"/>
        </w:rPr>
      </w:pPr>
      <w:r w:rsidRPr="0055758D">
        <w:rPr>
          <w:b/>
          <w:sz w:val="24"/>
        </w:rPr>
        <w:t>Fig</w:t>
      </w:r>
      <w:r w:rsidR="00382727" w:rsidRPr="0055758D">
        <w:rPr>
          <w:b/>
          <w:sz w:val="24"/>
        </w:rPr>
        <w:t>.</w:t>
      </w:r>
      <w:r w:rsidRPr="0055758D">
        <w:rPr>
          <w:b/>
          <w:sz w:val="24"/>
        </w:rPr>
        <w:t xml:space="preserve"> </w:t>
      </w:r>
      <w:r w:rsidR="0060652B" w:rsidRPr="0055758D">
        <w:rPr>
          <w:b/>
          <w:sz w:val="24"/>
        </w:rPr>
        <w:t>4</w:t>
      </w:r>
      <w:r w:rsidRPr="0055758D">
        <w:rPr>
          <w:b/>
          <w:sz w:val="24"/>
        </w:rPr>
        <w:t>.</w:t>
      </w:r>
      <w:r w:rsidRPr="0055758D">
        <w:rPr>
          <w:sz w:val="24"/>
        </w:rPr>
        <w:t xml:space="preserve"> miRNAs-mRNAs network in DVT</w:t>
      </w:r>
      <w:r w:rsidRPr="0055758D">
        <w:rPr>
          <w:b/>
          <w:sz w:val="24"/>
        </w:rPr>
        <w:t>.</w:t>
      </w:r>
    </w:p>
    <w:p w14:paraId="3609298F" w14:textId="1BFE1B6A" w:rsidR="00EB33E2" w:rsidRPr="0055758D" w:rsidRDefault="00BD23AC" w:rsidP="00283DCC">
      <w:pPr>
        <w:spacing w:line="360" w:lineRule="auto"/>
        <w:rPr>
          <w:kern w:val="0"/>
          <w:sz w:val="24"/>
        </w:rPr>
      </w:pPr>
      <w:r w:rsidRPr="0055758D">
        <w:rPr>
          <w:sz w:val="24"/>
        </w:rPr>
        <w:t>19miRNAs-98mRNAs network were obtained by integrating miRNAs profiling and mRNAs profiling. Pinki</w:t>
      </w:r>
      <w:r w:rsidR="005B1519">
        <w:rPr>
          <w:sz w:val="24"/>
        </w:rPr>
        <w:t>sh rectangle represents 6 up-reg</w:t>
      </w:r>
      <w:r w:rsidRPr="0055758D">
        <w:rPr>
          <w:sz w:val="24"/>
        </w:rPr>
        <w:t>ulated miRNAs; gree</w:t>
      </w:r>
      <w:r w:rsidR="009E759D">
        <w:rPr>
          <w:sz w:val="24"/>
        </w:rPr>
        <w:t>n rectangle represents 13 up-reg</w:t>
      </w:r>
      <w:r w:rsidRPr="0055758D">
        <w:rPr>
          <w:sz w:val="24"/>
        </w:rPr>
        <w:t>ulated miRNAs; pin</w:t>
      </w:r>
      <w:r w:rsidR="005B1519">
        <w:rPr>
          <w:sz w:val="24"/>
        </w:rPr>
        <w:t>kish circle represents 13 up-reg</w:t>
      </w:r>
      <w:r w:rsidRPr="0055758D">
        <w:rPr>
          <w:sz w:val="24"/>
        </w:rPr>
        <w:t>ulated miRNAs; green circle rep</w:t>
      </w:r>
      <w:r w:rsidR="00725ECF">
        <w:rPr>
          <w:sz w:val="24"/>
        </w:rPr>
        <w:t>resents 85 up-reg</w:t>
      </w:r>
      <w:r w:rsidRPr="0055758D">
        <w:rPr>
          <w:sz w:val="24"/>
        </w:rPr>
        <w:t xml:space="preserve">ulated miRNAs; blue line represents the regulatory relationship of miRNA and mRNA by </w:t>
      </w:r>
      <w:r w:rsidRPr="0055758D">
        <w:rPr>
          <w:kern w:val="0"/>
          <w:sz w:val="24"/>
        </w:rPr>
        <w:t>Pearson’s correlation coefficients</w:t>
      </w:r>
      <w:r w:rsidRPr="0055758D">
        <w:rPr>
          <w:sz w:val="24"/>
        </w:rPr>
        <w:t xml:space="preserve">; black line represents the regulatory relationship of mRNA and mRNA </w:t>
      </w:r>
      <w:r w:rsidRPr="0055758D">
        <w:rPr>
          <w:kern w:val="0"/>
          <w:sz w:val="24"/>
        </w:rPr>
        <w:t>in STRING.</w:t>
      </w:r>
    </w:p>
    <w:p w14:paraId="188C3196" w14:textId="19538EBC" w:rsidR="00EB33E2" w:rsidRPr="00BB1662" w:rsidRDefault="00BD23AC" w:rsidP="00283DCC">
      <w:pPr>
        <w:spacing w:line="360" w:lineRule="auto"/>
        <w:rPr>
          <w:rFonts w:eastAsiaTheme="minorEastAsia"/>
          <w:bCs/>
          <w:color w:val="333333"/>
          <w:sz w:val="24"/>
        </w:rPr>
      </w:pPr>
      <w:r w:rsidRPr="00BB1662">
        <w:rPr>
          <w:b/>
          <w:sz w:val="24"/>
        </w:rPr>
        <w:t>Fig</w:t>
      </w:r>
      <w:r w:rsidR="00382727" w:rsidRPr="00BB1662">
        <w:rPr>
          <w:b/>
          <w:sz w:val="24"/>
        </w:rPr>
        <w:t>.</w:t>
      </w:r>
      <w:r w:rsidRPr="00BB1662">
        <w:rPr>
          <w:b/>
          <w:sz w:val="24"/>
        </w:rPr>
        <w:t xml:space="preserve"> </w:t>
      </w:r>
      <w:r w:rsidR="0060652B" w:rsidRPr="00BB1662">
        <w:rPr>
          <w:b/>
          <w:sz w:val="24"/>
        </w:rPr>
        <w:t>5</w:t>
      </w:r>
      <w:r w:rsidRPr="00BB1662">
        <w:rPr>
          <w:b/>
          <w:sz w:val="24"/>
        </w:rPr>
        <w:t>.</w:t>
      </w:r>
      <w:r w:rsidRPr="00BB1662">
        <w:rPr>
          <w:rFonts w:eastAsiaTheme="minorEastAsia"/>
          <w:bCs/>
          <w:color w:val="333333"/>
          <w:sz w:val="24"/>
        </w:rPr>
        <w:t xml:space="preserve"> </w:t>
      </w:r>
      <w:r w:rsidRPr="00BB1662">
        <w:rPr>
          <w:rFonts w:eastAsiaTheme="minorEastAsia"/>
          <w:bCs/>
          <w:sz w:val="24"/>
        </w:rPr>
        <w:t>Bioinformatics analysis of 98 mRNAs in DVT.</w:t>
      </w:r>
    </w:p>
    <w:p w14:paraId="55570AC7" w14:textId="25853C56" w:rsidR="00EB33E2" w:rsidRPr="00BB1662" w:rsidRDefault="00BD23AC" w:rsidP="00283DCC">
      <w:pPr>
        <w:spacing w:line="360" w:lineRule="auto"/>
        <w:rPr>
          <w:sz w:val="24"/>
        </w:rPr>
      </w:pPr>
      <w:r w:rsidRPr="00BB1662">
        <w:rPr>
          <w:sz w:val="24"/>
        </w:rPr>
        <w:t>A–C) Gene ontology (GO) analysis. GO assigns high-level terms from each of the following three major gene ontologies: (A) biological processes, (B) cellular components, and (C) molecular functions. D) The top 15 canonical pathways (with score (-log (p-value) &gt; 1.7, p-value of pathway&lt; 0.0</w:t>
      </w:r>
      <w:r w:rsidR="00523A5E" w:rsidRPr="00BB1662">
        <w:rPr>
          <w:sz w:val="24"/>
        </w:rPr>
        <w:t>2).</w:t>
      </w:r>
      <w:r w:rsidR="00E3392D">
        <w:rPr>
          <w:rFonts w:hint="eastAsia"/>
          <w:sz w:val="24"/>
        </w:rPr>
        <w:t xml:space="preserve"> ACA: adenylate cyclase activity; ARVC: </w:t>
      </w:r>
      <w:proofErr w:type="spellStart"/>
      <w:r w:rsidR="00E3392D">
        <w:rPr>
          <w:rFonts w:hint="eastAsia"/>
          <w:sz w:val="24"/>
        </w:rPr>
        <w:t>Arrhythmogenic</w:t>
      </w:r>
      <w:proofErr w:type="spellEnd"/>
      <w:r w:rsidR="00E3392D">
        <w:rPr>
          <w:rFonts w:hint="eastAsia"/>
          <w:sz w:val="24"/>
        </w:rPr>
        <w:t xml:space="preserve"> right ventricular cardiomyopathy.</w:t>
      </w:r>
    </w:p>
    <w:p w14:paraId="0745527B" w14:textId="2FB9DBA9" w:rsidR="00EB33E2" w:rsidRPr="0055758D" w:rsidRDefault="00BD23AC" w:rsidP="00283DCC">
      <w:pPr>
        <w:spacing w:line="360" w:lineRule="auto"/>
        <w:rPr>
          <w:rFonts w:eastAsiaTheme="minorEastAsia"/>
          <w:b/>
          <w:bCs/>
          <w:sz w:val="24"/>
        </w:rPr>
      </w:pPr>
      <w:r w:rsidRPr="0055758D">
        <w:rPr>
          <w:b/>
          <w:sz w:val="24"/>
        </w:rPr>
        <w:t>Fig</w:t>
      </w:r>
      <w:r w:rsidR="00382727" w:rsidRPr="0055758D">
        <w:rPr>
          <w:b/>
          <w:sz w:val="24"/>
        </w:rPr>
        <w:t xml:space="preserve">. </w:t>
      </w:r>
      <w:r w:rsidR="0060652B" w:rsidRPr="0055758D">
        <w:rPr>
          <w:b/>
          <w:sz w:val="24"/>
        </w:rPr>
        <w:t>6</w:t>
      </w:r>
      <w:r w:rsidRPr="0055758D">
        <w:rPr>
          <w:b/>
          <w:sz w:val="24"/>
        </w:rPr>
        <w:t xml:space="preserve">. </w:t>
      </w:r>
      <w:r w:rsidRPr="0055758D">
        <w:rPr>
          <w:rFonts w:eastAsiaTheme="minorEastAsia"/>
          <w:bCs/>
          <w:sz w:val="24"/>
        </w:rPr>
        <w:t>Bioinformatics analysis of 19 miRNAs in DVT.</w:t>
      </w:r>
    </w:p>
    <w:p w14:paraId="0979F887" w14:textId="42FBC51F" w:rsidR="00EB33E2" w:rsidRPr="0055758D" w:rsidRDefault="00BD23AC" w:rsidP="00283DCC">
      <w:pPr>
        <w:autoSpaceDE w:val="0"/>
        <w:autoSpaceDN w:val="0"/>
        <w:adjustRightInd w:val="0"/>
        <w:spacing w:line="360" w:lineRule="auto"/>
        <w:outlineLvl w:val="0"/>
        <w:rPr>
          <w:sz w:val="24"/>
        </w:rPr>
      </w:pPr>
      <w:r w:rsidRPr="0055758D">
        <w:rPr>
          <w:sz w:val="24"/>
        </w:rPr>
        <w:t>A) Hierarchical cluster analysis of the 19 differentially expressed miRNAs. Hierarchical clustering analysis separated the nine samples into three groups, which were consistent with the DVT, control, and sham groups. Red bars indicate high expression levels, green bars indicate low expression levels, and black bars indicate similar expression levels.</w:t>
      </w:r>
      <w:r w:rsidRPr="0055758D">
        <w:rPr>
          <w:bCs/>
          <w:sz w:val="24"/>
        </w:rPr>
        <w:t xml:space="preserve"> </w:t>
      </w:r>
      <w:r w:rsidR="00DB38A4" w:rsidRPr="0055758D">
        <w:rPr>
          <w:bCs/>
          <w:sz w:val="24"/>
        </w:rPr>
        <w:t>B</w:t>
      </w:r>
      <w:r w:rsidRPr="0055758D">
        <w:rPr>
          <w:bCs/>
          <w:sz w:val="24"/>
        </w:rPr>
        <w:t xml:space="preserve">) Scores of 6 up-regulated and </w:t>
      </w:r>
      <w:r w:rsidR="00DB38A4" w:rsidRPr="0055758D">
        <w:rPr>
          <w:bCs/>
          <w:sz w:val="24"/>
        </w:rPr>
        <w:t xml:space="preserve">C) </w:t>
      </w:r>
      <w:r w:rsidRPr="0055758D">
        <w:rPr>
          <w:bCs/>
          <w:sz w:val="24"/>
        </w:rPr>
        <w:t>13 down-regulated miRNAs. The scores are based on degree of co-expression and fold change.</w:t>
      </w:r>
      <w:r w:rsidRPr="0055758D">
        <w:rPr>
          <w:sz w:val="24"/>
        </w:rPr>
        <w:t xml:space="preserve"> FD-DVS: fold change in the DVT vs. sham groups, FD-DVC: fold change in the DVT vs. control groups.</w:t>
      </w:r>
    </w:p>
    <w:p w14:paraId="273FFD3B" w14:textId="6C0FC63C" w:rsidR="00EB33E2" w:rsidRPr="0055758D" w:rsidRDefault="00BD23AC" w:rsidP="00283DCC">
      <w:pPr>
        <w:autoSpaceDE w:val="0"/>
        <w:autoSpaceDN w:val="0"/>
        <w:adjustRightInd w:val="0"/>
        <w:spacing w:line="360" w:lineRule="auto"/>
        <w:outlineLvl w:val="0"/>
        <w:rPr>
          <w:b/>
          <w:bCs/>
          <w:sz w:val="24"/>
        </w:rPr>
      </w:pPr>
      <w:r w:rsidRPr="0055758D">
        <w:rPr>
          <w:b/>
          <w:sz w:val="24"/>
        </w:rPr>
        <w:t>Fig</w:t>
      </w:r>
      <w:r w:rsidR="00382727" w:rsidRPr="0055758D">
        <w:rPr>
          <w:b/>
          <w:sz w:val="24"/>
        </w:rPr>
        <w:t>.</w:t>
      </w:r>
      <w:r w:rsidRPr="0055758D">
        <w:rPr>
          <w:b/>
          <w:sz w:val="24"/>
        </w:rPr>
        <w:t xml:space="preserve"> </w:t>
      </w:r>
      <w:r w:rsidR="0060652B" w:rsidRPr="0055758D">
        <w:rPr>
          <w:b/>
          <w:sz w:val="24"/>
        </w:rPr>
        <w:t>7</w:t>
      </w:r>
      <w:r w:rsidRPr="0055758D">
        <w:rPr>
          <w:b/>
          <w:sz w:val="24"/>
        </w:rPr>
        <w:t>.</w:t>
      </w:r>
      <w:r w:rsidRPr="0055758D">
        <w:rPr>
          <w:b/>
          <w:bCs/>
          <w:sz w:val="24"/>
        </w:rPr>
        <w:t xml:space="preserve"> </w:t>
      </w:r>
      <w:r w:rsidRPr="0055758D">
        <w:rPr>
          <w:sz w:val="24"/>
        </w:rPr>
        <w:t>Role of endothelial miRNAs in DVT.</w:t>
      </w:r>
    </w:p>
    <w:p w14:paraId="0F49611C" w14:textId="0DF2A64D" w:rsidR="000552D4" w:rsidRPr="0055758D" w:rsidRDefault="00BD23AC" w:rsidP="00283DCC">
      <w:pPr>
        <w:spacing w:line="360" w:lineRule="auto"/>
        <w:rPr>
          <w:bCs/>
          <w:sz w:val="24"/>
        </w:rPr>
      </w:pPr>
      <w:r w:rsidRPr="0055758D">
        <w:rPr>
          <w:bCs/>
          <w:sz w:val="24"/>
        </w:rPr>
        <w:t xml:space="preserve">The negative regulatory relationship between miRNAs and their predicted target genes was derived from the integrated analysis in this study. The role and mechanisms of target genes in cell proliferation, apoptosis, angiogenesis and inflammation have been reported in part. </w:t>
      </w:r>
      <w:proofErr w:type="spellStart"/>
      <w:r w:rsidRPr="0055758D">
        <w:rPr>
          <w:bCs/>
          <w:sz w:val="24"/>
        </w:rPr>
        <w:t>miR</w:t>
      </w:r>
      <w:proofErr w:type="spellEnd"/>
      <w:r w:rsidRPr="0055758D">
        <w:rPr>
          <w:bCs/>
          <w:sz w:val="24"/>
        </w:rPr>
        <w:t xml:space="preserve">, microRNA; Hspa2, heat shock protein 2; Dll1, Delta-like protein 1; Gata2, GATA-binding protein 2; Klf4, </w:t>
      </w:r>
      <w:proofErr w:type="spellStart"/>
      <w:r w:rsidRPr="0055758D">
        <w:rPr>
          <w:bCs/>
          <w:sz w:val="24"/>
        </w:rPr>
        <w:t>Krüpple</w:t>
      </w:r>
      <w:proofErr w:type="spellEnd"/>
      <w:r w:rsidRPr="0055758D">
        <w:rPr>
          <w:bCs/>
          <w:sz w:val="24"/>
        </w:rPr>
        <w:t xml:space="preserve">-like factor 4; Itga2, </w:t>
      </w:r>
      <w:r w:rsidR="00EB33E2" w:rsidRPr="0055758D">
        <w:rPr>
          <w:bCs/>
          <w:sz w:val="24"/>
        </w:rPr>
        <w:sym w:font="Symbol" w:char="F061"/>
      </w:r>
      <w:r w:rsidRPr="0055758D">
        <w:rPr>
          <w:bCs/>
          <w:sz w:val="24"/>
        </w:rPr>
        <w:t>2</w:t>
      </w:r>
      <w:r w:rsidR="00EB33E2" w:rsidRPr="0055758D">
        <w:rPr>
          <w:bCs/>
          <w:sz w:val="24"/>
        </w:rPr>
        <w:sym w:font="Symbol" w:char="F062"/>
      </w:r>
      <w:r w:rsidRPr="0055758D">
        <w:rPr>
          <w:bCs/>
          <w:sz w:val="24"/>
        </w:rPr>
        <w:t>1 integrin. Arrows, positive regulation; horizontal bars, negative regulation.</w:t>
      </w:r>
    </w:p>
    <w:sectPr w:rsidR="000552D4" w:rsidRPr="0055758D" w:rsidSect="00945D9F">
      <w:pgSz w:w="11906" w:h="16838"/>
      <w:pgMar w:top="1049" w:right="1440" w:bottom="1049" w:left="1440" w:header="850" w:footer="547" w:gutter="0"/>
      <w:pgNumType w:start="1"/>
      <w:cols w:space="720"/>
      <w:docGrid w:linePitch="31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727DAF" w14:textId="77777777" w:rsidR="008C1F82" w:rsidRDefault="008C1F82">
      <w:r>
        <w:separator/>
      </w:r>
    </w:p>
  </w:endnote>
  <w:endnote w:type="continuationSeparator" w:id="0">
    <w:p w14:paraId="3E293B69" w14:textId="77777777" w:rsidR="008C1F82" w:rsidRDefault="008C1F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宋体">
    <w:charset w:val="86"/>
    <w:family w:val="auto"/>
    <w:pitch w:val="variable"/>
    <w:sig w:usb0="00000003" w:usb1="288F0000" w:usb2="00000016" w:usb3="00000000" w:csb0="00040001" w:csb1="00000000"/>
  </w:font>
  <w:font w:name="Courier New">
    <w:panose1 w:val="02070309020205020404"/>
    <w:charset w:val="00"/>
    <w:family w:val="auto"/>
    <w:pitch w:val="variable"/>
    <w:sig w:usb0="E0002AFF" w:usb1="C0007843" w:usb2="00000009" w:usb3="00000000" w:csb0="000001FF" w:csb1="00000000"/>
  </w:font>
  <w:font w:name="Tahoma">
    <w:panose1 w:val="020B0604030504040204"/>
    <w:charset w:val="00"/>
    <w:family w:val="auto"/>
    <w:pitch w:val="variable"/>
    <w:sig w:usb0="E1002EFF" w:usb1="C000605B" w:usb2="00000029" w:usb3="00000000" w:csb0="000101FF" w:csb1="00000000"/>
  </w:font>
  <w:font w:name="Symbol">
    <w:panose1 w:val="05050102010706020507"/>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C84331" w14:textId="77777777" w:rsidR="008C1F82" w:rsidRDefault="008C1F82">
      <w:r>
        <w:separator/>
      </w:r>
    </w:p>
  </w:footnote>
  <w:footnote w:type="continuationSeparator" w:id="0">
    <w:p w14:paraId="29D736E6" w14:textId="77777777" w:rsidR="008C1F82" w:rsidRDefault="008C1F82">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DD2874"/>
    <w:multiLevelType w:val="hybridMultilevel"/>
    <w:tmpl w:val="140A42AE"/>
    <w:lvl w:ilvl="0" w:tplc="EA545FB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4"/>
  <w:mirrorMargin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International_Journal_Of_Molecular_Medicine&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Libraries&gt;"/>
  </w:docVars>
  <w:rsids>
    <w:rsidRoot w:val="28892887"/>
    <w:rsid w:val="00000519"/>
    <w:rsid w:val="00001982"/>
    <w:rsid w:val="0000485A"/>
    <w:rsid w:val="00004980"/>
    <w:rsid w:val="000055C7"/>
    <w:rsid w:val="0000637E"/>
    <w:rsid w:val="00011E4D"/>
    <w:rsid w:val="0001263B"/>
    <w:rsid w:val="00020326"/>
    <w:rsid w:val="00020614"/>
    <w:rsid w:val="00022143"/>
    <w:rsid w:val="0002218B"/>
    <w:rsid w:val="00022802"/>
    <w:rsid w:val="000230E2"/>
    <w:rsid w:val="00023FC6"/>
    <w:rsid w:val="0002768E"/>
    <w:rsid w:val="000312AB"/>
    <w:rsid w:val="000322FC"/>
    <w:rsid w:val="00036005"/>
    <w:rsid w:val="000360F1"/>
    <w:rsid w:val="00036572"/>
    <w:rsid w:val="00037F0B"/>
    <w:rsid w:val="00042D63"/>
    <w:rsid w:val="00043E19"/>
    <w:rsid w:val="00044F07"/>
    <w:rsid w:val="00046FFC"/>
    <w:rsid w:val="00051B44"/>
    <w:rsid w:val="00054BE3"/>
    <w:rsid w:val="0005501E"/>
    <w:rsid w:val="00055288"/>
    <w:rsid w:val="000552D4"/>
    <w:rsid w:val="00055300"/>
    <w:rsid w:val="000568CA"/>
    <w:rsid w:val="0006094C"/>
    <w:rsid w:val="000618D4"/>
    <w:rsid w:val="00063B00"/>
    <w:rsid w:val="00064C19"/>
    <w:rsid w:val="00065DFE"/>
    <w:rsid w:val="00074324"/>
    <w:rsid w:val="000763F9"/>
    <w:rsid w:val="000800E5"/>
    <w:rsid w:val="00081AD3"/>
    <w:rsid w:val="0008349D"/>
    <w:rsid w:val="000847F6"/>
    <w:rsid w:val="00084BD5"/>
    <w:rsid w:val="00084FC6"/>
    <w:rsid w:val="00086A1E"/>
    <w:rsid w:val="00087FF3"/>
    <w:rsid w:val="000914B8"/>
    <w:rsid w:val="000917CF"/>
    <w:rsid w:val="00093A49"/>
    <w:rsid w:val="00094A42"/>
    <w:rsid w:val="00094B6D"/>
    <w:rsid w:val="000A0091"/>
    <w:rsid w:val="000A2064"/>
    <w:rsid w:val="000A2BDB"/>
    <w:rsid w:val="000A749A"/>
    <w:rsid w:val="000A79A2"/>
    <w:rsid w:val="000B1A47"/>
    <w:rsid w:val="000B55C4"/>
    <w:rsid w:val="000B7BD1"/>
    <w:rsid w:val="000C1C00"/>
    <w:rsid w:val="000C1CBB"/>
    <w:rsid w:val="000C3175"/>
    <w:rsid w:val="000C3239"/>
    <w:rsid w:val="000C3E96"/>
    <w:rsid w:val="000C6AB1"/>
    <w:rsid w:val="000C7337"/>
    <w:rsid w:val="000D15D8"/>
    <w:rsid w:val="000D217A"/>
    <w:rsid w:val="000D39BF"/>
    <w:rsid w:val="000D57CD"/>
    <w:rsid w:val="000D64E6"/>
    <w:rsid w:val="000E03F4"/>
    <w:rsid w:val="000E07BD"/>
    <w:rsid w:val="000E07FA"/>
    <w:rsid w:val="000E0B22"/>
    <w:rsid w:val="000E0BB7"/>
    <w:rsid w:val="000E4262"/>
    <w:rsid w:val="000E49C5"/>
    <w:rsid w:val="000E7130"/>
    <w:rsid w:val="000E7E21"/>
    <w:rsid w:val="000F15B2"/>
    <w:rsid w:val="000F4AA5"/>
    <w:rsid w:val="000F51C1"/>
    <w:rsid w:val="000F6A63"/>
    <w:rsid w:val="000F6DC0"/>
    <w:rsid w:val="00103FEF"/>
    <w:rsid w:val="00105BB2"/>
    <w:rsid w:val="00106C67"/>
    <w:rsid w:val="00110F6A"/>
    <w:rsid w:val="001154E6"/>
    <w:rsid w:val="001157D5"/>
    <w:rsid w:val="00120962"/>
    <w:rsid w:val="00120F5C"/>
    <w:rsid w:val="001253CC"/>
    <w:rsid w:val="00126C19"/>
    <w:rsid w:val="00126D3D"/>
    <w:rsid w:val="00133FF7"/>
    <w:rsid w:val="00134C1F"/>
    <w:rsid w:val="0013580A"/>
    <w:rsid w:val="0014090B"/>
    <w:rsid w:val="00141A79"/>
    <w:rsid w:val="00146D20"/>
    <w:rsid w:val="00151A6B"/>
    <w:rsid w:val="0015292B"/>
    <w:rsid w:val="00152C88"/>
    <w:rsid w:val="001536A5"/>
    <w:rsid w:val="00153EA3"/>
    <w:rsid w:val="001549AF"/>
    <w:rsid w:val="00156D89"/>
    <w:rsid w:val="00160C37"/>
    <w:rsid w:val="00161535"/>
    <w:rsid w:val="00163C7A"/>
    <w:rsid w:val="00165786"/>
    <w:rsid w:val="0017032A"/>
    <w:rsid w:val="0017369C"/>
    <w:rsid w:val="00174322"/>
    <w:rsid w:val="00174699"/>
    <w:rsid w:val="00176C0A"/>
    <w:rsid w:val="00180C91"/>
    <w:rsid w:val="00183975"/>
    <w:rsid w:val="0018591F"/>
    <w:rsid w:val="00185CA9"/>
    <w:rsid w:val="001920E8"/>
    <w:rsid w:val="00193252"/>
    <w:rsid w:val="0019335D"/>
    <w:rsid w:val="00193C13"/>
    <w:rsid w:val="00194A41"/>
    <w:rsid w:val="00197ED9"/>
    <w:rsid w:val="001A03F2"/>
    <w:rsid w:val="001A0F1C"/>
    <w:rsid w:val="001A1562"/>
    <w:rsid w:val="001A1CC9"/>
    <w:rsid w:val="001A5B2A"/>
    <w:rsid w:val="001A732C"/>
    <w:rsid w:val="001B0BB0"/>
    <w:rsid w:val="001B2C4D"/>
    <w:rsid w:val="001B584F"/>
    <w:rsid w:val="001B58CE"/>
    <w:rsid w:val="001D0B13"/>
    <w:rsid w:val="001D1AC7"/>
    <w:rsid w:val="001D2322"/>
    <w:rsid w:val="001D716E"/>
    <w:rsid w:val="001E2274"/>
    <w:rsid w:val="001E22B3"/>
    <w:rsid w:val="001E3A35"/>
    <w:rsid w:val="001E3B9C"/>
    <w:rsid w:val="001E5D0D"/>
    <w:rsid w:val="001E760E"/>
    <w:rsid w:val="001F2F34"/>
    <w:rsid w:val="001F378F"/>
    <w:rsid w:val="001F3978"/>
    <w:rsid w:val="001F4833"/>
    <w:rsid w:val="001F48FD"/>
    <w:rsid w:val="001F5AA0"/>
    <w:rsid w:val="001F5EC8"/>
    <w:rsid w:val="002035A4"/>
    <w:rsid w:val="002119D1"/>
    <w:rsid w:val="00214FD4"/>
    <w:rsid w:val="0021726F"/>
    <w:rsid w:val="002213CC"/>
    <w:rsid w:val="00222F43"/>
    <w:rsid w:val="002247F0"/>
    <w:rsid w:val="00226907"/>
    <w:rsid w:val="00230507"/>
    <w:rsid w:val="0023176F"/>
    <w:rsid w:val="002338FE"/>
    <w:rsid w:val="00233EF7"/>
    <w:rsid w:val="00234104"/>
    <w:rsid w:val="00235153"/>
    <w:rsid w:val="0023571B"/>
    <w:rsid w:val="00241E05"/>
    <w:rsid w:val="002437BF"/>
    <w:rsid w:val="00244B30"/>
    <w:rsid w:val="00245792"/>
    <w:rsid w:val="00246D80"/>
    <w:rsid w:val="00247C69"/>
    <w:rsid w:val="00247DD6"/>
    <w:rsid w:val="00252525"/>
    <w:rsid w:val="002531FA"/>
    <w:rsid w:val="00254BE7"/>
    <w:rsid w:val="002606A1"/>
    <w:rsid w:val="00262784"/>
    <w:rsid w:val="0026417A"/>
    <w:rsid w:val="002674EE"/>
    <w:rsid w:val="002752F4"/>
    <w:rsid w:val="00275A70"/>
    <w:rsid w:val="0027618C"/>
    <w:rsid w:val="00277402"/>
    <w:rsid w:val="00281436"/>
    <w:rsid w:val="00283DCC"/>
    <w:rsid w:val="0028487A"/>
    <w:rsid w:val="002875B1"/>
    <w:rsid w:val="00294964"/>
    <w:rsid w:val="0029512D"/>
    <w:rsid w:val="002951D1"/>
    <w:rsid w:val="0029600C"/>
    <w:rsid w:val="0029776A"/>
    <w:rsid w:val="002A2608"/>
    <w:rsid w:val="002A2EF9"/>
    <w:rsid w:val="002A3C60"/>
    <w:rsid w:val="002A4379"/>
    <w:rsid w:val="002A46B1"/>
    <w:rsid w:val="002A4A43"/>
    <w:rsid w:val="002A56C9"/>
    <w:rsid w:val="002A5BAB"/>
    <w:rsid w:val="002A5CD4"/>
    <w:rsid w:val="002A6286"/>
    <w:rsid w:val="002B221A"/>
    <w:rsid w:val="002B4BF7"/>
    <w:rsid w:val="002B58B5"/>
    <w:rsid w:val="002B5A88"/>
    <w:rsid w:val="002B68F5"/>
    <w:rsid w:val="002C2DA5"/>
    <w:rsid w:val="002C606C"/>
    <w:rsid w:val="002D0BD0"/>
    <w:rsid w:val="002D18EB"/>
    <w:rsid w:val="002D360B"/>
    <w:rsid w:val="002D4A4A"/>
    <w:rsid w:val="002D760F"/>
    <w:rsid w:val="002E22DB"/>
    <w:rsid w:val="002E425E"/>
    <w:rsid w:val="002F1568"/>
    <w:rsid w:val="002F1A21"/>
    <w:rsid w:val="002F37E7"/>
    <w:rsid w:val="002F53A5"/>
    <w:rsid w:val="002F7584"/>
    <w:rsid w:val="00301550"/>
    <w:rsid w:val="0030176C"/>
    <w:rsid w:val="00302505"/>
    <w:rsid w:val="003029CB"/>
    <w:rsid w:val="00304EF3"/>
    <w:rsid w:val="00305D97"/>
    <w:rsid w:val="00314E27"/>
    <w:rsid w:val="0031693A"/>
    <w:rsid w:val="00321818"/>
    <w:rsid w:val="003248A8"/>
    <w:rsid w:val="00324923"/>
    <w:rsid w:val="00326E30"/>
    <w:rsid w:val="00327BA3"/>
    <w:rsid w:val="003301A9"/>
    <w:rsid w:val="003370F8"/>
    <w:rsid w:val="00337C40"/>
    <w:rsid w:val="00337E05"/>
    <w:rsid w:val="0034101B"/>
    <w:rsid w:val="003422D0"/>
    <w:rsid w:val="00344A6F"/>
    <w:rsid w:val="00344D65"/>
    <w:rsid w:val="00345A8C"/>
    <w:rsid w:val="0035158A"/>
    <w:rsid w:val="00352BAA"/>
    <w:rsid w:val="00352C2E"/>
    <w:rsid w:val="0036434F"/>
    <w:rsid w:val="00364563"/>
    <w:rsid w:val="00364F96"/>
    <w:rsid w:val="003654E2"/>
    <w:rsid w:val="00365882"/>
    <w:rsid w:val="003661D1"/>
    <w:rsid w:val="00367960"/>
    <w:rsid w:val="00370589"/>
    <w:rsid w:val="00371DB3"/>
    <w:rsid w:val="003723E4"/>
    <w:rsid w:val="00374A26"/>
    <w:rsid w:val="00375FF3"/>
    <w:rsid w:val="0038039D"/>
    <w:rsid w:val="00380CD8"/>
    <w:rsid w:val="003810D5"/>
    <w:rsid w:val="00381BA1"/>
    <w:rsid w:val="00382727"/>
    <w:rsid w:val="00387F6D"/>
    <w:rsid w:val="00395549"/>
    <w:rsid w:val="003956C1"/>
    <w:rsid w:val="00396EFC"/>
    <w:rsid w:val="00397D4F"/>
    <w:rsid w:val="003A39F1"/>
    <w:rsid w:val="003A4F04"/>
    <w:rsid w:val="003A5548"/>
    <w:rsid w:val="003A72D0"/>
    <w:rsid w:val="003B1484"/>
    <w:rsid w:val="003B37D2"/>
    <w:rsid w:val="003B47E2"/>
    <w:rsid w:val="003B5DAB"/>
    <w:rsid w:val="003B68F5"/>
    <w:rsid w:val="003B7257"/>
    <w:rsid w:val="003B79C5"/>
    <w:rsid w:val="003B7DBB"/>
    <w:rsid w:val="003C32B8"/>
    <w:rsid w:val="003C55F7"/>
    <w:rsid w:val="003C5667"/>
    <w:rsid w:val="003C6056"/>
    <w:rsid w:val="003C649B"/>
    <w:rsid w:val="003C66D8"/>
    <w:rsid w:val="003D1C4D"/>
    <w:rsid w:val="003D2290"/>
    <w:rsid w:val="003D2DD8"/>
    <w:rsid w:val="003D51DA"/>
    <w:rsid w:val="003D6317"/>
    <w:rsid w:val="003D784E"/>
    <w:rsid w:val="003D7F79"/>
    <w:rsid w:val="003E2306"/>
    <w:rsid w:val="003E4F72"/>
    <w:rsid w:val="003E523F"/>
    <w:rsid w:val="003E6375"/>
    <w:rsid w:val="003E704F"/>
    <w:rsid w:val="003F241E"/>
    <w:rsid w:val="003F2F45"/>
    <w:rsid w:val="003F3000"/>
    <w:rsid w:val="003F3B4C"/>
    <w:rsid w:val="003F7064"/>
    <w:rsid w:val="00400FBA"/>
    <w:rsid w:val="00401FDE"/>
    <w:rsid w:val="00402172"/>
    <w:rsid w:val="00402551"/>
    <w:rsid w:val="00402925"/>
    <w:rsid w:val="004030EE"/>
    <w:rsid w:val="00403790"/>
    <w:rsid w:val="004041C0"/>
    <w:rsid w:val="004049C2"/>
    <w:rsid w:val="00404FD1"/>
    <w:rsid w:val="0041216E"/>
    <w:rsid w:val="004166DF"/>
    <w:rsid w:val="004169DD"/>
    <w:rsid w:val="004169FB"/>
    <w:rsid w:val="0042152B"/>
    <w:rsid w:val="004248B5"/>
    <w:rsid w:val="00430761"/>
    <w:rsid w:val="00431B5E"/>
    <w:rsid w:val="004358AE"/>
    <w:rsid w:val="00440160"/>
    <w:rsid w:val="00440960"/>
    <w:rsid w:val="004427BC"/>
    <w:rsid w:val="0044330D"/>
    <w:rsid w:val="004438BE"/>
    <w:rsid w:val="00444790"/>
    <w:rsid w:val="00452C3D"/>
    <w:rsid w:val="00452FA5"/>
    <w:rsid w:val="00454399"/>
    <w:rsid w:val="00457B9C"/>
    <w:rsid w:val="00461BE8"/>
    <w:rsid w:val="004622AA"/>
    <w:rsid w:val="00463B9E"/>
    <w:rsid w:val="00466E51"/>
    <w:rsid w:val="00472349"/>
    <w:rsid w:val="00472C6E"/>
    <w:rsid w:val="00473780"/>
    <w:rsid w:val="00475E20"/>
    <w:rsid w:val="00476A2A"/>
    <w:rsid w:val="00476B2F"/>
    <w:rsid w:val="00481014"/>
    <w:rsid w:val="004922DC"/>
    <w:rsid w:val="004971B1"/>
    <w:rsid w:val="00497CBE"/>
    <w:rsid w:val="004A07AC"/>
    <w:rsid w:val="004A4BF7"/>
    <w:rsid w:val="004A5651"/>
    <w:rsid w:val="004B01FF"/>
    <w:rsid w:val="004B37CE"/>
    <w:rsid w:val="004C0496"/>
    <w:rsid w:val="004C13D3"/>
    <w:rsid w:val="004C2002"/>
    <w:rsid w:val="004C3046"/>
    <w:rsid w:val="004C5E6D"/>
    <w:rsid w:val="004D149C"/>
    <w:rsid w:val="004D1615"/>
    <w:rsid w:val="004D264A"/>
    <w:rsid w:val="004D29AF"/>
    <w:rsid w:val="004D5141"/>
    <w:rsid w:val="004E4688"/>
    <w:rsid w:val="004F01AE"/>
    <w:rsid w:val="004F0413"/>
    <w:rsid w:val="004F0535"/>
    <w:rsid w:val="004F1550"/>
    <w:rsid w:val="004F2E24"/>
    <w:rsid w:val="004F402D"/>
    <w:rsid w:val="004F4385"/>
    <w:rsid w:val="00500279"/>
    <w:rsid w:val="005054EF"/>
    <w:rsid w:val="0051028A"/>
    <w:rsid w:val="005138B6"/>
    <w:rsid w:val="00515690"/>
    <w:rsid w:val="00522C97"/>
    <w:rsid w:val="0052328D"/>
    <w:rsid w:val="00523A5E"/>
    <w:rsid w:val="00526802"/>
    <w:rsid w:val="00530776"/>
    <w:rsid w:val="0054323B"/>
    <w:rsid w:val="00543A3B"/>
    <w:rsid w:val="00545D8E"/>
    <w:rsid w:val="00547D59"/>
    <w:rsid w:val="00550242"/>
    <w:rsid w:val="005511B2"/>
    <w:rsid w:val="00551E21"/>
    <w:rsid w:val="0055279E"/>
    <w:rsid w:val="00553CBE"/>
    <w:rsid w:val="0055427E"/>
    <w:rsid w:val="00554FBE"/>
    <w:rsid w:val="00555D20"/>
    <w:rsid w:val="0055758D"/>
    <w:rsid w:val="00557DFF"/>
    <w:rsid w:val="00562464"/>
    <w:rsid w:val="00563307"/>
    <w:rsid w:val="00565165"/>
    <w:rsid w:val="00567504"/>
    <w:rsid w:val="0057163D"/>
    <w:rsid w:val="005762D8"/>
    <w:rsid w:val="00585512"/>
    <w:rsid w:val="00593604"/>
    <w:rsid w:val="00593AE5"/>
    <w:rsid w:val="00594EB2"/>
    <w:rsid w:val="005A279E"/>
    <w:rsid w:val="005A46DB"/>
    <w:rsid w:val="005A55BD"/>
    <w:rsid w:val="005A6D9D"/>
    <w:rsid w:val="005A76D2"/>
    <w:rsid w:val="005B1519"/>
    <w:rsid w:val="005B295D"/>
    <w:rsid w:val="005B302A"/>
    <w:rsid w:val="005B3323"/>
    <w:rsid w:val="005B372F"/>
    <w:rsid w:val="005B6133"/>
    <w:rsid w:val="005B69FB"/>
    <w:rsid w:val="005B78EB"/>
    <w:rsid w:val="005C5B68"/>
    <w:rsid w:val="005C6D06"/>
    <w:rsid w:val="005D0473"/>
    <w:rsid w:val="005D2D86"/>
    <w:rsid w:val="005D45A9"/>
    <w:rsid w:val="005E162D"/>
    <w:rsid w:val="005E2FFE"/>
    <w:rsid w:val="005F0644"/>
    <w:rsid w:val="005F0ADD"/>
    <w:rsid w:val="005F214A"/>
    <w:rsid w:val="005F268C"/>
    <w:rsid w:val="005F3034"/>
    <w:rsid w:val="005F78F7"/>
    <w:rsid w:val="006013E0"/>
    <w:rsid w:val="00601827"/>
    <w:rsid w:val="00604ABB"/>
    <w:rsid w:val="00605579"/>
    <w:rsid w:val="00605A20"/>
    <w:rsid w:val="0060652B"/>
    <w:rsid w:val="006101BB"/>
    <w:rsid w:val="00610F53"/>
    <w:rsid w:val="0061162D"/>
    <w:rsid w:val="00622377"/>
    <w:rsid w:val="00624830"/>
    <w:rsid w:val="0062514E"/>
    <w:rsid w:val="006256E4"/>
    <w:rsid w:val="00626C48"/>
    <w:rsid w:val="006278A8"/>
    <w:rsid w:val="006302EF"/>
    <w:rsid w:val="0063166C"/>
    <w:rsid w:val="00640F54"/>
    <w:rsid w:val="00643326"/>
    <w:rsid w:val="006436EC"/>
    <w:rsid w:val="00643DD5"/>
    <w:rsid w:val="00643E20"/>
    <w:rsid w:val="00652468"/>
    <w:rsid w:val="00655359"/>
    <w:rsid w:val="006559CA"/>
    <w:rsid w:val="0065642A"/>
    <w:rsid w:val="00657EE3"/>
    <w:rsid w:val="0066022C"/>
    <w:rsid w:val="00662062"/>
    <w:rsid w:val="00667377"/>
    <w:rsid w:val="006704CA"/>
    <w:rsid w:val="00672DD3"/>
    <w:rsid w:val="006736E8"/>
    <w:rsid w:val="006769D2"/>
    <w:rsid w:val="006772AF"/>
    <w:rsid w:val="00677762"/>
    <w:rsid w:val="006801B5"/>
    <w:rsid w:val="00682076"/>
    <w:rsid w:val="00685610"/>
    <w:rsid w:val="00687C5B"/>
    <w:rsid w:val="00691ABD"/>
    <w:rsid w:val="00693873"/>
    <w:rsid w:val="006942D5"/>
    <w:rsid w:val="006944B1"/>
    <w:rsid w:val="006A0795"/>
    <w:rsid w:val="006A2EC9"/>
    <w:rsid w:val="006A3411"/>
    <w:rsid w:val="006A36A6"/>
    <w:rsid w:val="006A3EDD"/>
    <w:rsid w:val="006A4451"/>
    <w:rsid w:val="006A4F45"/>
    <w:rsid w:val="006B2F2A"/>
    <w:rsid w:val="006B70BB"/>
    <w:rsid w:val="006C44AD"/>
    <w:rsid w:val="006C56E9"/>
    <w:rsid w:val="006C602C"/>
    <w:rsid w:val="006C6FF6"/>
    <w:rsid w:val="006C7EB0"/>
    <w:rsid w:val="006D02FC"/>
    <w:rsid w:val="006D47C9"/>
    <w:rsid w:val="006D665E"/>
    <w:rsid w:val="006D6C36"/>
    <w:rsid w:val="006E25C2"/>
    <w:rsid w:val="006E5492"/>
    <w:rsid w:val="006F0012"/>
    <w:rsid w:val="006F0BC4"/>
    <w:rsid w:val="006F0D20"/>
    <w:rsid w:val="006F1E98"/>
    <w:rsid w:val="006F736E"/>
    <w:rsid w:val="006F7C49"/>
    <w:rsid w:val="00702CF8"/>
    <w:rsid w:val="0070614C"/>
    <w:rsid w:val="00706CEC"/>
    <w:rsid w:val="00707F13"/>
    <w:rsid w:val="00710A05"/>
    <w:rsid w:val="007119E2"/>
    <w:rsid w:val="00711A65"/>
    <w:rsid w:val="00711C4A"/>
    <w:rsid w:val="00715868"/>
    <w:rsid w:val="00716C3F"/>
    <w:rsid w:val="00720B8D"/>
    <w:rsid w:val="007227DD"/>
    <w:rsid w:val="00722E9D"/>
    <w:rsid w:val="00725ECF"/>
    <w:rsid w:val="00727DC0"/>
    <w:rsid w:val="007306EB"/>
    <w:rsid w:val="007310BE"/>
    <w:rsid w:val="00733D6F"/>
    <w:rsid w:val="00733EB0"/>
    <w:rsid w:val="00737146"/>
    <w:rsid w:val="007468E1"/>
    <w:rsid w:val="007544D3"/>
    <w:rsid w:val="007662C2"/>
    <w:rsid w:val="00766D7B"/>
    <w:rsid w:val="0077084F"/>
    <w:rsid w:val="00771B49"/>
    <w:rsid w:val="00772290"/>
    <w:rsid w:val="00773551"/>
    <w:rsid w:val="00773CA3"/>
    <w:rsid w:val="00774014"/>
    <w:rsid w:val="00774251"/>
    <w:rsid w:val="0077459A"/>
    <w:rsid w:val="007745B2"/>
    <w:rsid w:val="00775E64"/>
    <w:rsid w:val="0077684B"/>
    <w:rsid w:val="00780B35"/>
    <w:rsid w:val="0078105A"/>
    <w:rsid w:val="00782225"/>
    <w:rsid w:val="007839A9"/>
    <w:rsid w:val="007865CF"/>
    <w:rsid w:val="0078750D"/>
    <w:rsid w:val="00787B2F"/>
    <w:rsid w:val="0079016A"/>
    <w:rsid w:val="00794850"/>
    <w:rsid w:val="00795883"/>
    <w:rsid w:val="00796508"/>
    <w:rsid w:val="007A0AF0"/>
    <w:rsid w:val="007A3524"/>
    <w:rsid w:val="007B231D"/>
    <w:rsid w:val="007B4C1E"/>
    <w:rsid w:val="007B6E50"/>
    <w:rsid w:val="007B77DA"/>
    <w:rsid w:val="007C0E91"/>
    <w:rsid w:val="007C1395"/>
    <w:rsid w:val="007C28B5"/>
    <w:rsid w:val="007D0A8A"/>
    <w:rsid w:val="007D491A"/>
    <w:rsid w:val="007D496E"/>
    <w:rsid w:val="007D4B09"/>
    <w:rsid w:val="007D7B5B"/>
    <w:rsid w:val="007E30C2"/>
    <w:rsid w:val="007E399C"/>
    <w:rsid w:val="007E3FBB"/>
    <w:rsid w:val="007E46B9"/>
    <w:rsid w:val="007E5553"/>
    <w:rsid w:val="007E775B"/>
    <w:rsid w:val="007F01A5"/>
    <w:rsid w:val="007F01D5"/>
    <w:rsid w:val="007F0536"/>
    <w:rsid w:val="007F24EB"/>
    <w:rsid w:val="007F5415"/>
    <w:rsid w:val="007F64FB"/>
    <w:rsid w:val="00800E6B"/>
    <w:rsid w:val="008014E0"/>
    <w:rsid w:val="008030E9"/>
    <w:rsid w:val="00803919"/>
    <w:rsid w:val="0081322D"/>
    <w:rsid w:val="00814EBC"/>
    <w:rsid w:val="00815442"/>
    <w:rsid w:val="00817192"/>
    <w:rsid w:val="00817D00"/>
    <w:rsid w:val="00817D1A"/>
    <w:rsid w:val="00822B69"/>
    <w:rsid w:val="0082744D"/>
    <w:rsid w:val="00830E2F"/>
    <w:rsid w:val="00833794"/>
    <w:rsid w:val="00833865"/>
    <w:rsid w:val="00835A7C"/>
    <w:rsid w:val="00836045"/>
    <w:rsid w:val="008404F6"/>
    <w:rsid w:val="008414A1"/>
    <w:rsid w:val="0084299F"/>
    <w:rsid w:val="00843B70"/>
    <w:rsid w:val="0084430E"/>
    <w:rsid w:val="00846683"/>
    <w:rsid w:val="00850EAA"/>
    <w:rsid w:val="00851205"/>
    <w:rsid w:val="00851866"/>
    <w:rsid w:val="00852959"/>
    <w:rsid w:val="00853663"/>
    <w:rsid w:val="0085504B"/>
    <w:rsid w:val="00857EA5"/>
    <w:rsid w:val="008602A0"/>
    <w:rsid w:val="00862FB1"/>
    <w:rsid w:val="0086347F"/>
    <w:rsid w:val="0086448C"/>
    <w:rsid w:val="00867690"/>
    <w:rsid w:val="008708BC"/>
    <w:rsid w:val="0087150B"/>
    <w:rsid w:val="00871548"/>
    <w:rsid w:val="00873E48"/>
    <w:rsid w:val="0087443A"/>
    <w:rsid w:val="00875FB6"/>
    <w:rsid w:val="00880556"/>
    <w:rsid w:val="00880936"/>
    <w:rsid w:val="00880ADB"/>
    <w:rsid w:val="008825FA"/>
    <w:rsid w:val="008845C2"/>
    <w:rsid w:val="00891305"/>
    <w:rsid w:val="008918AB"/>
    <w:rsid w:val="00894C67"/>
    <w:rsid w:val="00897DF3"/>
    <w:rsid w:val="00897FBA"/>
    <w:rsid w:val="008A1961"/>
    <w:rsid w:val="008A28D3"/>
    <w:rsid w:val="008A5743"/>
    <w:rsid w:val="008A77C6"/>
    <w:rsid w:val="008A7B75"/>
    <w:rsid w:val="008B2B58"/>
    <w:rsid w:val="008B372B"/>
    <w:rsid w:val="008C04A4"/>
    <w:rsid w:val="008C1F82"/>
    <w:rsid w:val="008C2431"/>
    <w:rsid w:val="008C24FB"/>
    <w:rsid w:val="008C3212"/>
    <w:rsid w:val="008C5E3E"/>
    <w:rsid w:val="008D3BE1"/>
    <w:rsid w:val="008E0789"/>
    <w:rsid w:val="008E39A7"/>
    <w:rsid w:val="008E3C60"/>
    <w:rsid w:val="008E412D"/>
    <w:rsid w:val="008E4883"/>
    <w:rsid w:val="008E4F82"/>
    <w:rsid w:val="008E5920"/>
    <w:rsid w:val="008E77D0"/>
    <w:rsid w:val="008E780C"/>
    <w:rsid w:val="008F1501"/>
    <w:rsid w:val="008F7699"/>
    <w:rsid w:val="00900DA8"/>
    <w:rsid w:val="00904570"/>
    <w:rsid w:val="009069F9"/>
    <w:rsid w:val="009119AD"/>
    <w:rsid w:val="009119CF"/>
    <w:rsid w:val="00912C2C"/>
    <w:rsid w:val="00912F3B"/>
    <w:rsid w:val="00913D6E"/>
    <w:rsid w:val="00917ACA"/>
    <w:rsid w:val="00922881"/>
    <w:rsid w:val="0092359A"/>
    <w:rsid w:val="00923663"/>
    <w:rsid w:val="00925E21"/>
    <w:rsid w:val="00925EF8"/>
    <w:rsid w:val="00927D34"/>
    <w:rsid w:val="0093006D"/>
    <w:rsid w:val="0093228F"/>
    <w:rsid w:val="009348F2"/>
    <w:rsid w:val="00940245"/>
    <w:rsid w:val="00940EE4"/>
    <w:rsid w:val="00943547"/>
    <w:rsid w:val="00943A70"/>
    <w:rsid w:val="00944792"/>
    <w:rsid w:val="00945D9F"/>
    <w:rsid w:val="00950726"/>
    <w:rsid w:val="00956359"/>
    <w:rsid w:val="00956DED"/>
    <w:rsid w:val="0095794F"/>
    <w:rsid w:val="0096181C"/>
    <w:rsid w:val="00965BBC"/>
    <w:rsid w:val="009702ED"/>
    <w:rsid w:val="00971B78"/>
    <w:rsid w:val="00973034"/>
    <w:rsid w:val="00987429"/>
    <w:rsid w:val="00987E16"/>
    <w:rsid w:val="00990645"/>
    <w:rsid w:val="00990845"/>
    <w:rsid w:val="0099093A"/>
    <w:rsid w:val="00995145"/>
    <w:rsid w:val="0099592E"/>
    <w:rsid w:val="00995DF4"/>
    <w:rsid w:val="00996BDD"/>
    <w:rsid w:val="009A14D6"/>
    <w:rsid w:val="009A1978"/>
    <w:rsid w:val="009A1BF3"/>
    <w:rsid w:val="009A7666"/>
    <w:rsid w:val="009B1535"/>
    <w:rsid w:val="009B1BED"/>
    <w:rsid w:val="009B323C"/>
    <w:rsid w:val="009B39B9"/>
    <w:rsid w:val="009B3D67"/>
    <w:rsid w:val="009B4EF4"/>
    <w:rsid w:val="009B66A8"/>
    <w:rsid w:val="009C2498"/>
    <w:rsid w:val="009C3767"/>
    <w:rsid w:val="009C4706"/>
    <w:rsid w:val="009C74BD"/>
    <w:rsid w:val="009D2F09"/>
    <w:rsid w:val="009D348C"/>
    <w:rsid w:val="009D68AC"/>
    <w:rsid w:val="009D6A70"/>
    <w:rsid w:val="009D6D68"/>
    <w:rsid w:val="009D7433"/>
    <w:rsid w:val="009E2802"/>
    <w:rsid w:val="009E3A71"/>
    <w:rsid w:val="009E3F2D"/>
    <w:rsid w:val="009E463F"/>
    <w:rsid w:val="009E50E4"/>
    <w:rsid w:val="009E759D"/>
    <w:rsid w:val="009F07E8"/>
    <w:rsid w:val="009F3C31"/>
    <w:rsid w:val="00A00639"/>
    <w:rsid w:val="00A02162"/>
    <w:rsid w:val="00A0263D"/>
    <w:rsid w:val="00A0264D"/>
    <w:rsid w:val="00A0613C"/>
    <w:rsid w:val="00A06D57"/>
    <w:rsid w:val="00A13548"/>
    <w:rsid w:val="00A140D8"/>
    <w:rsid w:val="00A1431B"/>
    <w:rsid w:val="00A15EBB"/>
    <w:rsid w:val="00A162C5"/>
    <w:rsid w:val="00A16A0D"/>
    <w:rsid w:val="00A17C39"/>
    <w:rsid w:val="00A256BE"/>
    <w:rsid w:val="00A25AD5"/>
    <w:rsid w:val="00A3003E"/>
    <w:rsid w:val="00A30321"/>
    <w:rsid w:val="00A30D36"/>
    <w:rsid w:val="00A31454"/>
    <w:rsid w:val="00A317DF"/>
    <w:rsid w:val="00A31E14"/>
    <w:rsid w:val="00A34511"/>
    <w:rsid w:val="00A35EDF"/>
    <w:rsid w:val="00A41B7A"/>
    <w:rsid w:val="00A4352D"/>
    <w:rsid w:val="00A4483F"/>
    <w:rsid w:val="00A449B0"/>
    <w:rsid w:val="00A44DDC"/>
    <w:rsid w:val="00A460B3"/>
    <w:rsid w:val="00A46C57"/>
    <w:rsid w:val="00A47646"/>
    <w:rsid w:val="00A47D49"/>
    <w:rsid w:val="00A47F7C"/>
    <w:rsid w:val="00A514F8"/>
    <w:rsid w:val="00A5584D"/>
    <w:rsid w:val="00A55EC3"/>
    <w:rsid w:val="00A576BE"/>
    <w:rsid w:val="00A57A3F"/>
    <w:rsid w:val="00A60932"/>
    <w:rsid w:val="00A614A2"/>
    <w:rsid w:val="00A61B77"/>
    <w:rsid w:val="00A62569"/>
    <w:rsid w:val="00A6525F"/>
    <w:rsid w:val="00A65578"/>
    <w:rsid w:val="00A67070"/>
    <w:rsid w:val="00A71E91"/>
    <w:rsid w:val="00A73376"/>
    <w:rsid w:val="00A739EE"/>
    <w:rsid w:val="00A73C0E"/>
    <w:rsid w:val="00A754A4"/>
    <w:rsid w:val="00A81B32"/>
    <w:rsid w:val="00A81EF4"/>
    <w:rsid w:val="00A83CA2"/>
    <w:rsid w:val="00A8471A"/>
    <w:rsid w:val="00A8504B"/>
    <w:rsid w:val="00A85262"/>
    <w:rsid w:val="00A92299"/>
    <w:rsid w:val="00AA28F4"/>
    <w:rsid w:val="00AA2F79"/>
    <w:rsid w:val="00AA3E00"/>
    <w:rsid w:val="00AA5944"/>
    <w:rsid w:val="00AA5E3A"/>
    <w:rsid w:val="00AA6C87"/>
    <w:rsid w:val="00AB0A0E"/>
    <w:rsid w:val="00AB24A2"/>
    <w:rsid w:val="00AB3F4D"/>
    <w:rsid w:val="00AB57A4"/>
    <w:rsid w:val="00AB5E57"/>
    <w:rsid w:val="00AB75C2"/>
    <w:rsid w:val="00AC171B"/>
    <w:rsid w:val="00AC5362"/>
    <w:rsid w:val="00AC5F0C"/>
    <w:rsid w:val="00AC76DA"/>
    <w:rsid w:val="00AD45C5"/>
    <w:rsid w:val="00AD5DB4"/>
    <w:rsid w:val="00AE17FD"/>
    <w:rsid w:val="00AE4914"/>
    <w:rsid w:val="00AE4E8A"/>
    <w:rsid w:val="00AE57DC"/>
    <w:rsid w:val="00AE5C51"/>
    <w:rsid w:val="00AE60D5"/>
    <w:rsid w:val="00AE6EE1"/>
    <w:rsid w:val="00AF1934"/>
    <w:rsid w:val="00AF22E3"/>
    <w:rsid w:val="00AF240A"/>
    <w:rsid w:val="00AF2A2D"/>
    <w:rsid w:val="00AF43CC"/>
    <w:rsid w:val="00AF7F8F"/>
    <w:rsid w:val="00B030B9"/>
    <w:rsid w:val="00B07758"/>
    <w:rsid w:val="00B07999"/>
    <w:rsid w:val="00B108EF"/>
    <w:rsid w:val="00B1097C"/>
    <w:rsid w:val="00B111CA"/>
    <w:rsid w:val="00B11A84"/>
    <w:rsid w:val="00B129B8"/>
    <w:rsid w:val="00B15C17"/>
    <w:rsid w:val="00B22312"/>
    <w:rsid w:val="00B2259C"/>
    <w:rsid w:val="00B23436"/>
    <w:rsid w:val="00B23AF1"/>
    <w:rsid w:val="00B25D8B"/>
    <w:rsid w:val="00B26B4F"/>
    <w:rsid w:val="00B26E7A"/>
    <w:rsid w:val="00B2778C"/>
    <w:rsid w:val="00B31420"/>
    <w:rsid w:val="00B316D8"/>
    <w:rsid w:val="00B317F0"/>
    <w:rsid w:val="00B323D1"/>
    <w:rsid w:val="00B34E4F"/>
    <w:rsid w:val="00B34F46"/>
    <w:rsid w:val="00B3570E"/>
    <w:rsid w:val="00B424BA"/>
    <w:rsid w:val="00B42CF4"/>
    <w:rsid w:val="00B43D23"/>
    <w:rsid w:val="00B444FF"/>
    <w:rsid w:val="00B4704A"/>
    <w:rsid w:val="00B47991"/>
    <w:rsid w:val="00B50F4B"/>
    <w:rsid w:val="00B51CC5"/>
    <w:rsid w:val="00B51EEA"/>
    <w:rsid w:val="00B53FF9"/>
    <w:rsid w:val="00B54D49"/>
    <w:rsid w:val="00B55C15"/>
    <w:rsid w:val="00B56A91"/>
    <w:rsid w:val="00B5702C"/>
    <w:rsid w:val="00B61BF3"/>
    <w:rsid w:val="00B61D0F"/>
    <w:rsid w:val="00B6249C"/>
    <w:rsid w:val="00B640AD"/>
    <w:rsid w:val="00B664BF"/>
    <w:rsid w:val="00B67FE3"/>
    <w:rsid w:val="00B7164C"/>
    <w:rsid w:val="00B80390"/>
    <w:rsid w:val="00B8207B"/>
    <w:rsid w:val="00B831A3"/>
    <w:rsid w:val="00B8613A"/>
    <w:rsid w:val="00B868D3"/>
    <w:rsid w:val="00B92608"/>
    <w:rsid w:val="00B930D6"/>
    <w:rsid w:val="00B95D85"/>
    <w:rsid w:val="00BA1A03"/>
    <w:rsid w:val="00BA1BD3"/>
    <w:rsid w:val="00BA77D9"/>
    <w:rsid w:val="00BB0EA8"/>
    <w:rsid w:val="00BB1662"/>
    <w:rsid w:val="00BB210D"/>
    <w:rsid w:val="00BB228A"/>
    <w:rsid w:val="00BB2F72"/>
    <w:rsid w:val="00BB312C"/>
    <w:rsid w:val="00BB58E1"/>
    <w:rsid w:val="00BB6F71"/>
    <w:rsid w:val="00BC0403"/>
    <w:rsid w:val="00BC1C12"/>
    <w:rsid w:val="00BC3301"/>
    <w:rsid w:val="00BC5460"/>
    <w:rsid w:val="00BC72E8"/>
    <w:rsid w:val="00BD0736"/>
    <w:rsid w:val="00BD23AC"/>
    <w:rsid w:val="00BD55F9"/>
    <w:rsid w:val="00BD739B"/>
    <w:rsid w:val="00BE2A9C"/>
    <w:rsid w:val="00BE471E"/>
    <w:rsid w:val="00BF051F"/>
    <w:rsid w:val="00BF1D78"/>
    <w:rsid w:val="00BF4AB3"/>
    <w:rsid w:val="00BF6247"/>
    <w:rsid w:val="00C0006A"/>
    <w:rsid w:val="00C01DCC"/>
    <w:rsid w:val="00C0286C"/>
    <w:rsid w:val="00C121AF"/>
    <w:rsid w:val="00C13CDE"/>
    <w:rsid w:val="00C200AE"/>
    <w:rsid w:val="00C20D91"/>
    <w:rsid w:val="00C21789"/>
    <w:rsid w:val="00C2242F"/>
    <w:rsid w:val="00C22446"/>
    <w:rsid w:val="00C305AD"/>
    <w:rsid w:val="00C3256C"/>
    <w:rsid w:val="00C32715"/>
    <w:rsid w:val="00C329AC"/>
    <w:rsid w:val="00C33377"/>
    <w:rsid w:val="00C33DC1"/>
    <w:rsid w:val="00C36444"/>
    <w:rsid w:val="00C401BF"/>
    <w:rsid w:val="00C40B10"/>
    <w:rsid w:val="00C41E3D"/>
    <w:rsid w:val="00C51D98"/>
    <w:rsid w:val="00C5201F"/>
    <w:rsid w:val="00C55113"/>
    <w:rsid w:val="00C608DF"/>
    <w:rsid w:val="00C62378"/>
    <w:rsid w:val="00C63CED"/>
    <w:rsid w:val="00C6587C"/>
    <w:rsid w:val="00C659A9"/>
    <w:rsid w:val="00C66306"/>
    <w:rsid w:val="00C67806"/>
    <w:rsid w:val="00C67F0C"/>
    <w:rsid w:val="00C7499D"/>
    <w:rsid w:val="00C75DDA"/>
    <w:rsid w:val="00C80234"/>
    <w:rsid w:val="00C82EED"/>
    <w:rsid w:val="00C86F64"/>
    <w:rsid w:val="00C9029F"/>
    <w:rsid w:val="00C91300"/>
    <w:rsid w:val="00CA0761"/>
    <w:rsid w:val="00CA17C1"/>
    <w:rsid w:val="00CA3265"/>
    <w:rsid w:val="00CA4437"/>
    <w:rsid w:val="00CA4FC8"/>
    <w:rsid w:val="00CA6F55"/>
    <w:rsid w:val="00CA6F8D"/>
    <w:rsid w:val="00CA7655"/>
    <w:rsid w:val="00CB7970"/>
    <w:rsid w:val="00CC412A"/>
    <w:rsid w:val="00CC51B6"/>
    <w:rsid w:val="00CD1CF7"/>
    <w:rsid w:val="00CD22F5"/>
    <w:rsid w:val="00CD28EE"/>
    <w:rsid w:val="00CD6C74"/>
    <w:rsid w:val="00CE004B"/>
    <w:rsid w:val="00CE05AF"/>
    <w:rsid w:val="00CE1C2E"/>
    <w:rsid w:val="00CE470E"/>
    <w:rsid w:val="00CE4CE8"/>
    <w:rsid w:val="00CE54CF"/>
    <w:rsid w:val="00CF314A"/>
    <w:rsid w:val="00CF4264"/>
    <w:rsid w:val="00CF4F22"/>
    <w:rsid w:val="00CF7753"/>
    <w:rsid w:val="00D00538"/>
    <w:rsid w:val="00D04CED"/>
    <w:rsid w:val="00D04EC4"/>
    <w:rsid w:val="00D04EDA"/>
    <w:rsid w:val="00D07B39"/>
    <w:rsid w:val="00D113B5"/>
    <w:rsid w:val="00D11C4D"/>
    <w:rsid w:val="00D13E9A"/>
    <w:rsid w:val="00D146AC"/>
    <w:rsid w:val="00D153EC"/>
    <w:rsid w:val="00D20595"/>
    <w:rsid w:val="00D20F10"/>
    <w:rsid w:val="00D221D0"/>
    <w:rsid w:val="00D251B3"/>
    <w:rsid w:val="00D2528F"/>
    <w:rsid w:val="00D256A3"/>
    <w:rsid w:val="00D3269B"/>
    <w:rsid w:val="00D32C2A"/>
    <w:rsid w:val="00D3356E"/>
    <w:rsid w:val="00D33BB0"/>
    <w:rsid w:val="00D355E1"/>
    <w:rsid w:val="00D35EA7"/>
    <w:rsid w:val="00D40698"/>
    <w:rsid w:val="00D42189"/>
    <w:rsid w:val="00D45712"/>
    <w:rsid w:val="00D45ECD"/>
    <w:rsid w:val="00D51394"/>
    <w:rsid w:val="00D531CA"/>
    <w:rsid w:val="00D53A08"/>
    <w:rsid w:val="00D5562D"/>
    <w:rsid w:val="00D56054"/>
    <w:rsid w:val="00D61FA6"/>
    <w:rsid w:val="00D64A3D"/>
    <w:rsid w:val="00D64B94"/>
    <w:rsid w:val="00D64F6E"/>
    <w:rsid w:val="00D66323"/>
    <w:rsid w:val="00D67306"/>
    <w:rsid w:val="00D67C58"/>
    <w:rsid w:val="00D705E0"/>
    <w:rsid w:val="00D725AE"/>
    <w:rsid w:val="00D75B42"/>
    <w:rsid w:val="00D761F6"/>
    <w:rsid w:val="00D82192"/>
    <w:rsid w:val="00D8522B"/>
    <w:rsid w:val="00D86FB1"/>
    <w:rsid w:val="00D921C7"/>
    <w:rsid w:val="00D92DE5"/>
    <w:rsid w:val="00D97A17"/>
    <w:rsid w:val="00DA0C34"/>
    <w:rsid w:val="00DA2221"/>
    <w:rsid w:val="00DA2808"/>
    <w:rsid w:val="00DA30F0"/>
    <w:rsid w:val="00DA4E61"/>
    <w:rsid w:val="00DA5C99"/>
    <w:rsid w:val="00DB1373"/>
    <w:rsid w:val="00DB17E0"/>
    <w:rsid w:val="00DB2DF2"/>
    <w:rsid w:val="00DB37F0"/>
    <w:rsid w:val="00DB38A4"/>
    <w:rsid w:val="00DB66C6"/>
    <w:rsid w:val="00DC039C"/>
    <w:rsid w:val="00DC62BB"/>
    <w:rsid w:val="00DC71EC"/>
    <w:rsid w:val="00DC7BCE"/>
    <w:rsid w:val="00DD14C3"/>
    <w:rsid w:val="00DD1B52"/>
    <w:rsid w:val="00DD268E"/>
    <w:rsid w:val="00DD56DF"/>
    <w:rsid w:val="00DD5FAC"/>
    <w:rsid w:val="00DD63D7"/>
    <w:rsid w:val="00DD6E74"/>
    <w:rsid w:val="00DE056D"/>
    <w:rsid w:val="00DE1D92"/>
    <w:rsid w:val="00DE262B"/>
    <w:rsid w:val="00DE35AD"/>
    <w:rsid w:val="00DE5DA6"/>
    <w:rsid w:val="00DF0C3E"/>
    <w:rsid w:val="00DF5DDA"/>
    <w:rsid w:val="00E01020"/>
    <w:rsid w:val="00E03C28"/>
    <w:rsid w:val="00E04FBD"/>
    <w:rsid w:val="00E0569C"/>
    <w:rsid w:val="00E079E0"/>
    <w:rsid w:val="00E11FBA"/>
    <w:rsid w:val="00E15396"/>
    <w:rsid w:val="00E16CE7"/>
    <w:rsid w:val="00E1730A"/>
    <w:rsid w:val="00E201F6"/>
    <w:rsid w:val="00E20326"/>
    <w:rsid w:val="00E20C1D"/>
    <w:rsid w:val="00E20EDE"/>
    <w:rsid w:val="00E22011"/>
    <w:rsid w:val="00E23874"/>
    <w:rsid w:val="00E243E3"/>
    <w:rsid w:val="00E30CEA"/>
    <w:rsid w:val="00E3367C"/>
    <w:rsid w:val="00E3392D"/>
    <w:rsid w:val="00E35B31"/>
    <w:rsid w:val="00E40AF9"/>
    <w:rsid w:val="00E417BE"/>
    <w:rsid w:val="00E43751"/>
    <w:rsid w:val="00E4564F"/>
    <w:rsid w:val="00E467A0"/>
    <w:rsid w:val="00E46B26"/>
    <w:rsid w:val="00E516C4"/>
    <w:rsid w:val="00E51852"/>
    <w:rsid w:val="00E53B71"/>
    <w:rsid w:val="00E607A0"/>
    <w:rsid w:val="00E6215A"/>
    <w:rsid w:val="00E627D6"/>
    <w:rsid w:val="00E70364"/>
    <w:rsid w:val="00E70892"/>
    <w:rsid w:val="00E71D54"/>
    <w:rsid w:val="00E72543"/>
    <w:rsid w:val="00E733D6"/>
    <w:rsid w:val="00E738B1"/>
    <w:rsid w:val="00E74367"/>
    <w:rsid w:val="00E75223"/>
    <w:rsid w:val="00E75E11"/>
    <w:rsid w:val="00E76603"/>
    <w:rsid w:val="00E7663F"/>
    <w:rsid w:val="00E80606"/>
    <w:rsid w:val="00E81C79"/>
    <w:rsid w:val="00E82C7A"/>
    <w:rsid w:val="00E839B0"/>
    <w:rsid w:val="00E8404E"/>
    <w:rsid w:val="00E84353"/>
    <w:rsid w:val="00E844C2"/>
    <w:rsid w:val="00E84882"/>
    <w:rsid w:val="00E8519A"/>
    <w:rsid w:val="00E858BF"/>
    <w:rsid w:val="00E85A5F"/>
    <w:rsid w:val="00E85A87"/>
    <w:rsid w:val="00E91577"/>
    <w:rsid w:val="00E93081"/>
    <w:rsid w:val="00EA0012"/>
    <w:rsid w:val="00EA1145"/>
    <w:rsid w:val="00EA12D4"/>
    <w:rsid w:val="00EA176A"/>
    <w:rsid w:val="00EA42A8"/>
    <w:rsid w:val="00EA68F3"/>
    <w:rsid w:val="00EA6967"/>
    <w:rsid w:val="00EB22B7"/>
    <w:rsid w:val="00EB31C1"/>
    <w:rsid w:val="00EB33E2"/>
    <w:rsid w:val="00EB5556"/>
    <w:rsid w:val="00EB6590"/>
    <w:rsid w:val="00EC0C68"/>
    <w:rsid w:val="00EC5305"/>
    <w:rsid w:val="00EC7D7D"/>
    <w:rsid w:val="00ED137F"/>
    <w:rsid w:val="00ED4E02"/>
    <w:rsid w:val="00ED6AFB"/>
    <w:rsid w:val="00EE0561"/>
    <w:rsid w:val="00EE0DD5"/>
    <w:rsid w:val="00EE3BAC"/>
    <w:rsid w:val="00EE610B"/>
    <w:rsid w:val="00EF1BDA"/>
    <w:rsid w:val="00EF6676"/>
    <w:rsid w:val="00EF7FE7"/>
    <w:rsid w:val="00F023A1"/>
    <w:rsid w:val="00F02537"/>
    <w:rsid w:val="00F038CB"/>
    <w:rsid w:val="00F06093"/>
    <w:rsid w:val="00F1124C"/>
    <w:rsid w:val="00F12A87"/>
    <w:rsid w:val="00F12FB8"/>
    <w:rsid w:val="00F13972"/>
    <w:rsid w:val="00F13E12"/>
    <w:rsid w:val="00F22595"/>
    <w:rsid w:val="00F2654D"/>
    <w:rsid w:val="00F3063A"/>
    <w:rsid w:val="00F309B2"/>
    <w:rsid w:val="00F31117"/>
    <w:rsid w:val="00F34F5E"/>
    <w:rsid w:val="00F3554C"/>
    <w:rsid w:val="00F40EDF"/>
    <w:rsid w:val="00F4235B"/>
    <w:rsid w:val="00F434A8"/>
    <w:rsid w:val="00F46658"/>
    <w:rsid w:val="00F534F5"/>
    <w:rsid w:val="00F54B00"/>
    <w:rsid w:val="00F55D4A"/>
    <w:rsid w:val="00F562E4"/>
    <w:rsid w:val="00F56E5D"/>
    <w:rsid w:val="00F60E88"/>
    <w:rsid w:val="00F63E7A"/>
    <w:rsid w:val="00F67FCD"/>
    <w:rsid w:val="00F71613"/>
    <w:rsid w:val="00F752EF"/>
    <w:rsid w:val="00F76AE8"/>
    <w:rsid w:val="00F81608"/>
    <w:rsid w:val="00F82A7D"/>
    <w:rsid w:val="00F873DA"/>
    <w:rsid w:val="00FA1D13"/>
    <w:rsid w:val="00FA1D81"/>
    <w:rsid w:val="00FA2DAE"/>
    <w:rsid w:val="00FA4335"/>
    <w:rsid w:val="00FA5F55"/>
    <w:rsid w:val="00FA666A"/>
    <w:rsid w:val="00FB0AFE"/>
    <w:rsid w:val="00FB2CC0"/>
    <w:rsid w:val="00FB3530"/>
    <w:rsid w:val="00FB45F9"/>
    <w:rsid w:val="00FB6679"/>
    <w:rsid w:val="00FC078A"/>
    <w:rsid w:val="00FC4C50"/>
    <w:rsid w:val="00FC4DB7"/>
    <w:rsid w:val="00FC780E"/>
    <w:rsid w:val="00FD3E4A"/>
    <w:rsid w:val="00FD5986"/>
    <w:rsid w:val="00FD7549"/>
    <w:rsid w:val="00FE036C"/>
    <w:rsid w:val="00FE0B74"/>
    <w:rsid w:val="00FE20E6"/>
    <w:rsid w:val="00FE3596"/>
    <w:rsid w:val="00FF0D33"/>
    <w:rsid w:val="00FF0EA9"/>
    <w:rsid w:val="00FF5D23"/>
    <w:rsid w:val="01014353"/>
    <w:rsid w:val="01065E88"/>
    <w:rsid w:val="010B33DA"/>
    <w:rsid w:val="01141684"/>
    <w:rsid w:val="01261DBB"/>
    <w:rsid w:val="016B4BB8"/>
    <w:rsid w:val="017049FD"/>
    <w:rsid w:val="0176720E"/>
    <w:rsid w:val="017775B5"/>
    <w:rsid w:val="017D4072"/>
    <w:rsid w:val="01AB4B19"/>
    <w:rsid w:val="01B1571D"/>
    <w:rsid w:val="01BF317B"/>
    <w:rsid w:val="01D12869"/>
    <w:rsid w:val="01DB3697"/>
    <w:rsid w:val="01E00024"/>
    <w:rsid w:val="01E8160A"/>
    <w:rsid w:val="01EE5235"/>
    <w:rsid w:val="01F65ABF"/>
    <w:rsid w:val="01FC56CB"/>
    <w:rsid w:val="0219344E"/>
    <w:rsid w:val="021F4DED"/>
    <w:rsid w:val="024B54DE"/>
    <w:rsid w:val="025D2004"/>
    <w:rsid w:val="02727C42"/>
    <w:rsid w:val="0273250E"/>
    <w:rsid w:val="027C1705"/>
    <w:rsid w:val="029D753A"/>
    <w:rsid w:val="02A733F9"/>
    <w:rsid w:val="02B62CF8"/>
    <w:rsid w:val="02BC3565"/>
    <w:rsid w:val="02C16EFC"/>
    <w:rsid w:val="02D1511E"/>
    <w:rsid w:val="02EE4DC8"/>
    <w:rsid w:val="02EE5B66"/>
    <w:rsid w:val="03016499"/>
    <w:rsid w:val="0303349B"/>
    <w:rsid w:val="031402C7"/>
    <w:rsid w:val="03272D5C"/>
    <w:rsid w:val="03280030"/>
    <w:rsid w:val="033C029A"/>
    <w:rsid w:val="033E76B6"/>
    <w:rsid w:val="033F22BB"/>
    <w:rsid w:val="0340247F"/>
    <w:rsid w:val="03570D80"/>
    <w:rsid w:val="035B3532"/>
    <w:rsid w:val="036F7FFE"/>
    <w:rsid w:val="03732099"/>
    <w:rsid w:val="03757BB5"/>
    <w:rsid w:val="03A15FD1"/>
    <w:rsid w:val="03A50AAE"/>
    <w:rsid w:val="03CF5598"/>
    <w:rsid w:val="03D373F5"/>
    <w:rsid w:val="03DE505C"/>
    <w:rsid w:val="03EC114D"/>
    <w:rsid w:val="040A6EDF"/>
    <w:rsid w:val="04154741"/>
    <w:rsid w:val="044C1461"/>
    <w:rsid w:val="046617B5"/>
    <w:rsid w:val="0479201D"/>
    <w:rsid w:val="048242AA"/>
    <w:rsid w:val="04846E81"/>
    <w:rsid w:val="04851B3C"/>
    <w:rsid w:val="0489660D"/>
    <w:rsid w:val="049F4808"/>
    <w:rsid w:val="04B27394"/>
    <w:rsid w:val="04BE73CA"/>
    <w:rsid w:val="04C95234"/>
    <w:rsid w:val="04D0303B"/>
    <w:rsid w:val="04F13927"/>
    <w:rsid w:val="04F55FFD"/>
    <w:rsid w:val="04FD6580"/>
    <w:rsid w:val="05022149"/>
    <w:rsid w:val="052A153C"/>
    <w:rsid w:val="05340279"/>
    <w:rsid w:val="053C2820"/>
    <w:rsid w:val="053C34AC"/>
    <w:rsid w:val="054867CD"/>
    <w:rsid w:val="054E58DE"/>
    <w:rsid w:val="055512AC"/>
    <w:rsid w:val="05686A22"/>
    <w:rsid w:val="056E1D87"/>
    <w:rsid w:val="056F7BCE"/>
    <w:rsid w:val="05891B82"/>
    <w:rsid w:val="058E3245"/>
    <w:rsid w:val="05A05C1E"/>
    <w:rsid w:val="05A234EF"/>
    <w:rsid w:val="05AB4026"/>
    <w:rsid w:val="05B80E2F"/>
    <w:rsid w:val="05C85758"/>
    <w:rsid w:val="05CD5488"/>
    <w:rsid w:val="05E40CE7"/>
    <w:rsid w:val="060D4792"/>
    <w:rsid w:val="060E1237"/>
    <w:rsid w:val="06155BEF"/>
    <w:rsid w:val="062D4F89"/>
    <w:rsid w:val="06482904"/>
    <w:rsid w:val="065F755C"/>
    <w:rsid w:val="06605BD8"/>
    <w:rsid w:val="066B4F68"/>
    <w:rsid w:val="066B76AE"/>
    <w:rsid w:val="067046DA"/>
    <w:rsid w:val="06754E41"/>
    <w:rsid w:val="067709A2"/>
    <w:rsid w:val="067F0AF1"/>
    <w:rsid w:val="067F74FF"/>
    <w:rsid w:val="06991F68"/>
    <w:rsid w:val="06A309DB"/>
    <w:rsid w:val="06C20923"/>
    <w:rsid w:val="06CF76A7"/>
    <w:rsid w:val="06D24FB4"/>
    <w:rsid w:val="06E86CE7"/>
    <w:rsid w:val="06F0444B"/>
    <w:rsid w:val="07234C1F"/>
    <w:rsid w:val="072459B8"/>
    <w:rsid w:val="072F4542"/>
    <w:rsid w:val="0730057E"/>
    <w:rsid w:val="073427A2"/>
    <w:rsid w:val="073A0729"/>
    <w:rsid w:val="074F3E6C"/>
    <w:rsid w:val="075A77C4"/>
    <w:rsid w:val="075C6C4E"/>
    <w:rsid w:val="07784B85"/>
    <w:rsid w:val="077A15CA"/>
    <w:rsid w:val="077E4A8A"/>
    <w:rsid w:val="07821F23"/>
    <w:rsid w:val="079428A1"/>
    <w:rsid w:val="07A859E0"/>
    <w:rsid w:val="07AD59F0"/>
    <w:rsid w:val="07AE4A0B"/>
    <w:rsid w:val="07C02856"/>
    <w:rsid w:val="07C12436"/>
    <w:rsid w:val="07D423B4"/>
    <w:rsid w:val="07F026C6"/>
    <w:rsid w:val="08094D15"/>
    <w:rsid w:val="081F41DA"/>
    <w:rsid w:val="08250BE7"/>
    <w:rsid w:val="083F261E"/>
    <w:rsid w:val="084157E9"/>
    <w:rsid w:val="08505599"/>
    <w:rsid w:val="085531BC"/>
    <w:rsid w:val="085A52A3"/>
    <w:rsid w:val="086352AA"/>
    <w:rsid w:val="086F6306"/>
    <w:rsid w:val="08710472"/>
    <w:rsid w:val="08980FC6"/>
    <w:rsid w:val="08A776E4"/>
    <w:rsid w:val="08A8508B"/>
    <w:rsid w:val="08B00F55"/>
    <w:rsid w:val="08B26018"/>
    <w:rsid w:val="08E81137"/>
    <w:rsid w:val="08E84514"/>
    <w:rsid w:val="08F64973"/>
    <w:rsid w:val="091C3203"/>
    <w:rsid w:val="092120DD"/>
    <w:rsid w:val="09267407"/>
    <w:rsid w:val="09312472"/>
    <w:rsid w:val="09492AC3"/>
    <w:rsid w:val="097243A2"/>
    <w:rsid w:val="09746A50"/>
    <w:rsid w:val="09770508"/>
    <w:rsid w:val="0996226E"/>
    <w:rsid w:val="09970D71"/>
    <w:rsid w:val="09AF4ADF"/>
    <w:rsid w:val="09B03FA7"/>
    <w:rsid w:val="09B208AA"/>
    <w:rsid w:val="09BF6968"/>
    <w:rsid w:val="09C85C4A"/>
    <w:rsid w:val="09D01EFD"/>
    <w:rsid w:val="09D166CA"/>
    <w:rsid w:val="09D41568"/>
    <w:rsid w:val="09F063E0"/>
    <w:rsid w:val="09F611A7"/>
    <w:rsid w:val="09FD32B6"/>
    <w:rsid w:val="09FD6F58"/>
    <w:rsid w:val="09FF36A2"/>
    <w:rsid w:val="0A093AE8"/>
    <w:rsid w:val="0A2745B4"/>
    <w:rsid w:val="0A41322B"/>
    <w:rsid w:val="0A565009"/>
    <w:rsid w:val="0A683911"/>
    <w:rsid w:val="0A7706AC"/>
    <w:rsid w:val="0A8105A9"/>
    <w:rsid w:val="0A8E08D4"/>
    <w:rsid w:val="0A9839B5"/>
    <w:rsid w:val="0AA25F57"/>
    <w:rsid w:val="0ABC6571"/>
    <w:rsid w:val="0ABE57B2"/>
    <w:rsid w:val="0ACE0EAF"/>
    <w:rsid w:val="0AE770B3"/>
    <w:rsid w:val="0AE84219"/>
    <w:rsid w:val="0AF365AF"/>
    <w:rsid w:val="0AFD319C"/>
    <w:rsid w:val="0B0822FA"/>
    <w:rsid w:val="0B090BC6"/>
    <w:rsid w:val="0B104587"/>
    <w:rsid w:val="0B284522"/>
    <w:rsid w:val="0B3E2C78"/>
    <w:rsid w:val="0B521E11"/>
    <w:rsid w:val="0B546ECA"/>
    <w:rsid w:val="0B5E121C"/>
    <w:rsid w:val="0B695767"/>
    <w:rsid w:val="0B783FF1"/>
    <w:rsid w:val="0B7E6DF7"/>
    <w:rsid w:val="0BA21351"/>
    <w:rsid w:val="0BA54D64"/>
    <w:rsid w:val="0BB858D9"/>
    <w:rsid w:val="0BC45484"/>
    <w:rsid w:val="0BF33F62"/>
    <w:rsid w:val="0C0A652F"/>
    <w:rsid w:val="0C100950"/>
    <w:rsid w:val="0C100A0F"/>
    <w:rsid w:val="0C4D391B"/>
    <w:rsid w:val="0C552426"/>
    <w:rsid w:val="0C571FCF"/>
    <w:rsid w:val="0C6E261C"/>
    <w:rsid w:val="0C72511F"/>
    <w:rsid w:val="0C822503"/>
    <w:rsid w:val="0C8613B6"/>
    <w:rsid w:val="0C88381F"/>
    <w:rsid w:val="0C915B12"/>
    <w:rsid w:val="0C946D68"/>
    <w:rsid w:val="0CC3698F"/>
    <w:rsid w:val="0CF62159"/>
    <w:rsid w:val="0D0559EE"/>
    <w:rsid w:val="0D0B4B68"/>
    <w:rsid w:val="0D1B1FD8"/>
    <w:rsid w:val="0D5B4AA4"/>
    <w:rsid w:val="0D5D6838"/>
    <w:rsid w:val="0D73531F"/>
    <w:rsid w:val="0D884936"/>
    <w:rsid w:val="0D9E6783"/>
    <w:rsid w:val="0DBB11D3"/>
    <w:rsid w:val="0DBD5BC9"/>
    <w:rsid w:val="0DE12344"/>
    <w:rsid w:val="0E050742"/>
    <w:rsid w:val="0E0B52E5"/>
    <w:rsid w:val="0E2521B5"/>
    <w:rsid w:val="0E3B5FB6"/>
    <w:rsid w:val="0E472CFC"/>
    <w:rsid w:val="0E506724"/>
    <w:rsid w:val="0E595136"/>
    <w:rsid w:val="0E782E8F"/>
    <w:rsid w:val="0E8D3D03"/>
    <w:rsid w:val="0E9C4726"/>
    <w:rsid w:val="0EB925C2"/>
    <w:rsid w:val="0EC833FF"/>
    <w:rsid w:val="0EC96A3D"/>
    <w:rsid w:val="0EE62C6E"/>
    <w:rsid w:val="0EF6123A"/>
    <w:rsid w:val="0EFF2CDA"/>
    <w:rsid w:val="0F004817"/>
    <w:rsid w:val="0F2158E0"/>
    <w:rsid w:val="0F3B6C23"/>
    <w:rsid w:val="0F420F8C"/>
    <w:rsid w:val="0F4801B3"/>
    <w:rsid w:val="0F501733"/>
    <w:rsid w:val="0F72745D"/>
    <w:rsid w:val="0F7553A5"/>
    <w:rsid w:val="0FA06FE0"/>
    <w:rsid w:val="0FB54A47"/>
    <w:rsid w:val="0FB66B71"/>
    <w:rsid w:val="0FB74B14"/>
    <w:rsid w:val="0FBE252F"/>
    <w:rsid w:val="0FDB3657"/>
    <w:rsid w:val="0FE33046"/>
    <w:rsid w:val="0FE54779"/>
    <w:rsid w:val="101F2662"/>
    <w:rsid w:val="105B4C42"/>
    <w:rsid w:val="107A51CD"/>
    <w:rsid w:val="10AD25CD"/>
    <w:rsid w:val="10AD2E0D"/>
    <w:rsid w:val="10AF0436"/>
    <w:rsid w:val="10B71010"/>
    <w:rsid w:val="10CC1870"/>
    <w:rsid w:val="10D152C6"/>
    <w:rsid w:val="10D42E52"/>
    <w:rsid w:val="10FA0EDA"/>
    <w:rsid w:val="10FF183E"/>
    <w:rsid w:val="11047BC5"/>
    <w:rsid w:val="110A3533"/>
    <w:rsid w:val="111B6B9D"/>
    <w:rsid w:val="1122140D"/>
    <w:rsid w:val="112675CA"/>
    <w:rsid w:val="114C4C25"/>
    <w:rsid w:val="115F504C"/>
    <w:rsid w:val="1168422C"/>
    <w:rsid w:val="118C4D69"/>
    <w:rsid w:val="11D40928"/>
    <w:rsid w:val="11DD63B6"/>
    <w:rsid w:val="11DF506B"/>
    <w:rsid w:val="11E76445"/>
    <w:rsid w:val="11E87E94"/>
    <w:rsid w:val="11FC66EC"/>
    <w:rsid w:val="12086726"/>
    <w:rsid w:val="12200E6F"/>
    <w:rsid w:val="122B3C19"/>
    <w:rsid w:val="1236575D"/>
    <w:rsid w:val="12433A39"/>
    <w:rsid w:val="124D360C"/>
    <w:rsid w:val="1250082B"/>
    <w:rsid w:val="128819DE"/>
    <w:rsid w:val="129030FA"/>
    <w:rsid w:val="12910FC2"/>
    <w:rsid w:val="12A05587"/>
    <w:rsid w:val="12A81B57"/>
    <w:rsid w:val="12A9161C"/>
    <w:rsid w:val="12AE620A"/>
    <w:rsid w:val="12C85D89"/>
    <w:rsid w:val="12DB53BF"/>
    <w:rsid w:val="12E1353E"/>
    <w:rsid w:val="12F85BB2"/>
    <w:rsid w:val="12FA28AB"/>
    <w:rsid w:val="131209E4"/>
    <w:rsid w:val="131467DB"/>
    <w:rsid w:val="133018D6"/>
    <w:rsid w:val="13354925"/>
    <w:rsid w:val="133F4C6B"/>
    <w:rsid w:val="13423D70"/>
    <w:rsid w:val="13474DF4"/>
    <w:rsid w:val="135274D7"/>
    <w:rsid w:val="1382058B"/>
    <w:rsid w:val="13876713"/>
    <w:rsid w:val="13A0265A"/>
    <w:rsid w:val="13BC362D"/>
    <w:rsid w:val="13D77AC5"/>
    <w:rsid w:val="13DA7B5E"/>
    <w:rsid w:val="13E40C35"/>
    <w:rsid w:val="140302EA"/>
    <w:rsid w:val="140A5EBB"/>
    <w:rsid w:val="142B7EC8"/>
    <w:rsid w:val="143D73AE"/>
    <w:rsid w:val="14454419"/>
    <w:rsid w:val="14540F77"/>
    <w:rsid w:val="145A248F"/>
    <w:rsid w:val="145C540F"/>
    <w:rsid w:val="146C515C"/>
    <w:rsid w:val="147A19F4"/>
    <w:rsid w:val="148D6A24"/>
    <w:rsid w:val="14B321EB"/>
    <w:rsid w:val="14BF2E43"/>
    <w:rsid w:val="14C22CEC"/>
    <w:rsid w:val="14CF4597"/>
    <w:rsid w:val="14DF1DB8"/>
    <w:rsid w:val="14DF1E8D"/>
    <w:rsid w:val="14E25045"/>
    <w:rsid w:val="14E53DA5"/>
    <w:rsid w:val="14EB69CE"/>
    <w:rsid w:val="14F43988"/>
    <w:rsid w:val="15066F83"/>
    <w:rsid w:val="150B3F09"/>
    <w:rsid w:val="1510286A"/>
    <w:rsid w:val="15140591"/>
    <w:rsid w:val="15306490"/>
    <w:rsid w:val="1540673A"/>
    <w:rsid w:val="154A0D07"/>
    <w:rsid w:val="154D309E"/>
    <w:rsid w:val="1553227A"/>
    <w:rsid w:val="15692A91"/>
    <w:rsid w:val="156A41FC"/>
    <w:rsid w:val="15785B55"/>
    <w:rsid w:val="15924950"/>
    <w:rsid w:val="15943DFB"/>
    <w:rsid w:val="15951CBB"/>
    <w:rsid w:val="15A113E2"/>
    <w:rsid w:val="15B435EE"/>
    <w:rsid w:val="15E01038"/>
    <w:rsid w:val="15F735A1"/>
    <w:rsid w:val="16005279"/>
    <w:rsid w:val="16051198"/>
    <w:rsid w:val="16065DFE"/>
    <w:rsid w:val="160C59EA"/>
    <w:rsid w:val="160E3204"/>
    <w:rsid w:val="16147AA6"/>
    <w:rsid w:val="162D798B"/>
    <w:rsid w:val="164251D7"/>
    <w:rsid w:val="1646399A"/>
    <w:rsid w:val="16512D28"/>
    <w:rsid w:val="165D79FF"/>
    <w:rsid w:val="16802526"/>
    <w:rsid w:val="169306F5"/>
    <w:rsid w:val="16AD4789"/>
    <w:rsid w:val="16BF5468"/>
    <w:rsid w:val="16C76B99"/>
    <w:rsid w:val="16D951E0"/>
    <w:rsid w:val="1709636E"/>
    <w:rsid w:val="1711761D"/>
    <w:rsid w:val="17172909"/>
    <w:rsid w:val="171C308A"/>
    <w:rsid w:val="17274490"/>
    <w:rsid w:val="17367588"/>
    <w:rsid w:val="17470443"/>
    <w:rsid w:val="17493C07"/>
    <w:rsid w:val="17532785"/>
    <w:rsid w:val="175E1711"/>
    <w:rsid w:val="176E1CE0"/>
    <w:rsid w:val="17772CF9"/>
    <w:rsid w:val="177C30F2"/>
    <w:rsid w:val="17842BA8"/>
    <w:rsid w:val="17923B8B"/>
    <w:rsid w:val="17A84410"/>
    <w:rsid w:val="17C51994"/>
    <w:rsid w:val="17CD3B79"/>
    <w:rsid w:val="17CE7E2D"/>
    <w:rsid w:val="17DC6661"/>
    <w:rsid w:val="17DD4698"/>
    <w:rsid w:val="17E21A9A"/>
    <w:rsid w:val="17F40F54"/>
    <w:rsid w:val="17FB7FEB"/>
    <w:rsid w:val="17FF063B"/>
    <w:rsid w:val="182F25B5"/>
    <w:rsid w:val="184328A9"/>
    <w:rsid w:val="18457E04"/>
    <w:rsid w:val="184836C2"/>
    <w:rsid w:val="184973A9"/>
    <w:rsid w:val="18636C89"/>
    <w:rsid w:val="186A495F"/>
    <w:rsid w:val="187A58D7"/>
    <w:rsid w:val="187E28B6"/>
    <w:rsid w:val="18B41BE9"/>
    <w:rsid w:val="18B65B55"/>
    <w:rsid w:val="18BC7474"/>
    <w:rsid w:val="18BD29EF"/>
    <w:rsid w:val="18C358C8"/>
    <w:rsid w:val="18D85F31"/>
    <w:rsid w:val="18E054D0"/>
    <w:rsid w:val="18E31E69"/>
    <w:rsid w:val="18F07EFA"/>
    <w:rsid w:val="19100BF3"/>
    <w:rsid w:val="19224B67"/>
    <w:rsid w:val="193500E4"/>
    <w:rsid w:val="19354589"/>
    <w:rsid w:val="1938769B"/>
    <w:rsid w:val="193A6E76"/>
    <w:rsid w:val="193F14C2"/>
    <w:rsid w:val="19422FB7"/>
    <w:rsid w:val="19445ECD"/>
    <w:rsid w:val="19465D4E"/>
    <w:rsid w:val="19561AE4"/>
    <w:rsid w:val="19684A25"/>
    <w:rsid w:val="196C7927"/>
    <w:rsid w:val="196D733D"/>
    <w:rsid w:val="19724C93"/>
    <w:rsid w:val="197D186E"/>
    <w:rsid w:val="198D75D3"/>
    <w:rsid w:val="199A7CAF"/>
    <w:rsid w:val="199E606A"/>
    <w:rsid w:val="19A87B35"/>
    <w:rsid w:val="19AB32EC"/>
    <w:rsid w:val="19BF6430"/>
    <w:rsid w:val="19CC710E"/>
    <w:rsid w:val="19DF30F0"/>
    <w:rsid w:val="19E40253"/>
    <w:rsid w:val="19FE0C6E"/>
    <w:rsid w:val="1A047110"/>
    <w:rsid w:val="1A0C70C8"/>
    <w:rsid w:val="1A150A3E"/>
    <w:rsid w:val="1A4A5BF9"/>
    <w:rsid w:val="1A4B0622"/>
    <w:rsid w:val="1A4C7A16"/>
    <w:rsid w:val="1A5475EE"/>
    <w:rsid w:val="1A6A2334"/>
    <w:rsid w:val="1A710585"/>
    <w:rsid w:val="1A7C5521"/>
    <w:rsid w:val="1A907BD1"/>
    <w:rsid w:val="1A975359"/>
    <w:rsid w:val="1AA02173"/>
    <w:rsid w:val="1AA4004E"/>
    <w:rsid w:val="1AA81322"/>
    <w:rsid w:val="1AB41E97"/>
    <w:rsid w:val="1AC15168"/>
    <w:rsid w:val="1AC53957"/>
    <w:rsid w:val="1AD8554D"/>
    <w:rsid w:val="1AE02220"/>
    <w:rsid w:val="1AE90FCA"/>
    <w:rsid w:val="1AF0087C"/>
    <w:rsid w:val="1B0F7CF4"/>
    <w:rsid w:val="1B1D1A6F"/>
    <w:rsid w:val="1B201F0B"/>
    <w:rsid w:val="1B243817"/>
    <w:rsid w:val="1B296AAD"/>
    <w:rsid w:val="1B3D421F"/>
    <w:rsid w:val="1B587700"/>
    <w:rsid w:val="1B6E5727"/>
    <w:rsid w:val="1B8028E4"/>
    <w:rsid w:val="1B85666D"/>
    <w:rsid w:val="1B8F32FD"/>
    <w:rsid w:val="1B8F3668"/>
    <w:rsid w:val="1B954C27"/>
    <w:rsid w:val="1B9D00A6"/>
    <w:rsid w:val="1BAA15FD"/>
    <w:rsid w:val="1BB848AD"/>
    <w:rsid w:val="1BDE26D4"/>
    <w:rsid w:val="1BF67300"/>
    <w:rsid w:val="1BFA03FA"/>
    <w:rsid w:val="1BFC2BB2"/>
    <w:rsid w:val="1C202D01"/>
    <w:rsid w:val="1C2658DD"/>
    <w:rsid w:val="1C2E2EF1"/>
    <w:rsid w:val="1C4074C5"/>
    <w:rsid w:val="1C457ADB"/>
    <w:rsid w:val="1C4E75C8"/>
    <w:rsid w:val="1C671E0B"/>
    <w:rsid w:val="1C6E01AB"/>
    <w:rsid w:val="1C774279"/>
    <w:rsid w:val="1C7844BA"/>
    <w:rsid w:val="1C7A6F93"/>
    <w:rsid w:val="1C7F33F9"/>
    <w:rsid w:val="1C881B2E"/>
    <w:rsid w:val="1CA35444"/>
    <w:rsid w:val="1CB87AB3"/>
    <w:rsid w:val="1CB9323D"/>
    <w:rsid w:val="1CD53B4F"/>
    <w:rsid w:val="1D0073F3"/>
    <w:rsid w:val="1D107238"/>
    <w:rsid w:val="1D142B52"/>
    <w:rsid w:val="1D216286"/>
    <w:rsid w:val="1D224D79"/>
    <w:rsid w:val="1D371609"/>
    <w:rsid w:val="1D425968"/>
    <w:rsid w:val="1D4E25E5"/>
    <w:rsid w:val="1D5034D7"/>
    <w:rsid w:val="1D553136"/>
    <w:rsid w:val="1D623B2C"/>
    <w:rsid w:val="1D6971DF"/>
    <w:rsid w:val="1D6B0FFA"/>
    <w:rsid w:val="1D70518A"/>
    <w:rsid w:val="1D780524"/>
    <w:rsid w:val="1D7B2CC5"/>
    <w:rsid w:val="1D7E3E5F"/>
    <w:rsid w:val="1D84770D"/>
    <w:rsid w:val="1D8B5E87"/>
    <w:rsid w:val="1D8E7261"/>
    <w:rsid w:val="1D9E11A2"/>
    <w:rsid w:val="1DA957B3"/>
    <w:rsid w:val="1DAE6A6B"/>
    <w:rsid w:val="1DB7142F"/>
    <w:rsid w:val="1DCC64C5"/>
    <w:rsid w:val="1DE30B44"/>
    <w:rsid w:val="1DF0242F"/>
    <w:rsid w:val="1DFD77C1"/>
    <w:rsid w:val="1E042EAC"/>
    <w:rsid w:val="1E321128"/>
    <w:rsid w:val="1E495F4B"/>
    <w:rsid w:val="1E5025BC"/>
    <w:rsid w:val="1E5822AC"/>
    <w:rsid w:val="1E5D0D83"/>
    <w:rsid w:val="1E674D69"/>
    <w:rsid w:val="1E796C75"/>
    <w:rsid w:val="1E9C27E7"/>
    <w:rsid w:val="1EA16E53"/>
    <w:rsid w:val="1EAF7956"/>
    <w:rsid w:val="1EB573D4"/>
    <w:rsid w:val="1EC32360"/>
    <w:rsid w:val="1ED63A5E"/>
    <w:rsid w:val="1EEB5C8F"/>
    <w:rsid w:val="1EF06401"/>
    <w:rsid w:val="1EF137C4"/>
    <w:rsid w:val="1EF276D5"/>
    <w:rsid w:val="1EF87538"/>
    <w:rsid w:val="1F000D90"/>
    <w:rsid w:val="1F155EE5"/>
    <w:rsid w:val="1F2C0976"/>
    <w:rsid w:val="1F484A06"/>
    <w:rsid w:val="1F51747A"/>
    <w:rsid w:val="1F5466B4"/>
    <w:rsid w:val="1F557BD8"/>
    <w:rsid w:val="1F597D2C"/>
    <w:rsid w:val="1F5D34A8"/>
    <w:rsid w:val="1F6C388C"/>
    <w:rsid w:val="1F8311B0"/>
    <w:rsid w:val="1F8332F0"/>
    <w:rsid w:val="1F9467F3"/>
    <w:rsid w:val="1FA63E6A"/>
    <w:rsid w:val="1FB91549"/>
    <w:rsid w:val="1FC240E3"/>
    <w:rsid w:val="1FCE4C20"/>
    <w:rsid w:val="1FD37D44"/>
    <w:rsid w:val="1FDA4F1E"/>
    <w:rsid w:val="1FE61281"/>
    <w:rsid w:val="1FF276FE"/>
    <w:rsid w:val="200625EE"/>
    <w:rsid w:val="200A17A7"/>
    <w:rsid w:val="20130081"/>
    <w:rsid w:val="2024089A"/>
    <w:rsid w:val="202679B5"/>
    <w:rsid w:val="20345133"/>
    <w:rsid w:val="20412B8C"/>
    <w:rsid w:val="20497459"/>
    <w:rsid w:val="20532850"/>
    <w:rsid w:val="20596335"/>
    <w:rsid w:val="20675E1A"/>
    <w:rsid w:val="2083146C"/>
    <w:rsid w:val="2092077E"/>
    <w:rsid w:val="20C17CD0"/>
    <w:rsid w:val="20E11F00"/>
    <w:rsid w:val="20FA0EC3"/>
    <w:rsid w:val="210478E6"/>
    <w:rsid w:val="210D79E3"/>
    <w:rsid w:val="21137539"/>
    <w:rsid w:val="21166C1E"/>
    <w:rsid w:val="2118237A"/>
    <w:rsid w:val="213150E5"/>
    <w:rsid w:val="2146640C"/>
    <w:rsid w:val="214D4B4A"/>
    <w:rsid w:val="21552B7B"/>
    <w:rsid w:val="21620D66"/>
    <w:rsid w:val="217B7348"/>
    <w:rsid w:val="217D2A58"/>
    <w:rsid w:val="21806824"/>
    <w:rsid w:val="219B3398"/>
    <w:rsid w:val="21A361E5"/>
    <w:rsid w:val="21AF77EB"/>
    <w:rsid w:val="21B902BE"/>
    <w:rsid w:val="21F77DAD"/>
    <w:rsid w:val="22086246"/>
    <w:rsid w:val="220B04EF"/>
    <w:rsid w:val="220F50CF"/>
    <w:rsid w:val="221F13E1"/>
    <w:rsid w:val="22276D3C"/>
    <w:rsid w:val="22416C78"/>
    <w:rsid w:val="226A3F81"/>
    <w:rsid w:val="227705D2"/>
    <w:rsid w:val="227A1445"/>
    <w:rsid w:val="229C25DD"/>
    <w:rsid w:val="22AD5BDC"/>
    <w:rsid w:val="22B35398"/>
    <w:rsid w:val="22E2105E"/>
    <w:rsid w:val="22F450A6"/>
    <w:rsid w:val="22FA3F28"/>
    <w:rsid w:val="230E7CC8"/>
    <w:rsid w:val="23100C32"/>
    <w:rsid w:val="23144E6D"/>
    <w:rsid w:val="232E757F"/>
    <w:rsid w:val="235E7194"/>
    <w:rsid w:val="237B425D"/>
    <w:rsid w:val="238D017D"/>
    <w:rsid w:val="2394351F"/>
    <w:rsid w:val="23B1778D"/>
    <w:rsid w:val="241A457F"/>
    <w:rsid w:val="24332126"/>
    <w:rsid w:val="244767BC"/>
    <w:rsid w:val="24511580"/>
    <w:rsid w:val="24551C5C"/>
    <w:rsid w:val="245B4284"/>
    <w:rsid w:val="24617877"/>
    <w:rsid w:val="246D5DD1"/>
    <w:rsid w:val="247772CF"/>
    <w:rsid w:val="247A3973"/>
    <w:rsid w:val="2485385D"/>
    <w:rsid w:val="24876EA4"/>
    <w:rsid w:val="24881348"/>
    <w:rsid w:val="248E6194"/>
    <w:rsid w:val="249B0218"/>
    <w:rsid w:val="24A50066"/>
    <w:rsid w:val="24CA7E95"/>
    <w:rsid w:val="24CB7074"/>
    <w:rsid w:val="24D71A90"/>
    <w:rsid w:val="24DA5D55"/>
    <w:rsid w:val="24E108E8"/>
    <w:rsid w:val="24E14723"/>
    <w:rsid w:val="24F025DD"/>
    <w:rsid w:val="24F22C72"/>
    <w:rsid w:val="24F91401"/>
    <w:rsid w:val="251378D1"/>
    <w:rsid w:val="25305F53"/>
    <w:rsid w:val="253A03AA"/>
    <w:rsid w:val="253E2394"/>
    <w:rsid w:val="256B62E4"/>
    <w:rsid w:val="25900988"/>
    <w:rsid w:val="25AC4E99"/>
    <w:rsid w:val="25C43A11"/>
    <w:rsid w:val="25D169A7"/>
    <w:rsid w:val="25DB2612"/>
    <w:rsid w:val="25EA5B49"/>
    <w:rsid w:val="25EB082F"/>
    <w:rsid w:val="26105248"/>
    <w:rsid w:val="261A36D1"/>
    <w:rsid w:val="261A3F57"/>
    <w:rsid w:val="262030A4"/>
    <w:rsid w:val="264F4FC5"/>
    <w:rsid w:val="26710AEB"/>
    <w:rsid w:val="267932A7"/>
    <w:rsid w:val="267D7152"/>
    <w:rsid w:val="26876F0C"/>
    <w:rsid w:val="26A77F6B"/>
    <w:rsid w:val="26B00F87"/>
    <w:rsid w:val="26B05B6E"/>
    <w:rsid w:val="26B53308"/>
    <w:rsid w:val="26BD3C8A"/>
    <w:rsid w:val="26E6385C"/>
    <w:rsid w:val="27183CD8"/>
    <w:rsid w:val="271A19FB"/>
    <w:rsid w:val="272E46F4"/>
    <w:rsid w:val="274B30C3"/>
    <w:rsid w:val="274D657D"/>
    <w:rsid w:val="275612E6"/>
    <w:rsid w:val="275B6FEF"/>
    <w:rsid w:val="275E111E"/>
    <w:rsid w:val="276361B0"/>
    <w:rsid w:val="277E20D0"/>
    <w:rsid w:val="27A51775"/>
    <w:rsid w:val="27A76E0A"/>
    <w:rsid w:val="27AC668F"/>
    <w:rsid w:val="27C85C5B"/>
    <w:rsid w:val="27CF096C"/>
    <w:rsid w:val="27D213C7"/>
    <w:rsid w:val="27D36F11"/>
    <w:rsid w:val="27D96099"/>
    <w:rsid w:val="27ED5907"/>
    <w:rsid w:val="27FC4A88"/>
    <w:rsid w:val="28000878"/>
    <w:rsid w:val="28216203"/>
    <w:rsid w:val="285B5058"/>
    <w:rsid w:val="286075A5"/>
    <w:rsid w:val="286750ED"/>
    <w:rsid w:val="286B5BCB"/>
    <w:rsid w:val="28741F91"/>
    <w:rsid w:val="28892887"/>
    <w:rsid w:val="28A00010"/>
    <w:rsid w:val="28A47F82"/>
    <w:rsid w:val="28A7616A"/>
    <w:rsid w:val="28A762DC"/>
    <w:rsid w:val="28B20032"/>
    <w:rsid w:val="28BE318B"/>
    <w:rsid w:val="28C82ACE"/>
    <w:rsid w:val="28CC0102"/>
    <w:rsid w:val="28CE61BC"/>
    <w:rsid w:val="28D61C55"/>
    <w:rsid w:val="28E14D97"/>
    <w:rsid w:val="28EE1DDA"/>
    <w:rsid w:val="28F072B9"/>
    <w:rsid w:val="28FB455F"/>
    <w:rsid w:val="29124CD2"/>
    <w:rsid w:val="2915013D"/>
    <w:rsid w:val="29201761"/>
    <w:rsid w:val="29277253"/>
    <w:rsid w:val="29437F2B"/>
    <w:rsid w:val="294D0A8F"/>
    <w:rsid w:val="294D32AE"/>
    <w:rsid w:val="29525827"/>
    <w:rsid w:val="295748CD"/>
    <w:rsid w:val="296716D2"/>
    <w:rsid w:val="297F39D2"/>
    <w:rsid w:val="29851EE1"/>
    <w:rsid w:val="29993CE7"/>
    <w:rsid w:val="29A3500B"/>
    <w:rsid w:val="29AB7DFE"/>
    <w:rsid w:val="29B31004"/>
    <w:rsid w:val="29B460D8"/>
    <w:rsid w:val="29CF15DC"/>
    <w:rsid w:val="29D665C4"/>
    <w:rsid w:val="29D879B5"/>
    <w:rsid w:val="29EC47C4"/>
    <w:rsid w:val="29F0284D"/>
    <w:rsid w:val="2A092BCC"/>
    <w:rsid w:val="2A0A7F00"/>
    <w:rsid w:val="2A0C16F6"/>
    <w:rsid w:val="2A1352C6"/>
    <w:rsid w:val="2A4049F2"/>
    <w:rsid w:val="2A4C5A43"/>
    <w:rsid w:val="2A625E25"/>
    <w:rsid w:val="2A657F87"/>
    <w:rsid w:val="2A7F3EBA"/>
    <w:rsid w:val="2AA8674E"/>
    <w:rsid w:val="2ABA7E8B"/>
    <w:rsid w:val="2ABB4404"/>
    <w:rsid w:val="2ABE086D"/>
    <w:rsid w:val="2AC447CB"/>
    <w:rsid w:val="2ACC003F"/>
    <w:rsid w:val="2B1704B7"/>
    <w:rsid w:val="2B20624C"/>
    <w:rsid w:val="2B255799"/>
    <w:rsid w:val="2B3A7D66"/>
    <w:rsid w:val="2B4D6567"/>
    <w:rsid w:val="2B557273"/>
    <w:rsid w:val="2B5D084C"/>
    <w:rsid w:val="2B742646"/>
    <w:rsid w:val="2B796D7B"/>
    <w:rsid w:val="2B7E71C3"/>
    <w:rsid w:val="2B8A352E"/>
    <w:rsid w:val="2B8E6338"/>
    <w:rsid w:val="2BB1408D"/>
    <w:rsid w:val="2BBA137E"/>
    <w:rsid w:val="2BC04052"/>
    <w:rsid w:val="2BC63A8C"/>
    <w:rsid w:val="2BDF3367"/>
    <w:rsid w:val="2BE27B91"/>
    <w:rsid w:val="2BEC75C3"/>
    <w:rsid w:val="2C030EDB"/>
    <w:rsid w:val="2C0C66D4"/>
    <w:rsid w:val="2C106465"/>
    <w:rsid w:val="2C13349D"/>
    <w:rsid w:val="2C4666A8"/>
    <w:rsid w:val="2C691505"/>
    <w:rsid w:val="2C882649"/>
    <w:rsid w:val="2C8C6DB0"/>
    <w:rsid w:val="2C8F0B48"/>
    <w:rsid w:val="2C906E46"/>
    <w:rsid w:val="2C98502D"/>
    <w:rsid w:val="2C9C7805"/>
    <w:rsid w:val="2CC0329E"/>
    <w:rsid w:val="2CD7177B"/>
    <w:rsid w:val="2D017A61"/>
    <w:rsid w:val="2D1636B6"/>
    <w:rsid w:val="2D3F3237"/>
    <w:rsid w:val="2D432E04"/>
    <w:rsid w:val="2D5C024A"/>
    <w:rsid w:val="2D771F71"/>
    <w:rsid w:val="2D8226D0"/>
    <w:rsid w:val="2D826AA8"/>
    <w:rsid w:val="2D843786"/>
    <w:rsid w:val="2D8B5C0E"/>
    <w:rsid w:val="2D8E79ED"/>
    <w:rsid w:val="2D8F7CD5"/>
    <w:rsid w:val="2DBA3144"/>
    <w:rsid w:val="2DC46C90"/>
    <w:rsid w:val="2DE455D3"/>
    <w:rsid w:val="2E0E03A9"/>
    <w:rsid w:val="2E0F437D"/>
    <w:rsid w:val="2E19326D"/>
    <w:rsid w:val="2E1E54D8"/>
    <w:rsid w:val="2E2060BF"/>
    <w:rsid w:val="2E243628"/>
    <w:rsid w:val="2E2B383A"/>
    <w:rsid w:val="2E3859F8"/>
    <w:rsid w:val="2E545922"/>
    <w:rsid w:val="2E556F9E"/>
    <w:rsid w:val="2E6314E0"/>
    <w:rsid w:val="2E8660F7"/>
    <w:rsid w:val="2E8F2255"/>
    <w:rsid w:val="2E970A8F"/>
    <w:rsid w:val="2E9D5659"/>
    <w:rsid w:val="2EC84B3C"/>
    <w:rsid w:val="2ECA7458"/>
    <w:rsid w:val="2ECC0DB3"/>
    <w:rsid w:val="2ED5023B"/>
    <w:rsid w:val="2EE14E93"/>
    <w:rsid w:val="2EE54FE0"/>
    <w:rsid w:val="2EFC5124"/>
    <w:rsid w:val="2F3C0A5D"/>
    <w:rsid w:val="2F3F4E3E"/>
    <w:rsid w:val="2F484054"/>
    <w:rsid w:val="2F546871"/>
    <w:rsid w:val="2F5B23AF"/>
    <w:rsid w:val="2F637679"/>
    <w:rsid w:val="2F662AA0"/>
    <w:rsid w:val="2F670F03"/>
    <w:rsid w:val="2F6D24D9"/>
    <w:rsid w:val="2F735939"/>
    <w:rsid w:val="2F894C48"/>
    <w:rsid w:val="2FA73F14"/>
    <w:rsid w:val="2FD41FE9"/>
    <w:rsid w:val="2FF42F7B"/>
    <w:rsid w:val="30060CE5"/>
    <w:rsid w:val="300A41D5"/>
    <w:rsid w:val="300A64F8"/>
    <w:rsid w:val="300D5EE0"/>
    <w:rsid w:val="30123A0E"/>
    <w:rsid w:val="301B6408"/>
    <w:rsid w:val="302D10E5"/>
    <w:rsid w:val="3030478D"/>
    <w:rsid w:val="304C15A6"/>
    <w:rsid w:val="30501238"/>
    <w:rsid w:val="305F0731"/>
    <w:rsid w:val="306779F8"/>
    <w:rsid w:val="307951FC"/>
    <w:rsid w:val="307A051D"/>
    <w:rsid w:val="30864DF1"/>
    <w:rsid w:val="30981D15"/>
    <w:rsid w:val="309E5B2C"/>
    <w:rsid w:val="30A80A8B"/>
    <w:rsid w:val="30C14D4C"/>
    <w:rsid w:val="30CB79E0"/>
    <w:rsid w:val="30D55A79"/>
    <w:rsid w:val="30DE711D"/>
    <w:rsid w:val="30E92F17"/>
    <w:rsid w:val="30F2735A"/>
    <w:rsid w:val="30F6346F"/>
    <w:rsid w:val="30FB5CF4"/>
    <w:rsid w:val="312140F9"/>
    <w:rsid w:val="3134543A"/>
    <w:rsid w:val="31441236"/>
    <w:rsid w:val="3159109F"/>
    <w:rsid w:val="315D78A7"/>
    <w:rsid w:val="31631D6E"/>
    <w:rsid w:val="31804396"/>
    <w:rsid w:val="31CF13A9"/>
    <w:rsid w:val="31E86B9A"/>
    <w:rsid w:val="31F65475"/>
    <w:rsid w:val="320B684A"/>
    <w:rsid w:val="32176350"/>
    <w:rsid w:val="321D3422"/>
    <w:rsid w:val="32267C95"/>
    <w:rsid w:val="324644D4"/>
    <w:rsid w:val="324E6970"/>
    <w:rsid w:val="326D4682"/>
    <w:rsid w:val="32771B52"/>
    <w:rsid w:val="328F1A3D"/>
    <w:rsid w:val="328F3AF0"/>
    <w:rsid w:val="32AD06DB"/>
    <w:rsid w:val="32BD18D6"/>
    <w:rsid w:val="32BE248B"/>
    <w:rsid w:val="32CD3FAC"/>
    <w:rsid w:val="32E21A31"/>
    <w:rsid w:val="32E5080F"/>
    <w:rsid w:val="33117009"/>
    <w:rsid w:val="332D4DAD"/>
    <w:rsid w:val="334659C0"/>
    <w:rsid w:val="335501C2"/>
    <w:rsid w:val="336B67EE"/>
    <w:rsid w:val="337E3CA1"/>
    <w:rsid w:val="338053B1"/>
    <w:rsid w:val="3382748F"/>
    <w:rsid w:val="33E96719"/>
    <w:rsid w:val="33F41F1E"/>
    <w:rsid w:val="33F7337E"/>
    <w:rsid w:val="33FB164C"/>
    <w:rsid w:val="34176248"/>
    <w:rsid w:val="342E36BA"/>
    <w:rsid w:val="34336358"/>
    <w:rsid w:val="343B497A"/>
    <w:rsid w:val="344867C1"/>
    <w:rsid w:val="34487B53"/>
    <w:rsid w:val="345071FB"/>
    <w:rsid w:val="34526C9D"/>
    <w:rsid w:val="345853C9"/>
    <w:rsid w:val="3462084D"/>
    <w:rsid w:val="34683C22"/>
    <w:rsid w:val="346B56CC"/>
    <w:rsid w:val="34916D99"/>
    <w:rsid w:val="349375E1"/>
    <w:rsid w:val="34951AB1"/>
    <w:rsid w:val="349E47C4"/>
    <w:rsid w:val="34A24902"/>
    <w:rsid w:val="34B9217D"/>
    <w:rsid w:val="34BE5125"/>
    <w:rsid w:val="34F044B6"/>
    <w:rsid w:val="35033B38"/>
    <w:rsid w:val="350A0C51"/>
    <w:rsid w:val="350C7DBA"/>
    <w:rsid w:val="351744D9"/>
    <w:rsid w:val="353E4C2F"/>
    <w:rsid w:val="35456284"/>
    <w:rsid w:val="354E2AF6"/>
    <w:rsid w:val="35876D21"/>
    <w:rsid w:val="35A34EF3"/>
    <w:rsid w:val="35C12338"/>
    <w:rsid w:val="35C12C41"/>
    <w:rsid w:val="35C930D6"/>
    <w:rsid w:val="35CB4A97"/>
    <w:rsid w:val="35D9735E"/>
    <w:rsid w:val="35DB242A"/>
    <w:rsid w:val="35E006A3"/>
    <w:rsid w:val="360528DE"/>
    <w:rsid w:val="361A730E"/>
    <w:rsid w:val="36202BCE"/>
    <w:rsid w:val="36244A4D"/>
    <w:rsid w:val="364F0D2A"/>
    <w:rsid w:val="36573D96"/>
    <w:rsid w:val="365C2A17"/>
    <w:rsid w:val="366B26E6"/>
    <w:rsid w:val="36816EF4"/>
    <w:rsid w:val="36852583"/>
    <w:rsid w:val="36AE5BC9"/>
    <w:rsid w:val="36B95096"/>
    <w:rsid w:val="36BD7657"/>
    <w:rsid w:val="36FD38D4"/>
    <w:rsid w:val="37000A74"/>
    <w:rsid w:val="370F4004"/>
    <w:rsid w:val="37175EBE"/>
    <w:rsid w:val="37383AAA"/>
    <w:rsid w:val="373A000F"/>
    <w:rsid w:val="37535E23"/>
    <w:rsid w:val="3767231F"/>
    <w:rsid w:val="3781614C"/>
    <w:rsid w:val="3788109C"/>
    <w:rsid w:val="378D0BD2"/>
    <w:rsid w:val="37A432D0"/>
    <w:rsid w:val="37CC16D0"/>
    <w:rsid w:val="37EA2255"/>
    <w:rsid w:val="37EC58E7"/>
    <w:rsid w:val="37F444B3"/>
    <w:rsid w:val="37FE5A83"/>
    <w:rsid w:val="38146E9F"/>
    <w:rsid w:val="38182E31"/>
    <w:rsid w:val="381E5903"/>
    <w:rsid w:val="382016CA"/>
    <w:rsid w:val="3823007B"/>
    <w:rsid w:val="384A57C7"/>
    <w:rsid w:val="384C219F"/>
    <w:rsid w:val="38587EC4"/>
    <w:rsid w:val="38682A81"/>
    <w:rsid w:val="386B4400"/>
    <w:rsid w:val="38710B4F"/>
    <w:rsid w:val="38D125F2"/>
    <w:rsid w:val="38E149EA"/>
    <w:rsid w:val="38E87B11"/>
    <w:rsid w:val="38EC629B"/>
    <w:rsid w:val="38EC6D06"/>
    <w:rsid w:val="39056063"/>
    <w:rsid w:val="390F3AC4"/>
    <w:rsid w:val="39240C6F"/>
    <w:rsid w:val="392D583D"/>
    <w:rsid w:val="39334155"/>
    <w:rsid w:val="39335384"/>
    <w:rsid w:val="394028E0"/>
    <w:rsid w:val="39457EA3"/>
    <w:rsid w:val="39472553"/>
    <w:rsid w:val="395464E0"/>
    <w:rsid w:val="395E13FF"/>
    <w:rsid w:val="39643803"/>
    <w:rsid w:val="397805A4"/>
    <w:rsid w:val="397C4DE4"/>
    <w:rsid w:val="397C7216"/>
    <w:rsid w:val="397D40A8"/>
    <w:rsid w:val="3982639F"/>
    <w:rsid w:val="39880A43"/>
    <w:rsid w:val="398F5C72"/>
    <w:rsid w:val="39A62E1B"/>
    <w:rsid w:val="39AF0FFF"/>
    <w:rsid w:val="39B92737"/>
    <w:rsid w:val="39D63736"/>
    <w:rsid w:val="39DD08F1"/>
    <w:rsid w:val="39E96E83"/>
    <w:rsid w:val="3A1A56A3"/>
    <w:rsid w:val="3A2B7C08"/>
    <w:rsid w:val="3A392869"/>
    <w:rsid w:val="3A415FDF"/>
    <w:rsid w:val="3A5360A5"/>
    <w:rsid w:val="3A5538FB"/>
    <w:rsid w:val="3A59715E"/>
    <w:rsid w:val="3A684B47"/>
    <w:rsid w:val="3A6F4267"/>
    <w:rsid w:val="3A714011"/>
    <w:rsid w:val="3A8744EB"/>
    <w:rsid w:val="3A8C03CD"/>
    <w:rsid w:val="3A8F5EDE"/>
    <w:rsid w:val="3AAD31C0"/>
    <w:rsid w:val="3AB16063"/>
    <w:rsid w:val="3AB22111"/>
    <w:rsid w:val="3AB246B7"/>
    <w:rsid w:val="3AC17CFD"/>
    <w:rsid w:val="3AE7608C"/>
    <w:rsid w:val="3AEE6EB7"/>
    <w:rsid w:val="3AF22ADF"/>
    <w:rsid w:val="3B3C7D81"/>
    <w:rsid w:val="3B4E3E67"/>
    <w:rsid w:val="3B562F7E"/>
    <w:rsid w:val="3B834F89"/>
    <w:rsid w:val="3B8C40CF"/>
    <w:rsid w:val="3B93580C"/>
    <w:rsid w:val="3BA23F2D"/>
    <w:rsid w:val="3BA24EC2"/>
    <w:rsid w:val="3BA75DFF"/>
    <w:rsid w:val="3BB818E1"/>
    <w:rsid w:val="3BCE78F8"/>
    <w:rsid w:val="3BD257EA"/>
    <w:rsid w:val="3BDA0BFA"/>
    <w:rsid w:val="3BE666FE"/>
    <w:rsid w:val="3BF94F12"/>
    <w:rsid w:val="3C003465"/>
    <w:rsid w:val="3C1C26CE"/>
    <w:rsid w:val="3C234FDB"/>
    <w:rsid w:val="3C5B73A4"/>
    <w:rsid w:val="3C63008C"/>
    <w:rsid w:val="3C72792E"/>
    <w:rsid w:val="3C75056C"/>
    <w:rsid w:val="3C7E2453"/>
    <w:rsid w:val="3C816E64"/>
    <w:rsid w:val="3C865476"/>
    <w:rsid w:val="3C8735A7"/>
    <w:rsid w:val="3CA11358"/>
    <w:rsid w:val="3CA15E65"/>
    <w:rsid w:val="3CA607C9"/>
    <w:rsid w:val="3CA93720"/>
    <w:rsid w:val="3CA95FEB"/>
    <w:rsid w:val="3CB074A0"/>
    <w:rsid w:val="3CBB1037"/>
    <w:rsid w:val="3CCA2AD8"/>
    <w:rsid w:val="3CF505F0"/>
    <w:rsid w:val="3CF8320E"/>
    <w:rsid w:val="3D0B3300"/>
    <w:rsid w:val="3D0C10E3"/>
    <w:rsid w:val="3D2C4BED"/>
    <w:rsid w:val="3D352890"/>
    <w:rsid w:val="3D3749E6"/>
    <w:rsid w:val="3D4322C4"/>
    <w:rsid w:val="3D451838"/>
    <w:rsid w:val="3D522F13"/>
    <w:rsid w:val="3D6C0783"/>
    <w:rsid w:val="3D7E057C"/>
    <w:rsid w:val="3D906DA3"/>
    <w:rsid w:val="3D9838AB"/>
    <w:rsid w:val="3DB134AF"/>
    <w:rsid w:val="3DB35EB2"/>
    <w:rsid w:val="3DB80262"/>
    <w:rsid w:val="3DCB0EEB"/>
    <w:rsid w:val="3DD367A5"/>
    <w:rsid w:val="3DD54AFF"/>
    <w:rsid w:val="3DD56176"/>
    <w:rsid w:val="3DE134D7"/>
    <w:rsid w:val="3E0D1607"/>
    <w:rsid w:val="3E173612"/>
    <w:rsid w:val="3E1C68BC"/>
    <w:rsid w:val="3E582D49"/>
    <w:rsid w:val="3E7077BE"/>
    <w:rsid w:val="3E7B5CA5"/>
    <w:rsid w:val="3E8E24DA"/>
    <w:rsid w:val="3E946462"/>
    <w:rsid w:val="3E9621ED"/>
    <w:rsid w:val="3EC52AE9"/>
    <w:rsid w:val="3EDE1E03"/>
    <w:rsid w:val="3EEF33CB"/>
    <w:rsid w:val="3EFC3C27"/>
    <w:rsid w:val="3EFE5BE4"/>
    <w:rsid w:val="3EFF1CBE"/>
    <w:rsid w:val="3EFF515B"/>
    <w:rsid w:val="3F0F5073"/>
    <w:rsid w:val="3F15067A"/>
    <w:rsid w:val="3F360BA5"/>
    <w:rsid w:val="3F444DF5"/>
    <w:rsid w:val="3F5C06AF"/>
    <w:rsid w:val="3F712A01"/>
    <w:rsid w:val="3F7476A5"/>
    <w:rsid w:val="3F794C9A"/>
    <w:rsid w:val="3F8B3A5B"/>
    <w:rsid w:val="3F9954F6"/>
    <w:rsid w:val="3FB121F1"/>
    <w:rsid w:val="3FC63DFA"/>
    <w:rsid w:val="3FFE73D7"/>
    <w:rsid w:val="40072CA2"/>
    <w:rsid w:val="400934EB"/>
    <w:rsid w:val="40125CEA"/>
    <w:rsid w:val="4021681A"/>
    <w:rsid w:val="402F31DF"/>
    <w:rsid w:val="404061BD"/>
    <w:rsid w:val="405D5B9F"/>
    <w:rsid w:val="40621FC8"/>
    <w:rsid w:val="40656A66"/>
    <w:rsid w:val="407147D8"/>
    <w:rsid w:val="4095414B"/>
    <w:rsid w:val="409B5906"/>
    <w:rsid w:val="409C305C"/>
    <w:rsid w:val="40A03FE1"/>
    <w:rsid w:val="40AB4FE6"/>
    <w:rsid w:val="40BA4421"/>
    <w:rsid w:val="40C129B5"/>
    <w:rsid w:val="40C3156B"/>
    <w:rsid w:val="40C72A42"/>
    <w:rsid w:val="40EE452D"/>
    <w:rsid w:val="41040F2A"/>
    <w:rsid w:val="4117501F"/>
    <w:rsid w:val="413634FC"/>
    <w:rsid w:val="41491E45"/>
    <w:rsid w:val="415F0E05"/>
    <w:rsid w:val="41644000"/>
    <w:rsid w:val="416908C7"/>
    <w:rsid w:val="41997732"/>
    <w:rsid w:val="41B15B4D"/>
    <w:rsid w:val="41C8167C"/>
    <w:rsid w:val="41E304B3"/>
    <w:rsid w:val="41E62486"/>
    <w:rsid w:val="42063A13"/>
    <w:rsid w:val="420A7B31"/>
    <w:rsid w:val="42120B6E"/>
    <w:rsid w:val="42156FF2"/>
    <w:rsid w:val="421A7797"/>
    <w:rsid w:val="42303B01"/>
    <w:rsid w:val="428C068A"/>
    <w:rsid w:val="42B23B93"/>
    <w:rsid w:val="42C02C4D"/>
    <w:rsid w:val="42C475D8"/>
    <w:rsid w:val="42C52DB1"/>
    <w:rsid w:val="42CA0229"/>
    <w:rsid w:val="42F168D0"/>
    <w:rsid w:val="42FC0310"/>
    <w:rsid w:val="43075523"/>
    <w:rsid w:val="43111EAE"/>
    <w:rsid w:val="4318664D"/>
    <w:rsid w:val="432034F6"/>
    <w:rsid w:val="4325189E"/>
    <w:rsid w:val="43665B17"/>
    <w:rsid w:val="43773FA3"/>
    <w:rsid w:val="43A522BC"/>
    <w:rsid w:val="43A903E9"/>
    <w:rsid w:val="43D84263"/>
    <w:rsid w:val="43DA3C03"/>
    <w:rsid w:val="43E04072"/>
    <w:rsid w:val="43E251F3"/>
    <w:rsid w:val="43FA0B5B"/>
    <w:rsid w:val="44025AB2"/>
    <w:rsid w:val="44060232"/>
    <w:rsid w:val="442D00D5"/>
    <w:rsid w:val="44410D36"/>
    <w:rsid w:val="44537ACC"/>
    <w:rsid w:val="44580F55"/>
    <w:rsid w:val="447133B0"/>
    <w:rsid w:val="44743634"/>
    <w:rsid w:val="447D5272"/>
    <w:rsid w:val="4486497C"/>
    <w:rsid w:val="44906B2A"/>
    <w:rsid w:val="44BC0225"/>
    <w:rsid w:val="44C03C0E"/>
    <w:rsid w:val="44C6699A"/>
    <w:rsid w:val="44CA1778"/>
    <w:rsid w:val="44CE5D21"/>
    <w:rsid w:val="44CF5411"/>
    <w:rsid w:val="44D90E10"/>
    <w:rsid w:val="44E61502"/>
    <w:rsid w:val="45110C34"/>
    <w:rsid w:val="451C0EAC"/>
    <w:rsid w:val="4535594E"/>
    <w:rsid w:val="454C605B"/>
    <w:rsid w:val="455E6438"/>
    <w:rsid w:val="456121FB"/>
    <w:rsid w:val="45906BC4"/>
    <w:rsid w:val="45951A89"/>
    <w:rsid w:val="45974B2F"/>
    <w:rsid w:val="45B46EB0"/>
    <w:rsid w:val="45B706E3"/>
    <w:rsid w:val="45C46C62"/>
    <w:rsid w:val="45CF1CC8"/>
    <w:rsid w:val="45D80D2B"/>
    <w:rsid w:val="45E17F1C"/>
    <w:rsid w:val="45E25361"/>
    <w:rsid w:val="45F17423"/>
    <w:rsid w:val="460604C7"/>
    <w:rsid w:val="46067960"/>
    <w:rsid w:val="46090F0E"/>
    <w:rsid w:val="460C0452"/>
    <w:rsid w:val="4610419A"/>
    <w:rsid w:val="461C0472"/>
    <w:rsid w:val="46221F37"/>
    <w:rsid w:val="46236A00"/>
    <w:rsid w:val="46431B2B"/>
    <w:rsid w:val="464F586E"/>
    <w:rsid w:val="46785603"/>
    <w:rsid w:val="467B5E88"/>
    <w:rsid w:val="46801E96"/>
    <w:rsid w:val="46944849"/>
    <w:rsid w:val="46994167"/>
    <w:rsid w:val="469D2383"/>
    <w:rsid w:val="469E46C7"/>
    <w:rsid w:val="46A26F52"/>
    <w:rsid w:val="46A704DD"/>
    <w:rsid w:val="46AE42A7"/>
    <w:rsid w:val="46BA7A55"/>
    <w:rsid w:val="46C10472"/>
    <w:rsid w:val="46E135A7"/>
    <w:rsid w:val="47021ED7"/>
    <w:rsid w:val="4712330C"/>
    <w:rsid w:val="472147DC"/>
    <w:rsid w:val="47281764"/>
    <w:rsid w:val="4732347E"/>
    <w:rsid w:val="4744018A"/>
    <w:rsid w:val="47493861"/>
    <w:rsid w:val="475C545A"/>
    <w:rsid w:val="47750928"/>
    <w:rsid w:val="47763C01"/>
    <w:rsid w:val="47827DD1"/>
    <w:rsid w:val="478803A2"/>
    <w:rsid w:val="478E042C"/>
    <w:rsid w:val="47972E83"/>
    <w:rsid w:val="479956D4"/>
    <w:rsid w:val="47C20B80"/>
    <w:rsid w:val="47C77896"/>
    <w:rsid w:val="47DA7134"/>
    <w:rsid w:val="47EC169F"/>
    <w:rsid w:val="48010107"/>
    <w:rsid w:val="48070B2F"/>
    <w:rsid w:val="481021F1"/>
    <w:rsid w:val="4811600A"/>
    <w:rsid w:val="48172D6C"/>
    <w:rsid w:val="48196F5B"/>
    <w:rsid w:val="481D7E80"/>
    <w:rsid w:val="483417C4"/>
    <w:rsid w:val="484670EC"/>
    <w:rsid w:val="48564BFE"/>
    <w:rsid w:val="485B620F"/>
    <w:rsid w:val="48661B9D"/>
    <w:rsid w:val="48661D0B"/>
    <w:rsid w:val="48866555"/>
    <w:rsid w:val="4887718F"/>
    <w:rsid w:val="4888625E"/>
    <w:rsid w:val="48E07723"/>
    <w:rsid w:val="4906077A"/>
    <w:rsid w:val="49210495"/>
    <w:rsid w:val="493C43B3"/>
    <w:rsid w:val="495138E0"/>
    <w:rsid w:val="495656C6"/>
    <w:rsid w:val="497A16D4"/>
    <w:rsid w:val="49934178"/>
    <w:rsid w:val="499A64CC"/>
    <w:rsid w:val="49AC54AC"/>
    <w:rsid w:val="49BE5524"/>
    <w:rsid w:val="49E072E6"/>
    <w:rsid w:val="49E414AD"/>
    <w:rsid w:val="49F22001"/>
    <w:rsid w:val="49FE1774"/>
    <w:rsid w:val="4A04750F"/>
    <w:rsid w:val="4A0A63D4"/>
    <w:rsid w:val="4A35389D"/>
    <w:rsid w:val="4A42422B"/>
    <w:rsid w:val="4A711646"/>
    <w:rsid w:val="4A7D6DFE"/>
    <w:rsid w:val="4AB56427"/>
    <w:rsid w:val="4ABB220F"/>
    <w:rsid w:val="4ABB716C"/>
    <w:rsid w:val="4ABF1FEE"/>
    <w:rsid w:val="4ACA5AD3"/>
    <w:rsid w:val="4AD014A1"/>
    <w:rsid w:val="4ADC1C7C"/>
    <w:rsid w:val="4AE2769B"/>
    <w:rsid w:val="4AE41CF0"/>
    <w:rsid w:val="4AF40435"/>
    <w:rsid w:val="4AF60ACF"/>
    <w:rsid w:val="4B09595D"/>
    <w:rsid w:val="4B1D33CC"/>
    <w:rsid w:val="4B3F6298"/>
    <w:rsid w:val="4B5573A0"/>
    <w:rsid w:val="4B5A6A6F"/>
    <w:rsid w:val="4B5A7E0E"/>
    <w:rsid w:val="4B685277"/>
    <w:rsid w:val="4B785F76"/>
    <w:rsid w:val="4B7C6F84"/>
    <w:rsid w:val="4B7F2135"/>
    <w:rsid w:val="4B7F6B86"/>
    <w:rsid w:val="4B965ED7"/>
    <w:rsid w:val="4BA12128"/>
    <w:rsid w:val="4BA94994"/>
    <w:rsid w:val="4BAF0617"/>
    <w:rsid w:val="4BC251A6"/>
    <w:rsid w:val="4BCF28A0"/>
    <w:rsid w:val="4BD22320"/>
    <w:rsid w:val="4BD619E2"/>
    <w:rsid w:val="4BE22097"/>
    <w:rsid w:val="4BE56C1A"/>
    <w:rsid w:val="4BF15214"/>
    <w:rsid w:val="4BF80B83"/>
    <w:rsid w:val="4BF83F0B"/>
    <w:rsid w:val="4BFE3312"/>
    <w:rsid w:val="4C126027"/>
    <w:rsid w:val="4C1D57FA"/>
    <w:rsid w:val="4C2239DA"/>
    <w:rsid w:val="4C2736B8"/>
    <w:rsid w:val="4C2D18A0"/>
    <w:rsid w:val="4C3828B8"/>
    <w:rsid w:val="4C6B373D"/>
    <w:rsid w:val="4C6C5834"/>
    <w:rsid w:val="4C740160"/>
    <w:rsid w:val="4C855914"/>
    <w:rsid w:val="4C9C5E88"/>
    <w:rsid w:val="4CA226FC"/>
    <w:rsid w:val="4CAE3D03"/>
    <w:rsid w:val="4CB21AA6"/>
    <w:rsid w:val="4CD06933"/>
    <w:rsid w:val="4CD178D0"/>
    <w:rsid w:val="4CDF39AB"/>
    <w:rsid w:val="4CDF5FBD"/>
    <w:rsid w:val="4CE95B2B"/>
    <w:rsid w:val="4CF33834"/>
    <w:rsid w:val="4D0358FE"/>
    <w:rsid w:val="4D042752"/>
    <w:rsid w:val="4D0E606C"/>
    <w:rsid w:val="4D1D543C"/>
    <w:rsid w:val="4D2164C7"/>
    <w:rsid w:val="4D37644C"/>
    <w:rsid w:val="4D5311DE"/>
    <w:rsid w:val="4D5A7A1C"/>
    <w:rsid w:val="4D5B17DF"/>
    <w:rsid w:val="4D5F2C5F"/>
    <w:rsid w:val="4D5F6417"/>
    <w:rsid w:val="4D6475E5"/>
    <w:rsid w:val="4D656FE7"/>
    <w:rsid w:val="4D674FB5"/>
    <w:rsid w:val="4D753292"/>
    <w:rsid w:val="4D7B71ED"/>
    <w:rsid w:val="4D7E7CDD"/>
    <w:rsid w:val="4D985499"/>
    <w:rsid w:val="4D994D36"/>
    <w:rsid w:val="4D9A1BC9"/>
    <w:rsid w:val="4D9F22E1"/>
    <w:rsid w:val="4DB30C1C"/>
    <w:rsid w:val="4DC919C4"/>
    <w:rsid w:val="4DD11CE7"/>
    <w:rsid w:val="4DF33B24"/>
    <w:rsid w:val="4E072CD8"/>
    <w:rsid w:val="4E077C7D"/>
    <w:rsid w:val="4E357F6D"/>
    <w:rsid w:val="4E66101F"/>
    <w:rsid w:val="4E6973EF"/>
    <w:rsid w:val="4E6B543F"/>
    <w:rsid w:val="4E6E64FD"/>
    <w:rsid w:val="4E7D3F38"/>
    <w:rsid w:val="4E7F4DAC"/>
    <w:rsid w:val="4E9E1D47"/>
    <w:rsid w:val="4EA17090"/>
    <w:rsid w:val="4EAB1DC6"/>
    <w:rsid w:val="4EB015FB"/>
    <w:rsid w:val="4EC948A7"/>
    <w:rsid w:val="4ED46479"/>
    <w:rsid w:val="4ED766F5"/>
    <w:rsid w:val="4EFB5B22"/>
    <w:rsid w:val="4F0928F2"/>
    <w:rsid w:val="4F100402"/>
    <w:rsid w:val="4F1139C1"/>
    <w:rsid w:val="4F2B4416"/>
    <w:rsid w:val="4F3F1552"/>
    <w:rsid w:val="4F481C6F"/>
    <w:rsid w:val="4F6B2CF4"/>
    <w:rsid w:val="4F86501B"/>
    <w:rsid w:val="4F8C228F"/>
    <w:rsid w:val="4FA632AF"/>
    <w:rsid w:val="4FAB02F7"/>
    <w:rsid w:val="4FB70E83"/>
    <w:rsid w:val="4FB917B0"/>
    <w:rsid w:val="4FB92C15"/>
    <w:rsid w:val="4FD54B0F"/>
    <w:rsid w:val="50014DC5"/>
    <w:rsid w:val="50022606"/>
    <w:rsid w:val="500D37C1"/>
    <w:rsid w:val="50102588"/>
    <w:rsid w:val="50141A8D"/>
    <w:rsid w:val="501C6EE2"/>
    <w:rsid w:val="504022AE"/>
    <w:rsid w:val="504048E4"/>
    <w:rsid w:val="504A0B16"/>
    <w:rsid w:val="50666756"/>
    <w:rsid w:val="5082020F"/>
    <w:rsid w:val="508E7A19"/>
    <w:rsid w:val="509B5C58"/>
    <w:rsid w:val="50A66340"/>
    <w:rsid w:val="50BB053D"/>
    <w:rsid w:val="50C2592E"/>
    <w:rsid w:val="50C35EEB"/>
    <w:rsid w:val="50D25EB6"/>
    <w:rsid w:val="50D46BFD"/>
    <w:rsid w:val="50DE30E4"/>
    <w:rsid w:val="50F614D6"/>
    <w:rsid w:val="51070B21"/>
    <w:rsid w:val="51082DE6"/>
    <w:rsid w:val="51083C1D"/>
    <w:rsid w:val="512C371E"/>
    <w:rsid w:val="5148265B"/>
    <w:rsid w:val="51656EE9"/>
    <w:rsid w:val="51710F23"/>
    <w:rsid w:val="51810C27"/>
    <w:rsid w:val="518F326B"/>
    <w:rsid w:val="519871DD"/>
    <w:rsid w:val="51B31A5C"/>
    <w:rsid w:val="51D17AAA"/>
    <w:rsid w:val="51D95994"/>
    <w:rsid w:val="520A79CF"/>
    <w:rsid w:val="52267499"/>
    <w:rsid w:val="52287074"/>
    <w:rsid w:val="524D28E9"/>
    <w:rsid w:val="52727A4C"/>
    <w:rsid w:val="52843446"/>
    <w:rsid w:val="528669BE"/>
    <w:rsid w:val="529E2301"/>
    <w:rsid w:val="52A47E2F"/>
    <w:rsid w:val="52B910BC"/>
    <w:rsid w:val="52D7392D"/>
    <w:rsid w:val="52E738DD"/>
    <w:rsid w:val="52ED5663"/>
    <w:rsid w:val="53192F5A"/>
    <w:rsid w:val="53307F44"/>
    <w:rsid w:val="53437E55"/>
    <w:rsid w:val="53617AE8"/>
    <w:rsid w:val="538A7A37"/>
    <w:rsid w:val="539B21F4"/>
    <w:rsid w:val="53A561AA"/>
    <w:rsid w:val="53B433B8"/>
    <w:rsid w:val="53C736AE"/>
    <w:rsid w:val="53F55270"/>
    <w:rsid w:val="541A4D10"/>
    <w:rsid w:val="54276957"/>
    <w:rsid w:val="54286035"/>
    <w:rsid w:val="542867A6"/>
    <w:rsid w:val="54345E0B"/>
    <w:rsid w:val="54680EDA"/>
    <w:rsid w:val="54A80533"/>
    <w:rsid w:val="54BD3174"/>
    <w:rsid w:val="54BF2553"/>
    <w:rsid w:val="54CD09E5"/>
    <w:rsid w:val="54D362E1"/>
    <w:rsid w:val="54D738D8"/>
    <w:rsid w:val="54DD1427"/>
    <w:rsid w:val="54DD7F05"/>
    <w:rsid w:val="54F6019C"/>
    <w:rsid w:val="55052988"/>
    <w:rsid w:val="552A6C3A"/>
    <w:rsid w:val="55313F8A"/>
    <w:rsid w:val="5556588E"/>
    <w:rsid w:val="555A5ACF"/>
    <w:rsid w:val="556A0CB6"/>
    <w:rsid w:val="55A5592B"/>
    <w:rsid w:val="55B569B1"/>
    <w:rsid w:val="55BC4122"/>
    <w:rsid w:val="55DE6C5A"/>
    <w:rsid w:val="55EF4A19"/>
    <w:rsid w:val="55F407E0"/>
    <w:rsid w:val="55F45505"/>
    <w:rsid w:val="55F56E7B"/>
    <w:rsid w:val="55FF2E53"/>
    <w:rsid w:val="56017CEF"/>
    <w:rsid w:val="560A2537"/>
    <w:rsid w:val="561D0AFE"/>
    <w:rsid w:val="562E6820"/>
    <w:rsid w:val="56382874"/>
    <w:rsid w:val="563A6739"/>
    <w:rsid w:val="56733FDA"/>
    <w:rsid w:val="56737351"/>
    <w:rsid w:val="567556F0"/>
    <w:rsid w:val="568075C3"/>
    <w:rsid w:val="56921335"/>
    <w:rsid w:val="56985484"/>
    <w:rsid w:val="56B74997"/>
    <w:rsid w:val="56C067F0"/>
    <w:rsid w:val="56C112A2"/>
    <w:rsid w:val="56C57683"/>
    <w:rsid w:val="56CC7059"/>
    <w:rsid w:val="56D91792"/>
    <w:rsid w:val="56DA4474"/>
    <w:rsid w:val="56E32BF3"/>
    <w:rsid w:val="56F36487"/>
    <w:rsid w:val="57026E43"/>
    <w:rsid w:val="5703593B"/>
    <w:rsid w:val="57132133"/>
    <w:rsid w:val="57184B44"/>
    <w:rsid w:val="572544FE"/>
    <w:rsid w:val="57254F7D"/>
    <w:rsid w:val="572E0FE4"/>
    <w:rsid w:val="573041BA"/>
    <w:rsid w:val="5750303A"/>
    <w:rsid w:val="57534682"/>
    <w:rsid w:val="57663E67"/>
    <w:rsid w:val="577E327F"/>
    <w:rsid w:val="57950B1F"/>
    <w:rsid w:val="57965296"/>
    <w:rsid w:val="57A21022"/>
    <w:rsid w:val="57AF215B"/>
    <w:rsid w:val="57B67A33"/>
    <w:rsid w:val="57BE61B3"/>
    <w:rsid w:val="57C9325A"/>
    <w:rsid w:val="57CF3D45"/>
    <w:rsid w:val="57D632AF"/>
    <w:rsid w:val="57D74E50"/>
    <w:rsid w:val="57E37051"/>
    <w:rsid w:val="57F00F03"/>
    <w:rsid w:val="57FD1566"/>
    <w:rsid w:val="57FD7062"/>
    <w:rsid w:val="582220B6"/>
    <w:rsid w:val="58230B49"/>
    <w:rsid w:val="582F2E67"/>
    <w:rsid w:val="584107AF"/>
    <w:rsid w:val="58426595"/>
    <w:rsid w:val="585E1BFD"/>
    <w:rsid w:val="588A0620"/>
    <w:rsid w:val="589877DB"/>
    <w:rsid w:val="589907B7"/>
    <w:rsid w:val="58B03547"/>
    <w:rsid w:val="58C764AB"/>
    <w:rsid w:val="58EE64E6"/>
    <w:rsid w:val="58FB5F29"/>
    <w:rsid w:val="58FD3B24"/>
    <w:rsid w:val="58FE245F"/>
    <w:rsid w:val="59005B07"/>
    <w:rsid w:val="591B0BC7"/>
    <w:rsid w:val="59284D55"/>
    <w:rsid w:val="592F6D50"/>
    <w:rsid w:val="593D1B50"/>
    <w:rsid w:val="593D1D2B"/>
    <w:rsid w:val="59462157"/>
    <w:rsid w:val="594907C6"/>
    <w:rsid w:val="5961266F"/>
    <w:rsid w:val="59675B1B"/>
    <w:rsid w:val="59677513"/>
    <w:rsid w:val="597B160B"/>
    <w:rsid w:val="599D32E4"/>
    <w:rsid w:val="59B33AB4"/>
    <w:rsid w:val="59B52E2B"/>
    <w:rsid w:val="59E168B9"/>
    <w:rsid w:val="59FC544E"/>
    <w:rsid w:val="5A0D4BAA"/>
    <w:rsid w:val="5A1E741B"/>
    <w:rsid w:val="5A3436F8"/>
    <w:rsid w:val="5A3A50DB"/>
    <w:rsid w:val="5A4A2D3B"/>
    <w:rsid w:val="5A59369A"/>
    <w:rsid w:val="5A5B7C12"/>
    <w:rsid w:val="5A6D217C"/>
    <w:rsid w:val="5A7F070B"/>
    <w:rsid w:val="5A96214B"/>
    <w:rsid w:val="5AA844B0"/>
    <w:rsid w:val="5AB7783B"/>
    <w:rsid w:val="5AD76066"/>
    <w:rsid w:val="5AE02CCD"/>
    <w:rsid w:val="5AE307DF"/>
    <w:rsid w:val="5AEF244E"/>
    <w:rsid w:val="5AF43E47"/>
    <w:rsid w:val="5AFA7588"/>
    <w:rsid w:val="5B1C1B18"/>
    <w:rsid w:val="5B1D7B4B"/>
    <w:rsid w:val="5B256384"/>
    <w:rsid w:val="5B2977ED"/>
    <w:rsid w:val="5B3C5BE7"/>
    <w:rsid w:val="5B3E487A"/>
    <w:rsid w:val="5B443883"/>
    <w:rsid w:val="5B453BF8"/>
    <w:rsid w:val="5B64571B"/>
    <w:rsid w:val="5B6C74F4"/>
    <w:rsid w:val="5B877AFC"/>
    <w:rsid w:val="5B8B1BA2"/>
    <w:rsid w:val="5B8C7788"/>
    <w:rsid w:val="5B8F3186"/>
    <w:rsid w:val="5B90551F"/>
    <w:rsid w:val="5B953CDB"/>
    <w:rsid w:val="5B9F767C"/>
    <w:rsid w:val="5BA62680"/>
    <w:rsid w:val="5BB979C1"/>
    <w:rsid w:val="5BD30EEC"/>
    <w:rsid w:val="5BD8180D"/>
    <w:rsid w:val="5BF02585"/>
    <w:rsid w:val="5BF2347B"/>
    <w:rsid w:val="5C021C6D"/>
    <w:rsid w:val="5C1D2399"/>
    <w:rsid w:val="5C1D427E"/>
    <w:rsid w:val="5C1E3930"/>
    <w:rsid w:val="5C2E6032"/>
    <w:rsid w:val="5C3924F3"/>
    <w:rsid w:val="5C3A7338"/>
    <w:rsid w:val="5C6A528F"/>
    <w:rsid w:val="5C6F395C"/>
    <w:rsid w:val="5C6F3D8C"/>
    <w:rsid w:val="5C702A14"/>
    <w:rsid w:val="5CB57468"/>
    <w:rsid w:val="5CB675F1"/>
    <w:rsid w:val="5CC6552C"/>
    <w:rsid w:val="5CD86009"/>
    <w:rsid w:val="5CF46B35"/>
    <w:rsid w:val="5D052D18"/>
    <w:rsid w:val="5D0C03A0"/>
    <w:rsid w:val="5D152C6A"/>
    <w:rsid w:val="5D1C7D8D"/>
    <w:rsid w:val="5D247227"/>
    <w:rsid w:val="5D5F27CC"/>
    <w:rsid w:val="5D5F6FDD"/>
    <w:rsid w:val="5D627C4B"/>
    <w:rsid w:val="5D6C10DE"/>
    <w:rsid w:val="5D704639"/>
    <w:rsid w:val="5D7129C8"/>
    <w:rsid w:val="5D770521"/>
    <w:rsid w:val="5D990C33"/>
    <w:rsid w:val="5DC70356"/>
    <w:rsid w:val="5DC967A0"/>
    <w:rsid w:val="5DF40D30"/>
    <w:rsid w:val="5E082F47"/>
    <w:rsid w:val="5E28258A"/>
    <w:rsid w:val="5E3D6AEC"/>
    <w:rsid w:val="5E492895"/>
    <w:rsid w:val="5E5644AC"/>
    <w:rsid w:val="5E723BA3"/>
    <w:rsid w:val="5E7902AB"/>
    <w:rsid w:val="5E9B14C3"/>
    <w:rsid w:val="5EA630DA"/>
    <w:rsid w:val="5EA92E73"/>
    <w:rsid w:val="5ECE4EBE"/>
    <w:rsid w:val="5EDC1BF1"/>
    <w:rsid w:val="5EDF14FD"/>
    <w:rsid w:val="5EE002B5"/>
    <w:rsid w:val="5EF40FDD"/>
    <w:rsid w:val="5EFC79EB"/>
    <w:rsid w:val="5F4E4FE0"/>
    <w:rsid w:val="5F6A7429"/>
    <w:rsid w:val="5F93777C"/>
    <w:rsid w:val="5FA0009B"/>
    <w:rsid w:val="5FB95837"/>
    <w:rsid w:val="5FBB51A3"/>
    <w:rsid w:val="5FC43D82"/>
    <w:rsid w:val="5FC56F48"/>
    <w:rsid w:val="5FCC3B15"/>
    <w:rsid w:val="5FCF5EDB"/>
    <w:rsid w:val="5FF722F2"/>
    <w:rsid w:val="60014760"/>
    <w:rsid w:val="60095935"/>
    <w:rsid w:val="600B29E2"/>
    <w:rsid w:val="60134615"/>
    <w:rsid w:val="60184CFC"/>
    <w:rsid w:val="601E4634"/>
    <w:rsid w:val="601F7588"/>
    <w:rsid w:val="60356F21"/>
    <w:rsid w:val="60760C73"/>
    <w:rsid w:val="608912DB"/>
    <w:rsid w:val="608E2D9A"/>
    <w:rsid w:val="6091422E"/>
    <w:rsid w:val="60AD10AF"/>
    <w:rsid w:val="60B85086"/>
    <w:rsid w:val="60B90377"/>
    <w:rsid w:val="60C244F9"/>
    <w:rsid w:val="60CA090C"/>
    <w:rsid w:val="60E6660A"/>
    <w:rsid w:val="60F15E9B"/>
    <w:rsid w:val="61154283"/>
    <w:rsid w:val="61170925"/>
    <w:rsid w:val="611F1713"/>
    <w:rsid w:val="6120093C"/>
    <w:rsid w:val="61232BBB"/>
    <w:rsid w:val="613858FE"/>
    <w:rsid w:val="616414F8"/>
    <w:rsid w:val="616F74AE"/>
    <w:rsid w:val="61A30882"/>
    <w:rsid w:val="61B76D70"/>
    <w:rsid w:val="61B85202"/>
    <w:rsid w:val="61C4700E"/>
    <w:rsid w:val="61CF71B5"/>
    <w:rsid w:val="61DD272F"/>
    <w:rsid w:val="61DF0DFD"/>
    <w:rsid w:val="61E37989"/>
    <w:rsid w:val="61EC6519"/>
    <w:rsid w:val="61FF0551"/>
    <w:rsid w:val="62152DB9"/>
    <w:rsid w:val="62261DE2"/>
    <w:rsid w:val="622D580F"/>
    <w:rsid w:val="622F2DC1"/>
    <w:rsid w:val="623D6D9A"/>
    <w:rsid w:val="62483A42"/>
    <w:rsid w:val="626C30DB"/>
    <w:rsid w:val="627758CE"/>
    <w:rsid w:val="62A5204A"/>
    <w:rsid w:val="62B85274"/>
    <w:rsid w:val="62BB4808"/>
    <w:rsid w:val="62C50F7A"/>
    <w:rsid w:val="62C9398E"/>
    <w:rsid w:val="62CF3751"/>
    <w:rsid w:val="630C3BC9"/>
    <w:rsid w:val="630D49BF"/>
    <w:rsid w:val="63100BD9"/>
    <w:rsid w:val="63424929"/>
    <w:rsid w:val="63481F49"/>
    <w:rsid w:val="63631EC8"/>
    <w:rsid w:val="636A3F92"/>
    <w:rsid w:val="63705B38"/>
    <w:rsid w:val="638177B1"/>
    <w:rsid w:val="63A45340"/>
    <w:rsid w:val="63C9518E"/>
    <w:rsid w:val="63D60189"/>
    <w:rsid w:val="63DD799C"/>
    <w:rsid w:val="63FB7D97"/>
    <w:rsid w:val="640A0D8E"/>
    <w:rsid w:val="641A1B04"/>
    <w:rsid w:val="643200CF"/>
    <w:rsid w:val="643300AA"/>
    <w:rsid w:val="64464BED"/>
    <w:rsid w:val="64534013"/>
    <w:rsid w:val="64544242"/>
    <w:rsid w:val="647B7F96"/>
    <w:rsid w:val="6495036C"/>
    <w:rsid w:val="649A62D2"/>
    <w:rsid w:val="64A94648"/>
    <w:rsid w:val="64AC564D"/>
    <w:rsid w:val="64B75105"/>
    <w:rsid w:val="64BE6DDB"/>
    <w:rsid w:val="64C83A04"/>
    <w:rsid w:val="64C856D1"/>
    <w:rsid w:val="64E35A56"/>
    <w:rsid w:val="64EF7B46"/>
    <w:rsid w:val="650F50CA"/>
    <w:rsid w:val="65133D39"/>
    <w:rsid w:val="65144955"/>
    <w:rsid w:val="652854B8"/>
    <w:rsid w:val="652B076F"/>
    <w:rsid w:val="65464EE8"/>
    <w:rsid w:val="65682AF9"/>
    <w:rsid w:val="656A5D12"/>
    <w:rsid w:val="657B4268"/>
    <w:rsid w:val="65833DDC"/>
    <w:rsid w:val="65857D38"/>
    <w:rsid w:val="65A22F90"/>
    <w:rsid w:val="65A407DC"/>
    <w:rsid w:val="65C063D6"/>
    <w:rsid w:val="65D234B4"/>
    <w:rsid w:val="66083710"/>
    <w:rsid w:val="661C63FE"/>
    <w:rsid w:val="66344890"/>
    <w:rsid w:val="66553F2A"/>
    <w:rsid w:val="666929A1"/>
    <w:rsid w:val="6671394F"/>
    <w:rsid w:val="66717052"/>
    <w:rsid w:val="667A47D5"/>
    <w:rsid w:val="66805F51"/>
    <w:rsid w:val="669067E4"/>
    <w:rsid w:val="669602D4"/>
    <w:rsid w:val="66A33DE9"/>
    <w:rsid w:val="66AE1B4F"/>
    <w:rsid w:val="66B155E6"/>
    <w:rsid w:val="66B74378"/>
    <w:rsid w:val="66C1792C"/>
    <w:rsid w:val="66DB0B56"/>
    <w:rsid w:val="66DE7E9D"/>
    <w:rsid w:val="670625BA"/>
    <w:rsid w:val="671B4314"/>
    <w:rsid w:val="67262B8C"/>
    <w:rsid w:val="673A5E41"/>
    <w:rsid w:val="67404B51"/>
    <w:rsid w:val="675B56B8"/>
    <w:rsid w:val="676A14E7"/>
    <w:rsid w:val="676E458C"/>
    <w:rsid w:val="67713040"/>
    <w:rsid w:val="67743DAD"/>
    <w:rsid w:val="67774391"/>
    <w:rsid w:val="677A5B4D"/>
    <w:rsid w:val="678A18BD"/>
    <w:rsid w:val="678F7D23"/>
    <w:rsid w:val="67961EB1"/>
    <w:rsid w:val="67A47796"/>
    <w:rsid w:val="67AD53E9"/>
    <w:rsid w:val="67C85BAE"/>
    <w:rsid w:val="67D8218B"/>
    <w:rsid w:val="67E164D5"/>
    <w:rsid w:val="67E41E5A"/>
    <w:rsid w:val="67FA2281"/>
    <w:rsid w:val="67FB1F6A"/>
    <w:rsid w:val="6812751B"/>
    <w:rsid w:val="683C17EB"/>
    <w:rsid w:val="683E0CE3"/>
    <w:rsid w:val="684250F7"/>
    <w:rsid w:val="68986154"/>
    <w:rsid w:val="689A6526"/>
    <w:rsid w:val="68A950CE"/>
    <w:rsid w:val="68B04C87"/>
    <w:rsid w:val="68C576B8"/>
    <w:rsid w:val="68E85A4D"/>
    <w:rsid w:val="68EA6885"/>
    <w:rsid w:val="690628B7"/>
    <w:rsid w:val="692035A6"/>
    <w:rsid w:val="6920718F"/>
    <w:rsid w:val="6939050C"/>
    <w:rsid w:val="693E7094"/>
    <w:rsid w:val="6953209D"/>
    <w:rsid w:val="6957447B"/>
    <w:rsid w:val="695A0298"/>
    <w:rsid w:val="6983042C"/>
    <w:rsid w:val="69880369"/>
    <w:rsid w:val="699E0662"/>
    <w:rsid w:val="699E235B"/>
    <w:rsid w:val="69B56137"/>
    <w:rsid w:val="69BA1B8A"/>
    <w:rsid w:val="69BD4149"/>
    <w:rsid w:val="69E63CDE"/>
    <w:rsid w:val="69E87987"/>
    <w:rsid w:val="69FA10CE"/>
    <w:rsid w:val="69FA4A37"/>
    <w:rsid w:val="6A0323EC"/>
    <w:rsid w:val="6A16296E"/>
    <w:rsid w:val="6A174397"/>
    <w:rsid w:val="6A242054"/>
    <w:rsid w:val="6A3A391B"/>
    <w:rsid w:val="6A3F124A"/>
    <w:rsid w:val="6A40446F"/>
    <w:rsid w:val="6A4164E0"/>
    <w:rsid w:val="6A4E5D80"/>
    <w:rsid w:val="6A562868"/>
    <w:rsid w:val="6A681826"/>
    <w:rsid w:val="6A760BAA"/>
    <w:rsid w:val="6A855903"/>
    <w:rsid w:val="6AA123FF"/>
    <w:rsid w:val="6AAA7FAE"/>
    <w:rsid w:val="6AB66AF0"/>
    <w:rsid w:val="6AC64593"/>
    <w:rsid w:val="6AC67CE0"/>
    <w:rsid w:val="6AE5546E"/>
    <w:rsid w:val="6AE96585"/>
    <w:rsid w:val="6AEF6B67"/>
    <w:rsid w:val="6AF73B3F"/>
    <w:rsid w:val="6AFD7FBF"/>
    <w:rsid w:val="6B0F227C"/>
    <w:rsid w:val="6B1853A9"/>
    <w:rsid w:val="6B1A6084"/>
    <w:rsid w:val="6B1B7A75"/>
    <w:rsid w:val="6B227899"/>
    <w:rsid w:val="6B2A30E2"/>
    <w:rsid w:val="6B2B7958"/>
    <w:rsid w:val="6B3C5DD1"/>
    <w:rsid w:val="6B714486"/>
    <w:rsid w:val="6B7F3D1C"/>
    <w:rsid w:val="6B827C09"/>
    <w:rsid w:val="6B8E26B6"/>
    <w:rsid w:val="6B9702FC"/>
    <w:rsid w:val="6B992D3E"/>
    <w:rsid w:val="6B9939AB"/>
    <w:rsid w:val="6BA708A7"/>
    <w:rsid w:val="6BA92521"/>
    <w:rsid w:val="6BAB0433"/>
    <w:rsid w:val="6BE07AD3"/>
    <w:rsid w:val="6BF14AD6"/>
    <w:rsid w:val="6C045747"/>
    <w:rsid w:val="6C1E1553"/>
    <w:rsid w:val="6C204BAA"/>
    <w:rsid w:val="6C2C455D"/>
    <w:rsid w:val="6C3160F8"/>
    <w:rsid w:val="6C3D58F0"/>
    <w:rsid w:val="6C4D7EC8"/>
    <w:rsid w:val="6C5A15A5"/>
    <w:rsid w:val="6C845636"/>
    <w:rsid w:val="6C8B1236"/>
    <w:rsid w:val="6CFB4183"/>
    <w:rsid w:val="6D1D4B2F"/>
    <w:rsid w:val="6D2020CC"/>
    <w:rsid w:val="6D513C0E"/>
    <w:rsid w:val="6D831F98"/>
    <w:rsid w:val="6D842000"/>
    <w:rsid w:val="6D850CB1"/>
    <w:rsid w:val="6D8E41FA"/>
    <w:rsid w:val="6D9474C5"/>
    <w:rsid w:val="6DD26348"/>
    <w:rsid w:val="6DD87768"/>
    <w:rsid w:val="6E065304"/>
    <w:rsid w:val="6E0B771C"/>
    <w:rsid w:val="6E2259DC"/>
    <w:rsid w:val="6E3A73D1"/>
    <w:rsid w:val="6E416C9B"/>
    <w:rsid w:val="6E48611B"/>
    <w:rsid w:val="6E6E6812"/>
    <w:rsid w:val="6E7549C2"/>
    <w:rsid w:val="6E8F2E54"/>
    <w:rsid w:val="6EB663F3"/>
    <w:rsid w:val="6ECA2C2C"/>
    <w:rsid w:val="6EFE6DE5"/>
    <w:rsid w:val="6F051BA1"/>
    <w:rsid w:val="6F0762AF"/>
    <w:rsid w:val="6F1E0CB9"/>
    <w:rsid w:val="6F230F19"/>
    <w:rsid w:val="6F3061D2"/>
    <w:rsid w:val="6F322C44"/>
    <w:rsid w:val="6F37088F"/>
    <w:rsid w:val="6F3E55F3"/>
    <w:rsid w:val="6F4010A7"/>
    <w:rsid w:val="6F666A6E"/>
    <w:rsid w:val="6F793CB0"/>
    <w:rsid w:val="6FB32FEF"/>
    <w:rsid w:val="6FB50446"/>
    <w:rsid w:val="6FB95C05"/>
    <w:rsid w:val="6FCA4F24"/>
    <w:rsid w:val="6FD2562A"/>
    <w:rsid w:val="6FF83D03"/>
    <w:rsid w:val="6FFA18AF"/>
    <w:rsid w:val="6FFD196A"/>
    <w:rsid w:val="70003463"/>
    <w:rsid w:val="70030E25"/>
    <w:rsid w:val="700B6ABE"/>
    <w:rsid w:val="703A337F"/>
    <w:rsid w:val="7046056F"/>
    <w:rsid w:val="70480EA1"/>
    <w:rsid w:val="70486DE4"/>
    <w:rsid w:val="70597FD8"/>
    <w:rsid w:val="706741FD"/>
    <w:rsid w:val="70741431"/>
    <w:rsid w:val="708B1311"/>
    <w:rsid w:val="70A72AB4"/>
    <w:rsid w:val="70A763CD"/>
    <w:rsid w:val="70A929CE"/>
    <w:rsid w:val="70A93143"/>
    <w:rsid w:val="70BA0E60"/>
    <w:rsid w:val="70DD61DE"/>
    <w:rsid w:val="70E43CEC"/>
    <w:rsid w:val="71146BE0"/>
    <w:rsid w:val="711A0802"/>
    <w:rsid w:val="71277B41"/>
    <w:rsid w:val="713969CB"/>
    <w:rsid w:val="713A431F"/>
    <w:rsid w:val="714B1FA7"/>
    <w:rsid w:val="715F7D53"/>
    <w:rsid w:val="71793CA1"/>
    <w:rsid w:val="7182474A"/>
    <w:rsid w:val="71897895"/>
    <w:rsid w:val="71A7162C"/>
    <w:rsid w:val="71A75DD6"/>
    <w:rsid w:val="71A9574E"/>
    <w:rsid w:val="71C7510B"/>
    <w:rsid w:val="71C90B87"/>
    <w:rsid w:val="71D14054"/>
    <w:rsid w:val="71DF57D5"/>
    <w:rsid w:val="71E55243"/>
    <w:rsid w:val="71F42251"/>
    <w:rsid w:val="71FB2BB6"/>
    <w:rsid w:val="720A07F2"/>
    <w:rsid w:val="72282E8A"/>
    <w:rsid w:val="72306F91"/>
    <w:rsid w:val="72390BA1"/>
    <w:rsid w:val="723C4B26"/>
    <w:rsid w:val="724607AF"/>
    <w:rsid w:val="7247389A"/>
    <w:rsid w:val="72476D32"/>
    <w:rsid w:val="72552327"/>
    <w:rsid w:val="72676837"/>
    <w:rsid w:val="726D66FD"/>
    <w:rsid w:val="72783CE7"/>
    <w:rsid w:val="72891C06"/>
    <w:rsid w:val="729647E3"/>
    <w:rsid w:val="7299398E"/>
    <w:rsid w:val="72AA1D1D"/>
    <w:rsid w:val="72B41DD5"/>
    <w:rsid w:val="72D61749"/>
    <w:rsid w:val="72DD17E3"/>
    <w:rsid w:val="72EC63A9"/>
    <w:rsid w:val="731E1D42"/>
    <w:rsid w:val="73287DD0"/>
    <w:rsid w:val="733340C8"/>
    <w:rsid w:val="73354077"/>
    <w:rsid w:val="73380538"/>
    <w:rsid w:val="733F09F7"/>
    <w:rsid w:val="73463227"/>
    <w:rsid w:val="735163AE"/>
    <w:rsid w:val="736F19E1"/>
    <w:rsid w:val="737D0F58"/>
    <w:rsid w:val="73810AAC"/>
    <w:rsid w:val="73842D70"/>
    <w:rsid w:val="73AB1211"/>
    <w:rsid w:val="73C92CCA"/>
    <w:rsid w:val="73E1114C"/>
    <w:rsid w:val="73F91E65"/>
    <w:rsid w:val="742870B0"/>
    <w:rsid w:val="74352D74"/>
    <w:rsid w:val="74383BA7"/>
    <w:rsid w:val="74466BE7"/>
    <w:rsid w:val="74486552"/>
    <w:rsid w:val="74564C33"/>
    <w:rsid w:val="745D401B"/>
    <w:rsid w:val="746A3EB1"/>
    <w:rsid w:val="74767C4A"/>
    <w:rsid w:val="74894CC2"/>
    <w:rsid w:val="748B685A"/>
    <w:rsid w:val="748D6DFD"/>
    <w:rsid w:val="748E1B4A"/>
    <w:rsid w:val="74910586"/>
    <w:rsid w:val="74953FCA"/>
    <w:rsid w:val="74965EDD"/>
    <w:rsid w:val="74AE6C55"/>
    <w:rsid w:val="74CC428A"/>
    <w:rsid w:val="74DA2602"/>
    <w:rsid w:val="74FB09EC"/>
    <w:rsid w:val="75045E87"/>
    <w:rsid w:val="751F7AA4"/>
    <w:rsid w:val="752F3BB5"/>
    <w:rsid w:val="753D2A92"/>
    <w:rsid w:val="753E0FEE"/>
    <w:rsid w:val="754C2E8D"/>
    <w:rsid w:val="75522A42"/>
    <w:rsid w:val="75563644"/>
    <w:rsid w:val="755E56EF"/>
    <w:rsid w:val="75651655"/>
    <w:rsid w:val="75653497"/>
    <w:rsid w:val="756B74ED"/>
    <w:rsid w:val="756C0A3C"/>
    <w:rsid w:val="756E0227"/>
    <w:rsid w:val="75707B71"/>
    <w:rsid w:val="75714110"/>
    <w:rsid w:val="757C0BBC"/>
    <w:rsid w:val="75820C0D"/>
    <w:rsid w:val="75921F23"/>
    <w:rsid w:val="759748F0"/>
    <w:rsid w:val="759E5439"/>
    <w:rsid w:val="75B3584A"/>
    <w:rsid w:val="760C62B1"/>
    <w:rsid w:val="761C30DF"/>
    <w:rsid w:val="761E257E"/>
    <w:rsid w:val="76266DCD"/>
    <w:rsid w:val="76311369"/>
    <w:rsid w:val="765932E3"/>
    <w:rsid w:val="76661EEE"/>
    <w:rsid w:val="76673624"/>
    <w:rsid w:val="767363B0"/>
    <w:rsid w:val="768442F6"/>
    <w:rsid w:val="76907FBF"/>
    <w:rsid w:val="769814B5"/>
    <w:rsid w:val="769D5976"/>
    <w:rsid w:val="76AE26BB"/>
    <w:rsid w:val="76E3571E"/>
    <w:rsid w:val="76E37A5E"/>
    <w:rsid w:val="76E53875"/>
    <w:rsid w:val="76E926FE"/>
    <w:rsid w:val="76EC4719"/>
    <w:rsid w:val="76F93F6A"/>
    <w:rsid w:val="76FC0FBB"/>
    <w:rsid w:val="772F04C5"/>
    <w:rsid w:val="77320D3C"/>
    <w:rsid w:val="77323619"/>
    <w:rsid w:val="7740741F"/>
    <w:rsid w:val="776E6751"/>
    <w:rsid w:val="7778582B"/>
    <w:rsid w:val="777B5C96"/>
    <w:rsid w:val="7780162A"/>
    <w:rsid w:val="778214A5"/>
    <w:rsid w:val="778F2202"/>
    <w:rsid w:val="77922E8D"/>
    <w:rsid w:val="779A4396"/>
    <w:rsid w:val="779C624D"/>
    <w:rsid w:val="77A90FFD"/>
    <w:rsid w:val="77B77FC7"/>
    <w:rsid w:val="77BB68DE"/>
    <w:rsid w:val="77DD63F7"/>
    <w:rsid w:val="77DE3354"/>
    <w:rsid w:val="77EA557E"/>
    <w:rsid w:val="77FE31CE"/>
    <w:rsid w:val="780508BD"/>
    <w:rsid w:val="7819141B"/>
    <w:rsid w:val="781F4ED2"/>
    <w:rsid w:val="78392689"/>
    <w:rsid w:val="78462BC4"/>
    <w:rsid w:val="784641D2"/>
    <w:rsid w:val="784D34E5"/>
    <w:rsid w:val="785F3784"/>
    <w:rsid w:val="78675122"/>
    <w:rsid w:val="78734ADF"/>
    <w:rsid w:val="78767762"/>
    <w:rsid w:val="787A0E27"/>
    <w:rsid w:val="78836BF1"/>
    <w:rsid w:val="788420EB"/>
    <w:rsid w:val="788B5A49"/>
    <w:rsid w:val="78A040A5"/>
    <w:rsid w:val="78A51975"/>
    <w:rsid w:val="78AB0C7B"/>
    <w:rsid w:val="78BD77E9"/>
    <w:rsid w:val="78C21E62"/>
    <w:rsid w:val="78D75FB9"/>
    <w:rsid w:val="78E50083"/>
    <w:rsid w:val="78F16F28"/>
    <w:rsid w:val="79007D2D"/>
    <w:rsid w:val="790F33FA"/>
    <w:rsid w:val="79115F59"/>
    <w:rsid w:val="791E0E40"/>
    <w:rsid w:val="79217468"/>
    <w:rsid w:val="7954278E"/>
    <w:rsid w:val="7956491B"/>
    <w:rsid w:val="795716AA"/>
    <w:rsid w:val="796F3E22"/>
    <w:rsid w:val="79703B14"/>
    <w:rsid w:val="79734DAA"/>
    <w:rsid w:val="79816808"/>
    <w:rsid w:val="79821A8D"/>
    <w:rsid w:val="79963EB2"/>
    <w:rsid w:val="79A270B4"/>
    <w:rsid w:val="79AA2481"/>
    <w:rsid w:val="79AF06E2"/>
    <w:rsid w:val="79B22E21"/>
    <w:rsid w:val="79DF1F72"/>
    <w:rsid w:val="7A090CA0"/>
    <w:rsid w:val="7A0F69A0"/>
    <w:rsid w:val="7A356A63"/>
    <w:rsid w:val="7A411C08"/>
    <w:rsid w:val="7A725C33"/>
    <w:rsid w:val="7A7605BA"/>
    <w:rsid w:val="7A7A0582"/>
    <w:rsid w:val="7A9676E7"/>
    <w:rsid w:val="7AA21D4C"/>
    <w:rsid w:val="7AA4209F"/>
    <w:rsid w:val="7ABE6442"/>
    <w:rsid w:val="7AC55E95"/>
    <w:rsid w:val="7AD302A9"/>
    <w:rsid w:val="7AE92234"/>
    <w:rsid w:val="7AED5346"/>
    <w:rsid w:val="7AFF3EDA"/>
    <w:rsid w:val="7B002E71"/>
    <w:rsid w:val="7B171088"/>
    <w:rsid w:val="7B2860AA"/>
    <w:rsid w:val="7B2C5320"/>
    <w:rsid w:val="7B5E1E31"/>
    <w:rsid w:val="7B5F6AF3"/>
    <w:rsid w:val="7B674F39"/>
    <w:rsid w:val="7B940E6E"/>
    <w:rsid w:val="7BA63392"/>
    <w:rsid w:val="7BBF2460"/>
    <w:rsid w:val="7BC50800"/>
    <w:rsid w:val="7BCA75D9"/>
    <w:rsid w:val="7BCD67A3"/>
    <w:rsid w:val="7BDB3B58"/>
    <w:rsid w:val="7BF474EE"/>
    <w:rsid w:val="7BF55224"/>
    <w:rsid w:val="7C02673C"/>
    <w:rsid w:val="7C1A0813"/>
    <w:rsid w:val="7C303239"/>
    <w:rsid w:val="7C441249"/>
    <w:rsid w:val="7C472E35"/>
    <w:rsid w:val="7C605505"/>
    <w:rsid w:val="7C766342"/>
    <w:rsid w:val="7C85787D"/>
    <w:rsid w:val="7C8F5DD9"/>
    <w:rsid w:val="7C9D576F"/>
    <w:rsid w:val="7CA2082B"/>
    <w:rsid w:val="7CF57857"/>
    <w:rsid w:val="7CFC1CF9"/>
    <w:rsid w:val="7CFF3298"/>
    <w:rsid w:val="7D0063EE"/>
    <w:rsid w:val="7D05078B"/>
    <w:rsid w:val="7D254E94"/>
    <w:rsid w:val="7D261F2C"/>
    <w:rsid w:val="7D283130"/>
    <w:rsid w:val="7D3E25F5"/>
    <w:rsid w:val="7D506BCE"/>
    <w:rsid w:val="7D566572"/>
    <w:rsid w:val="7D5F1CB9"/>
    <w:rsid w:val="7D6A4ECB"/>
    <w:rsid w:val="7D785634"/>
    <w:rsid w:val="7D89529F"/>
    <w:rsid w:val="7DA270DF"/>
    <w:rsid w:val="7DA86C3E"/>
    <w:rsid w:val="7DAB7B68"/>
    <w:rsid w:val="7DB255B6"/>
    <w:rsid w:val="7DC22384"/>
    <w:rsid w:val="7DC37223"/>
    <w:rsid w:val="7DD75794"/>
    <w:rsid w:val="7DDD4A14"/>
    <w:rsid w:val="7DE770E2"/>
    <w:rsid w:val="7DF062FE"/>
    <w:rsid w:val="7DF87087"/>
    <w:rsid w:val="7E0010FC"/>
    <w:rsid w:val="7E2E5A55"/>
    <w:rsid w:val="7E38755C"/>
    <w:rsid w:val="7E4075D5"/>
    <w:rsid w:val="7E444250"/>
    <w:rsid w:val="7E55062C"/>
    <w:rsid w:val="7E605674"/>
    <w:rsid w:val="7E6676E1"/>
    <w:rsid w:val="7E803342"/>
    <w:rsid w:val="7E823B17"/>
    <w:rsid w:val="7E8A72BB"/>
    <w:rsid w:val="7E9021A7"/>
    <w:rsid w:val="7E911921"/>
    <w:rsid w:val="7E9521A5"/>
    <w:rsid w:val="7EBA3615"/>
    <w:rsid w:val="7EC1503F"/>
    <w:rsid w:val="7ED325DA"/>
    <w:rsid w:val="7ED3767C"/>
    <w:rsid w:val="7EE16A7C"/>
    <w:rsid w:val="7EE55D6C"/>
    <w:rsid w:val="7EE83CE0"/>
    <w:rsid w:val="7EE87C2A"/>
    <w:rsid w:val="7EFD4572"/>
    <w:rsid w:val="7EFD5707"/>
    <w:rsid w:val="7EFF626E"/>
    <w:rsid w:val="7F0B0462"/>
    <w:rsid w:val="7F294004"/>
    <w:rsid w:val="7F297C80"/>
    <w:rsid w:val="7F3229C3"/>
    <w:rsid w:val="7F410990"/>
    <w:rsid w:val="7F517F68"/>
    <w:rsid w:val="7F8162B9"/>
    <w:rsid w:val="7F83449C"/>
    <w:rsid w:val="7F8B1E71"/>
    <w:rsid w:val="7F8D5517"/>
    <w:rsid w:val="7F8E3CE9"/>
    <w:rsid w:val="7F92529A"/>
    <w:rsid w:val="7F9B695B"/>
    <w:rsid w:val="7FA546BE"/>
    <w:rsid w:val="7FB5744F"/>
    <w:rsid w:val="7FB77318"/>
    <w:rsid w:val="7FB8444E"/>
    <w:rsid w:val="7FC273DD"/>
    <w:rsid w:val="7FD24C2C"/>
    <w:rsid w:val="7FDD4974"/>
    <w:rsid w:val="7FE250FB"/>
    <w:rsid w:val="7FE36DE5"/>
  </w:rsids>
  <m:mathPr>
    <m:mathFont m:val="Cambria Math"/>
    <m:brkBin m:val="before"/>
    <m:brkBinSub m:val="--"/>
    <m:smallFrac m:val="0"/>
    <m:dispDef/>
    <m:lMargin m:val="0"/>
    <m:rMargin m:val="0"/>
    <m:defJc m:val="centerGroup"/>
    <m:wrapIndent m:val="1440"/>
    <m:intLim m:val="subSup"/>
    <m:naryLim m:val="undOvr"/>
  </m:mathPr>
  <w:themeFontLang w:val="en-US" w:eastAsia="zh-CN"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84DFD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8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99" w:qFormat="1"/>
    <w:lsdException w:name="Quote" w:uiPriority="99" w:qFormat="1"/>
    <w:lsdException w:name="Intense Quote" w:uiPriority="99"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qFormat/>
    <w:rPr>
      <w:b/>
    </w:rPr>
  </w:style>
  <w:style w:type="character" w:styleId="LineNumber">
    <w:name w:val="line number"/>
    <w:qFormat/>
  </w:style>
  <w:style w:type="character" w:styleId="Hyperlink">
    <w:name w:val="Hyperlink"/>
    <w:qFormat/>
    <w:rPr>
      <w:color w:val="0000FF"/>
      <w:u w:val="single"/>
    </w:rPr>
  </w:style>
  <w:style w:type="character" w:styleId="Emphasis">
    <w:name w:val="Emphasis"/>
    <w:qFormat/>
    <w:rPr>
      <w:i/>
    </w:rPr>
  </w:style>
  <w:style w:type="character" w:customStyle="1" w:styleId="bold-double-underline">
    <w:name w:val="bold-double-underline"/>
    <w:basedOn w:val="DefaultParagraphFont"/>
  </w:style>
  <w:style w:type="character" w:customStyle="1" w:styleId="high-light">
    <w:name w:val="high-light"/>
    <w:basedOn w:val="DefaultParagraphFont"/>
    <w:qFormat/>
  </w:style>
  <w:style w:type="character" w:customStyle="1" w:styleId="high-lighthigh-light-bg">
    <w:name w:val="high-light high-light-bg"/>
    <w:basedOn w:val="DefaultParagraphFont"/>
    <w:qFormat/>
  </w:style>
  <w:style w:type="character" w:customStyle="1" w:styleId="ui-icon-plus-minus-big1">
    <w:name w:val="ui-icon-plus-minus-big1"/>
    <w:basedOn w:val="DefaultParagraphFont"/>
  </w:style>
  <w:style w:type="character" w:customStyle="1" w:styleId="ui-icon48">
    <w:name w:val="ui-icon48"/>
    <w:basedOn w:val="DefaultParagraphFont"/>
  </w:style>
  <w:style w:type="character" w:customStyle="1" w:styleId="ui-icon-plus-minus-big-open1">
    <w:name w:val="ui-icon-plus-minus-big-open1"/>
    <w:basedOn w:val="DefaultParagraphFont"/>
  </w:style>
  <w:style w:type="character" w:customStyle="1" w:styleId="underline">
    <w:name w:val="underline"/>
    <w:basedOn w:val="DefaultParagraphFont"/>
  </w:style>
  <w:style w:type="character" w:customStyle="1" w:styleId="FooterChar">
    <w:name w:val="Footer Char"/>
    <w:link w:val="Footer"/>
    <w:uiPriority w:val="99"/>
    <w:qFormat/>
    <w:rPr>
      <w:kern w:val="2"/>
      <w:sz w:val="18"/>
      <w:szCs w:val="18"/>
    </w:rPr>
  </w:style>
  <w:style w:type="character" w:customStyle="1" w:styleId="ui-icon46">
    <w:name w:val="ui-icon46"/>
    <w:basedOn w:val="DefaultParagraphFont"/>
  </w:style>
  <w:style w:type="character" w:customStyle="1" w:styleId="ui-icon-plus-minus-big">
    <w:name w:val="ui-icon-plus-minus-big"/>
    <w:basedOn w:val="DefaultParagraphFont"/>
  </w:style>
  <w:style w:type="character" w:customStyle="1" w:styleId="HTMLPreformattedChar">
    <w:name w:val="HTML Preformatted Char"/>
    <w:link w:val="HTMLPreformatted"/>
    <w:uiPriority w:val="99"/>
    <w:qFormat/>
    <w:rPr>
      <w:rFonts w:ascii="Courier New" w:eastAsia="Times New Roman" w:hAnsi="Courier New" w:cs="Courier New"/>
    </w:rPr>
  </w:style>
  <w:style w:type="character" w:customStyle="1" w:styleId="ui-icon-plus-minus-big-open">
    <w:name w:val="ui-icon-plus-minus-big-open"/>
    <w:basedOn w:val="DefaultParagraphFont"/>
  </w:style>
  <w:style w:type="character" w:customStyle="1" w:styleId="HeaderChar">
    <w:name w:val="Header Char"/>
    <w:link w:val="Header"/>
    <w:qFormat/>
    <w:rPr>
      <w:kern w:val="2"/>
      <w:sz w:val="18"/>
      <w:szCs w:val="18"/>
    </w:rPr>
  </w:style>
  <w:style w:type="character" w:customStyle="1" w:styleId="double-underline">
    <w:name w:val="double-underline"/>
    <w:basedOn w:val="DefaultParagraphFont"/>
  </w:style>
  <w:style w:type="character" w:customStyle="1" w:styleId="ui-icon47">
    <w:name w:val="ui-icon47"/>
    <w:basedOn w:val="DefaultParagraphFont"/>
  </w:style>
  <w:style w:type="character" w:customStyle="1" w:styleId="collapsabletbodyicon">
    <w:name w:val="collapsabletbodyicon"/>
    <w:basedOn w:val="DefaultParagraphFont"/>
  </w:style>
  <w:style w:type="character" w:customStyle="1" w:styleId="pagelink">
    <w:name w:val="page_link"/>
    <w:rPr>
      <w:color w:val="CCCCCC"/>
    </w:rPr>
  </w:style>
  <w:style w:type="character" w:customStyle="1" w:styleId="other-issues">
    <w:name w:val="other-issues"/>
    <w:basedOn w:val="DefaultParagraphFont"/>
  </w:style>
  <w:style w:type="character" w:customStyle="1" w:styleId="apple-converted-space">
    <w:name w:val="apple-converted-space"/>
    <w:basedOn w:val="DefaultParagraphFont"/>
    <w:qFormat/>
  </w:style>
  <w:style w:type="character" w:customStyle="1" w:styleId="ui-selectmenu-text">
    <w:name w:val="ui-selectmenu-text"/>
  </w:style>
  <w:style w:type="paragraph" w:styleId="BalloonText">
    <w:name w:val="Balloon Text"/>
    <w:basedOn w:val="Normal"/>
    <w:semiHidden/>
    <w:qFormat/>
    <w:rPr>
      <w:rFonts w:ascii="Tahoma" w:hAnsi="Tahoma" w:cs="Tahoma"/>
      <w:sz w:val="16"/>
      <w:szCs w:val="16"/>
    </w:rPr>
  </w:style>
  <w:style w:type="paragraph" w:styleId="Footer">
    <w:name w:val="footer"/>
    <w:basedOn w:val="Normal"/>
    <w:link w:val="FooterChar"/>
    <w:uiPriority w:val="99"/>
    <w:qFormat/>
    <w:pPr>
      <w:tabs>
        <w:tab w:val="center" w:pos="4153"/>
        <w:tab w:val="right" w:pos="8306"/>
      </w:tabs>
      <w:snapToGrid w:val="0"/>
      <w:jc w:val="left"/>
    </w:pPr>
    <w:rPr>
      <w:sz w:val="18"/>
      <w:szCs w:val="18"/>
    </w:rPr>
  </w:style>
  <w:style w:type="paragraph" w:styleId="Header">
    <w:name w:val="header"/>
    <w:basedOn w:val="Normal"/>
    <w:link w:val="Header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rPr>
      <w:sz w:val="24"/>
    </w:rPr>
  </w:style>
  <w:style w:type="paragraph" w:styleId="FootnoteText">
    <w:name w:val="footnote text"/>
    <w:basedOn w:val="Normal"/>
    <w:qFormat/>
    <w:pPr>
      <w:widowControl/>
      <w:snapToGrid w:val="0"/>
      <w:jc w:val="left"/>
    </w:pPr>
    <w:rPr>
      <w:sz w:val="18"/>
      <w:szCs w:val="18"/>
    </w:rPr>
  </w:style>
  <w:style w:type="paragraph" w:styleId="HTMLPreformatted">
    <w:name w:val="HTML Preformatted"/>
    <w:basedOn w:val="Normal"/>
    <w:link w:val="HTMLPreformattedChar"/>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Times New Roman" w:hAnsi="Courier New"/>
      <w:kern w:val="0"/>
      <w:sz w:val="20"/>
      <w:szCs w:val="20"/>
    </w:rPr>
  </w:style>
  <w:style w:type="table" w:styleId="TableGrid">
    <w:name w:val="Table Grid"/>
    <w:basedOn w:val="TableNormal"/>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2D760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7700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pixelsPerInch w:val="120"/>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genome.jp/kegg/kegg1.html"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E34DA6-3F71-DE49-BFF1-C186B3A8A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898</TotalTime>
  <Pages>12</Pages>
  <Words>4695</Words>
  <Characters>26762</Characters>
  <Application>Microsoft Macintosh Word</Application>
  <DocSecurity>0</DocSecurity>
  <PresentationFormat/>
  <Lines>223</Lines>
  <Paragraphs>62</Paragraphs>
  <Slides>0</Slides>
  <Notes>0</Notes>
  <HiddenSlides>0</HiddenSlides>
  <MMClips>0</MMClips>
  <ScaleCrop>false</ScaleCrop>
  <HeadingPairs>
    <vt:vector size="2" baseType="variant">
      <vt:variant>
        <vt:lpstr>Title</vt:lpstr>
      </vt:variant>
      <vt:variant>
        <vt:i4>1</vt:i4>
      </vt:variant>
    </vt:vector>
  </HeadingPairs>
  <TitlesOfParts>
    <vt:vector size="1" baseType="lpstr">
      <vt:lpstr>Integrating microRNA and mRNA expression profiles in a rat model of deep venous thrombosis</vt:lpstr>
    </vt:vector>
  </TitlesOfParts>
  <Company/>
  <LinksUpToDate>false</LinksUpToDate>
  <CharactersWithSpaces>31395</CharactersWithSpaces>
  <SharedDoc>false</SharedDoc>
  <HLinks>
    <vt:vector size="6" baseType="variant">
      <vt:variant>
        <vt:i4>393280</vt:i4>
      </vt:variant>
      <vt:variant>
        <vt:i4>0</vt:i4>
      </vt:variant>
      <vt:variant>
        <vt:i4>0</vt:i4>
      </vt:variant>
      <vt:variant>
        <vt:i4>5</vt:i4>
      </vt:variant>
      <vt:variant>
        <vt:lpwstr>http://www.genome.jp/kegg/kegg1.html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Integrating microRNA and mRNA expression profiles in a rat model of deep venous thrombosis</dc:title>
  <dc:creator>leon</dc:creator>
  <cp:lastModifiedBy>Holscher, Christian</cp:lastModifiedBy>
  <cp:revision>772</cp:revision>
  <cp:lastPrinted>2016-07-18T17:06:00Z</cp:lastPrinted>
  <dcterms:created xsi:type="dcterms:W3CDTF">2017-03-14T13:16:00Z</dcterms:created>
  <dcterms:modified xsi:type="dcterms:W3CDTF">2017-06-21T08:40:00Z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