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47" w:rsidRPr="00BC793D" w:rsidRDefault="00BC793D">
      <w:pPr>
        <w:rPr>
          <w:b/>
          <w:u w:val="single"/>
        </w:rPr>
      </w:pPr>
      <w:r w:rsidRPr="00BC793D">
        <w:rPr>
          <w:b/>
          <w:u w:val="single"/>
        </w:rPr>
        <w:t>Internal pilot sample size re-estimation in paired comparative</w:t>
      </w:r>
    </w:p>
    <w:p w:rsidR="00A96C47" w:rsidRPr="00BC793D" w:rsidRDefault="00BC793D">
      <w:pPr>
        <w:rPr>
          <w:b/>
          <w:u w:val="single"/>
        </w:rPr>
      </w:pPr>
      <w:proofErr w:type="gramStart"/>
      <w:r w:rsidRPr="00BC793D">
        <w:rPr>
          <w:b/>
          <w:u w:val="single"/>
        </w:rPr>
        <w:t>diagnostic</w:t>
      </w:r>
      <w:proofErr w:type="gramEnd"/>
      <w:r w:rsidRPr="00BC793D">
        <w:rPr>
          <w:b/>
          <w:u w:val="single"/>
        </w:rPr>
        <w:t xml:space="preserve"> accuracy trials with a binary response</w:t>
      </w:r>
    </w:p>
    <w:p w:rsidR="00A96C47" w:rsidRDefault="00BC793D">
      <w:r>
        <w:t xml:space="preserve">Gareth </w:t>
      </w:r>
      <w:proofErr w:type="gramStart"/>
      <w:r>
        <w:t>McCray</w:t>
      </w:r>
      <w:r w:rsidRPr="00BC793D">
        <w:rPr>
          <w:vertAlign w:val="superscript"/>
        </w:rPr>
        <w:t>1</w:t>
      </w:r>
      <w:r>
        <w:t xml:space="preserve"> ,</w:t>
      </w:r>
      <w:proofErr w:type="gramEnd"/>
      <w:r>
        <w:t xml:space="preserve"> Andrew Titman</w:t>
      </w:r>
      <w:r w:rsidRPr="00BC793D">
        <w:rPr>
          <w:vertAlign w:val="superscript"/>
        </w:rPr>
        <w:t>2</w:t>
      </w:r>
      <w:r>
        <w:t>, Paula Ghaneh</w:t>
      </w:r>
      <w:r w:rsidRPr="00BC793D">
        <w:rPr>
          <w:vertAlign w:val="superscript"/>
        </w:rPr>
        <w:t>3</w:t>
      </w:r>
      <w:r>
        <w:t xml:space="preserve"> , Gillian Lancaster</w:t>
      </w:r>
      <w:r w:rsidRPr="00BC793D">
        <w:rPr>
          <w:vertAlign w:val="superscript"/>
        </w:rPr>
        <w:t>1</w:t>
      </w:r>
    </w:p>
    <w:p w:rsidR="00A96C47" w:rsidRDefault="00BC793D">
      <w:r>
        <w:t xml:space="preserve">1 </w:t>
      </w:r>
      <w:proofErr w:type="spellStart"/>
      <w:r>
        <w:t>Keele</w:t>
      </w:r>
      <w:proofErr w:type="spellEnd"/>
      <w:r>
        <w:t xml:space="preserve"> University; 2 Lancaster University; 3 University of Liverpool</w:t>
      </w:r>
    </w:p>
    <w:p w:rsidR="00A96C47" w:rsidRDefault="00A96C47"/>
    <w:p w:rsidR="00A96C47" w:rsidRPr="00BC793D" w:rsidRDefault="00BC793D">
      <w:pPr>
        <w:rPr>
          <w:b/>
        </w:rPr>
      </w:pPr>
      <w:r w:rsidRPr="00BC793D">
        <w:rPr>
          <w:b/>
        </w:rPr>
        <w:t>Background</w:t>
      </w:r>
    </w:p>
    <w:p w:rsidR="00A96C47" w:rsidRDefault="00A96C47"/>
    <w:p w:rsidR="00A96C47" w:rsidRDefault="00BC793D">
      <w:r>
        <w:t xml:space="preserve">The sample size required to power a trial to a nominal level in a paired </w:t>
      </w:r>
      <w:r>
        <w:t xml:space="preserve">comparative diagnostic accuracy trial, i.e. Trials in which the diagnostic </w:t>
      </w:r>
      <w:r>
        <w:t xml:space="preserve">accuracy of two testing procedures are compared relative to a gold </w:t>
      </w:r>
      <w:r>
        <w:t>standard, depends on the corr</w:t>
      </w:r>
      <w:r>
        <w:t xml:space="preserve">elation between the two diagnostic tests </w:t>
      </w:r>
      <w:r>
        <w:t xml:space="preserve">being compared. The lower the correlation between the tests the </w:t>
      </w:r>
      <w:r>
        <w:t xml:space="preserve">higher the sample size required, the higher the correlation between </w:t>
      </w:r>
      <w:r>
        <w:t xml:space="preserve">the tests the lower the sample size required. A priori, we usually do not </w:t>
      </w:r>
      <w:r>
        <w:t xml:space="preserve">know the </w:t>
      </w:r>
      <w:r>
        <w:t xml:space="preserve">correlation between the two tests and thus cannot determine </w:t>
      </w:r>
      <w:r>
        <w:t xml:space="preserve">the exact sample size. Furthermore, the correlation between two tests </w:t>
      </w:r>
      <w:r>
        <w:t>is a quantity for which 1) it is difficult to make an accurate intuitive esti</w:t>
      </w:r>
      <w:r>
        <w:t xml:space="preserve">mate and, 2) it is unlikely estimates exist in </w:t>
      </w:r>
      <w:r>
        <w:t xml:space="preserve">the literature, particularly if </w:t>
      </w:r>
      <w:r>
        <w:t xml:space="preserve">one of the tests is new, as is very likely to be the case. </w:t>
      </w:r>
      <w:r>
        <w:t xml:space="preserve">One option, suggested in the literature, is to use the implied sample </w:t>
      </w:r>
      <w:r>
        <w:t xml:space="preserve">size for the maximal negative correlation between the two tests, </w:t>
      </w:r>
      <w:r>
        <w:t>thus, giving the largest possi</w:t>
      </w:r>
      <w:r>
        <w:t xml:space="preserve">ble sample size. However, this overly </w:t>
      </w:r>
      <w:r>
        <w:t xml:space="preserve">conservative technique is highly likely to be wasteful of resources </w:t>
      </w:r>
      <w:r>
        <w:t xml:space="preserve">and unnecessarily burdensome on trial participants - as the trial is </w:t>
      </w:r>
      <w:r>
        <w:t xml:space="preserve">likely to be overpowered and recruit many more participants than </w:t>
      </w:r>
      <w:r>
        <w:t>needed. A more a</w:t>
      </w:r>
      <w:r>
        <w:t>ccurate estimate of the sample size can be deter</w:t>
      </w:r>
      <w:r>
        <w:t xml:space="preserve">mined at a planned interim analysis point where the sample size is </w:t>
      </w:r>
      <w:r>
        <w:t xml:space="preserve">re-estimated - thereby incorporating an internal pilot study into the </w:t>
      </w:r>
      <w:r>
        <w:t xml:space="preserve">trial design, with the intention of producing an accurate estimate of </w:t>
      </w:r>
      <w:r>
        <w:t>the correlation between the tests into the trial.</w:t>
      </w:r>
    </w:p>
    <w:p w:rsidR="00A96C47" w:rsidRDefault="00A96C47"/>
    <w:p w:rsidR="00A96C47" w:rsidRPr="00BC793D" w:rsidRDefault="00BC793D">
      <w:pPr>
        <w:rPr>
          <w:b/>
        </w:rPr>
      </w:pPr>
      <w:r w:rsidRPr="00BC793D">
        <w:rPr>
          <w:b/>
        </w:rPr>
        <w:t>Methods</w:t>
      </w:r>
    </w:p>
    <w:p w:rsidR="00A96C47" w:rsidRDefault="00A96C47"/>
    <w:p w:rsidR="00A96C47" w:rsidRDefault="00BC793D">
      <w:r>
        <w:t xml:space="preserve">This paper discusses a sample size estimation and re-estimation </w:t>
      </w:r>
      <w:r>
        <w:t>method based on the maximum likelihood estimates, under an im</w:t>
      </w:r>
      <w:r>
        <w:t>plied multinomial model, of the observed values of correlation be</w:t>
      </w:r>
      <w:r>
        <w:t xml:space="preserve">tween the two tests and, if required, prevalence, at a planned </w:t>
      </w:r>
      <w:r>
        <w:t xml:space="preserve">interim. The method is illustrated by comparing the accuracy of two </w:t>
      </w:r>
      <w:r>
        <w:t xml:space="preserve">procedures for the detection of pancreatic cancer, one procedure </w:t>
      </w:r>
      <w:r>
        <w:t>using the standard battery of tests, and the other using the</w:t>
      </w:r>
      <w:r>
        <w:t xml:space="preserve"> standard </w:t>
      </w:r>
      <w:r>
        <w:t xml:space="preserve">battery with the addition of a PET/CT scan all relative to the gold </w:t>
      </w:r>
      <w:r>
        <w:t xml:space="preserve">standard of a cell biopsy. Simulation of the proposed method are </w:t>
      </w:r>
      <w:r>
        <w:t>also conducted to determine robustness in various conditions.</w:t>
      </w:r>
    </w:p>
    <w:p w:rsidR="00A96C47" w:rsidRDefault="00A96C47"/>
    <w:p w:rsidR="00A96C47" w:rsidRPr="00BC793D" w:rsidRDefault="00BC793D">
      <w:pPr>
        <w:rPr>
          <w:b/>
        </w:rPr>
      </w:pPr>
      <w:r w:rsidRPr="00BC793D">
        <w:rPr>
          <w:b/>
        </w:rPr>
        <w:t>Results</w:t>
      </w:r>
    </w:p>
    <w:p w:rsidR="00BC793D" w:rsidRDefault="00BC793D"/>
    <w:p w:rsidR="00A96C47" w:rsidRDefault="00BC793D">
      <w:r>
        <w:t>The results show that the type I error rat</w:t>
      </w:r>
      <w:r>
        <w:t xml:space="preserve">e of the overall experiment </w:t>
      </w:r>
      <w:r>
        <w:t xml:space="preserve">is stable using our suggested method and that the type II error rate </w:t>
      </w:r>
      <w:r>
        <w:t xml:space="preserve">is close to or above nominal. Furthermore, the instances in which the </w:t>
      </w:r>
      <w:r>
        <w:t xml:space="preserve">type II error rate is above nominal are in the situations where the </w:t>
      </w:r>
      <w:r>
        <w:t>lowest sample size is</w:t>
      </w:r>
      <w:r>
        <w:t xml:space="preserve"> required, meaning a lower impact on the actual </w:t>
      </w:r>
      <w:r>
        <w:t>number of participants recruited.</w:t>
      </w:r>
    </w:p>
    <w:p w:rsidR="00A96C47" w:rsidRDefault="00A96C47"/>
    <w:p w:rsidR="00A96C47" w:rsidRDefault="00BC793D">
      <w:pPr>
        <w:rPr>
          <w:b/>
        </w:rPr>
      </w:pPr>
      <w:r w:rsidRPr="00BC793D">
        <w:rPr>
          <w:b/>
        </w:rPr>
        <w:t>Conclusion</w:t>
      </w:r>
    </w:p>
    <w:p w:rsidR="00BC793D" w:rsidRPr="00BC793D" w:rsidRDefault="00BC793D">
      <w:pPr>
        <w:rPr>
          <w:b/>
        </w:rPr>
      </w:pPr>
    </w:p>
    <w:p w:rsidR="00A96C47" w:rsidRDefault="00BC793D">
      <w:r>
        <w:t xml:space="preserve">We recommend a paired comparative diagnostic accuracy trial which </w:t>
      </w:r>
      <w:r>
        <w:t>used an internal pilot study to re-estimate the sample size at the in</w:t>
      </w:r>
      <w:r>
        <w:t xml:space="preserve">terim. This design would </w:t>
      </w:r>
      <w:r>
        <w:t xml:space="preserve">use a maximum likelihood estimate, under a </w:t>
      </w:r>
      <w:r>
        <w:t xml:space="preserve">multinomial model, of the correlation between the two tests being </w:t>
      </w:r>
      <w:r>
        <w:t xml:space="preserve">compared for diagnostic accuracy, in order to more effectively estimate </w:t>
      </w:r>
      <w:r>
        <w:t xml:space="preserve">the number of participants required to power the trial to at least the </w:t>
      </w:r>
      <w:bookmarkStart w:id="0" w:name="_GoBack"/>
      <w:bookmarkEnd w:id="0"/>
      <w:r>
        <w:t>nominal level.</w:t>
      </w:r>
    </w:p>
    <w:sectPr w:rsidR="00A96C4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96C47"/>
    <w:rsid w:val="00A96C47"/>
    <w:rsid w:val="00B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0DC5"/>
  <w15:docId w15:val="{700BAA93-27F1-46ED-8BD7-EDC5BD4C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Titman</cp:lastModifiedBy>
  <cp:revision>1</cp:revision>
  <dcterms:created xsi:type="dcterms:W3CDTF">2017-10-10T10:31:00Z</dcterms:created>
  <dcterms:modified xsi:type="dcterms:W3CDTF">2017-10-10T09:37:00Z</dcterms:modified>
  <dc:language>en-GB</dc:language>
</cp:coreProperties>
</file>