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21F762" w14:textId="5975835F" w:rsidR="001B1094" w:rsidRPr="00B95F91" w:rsidRDefault="00B755FC" w:rsidP="0095585D">
      <w:pPr>
        <w:pStyle w:val="NDMTitle"/>
        <w:rPr>
          <w:noProof w:val="0"/>
          <w:lang w:val="en-GB"/>
        </w:rPr>
      </w:pPr>
      <w:r>
        <w:rPr>
          <w:noProof w:val="0"/>
          <w:lang w:val="en-GB"/>
        </w:rPr>
        <w:t xml:space="preserve">Critical Care </w:t>
      </w:r>
      <w:r w:rsidR="0070088D">
        <w:rPr>
          <w:noProof w:val="0"/>
          <w:lang w:val="en-GB"/>
        </w:rPr>
        <w:t xml:space="preserve">Decision Making: A pilot study to explore and compare the decision making processes used by </w:t>
      </w:r>
      <w:r>
        <w:rPr>
          <w:noProof w:val="0"/>
          <w:lang w:val="en-GB"/>
        </w:rPr>
        <w:t>critical care</w:t>
      </w:r>
      <w:r w:rsidR="0070088D">
        <w:rPr>
          <w:noProof w:val="0"/>
          <w:lang w:val="en-GB"/>
        </w:rPr>
        <w:t xml:space="preserve"> and non-</w:t>
      </w:r>
      <w:r>
        <w:rPr>
          <w:noProof w:val="0"/>
          <w:lang w:val="en-GB"/>
        </w:rPr>
        <w:t>critical care</w:t>
      </w:r>
      <w:r w:rsidR="0070088D">
        <w:rPr>
          <w:noProof w:val="0"/>
          <w:lang w:val="en-GB"/>
        </w:rPr>
        <w:t xml:space="preserve"> doctors when referring patients for admission</w:t>
      </w:r>
    </w:p>
    <w:p w14:paraId="1B1C6530" w14:textId="5A63EACA" w:rsidR="001B1094" w:rsidRPr="00B95F91" w:rsidRDefault="0070088D" w:rsidP="007664F6">
      <w:pPr>
        <w:pStyle w:val="NDMAuthor"/>
        <w:rPr>
          <w:noProof w:val="0"/>
          <w:lang w:val="en-GB"/>
        </w:rPr>
      </w:pPr>
      <w:r>
        <w:rPr>
          <w:noProof w:val="0"/>
          <w:lang w:val="en-GB"/>
        </w:rPr>
        <w:t xml:space="preserve">Nicola </w:t>
      </w:r>
      <w:proofErr w:type="spellStart"/>
      <w:r>
        <w:rPr>
          <w:noProof w:val="0"/>
          <w:lang w:val="en-GB"/>
        </w:rPr>
        <w:t>Power</w:t>
      </w:r>
      <w:r w:rsidR="00A8503B" w:rsidRPr="00B95F91">
        <w:rPr>
          <w:noProof w:val="0"/>
          <w:vertAlign w:val="superscript"/>
          <w:lang w:val="en-GB"/>
        </w:rPr>
        <w:t>a</w:t>
      </w:r>
      <w:proofErr w:type="spellEnd"/>
      <w:r w:rsidR="005258E4">
        <w:rPr>
          <w:noProof w:val="0"/>
          <w:lang w:val="en-GB"/>
        </w:rPr>
        <w:t>,</w:t>
      </w:r>
      <w:r w:rsidR="00803D47">
        <w:rPr>
          <w:noProof w:val="0"/>
          <w:lang w:val="en-GB"/>
        </w:rPr>
        <w:t xml:space="preserve"> Jacqueline </w:t>
      </w:r>
      <w:proofErr w:type="spellStart"/>
      <w:r w:rsidR="00803D47">
        <w:rPr>
          <w:noProof w:val="0"/>
          <w:lang w:val="en-GB"/>
        </w:rPr>
        <w:t>BALDWIN</w:t>
      </w:r>
      <w:r w:rsidR="00A8503B" w:rsidRPr="00B95F91">
        <w:rPr>
          <w:noProof w:val="0"/>
          <w:vertAlign w:val="superscript"/>
          <w:lang w:val="en-GB"/>
        </w:rPr>
        <w:t>b</w:t>
      </w:r>
      <w:proofErr w:type="spellEnd"/>
      <w:r w:rsidR="005258E4">
        <w:rPr>
          <w:noProof w:val="0"/>
          <w:lang w:val="en-GB"/>
        </w:rPr>
        <w:t xml:space="preserve">, </w:t>
      </w:r>
      <w:r>
        <w:rPr>
          <w:noProof w:val="0"/>
          <w:lang w:val="en-GB"/>
        </w:rPr>
        <w:t xml:space="preserve">Nick </w:t>
      </w:r>
      <w:proofErr w:type="spellStart"/>
      <w:r>
        <w:rPr>
          <w:noProof w:val="0"/>
          <w:lang w:val="en-GB"/>
        </w:rPr>
        <w:t>PLUMMER</w:t>
      </w:r>
      <w:r w:rsidR="00A8503B" w:rsidRPr="00B95F91">
        <w:rPr>
          <w:noProof w:val="0"/>
          <w:vertAlign w:val="superscript"/>
          <w:lang w:val="en-GB"/>
        </w:rPr>
        <w:t>b</w:t>
      </w:r>
      <w:proofErr w:type="spellEnd"/>
      <w:r w:rsidR="005258E4" w:rsidRPr="005258E4">
        <w:rPr>
          <w:noProof w:val="0"/>
          <w:lang w:val="en-GB"/>
        </w:rPr>
        <w:t>,</w:t>
      </w:r>
      <w:r w:rsidR="005258E4">
        <w:rPr>
          <w:noProof w:val="0"/>
          <w:vertAlign w:val="superscript"/>
          <w:lang w:val="en-GB"/>
        </w:rPr>
        <w:t xml:space="preserve"> </w:t>
      </w:r>
      <w:proofErr w:type="spellStart"/>
      <w:r w:rsidR="005258E4">
        <w:rPr>
          <w:noProof w:val="0"/>
          <w:lang w:val="en-GB"/>
        </w:rPr>
        <w:t>Shondipon</w:t>
      </w:r>
      <w:proofErr w:type="spellEnd"/>
      <w:r w:rsidR="005258E4">
        <w:rPr>
          <w:noProof w:val="0"/>
          <w:lang w:val="en-GB"/>
        </w:rPr>
        <w:t xml:space="preserve"> </w:t>
      </w:r>
      <w:proofErr w:type="spellStart"/>
      <w:r w:rsidR="005258E4">
        <w:rPr>
          <w:noProof w:val="0"/>
          <w:lang w:val="en-GB"/>
        </w:rPr>
        <w:t>LAHA</w:t>
      </w:r>
      <w:r w:rsidR="005258E4" w:rsidRPr="00B95F91">
        <w:rPr>
          <w:noProof w:val="0"/>
          <w:vertAlign w:val="superscript"/>
          <w:lang w:val="en-GB"/>
        </w:rPr>
        <w:t>b</w:t>
      </w:r>
      <w:proofErr w:type="spellEnd"/>
    </w:p>
    <w:p w14:paraId="2B629C35" w14:textId="08C99A4C" w:rsidR="00A8503B" w:rsidRPr="00B95F91" w:rsidRDefault="00A8503B" w:rsidP="00367353">
      <w:pPr>
        <w:pStyle w:val="NDMAffiliation"/>
        <w:rPr>
          <w:noProof w:val="0"/>
          <w:lang w:val="en-GB"/>
        </w:rPr>
      </w:pPr>
      <w:proofErr w:type="spellStart"/>
      <w:r w:rsidRPr="00B95F91">
        <w:rPr>
          <w:noProof w:val="0"/>
          <w:vertAlign w:val="superscript"/>
          <w:lang w:val="en-GB"/>
        </w:rPr>
        <w:t>a</w:t>
      </w:r>
      <w:r w:rsidR="0070088D">
        <w:rPr>
          <w:noProof w:val="0"/>
          <w:lang w:val="en-GB"/>
        </w:rPr>
        <w:t>Department</w:t>
      </w:r>
      <w:proofErr w:type="spellEnd"/>
      <w:r w:rsidR="0070088D">
        <w:rPr>
          <w:noProof w:val="0"/>
          <w:lang w:val="en-GB"/>
        </w:rPr>
        <w:t xml:space="preserve"> of Psychology, Lancaster University, UK</w:t>
      </w:r>
      <w:r w:rsidR="00694391">
        <w:rPr>
          <w:noProof w:val="0"/>
          <w:lang w:val="en-GB"/>
        </w:rPr>
        <w:t>, Email: n.power3@lancaster.ac.uk</w:t>
      </w:r>
    </w:p>
    <w:p w14:paraId="010F78D2" w14:textId="363A8F2D" w:rsidR="00A8503B" w:rsidRPr="00B95F91" w:rsidRDefault="00A8503B" w:rsidP="00367353">
      <w:pPr>
        <w:pStyle w:val="NDMAffiliation"/>
        <w:rPr>
          <w:noProof w:val="0"/>
          <w:lang w:val="en-GB"/>
        </w:rPr>
      </w:pPr>
      <w:proofErr w:type="spellStart"/>
      <w:r w:rsidRPr="00B95F91">
        <w:rPr>
          <w:noProof w:val="0"/>
          <w:vertAlign w:val="superscript"/>
          <w:lang w:val="en-GB"/>
        </w:rPr>
        <w:t>b</w:t>
      </w:r>
      <w:r w:rsidR="0070088D">
        <w:rPr>
          <w:noProof w:val="0"/>
          <w:lang w:val="en-GB"/>
        </w:rPr>
        <w:t>Critical</w:t>
      </w:r>
      <w:proofErr w:type="spellEnd"/>
      <w:r w:rsidR="0070088D">
        <w:rPr>
          <w:noProof w:val="0"/>
          <w:lang w:val="en-GB"/>
        </w:rPr>
        <w:t xml:space="preserve"> Care Medicine and Anaesthesia, Lancashire Teaching Hospital Trust NHS Foundation</w:t>
      </w:r>
    </w:p>
    <w:p w14:paraId="499AC26A" w14:textId="77777777" w:rsidR="001B1094" w:rsidRPr="00B95F91" w:rsidRDefault="001B1094" w:rsidP="007664F6">
      <w:pPr>
        <w:pStyle w:val="NDMAbstracttitle"/>
        <w:rPr>
          <w:lang w:val="en-GB"/>
        </w:rPr>
      </w:pPr>
      <w:r w:rsidRPr="00B95F91">
        <w:rPr>
          <w:lang w:val="en-GB"/>
        </w:rPr>
        <w:t>ABSTRACT</w:t>
      </w:r>
    </w:p>
    <w:p w14:paraId="51214A34" w14:textId="346D26F3" w:rsidR="00A41703" w:rsidRPr="00B95F91" w:rsidRDefault="0079184F" w:rsidP="0052136D">
      <w:pPr>
        <w:pStyle w:val="NDMAbstract"/>
        <w:rPr>
          <w:noProof w:val="0"/>
          <w:lang w:val="en-GB"/>
        </w:rPr>
      </w:pPr>
      <w:r>
        <w:rPr>
          <w:noProof w:val="0"/>
          <w:lang w:val="en-GB"/>
        </w:rPr>
        <w:t>D</w:t>
      </w:r>
      <w:r w:rsidR="002759E4">
        <w:rPr>
          <w:noProof w:val="0"/>
          <w:lang w:val="en-GB"/>
        </w:rPr>
        <w:t>ecision-</w:t>
      </w:r>
      <w:r w:rsidR="00D42198">
        <w:rPr>
          <w:noProof w:val="0"/>
          <w:lang w:val="en-GB"/>
        </w:rPr>
        <w:t>making</w:t>
      </w:r>
      <w:r w:rsidR="00985623">
        <w:rPr>
          <w:noProof w:val="0"/>
          <w:lang w:val="en-GB"/>
        </w:rPr>
        <w:t xml:space="preserve"> </w:t>
      </w:r>
      <w:r>
        <w:rPr>
          <w:noProof w:val="0"/>
          <w:lang w:val="en-GB"/>
        </w:rPr>
        <w:t xml:space="preserve">regarding admission to critical care </w:t>
      </w:r>
      <w:r w:rsidR="00985623">
        <w:rPr>
          <w:noProof w:val="0"/>
          <w:lang w:val="en-GB"/>
        </w:rPr>
        <w:t xml:space="preserve">in </w:t>
      </w:r>
      <w:r w:rsidR="00D42198">
        <w:rPr>
          <w:noProof w:val="0"/>
          <w:lang w:val="en-GB"/>
        </w:rPr>
        <w:t xml:space="preserve">UK </w:t>
      </w:r>
      <w:r w:rsidR="00037F7F">
        <w:rPr>
          <w:noProof w:val="0"/>
          <w:lang w:val="en-GB"/>
        </w:rPr>
        <w:t xml:space="preserve">hospitals </w:t>
      </w:r>
      <w:r w:rsidR="00985623">
        <w:rPr>
          <w:noProof w:val="0"/>
          <w:lang w:val="en-GB"/>
        </w:rPr>
        <w:t>is challenging.</w:t>
      </w:r>
      <w:r w:rsidR="005C45A4">
        <w:rPr>
          <w:noProof w:val="0"/>
          <w:lang w:val="en-GB"/>
        </w:rPr>
        <w:t xml:space="preserve"> </w:t>
      </w:r>
      <w:r w:rsidR="00985623">
        <w:rPr>
          <w:noProof w:val="0"/>
          <w:lang w:val="en-GB"/>
        </w:rPr>
        <w:t xml:space="preserve">Not only </w:t>
      </w:r>
      <w:r w:rsidR="00D42198">
        <w:rPr>
          <w:noProof w:val="0"/>
          <w:lang w:val="en-GB"/>
        </w:rPr>
        <w:t>does</w:t>
      </w:r>
      <w:r w:rsidR="00985623">
        <w:rPr>
          <w:noProof w:val="0"/>
          <w:lang w:val="en-GB"/>
        </w:rPr>
        <w:t xml:space="preserve"> </w:t>
      </w:r>
      <w:r w:rsidR="005C45A4">
        <w:rPr>
          <w:noProof w:val="0"/>
          <w:lang w:val="en-GB"/>
        </w:rPr>
        <w:t>demand</w:t>
      </w:r>
      <w:r w:rsidR="00985623">
        <w:rPr>
          <w:noProof w:val="0"/>
          <w:lang w:val="en-GB"/>
        </w:rPr>
        <w:t xml:space="preserve"> for beds exceed capacity, but the requirement to cover</w:t>
      </w:r>
      <w:r>
        <w:rPr>
          <w:noProof w:val="0"/>
          <w:lang w:val="en-GB"/>
        </w:rPr>
        <w:t xml:space="preserve"> emergency admission</w:t>
      </w:r>
      <w:r w:rsidR="00985623">
        <w:rPr>
          <w:noProof w:val="0"/>
          <w:lang w:val="en-GB"/>
        </w:rPr>
        <w:t xml:space="preserve"> creates pressure </w:t>
      </w:r>
      <w:r w:rsidR="00D42198">
        <w:rPr>
          <w:noProof w:val="0"/>
          <w:lang w:val="en-GB"/>
        </w:rPr>
        <w:t xml:space="preserve">to build redundancy </w:t>
      </w:r>
      <w:r w:rsidR="00927322">
        <w:rPr>
          <w:noProof w:val="0"/>
          <w:lang w:val="en-GB"/>
        </w:rPr>
        <w:t>into the system</w:t>
      </w:r>
      <w:r w:rsidR="005C45A4">
        <w:rPr>
          <w:noProof w:val="0"/>
          <w:lang w:val="en-GB"/>
        </w:rPr>
        <w:t xml:space="preserve">. </w:t>
      </w:r>
      <w:r w:rsidR="0005745F">
        <w:rPr>
          <w:noProof w:val="0"/>
          <w:lang w:val="en-GB"/>
        </w:rPr>
        <w:t>T</w:t>
      </w:r>
      <w:r w:rsidR="005C45A4">
        <w:rPr>
          <w:noProof w:val="0"/>
          <w:lang w:val="en-GB"/>
        </w:rPr>
        <w:t xml:space="preserve">here are no clear guidelines to </w:t>
      </w:r>
      <w:r w:rsidR="00927322">
        <w:rPr>
          <w:noProof w:val="0"/>
          <w:lang w:val="en-GB"/>
        </w:rPr>
        <w:t>aid clinical decision-making</w:t>
      </w:r>
      <w:r w:rsidR="00203D40">
        <w:rPr>
          <w:noProof w:val="0"/>
          <w:lang w:val="en-GB"/>
        </w:rPr>
        <w:t>, resulting in an over-reliance on professional judgement</w:t>
      </w:r>
      <w:r w:rsidR="00985623">
        <w:rPr>
          <w:noProof w:val="0"/>
          <w:lang w:val="en-GB"/>
        </w:rPr>
        <w:t>.</w:t>
      </w:r>
      <w:r w:rsidR="00927322">
        <w:rPr>
          <w:noProof w:val="0"/>
          <w:lang w:val="en-GB"/>
        </w:rPr>
        <w:t xml:space="preserve"> Although experts are highly skilled decision makers, there </w:t>
      </w:r>
      <w:r w:rsidR="0005745F">
        <w:rPr>
          <w:noProof w:val="0"/>
          <w:lang w:val="en-GB"/>
        </w:rPr>
        <w:t>is</w:t>
      </w:r>
      <w:r w:rsidR="00927322">
        <w:rPr>
          <w:noProof w:val="0"/>
          <w:lang w:val="en-GB"/>
        </w:rPr>
        <w:t xml:space="preserve"> great variability in </w:t>
      </w:r>
      <w:r>
        <w:rPr>
          <w:noProof w:val="0"/>
          <w:lang w:val="en-GB"/>
        </w:rPr>
        <w:t>such</w:t>
      </w:r>
      <w:r w:rsidR="00927322">
        <w:rPr>
          <w:noProof w:val="0"/>
          <w:lang w:val="en-GB"/>
        </w:rPr>
        <w:t xml:space="preserve"> decision-making, especially at the multi-speciality level wherein cognitive biases </w:t>
      </w:r>
      <w:r w:rsidR="0005745F">
        <w:rPr>
          <w:noProof w:val="0"/>
          <w:lang w:val="en-GB"/>
        </w:rPr>
        <w:t>contribute</w:t>
      </w:r>
      <w:r w:rsidR="00927322">
        <w:rPr>
          <w:noProof w:val="0"/>
          <w:lang w:val="en-GB"/>
        </w:rPr>
        <w:t xml:space="preserve"> to </w:t>
      </w:r>
      <w:r w:rsidR="0005745F">
        <w:rPr>
          <w:noProof w:val="0"/>
          <w:lang w:val="en-GB"/>
        </w:rPr>
        <w:t>disagreement</w:t>
      </w:r>
      <w:r w:rsidR="00927322">
        <w:rPr>
          <w:noProof w:val="0"/>
          <w:lang w:val="en-GB"/>
        </w:rPr>
        <w:t xml:space="preserve">. </w:t>
      </w:r>
      <w:r w:rsidR="005C45A4">
        <w:rPr>
          <w:noProof w:val="0"/>
          <w:lang w:val="en-GB"/>
        </w:rPr>
        <w:t xml:space="preserve">This research </w:t>
      </w:r>
      <w:r w:rsidR="00AE63BF">
        <w:rPr>
          <w:noProof w:val="0"/>
          <w:lang w:val="en-GB"/>
        </w:rPr>
        <w:t>is</w:t>
      </w:r>
      <w:r w:rsidR="00927322">
        <w:rPr>
          <w:noProof w:val="0"/>
          <w:lang w:val="en-GB"/>
        </w:rPr>
        <w:t xml:space="preserve"> the first to explore multi-</w:t>
      </w:r>
      <w:r>
        <w:rPr>
          <w:noProof w:val="0"/>
          <w:lang w:val="en-GB"/>
        </w:rPr>
        <w:t xml:space="preserve">disciplinary </w:t>
      </w:r>
      <w:r w:rsidR="0005745F">
        <w:rPr>
          <w:noProof w:val="0"/>
          <w:lang w:val="en-GB"/>
        </w:rPr>
        <w:t>decision making</w:t>
      </w:r>
      <w:r>
        <w:rPr>
          <w:noProof w:val="0"/>
          <w:lang w:val="en-GB"/>
        </w:rPr>
        <w:t xml:space="preserve"> regarding critical care admission</w:t>
      </w:r>
      <w:r w:rsidR="00927322">
        <w:rPr>
          <w:noProof w:val="0"/>
          <w:lang w:val="en-GB"/>
        </w:rPr>
        <w:t xml:space="preserve"> using</w:t>
      </w:r>
      <w:r w:rsidR="005C45A4" w:rsidRPr="00803D47">
        <w:rPr>
          <w:noProof w:val="0"/>
          <w:lang w:val="en-GB"/>
        </w:rPr>
        <w:t xml:space="preserve"> </w:t>
      </w:r>
      <w:r w:rsidR="00AE63BF">
        <w:rPr>
          <w:noProof w:val="0"/>
          <w:lang w:val="en-GB"/>
        </w:rPr>
        <w:t xml:space="preserve">the </w:t>
      </w:r>
      <w:r w:rsidR="0005745F">
        <w:rPr>
          <w:noProof w:val="0"/>
          <w:lang w:val="en-GB"/>
        </w:rPr>
        <w:t>Critical Decision Method,</w:t>
      </w:r>
      <w:r w:rsidR="00AE63BF">
        <w:rPr>
          <w:noProof w:val="0"/>
          <w:lang w:val="en-GB"/>
        </w:rPr>
        <w:t xml:space="preserve"> interview</w:t>
      </w:r>
      <w:r w:rsidR="0005745F">
        <w:rPr>
          <w:noProof w:val="0"/>
          <w:lang w:val="en-GB"/>
        </w:rPr>
        <w:t>ing</w:t>
      </w:r>
      <w:r w:rsidR="005C45A4" w:rsidRPr="00803D47">
        <w:rPr>
          <w:noProof w:val="0"/>
          <w:lang w:val="en-GB"/>
        </w:rPr>
        <w:t xml:space="preserve"> </w:t>
      </w:r>
      <w:r w:rsidR="00803D47" w:rsidRPr="00803D47">
        <w:t>non-</w:t>
      </w:r>
      <w:r>
        <w:t>critical care</w:t>
      </w:r>
      <w:r w:rsidR="00803D47" w:rsidRPr="00803D47">
        <w:t xml:space="preserve"> (n~12) and </w:t>
      </w:r>
      <w:r>
        <w:t>critical care</w:t>
      </w:r>
      <w:r w:rsidR="00803D47" w:rsidRPr="00803D47">
        <w:t xml:space="preserve"> doctors (n~12). This </w:t>
      </w:r>
      <w:r w:rsidR="00AE63BF">
        <w:t xml:space="preserve">pilot research </w:t>
      </w:r>
      <w:r w:rsidR="00927322">
        <w:t>provide</w:t>
      </w:r>
      <w:r w:rsidR="00AE63BF">
        <w:t>s</w:t>
      </w:r>
      <w:r w:rsidR="00927322">
        <w:t xml:space="preserve"> the foundation </w:t>
      </w:r>
      <w:r w:rsidR="00AE63BF">
        <w:t>to</w:t>
      </w:r>
      <w:r w:rsidR="00927322">
        <w:t xml:space="preserve"> </w:t>
      </w:r>
      <w:r w:rsidR="00AE63BF">
        <w:t xml:space="preserve">the development of an </w:t>
      </w:r>
      <w:r w:rsidR="00927322">
        <w:t>intervention to improve multi-speciality decision-making.</w:t>
      </w:r>
    </w:p>
    <w:p w14:paraId="05288F33" w14:textId="77777777" w:rsidR="001B1094" w:rsidRPr="00B95F91" w:rsidRDefault="001B1094" w:rsidP="0052136D">
      <w:pPr>
        <w:pStyle w:val="NDMKeywordtitle"/>
        <w:rPr>
          <w:noProof w:val="0"/>
          <w:lang w:val="en-GB"/>
        </w:rPr>
      </w:pPr>
      <w:r w:rsidRPr="00B95F91">
        <w:rPr>
          <w:noProof w:val="0"/>
          <w:lang w:val="en-GB"/>
        </w:rPr>
        <w:t>Keywords</w:t>
      </w:r>
    </w:p>
    <w:p w14:paraId="000A56FF" w14:textId="0B242A91" w:rsidR="001B1094" w:rsidRPr="00B95F91" w:rsidRDefault="00E302C5" w:rsidP="00E302C5">
      <w:pPr>
        <w:pStyle w:val="NDMKeywords"/>
        <w:ind w:left="567" w:firstLine="0"/>
        <w:rPr>
          <w:noProof w:val="0"/>
          <w:lang w:val="en-GB"/>
        </w:rPr>
      </w:pPr>
      <w:r>
        <w:rPr>
          <w:noProof w:val="0"/>
          <w:lang w:val="en-GB"/>
        </w:rPr>
        <w:t xml:space="preserve">Decision Making; Health; Team and Organizational Factors in Complex Work Environments; </w:t>
      </w:r>
      <w:proofErr w:type="spellStart"/>
      <w:r>
        <w:rPr>
          <w:noProof w:val="0"/>
          <w:lang w:val="en-GB"/>
        </w:rPr>
        <w:t>Sensemaking</w:t>
      </w:r>
      <w:proofErr w:type="spellEnd"/>
      <w:r w:rsidR="00803D47">
        <w:rPr>
          <w:noProof w:val="0"/>
          <w:lang w:val="en-GB"/>
        </w:rPr>
        <w:t>.</w:t>
      </w:r>
    </w:p>
    <w:p w14:paraId="27B82258" w14:textId="77777777" w:rsidR="001B1094" w:rsidRDefault="001B1094" w:rsidP="00952A5F">
      <w:pPr>
        <w:pStyle w:val="NDMHeading1"/>
        <w:rPr>
          <w:noProof w:val="0"/>
          <w:lang w:val="en-GB"/>
        </w:rPr>
      </w:pPr>
      <w:r w:rsidRPr="00B95F91">
        <w:rPr>
          <w:noProof w:val="0"/>
          <w:lang w:val="en-GB"/>
        </w:rPr>
        <w:t>INTRODUCTION</w:t>
      </w:r>
    </w:p>
    <w:p w14:paraId="284699A9" w14:textId="4DC464F1" w:rsidR="00C1384F" w:rsidRDefault="00FE7A24" w:rsidP="00C1384F">
      <w:pPr>
        <w:pStyle w:val="NDMNormal"/>
      </w:pPr>
      <w:r>
        <w:t>Decision-</w:t>
      </w:r>
      <w:r w:rsidR="00803D47">
        <w:t>making in busy hospital environments is fast paced, high-stakes and complex. This is especially true for emergency care, where</w:t>
      </w:r>
      <w:r w:rsidR="0005745F">
        <w:t>in</w:t>
      </w:r>
      <w:r w:rsidR="00803D47">
        <w:t xml:space="preserve"> the </w:t>
      </w:r>
      <w:r w:rsidR="0005745F">
        <w:t>critical status</w:t>
      </w:r>
      <w:r w:rsidR="00803D47">
        <w:t xml:space="preserve"> of a patient is </w:t>
      </w:r>
      <w:r w:rsidR="0005745F">
        <w:t>high</w:t>
      </w:r>
      <w:r w:rsidR="00803D47">
        <w:t xml:space="preserve">. </w:t>
      </w:r>
      <w:r w:rsidR="003479DC">
        <w:t>The</w:t>
      </w:r>
      <w:r w:rsidR="001D0954">
        <w:t xml:space="preserve"> </w:t>
      </w:r>
      <w:r w:rsidR="003479DC">
        <w:t>c</w:t>
      </w:r>
      <w:r w:rsidR="001D0954">
        <w:t xml:space="preserve">ritical </w:t>
      </w:r>
      <w:r w:rsidR="003479DC">
        <w:t>c</w:t>
      </w:r>
      <w:r w:rsidR="001D0954">
        <w:t>are</w:t>
      </w:r>
      <w:r>
        <w:t>,</w:t>
      </w:r>
      <w:r w:rsidR="001D0954">
        <w:t xml:space="preserve"> </w:t>
      </w:r>
      <w:r w:rsidR="003479DC">
        <w:t>or intensive care</w:t>
      </w:r>
      <w:r>
        <w:t>,</w:t>
      </w:r>
      <w:r w:rsidR="003479DC">
        <w:t xml:space="preserve"> u</w:t>
      </w:r>
      <w:r w:rsidR="001D0954">
        <w:t xml:space="preserve">nit  </w:t>
      </w:r>
      <w:r w:rsidR="006B2419" w:rsidRPr="00BD3888">
        <w:t>is a self-contained area of a hospital with specially trained staff and equipment dedicated to the management and monitoring of patients with life-threatening conditions</w:t>
      </w:r>
      <w:r w:rsidR="003479DC">
        <w:t xml:space="preserve"> who need more support than can be offered on a general ward. Patients in critical care </w:t>
      </w:r>
      <w:r w:rsidR="006B2419" w:rsidRPr="00BD3888">
        <w:t>need organ s</w:t>
      </w:r>
      <w:r w:rsidR="003479DC">
        <w:t>upport and a higher ratio of</w:t>
      </w:r>
      <w:r w:rsidR="00803D47">
        <w:t xml:space="preserve"> nursing</w:t>
      </w:r>
      <w:r w:rsidR="003479DC">
        <w:t>, be this after an emergency, a major trauma, or after a large elective operation</w:t>
      </w:r>
      <w:r w:rsidR="00803D47">
        <w:t xml:space="preserve">. </w:t>
      </w:r>
      <w:r w:rsidR="003479DC">
        <w:t>Critical care units</w:t>
      </w:r>
      <w:r w:rsidR="006B2419" w:rsidRPr="00BD3888">
        <w:t xml:space="preserve"> are</w:t>
      </w:r>
      <w:r w:rsidR="003479DC">
        <w:t xml:space="preserve"> therefore</w:t>
      </w:r>
      <w:r w:rsidR="006B2419" w:rsidRPr="00BD3888">
        <w:t xml:space="preserve"> essential</w:t>
      </w:r>
      <w:r w:rsidR="00803D47">
        <w:t xml:space="preserve"> </w:t>
      </w:r>
      <w:r w:rsidR="003479DC">
        <w:t>in supporting</w:t>
      </w:r>
      <w:r w:rsidR="00803D47">
        <w:t xml:space="preserve"> emergency </w:t>
      </w:r>
      <w:r w:rsidR="003479DC">
        <w:t>and elective medical care</w:t>
      </w:r>
      <w:r w:rsidR="006B2419" w:rsidRPr="00BD3888">
        <w:t xml:space="preserve">, but </w:t>
      </w:r>
      <w:r w:rsidR="00090E25">
        <w:t xml:space="preserve">are </w:t>
      </w:r>
      <w:r w:rsidR="006B2419" w:rsidRPr="00BD3888">
        <w:t>expensive to run due to equipment costs and nursing support (approx. £2,000 per day, per bed).</w:t>
      </w:r>
      <w:r w:rsidR="00535290">
        <w:t xml:space="preserve"> </w:t>
      </w:r>
      <w:r w:rsidR="007B6D7A" w:rsidRPr="00BD3888">
        <w:t>Nati</w:t>
      </w:r>
      <w:r w:rsidR="007B6D7A">
        <w:t xml:space="preserve">onal guidelines recommend that </w:t>
      </w:r>
      <w:r w:rsidR="003479DC">
        <w:t>such units</w:t>
      </w:r>
      <w:r w:rsidR="007B6D7A" w:rsidRPr="00BD3888">
        <w:t xml:space="preserve"> should run at 75% bed capacity, but the typical demand </w:t>
      </w:r>
      <w:r w:rsidR="007B6D7A">
        <w:t xml:space="preserve">vastly </w:t>
      </w:r>
      <w:r w:rsidR="0005745F">
        <w:t>exceed</w:t>
      </w:r>
      <w:r w:rsidR="00B93600">
        <w:t>s</w:t>
      </w:r>
      <w:r w:rsidR="003479DC">
        <w:t xml:space="preserve"> this, reaching over 95% utilisation in many units nationwide</w:t>
      </w:r>
      <w:r w:rsidR="007B6D7A" w:rsidRPr="00BD3888">
        <w:t xml:space="preserve">. </w:t>
      </w:r>
    </w:p>
    <w:p w14:paraId="5F833669" w14:textId="0A16B020" w:rsidR="00C1384F" w:rsidRDefault="00535290" w:rsidP="00C1384F">
      <w:pPr>
        <w:pStyle w:val="NDMNormal"/>
        <w:ind w:firstLine="708"/>
      </w:pPr>
      <w:r>
        <w:t xml:space="preserve">Generally, </w:t>
      </w:r>
      <w:r w:rsidR="00090E25">
        <w:t>admission</w:t>
      </w:r>
      <w:r>
        <w:t xml:space="preserve"> to </w:t>
      </w:r>
      <w:r w:rsidR="00090E25">
        <w:t>critical care</w:t>
      </w:r>
      <w:r>
        <w:t xml:space="preserve"> should be reserved for patients who are likely to survive if admitted for care, but unlikely to surv</w:t>
      </w:r>
      <w:r w:rsidR="00344DBC">
        <w:t>ive</w:t>
      </w:r>
      <w:r w:rsidR="0005745F">
        <w:t>,</w:t>
      </w:r>
      <w:r w:rsidR="00344DBC">
        <w:t xml:space="preserve"> or </w:t>
      </w:r>
      <w:r w:rsidR="0005745F">
        <w:t xml:space="preserve">will </w:t>
      </w:r>
      <w:r w:rsidR="00344DBC">
        <w:t>develop significant morbidity</w:t>
      </w:r>
      <w:r w:rsidR="0005745F">
        <w:t>,</w:t>
      </w:r>
      <w:r>
        <w:t xml:space="preserve"> if they are not</w:t>
      </w:r>
      <w:r w:rsidR="0005745F">
        <w:t xml:space="preserve"> admitted</w:t>
      </w:r>
      <w:r>
        <w:t xml:space="preserve"> (</w:t>
      </w:r>
      <w:r w:rsidR="00C317CE">
        <w:t xml:space="preserve">Blanch, Abillama, Amin et al., 2016). </w:t>
      </w:r>
      <w:r w:rsidR="003479DC">
        <w:t>However</w:t>
      </w:r>
      <w:r w:rsidR="00C317CE">
        <w:t xml:space="preserve"> the </w:t>
      </w:r>
      <w:r w:rsidR="0005745F">
        <w:t>capacity</w:t>
      </w:r>
      <w:r w:rsidR="00344DBC">
        <w:t xml:space="preserve"> to apply </w:t>
      </w:r>
      <w:r w:rsidR="0005745F">
        <w:t xml:space="preserve">such </w:t>
      </w:r>
      <w:r w:rsidR="00344DBC">
        <w:t>rules in the real-world</w:t>
      </w:r>
      <w:r w:rsidR="00C317CE">
        <w:t xml:space="preserve"> </w:t>
      </w:r>
      <w:r w:rsidR="00344DBC">
        <w:t xml:space="preserve">is </w:t>
      </w:r>
      <w:r w:rsidR="0005745F">
        <w:t>difficult</w:t>
      </w:r>
      <w:r w:rsidR="00C317CE">
        <w:t>,</w:t>
      </w:r>
      <w:r w:rsidR="0005745F">
        <w:t xml:space="preserve"> especially when these decisions rely on subjective clinicial judgements that can vary considerably, both within and between specialities.</w:t>
      </w:r>
      <w:r w:rsidR="00C317CE">
        <w:t xml:space="preserve"> </w:t>
      </w:r>
      <w:r w:rsidR="00C1384F">
        <w:t xml:space="preserve">To put this into context, imagine being the consultant doctor </w:t>
      </w:r>
      <w:r w:rsidR="00090E25">
        <w:t>for</w:t>
      </w:r>
      <w:r w:rsidR="00C1384F">
        <w:t xml:space="preserve"> the </w:t>
      </w:r>
      <w:r w:rsidR="003479DC">
        <w:t>critical care</w:t>
      </w:r>
      <w:r w:rsidR="00090E25">
        <w:t xml:space="preserve"> unit</w:t>
      </w:r>
      <w:r w:rsidR="003479DC">
        <w:t xml:space="preserve"> </w:t>
      </w:r>
      <w:r w:rsidR="00C1384F">
        <w:t xml:space="preserve">who is treating multiple sick patients with one bed remaining. It is a Saturday night, when </w:t>
      </w:r>
      <w:r w:rsidR="0027705F">
        <w:t>unanticipated</w:t>
      </w:r>
      <w:r w:rsidR="00C1384F">
        <w:t xml:space="preserve"> emergency cases are likely</w:t>
      </w:r>
      <w:r w:rsidR="0027705F">
        <w:t xml:space="preserve"> from the emergency department</w:t>
      </w:r>
      <w:r w:rsidR="006A4C01">
        <w:t>. Y</w:t>
      </w:r>
      <w:r w:rsidR="00C1384F">
        <w:t>ou receive a referral</w:t>
      </w:r>
      <w:r w:rsidR="0027705F">
        <w:t xml:space="preserve"> from the ward</w:t>
      </w:r>
      <w:r w:rsidR="00C1384F">
        <w:t xml:space="preserve"> to admit a geriatric patient in his 80s who has terminal cancer and has developed pneumonia. The consultant oncologist </w:t>
      </w:r>
      <w:r w:rsidR="006A4C01">
        <w:t>argues</w:t>
      </w:r>
      <w:r w:rsidR="00C1384F">
        <w:t xml:space="preserve"> that the patient’s life will be prolonged, despite having terminal cancer, if provided with critical care. Do you admit a geriatric patient who is terminally ill already? Or refuse admittance to save </w:t>
      </w:r>
      <w:r w:rsidR="006A4C01">
        <w:t xml:space="preserve">for the possibility of </w:t>
      </w:r>
      <w:r w:rsidR="00C1384F">
        <w:t>emergency cover</w:t>
      </w:r>
      <w:r w:rsidR="006A4C01">
        <w:t> ?</w:t>
      </w:r>
      <w:r w:rsidR="00C1384F">
        <w:t xml:space="preserve"> Do you assess other patients to see if they have improved and </w:t>
      </w:r>
      <w:r w:rsidR="006A4C01">
        <w:t>risk downgrading them</w:t>
      </w:r>
      <w:r w:rsidR="00C1384F">
        <w:t xml:space="preserve"> to </w:t>
      </w:r>
      <w:r w:rsidR="00090E25">
        <w:t xml:space="preserve">a lower level of </w:t>
      </w:r>
      <w:r w:rsidR="00C1384F">
        <w:t>care</w:t>
      </w:r>
      <w:r w:rsidR="00090E25">
        <w:t xml:space="preserve">, such as on a </w:t>
      </w:r>
      <w:r w:rsidR="006B165F">
        <w:t>general ward with a lower nurse</w:t>
      </w:r>
      <w:r w:rsidR="00090E25">
        <w:t>:patient ratio</w:t>
      </w:r>
      <w:r w:rsidR="00C1384F">
        <w:t>? Or choose to downgrade another patient who has shown few signs of improvement, but would be likely to die if critical care is removed?</w:t>
      </w:r>
      <w:r w:rsidR="00FE7A24">
        <w:t xml:space="preserve"> T</w:t>
      </w:r>
      <w:r w:rsidR="00C1384F">
        <w:t>he ultima</w:t>
      </w:r>
      <w:r w:rsidR="006A4C01">
        <w:t>te responsibility</w:t>
      </w:r>
      <w:r w:rsidR="00FE7A24">
        <w:t xml:space="preserve"> for this decision</w:t>
      </w:r>
      <w:r w:rsidR="006A4C01">
        <w:t xml:space="preserve"> lies with the clinician</w:t>
      </w:r>
      <w:r w:rsidR="00090E25">
        <w:t xml:space="preserve"> responsible for the critical care unit</w:t>
      </w:r>
      <w:r w:rsidR="006A4C01">
        <w:t>. How do you make this choice?</w:t>
      </w:r>
      <w:r w:rsidR="00C1384F">
        <w:t xml:space="preserve"> </w:t>
      </w:r>
    </w:p>
    <w:p w14:paraId="248F16E4" w14:textId="40F79CF9" w:rsidR="00803D47" w:rsidRDefault="006A4C01" w:rsidP="007B6D7A">
      <w:pPr>
        <w:pStyle w:val="NDMNormal"/>
        <w:ind w:firstLine="708"/>
      </w:pPr>
      <w:r>
        <w:t>Although</w:t>
      </w:r>
      <w:r w:rsidR="00FE7A24">
        <w:t xml:space="preserve"> the above scenario is fictitious</w:t>
      </w:r>
      <w:r>
        <w:t>, it provides an illuminati</w:t>
      </w:r>
      <w:r w:rsidR="00FE7A24">
        <w:t>ng example of the types of high-</w:t>
      </w:r>
      <w:r>
        <w:t xml:space="preserve">risk, ambiguous and complex choices that both </w:t>
      </w:r>
      <w:r w:rsidR="00630DDA">
        <w:t>admitting critical care physicians,</w:t>
      </w:r>
      <w:r>
        <w:t xml:space="preserve"> and non-</w:t>
      </w:r>
      <w:r w:rsidR="00630DDA">
        <w:t>critical care doctors referring these patients, must make</w:t>
      </w:r>
      <w:r>
        <w:t xml:space="preserve">. </w:t>
      </w:r>
      <w:r w:rsidR="0005745F">
        <w:t>C</w:t>
      </w:r>
      <w:r w:rsidR="00344DBC">
        <w:t>li</w:t>
      </w:r>
      <w:r w:rsidR="007B6D7A">
        <w:t xml:space="preserve">nicians are faced with the </w:t>
      </w:r>
      <w:r w:rsidR="005F419C">
        <w:t>unavoidable</w:t>
      </w:r>
      <w:r w:rsidR="007B6D7A">
        <w:t xml:space="preserve"> task of</w:t>
      </w:r>
      <w:r w:rsidR="00662351">
        <w:t xml:space="preserve"> ‘rationing’</w:t>
      </w:r>
      <w:r w:rsidR="0005745F">
        <w:t xml:space="preserve"> </w:t>
      </w:r>
      <w:r w:rsidR="00662351">
        <w:t>pa</w:t>
      </w:r>
      <w:r w:rsidR="005F419C">
        <w:t xml:space="preserve">tient care, whereby treatment to selected patients </w:t>
      </w:r>
      <w:r w:rsidR="0005745F">
        <w:t>must</w:t>
      </w:r>
      <w:r>
        <w:t xml:space="preserve"> sometimes</w:t>
      </w:r>
      <w:r w:rsidR="0005745F">
        <w:t xml:space="preserve"> be witheld due </w:t>
      </w:r>
      <w:r>
        <w:t>uncontrollable</w:t>
      </w:r>
      <w:r w:rsidR="0005745F">
        <w:t xml:space="preserve"> limitations</w:t>
      </w:r>
      <w:r w:rsidR="005F419C">
        <w:t xml:space="preserve"> (Truog, Brock, Cook et al., 2006).</w:t>
      </w:r>
      <w:r w:rsidR="007B6D7A">
        <w:t xml:space="preserve"> </w:t>
      </w:r>
      <w:r w:rsidR="006B2419" w:rsidRPr="00BD3888">
        <w:t xml:space="preserve">This creates a difficult set of decisions for </w:t>
      </w:r>
      <w:r w:rsidR="007B6D7A">
        <w:t>clinicians deciding who should be</w:t>
      </w:r>
      <w:r w:rsidR="007C4851">
        <w:t xml:space="preserve"> referred and/or admitted to critical care</w:t>
      </w:r>
      <w:r w:rsidR="006B2419" w:rsidRPr="00BD3888">
        <w:t xml:space="preserve">. </w:t>
      </w:r>
      <w:r w:rsidR="007C4851">
        <w:t>Critical care</w:t>
      </w:r>
      <w:r w:rsidR="006B2419" w:rsidRPr="00BD3888">
        <w:t xml:space="preserve"> doctors are responsible for deciding who to </w:t>
      </w:r>
      <w:r w:rsidR="006B2419" w:rsidRPr="00BD3888">
        <w:rPr>
          <w:i/>
        </w:rPr>
        <w:t>admit</w:t>
      </w:r>
      <w:r w:rsidR="006B2419" w:rsidRPr="00BD3888">
        <w:t xml:space="preserve"> to the </w:t>
      </w:r>
      <w:r w:rsidR="00146159">
        <w:t>unit</w:t>
      </w:r>
      <w:r w:rsidR="006B2419" w:rsidRPr="00BD3888">
        <w:t xml:space="preserve"> and when to move patients</w:t>
      </w:r>
      <w:r w:rsidR="00803D47">
        <w:t xml:space="preserve"> off the </w:t>
      </w:r>
      <w:r w:rsidR="00146159">
        <w:t>unit</w:t>
      </w:r>
      <w:r w:rsidR="00803D47">
        <w:t xml:space="preserve">. </w:t>
      </w:r>
      <w:r w:rsidR="00146159">
        <w:t>Meanwhile n</w:t>
      </w:r>
      <w:r w:rsidR="00803D47">
        <w:t>on-</w:t>
      </w:r>
      <w:r w:rsidR="00146159">
        <w:t>critical care</w:t>
      </w:r>
      <w:r w:rsidR="006B2419" w:rsidRPr="00BD3888">
        <w:t xml:space="preserve"> doctors are responsible for </w:t>
      </w:r>
      <w:r w:rsidR="006B2419" w:rsidRPr="00BD3888">
        <w:rPr>
          <w:i/>
        </w:rPr>
        <w:t xml:space="preserve">referring </w:t>
      </w:r>
      <w:r w:rsidR="00803D47">
        <w:t>patients from non-</w:t>
      </w:r>
      <w:r w:rsidR="00146159">
        <w:lastRenderedPageBreak/>
        <w:t>critical care</w:t>
      </w:r>
      <w:r w:rsidR="006B2419" w:rsidRPr="00BD3888">
        <w:t xml:space="preserve"> wards t</w:t>
      </w:r>
      <w:r w:rsidR="00803D47">
        <w:t xml:space="preserve">o the </w:t>
      </w:r>
      <w:r w:rsidR="00146159">
        <w:t>unit</w:t>
      </w:r>
      <w:r w:rsidR="006B2419" w:rsidRPr="00BD3888">
        <w:t xml:space="preserve">. </w:t>
      </w:r>
      <w:r w:rsidR="002701C7">
        <w:t>B</w:t>
      </w:r>
      <w:r w:rsidR="006B2419" w:rsidRPr="00BD3888">
        <w:t>oth sets of doctors are required to do this in the absence of clear guidelines on how to make patient referral or admission deci</w:t>
      </w:r>
      <w:r w:rsidR="0005745F">
        <w:t>si</w:t>
      </w:r>
      <w:r w:rsidR="00B663F8">
        <w:t xml:space="preserve">ons (Pattison &amp; O’Gara, 2014), therefore </w:t>
      </w:r>
      <w:r w:rsidR="0005745F">
        <w:t xml:space="preserve">they are likely to base such choices on </w:t>
      </w:r>
      <w:r>
        <w:t>subjective</w:t>
      </w:r>
      <w:r w:rsidR="0005745F">
        <w:t xml:space="preserve"> judgement</w:t>
      </w:r>
      <w:r>
        <w:t>s</w:t>
      </w:r>
      <w:r w:rsidR="0005745F">
        <w:t xml:space="preserve"> </w:t>
      </w:r>
      <w:r>
        <w:t>that</w:t>
      </w:r>
      <w:r w:rsidR="0005745F">
        <w:t>, depending upon their clincial experience, can be weighted by their own professional cognitive biases and perspectives.</w:t>
      </w:r>
      <w:r w:rsidR="006B2419" w:rsidRPr="00BD3888">
        <w:t xml:space="preserve"> </w:t>
      </w:r>
      <w:r w:rsidR="0005745F">
        <w:t xml:space="preserve">Yet, despite the importance of </w:t>
      </w:r>
      <w:r w:rsidR="00884905">
        <w:t>these decisions</w:t>
      </w:r>
      <w:r w:rsidR="0005745F">
        <w:t xml:space="preserve">, psychological research to explore and compare multi-speciality cognitive processing is limited. </w:t>
      </w:r>
      <w:r w:rsidR="00803D47">
        <w:t>This</w:t>
      </w:r>
      <w:r w:rsidR="0005745F">
        <w:t xml:space="preserve"> pilot</w:t>
      </w:r>
      <w:r w:rsidR="00803D47">
        <w:t xml:space="preserve"> research will be the first to </w:t>
      </w:r>
      <w:r w:rsidR="0005745F">
        <w:t xml:space="preserve">address this gap, by qualitatively unpacking the cognitive processes that influence multi-speciality decision making in </w:t>
      </w:r>
      <w:r w:rsidR="00BD6F78">
        <w:t>critical care</w:t>
      </w:r>
      <w:r w:rsidR="0005745F">
        <w:t xml:space="preserve"> contexts</w:t>
      </w:r>
      <w:r w:rsidR="00803D47">
        <w:t>.</w:t>
      </w:r>
    </w:p>
    <w:p w14:paraId="4418786F" w14:textId="2862085E" w:rsidR="00803D47" w:rsidRDefault="00CA6D1C" w:rsidP="00803D47">
      <w:pPr>
        <w:pStyle w:val="NDMHeading2"/>
      </w:pPr>
      <w:r>
        <w:t>Decision Making in Complex Environments</w:t>
      </w:r>
    </w:p>
    <w:p w14:paraId="20795360" w14:textId="26240B1E" w:rsidR="00C317CE" w:rsidRPr="00203D40" w:rsidRDefault="006B2419" w:rsidP="00203D40">
      <w:pPr>
        <w:pStyle w:val="NDMNormal"/>
      </w:pPr>
      <w:r w:rsidRPr="00BD3888">
        <w:t>A lack of guidelines when working in ambiguous, pressurised and risky contexts can derail decision making</w:t>
      </w:r>
      <w:r w:rsidR="00301420">
        <w:t>.</w:t>
      </w:r>
      <w:r w:rsidRPr="00BD3888">
        <w:t xml:space="preserve"> </w:t>
      </w:r>
      <w:r w:rsidR="00301420">
        <w:t xml:space="preserve">In emergency response contexts, it was found that decision inertia, defined as the redundant deliberation of choice for no cognitive gain, </w:t>
      </w:r>
      <w:r w:rsidR="00884905">
        <w:t>derailed decision-</w:t>
      </w:r>
      <w:r w:rsidR="00301420">
        <w:t>m</w:t>
      </w:r>
      <w:r w:rsidR="00B20F34">
        <w:t xml:space="preserve">aking when commanders traded off </w:t>
      </w:r>
      <w:r w:rsidR="00301420">
        <w:t xml:space="preserve">‘save life’ </w:t>
      </w:r>
      <w:r w:rsidR="00EF75D2">
        <w:t>and</w:t>
      </w:r>
      <w:r w:rsidR="00301420">
        <w:t xml:space="preserve"> ‘prevent harm’</w:t>
      </w:r>
      <w:r w:rsidR="00440781">
        <w:t xml:space="preserve"> goals (Power &amp; Alison, 2017</w:t>
      </w:r>
      <w:r w:rsidR="00301420">
        <w:t>).</w:t>
      </w:r>
      <w:r w:rsidR="00B20F34">
        <w:t xml:space="preserve"> </w:t>
      </w:r>
      <w:r w:rsidR="00EF75D2">
        <w:t>Due to the high-risk context</w:t>
      </w:r>
      <w:r w:rsidR="00B20F34">
        <w:t>, commanders were aware that actions to ‘save life’ might</w:t>
      </w:r>
      <w:r w:rsidR="00884905">
        <w:t xml:space="preserve"> counterintuitively</w:t>
      </w:r>
      <w:r w:rsidR="00B20F34">
        <w:t xml:space="preserve"> risk harm (e.g. to emergency responders</w:t>
      </w:r>
      <w:r w:rsidR="00884905">
        <w:t xml:space="preserve">) and vice versa, </w:t>
      </w:r>
      <w:r w:rsidR="00B20F34">
        <w:t>leading commanders to redundantly deliberate about the potential negative short- and long-term conseq</w:t>
      </w:r>
      <w:r w:rsidR="00884905">
        <w:t>uences that might arise</w:t>
      </w:r>
      <w:r w:rsidR="00B20F34">
        <w:t xml:space="preserve">, rather than </w:t>
      </w:r>
      <w:r w:rsidR="00884905">
        <w:t>satisficing to a</w:t>
      </w:r>
      <w:r w:rsidR="00B20F34">
        <w:t xml:space="preserve"> ‘least worst’ </w:t>
      </w:r>
      <w:r w:rsidR="00440781">
        <w:t>choice (Power &amp; Alison, 2017</w:t>
      </w:r>
      <w:r w:rsidR="00B20F34">
        <w:t xml:space="preserve">). When making decisions in complex </w:t>
      </w:r>
      <w:r w:rsidR="00884905">
        <w:t xml:space="preserve">and ambiguous </w:t>
      </w:r>
      <w:r w:rsidR="00B20F34">
        <w:t xml:space="preserve">environments, individuals rely on </w:t>
      </w:r>
      <w:r w:rsidR="00884905">
        <w:t xml:space="preserve">their </w:t>
      </w:r>
      <w:r w:rsidR="00B20F34">
        <w:t xml:space="preserve">cognitive biases. </w:t>
      </w:r>
      <w:r w:rsidR="00947542">
        <w:t xml:space="preserve">In their study of </w:t>
      </w:r>
      <w:r w:rsidR="00884905">
        <w:t xml:space="preserve">‘rationing’ </w:t>
      </w:r>
      <w:r w:rsidR="000C4D9D">
        <w:t xml:space="preserve">in </w:t>
      </w:r>
      <w:r w:rsidR="00947542">
        <w:t xml:space="preserve">critical care admissions, Trueg et al., (2006) </w:t>
      </w:r>
      <w:r w:rsidR="00884905">
        <w:t xml:space="preserve">warned that </w:t>
      </w:r>
      <w:r w:rsidR="000C4D9D">
        <w:t>reliance on</w:t>
      </w:r>
      <w:r w:rsidR="00884905">
        <w:t xml:space="preserve"> clinical judgements </w:t>
      </w:r>
      <w:r w:rsidR="000C4D9D">
        <w:t xml:space="preserve">to make these decisions </w:t>
      </w:r>
      <w:r w:rsidR="00884905">
        <w:t>was risk</w:t>
      </w:r>
      <w:r w:rsidR="000C4D9D">
        <w:t xml:space="preserve">y, due to the potential for using irrational and </w:t>
      </w:r>
      <w:r w:rsidR="00884905">
        <w:t xml:space="preserve">prejudiced </w:t>
      </w:r>
      <w:r w:rsidR="00947542">
        <w:t xml:space="preserve">cognitive biases. Indeed, </w:t>
      </w:r>
      <w:r w:rsidR="000C4D9D">
        <w:t>a study comparing</w:t>
      </w:r>
      <w:r w:rsidR="00947542">
        <w:t xml:space="preserve"> Australian and New Zealand </w:t>
      </w:r>
      <w:r w:rsidR="005F7707">
        <w:t>critical</w:t>
      </w:r>
      <w:r w:rsidR="00947542">
        <w:t xml:space="preserve"> care doctor</w:t>
      </w:r>
      <w:r w:rsidR="000C4D9D">
        <w:t xml:space="preserve">s’ decision-making showed cultural differences in their response to critical care vignettes; </w:t>
      </w:r>
      <w:r w:rsidR="00947542">
        <w:t>New Zealand doctors were more selective and liklely to refuse admittance</w:t>
      </w:r>
      <w:r w:rsidR="00884905">
        <w:t xml:space="preserve"> </w:t>
      </w:r>
      <w:r w:rsidR="00947542">
        <w:t>than their Austr</w:t>
      </w:r>
      <w:r w:rsidR="000C4D9D">
        <w:t>a</w:t>
      </w:r>
      <w:r w:rsidR="00947542">
        <w:t xml:space="preserve">lian counterparts (Young &amp; Arnold, 2010). </w:t>
      </w:r>
      <w:r w:rsidR="00884905">
        <w:t xml:space="preserve">A lack of consensus on whether to admit patients to </w:t>
      </w:r>
      <w:r w:rsidR="005F7707">
        <w:t>critical care</w:t>
      </w:r>
      <w:r w:rsidR="00884905">
        <w:t xml:space="preserve"> can be further problematic when considering the perspectives of clinicians </w:t>
      </w:r>
      <w:r w:rsidR="00203D40">
        <w:t>from different speciliaties</w:t>
      </w:r>
      <w:r w:rsidR="00884905">
        <w:t xml:space="preserve"> outside of critical care</w:t>
      </w:r>
      <w:r w:rsidR="00FE7A24">
        <w:t>. I</w:t>
      </w:r>
      <w:r w:rsidR="00203D40">
        <w:t>n their analyses of multi-disciplinary decision making in emergency response contexts, Power and Alison (2016)</w:t>
      </w:r>
      <w:r w:rsidRPr="00BD3888">
        <w:t xml:space="preserve"> </w:t>
      </w:r>
      <w:r w:rsidR="00203D40">
        <w:t xml:space="preserve">identified that, although responders from different agencies </w:t>
      </w:r>
      <w:r w:rsidR="00203D40">
        <w:rPr>
          <w:i/>
        </w:rPr>
        <w:t xml:space="preserve">assumed </w:t>
      </w:r>
      <w:r w:rsidR="00203D40">
        <w:t>common goals, their self-reported goals were highly inconsistent</w:t>
      </w:r>
      <w:r w:rsidR="00884905">
        <w:t xml:space="preserve"> and role specific. I</w:t>
      </w:r>
      <w:r w:rsidR="00203D40">
        <w:t xml:space="preserve">ndividuals </w:t>
      </w:r>
      <w:r w:rsidR="00884905">
        <w:t xml:space="preserve">interpretted the situation </w:t>
      </w:r>
      <w:r w:rsidR="00FE7A24">
        <w:t>through</w:t>
      </w:r>
      <w:r w:rsidR="00884905">
        <w:t xml:space="preserve"> their own role-specific and cognitively biased lens. Furthermore, they were </w:t>
      </w:r>
      <w:r w:rsidR="00884905" w:rsidRPr="00884905">
        <w:t>unaware</w:t>
      </w:r>
      <w:r w:rsidR="00884905">
        <w:rPr>
          <w:i/>
        </w:rPr>
        <w:t xml:space="preserve"> </w:t>
      </w:r>
      <w:r w:rsidR="00884905">
        <w:t>of</w:t>
      </w:r>
      <w:r w:rsidR="00203D40">
        <w:t xml:space="preserve"> </w:t>
      </w:r>
      <w:r w:rsidR="00884905">
        <w:t>these differences and assumed that colleagues shared the same goals, risking duplicated efforts</w:t>
      </w:r>
      <w:r w:rsidR="000C4D9D">
        <w:t xml:space="preserve"> and contradictory behaviours. This research will explore multi-</w:t>
      </w:r>
      <w:r w:rsidR="005F7707">
        <w:t>speciality</w:t>
      </w:r>
      <w:r w:rsidR="000C4D9D">
        <w:t xml:space="preserve"> </w:t>
      </w:r>
      <w:r w:rsidR="005F7707">
        <w:t>critical care</w:t>
      </w:r>
      <w:r w:rsidR="000C4D9D">
        <w:t xml:space="preserve"> decision-making to identify whether similar cogn</w:t>
      </w:r>
      <w:r w:rsidR="002A0968">
        <w:t>itive biases exist in this equally high-risk and complex environment.</w:t>
      </w:r>
    </w:p>
    <w:p w14:paraId="5685BB92" w14:textId="77777777" w:rsidR="00230F29" w:rsidRDefault="00230F29" w:rsidP="00301420">
      <w:pPr>
        <w:pStyle w:val="NDMNormal"/>
      </w:pPr>
    </w:p>
    <w:p w14:paraId="7CB2807B" w14:textId="1116436F" w:rsidR="00CA6D1C" w:rsidRDefault="00CA6D1C" w:rsidP="00CA6D1C">
      <w:pPr>
        <w:pStyle w:val="NDMHeading2"/>
      </w:pPr>
      <w:r>
        <w:t xml:space="preserve">What do we know about </w:t>
      </w:r>
      <w:r w:rsidR="00932FA8">
        <w:t>critical care</w:t>
      </w:r>
      <w:r>
        <w:t xml:space="preserve"> decision making ?</w:t>
      </w:r>
    </w:p>
    <w:p w14:paraId="261FABBE" w14:textId="203717E6" w:rsidR="006B2419" w:rsidRPr="00BD3888" w:rsidRDefault="006B2419" w:rsidP="006B2419">
      <w:pPr>
        <w:pStyle w:val="NDMNormal"/>
      </w:pPr>
      <w:r w:rsidRPr="00BD3888">
        <w:t xml:space="preserve">There is </w:t>
      </w:r>
      <w:r w:rsidR="00395C2C">
        <w:t>limited</w:t>
      </w:r>
      <w:r w:rsidRPr="00BD3888">
        <w:t xml:space="preserve"> </w:t>
      </w:r>
      <w:r w:rsidR="00803D47">
        <w:t>published research exploring</w:t>
      </w:r>
      <w:r w:rsidRPr="00BD3888">
        <w:t xml:space="preserve"> multi-disciplinary </w:t>
      </w:r>
      <w:r w:rsidR="00932FA8">
        <w:t>critical care</w:t>
      </w:r>
      <w:r w:rsidR="00535290">
        <w:t xml:space="preserve"> </w:t>
      </w:r>
      <w:r w:rsidRPr="00BD3888">
        <w:t xml:space="preserve">referral decisions in the UK. Much of the research has focused on decisions about </w:t>
      </w:r>
      <w:r w:rsidRPr="00BD3888">
        <w:rPr>
          <w:i/>
        </w:rPr>
        <w:t xml:space="preserve">removing </w:t>
      </w:r>
      <w:r w:rsidR="00803D47">
        <w:t xml:space="preserve">patients from </w:t>
      </w:r>
      <w:r w:rsidR="00E613CE">
        <w:t>critical care</w:t>
      </w:r>
      <w:r w:rsidRPr="00BD3888">
        <w:t xml:space="preserve"> (i.e., end-of-life decision making; McAndrew &amp; Leske, 2015), rather than </w:t>
      </w:r>
      <w:r w:rsidRPr="00BD3888">
        <w:rPr>
          <w:i/>
        </w:rPr>
        <w:t xml:space="preserve">admitting </w:t>
      </w:r>
      <w:r w:rsidRPr="00BD3888">
        <w:t xml:space="preserve">patients to </w:t>
      </w:r>
      <w:r w:rsidR="00E613CE">
        <w:t>the service</w:t>
      </w:r>
      <w:r w:rsidRPr="00BD3888">
        <w:t>. Moreover, the existence of the NHS means that research in non-UK settings is incomparable; as care in the UK is funded by the NHS, which creates larger bed and fiscal pressures compared to non-UK hosp</w:t>
      </w:r>
      <w:r w:rsidR="00AF7EAE">
        <w:t>itals (Rhodes, Ferdinande, Flaatten, Guidet, Metnitz</w:t>
      </w:r>
      <w:r w:rsidR="00AF7EAE" w:rsidRPr="008A1521">
        <w:t xml:space="preserve"> &amp; Moreno</w:t>
      </w:r>
      <w:r w:rsidR="00AF7EAE">
        <w:t xml:space="preserve">, </w:t>
      </w:r>
      <w:r w:rsidR="00803D47">
        <w:t xml:space="preserve">2012). </w:t>
      </w:r>
      <w:r w:rsidR="004D0174">
        <w:t>Critical care</w:t>
      </w:r>
      <w:r w:rsidRPr="00BD3888">
        <w:t xml:space="preserve"> doctors in the UK are the ‘gatekeepers’ who decide when </w:t>
      </w:r>
      <w:r w:rsidRPr="00BD3888">
        <w:rPr>
          <w:i/>
        </w:rPr>
        <w:t xml:space="preserve">not </w:t>
      </w:r>
      <w:r w:rsidRPr="00BD3888">
        <w:t>to admit patients, which contrasts to privately funded healthcare systems where patients/family have a greater role in deciding whether they want to use high cost treatment. This absence of research, and multi-</w:t>
      </w:r>
      <w:r w:rsidR="00AF7EAE">
        <w:t>speciality</w:t>
      </w:r>
      <w:r w:rsidRPr="00BD3888">
        <w:t xml:space="preserve"> involvement, </w:t>
      </w:r>
      <w:r w:rsidR="00AF7EAE">
        <w:t>makes it difficult for decision-</w:t>
      </w:r>
      <w:r w:rsidRPr="00BD3888">
        <w:t>making at the individual level due to a risk of cognitive biases</w:t>
      </w:r>
      <w:r w:rsidR="00AF7EAE">
        <w:t>,</w:t>
      </w:r>
      <w:r w:rsidRPr="00BD3888">
        <w:t xml:space="preserve"> and at the multi-disciplinary level as different departments in the hospital perceive the purpose of critical care in different w</w:t>
      </w:r>
      <w:r w:rsidR="00803D47">
        <w:t xml:space="preserve">ays. </w:t>
      </w:r>
      <w:r w:rsidR="00395C2C">
        <w:t>R</w:t>
      </w:r>
      <w:r w:rsidR="000D477A">
        <w:t xml:space="preserve">ecent research </w:t>
      </w:r>
      <w:r w:rsidR="00395C2C">
        <w:t xml:space="preserve">in the UK suggested </w:t>
      </w:r>
      <w:r w:rsidR="00AF7EAE">
        <w:t>the treatment of referral decisions as</w:t>
      </w:r>
      <w:r w:rsidR="00395C2C">
        <w:t xml:space="preserve"> binary ‘admit or not’ decision</w:t>
      </w:r>
      <w:r w:rsidR="00AF7EAE">
        <w:t>s</w:t>
      </w:r>
      <w:r w:rsidR="00395C2C">
        <w:t xml:space="preserve"> was unhelpful, and that there were muliple pathways that doctors could choose between when considering patient referral (Charlesworth, Mort &amp; Smith, 2016).</w:t>
      </w:r>
      <w:r w:rsidR="00AF7EAE">
        <w:t xml:space="preserve"> H</w:t>
      </w:r>
      <w:r w:rsidR="00395C2C">
        <w:t>owever</w:t>
      </w:r>
      <w:r w:rsidR="00AF7EAE">
        <w:t>,</w:t>
      </w:r>
      <w:r w:rsidR="00395C2C">
        <w:t xml:space="preserve"> we disgree with </w:t>
      </w:r>
      <w:r w:rsidR="00AF7EAE">
        <w:t>the authors’</w:t>
      </w:r>
      <w:r w:rsidR="00395C2C">
        <w:t xml:space="preserve"> conclusion that </w:t>
      </w:r>
      <w:r w:rsidR="00AF7EAE">
        <w:t>such multi-faceted decisions therefore cannot be framed by clinical</w:t>
      </w:r>
      <w:r w:rsidR="00C8473B">
        <w:t xml:space="preserve"> </w:t>
      </w:r>
      <w:r w:rsidR="00AF7EAE">
        <w:t xml:space="preserve">guidelines as guidelines will not </w:t>
      </w:r>
      <w:r w:rsidR="00C8473B">
        <w:t xml:space="preserve">outperform mature clinical judgements. In line with the </w:t>
      </w:r>
      <w:r w:rsidR="00AF7EAE">
        <w:t xml:space="preserve">methodological </w:t>
      </w:r>
      <w:r w:rsidR="00C8473B">
        <w:t xml:space="preserve">ethos of NDM, we </w:t>
      </w:r>
      <w:r w:rsidR="00AF7EAE">
        <w:t xml:space="preserve">argue that it is possible to build flexible clinical guidelines that can facilitate decision making ‘in the wild’ by drawing from this very same clinical expertise. Furthermore, it is possible to explore expertise across specialities to contribute to a greater understanding of conflicting and counter-productive cognitive drivers that can be usefully translated into training packages to </w:t>
      </w:r>
      <w:r w:rsidR="00C8473B">
        <w:t>facilitate</w:t>
      </w:r>
      <w:r w:rsidR="00AF7EAE">
        <w:t xml:space="preserve"> the development of</w:t>
      </w:r>
      <w:r w:rsidR="00535290">
        <w:t xml:space="preserve"> accelerated expertise</w:t>
      </w:r>
      <w:r w:rsidR="00C8473B">
        <w:t xml:space="preserve">. </w:t>
      </w:r>
      <w:r w:rsidR="00803D47">
        <w:t xml:space="preserve">Ultimately, </w:t>
      </w:r>
      <w:r w:rsidR="000D477A">
        <w:t>critical care</w:t>
      </w:r>
      <w:r w:rsidRPr="00BD3888">
        <w:t xml:space="preserve"> decision making is complex and exacerbated by a lack of guidance at both individual and multi-specialty levels. This research </w:t>
      </w:r>
      <w:r w:rsidR="00A93339">
        <w:t xml:space="preserve">will </w:t>
      </w:r>
      <w:r w:rsidRPr="00BD3888">
        <w:t>explore cognitive processing in this domain to help work towards a solution.</w:t>
      </w:r>
    </w:p>
    <w:p w14:paraId="079E73E2" w14:textId="7347D872" w:rsidR="006B2419" w:rsidRDefault="00CA6D1C" w:rsidP="00CA6D1C">
      <w:pPr>
        <w:pStyle w:val="NDMHeading1"/>
        <w:rPr>
          <w:lang w:val="en-GB"/>
        </w:rPr>
      </w:pPr>
      <w:r>
        <w:rPr>
          <w:lang w:val="en-GB"/>
        </w:rPr>
        <w:t>aims and objectives</w:t>
      </w:r>
    </w:p>
    <w:p w14:paraId="5EEBA6FF" w14:textId="084E469E" w:rsidR="00CA6D1C" w:rsidRPr="00BD3888" w:rsidRDefault="00AE63BF" w:rsidP="00CA6D1C">
      <w:pPr>
        <w:pStyle w:val="NDMNormal"/>
        <w:rPr>
          <w:lang w:val="en-GB"/>
        </w:rPr>
      </w:pPr>
      <w:r>
        <w:rPr>
          <w:lang w:val="en-GB"/>
        </w:rPr>
        <w:t xml:space="preserve">The purpose of this research was to </w:t>
      </w:r>
      <w:r w:rsidR="00CA6D1C" w:rsidRPr="00BD3888">
        <w:rPr>
          <w:lang w:val="en-GB"/>
        </w:rPr>
        <w:t>qualitatively explore the decision ma</w:t>
      </w:r>
      <w:bookmarkStart w:id="0" w:name="_GoBack"/>
      <w:bookmarkEnd w:id="0"/>
      <w:r w:rsidR="00CA6D1C" w:rsidRPr="00BD3888">
        <w:rPr>
          <w:lang w:val="en-GB"/>
        </w:rPr>
        <w:t>king processes used by doctors</w:t>
      </w:r>
      <w:r w:rsidR="00A93339">
        <w:rPr>
          <w:lang w:val="en-GB"/>
        </w:rPr>
        <w:t xml:space="preserve"> from different specialities</w:t>
      </w:r>
      <w:r w:rsidR="00CA6D1C" w:rsidRPr="00BD3888">
        <w:rPr>
          <w:lang w:val="en-GB"/>
        </w:rPr>
        <w:t xml:space="preserve"> when referring and receiving patients for </w:t>
      </w:r>
      <w:r w:rsidR="00BB76AD">
        <w:rPr>
          <w:lang w:val="en-GB"/>
        </w:rPr>
        <w:t>admission</w:t>
      </w:r>
      <w:r w:rsidR="00CA6D1C" w:rsidRPr="00BD3888">
        <w:rPr>
          <w:lang w:val="en-GB"/>
        </w:rPr>
        <w:t xml:space="preserve"> to </w:t>
      </w:r>
      <w:r w:rsidR="00BB76AD">
        <w:rPr>
          <w:lang w:val="en-GB"/>
        </w:rPr>
        <w:t>critical care</w:t>
      </w:r>
      <w:r w:rsidR="00CA6D1C" w:rsidRPr="00BD3888">
        <w:rPr>
          <w:lang w:val="en-GB"/>
        </w:rPr>
        <w:t>, with a view to generate a greater understanding</w:t>
      </w:r>
      <w:r w:rsidR="00A93339">
        <w:rPr>
          <w:lang w:val="en-GB"/>
        </w:rPr>
        <w:t>, and comparison,</w:t>
      </w:r>
      <w:r w:rsidR="00CA6D1C" w:rsidRPr="00BD3888">
        <w:rPr>
          <w:lang w:val="en-GB"/>
        </w:rPr>
        <w:t xml:space="preserve"> o</w:t>
      </w:r>
      <w:r w:rsidR="00A93339">
        <w:rPr>
          <w:lang w:val="en-GB"/>
        </w:rPr>
        <w:t xml:space="preserve">f how they assess patient risk. </w:t>
      </w:r>
      <w:r w:rsidR="00CA6D1C" w:rsidRPr="00BD3888">
        <w:rPr>
          <w:lang w:val="en-GB"/>
        </w:rPr>
        <w:t xml:space="preserve">It </w:t>
      </w:r>
      <w:r>
        <w:rPr>
          <w:lang w:val="en-GB"/>
        </w:rPr>
        <w:t>had</w:t>
      </w:r>
      <w:r w:rsidR="00CA6D1C" w:rsidRPr="00BD3888">
        <w:rPr>
          <w:lang w:val="en-GB"/>
        </w:rPr>
        <w:t xml:space="preserve"> four aims, to identify: </w:t>
      </w:r>
    </w:p>
    <w:p w14:paraId="11725FE7" w14:textId="4BFFBE11" w:rsidR="00CA6D1C" w:rsidRPr="00BD3888" w:rsidRDefault="00CA6D1C" w:rsidP="00CA6D1C">
      <w:pPr>
        <w:pStyle w:val="NDMBullet"/>
      </w:pPr>
      <w:r w:rsidRPr="00BD3888">
        <w:t>T</w:t>
      </w:r>
      <w:r w:rsidR="00F26249">
        <w:t>he main pressures and cognitive biases that influence</w:t>
      </w:r>
      <w:r w:rsidRPr="00BD3888">
        <w:t xml:space="preserve"> decision making for non-critical care doctors referring patients to </w:t>
      </w:r>
      <w:r w:rsidR="004331BC">
        <w:t>critical care</w:t>
      </w:r>
      <w:r w:rsidRPr="00BD3888">
        <w:t>.</w:t>
      </w:r>
    </w:p>
    <w:p w14:paraId="6BD5DD88" w14:textId="7759F5EC" w:rsidR="00CA6D1C" w:rsidRPr="00BD3888" w:rsidRDefault="00CA6D1C" w:rsidP="00CA6D1C">
      <w:pPr>
        <w:pStyle w:val="NDMBullet"/>
      </w:pPr>
      <w:r w:rsidRPr="00BD3888">
        <w:lastRenderedPageBreak/>
        <w:t xml:space="preserve">The main pressures </w:t>
      </w:r>
      <w:r w:rsidR="00F26249">
        <w:t>and cognitive biases that influence</w:t>
      </w:r>
      <w:r w:rsidRPr="00BD3888">
        <w:t xml:space="preserve"> decision making for critical care doctors admitting patients to </w:t>
      </w:r>
      <w:r w:rsidR="004331BC">
        <w:t>critical care</w:t>
      </w:r>
      <w:r w:rsidRPr="00BD3888">
        <w:t>.</w:t>
      </w:r>
    </w:p>
    <w:p w14:paraId="06A0A897" w14:textId="77777777" w:rsidR="00CA6D1C" w:rsidRPr="00BD3888" w:rsidRDefault="00CA6D1C" w:rsidP="00CA6D1C">
      <w:pPr>
        <w:pStyle w:val="NDMBullet"/>
      </w:pPr>
      <w:r w:rsidRPr="00BD3888">
        <w:t>The level of understanding between these two groups of doctors.</w:t>
      </w:r>
    </w:p>
    <w:p w14:paraId="39A46873" w14:textId="6941DE8B" w:rsidR="00CA6D1C" w:rsidRPr="00CA6D1C" w:rsidRDefault="00A93339" w:rsidP="00CA6D1C">
      <w:pPr>
        <w:pStyle w:val="NDMBullet"/>
      </w:pPr>
      <w:r>
        <w:t>M</w:t>
      </w:r>
      <w:r w:rsidR="00CA6D1C" w:rsidRPr="00BD3888">
        <w:t>ethods for developing a greater shared understanding to improve multi-speciality decision making.</w:t>
      </w:r>
    </w:p>
    <w:p w14:paraId="264770FF" w14:textId="69634190" w:rsidR="00CA6D1C" w:rsidRDefault="00CA6D1C" w:rsidP="00CA6D1C">
      <w:pPr>
        <w:pStyle w:val="NDMHeading1"/>
        <w:rPr>
          <w:lang w:val="en-GB"/>
        </w:rPr>
      </w:pPr>
      <w:r>
        <w:rPr>
          <w:lang w:val="en-GB"/>
        </w:rPr>
        <w:t>methodology</w:t>
      </w:r>
    </w:p>
    <w:p w14:paraId="230C3F76" w14:textId="38ED9D14" w:rsidR="00985623" w:rsidRDefault="00CA6D1C" w:rsidP="00CA6D1C">
      <w:pPr>
        <w:pStyle w:val="NDMNormal"/>
      </w:pPr>
      <w:r w:rsidRPr="00BD3888">
        <w:t xml:space="preserve">The research aims </w:t>
      </w:r>
      <w:r w:rsidR="00AE63BF">
        <w:t>were</w:t>
      </w:r>
      <w:r w:rsidRPr="00BD3888">
        <w:t xml:space="preserve"> met through semi-structured individual interviews </w:t>
      </w:r>
      <w:r w:rsidR="00F26249">
        <w:t>with non-</w:t>
      </w:r>
      <w:r w:rsidR="00E60F62">
        <w:t>critical care</w:t>
      </w:r>
      <w:r w:rsidRPr="00BD3888">
        <w:t xml:space="preserve"> </w:t>
      </w:r>
      <w:r w:rsidR="00F26249">
        <w:t xml:space="preserve">doctors (n~12) and </w:t>
      </w:r>
      <w:r w:rsidR="00E60F62">
        <w:t>critical care</w:t>
      </w:r>
      <w:r w:rsidR="009E5133">
        <w:t xml:space="preserve"> doctors (n~12). </w:t>
      </w:r>
      <w:r w:rsidRPr="00BD3888">
        <w:t xml:space="preserve">Doctors </w:t>
      </w:r>
      <w:r w:rsidR="00AE63BF">
        <w:t>were</w:t>
      </w:r>
      <w:r w:rsidRPr="00BD3888">
        <w:t xml:space="preserve"> recruited via email and word of mouth</w:t>
      </w:r>
      <w:r w:rsidR="00AE63BF">
        <w:t xml:space="preserve"> from a hospital in the North</w:t>
      </w:r>
      <w:r w:rsidR="0075287E">
        <w:t xml:space="preserve"> West</w:t>
      </w:r>
      <w:r w:rsidR="00AE63BF">
        <w:t xml:space="preserve"> of England</w:t>
      </w:r>
      <w:r w:rsidR="0075287E">
        <w:t xml:space="preserve"> with a mixed general and neurosciences critical care unit</w:t>
      </w:r>
      <w:r w:rsidRPr="00BD3888">
        <w:t xml:space="preserve">. Participants </w:t>
      </w:r>
      <w:r w:rsidR="00AE63BF">
        <w:t>were</w:t>
      </w:r>
      <w:r w:rsidRPr="00BD3888">
        <w:t xml:space="preserve"> interviewed in a quiet and private room located in the Clinical Research Facility</w:t>
      </w:r>
      <w:r w:rsidR="00CF2412">
        <w:t xml:space="preserve"> at their place of work</w:t>
      </w:r>
      <w:r w:rsidRPr="00BD3888">
        <w:t xml:space="preserve">. Each interview </w:t>
      </w:r>
      <w:r w:rsidR="00CF2412">
        <w:t>had</w:t>
      </w:r>
      <w:r w:rsidRPr="00BD3888">
        <w:t xml:space="preserve"> three persons present: the interview</w:t>
      </w:r>
      <w:r w:rsidR="00CF2412">
        <w:t xml:space="preserve">ee, the primary interviewer </w:t>
      </w:r>
      <w:r w:rsidRPr="00BD3888">
        <w:t>and the second interviewer/note taker</w:t>
      </w:r>
      <w:r w:rsidR="00CF2412">
        <w:t xml:space="preserve">. The interviews </w:t>
      </w:r>
      <w:r w:rsidRPr="00BD3888">
        <w:t>use</w:t>
      </w:r>
      <w:r w:rsidR="00CF2412">
        <w:t>d</w:t>
      </w:r>
      <w:r w:rsidRPr="00BD3888">
        <w:t xml:space="preserve"> the Critical Decision Method (CDM) (Crandall et al., 2006) </w:t>
      </w:r>
      <w:r w:rsidR="00CF2412">
        <w:t xml:space="preserve">interview technique </w:t>
      </w:r>
      <w:r w:rsidRPr="00BD3888">
        <w:t xml:space="preserve">to identify the core challenges, and possible solutions, to </w:t>
      </w:r>
      <w:r w:rsidR="0075287E">
        <w:t>critical care</w:t>
      </w:r>
      <w:r w:rsidRPr="00BD3888">
        <w:t xml:space="preserve"> referral decisions.</w:t>
      </w:r>
      <w:r w:rsidR="009E5133">
        <w:t xml:space="preserve"> A CDM interview</w:t>
      </w:r>
      <w:r w:rsidRPr="00BD3888">
        <w:t xml:space="preserve"> involves a multi-pass, retrospective discussion of a challenging decision made by the doctor in the past. </w:t>
      </w:r>
      <w:r w:rsidR="009E5133">
        <w:t xml:space="preserve">Specifically, we asked clinicians to discuss a challenging incident whereby they referred a patient who was refused </w:t>
      </w:r>
      <w:r w:rsidR="006D156E">
        <w:t>admission</w:t>
      </w:r>
      <w:r w:rsidR="009E5133">
        <w:t xml:space="preserve"> to </w:t>
      </w:r>
      <w:r w:rsidR="006D156E">
        <w:t>critical care</w:t>
      </w:r>
      <w:r w:rsidR="009E5133">
        <w:t xml:space="preserve"> (non-</w:t>
      </w:r>
      <w:r w:rsidR="006D156E">
        <w:t>critical care</w:t>
      </w:r>
      <w:r w:rsidR="009E5133">
        <w:t xml:space="preserve"> doctors), or who received a referral for a patient that they refused to admit to the </w:t>
      </w:r>
      <w:r w:rsidR="006D156E">
        <w:t>unit</w:t>
      </w:r>
      <w:r w:rsidR="009E5133">
        <w:t xml:space="preserve"> (</w:t>
      </w:r>
      <w:r w:rsidR="006D156E">
        <w:t>critical care</w:t>
      </w:r>
      <w:r w:rsidR="009E5133">
        <w:t xml:space="preserve"> doctors).</w:t>
      </w:r>
      <w:r w:rsidR="009E5133" w:rsidRPr="00BD3888">
        <w:t xml:space="preserve"> </w:t>
      </w:r>
      <w:r w:rsidR="00A93339">
        <w:t>It involved</w:t>
      </w:r>
      <w:r w:rsidRPr="00BD3888">
        <w:t xml:space="preserve"> four phases: (i) incident identification (free narrative recall of the event); (ii) timeline verification (identification of crucial decision points); (iii) cognitive probing (identifying the factors that guided or hindered their cognitive processing); and (iv) hypothetical consideration (consideration of how a novice or external team member may have interpreted the decision). </w:t>
      </w:r>
      <w:r w:rsidR="00944EFE">
        <w:t>The i</w:t>
      </w:r>
      <w:r w:rsidRPr="00BD3888">
        <w:t>nt</w:t>
      </w:r>
      <w:r w:rsidR="00944EFE">
        <w:t>erview p</w:t>
      </w:r>
      <w:r w:rsidR="00CF2412">
        <w:t>rotocol is displayed</w:t>
      </w:r>
      <w:r w:rsidR="004564D1">
        <w:t xml:space="preserve"> in Table 1</w:t>
      </w:r>
      <w:r w:rsidRPr="00BD3888">
        <w:t>. Using t</w:t>
      </w:r>
      <w:r w:rsidR="00CF2412">
        <w:t xml:space="preserve">his method, each interview </w:t>
      </w:r>
      <w:r w:rsidRPr="00BD3888">
        <w:t>last</w:t>
      </w:r>
      <w:r w:rsidR="00CF2412">
        <w:t xml:space="preserve">ed approximately 60 minutes (research is currently in progress, and so a final SD and M </w:t>
      </w:r>
      <w:r w:rsidR="009E5133">
        <w:t>is</w:t>
      </w:r>
      <w:r w:rsidR="00CF2412">
        <w:t xml:space="preserve"> unavailable at the time of writing).</w:t>
      </w:r>
      <w:r w:rsidRPr="00BD3888">
        <w:t xml:space="preserve"> </w:t>
      </w:r>
      <w:r w:rsidR="00944EFE">
        <w:t xml:space="preserve">The interviews were </w:t>
      </w:r>
      <w:r w:rsidR="00985623" w:rsidRPr="00BD3888">
        <w:t xml:space="preserve">audio recorded on a Dictaphone and later anonymously transcribed for qualitative analyses. Thematic analyses </w:t>
      </w:r>
      <w:r w:rsidR="00944EFE">
        <w:t xml:space="preserve">were </w:t>
      </w:r>
      <w:r w:rsidR="00985623" w:rsidRPr="00BD3888">
        <w:t>used to analyse the data (Braun &amp; Clark, 2006) using the qualitative analyses</w:t>
      </w:r>
      <w:r w:rsidR="00944EFE">
        <w:t xml:space="preserve"> software ‘NVivo’. This involved</w:t>
      </w:r>
      <w:r w:rsidR="00985623" w:rsidRPr="00BD3888">
        <w:t xml:space="preserve"> a process of inductive coding (i.e.</w:t>
      </w:r>
      <w:r w:rsidR="00944EFE">
        <w:t>,</w:t>
      </w:r>
      <w:r w:rsidR="00985623" w:rsidRPr="00BD3888">
        <w:t xml:space="preserve"> bottom-up coding) to identify emerging themes, refinement of themes into codes and further deductive coding (i.e.</w:t>
      </w:r>
      <w:r w:rsidR="00944EFE">
        <w:t>,</w:t>
      </w:r>
      <w:r w:rsidR="00985623" w:rsidRPr="00BD3888">
        <w:t xml:space="preserve"> top-down coding) to produce a rich and detailed description of the data to answer our research questions. </w:t>
      </w:r>
    </w:p>
    <w:p w14:paraId="313E2416" w14:textId="44961A7E" w:rsidR="004564D1" w:rsidRPr="004564D1" w:rsidRDefault="002171E7" w:rsidP="004564D1">
      <w:pPr>
        <w:pStyle w:val="NDMCaption"/>
        <w:rPr>
          <w:i/>
        </w:rPr>
      </w:pPr>
      <w:r>
        <w:t>Table 1. CDM I</w:t>
      </w:r>
      <w:r w:rsidR="004564D1">
        <w:t xml:space="preserve">nterview </w:t>
      </w:r>
      <w:r>
        <w:t>protocol</w:t>
      </w:r>
      <w:r w:rsidR="004564D1">
        <w:t xml:space="preserve"> (adapted from Power &amp; Alison, </w:t>
      </w:r>
      <w:r w:rsidR="00440781">
        <w:t>2017</w:t>
      </w:r>
      <w:r w:rsidR="004564D1">
        <w:t>)</w:t>
      </w:r>
    </w:p>
    <w:tbl>
      <w:tblPr>
        <w:tblStyle w:val="TableGrid"/>
        <w:tblpPr w:leftFromText="180" w:rightFromText="180" w:vertAnchor="text" w:horzAnchor="margin" w:tblpXSpec="center" w:tblpY="211"/>
        <w:tblW w:w="9594"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29"/>
        <w:gridCol w:w="8465"/>
      </w:tblGrid>
      <w:tr w:rsidR="004564D1" w:rsidRPr="0096754E" w14:paraId="774DACB2" w14:textId="77777777" w:rsidTr="00985623">
        <w:tc>
          <w:tcPr>
            <w:tcW w:w="1129" w:type="dxa"/>
            <w:tcBorders>
              <w:top w:val="single" w:sz="4" w:space="0" w:color="auto"/>
              <w:bottom w:val="single" w:sz="4" w:space="0" w:color="auto"/>
            </w:tcBorders>
          </w:tcPr>
          <w:p w14:paraId="3299FE4C" w14:textId="77777777" w:rsidR="004564D1" w:rsidRPr="0096754E" w:rsidRDefault="004564D1" w:rsidP="00985623">
            <w:pPr>
              <w:pStyle w:val="NDMTable"/>
              <w:jc w:val="left"/>
            </w:pPr>
            <w:r w:rsidRPr="0096754E">
              <w:t>PROBE TOPIC</w:t>
            </w:r>
          </w:p>
        </w:tc>
        <w:tc>
          <w:tcPr>
            <w:tcW w:w="8465" w:type="dxa"/>
            <w:tcBorders>
              <w:top w:val="single" w:sz="4" w:space="0" w:color="auto"/>
              <w:bottom w:val="single" w:sz="4" w:space="0" w:color="auto"/>
            </w:tcBorders>
          </w:tcPr>
          <w:p w14:paraId="58BD7566" w14:textId="77777777" w:rsidR="004564D1" w:rsidRPr="0096754E" w:rsidRDefault="004564D1" w:rsidP="00985623">
            <w:pPr>
              <w:pStyle w:val="NDMTable"/>
              <w:jc w:val="left"/>
            </w:pPr>
            <w:r w:rsidRPr="0096754E">
              <w:t>PROBE</w:t>
            </w:r>
            <w:r>
              <w:t>S [To be used flexibly and in response to the discussion on the interviewee. Do NOT use probes to ‘lead’ the interview]</w:t>
            </w:r>
          </w:p>
        </w:tc>
      </w:tr>
      <w:tr w:rsidR="004564D1" w:rsidRPr="0096754E" w14:paraId="4CCE9BBE" w14:textId="77777777" w:rsidTr="00985623">
        <w:tc>
          <w:tcPr>
            <w:tcW w:w="1129" w:type="dxa"/>
            <w:tcBorders>
              <w:top w:val="single" w:sz="4" w:space="0" w:color="auto"/>
              <w:bottom w:val="single" w:sz="4" w:space="0" w:color="auto"/>
            </w:tcBorders>
          </w:tcPr>
          <w:p w14:paraId="79E71AB4" w14:textId="77777777" w:rsidR="004564D1" w:rsidRPr="0096754E" w:rsidRDefault="004564D1" w:rsidP="00985623">
            <w:pPr>
              <w:pStyle w:val="NDMTable"/>
              <w:jc w:val="left"/>
              <w:rPr>
                <w:bCs/>
              </w:rPr>
            </w:pPr>
            <w:r w:rsidRPr="0096754E">
              <w:rPr>
                <w:bCs/>
              </w:rPr>
              <w:t>Basis of choice</w:t>
            </w:r>
          </w:p>
        </w:tc>
        <w:tc>
          <w:tcPr>
            <w:tcW w:w="8465" w:type="dxa"/>
            <w:tcBorders>
              <w:top w:val="single" w:sz="4" w:space="0" w:color="auto"/>
              <w:bottom w:val="single" w:sz="4" w:space="0" w:color="auto"/>
            </w:tcBorders>
          </w:tcPr>
          <w:p w14:paraId="31F856EA" w14:textId="2BA3C6B9" w:rsidR="004564D1" w:rsidRDefault="004564D1" w:rsidP="00985623">
            <w:pPr>
              <w:pStyle w:val="NDMTable"/>
              <w:jc w:val="left"/>
            </w:pPr>
            <w:r w:rsidRPr="0096754E">
              <w:t xml:space="preserve">Why did you </w:t>
            </w:r>
            <w:r w:rsidR="0048273B">
              <w:t>[Non-CrC</w:t>
            </w:r>
            <w:r>
              <w:t>] refer the patient</w:t>
            </w:r>
            <w:r w:rsidRPr="0096754E">
              <w:t>?</w:t>
            </w:r>
            <w:r w:rsidR="0048273B">
              <w:t xml:space="preserve"> [CrC</w:t>
            </w:r>
            <w:r>
              <w:t>] not admit the patient?</w:t>
            </w:r>
          </w:p>
          <w:p w14:paraId="1F2B1BA9" w14:textId="77777777" w:rsidR="004564D1" w:rsidRPr="009671C3" w:rsidRDefault="004564D1" w:rsidP="00985623">
            <w:pPr>
              <w:pStyle w:val="NDMTable"/>
              <w:jc w:val="left"/>
            </w:pPr>
            <w:r>
              <w:t>What did you believe the consequences of your choice may be?</w:t>
            </w:r>
          </w:p>
          <w:p w14:paraId="53D0F544" w14:textId="77777777" w:rsidR="004564D1" w:rsidRPr="00AE6212" w:rsidRDefault="004564D1" w:rsidP="00985623">
            <w:pPr>
              <w:pStyle w:val="NDMTable"/>
              <w:jc w:val="left"/>
            </w:pPr>
            <w:r w:rsidRPr="00AE6212">
              <w:t>Wh</w:t>
            </w:r>
            <w:r>
              <w:t>at were these beliefs</w:t>
            </w:r>
            <w:r w:rsidRPr="00AE6212">
              <w:t xml:space="preserve"> based upon?</w:t>
            </w:r>
          </w:p>
          <w:p w14:paraId="125E0780" w14:textId="77777777" w:rsidR="004564D1" w:rsidRPr="0096754E" w:rsidRDefault="004564D1" w:rsidP="00985623">
            <w:pPr>
              <w:pStyle w:val="NDMTable"/>
              <w:jc w:val="left"/>
            </w:pPr>
            <w:r>
              <w:t>W</w:t>
            </w:r>
            <w:r w:rsidRPr="0096754E">
              <w:t>ere you following any standard rules or operating procedures?</w:t>
            </w:r>
          </w:p>
          <w:p w14:paraId="3C526C27" w14:textId="77777777" w:rsidR="004564D1" w:rsidRPr="00AE6212" w:rsidRDefault="004564D1" w:rsidP="00985623">
            <w:pPr>
              <w:pStyle w:val="NDMTable"/>
              <w:jc w:val="left"/>
            </w:pPr>
            <w:r w:rsidRPr="00AE6212">
              <w:t>Had you been trained to deal with this type of event?</w:t>
            </w:r>
          </w:p>
          <w:p w14:paraId="410BE5EA" w14:textId="77777777" w:rsidR="004564D1" w:rsidRDefault="004564D1" w:rsidP="00985623">
            <w:pPr>
              <w:pStyle w:val="NDMTable"/>
              <w:jc w:val="left"/>
            </w:pPr>
            <w:r>
              <w:t>Were you reminded of any previous experiences?</w:t>
            </w:r>
          </w:p>
          <w:p w14:paraId="4EB33A40" w14:textId="02272989" w:rsidR="004564D1" w:rsidRPr="00830ECA" w:rsidRDefault="004564D1" w:rsidP="00985623">
            <w:pPr>
              <w:pStyle w:val="NDMTable"/>
              <w:jc w:val="left"/>
            </w:pPr>
            <w:r>
              <w:t>Did you consider any other courses of action?</w:t>
            </w:r>
          </w:p>
        </w:tc>
      </w:tr>
      <w:tr w:rsidR="004564D1" w:rsidRPr="0096754E" w14:paraId="0DF345F6" w14:textId="77777777" w:rsidTr="00985623">
        <w:trPr>
          <w:trHeight w:val="1291"/>
        </w:trPr>
        <w:tc>
          <w:tcPr>
            <w:tcW w:w="1129" w:type="dxa"/>
            <w:tcBorders>
              <w:top w:val="single" w:sz="4" w:space="0" w:color="auto"/>
              <w:bottom w:val="single" w:sz="4" w:space="0" w:color="auto"/>
            </w:tcBorders>
          </w:tcPr>
          <w:p w14:paraId="2D399BF2" w14:textId="77777777" w:rsidR="004564D1" w:rsidRPr="0096754E" w:rsidRDefault="004564D1" w:rsidP="00985623">
            <w:pPr>
              <w:pStyle w:val="NDMTable"/>
              <w:jc w:val="left"/>
            </w:pPr>
            <w:r>
              <w:t>Information and Cues</w:t>
            </w:r>
          </w:p>
        </w:tc>
        <w:tc>
          <w:tcPr>
            <w:tcW w:w="8465" w:type="dxa"/>
            <w:tcBorders>
              <w:top w:val="single" w:sz="4" w:space="0" w:color="auto"/>
              <w:bottom w:val="single" w:sz="4" w:space="0" w:color="auto"/>
            </w:tcBorders>
          </w:tcPr>
          <w:p w14:paraId="1620572D" w14:textId="77777777" w:rsidR="004564D1" w:rsidRPr="0096754E" w:rsidRDefault="004564D1" w:rsidP="00985623">
            <w:pPr>
              <w:pStyle w:val="NDMTable"/>
              <w:jc w:val="left"/>
            </w:pPr>
            <w:r>
              <w:t>What information did you have available to you when making this choice</w:t>
            </w:r>
            <w:r w:rsidRPr="0096754E">
              <w:t>?</w:t>
            </w:r>
          </w:p>
          <w:p w14:paraId="71BD1F07" w14:textId="77777777" w:rsidR="004564D1" w:rsidRDefault="004564D1" w:rsidP="00985623">
            <w:pPr>
              <w:pStyle w:val="NDMTable"/>
              <w:jc w:val="left"/>
            </w:pPr>
            <w:r>
              <w:t>Which pieces of information were most/least important?</w:t>
            </w:r>
          </w:p>
          <w:p w14:paraId="7F5C4CE5" w14:textId="77777777" w:rsidR="004564D1" w:rsidRDefault="004564D1" w:rsidP="00985623">
            <w:pPr>
              <w:pStyle w:val="NDMTable"/>
              <w:jc w:val="left"/>
            </w:pPr>
            <w:r>
              <w:t>Did you use all the information you had available to you?</w:t>
            </w:r>
          </w:p>
          <w:p w14:paraId="12FEE90D" w14:textId="77777777" w:rsidR="004564D1" w:rsidRPr="0096754E" w:rsidRDefault="004564D1" w:rsidP="00985623">
            <w:pPr>
              <w:pStyle w:val="NDMTable"/>
              <w:jc w:val="left"/>
            </w:pPr>
            <w:r>
              <w:t>Was there any additional information you would have liked?</w:t>
            </w:r>
          </w:p>
          <w:p w14:paraId="583F54F0" w14:textId="77777777" w:rsidR="004564D1" w:rsidRPr="00AE6212" w:rsidRDefault="004564D1" w:rsidP="00985623">
            <w:pPr>
              <w:pStyle w:val="NDMTable"/>
              <w:jc w:val="left"/>
            </w:pPr>
            <w:r>
              <w:t>Did</w:t>
            </w:r>
            <w:r w:rsidRPr="00AE6212">
              <w:t xml:space="preserve"> you seek</w:t>
            </w:r>
            <w:r>
              <w:t xml:space="preserve"> </w:t>
            </w:r>
            <w:r w:rsidRPr="00AE6212">
              <w:t>guidance from someone</w:t>
            </w:r>
            <w:r>
              <w:t xml:space="preserve"> else</w:t>
            </w:r>
            <w:r w:rsidRPr="00AE6212">
              <w:t xml:space="preserve"> at this point?</w:t>
            </w:r>
          </w:p>
          <w:p w14:paraId="10AA6464" w14:textId="77777777" w:rsidR="004564D1" w:rsidRDefault="004564D1" w:rsidP="00985623">
            <w:pPr>
              <w:pStyle w:val="NDMTable"/>
              <w:jc w:val="left"/>
            </w:pPr>
            <w:r w:rsidRPr="00AE6212">
              <w:t>How did yo</w:t>
            </w:r>
            <w:r>
              <w:t>u know to trust the information you had</w:t>
            </w:r>
            <w:r w:rsidRPr="00AE6212">
              <w:t>?</w:t>
            </w:r>
          </w:p>
          <w:p w14:paraId="73DA04B3" w14:textId="77777777" w:rsidR="004564D1" w:rsidRPr="00FE3D72" w:rsidRDefault="004564D1" w:rsidP="00985623">
            <w:pPr>
              <w:pStyle w:val="NDMTable"/>
              <w:jc w:val="left"/>
            </w:pPr>
            <w:r>
              <w:t>Was there any information that you found unhelpful?</w:t>
            </w:r>
          </w:p>
        </w:tc>
      </w:tr>
      <w:tr w:rsidR="004564D1" w:rsidRPr="0096754E" w14:paraId="137577F5" w14:textId="77777777" w:rsidTr="00985623">
        <w:trPr>
          <w:trHeight w:val="463"/>
        </w:trPr>
        <w:tc>
          <w:tcPr>
            <w:tcW w:w="1129" w:type="dxa"/>
            <w:tcBorders>
              <w:top w:val="single" w:sz="4" w:space="0" w:color="auto"/>
              <w:bottom w:val="single" w:sz="4" w:space="0" w:color="auto"/>
            </w:tcBorders>
          </w:tcPr>
          <w:p w14:paraId="48CF9674" w14:textId="77777777" w:rsidR="004564D1" w:rsidRDefault="004564D1" w:rsidP="00985623">
            <w:pPr>
              <w:pStyle w:val="NDMTable"/>
              <w:jc w:val="left"/>
              <w:rPr>
                <w:bCs/>
              </w:rPr>
            </w:pPr>
            <w:r w:rsidRPr="0096754E">
              <w:t>Goals</w:t>
            </w:r>
          </w:p>
        </w:tc>
        <w:tc>
          <w:tcPr>
            <w:tcW w:w="8465" w:type="dxa"/>
            <w:tcBorders>
              <w:top w:val="single" w:sz="4" w:space="0" w:color="auto"/>
              <w:bottom w:val="single" w:sz="4" w:space="0" w:color="auto"/>
            </w:tcBorders>
          </w:tcPr>
          <w:p w14:paraId="5ECBC0CC" w14:textId="77777777" w:rsidR="004564D1" w:rsidRDefault="004564D1" w:rsidP="00985623">
            <w:pPr>
              <w:pStyle w:val="NDMTable"/>
              <w:jc w:val="left"/>
            </w:pPr>
            <w:r w:rsidRPr="0096754E">
              <w:t xml:space="preserve">What </w:t>
            </w:r>
            <w:r>
              <w:t>would you say was at the forefront of your mind when making this choice?</w:t>
            </w:r>
          </w:p>
          <w:p w14:paraId="49B03816" w14:textId="77777777" w:rsidR="004564D1" w:rsidRDefault="004564D1" w:rsidP="00985623">
            <w:pPr>
              <w:pStyle w:val="NDMTable"/>
              <w:jc w:val="left"/>
            </w:pPr>
            <w:r w:rsidRPr="00FE3D72">
              <w:t>What was your main goal?</w:t>
            </w:r>
          </w:p>
          <w:p w14:paraId="08648601" w14:textId="77777777" w:rsidR="004564D1" w:rsidRPr="00A42528" w:rsidRDefault="004564D1" w:rsidP="00985623">
            <w:pPr>
              <w:pStyle w:val="NDMTable"/>
              <w:jc w:val="left"/>
            </w:pPr>
            <w:r>
              <w:t>Did you have any competing goals or objectives?</w:t>
            </w:r>
          </w:p>
        </w:tc>
      </w:tr>
      <w:tr w:rsidR="004564D1" w:rsidRPr="0096754E" w14:paraId="69047758" w14:textId="77777777" w:rsidTr="00985623">
        <w:tc>
          <w:tcPr>
            <w:tcW w:w="1129" w:type="dxa"/>
            <w:tcBorders>
              <w:top w:val="single" w:sz="4" w:space="0" w:color="auto"/>
              <w:bottom w:val="single" w:sz="4" w:space="0" w:color="auto"/>
            </w:tcBorders>
          </w:tcPr>
          <w:p w14:paraId="1C87B032" w14:textId="77777777" w:rsidR="004564D1" w:rsidRPr="0096754E" w:rsidRDefault="004564D1" w:rsidP="00985623">
            <w:pPr>
              <w:pStyle w:val="NDMTable"/>
              <w:jc w:val="left"/>
              <w:rPr>
                <w:bCs/>
              </w:rPr>
            </w:pPr>
            <w:r>
              <w:rPr>
                <w:bCs/>
              </w:rPr>
              <w:t>Decision timing</w:t>
            </w:r>
          </w:p>
        </w:tc>
        <w:tc>
          <w:tcPr>
            <w:tcW w:w="8465" w:type="dxa"/>
            <w:tcBorders>
              <w:top w:val="single" w:sz="4" w:space="0" w:color="auto"/>
              <w:bottom w:val="single" w:sz="4" w:space="0" w:color="auto"/>
            </w:tcBorders>
          </w:tcPr>
          <w:p w14:paraId="1C7F3EDD" w14:textId="77777777" w:rsidR="004564D1" w:rsidRPr="0096754E" w:rsidRDefault="004564D1" w:rsidP="00985623">
            <w:pPr>
              <w:pStyle w:val="NDMTable"/>
              <w:jc w:val="left"/>
            </w:pPr>
            <w:r>
              <w:t>How did you know when to make this decision</w:t>
            </w:r>
            <w:r w:rsidRPr="0096754E">
              <w:t xml:space="preserve">? </w:t>
            </w:r>
            <w:r>
              <w:tab/>
            </w:r>
          </w:p>
          <w:p w14:paraId="589B6FD0" w14:textId="77777777" w:rsidR="004564D1" w:rsidRDefault="004564D1" w:rsidP="00985623">
            <w:pPr>
              <w:pStyle w:val="NDMTable"/>
              <w:jc w:val="left"/>
            </w:pPr>
            <w:r>
              <w:t>How long did it take you to reach the decision?</w:t>
            </w:r>
          </w:p>
          <w:p w14:paraId="5E1D5BFF" w14:textId="77777777" w:rsidR="004564D1" w:rsidRDefault="004564D1" w:rsidP="00985623">
            <w:pPr>
              <w:pStyle w:val="NDMTable"/>
              <w:jc w:val="left"/>
            </w:pPr>
            <w:r>
              <w:t xml:space="preserve">Did you feel under any time pressure? </w:t>
            </w:r>
          </w:p>
          <w:p w14:paraId="275F32E2" w14:textId="77777777" w:rsidR="004564D1" w:rsidRPr="00FE3D72" w:rsidRDefault="004564D1" w:rsidP="00985623">
            <w:pPr>
              <w:pStyle w:val="NDMTable"/>
              <w:jc w:val="left"/>
            </w:pPr>
            <w:r w:rsidRPr="00FE3D72">
              <w:t>Could you have delayed your choice?</w:t>
            </w:r>
          </w:p>
          <w:p w14:paraId="0A2FDB80" w14:textId="77777777" w:rsidR="004564D1" w:rsidRPr="00FE3D72" w:rsidRDefault="004564D1" w:rsidP="00985623">
            <w:pPr>
              <w:pStyle w:val="NDMTable"/>
              <w:jc w:val="left"/>
            </w:pPr>
            <w:r>
              <w:t>Did you try to avoid or defer your decision at all?</w:t>
            </w:r>
          </w:p>
        </w:tc>
      </w:tr>
      <w:tr w:rsidR="004564D1" w:rsidRPr="0096754E" w14:paraId="576B9E31" w14:textId="77777777" w:rsidTr="00DF4CCD">
        <w:trPr>
          <w:trHeight w:val="689"/>
        </w:trPr>
        <w:tc>
          <w:tcPr>
            <w:tcW w:w="1129" w:type="dxa"/>
            <w:tcBorders>
              <w:top w:val="single" w:sz="4" w:space="0" w:color="auto"/>
              <w:bottom w:val="single" w:sz="4" w:space="0" w:color="auto"/>
            </w:tcBorders>
          </w:tcPr>
          <w:p w14:paraId="6B634D7F" w14:textId="77777777" w:rsidR="004564D1" w:rsidRPr="0096754E" w:rsidRDefault="004564D1" w:rsidP="00985623">
            <w:pPr>
              <w:pStyle w:val="NDMTable"/>
              <w:jc w:val="left"/>
              <w:rPr>
                <w:bCs/>
              </w:rPr>
            </w:pPr>
            <w:r w:rsidRPr="0096754E">
              <w:rPr>
                <w:bCs/>
              </w:rPr>
              <w:t>Influence of uncertainty</w:t>
            </w:r>
          </w:p>
        </w:tc>
        <w:tc>
          <w:tcPr>
            <w:tcW w:w="8465" w:type="dxa"/>
            <w:tcBorders>
              <w:top w:val="single" w:sz="4" w:space="0" w:color="auto"/>
              <w:bottom w:val="single" w:sz="4" w:space="0" w:color="auto"/>
            </w:tcBorders>
          </w:tcPr>
          <w:p w14:paraId="5BA0FBDE" w14:textId="77777777" w:rsidR="004564D1" w:rsidRDefault="004564D1" w:rsidP="00985623">
            <w:pPr>
              <w:pStyle w:val="NDMTable"/>
              <w:jc w:val="left"/>
            </w:pPr>
            <w:r>
              <w:t>How certain or unsure were you about your choice?</w:t>
            </w:r>
          </w:p>
          <w:p w14:paraId="49EB61DE" w14:textId="77777777" w:rsidR="004564D1" w:rsidRDefault="004564D1" w:rsidP="00985623">
            <w:pPr>
              <w:pStyle w:val="NDMTable"/>
              <w:jc w:val="left"/>
            </w:pPr>
            <w:r w:rsidRPr="00EB0688">
              <w:t>At any point did you find it di</w:t>
            </w:r>
            <w:r w:rsidRPr="00EB0688">
              <w:rPr>
                <w:rFonts w:cs="Calibri"/>
              </w:rPr>
              <w:t>ffi</w:t>
            </w:r>
            <w:r w:rsidRPr="00EB0688">
              <w:t>cult to process the information you had?</w:t>
            </w:r>
          </w:p>
          <w:p w14:paraId="661662E7" w14:textId="77777777" w:rsidR="004564D1" w:rsidRDefault="004564D1" w:rsidP="00985623">
            <w:pPr>
              <w:pStyle w:val="NDMTable"/>
              <w:jc w:val="left"/>
            </w:pPr>
            <w:r>
              <w:t>Did you feel confident in your decision at the time?</w:t>
            </w:r>
          </w:p>
          <w:p w14:paraId="03DD2F48" w14:textId="77777777" w:rsidR="004564D1" w:rsidRPr="0096754E" w:rsidRDefault="004564D1" w:rsidP="00985623">
            <w:pPr>
              <w:pStyle w:val="NDMTable"/>
              <w:jc w:val="left"/>
            </w:pPr>
            <w:r>
              <w:t>Did you feel satisfied with your decision?</w:t>
            </w:r>
          </w:p>
        </w:tc>
      </w:tr>
      <w:tr w:rsidR="004564D1" w:rsidRPr="0096754E" w14:paraId="2B93884C" w14:textId="77777777" w:rsidTr="00985623">
        <w:tc>
          <w:tcPr>
            <w:tcW w:w="1129" w:type="dxa"/>
            <w:tcBorders>
              <w:top w:val="single" w:sz="4" w:space="0" w:color="auto"/>
              <w:bottom w:val="single" w:sz="4" w:space="0" w:color="auto"/>
            </w:tcBorders>
          </w:tcPr>
          <w:p w14:paraId="56A0B11D" w14:textId="77777777" w:rsidR="004564D1" w:rsidRPr="0096754E" w:rsidRDefault="004564D1" w:rsidP="00985623">
            <w:pPr>
              <w:pStyle w:val="NDMTable"/>
              <w:jc w:val="left"/>
            </w:pPr>
            <w:r w:rsidRPr="0096754E">
              <w:t xml:space="preserve">Decision </w:t>
            </w:r>
            <w:r>
              <w:t>barriers</w:t>
            </w:r>
          </w:p>
        </w:tc>
        <w:tc>
          <w:tcPr>
            <w:tcW w:w="8465" w:type="dxa"/>
            <w:tcBorders>
              <w:top w:val="single" w:sz="4" w:space="0" w:color="auto"/>
              <w:bottom w:val="single" w:sz="4" w:space="0" w:color="auto"/>
            </w:tcBorders>
          </w:tcPr>
          <w:p w14:paraId="6DB79447" w14:textId="77777777" w:rsidR="004564D1" w:rsidRDefault="004564D1" w:rsidP="00985623">
            <w:pPr>
              <w:pStyle w:val="NDMTable"/>
              <w:jc w:val="left"/>
            </w:pPr>
            <w:r w:rsidRPr="0096754E">
              <w:t>In your opinion</w:t>
            </w:r>
            <w:r>
              <w:t>,</w:t>
            </w:r>
            <w:r w:rsidRPr="0096754E">
              <w:t xml:space="preserve"> what were the biggest barriers to </w:t>
            </w:r>
            <w:r>
              <w:t>your decision making on this case</w:t>
            </w:r>
            <w:r w:rsidRPr="0096754E">
              <w:t>?</w:t>
            </w:r>
          </w:p>
          <w:p w14:paraId="36C05377" w14:textId="77777777" w:rsidR="004564D1" w:rsidRDefault="004564D1" w:rsidP="00985623">
            <w:pPr>
              <w:pStyle w:val="NDMTable"/>
              <w:jc w:val="left"/>
            </w:pPr>
            <w:r>
              <w:t>Were there any organisational issues that made your choice difficult?</w:t>
            </w:r>
          </w:p>
          <w:p w14:paraId="0B4ED6D3" w14:textId="77777777" w:rsidR="004564D1" w:rsidRDefault="004564D1" w:rsidP="00985623">
            <w:pPr>
              <w:pStyle w:val="NDMTable"/>
              <w:jc w:val="left"/>
            </w:pPr>
            <w:r>
              <w:t xml:space="preserve">Ward context (bed space, n of patients)? </w:t>
            </w:r>
          </w:p>
          <w:p w14:paraId="6A9400EA" w14:textId="77777777" w:rsidR="004564D1" w:rsidRPr="005F2504" w:rsidRDefault="004564D1" w:rsidP="00985623">
            <w:pPr>
              <w:pStyle w:val="NDMTable"/>
              <w:jc w:val="left"/>
            </w:pPr>
            <w:r>
              <w:t>Were there any human factors that made your choice difficult?</w:t>
            </w:r>
          </w:p>
          <w:p w14:paraId="4AF40DEA" w14:textId="77777777" w:rsidR="004564D1" w:rsidRPr="00501C21" w:rsidRDefault="004564D1" w:rsidP="00985623">
            <w:pPr>
              <w:pStyle w:val="NDMTable"/>
              <w:jc w:val="left"/>
            </w:pPr>
            <w:r>
              <w:t>Shift patterns (tiredness)?</w:t>
            </w:r>
          </w:p>
          <w:p w14:paraId="0FC69BFC" w14:textId="77777777" w:rsidR="004564D1" w:rsidRPr="0096754E" w:rsidRDefault="004564D1" w:rsidP="00985623">
            <w:pPr>
              <w:pStyle w:val="NDMTable"/>
              <w:jc w:val="left"/>
            </w:pPr>
            <w:r>
              <w:t>Were there any team issues that made your choice difficult?</w:t>
            </w:r>
          </w:p>
          <w:p w14:paraId="515ABB15" w14:textId="77777777" w:rsidR="004564D1" w:rsidRDefault="004564D1" w:rsidP="00985623">
            <w:pPr>
              <w:pStyle w:val="NDMTable"/>
              <w:jc w:val="left"/>
            </w:pPr>
            <w:r>
              <w:t>Within your team? Differences of opinion (treatment styles)?</w:t>
            </w:r>
          </w:p>
          <w:p w14:paraId="20C7F8BC" w14:textId="77777777" w:rsidR="004564D1" w:rsidRDefault="004564D1" w:rsidP="00985623">
            <w:pPr>
              <w:pStyle w:val="NDMTable"/>
              <w:jc w:val="left"/>
            </w:pPr>
            <w:r>
              <w:t>From external team members/other specialities?</w:t>
            </w:r>
          </w:p>
          <w:p w14:paraId="329E118D" w14:textId="77777777" w:rsidR="004564D1" w:rsidRPr="005F2504" w:rsidRDefault="004564D1" w:rsidP="00985623">
            <w:pPr>
              <w:pStyle w:val="NDMTable"/>
              <w:jc w:val="left"/>
            </w:pPr>
            <w:r>
              <w:t>Previous inter-personal relationships?</w:t>
            </w:r>
          </w:p>
          <w:p w14:paraId="75140C1C" w14:textId="77777777" w:rsidR="004564D1" w:rsidRDefault="004564D1" w:rsidP="00985623">
            <w:pPr>
              <w:pStyle w:val="NDMTable"/>
              <w:jc w:val="left"/>
            </w:pPr>
            <w:r>
              <w:t>Were there any patient-specific issues that made your choice difficult?</w:t>
            </w:r>
          </w:p>
          <w:p w14:paraId="1D218FBA" w14:textId="77777777" w:rsidR="004564D1" w:rsidRPr="005F2504" w:rsidRDefault="004564D1" w:rsidP="00985623">
            <w:pPr>
              <w:pStyle w:val="NDMTable"/>
              <w:jc w:val="left"/>
            </w:pPr>
            <w:r>
              <w:t>E.g. Patient’s family? Religious reasons? Unsure of patients’ preference for end of life?</w:t>
            </w:r>
          </w:p>
        </w:tc>
      </w:tr>
      <w:tr w:rsidR="004564D1" w:rsidRPr="0096754E" w14:paraId="3D0CCF91" w14:textId="77777777" w:rsidTr="00985623">
        <w:tc>
          <w:tcPr>
            <w:tcW w:w="1129" w:type="dxa"/>
            <w:tcBorders>
              <w:top w:val="single" w:sz="4" w:space="0" w:color="auto"/>
            </w:tcBorders>
          </w:tcPr>
          <w:p w14:paraId="55E08827" w14:textId="77777777" w:rsidR="004564D1" w:rsidRPr="0096754E" w:rsidRDefault="004564D1" w:rsidP="00985623">
            <w:pPr>
              <w:pStyle w:val="NDMTable"/>
              <w:jc w:val="left"/>
              <w:rPr>
                <w:bCs/>
              </w:rPr>
            </w:pPr>
            <w:r>
              <w:t>Decision strategy</w:t>
            </w:r>
          </w:p>
        </w:tc>
        <w:tc>
          <w:tcPr>
            <w:tcW w:w="8465" w:type="dxa"/>
            <w:tcBorders>
              <w:top w:val="single" w:sz="4" w:space="0" w:color="auto"/>
            </w:tcBorders>
          </w:tcPr>
          <w:p w14:paraId="21D41105" w14:textId="77777777" w:rsidR="004564D1" w:rsidRDefault="004564D1" w:rsidP="00985623">
            <w:pPr>
              <w:pStyle w:val="NDMTable"/>
              <w:jc w:val="left"/>
            </w:pPr>
            <w:r>
              <w:t>What types of strategies did you adopt to try and make this decision?</w:t>
            </w:r>
          </w:p>
          <w:p w14:paraId="5F9D9FEA" w14:textId="77777777" w:rsidR="004564D1" w:rsidRPr="0032113D" w:rsidRDefault="004564D1" w:rsidP="00985623">
            <w:pPr>
              <w:pStyle w:val="NDMTable"/>
              <w:jc w:val="left"/>
            </w:pPr>
            <w:r w:rsidRPr="00C97A94">
              <w:t>Do you think that you could develop any rules</w:t>
            </w:r>
            <w:r>
              <w:t xml:space="preserve"> or tricks</w:t>
            </w:r>
            <w:r w:rsidRPr="00C97A94">
              <w:t xml:space="preserve"> </w:t>
            </w:r>
            <w:r>
              <w:t>that</w:t>
            </w:r>
            <w:r w:rsidRPr="00C97A94">
              <w:t xml:space="preserve"> could assist another person to make</w:t>
            </w:r>
            <w:r>
              <w:t xml:space="preserve"> this </w:t>
            </w:r>
            <w:r w:rsidRPr="00C97A94">
              <w:t>decision?</w:t>
            </w:r>
          </w:p>
        </w:tc>
      </w:tr>
    </w:tbl>
    <w:p w14:paraId="1FD72C1F" w14:textId="1CC46FF0" w:rsidR="00CA6D1C" w:rsidRPr="00B95F91" w:rsidRDefault="00CA6D1C" w:rsidP="00CA6D1C">
      <w:pPr>
        <w:pStyle w:val="NDMHeading1"/>
        <w:rPr>
          <w:lang w:val="en-GB"/>
        </w:rPr>
      </w:pPr>
      <w:r>
        <w:rPr>
          <w:lang w:val="en-GB"/>
        </w:rPr>
        <w:lastRenderedPageBreak/>
        <w:t>Results</w:t>
      </w:r>
    </w:p>
    <w:p w14:paraId="0BD5229A" w14:textId="5780BB8C" w:rsidR="00484AB7" w:rsidRPr="009E5133" w:rsidRDefault="009E5133" w:rsidP="00041C65">
      <w:pPr>
        <w:pStyle w:val="NDMNormal"/>
      </w:pPr>
      <w:r>
        <w:t>R</w:t>
      </w:r>
      <w:r w:rsidR="00944EFE">
        <w:t>esearch is currently ‘in progress’, and so results cannot be reported</w:t>
      </w:r>
      <w:r>
        <w:t xml:space="preserve"> at this time</w:t>
      </w:r>
      <w:r w:rsidR="00944EFE">
        <w:t xml:space="preserve">. However, by the </w:t>
      </w:r>
      <w:r>
        <w:t xml:space="preserve">date of the </w:t>
      </w:r>
      <w:r w:rsidR="00944EFE">
        <w:t xml:space="preserve">conference in June, data will have been analysed and preliminary findings </w:t>
      </w:r>
      <w:r w:rsidR="002854BB">
        <w:t>presented</w:t>
      </w:r>
      <w:r w:rsidR="00944EFE">
        <w:t xml:space="preserve"> in our poster.</w:t>
      </w:r>
      <w:r w:rsidR="00A90B28" w:rsidRPr="00BD3888">
        <w:t xml:space="preserve"> </w:t>
      </w:r>
    </w:p>
    <w:p w14:paraId="0F606518" w14:textId="77777777" w:rsidR="001B1094" w:rsidRPr="00B95F91" w:rsidRDefault="001B1094" w:rsidP="00BA1A51">
      <w:pPr>
        <w:pStyle w:val="NDMHeading1"/>
        <w:rPr>
          <w:noProof w:val="0"/>
          <w:lang w:val="en-GB"/>
        </w:rPr>
      </w:pPr>
      <w:r w:rsidRPr="00B95F91">
        <w:rPr>
          <w:noProof w:val="0"/>
          <w:lang w:val="en-GB"/>
        </w:rPr>
        <w:t>Conclusion</w:t>
      </w:r>
    </w:p>
    <w:p w14:paraId="00131241" w14:textId="5F753A33" w:rsidR="001B1094" w:rsidRPr="00B95F91" w:rsidRDefault="009E5133" w:rsidP="009277D9">
      <w:pPr>
        <w:pStyle w:val="BodyText"/>
        <w:spacing w:after="0"/>
        <w:rPr>
          <w:noProof w:val="0"/>
          <w:lang w:val="en-GB"/>
        </w:rPr>
      </w:pPr>
      <w:r>
        <w:rPr>
          <w:noProof w:val="0"/>
          <w:lang w:val="en-GB"/>
        </w:rPr>
        <w:t>The results of this study will be used in a number of ways.</w:t>
      </w:r>
      <w:r w:rsidR="001B1094" w:rsidRPr="00B95F91">
        <w:rPr>
          <w:noProof w:val="0"/>
          <w:lang w:val="en-GB"/>
        </w:rPr>
        <w:t xml:space="preserve"> </w:t>
      </w:r>
      <w:r>
        <w:t xml:space="preserve">In </w:t>
      </w:r>
      <w:r w:rsidRPr="00BD3888">
        <w:t>the immediate term, the results will</w:t>
      </w:r>
      <w:r>
        <w:t xml:space="preserve"> be used to</w:t>
      </w:r>
      <w:r w:rsidRPr="00BD3888">
        <w:t xml:space="preserve"> inform the basis of a larger grant application focused on expanding what we have learned about </w:t>
      </w:r>
      <w:r w:rsidR="00B8017A">
        <w:t>critical care</w:t>
      </w:r>
      <w:r w:rsidRPr="00BD3888">
        <w:t xml:space="preserve"> referral decisions from this research. The aim of the larger project is to ultimately develop a novel decision protocol to guide multi-specialty </w:t>
      </w:r>
      <w:r w:rsidR="00B8017A">
        <w:t>critical care</w:t>
      </w:r>
      <w:r w:rsidRPr="00BD3888">
        <w:t xml:space="preserve"> decision making</w:t>
      </w:r>
      <w:r>
        <w:t xml:space="preserve">, either via the development of flexible clinical guidelines or the development of a novel training programme to help increase understanding about </w:t>
      </w:r>
      <w:r w:rsidR="00EA0234">
        <w:t>critical care</w:t>
      </w:r>
      <w:r>
        <w:t xml:space="preserve"> decision-making between different specialities</w:t>
      </w:r>
      <w:r w:rsidRPr="00BD3888">
        <w:t xml:space="preserve">. The results of the proposed research will also be disseminated </w:t>
      </w:r>
      <w:r>
        <w:t xml:space="preserve">via a </w:t>
      </w:r>
      <w:r w:rsidRPr="00BD3888">
        <w:t xml:space="preserve">research paper for submission to the journal </w:t>
      </w:r>
      <w:r w:rsidRPr="00BD3888">
        <w:rPr>
          <w:i/>
        </w:rPr>
        <w:t>Anaesthesia</w:t>
      </w:r>
      <w:r>
        <w:t xml:space="preserve">. In the longer term, it is hoped that this research will be used to generate real impact on the clinical decision-making of medical practitioners, by the uptake of the protocol at local or national levels. Fundamentally, this research will create a novel insight into multi-speciality decision-making in </w:t>
      </w:r>
      <w:r w:rsidR="009C76A6">
        <w:t>critical care</w:t>
      </w:r>
      <w:r>
        <w:t xml:space="preserve"> contexts, evidencing the strength and importance of NDM methods </w:t>
      </w:r>
      <w:r w:rsidR="005824E0">
        <w:t>to</w:t>
      </w:r>
      <w:r>
        <w:t xml:space="preserve"> ensure</w:t>
      </w:r>
      <w:r w:rsidR="005824E0">
        <w:t xml:space="preserve"> that</w:t>
      </w:r>
      <w:r>
        <w:t xml:space="preserve"> context and end-user </w:t>
      </w:r>
      <w:r w:rsidR="005824E0">
        <w:t>application</w:t>
      </w:r>
      <w:r>
        <w:t xml:space="preserve"> are at the centre of research.</w:t>
      </w:r>
    </w:p>
    <w:p w14:paraId="76AFF47E" w14:textId="77777777" w:rsidR="001B1094" w:rsidRPr="00B95F91" w:rsidRDefault="001B1094" w:rsidP="00BA1A51">
      <w:pPr>
        <w:pStyle w:val="NDMHeading1"/>
        <w:rPr>
          <w:noProof w:val="0"/>
          <w:lang w:val="en-GB"/>
        </w:rPr>
      </w:pPr>
      <w:r w:rsidRPr="00B95F91">
        <w:rPr>
          <w:noProof w:val="0"/>
          <w:lang w:val="en-GB"/>
        </w:rPr>
        <w:t>ACKNOWLEDGMENTS</w:t>
      </w:r>
    </w:p>
    <w:p w14:paraId="57437E69" w14:textId="71D51580" w:rsidR="001B1094" w:rsidRPr="00B95F91" w:rsidRDefault="00CA6D1C" w:rsidP="009277D9">
      <w:pPr>
        <w:pStyle w:val="BodyText"/>
        <w:spacing w:after="0"/>
        <w:rPr>
          <w:noProof w:val="0"/>
          <w:lang w:val="en-GB"/>
        </w:rPr>
      </w:pPr>
      <w:r>
        <w:rPr>
          <w:noProof w:val="0"/>
          <w:lang w:val="en-GB"/>
        </w:rPr>
        <w:t>This research has been funded by Lancaster University’s Faculty of Science and Technology Research Grant.</w:t>
      </w:r>
    </w:p>
    <w:p w14:paraId="53555457" w14:textId="77777777" w:rsidR="001B1094" w:rsidRPr="00B95F91" w:rsidRDefault="001B1094" w:rsidP="00BA1A51">
      <w:pPr>
        <w:pStyle w:val="NDMHeading1"/>
        <w:rPr>
          <w:noProof w:val="0"/>
          <w:lang w:val="en-GB"/>
        </w:rPr>
      </w:pPr>
      <w:r w:rsidRPr="00B95F91">
        <w:rPr>
          <w:noProof w:val="0"/>
          <w:lang w:val="en-GB"/>
        </w:rPr>
        <w:t>REFERENCES</w:t>
      </w:r>
    </w:p>
    <w:p w14:paraId="63061BD7" w14:textId="6479CD26" w:rsidR="00167C4E" w:rsidRPr="00167C4E" w:rsidRDefault="00167C4E" w:rsidP="00167C4E">
      <w:pPr>
        <w:pStyle w:val="NDMReferences"/>
      </w:pPr>
      <w:r>
        <w:t xml:space="preserve">Blanch, L., Abillama, F.F., Amin, P., Christian, M., Joynt, G.M., Myburgh, J., Nates, J.L., Pelosi, P., Sprung, C., Topeli, A., Vincent, J-L., Yeager, S., &amp; Zimmerman, J. (2016). Triage decisions for ICU admission : Report from the Task Force of the World Federation of Societies of Intensive and Critical Care Medicine. </w:t>
      </w:r>
      <w:r>
        <w:rPr>
          <w:i/>
        </w:rPr>
        <w:t xml:space="preserve">Journal of Critical Care, 36, </w:t>
      </w:r>
      <w:r>
        <w:t>301-305.</w:t>
      </w:r>
    </w:p>
    <w:p w14:paraId="6DF3395F" w14:textId="77777777" w:rsidR="00167C4E" w:rsidRPr="008A1521" w:rsidRDefault="00167C4E" w:rsidP="00167C4E">
      <w:pPr>
        <w:pStyle w:val="NDMReferences"/>
      </w:pPr>
      <w:r w:rsidRPr="008A1521">
        <w:t xml:space="preserve">Braun, V., &amp; Clarke, V. (2006). Using thematic analysis in psychology. </w:t>
      </w:r>
      <w:r w:rsidRPr="008A1521">
        <w:rPr>
          <w:i/>
        </w:rPr>
        <w:t xml:space="preserve">Qualitative Research in Psychology, </w:t>
      </w:r>
      <w:r w:rsidRPr="008A1521">
        <w:t>3, 77-101.</w:t>
      </w:r>
    </w:p>
    <w:p w14:paraId="26ECEE6B" w14:textId="77777777" w:rsidR="00167C4E" w:rsidRPr="008A1521" w:rsidRDefault="00167C4E" w:rsidP="00167C4E">
      <w:pPr>
        <w:pStyle w:val="NDMReferences"/>
      </w:pPr>
      <w:r w:rsidRPr="008A1521">
        <w:t xml:space="preserve">Crandall, B., Klein, G., &amp; Hoffman, R.R. (2005). </w:t>
      </w:r>
      <w:r w:rsidRPr="008A1521">
        <w:rPr>
          <w:i/>
        </w:rPr>
        <w:t xml:space="preserve">Working Minds: A Practitioner’s Guide to Cognitive Task Analysis. </w:t>
      </w:r>
      <w:r w:rsidRPr="008A1521">
        <w:t>Cambrdige, MA: MIT Press.</w:t>
      </w:r>
    </w:p>
    <w:p w14:paraId="6A8350EA" w14:textId="77777777" w:rsidR="00167C4E" w:rsidRPr="008A1521" w:rsidRDefault="00167C4E" w:rsidP="00167C4E">
      <w:pPr>
        <w:pStyle w:val="NDMReferences"/>
      </w:pPr>
      <w:r w:rsidRPr="008A1521">
        <w:t xml:space="preserve">McAndrew, N.S., &amp; Leske, J.S. (2015). A balancing act: Experiences of nurses and physicians when making end-of-life decisions in intensive care units. </w:t>
      </w:r>
      <w:r w:rsidRPr="008A1521">
        <w:rPr>
          <w:i/>
        </w:rPr>
        <w:t xml:space="preserve">Clinical Nursing Research, 24(4), </w:t>
      </w:r>
      <w:r w:rsidRPr="008A1521">
        <w:t>357-374.</w:t>
      </w:r>
    </w:p>
    <w:p w14:paraId="4AC41D3D" w14:textId="77777777" w:rsidR="00167C4E" w:rsidRPr="008A1521" w:rsidRDefault="00167C4E" w:rsidP="00167C4E">
      <w:pPr>
        <w:pStyle w:val="NDMReferences"/>
      </w:pPr>
      <w:r w:rsidRPr="008A1521">
        <w:t xml:space="preserve">Pattison, N., &amp; O’Gara, G. (2014). Making appropriate decisions about admission to critical care: the role of critical care outreach and medical emergency teams. </w:t>
      </w:r>
      <w:r w:rsidRPr="008A1521">
        <w:rPr>
          <w:i/>
        </w:rPr>
        <w:t xml:space="preserve">British Association of Critical Care Nurses, 19(1), </w:t>
      </w:r>
      <w:r w:rsidRPr="008A1521">
        <w:t>4-6.</w:t>
      </w:r>
    </w:p>
    <w:p w14:paraId="60A28D24" w14:textId="77777777" w:rsidR="00167C4E" w:rsidRDefault="00167C4E" w:rsidP="00167C4E">
      <w:pPr>
        <w:pStyle w:val="NDMReferences"/>
      </w:pPr>
      <w:r w:rsidRPr="008A1521">
        <w:t xml:space="preserve">Power, N., &amp; Alison, L. (2016). Offence or defence?: approach and avoid goals in the multi-agency emergency response to a simulated terrorism attack. </w:t>
      </w:r>
      <w:r w:rsidRPr="008A1521">
        <w:rPr>
          <w:i/>
        </w:rPr>
        <w:t xml:space="preserve">Journal of Occupational and Organizational Psychology. </w:t>
      </w:r>
      <w:r w:rsidRPr="008A1521">
        <w:t>Online first.</w:t>
      </w:r>
    </w:p>
    <w:p w14:paraId="3907C3E9" w14:textId="33D34F83" w:rsidR="00167C4E" w:rsidRPr="00440781" w:rsidRDefault="00167C4E" w:rsidP="00167C4E">
      <w:pPr>
        <w:pStyle w:val="NDMReferences"/>
      </w:pPr>
      <w:r>
        <w:t>P</w:t>
      </w:r>
      <w:r w:rsidR="00440781">
        <w:t>ower, N., &amp; Alison, L. (2017</w:t>
      </w:r>
      <w:r>
        <w:t xml:space="preserve">). Redundant deliberation about negative consequences: Decision inertia in emergency responders. </w:t>
      </w:r>
      <w:r>
        <w:rPr>
          <w:i/>
        </w:rPr>
        <w:t xml:space="preserve">Psychology, Public Policy &amp; Law. </w:t>
      </w:r>
      <w:r w:rsidR="00440781">
        <w:t>Online first.</w:t>
      </w:r>
    </w:p>
    <w:p w14:paraId="570D9211" w14:textId="77777777" w:rsidR="00167C4E" w:rsidRDefault="00167C4E" w:rsidP="00167C4E">
      <w:pPr>
        <w:pStyle w:val="NDMReferences"/>
      </w:pPr>
      <w:r w:rsidRPr="008A1521">
        <w:t xml:space="preserve">Rhodes, A., Ferdinande, P., Flaatten, H., Guidet, B., Metnitz, P.G., &amp; Moreno, R.P. (2012). The variability of critical care bed numbers in Europe. </w:t>
      </w:r>
      <w:r w:rsidRPr="008A1521">
        <w:rPr>
          <w:i/>
        </w:rPr>
        <w:t xml:space="preserve">Intensive Care Medicine, 38, </w:t>
      </w:r>
      <w:r w:rsidRPr="008A1521">
        <w:t>1647-1653.</w:t>
      </w:r>
    </w:p>
    <w:p w14:paraId="5240D93D" w14:textId="2F7EDE44" w:rsidR="00167C4E" w:rsidRPr="00167C4E" w:rsidRDefault="00167C4E" w:rsidP="00167C4E">
      <w:pPr>
        <w:pStyle w:val="NDMReferences"/>
      </w:pPr>
      <w:r>
        <w:t xml:space="preserve">Truog, R.D., Brock, D.W., Cook, D.J., Danis, M., Luce, J.M., Rubenfeld, G.D., Levy, M.M., Task Force on Values and Ethics, and Rationing in Critical Care (VERICC). (2006). Rationing in the intensive care unit. </w:t>
      </w:r>
      <w:r>
        <w:rPr>
          <w:i/>
        </w:rPr>
        <w:t xml:space="preserve">Critical Care Medicine, 34(4), </w:t>
      </w:r>
      <w:r>
        <w:t>958-963.</w:t>
      </w:r>
    </w:p>
    <w:p w14:paraId="5B7884EB" w14:textId="77777777" w:rsidR="001B1094" w:rsidRPr="00B95F91" w:rsidRDefault="001B1094" w:rsidP="001361B2">
      <w:pPr>
        <w:pStyle w:val="NDMReferences"/>
        <w:rPr>
          <w:lang w:val="en-GB"/>
        </w:rPr>
      </w:pPr>
    </w:p>
    <w:sectPr w:rsidR="001B1094" w:rsidRPr="00B95F91" w:rsidSect="005F4393">
      <w:headerReference w:type="default" r:id="rId8"/>
      <w:footerReference w:type="even" r:id="rId9"/>
      <w:footerReference w:type="default" r:id="rId10"/>
      <w:headerReference w:type="first" r:id="rId11"/>
      <w:pgSz w:w="11900" w:h="16840"/>
      <w:pgMar w:top="1134" w:right="1418" w:bottom="1134" w:left="1418" w:header="709" w:footer="709"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88932B" w14:textId="77777777" w:rsidR="0011266B" w:rsidRDefault="0011266B" w:rsidP="00503FDA">
      <w:r>
        <w:separator/>
      </w:r>
    </w:p>
  </w:endnote>
  <w:endnote w:type="continuationSeparator" w:id="0">
    <w:p w14:paraId="23D783A1" w14:textId="77777777" w:rsidR="0011266B" w:rsidRDefault="0011266B" w:rsidP="00503F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MS Mincho">
    <w:panose1 w:val="02020609040205080304"/>
    <w:charset w:val="80"/>
    <w:family w:val="auto"/>
    <w:pitch w:val="variable"/>
    <w:sig w:usb0="E00002FF" w:usb1="6AC7FDFB" w:usb2="08000012" w:usb3="00000000" w:csb0="0002009F" w:csb1="00000000"/>
  </w:font>
  <w:font w:name="MS Gothic">
    <w:panose1 w:val="020B0609070205080204"/>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F2B574" w14:textId="77777777" w:rsidR="006D156E" w:rsidRDefault="006D156E" w:rsidP="002127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B27E167" w14:textId="77777777" w:rsidR="006D156E" w:rsidRDefault="006D156E" w:rsidP="004F2B71">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0C4556" w14:textId="77777777" w:rsidR="006D156E" w:rsidRPr="004F2B71" w:rsidRDefault="006D156E" w:rsidP="0021275D">
    <w:pPr>
      <w:pStyle w:val="Footer"/>
      <w:framePr w:wrap="around" w:vAnchor="text" w:hAnchor="margin" w:xAlign="center" w:y="1"/>
      <w:rPr>
        <w:rStyle w:val="PageNumber"/>
        <w:sz w:val="20"/>
        <w:szCs w:val="20"/>
      </w:rPr>
    </w:pPr>
    <w:r w:rsidRPr="004F2B71">
      <w:rPr>
        <w:rStyle w:val="PageNumber"/>
        <w:sz w:val="20"/>
        <w:szCs w:val="20"/>
      </w:rPr>
      <w:fldChar w:fldCharType="begin"/>
    </w:r>
    <w:r>
      <w:rPr>
        <w:rStyle w:val="PageNumber"/>
        <w:sz w:val="20"/>
        <w:szCs w:val="20"/>
      </w:rPr>
      <w:instrText>PAGE</w:instrText>
    </w:r>
    <w:r w:rsidRPr="004F2B71">
      <w:rPr>
        <w:rStyle w:val="PageNumber"/>
        <w:sz w:val="20"/>
        <w:szCs w:val="20"/>
      </w:rPr>
      <w:instrText xml:space="preserve">  </w:instrText>
    </w:r>
    <w:r w:rsidRPr="004F2B71">
      <w:rPr>
        <w:rStyle w:val="PageNumber"/>
        <w:sz w:val="20"/>
        <w:szCs w:val="20"/>
      </w:rPr>
      <w:fldChar w:fldCharType="separate"/>
    </w:r>
    <w:r w:rsidR="00440781">
      <w:rPr>
        <w:rStyle w:val="PageNumber"/>
        <w:noProof/>
        <w:sz w:val="20"/>
        <w:szCs w:val="20"/>
      </w:rPr>
      <w:t>3</w:t>
    </w:r>
    <w:r w:rsidRPr="004F2B71">
      <w:rPr>
        <w:rStyle w:val="PageNumber"/>
        <w:sz w:val="20"/>
        <w:szCs w:val="20"/>
      </w:rPr>
      <w:fldChar w:fldCharType="end"/>
    </w:r>
  </w:p>
  <w:p w14:paraId="34CCB9B4" w14:textId="77777777" w:rsidR="006D156E" w:rsidRDefault="006D156E" w:rsidP="004F2B71">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8E840B" w14:textId="77777777" w:rsidR="0011266B" w:rsidRDefault="0011266B" w:rsidP="00503FDA">
      <w:r>
        <w:separator/>
      </w:r>
    </w:p>
  </w:footnote>
  <w:footnote w:type="continuationSeparator" w:id="0">
    <w:p w14:paraId="5957906F" w14:textId="77777777" w:rsidR="0011266B" w:rsidRDefault="0011266B" w:rsidP="00503FD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15CFA7" w14:textId="74FA0C53" w:rsidR="006D156E" w:rsidRPr="005F4393" w:rsidRDefault="006D156E" w:rsidP="004F2B71">
    <w:pPr>
      <w:pStyle w:val="NDMHeader"/>
    </w:pPr>
    <w:r>
      <w:tab/>
      <w:t>Power N. et al. – Critical Care Decision Making</w:t>
    </w:r>
    <w:r>
      <w:tab/>
    </w:r>
    <w:r>
      <w:tab/>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A25A19" w14:textId="77777777" w:rsidR="006D156E" w:rsidRDefault="006D156E" w:rsidP="004F2B71">
    <w:pPr>
      <w:pStyle w:val="NDMHeader"/>
    </w:pPr>
    <w:r>
      <w:t>13th International Conference on Naturalistic Decision Making 2017, Bath, Uk</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686EE4"/>
    <w:multiLevelType w:val="multilevel"/>
    <w:tmpl w:val="9B2C5E16"/>
    <w:lvl w:ilvl="0">
      <w:start w:val="1"/>
      <w:numFmt w:val="bullet"/>
      <w:pStyle w:val="NDM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nsid w:val="0D8D0AD3"/>
    <w:multiLevelType w:val="hybridMultilevel"/>
    <w:tmpl w:val="FA5651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58A79F1"/>
    <w:multiLevelType w:val="hybridMultilevel"/>
    <w:tmpl w:val="E8941F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DF565E6"/>
    <w:multiLevelType w:val="hybridMultilevel"/>
    <w:tmpl w:val="96DAB4D2"/>
    <w:lvl w:ilvl="0" w:tplc="FFFFFFFF">
      <w:start w:val="1"/>
      <w:numFmt w:val="decimal"/>
      <w:lvlText w:val="[%1]"/>
      <w:lvlJc w:val="left"/>
      <w:pPr>
        <w:tabs>
          <w:tab w:val="num" w:pos="465"/>
        </w:tabs>
        <w:ind w:left="465" w:hanging="397"/>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20F50DEB"/>
    <w:multiLevelType w:val="hybridMultilevel"/>
    <w:tmpl w:val="FE2EAF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99D23E8"/>
    <w:multiLevelType w:val="hybridMultilevel"/>
    <w:tmpl w:val="C1EC16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C8376A1"/>
    <w:multiLevelType w:val="hybridMultilevel"/>
    <w:tmpl w:val="8668AB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DE80A0D"/>
    <w:multiLevelType w:val="hybridMultilevel"/>
    <w:tmpl w:val="1AA23F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51F15966"/>
    <w:multiLevelType w:val="hybridMultilevel"/>
    <w:tmpl w:val="DEACE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906161C"/>
    <w:multiLevelType w:val="hybridMultilevel"/>
    <w:tmpl w:val="AF70D2EE"/>
    <w:lvl w:ilvl="0" w:tplc="FFFFFFFF">
      <w:start w:val="1"/>
      <w:numFmt w:val="decimal"/>
      <w:lvlText w:val="%1."/>
      <w:lvlJc w:val="left"/>
      <w:pPr>
        <w:tabs>
          <w:tab w:val="num" w:pos="360"/>
        </w:tabs>
        <w:ind w:left="360" w:hanging="360"/>
      </w:pPr>
      <w:rPr>
        <w:rFonts w:hint="eastAsia"/>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616649FC"/>
    <w:multiLevelType w:val="hybridMultilevel"/>
    <w:tmpl w:val="2332A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442753D"/>
    <w:multiLevelType w:val="hybridMultilevel"/>
    <w:tmpl w:val="A8BA81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68A1432B"/>
    <w:multiLevelType w:val="hybridMultilevel"/>
    <w:tmpl w:val="15085C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7CAC30BA"/>
    <w:multiLevelType w:val="hybridMultilevel"/>
    <w:tmpl w:val="C3588B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9"/>
  </w:num>
  <w:num w:numId="4">
    <w:abstractNumId w:val="5"/>
  </w:num>
  <w:num w:numId="5">
    <w:abstractNumId w:val="2"/>
  </w:num>
  <w:num w:numId="6">
    <w:abstractNumId w:val="1"/>
  </w:num>
  <w:num w:numId="7">
    <w:abstractNumId w:val="11"/>
  </w:num>
  <w:num w:numId="8">
    <w:abstractNumId w:val="6"/>
  </w:num>
  <w:num w:numId="9">
    <w:abstractNumId w:val="13"/>
  </w:num>
  <w:num w:numId="10">
    <w:abstractNumId w:val="12"/>
  </w:num>
  <w:num w:numId="11">
    <w:abstractNumId w:val="7"/>
  </w:num>
  <w:num w:numId="12">
    <w:abstractNumId w:val="8"/>
  </w:num>
  <w:num w:numId="13">
    <w:abstractNumId w:val="4"/>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6"/>
  <w:proofState w:spelling="clean" w:grammar="clean"/>
  <w:attachedTemplate r:id="rId1"/>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3E7F"/>
    <w:rsid w:val="00035481"/>
    <w:rsid w:val="00036F65"/>
    <w:rsid w:val="00037F7F"/>
    <w:rsid w:val="00041C65"/>
    <w:rsid w:val="0005745F"/>
    <w:rsid w:val="000707B0"/>
    <w:rsid w:val="0007155F"/>
    <w:rsid w:val="00085A88"/>
    <w:rsid w:val="00090E25"/>
    <w:rsid w:val="00091F71"/>
    <w:rsid w:val="000A2319"/>
    <w:rsid w:val="000C4D9D"/>
    <w:rsid w:val="000C748B"/>
    <w:rsid w:val="000D477A"/>
    <w:rsid w:val="000D61B7"/>
    <w:rsid w:val="000F1DC1"/>
    <w:rsid w:val="000F3D44"/>
    <w:rsid w:val="001001BC"/>
    <w:rsid w:val="0011266B"/>
    <w:rsid w:val="00112F92"/>
    <w:rsid w:val="001347BA"/>
    <w:rsid w:val="001361B2"/>
    <w:rsid w:val="001370DF"/>
    <w:rsid w:val="00142305"/>
    <w:rsid w:val="00146159"/>
    <w:rsid w:val="00161655"/>
    <w:rsid w:val="00167C4E"/>
    <w:rsid w:val="001B1094"/>
    <w:rsid w:val="001D0954"/>
    <w:rsid w:val="001D5F7F"/>
    <w:rsid w:val="001D6CC9"/>
    <w:rsid w:val="001E46E0"/>
    <w:rsid w:val="001F001B"/>
    <w:rsid w:val="00203D40"/>
    <w:rsid w:val="0021275D"/>
    <w:rsid w:val="00214BB1"/>
    <w:rsid w:val="00216A66"/>
    <w:rsid w:val="002171E7"/>
    <w:rsid w:val="0022616A"/>
    <w:rsid w:val="00230F29"/>
    <w:rsid w:val="002478CD"/>
    <w:rsid w:val="0026309F"/>
    <w:rsid w:val="002701C7"/>
    <w:rsid w:val="002759E4"/>
    <w:rsid w:val="002768FB"/>
    <w:rsid w:val="0027705F"/>
    <w:rsid w:val="002854BB"/>
    <w:rsid w:val="0029110E"/>
    <w:rsid w:val="00292F3C"/>
    <w:rsid w:val="002A0968"/>
    <w:rsid w:val="002B0A31"/>
    <w:rsid w:val="002D2D67"/>
    <w:rsid w:val="002E052D"/>
    <w:rsid w:val="002F3945"/>
    <w:rsid w:val="00301420"/>
    <w:rsid w:val="00312054"/>
    <w:rsid w:val="00313E7F"/>
    <w:rsid w:val="00344DBC"/>
    <w:rsid w:val="00345D4A"/>
    <w:rsid w:val="003479DC"/>
    <w:rsid w:val="003664AF"/>
    <w:rsid w:val="00367353"/>
    <w:rsid w:val="003839B6"/>
    <w:rsid w:val="00395C2C"/>
    <w:rsid w:val="003B134E"/>
    <w:rsid w:val="003B7701"/>
    <w:rsid w:val="00410387"/>
    <w:rsid w:val="004331BC"/>
    <w:rsid w:val="00440781"/>
    <w:rsid w:val="00451B68"/>
    <w:rsid w:val="004564D1"/>
    <w:rsid w:val="004603DF"/>
    <w:rsid w:val="00480C16"/>
    <w:rsid w:val="0048273B"/>
    <w:rsid w:val="00482DEE"/>
    <w:rsid w:val="00484AB7"/>
    <w:rsid w:val="0049558D"/>
    <w:rsid w:val="004B5856"/>
    <w:rsid w:val="004D0174"/>
    <w:rsid w:val="004D4B32"/>
    <w:rsid w:val="004D5361"/>
    <w:rsid w:val="004D77C4"/>
    <w:rsid w:val="004E2BDC"/>
    <w:rsid w:val="004E613B"/>
    <w:rsid w:val="004F2B71"/>
    <w:rsid w:val="004F411C"/>
    <w:rsid w:val="005027DB"/>
    <w:rsid w:val="00503FDA"/>
    <w:rsid w:val="00504241"/>
    <w:rsid w:val="00515561"/>
    <w:rsid w:val="0052136D"/>
    <w:rsid w:val="005258E4"/>
    <w:rsid w:val="00527A46"/>
    <w:rsid w:val="00534766"/>
    <w:rsid w:val="00535290"/>
    <w:rsid w:val="00553253"/>
    <w:rsid w:val="00556D47"/>
    <w:rsid w:val="00563EAF"/>
    <w:rsid w:val="005800E9"/>
    <w:rsid w:val="005824E0"/>
    <w:rsid w:val="005B4345"/>
    <w:rsid w:val="005C45A4"/>
    <w:rsid w:val="005C7407"/>
    <w:rsid w:val="005F419C"/>
    <w:rsid w:val="005F4393"/>
    <w:rsid w:val="005F70BF"/>
    <w:rsid w:val="005F7707"/>
    <w:rsid w:val="00620BEC"/>
    <w:rsid w:val="00630DDA"/>
    <w:rsid w:val="00641C34"/>
    <w:rsid w:val="00662351"/>
    <w:rsid w:val="00662F4E"/>
    <w:rsid w:val="00663716"/>
    <w:rsid w:val="00680495"/>
    <w:rsid w:val="00694391"/>
    <w:rsid w:val="006A4C01"/>
    <w:rsid w:val="006A5C9B"/>
    <w:rsid w:val="006B165F"/>
    <w:rsid w:val="006B2419"/>
    <w:rsid w:val="006D156E"/>
    <w:rsid w:val="006D5FC8"/>
    <w:rsid w:val="006E46C2"/>
    <w:rsid w:val="006E7146"/>
    <w:rsid w:val="0070088D"/>
    <w:rsid w:val="00702AE5"/>
    <w:rsid w:val="007252CB"/>
    <w:rsid w:val="007435D7"/>
    <w:rsid w:val="0075287E"/>
    <w:rsid w:val="00761F59"/>
    <w:rsid w:val="007620A6"/>
    <w:rsid w:val="00763DBA"/>
    <w:rsid w:val="007664F6"/>
    <w:rsid w:val="0079184F"/>
    <w:rsid w:val="007B6D7A"/>
    <w:rsid w:val="007C4851"/>
    <w:rsid w:val="007E604E"/>
    <w:rsid w:val="007E7890"/>
    <w:rsid w:val="007F1EDE"/>
    <w:rsid w:val="00800C6D"/>
    <w:rsid w:val="00803A58"/>
    <w:rsid w:val="00803D47"/>
    <w:rsid w:val="00846F99"/>
    <w:rsid w:val="00847C3D"/>
    <w:rsid w:val="0085248D"/>
    <w:rsid w:val="0085438D"/>
    <w:rsid w:val="00867542"/>
    <w:rsid w:val="00884905"/>
    <w:rsid w:val="008A13AA"/>
    <w:rsid w:val="008C076D"/>
    <w:rsid w:val="008C5249"/>
    <w:rsid w:val="008D24BF"/>
    <w:rsid w:val="008E28E1"/>
    <w:rsid w:val="00904C7E"/>
    <w:rsid w:val="00914F87"/>
    <w:rsid w:val="00927322"/>
    <w:rsid w:val="009277D9"/>
    <w:rsid w:val="00932FA8"/>
    <w:rsid w:val="00934FC5"/>
    <w:rsid w:val="0093705C"/>
    <w:rsid w:val="00944EFE"/>
    <w:rsid w:val="00947542"/>
    <w:rsid w:val="00952A5F"/>
    <w:rsid w:val="0095585D"/>
    <w:rsid w:val="00985623"/>
    <w:rsid w:val="009C76A6"/>
    <w:rsid w:val="009E5133"/>
    <w:rsid w:val="009E7C45"/>
    <w:rsid w:val="009F0BFE"/>
    <w:rsid w:val="009F1336"/>
    <w:rsid w:val="00A32F36"/>
    <w:rsid w:val="00A41703"/>
    <w:rsid w:val="00A72AEA"/>
    <w:rsid w:val="00A8503B"/>
    <w:rsid w:val="00A90B28"/>
    <w:rsid w:val="00A93339"/>
    <w:rsid w:val="00AB4016"/>
    <w:rsid w:val="00AB6C94"/>
    <w:rsid w:val="00AC3CEB"/>
    <w:rsid w:val="00AE4766"/>
    <w:rsid w:val="00AE63BF"/>
    <w:rsid w:val="00AF7EAE"/>
    <w:rsid w:val="00B20F34"/>
    <w:rsid w:val="00B663F8"/>
    <w:rsid w:val="00B755FC"/>
    <w:rsid w:val="00B8017A"/>
    <w:rsid w:val="00B84AD8"/>
    <w:rsid w:val="00B93600"/>
    <w:rsid w:val="00B95F91"/>
    <w:rsid w:val="00BA0BED"/>
    <w:rsid w:val="00BA1A51"/>
    <w:rsid w:val="00BA25E9"/>
    <w:rsid w:val="00BB76AD"/>
    <w:rsid w:val="00BD4507"/>
    <w:rsid w:val="00BD6338"/>
    <w:rsid w:val="00BD6F78"/>
    <w:rsid w:val="00BE0D44"/>
    <w:rsid w:val="00C07D6F"/>
    <w:rsid w:val="00C1384F"/>
    <w:rsid w:val="00C317CE"/>
    <w:rsid w:val="00C606A9"/>
    <w:rsid w:val="00C8473B"/>
    <w:rsid w:val="00C84FB3"/>
    <w:rsid w:val="00CA4B77"/>
    <w:rsid w:val="00CA52C6"/>
    <w:rsid w:val="00CA6D1C"/>
    <w:rsid w:val="00CC0014"/>
    <w:rsid w:val="00CF2412"/>
    <w:rsid w:val="00D37E6F"/>
    <w:rsid w:val="00D42198"/>
    <w:rsid w:val="00D739BF"/>
    <w:rsid w:val="00D74344"/>
    <w:rsid w:val="00DD486D"/>
    <w:rsid w:val="00DF0A61"/>
    <w:rsid w:val="00DF3CE8"/>
    <w:rsid w:val="00DF4CCD"/>
    <w:rsid w:val="00E22BBE"/>
    <w:rsid w:val="00E302C5"/>
    <w:rsid w:val="00E314F4"/>
    <w:rsid w:val="00E3641D"/>
    <w:rsid w:val="00E367AE"/>
    <w:rsid w:val="00E51886"/>
    <w:rsid w:val="00E60F62"/>
    <w:rsid w:val="00E613CE"/>
    <w:rsid w:val="00E72722"/>
    <w:rsid w:val="00E8262C"/>
    <w:rsid w:val="00E876A0"/>
    <w:rsid w:val="00E961D0"/>
    <w:rsid w:val="00EA0234"/>
    <w:rsid w:val="00EA1816"/>
    <w:rsid w:val="00EA35DB"/>
    <w:rsid w:val="00EC1FFE"/>
    <w:rsid w:val="00EF75D2"/>
    <w:rsid w:val="00F112F1"/>
    <w:rsid w:val="00F23B35"/>
    <w:rsid w:val="00F26249"/>
    <w:rsid w:val="00F31AF1"/>
    <w:rsid w:val="00F7355D"/>
    <w:rsid w:val="00F812FC"/>
    <w:rsid w:val="00F831DD"/>
    <w:rsid w:val="00F97C30"/>
    <w:rsid w:val="00FA7935"/>
    <w:rsid w:val="00FB5075"/>
    <w:rsid w:val="00FB5943"/>
    <w:rsid w:val="00FE75A3"/>
    <w:rsid w:val="00FE7A24"/>
    <w:rsid w:val="00FF21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992B9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fr-FR" w:eastAsia="fr-FR"/>
    </w:rPr>
  </w:style>
  <w:style w:type="paragraph" w:styleId="Heading1">
    <w:name w:val="heading 1"/>
    <w:basedOn w:val="NDMNormal"/>
    <w:next w:val="NDMNormal"/>
    <w:link w:val="Heading1Char"/>
    <w:qFormat/>
    <w:rsid w:val="0085248D"/>
    <w:pPr>
      <w:keepNext/>
      <w:keepLines/>
      <w:spacing w:before="240" w:after="60"/>
      <w:outlineLvl w:val="0"/>
    </w:pPr>
    <w:rPr>
      <w:b/>
      <w:caps/>
      <w:kern w:val="32"/>
      <w:sz w:val="22"/>
    </w:rPr>
  </w:style>
  <w:style w:type="paragraph" w:styleId="Heading2">
    <w:name w:val="heading 2"/>
    <w:basedOn w:val="Heading1"/>
    <w:next w:val="Normal"/>
    <w:link w:val="Heading2Char"/>
    <w:qFormat/>
    <w:rsid w:val="001B1094"/>
    <w:pPr>
      <w:spacing w:after="20"/>
      <w:outlineLvl w:val="1"/>
    </w:pPr>
    <w:rPr>
      <w:caps w:val="0"/>
    </w:rPr>
  </w:style>
  <w:style w:type="paragraph" w:styleId="Heading3">
    <w:name w:val="heading 3"/>
    <w:basedOn w:val="Heading2"/>
    <w:next w:val="Normal"/>
    <w:link w:val="Heading3Char"/>
    <w:qFormat/>
    <w:rsid w:val="001B1094"/>
    <w:pPr>
      <w:outlineLvl w:val="2"/>
    </w:pPr>
    <w:rPr>
      <w:b w:val="0"/>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503FDA"/>
  </w:style>
  <w:style w:type="paragraph" w:styleId="Title">
    <w:name w:val="Title"/>
    <w:basedOn w:val="Normal"/>
    <w:next w:val="Normal"/>
    <w:link w:val="TitleChar"/>
    <w:qFormat/>
    <w:rsid w:val="009F1336"/>
    <w:pPr>
      <w:spacing w:after="300"/>
      <w:contextualSpacing/>
      <w:jc w:val="center"/>
    </w:pPr>
    <w:rPr>
      <w:rFonts w:ascii="Times New Roman" w:eastAsia="MS Gothic" w:hAnsi="Times New Roman"/>
      <w:b/>
      <w:color w:val="17365D"/>
      <w:spacing w:val="5"/>
      <w:kern w:val="28"/>
      <w:sz w:val="36"/>
      <w:szCs w:val="36"/>
    </w:rPr>
  </w:style>
  <w:style w:type="character" w:customStyle="1" w:styleId="TitleChar">
    <w:name w:val="Title Char"/>
    <w:link w:val="Title"/>
    <w:rsid w:val="009F1336"/>
    <w:rPr>
      <w:rFonts w:ascii="Times New Roman" w:eastAsia="MS Gothic" w:hAnsi="Times New Roman" w:cs="Times New Roman"/>
      <w:b/>
      <w:color w:val="17365D"/>
      <w:spacing w:val="5"/>
      <w:kern w:val="28"/>
      <w:sz w:val="36"/>
      <w:szCs w:val="36"/>
    </w:rPr>
  </w:style>
  <w:style w:type="character" w:customStyle="1" w:styleId="Heading1Char">
    <w:name w:val="Heading 1 Char"/>
    <w:link w:val="Heading1"/>
    <w:rsid w:val="0085248D"/>
    <w:rPr>
      <w:rFonts w:ascii="Times New Roman" w:eastAsia="Times New Roman" w:hAnsi="Times New Roman" w:cs="Times New Roman"/>
      <w:b/>
      <w:caps/>
      <w:noProof/>
      <w:kern w:val="32"/>
      <w:sz w:val="22"/>
      <w:szCs w:val="20"/>
    </w:rPr>
  </w:style>
  <w:style w:type="character" w:customStyle="1" w:styleId="Heading2Char">
    <w:name w:val="Heading 2 Char"/>
    <w:link w:val="Heading2"/>
    <w:rsid w:val="001B1094"/>
    <w:rPr>
      <w:rFonts w:ascii="Arial" w:eastAsia="Times New Roman" w:hAnsi="Arial" w:cs="Times New Roman"/>
      <w:b/>
      <w:noProof/>
      <w:kern w:val="32"/>
      <w:sz w:val="18"/>
      <w:szCs w:val="20"/>
    </w:rPr>
  </w:style>
  <w:style w:type="character" w:customStyle="1" w:styleId="Heading3Char">
    <w:name w:val="Heading 3 Char"/>
    <w:link w:val="Heading3"/>
    <w:rsid w:val="001B1094"/>
    <w:rPr>
      <w:rFonts w:ascii="Arial" w:eastAsia="Times New Roman" w:hAnsi="Arial" w:cs="Times New Roman"/>
      <w:i/>
      <w:noProof/>
      <w:kern w:val="32"/>
      <w:sz w:val="18"/>
      <w:szCs w:val="20"/>
    </w:rPr>
  </w:style>
  <w:style w:type="paragraph" w:customStyle="1" w:styleId="NDMAuthor">
    <w:name w:val="NDM Author"/>
    <w:basedOn w:val="NDMNormal"/>
    <w:next w:val="NDMNormal"/>
    <w:qFormat/>
    <w:rsid w:val="007664F6"/>
    <w:pPr>
      <w:jc w:val="center"/>
    </w:pPr>
    <w:rPr>
      <w:color w:val="000000"/>
      <w:sz w:val="24"/>
    </w:rPr>
  </w:style>
  <w:style w:type="paragraph" w:styleId="Caption">
    <w:name w:val="caption"/>
    <w:basedOn w:val="Normal"/>
    <w:next w:val="Normal"/>
    <w:qFormat/>
    <w:rsid w:val="001B1094"/>
    <w:pPr>
      <w:keepNext/>
      <w:spacing w:before="120" w:after="120"/>
      <w:jc w:val="center"/>
    </w:pPr>
    <w:rPr>
      <w:rFonts w:ascii="Times New Roman" w:eastAsia="Times New Roman" w:hAnsi="Times New Roman"/>
      <w:b/>
      <w:noProof/>
      <w:sz w:val="18"/>
      <w:szCs w:val="20"/>
    </w:rPr>
  </w:style>
  <w:style w:type="paragraph" w:styleId="CommentText">
    <w:name w:val="annotation text"/>
    <w:basedOn w:val="Normal"/>
    <w:link w:val="CommentTextChar"/>
    <w:semiHidden/>
    <w:rsid w:val="001B1094"/>
    <w:pPr>
      <w:spacing w:after="120"/>
      <w:jc w:val="both"/>
    </w:pPr>
    <w:rPr>
      <w:rFonts w:ascii="Times New Roman" w:eastAsia="Times New Roman" w:hAnsi="Times New Roman"/>
      <w:noProof/>
      <w:sz w:val="20"/>
      <w:szCs w:val="20"/>
    </w:rPr>
  </w:style>
  <w:style w:type="character" w:customStyle="1" w:styleId="CommentTextChar">
    <w:name w:val="Comment Text Char"/>
    <w:link w:val="CommentText"/>
    <w:semiHidden/>
    <w:rsid w:val="001B1094"/>
    <w:rPr>
      <w:rFonts w:ascii="Times New Roman" w:eastAsia="Times New Roman" w:hAnsi="Times New Roman" w:cs="Times New Roman"/>
      <w:noProof/>
      <w:sz w:val="20"/>
      <w:szCs w:val="20"/>
    </w:rPr>
  </w:style>
  <w:style w:type="paragraph" w:customStyle="1" w:styleId="NDMBullet">
    <w:name w:val="NDM Bullet"/>
    <w:basedOn w:val="NDMNormal"/>
    <w:qFormat/>
    <w:rsid w:val="00FE75A3"/>
    <w:pPr>
      <w:numPr>
        <w:numId w:val="2"/>
      </w:numPr>
      <w:tabs>
        <w:tab w:val="clear" w:pos="720"/>
      </w:tabs>
      <w:overflowPunct w:val="0"/>
      <w:autoSpaceDE w:val="0"/>
      <w:autoSpaceDN w:val="0"/>
      <w:adjustRightInd w:val="0"/>
      <w:spacing w:before="80" w:after="80"/>
      <w:ind w:left="426" w:hanging="284"/>
      <w:contextualSpacing/>
      <w:textAlignment w:val="baseline"/>
    </w:pPr>
  </w:style>
  <w:style w:type="paragraph" w:customStyle="1" w:styleId="NDMReferences">
    <w:name w:val="NDM References"/>
    <w:basedOn w:val="NDMNormal"/>
    <w:qFormat/>
    <w:rsid w:val="00451B68"/>
    <w:pPr>
      <w:overflowPunct w:val="0"/>
      <w:autoSpaceDE w:val="0"/>
      <w:autoSpaceDN w:val="0"/>
      <w:adjustRightInd w:val="0"/>
      <w:spacing w:after="80"/>
      <w:ind w:left="288" w:hanging="288"/>
      <w:textAlignment w:val="baseline"/>
    </w:pPr>
  </w:style>
  <w:style w:type="paragraph" w:customStyle="1" w:styleId="NDMAbstract">
    <w:name w:val="NDM Abstract"/>
    <w:basedOn w:val="NDMNormal"/>
    <w:qFormat/>
    <w:rsid w:val="00BA25E9"/>
    <w:pPr>
      <w:spacing w:before="40"/>
      <w:ind w:left="567" w:right="567"/>
    </w:pPr>
    <w:rPr>
      <w:kern w:val="28"/>
    </w:rPr>
  </w:style>
  <w:style w:type="character" w:customStyle="1" w:styleId="FootnoteTextChar">
    <w:name w:val="Footnote Text Char"/>
    <w:basedOn w:val="DefaultParagraphFont"/>
    <w:link w:val="FootnoteText"/>
    <w:uiPriority w:val="99"/>
    <w:rsid w:val="00503FDA"/>
  </w:style>
  <w:style w:type="paragraph" w:customStyle="1" w:styleId="TableText">
    <w:name w:val="Table Text"/>
    <w:basedOn w:val="Normal"/>
    <w:rsid w:val="001B1094"/>
    <w:pPr>
      <w:keepLines/>
      <w:spacing w:before="40" w:after="40"/>
    </w:pPr>
    <w:rPr>
      <w:rFonts w:ascii="Times New Roman" w:eastAsia="Times New Roman" w:hAnsi="Times New Roman"/>
      <w:noProof/>
      <w:sz w:val="20"/>
      <w:szCs w:val="20"/>
    </w:rPr>
  </w:style>
  <w:style w:type="paragraph" w:styleId="BodyText">
    <w:name w:val="Body Text"/>
    <w:basedOn w:val="Normal"/>
    <w:link w:val="BodyTextChar"/>
    <w:rsid w:val="001B1094"/>
    <w:pPr>
      <w:spacing w:after="80"/>
      <w:jc w:val="both"/>
    </w:pPr>
    <w:rPr>
      <w:rFonts w:ascii="Times New Roman" w:eastAsia="Times New Roman" w:hAnsi="Times New Roman"/>
      <w:noProof/>
      <w:sz w:val="20"/>
      <w:szCs w:val="20"/>
    </w:rPr>
  </w:style>
  <w:style w:type="character" w:customStyle="1" w:styleId="BodyTextChar">
    <w:name w:val="Body Text Char"/>
    <w:link w:val="BodyText"/>
    <w:rsid w:val="001B1094"/>
    <w:rPr>
      <w:rFonts w:ascii="Times New Roman" w:eastAsia="Times New Roman" w:hAnsi="Times New Roman" w:cs="Times New Roman"/>
      <w:noProof/>
      <w:sz w:val="20"/>
      <w:szCs w:val="20"/>
    </w:rPr>
  </w:style>
  <w:style w:type="paragraph" w:styleId="BalloonText">
    <w:name w:val="Balloon Text"/>
    <w:basedOn w:val="Normal"/>
    <w:link w:val="BalloonTextChar"/>
    <w:uiPriority w:val="99"/>
    <w:semiHidden/>
    <w:unhideWhenUsed/>
    <w:rsid w:val="001B1094"/>
    <w:rPr>
      <w:rFonts w:ascii="Lucida Grande" w:hAnsi="Lucida Grande"/>
      <w:sz w:val="18"/>
      <w:szCs w:val="18"/>
    </w:rPr>
  </w:style>
  <w:style w:type="character" w:customStyle="1" w:styleId="BalloonTextChar">
    <w:name w:val="Balloon Text Char"/>
    <w:link w:val="BalloonText"/>
    <w:uiPriority w:val="99"/>
    <w:semiHidden/>
    <w:rsid w:val="001B1094"/>
    <w:rPr>
      <w:rFonts w:ascii="Lucida Grande" w:hAnsi="Lucida Grande"/>
      <w:sz w:val="18"/>
      <w:szCs w:val="18"/>
    </w:rPr>
  </w:style>
  <w:style w:type="character" w:styleId="FootnoteReference">
    <w:name w:val="footnote reference"/>
    <w:uiPriority w:val="99"/>
    <w:unhideWhenUsed/>
    <w:rsid w:val="00503FDA"/>
    <w:rPr>
      <w:vertAlign w:val="superscript"/>
    </w:rPr>
  </w:style>
  <w:style w:type="paragraph" w:customStyle="1" w:styleId="NDMKeywordtitle">
    <w:name w:val="NDM Keyword title"/>
    <w:basedOn w:val="NDMNormal"/>
    <w:link w:val="NDMKeywordtitleCar"/>
    <w:qFormat/>
    <w:rsid w:val="007664F6"/>
    <w:pPr>
      <w:spacing w:before="240"/>
      <w:ind w:firstLine="567"/>
    </w:pPr>
    <w:rPr>
      <w:b/>
      <w:bCs/>
      <w:caps/>
    </w:rPr>
  </w:style>
  <w:style w:type="character" w:customStyle="1" w:styleId="NDMKeywordtitleCar">
    <w:name w:val="NDM Keyword title Car"/>
    <w:link w:val="NDMKeywordtitle"/>
    <w:rsid w:val="007664F6"/>
    <w:rPr>
      <w:rFonts w:ascii="Times New Roman" w:eastAsia="Times New Roman" w:hAnsi="Times New Roman" w:cs="Times New Roman"/>
      <w:b/>
      <w:bCs/>
      <w:caps/>
      <w:noProof/>
      <w:sz w:val="20"/>
      <w:szCs w:val="20"/>
    </w:rPr>
  </w:style>
  <w:style w:type="paragraph" w:customStyle="1" w:styleId="NDMAbstracttitle">
    <w:name w:val="NDM Abstract title"/>
    <w:basedOn w:val="Normal"/>
    <w:link w:val="NDMAbstracttitleCar"/>
    <w:qFormat/>
    <w:rsid w:val="007664F6"/>
    <w:pPr>
      <w:spacing w:before="360"/>
      <w:ind w:firstLine="567"/>
    </w:pPr>
    <w:rPr>
      <w:rFonts w:ascii="Times New Roman" w:hAnsi="Times New Roman"/>
      <w:b/>
      <w:caps/>
      <w:sz w:val="20"/>
      <w:szCs w:val="20"/>
    </w:rPr>
  </w:style>
  <w:style w:type="character" w:customStyle="1" w:styleId="NDMAbstracttitleCar">
    <w:name w:val="NDM Abstract title Car"/>
    <w:link w:val="NDMAbstracttitle"/>
    <w:rsid w:val="007664F6"/>
    <w:rPr>
      <w:rFonts w:ascii="Times New Roman" w:hAnsi="Times New Roman"/>
      <w:b/>
      <w:caps/>
      <w:sz w:val="20"/>
      <w:szCs w:val="20"/>
    </w:rPr>
  </w:style>
  <w:style w:type="paragraph" w:customStyle="1" w:styleId="NDMNormal">
    <w:name w:val="NDM Normal"/>
    <w:basedOn w:val="BodyText"/>
    <w:link w:val="NDMNormalCar"/>
    <w:qFormat/>
    <w:rsid w:val="00FB5943"/>
    <w:pPr>
      <w:spacing w:after="0"/>
    </w:pPr>
  </w:style>
  <w:style w:type="character" w:customStyle="1" w:styleId="NDMNormalCar">
    <w:name w:val="NDM Normal Car"/>
    <w:link w:val="NDMNormal"/>
    <w:rsid w:val="00FB5943"/>
    <w:rPr>
      <w:rFonts w:ascii="Times New Roman" w:eastAsia="Times New Roman" w:hAnsi="Times New Roman" w:cs="Times New Roman"/>
      <w:noProof/>
      <w:sz w:val="20"/>
      <w:szCs w:val="20"/>
    </w:rPr>
  </w:style>
  <w:style w:type="paragraph" w:customStyle="1" w:styleId="NDMTitle">
    <w:name w:val="NDM Title"/>
    <w:basedOn w:val="NDMNormal"/>
    <w:link w:val="NDMTitleCar"/>
    <w:qFormat/>
    <w:rsid w:val="0095585D"/>
    <w:pPr>
      <w:spacing w:before="360" w:after="240"/>
      <w:jc w:val="center"/>
    </w:pPr>
    <w:rPr>
      <w:b/>
      <w:bCs/>
      <w:sz w:val="36"/>
      <w:szCs w:val="36"/>
    </w:rPr>
  </w:style>
  <w:style w:type="character" w:customStyle="1" w:styleId="NDMTitleCar">
    <w:name w:val="NDM Title Car"/>
    <w:link w:val="NDMTitle"/>
    <w:rsid w:val="0095585D"/>
    <w:rPr>
      <w:rFonts w:ascii="Times New Roman" w:eastAsia="Times New Roman" w:hAnsi="Times New Roman" w:cs="Times New Roman"/>
      <w:b/>
      <w:bCs/>
      <w:noProof/>
      <w:sz w:val="36"/>
      <w:szCs w:val="36"/>
    </w:rPr>
  </w:style>
  <w:style w:type="paragraph" w:customStyle="1" w:styleId="NDMKeywords">
    <w:name w:val="NDM Keywords"/>
    <w:basedOn w:val="NDMNormal"/>
    <w:qFormat/>
    <w:rsid w:val="0052136D"/>
    <w:pPr>
      <w:spacing w:before="40"/>
      <w:ind w:firstLine="567"/>
    </w:pPr>
    <w:rPr>
      <w:i/>
    </w:rPr>
  </w:style>
  <w:style w:type="paragraph" w:customStyle="1" w:styleId="NDMHeading1">
    <w:name w:val="NDM Heading 1"/>
    <w:basedOn w:val="NDMNormal"/>
    <w:link w:val="NDMHeading1Car"/>
    <w:qFormat/>
    <w:rsid w:val="00952A5F"/>
    <w:pPr>
      <w:keepNext/>
      <w:keepLines/>
      <w:widowControl w:val="0"/>
      <w:spacing w:before="240" w:after="60"/>
      <w:jc w:val="left"/>
    </w:pPr>
    <w:rPr>
      <w:b/>
      <w:bCs/>
      <w:caps/>
      <w:sz w:val="22"/>
      <w:szCs w:val="22"/>
    </w:rPr>
  </w:style>
  <w:style w:type="character" w:customStyle="1" w:styleId="NDMHeading1Car">
    <w:name w:val="NDM Heading 1 Car"/>
    <w:link w:val="NDMHeading1"/>
    <w:rsid w:val="00952A5F"/>
    <w:rPr>
      <w:rFonts w:ascii="Times New Roman" w:eastAsia="Times New Roman" w:hAnsi="Times New Roman" w:cs="Times New Roman"/>
      <w:b/>
      <w:bCs/>
      <w:caps/>
      <w:noProof/>
      <w:sz w:val="22"/>
      <w:szCs w:val="22"/>
    </w:rPr>
  </w:style>
  <w:style w:type="paragraph" w:customStyle="1" w:styleId="NDMHeading2">
    <w:name w:val="NDM Heading 2"/>
    <w:basedOn w:val="NDMHeading1"/>
    <w:next w:val="NDMNormal"/>
    <w:link w:val="NDMHeading2Car"/>
    <w:qFormat/>
    <w:rsid w:val="00FB5943"/>
    <w:pPr>
      <w:spacing w:before="160" w:after="20"/>
    </w:pPr>
    <w:rPr>
      <w:caps w:val="0"/>
    </w:rPr>
  </w:style>
  <w:style w:type="character" w:customStyle="1" w:styleId="NDMHeading2Car">
    <w:name w:val="NDM Heading 2 Car"/>
    <w:link w:val="NDMHeading2"/>
    <w:rsid w:val="00FB5943"/>
    <w:rPr>
      <w:rFonts w:ascii="Times New Roman" w:eastAsia="Times New Roman" w:hAnsi="Times New Roman" w:cs="Times New Roman"/>
      <w:b/>
      <w:bCs/>
      <w:caps w:val="0"/>
      <w:noProof/>
      <w:sz w:val="22"/>
      <w:szCs w:val="22"/>
    </w:rPr>
  </w:style>
  <w:style w:type="paragraph" w:customStyle="1" w:styleId="NDMHeading3">
    <w:name w:val="NDM Heading 3"/>
    <w:basedOn w:val="Heading2"/>
    <w:next w:val="NDMNormal"/>
    <w:link w:val="NDMHeading3Car"/>
    <w:qFormat/>
    <w:rsid w:val="00FB5943"/>
    <w:pPr>
      <w:spacing w:before="120"/>
      <w:jc w:val="left"/>
    </w:pPr>
    <w:rPr>
      <w:b w:val="0"/>
      <w:i/>
    </w:rPr>
  </w:style>
  <w:style w:type="character" w:customStyle="1" w:styleId="NDMHeading3Car">
    <w:name w:val="NDM Heading 3 Car"/>
    <w:link w:val="NDMHeading3"/>
    <w:rsid w:val="00FB5943"/>
    <w:rPr>
      <w:rFonts w:ascii="Times New Roman" w:eastAsia="Times New Roman" w:hAnsi="Times New Roman" w:cs="Times New Roman"/>
      <w:b w:val="0"/>
      <w:i/>
      <w:noProof/>
      <w:kern w:val="32"/>
      <w:sz w:val="22"/>
      <w:szCs w:val="20"/>
    </w:rPr>
  </w:style>
  <w:style w:type="paragraph" w:customStyle="1" w:styleId="NDMCaption">
    <w:name w:val="NDM Caption"/>
    <w:basedOn w:val="NDMNormal"/>
    <w:next w:val="NDMNormal"/>
    <w:qFormat/>
    <w:rsid w:val="006E7146"/>
    <w:pPr>
      <w:keepNext/>
      <w:keepLines/>
      <w:spacing w:before="80" w:after="80"/>
      <w:ind w:left="567" w:right="567"/>
      <w:jc w:val="center"/>
    </w:pPr>
    <w:rPr>
      <w:sz w:val="18"/>
      <w:szCs w:val="18"/>
    </w:rPr>
  </w:style>
  <w:style w:type="paragraph" w:customStyle="1" w:styleId="NDMCaptionLong">
    <w:name w:val="NDM CaptionLong"/>
    <w:basedOn w:val="NDMCaption"/>
    <w:next w:val="NDMNormal"/>
    <w:qFormat/>
    <w:rsid w:val="00F112F1"/>
    <w:pPr>
      <w:jc w:val="both"/>
    </w:pPr>
  </w:style>
  <w:style w:type="paragraph" w:customStyle="1" w:styleId="NDMFootnote">
    <w:name w:val="NDM Footnote"/>
    <w:basedOn w:val="NDMNormal"/>
    <w:link w:val="NDMFootnoteCar"/>
    <w:qFormat/>
    <w:rsid w:val="00503FDA"/>
    <w:rPr>
      <w:sz w:val="16"/>
      <w:szCs w:val="16"/>
    </w:rPr>
  </w:style>
  <w:style w:type="character" w:customStyle="1" w:styleId="NDMFootnoteCar">
    <w:name w:val="NDM Footnote Car"/>
    <w:link w:val="NDMFootnote"/>
    <w:rsid w:val="00503FDA"/>
    <w:rPr>
      <w:rFonts w:ascii="Times New Roman" w:eastAsia="Times New Roman" w:hAnsi="Times New Roman" w:cs="Times New Roman"/>
      <w:noProof/>
      <w:sz w:val="16"/>
      <w:szCs w:val="16"/>
    </w:rPr>
  </w:style>
  <w:style w:type="paragraph" w:customStyle="1" w:styleId="NDMEquation">
    <w:name w:val="NDM Equation"/>
    <w:basedOn w:val="NDMNormal"/>
    <w:next w:val="NDMNormal"/>
    <w:link w:val="NDMEquationCar"/>
    <w:qFormat/>
    <w:rsid w:val="00503FDA"/>
    <w:pPr>
      <w:spacing w:before="120" w:after="120"/>
      <w:ind w:left="567" w:right="559"/>
      <w:contextualSpacing/>
      <w:jc w:val="left"/>
    </w:pPr>
  </w:style>
  <w:style w:type="character" w:customStyle="1" w:styleId="NDMEquationCar">
    <w:name w:val="NDM Equation Car"/>
    <w:link w:val="NDMEquation"/>
    <w:rsid w:val="00503FDA"/>
    <w:rPr>
      <w:rFonts w:ascii="Times New Roman" w:eastAsia="Times New Roman" w:hAnsi="Times New Roman" w:cs="Times New Roman"/>
      <w:noProof/>
      <w:sz w:val="20"/>
      <w:szCs w:val="20"/>
    </w:rPr>
  </w:style>
  <w:style w:type="table" w:styleId="TableGrid">
    <w:name w:val="Table Grid"/>
    <w:basedOn w:val="TableNormal"/>
    <w:uiPriority w:val="59"/>
    <w:rsid w:val="004E61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DMTable">
    <w:name w:val="NDM Table"/>
    <w:basedOn w:val="NDMNormal"/>
    <w:next w:val="NDMNormal"/>
    <w:link w:val="NDMTableCar"/>
    <w:qFormat/>
    <w:rsid w:val="004E613B"/>
    <w:rPr>
      <w:rFonts w:cs="Lucida Grande"/>
      <w:color w:val="000000"/>
      <w:sz w:val="16"/>
    </w:rPr>
  </w:style>
  <w:style w:type="character" w:customStyle="1" w:styleId="NDMTableCar">
    <w:name w:val="NDM Table Car"/>
    <w:link w:val="NDMTable"/>
    <w:rsid w:val="004E613B"/>
    <w:rPr>
      <w:rFonts w:ascii="Times New Roman" w:eastAsia="Times New Roman" w:hAnsi="Times New Roman" w:cs="Lucida Grande"/>
      <w:noProof/>
      <w:color w:val="000000"/>
      <w:sz w:val="16"/>
      <w:szCs w:val="20"/>
    </w:rPr>
  </w:style>
  <w:style w:type="table" w:styleId="MediumGrid3">
    <w:name w:val="Medium Grid 3"/>
    <w:basedOn w:val="TableNormal"/>
    <w:uiPriority w:val="60"/>
    <w:rsid w:val="004E613B"/>
    <w:rPr>
      <w:color w:val="000000"/>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Header">
    <w:name w:val="header"/>
    <w:basedOn w:val="Normal"/>
    <w:link w:val="HeaderChar"/>
    <w:uiPriority w:val="99"/>
    <w:unhideWhenUsed/>
    <w:rsid w:val="005F4393"/>
    <w:pPr>
      <w:tabs>
        <w:tab w:val="center" w:pos="4536"/>
        <w:tab w:val="right" w:pos="9072"/>
      </w:tabs>
    </w:pPr>
  </w:style>
  <w:style w:type="character" w:customStyle="1" w:styleId="HeaderChar">
    <w:name w:val="Header Char"/>
    <w:basedOn w:val="DefaultParagraphFont"/>
    <w:link w:val="Header"/>
    <w:uiPriority w:val="99"/>
    <w:rsid w:val="005F4393"/>
  </w:style>
  <w:style w:type="paragraph" w:styleId="Footer">
    <w:name w:val="footer"/>
    <w:basedOn w:val="Normal"/>
    <w:link w:val="FooterChar"/>
    <w:uiPriority w:val="99"/>
    <w:unhideWhenUsed/>
    <w:rsid w:val="005F4393"/>
    <w:pPr>
      <w:tabs>
        <w:tab w:val="center" w:pos="4536"/>
        <w:tab w:val="right" w:pos="9072"/>
      </w:tabs>
    </w:pPr>
  </w:style>
  <w:style w:type="character" w:customStyle="1" w:styleId="FooterChar">
    <w:name w:val="Footer Char"/>
    <w:basedOn w:val="DefaultParagraphFont"/>
    <w:link w:val="Footer"/>
    <w:uiPriority w:val="99"/>
    <w:rsid w:val="005F4393"/>
  </w:style>
  <w:style w:type="character" w:styleId="PageNumber">
    <w:name w:val="page number"/>
    <w:basedOn w:val="DefaultParagraphFont"/>
    <w:uiPriority w:val="99"/>
    <w:semiHidden/>
    <w:unhideWhenUsed/>
    <w:rsid w:val="005F4393"/>
  </w:style>
  <w:style w:type="paragraph" w:customStyle="1" w:styleId="NDMHeader">
    <w:name w:val="NDM Header"/>
    <w:basedOn w:val="NDMNormal"/>
    <w:link w:val="NDMHeaderCar"/>
    <w:qFormat/>
    <w:rsid w:val="004F2B71"/>
    <w:pPr>
      <w:pBdr>
        <w:bottom w:val="single" w:sz="4" w:space="1" w:color="auto"/>
      </w:pBdr>
      <w:jc w:val="center"/>
    </w:pPr>
    <w:rPr>
      <w:i/>
      <w:sz w:val="18"/>
      <w:szCs w:val="18"/>
    </w:rPr>
  </w:style>
  <w:style w:type="character" w:customStyle="1" w:styleId="NDMHeaderCar">
    <w:name w:val="NDM Header Car"/>
    <w:link w:val="NDMHeader"/>
    <w:rsid w:val="004F2B71"/>
    <w:rPr>
      <w:rFonts w:ascii="Times New Roman" w:eastAsia="Times New Roman" w:hAnsi="Times New Roman" w:cs="Times New Roman"/>
      <w:i/>
      <w:noProof/>
      <w:sz w:val="18"/>
      <w:szCs w:val="18"/>
    </w:rPr>
  </w:style>
  <w:style w:type="paragraph" w:customStyle="1" w:styleId="NDMAffiliation">
    <w:name w:val="NDM Affiliation"/>
    <w:basedOn w:val="NDMAuthor"/>
    <w:qFormat/>
    <w:rsid w:val="00367353"/>
    <w:rPr>
      <w:i/>
      <w:sz w:val="22"/>
      <w:szCs w:val="22"/>
    </w:rPr>
  </w:style>
  <w:style w:type="paragraph" w:styleId="EndnoteText">
    <w:name w:val="endnote text"/>
    <w:basedOn w:val="Normal"/>
    <w:link w:val="EndnoteTextChar"/>
    <w:uiPriority w:val="99"/>
    <w:semiHidden/>
    <w:unhideWhenUsed/>
    <w:rsid w:val="00313E7F"/>
    <w:rPr>
      <w:sz w:val="20"/>
      <w:szCs w:val="20"/>
    </w:rPr>
  </w:style>
  <w:style w:type="character" w:customStyle="1" w:styleId="EndnoteTextChar">
    <w:name w:val="Endnote Text Char"/>
    <w:basedOn w:val="DefaultParagraphFont"/>
    <w:link w:val="EndnoteText"/>
    <w:uiPriority w:val="99"/>
    <w:semiHidden/>
    <w:rsid w:val="00313E7F"/>
    <w:rPr>
      <w:lang w:val="fr-FR" w:eastAsia="fr-FR"/>
    </w:rPr>
  </w:style>
  <w:style w:type="character" w:styleId="EndnoteReference">
    <w:name w:val="endnote reference"/>
    <w:basedOn w:val="DefaultParagraphFont"/>
    <w:uiPriority w:val="99"/>
    <w:semiHidden/>
    <w:unhideWhenUsed/>
    <w:rsid w:val="00313E7F"/>
    <w:rPr>
      <w:vertAlign w:val="superscript"/>
    </w:rPr>
  </w:style>
  <w:style w:type="paragraph" w:styleId="ListParagraph">
    <w:name w:val="List Paragraph"/>
    <w:basedOn w:val="Normal"/>
    <w:uiPriority w:val="34"/>
    <w:qFormat/>
    <w:rsid w:val="00CA6D1C"/>
    <w:pPr>
      <w:ind w:left="720"/>
    </w:pPr>
    <w:rPr>
      <w:rFonts w:ascii="Times New Roman" w:eastAsia="Times New Roman" w:hAnsi="Times New Roman"/>
      <w:lang w:val="en-GB" w:eastAsia="en-US"/>
    </w:rPr>
  </w:style>
  <w:style w:type="character" w:styleId="CommentReference">
    <w:name w:val="annotation reference"/>
    <w:basedOn w:val="DefaultParagraphFont"/>
    <w:uiPriority w:val="99"/>
    <w:semiHidden/>
    <w:unhideWhenUsed/>
    <w:rsid w:val="00C1384F"/>
    <w:rPr>
      <w:sz w:val="18"/>
      <w:szCs w:val="18"/>
    </w:rPr>
  </w:style>
  <w:style w:type="paragraph" w:styleId="CommentSubject">
    <w:name w:val="annotation subject"/>
    <w:basedOn w:val="CommentText"/>
    <w:next w:val="CommentText"/>
    <w:link w:val="CommentSubjectChar"/>
    <w:uiPriority w:val="99"/>
    <w:semiHidden/>
    <w:unhideWhenUsed/>
    <w:rsid w:val="00C1384F"/>
    <w:pPr>
      <w:spacing w:after="0"/>
      <w:jc w:val="left"/>
    </w:pPr>
    <w:rPr>
      <w:rFonts w:ascii="Cambria" w:eastAsia="MS Mincho" w:hAnsi="Cambria"/>
      <w:b/>
      <w:bCs/>
      <w:noProof w:val="0"/>
    </w:rPr>
  </w:style>
  <w:style w:type="character" w:customStyle="1" w:styleId="CommentSubjectChar">
    <w:name w:val="Comment Subject Char"/>
    <w:basedOn w:val="CommentTextChar"/>
    <w:link w:val="CommentSubject"/>
    <w:uiPriority w:val="99"/>
    <w:semiHidden/>
    <w:rsid w:val="00C1384F"/>
    <w:rPr>
      <w:rFonts w:ascii="Times New Roman" w:eastAsia="Times New Roman" w:hAnsi="Times New Roman" w:cs="Times New Roman"/>
      <w:b/>
      <w:bCs/>
      <w:noProof/>
      <w:sz w:val="20"/>
      <w:szCs w:val="20"/>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93909925">
      <w:bodyDiv w:val="1"/>
      <w:marLeft w:val="0"/>
      <w:marRight w:val="0"/>
      <w:marTop w:val="0"/>
      <w:marBottom w:val="0"/>
      <w:divBdr>
        <w:top w:val="none" w:sz="0" w:space="0" w:color="auto"/>
        <w:left w:val="none" w:sz="0" w:space="0" w:color="auto"/>
        <w:bottom w:val="none" w:sz="0" w:space="0" w:color="auto"/>
        <w:right w:val="none" w:sz="0" w:space="0" w:color="auto"/>
      </w:divBdr>
    </w:div>
    <w:div w:id="1707098982">
      <w:bodyDiv w:val="1"/>
      <w:marLeft w:val="0"/>
      <w:marRight w:val="0"/>
      <w:marTop w:val="0"/>
      <w:marBottom w:val="0"/>
      <w:divBdr>
        <w:top w:val="none" w:sz="0" w:space="0" w:color="auto"/>
        <w:left w:val="none" w:sz="0" w:space="0" w:color="auto"/>
        <w:bottom w:val="none" w:sz="0" w:space="0" w:color="auto"/>
        <w:right w:val="none" w:sz="0" w:space="0" w:color="auto"/>
      </w:divBdr>
    </w:div>
    <w:div w:id="213864670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klein\Documents\Projects\NDM%202015\Administration\Paper%20Templates\NDM2015_Word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8481FB-783B-CE45-B744-321E7837BC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C:\Users\gklein\Documents\Projects\NDM 2015\Administration\Paper Templates\NDM2015_Word_Template.dotx</Template>
  <TotalTime>24</TotalTime>
  <Pages>4</Pages>
  <Words>2860</Words>
  <Characters>16303</Characters>
  <Application>Microsoft Macintosh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Klein, Gary L.</dc:creator>
  <cp:keywords/>
  <dc:description/>
  <cp:lastModifiedBy>Nikki Power</cp:lastModifiedBy>
  <cp:revision>7</cp:revision>
  <cp:lastPrinted>2012-10-02T18:59:00Z</cp:lastPrinted>
  <dcterms:created xsi:type="dcterms:W3CDTF">2017-01-26T15:11:00Z</dcterms:created>
  <dcterms:modified xsi:type="dcterms:W3CDTF">2017-01-27T18:10:00Z</dcterms:modified>
</cp:coreProperties>
</file>