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9FF60" w14:textId="77777777" w:rsidR="006B6E38" w:rsidRPr="006B6E38" w:rsidRDefault="006B6E38" w:rsidP="006B6E38">
      <w:pPr>
        <w:pStyle w:val="Default"/>
        <w:rPr>
          <w:position w:val="0"/>
          <w:sz w:val="28"/>
        </w:rPr>
      </w:pPr>
      <w:bookmarkStart w:id="0" w:name="_GoBack"/>
    </w:p>
    <w:p w14:paraId="6D86B54D" w14:textId="77777777" w:rsidR="006B6E38" w:rsidRPr="006B6E38" w:rsidRDefault="006B6E38" w:rsidP="006B6E38">
      <w:pPr>
        <w:pStyle w:val="Pa0"/>
        <w:spacing w:line="240" w:lineRule="auto"/>
        <w:jc w:val="center"/>
        <w:rPr>
          <w:color w:val="211D1E"/>
          <w:position w:val="0"/>
          <w:sz w:val="22"/>
          <w:szCs w:val="20"/>
        </w:rPr>
      </w:pPr>
      <w:r w:rsidRPr="006B6E38">
        <w:rPr>
          <w:rStyle w:val="A1"/>
          <w:rFonts w:cs="Times New Roman"/>
          <w:position w:val="0"/>
          <w:sz w:val="22"/>
        </w:rPr>
        <w:t xml:space="preserve">An Excursion to the Lakes in Westmoreland and Cumberland, 1773 with A Tour </w:t>
      </w:r>
    </w:p>
    <w:p w14:paraId="63E64A59" w14:textId="77777777" w:rsidR="006B6E38" w:rsidRPr="006B6E38" w:rsidRDefault="006B6E38" w:rsidP="006B6E38">
      <w:pPr>
        <w:pStyle w:val="Pa0"/>
        <w:spacing w:line="240" w:lineRule="auto"/>
        <w:jc w:val="center"/>
        <w:rPr>
          <w:color w:val="211D1E"/>
          <w:position w:val="0"/>
          <w:sz w:val="22"/>
          <w:szCs w:val="20"/>
        </w:rPr>
      </w:pPr>
      <w:r w:rsidRPr="006B6E38">
        <w:rPr>
          <w:rStyle w:val="A1"/>
          <w:rFonts w:cs="Times New Roman"/>
          <w:position w:val="0"/>
          <w:sz w:val="22"/>
        </w:rPr>
        <w:t xml:space="preserve">through Cumberland in 1774 </w:t>
      </w:r>
    </w:p>
    <w:p w14:paraId="14BF3072" w14:textId="77777777" w:rsidR="006B6E38" w:rsidRPr="006B6E38" w:rsidRDefault="006B6E38" w:rsidP="006B6E38">
      <w:pPr>
        <w:pStyle w:val="Pa2"/>
        <w:spacing w:line="240" w:lineRule="auto"/>
        <w:jc w:val="both"/>
        <w:rPr>
          <w:rStyle w:val="A2"/>
          <w:position w:val="0"/>
          <w:sz w:val="18"/>
        </w:rPr>
      </w:pPr>
      <w:r w:rsidRPr="006B6E38">
        <w:rPr>
          <w:rStyle w:val="A2"/>
          <w:b/>
          <w:bCs/>
          <w:position w:val="0"/>
          <w:sz w:val="18"/>
        </w:rPr>
        <w:t>Willia</w:t>
      </w:r>
      <w:r>
        <w:rPr>
          <w:rStyle w:val="A2"/>
          <w:b/>
          <w:bCs/>
          <w:position w:val="0"/>
          <w:sz w:val="18"/>
        </w:rPr>
        <w:t xml:space="preserve">m Hutchinson, edited </w:t>
      </w:r>
      <w:r w:rsidRPr="006B6E38">
        <w:rPr>
          <w:rStyle w:val="A2"/>
          <w:b/>
          <w:bCs/>
          <w:position w:val="0"/>
          <w:sz w:val="18"/>
        </w:rPr>
        <w:t>by</w:t>
      </w:r>
      <w:r>
        <w:rPr>
          <w:rStyle w:val="A2"/>
          <w:b/>
          <w:bCs/>
          <w:position w:val="0"/>
          <w:sz w:val="18"/>
        </w:rPr>
        <w:t xml:space="preserve"> </w:t>
      </w:r>
      <w:r w:rsidRPr="006B6E38">
        <w:rPr>
          <w:rStyle w:val="A2"/>
          <w:b/>
          <w:bCs/>
          <w:position w:val="0"/>
          <w:sz w:val="18"/>
        </w:rPr>
        <w:t>Anthony Seward</w:t>
      </w:r>
      <w:r w:rsidRPr="006B6E38">
        <w:rPr>
          <w:rStyle w:val="A2"/>
          <w:position w:val="0"/>
          <w:sz w:val="18"/>
        </w:rPr>
        <w:t xml:space="preserve">, Bookcase, Carlisle, 2016. Softback, 196pp. £12. ISBN9781904147923 </w:t>
      </w:r>
    </w:p>
    <w:p w14:paraId="05B23F6A" w14:textId="77777777" w:rsidR="006B6E38" w:rsidRPr="006B6E38" w:rsidRDefault="006B6E38" w:rsidP="006B6E38">
      <w:pPr>
        <w:pStyle w:val="Default"/>
        <w:rPr>
          <w:position w:val="0"/>
          <w:sz w:val="28"/>
        </w:rPr>
      </w:pPr>
    </w:p>
    <w:p w14:paraId="22376940" w14:textId="77777777" w:rsidR="006B6E38" w:rsidRPr="006B6E38" w:rsidRDefault="006B6E38" w:rsidP="006B6E38">
      <w:pPr>
        <w:pStyle w:val="Pa1"/>
        <w:spacing w:line="240" w:lineRule="auto"/>
        <w:jc w:val="both"/>
        <w:rPr>
          <w:rStyle w:val="A2"/>
          <w:position w:val="0"/>
          <w:sz w:val="18"/>
        </w:rPr>
      </w:pPr>
      <w:r w:rsidRPr="006B6E38">
        <w:rPr>
          <w:rStyle w:val="A2"/>
          <w:position w:val="0"/>
          <w:sz w:val="18"/>
        </w:rPr>
        <w:t xml:space="preserve">This carefully edited, attractively illustrated and reasonably priced book puts William Hutchinson’s early writings about the topography, antiquities and culture of Cumberland and Westmorland within the reach of a much wider audience than ever before. </w:t>
      </w:r>
    </w:p>
    <w:p w14:paraId="42CD8861" w14:textId="77777777" w:rsidR="006B6E38" w:rsidRPr="006B6E38" w:rsidRDefault="006B6E38" w:rsidP="006B6E38">
      <w:pPr>
        <w:pStyle w:val="Default"/>
        <w:ind w:firstLine="720"/>
        <w:rPr>
          <w:position w:val="0"/>
          <w:sz w:val="28"/>
        </w:rPr>
      </w:pPr>
      <w:r w:rsidRPr="006B6E38">
        <w:rPr>
          <w:rStyle w:val="A2"/>
          <w:position w:val="0"/>
          <w:sz w:val="18"/>
        </w:rPr>
        <w:t xml:space="preserve">Seward reproduces the first edition of Hutchinson’s </w:t>
      </w:r>
      <w:r w:rsidRPr="006B6E38">
        <w:rPr>
          <w:rStyle w:val="A2"/>
          <w:i/>
          <w:iCs/>
          <w:position w:val="0"/>
          <w:sz w:val="18"/>
        </w:rPr>
        <w:t xml:space="preserve">Excursion </w:t>
      </w:r>
      <w:r w:rsidRPr="006B6E38">
        <w:rPr>
          <w:rStyle w:val="A2"/>
          <w:position w:val="0"/>
          <w:sz w:val="18"/>
        </w:rPr>
        <w:t xml:space="preserve">(1774), and supplements this text by interpolating passages from the second, revised edition of 1776. He also includes the Cumberland portion of Hutchinson’s </w:t>
      </w:r>
      <w:r w:rsidRPr="006B6E38">
        <w:rPr>
          <w:rStyle w:val="A2"/>
          <w:i/>
          <w:iCs/>
          <w:position w:val="0"/>
          <w:sz w:val="18"/>
        </w:rPr>
        <w:t xml:space="preserve">A Tour through Part of the Northern Counties </w:t>
      </w:r>
      <w:r w:rsidRPr="006B6E38">
        <w:rPr>
          <w:rStyle w:val="A2"/>
          <w:position w:val="0"/>
          <w:sz w:val="18"/>
        </w:rPr>
        <w:t>(1776). In both cases, Hutchinson’s often extensive footnotes have been reprinted as endnotes, where they appear alongside Seward’s own annotations. Although some might object that removing the footnotes in this way upsets the ‘feel’ of reading Hutchison’s works in the original, most readers will thank Seward for presenting us with a lightly (but judiciously)</w:t>
      </w:r>
      <w:r w:rsidRPr="006B6E38">
        <w:rPr>
          <w:rStyle w:val="A2"/>
          <w:position w:val="0"/>
          <w:sz w:val="18"/>
        </w:rPr>
        <w:t xml:space="preserve"> </w:t>
      </w:r>
      <w:r w:rsidRPr="006B6E38">
        <w:rPr>
          <w:color w:val="211D1E"/>
          <w:position w:val="0"/>
          <w:sz w:val="18"/>
          <w:szCs w:val="17"/>
        </w:rPr>
        <w:t>annotated and eminently readable text.</w:t>
      </w:r>
    </w:p>
    <w:p w14:paraId="61F5B9B1" w14:textId="77777777" w:rsidR="006B6E38" w:rsidRPr="006B6E38" w:rsidRDefault="006B6E38" w:rsidP="006B6E38">
      <w:pPr>
        <w:widowControl w:val="0"/>
        <w:autoSpaceDE w:val="0"/>
        <w:autoSpaceDN w:val="0"/>
        <w:adjustRightInd w:val="0"/>
        <w:ind w:firstLine="720"/>
        <w:jc w:val="both"/>
        <w:rPr>
          <w:rFonts w:ascii="Palatino" w:eastAsiaTheme="minorEastAsia" w:hAnsi="Palatino" w:cs="Palatino"/>
          <w:color w:val="211D1E"/>
          <w:position w:val="0"/>
          <w:sz w:val="18"/>
          <w:szCs w:val="17"/>
          <w:lang w:val="en-US"/>
        </w:rPr>
      </w:pPr>
      <w:r w:rsidRPr="006B6E38">
        <w:rPr>
          <w:rFonts w:ascii="Palatino" w:eastAsiaTheme="minorEastAsia" w:hAnsi="Palatino"/>
          <w:color w:val="211D1E"/>
          <w:position w:val="0"/>
          <w:sz w:val="18"/>
          <w:szCs w:val="17"/>
          <w:lang w:val="en-US"/>
        </w:rPr>
        <w:t xml:space="preserve">In his introduction, Seward expertly situates these works within their immediate historical and cultural contexts. In doing so, he calls attention to the array of discourses (topographical, antiquarian, literary and artistic) that inform and enliven Hutchinson’s prose. Readers familiar with Hutchinson’s writings will welcome the opportunity to lay their hands on a softback copy of his works. Readers who have not had the pleasure of perusing Hutchinson’s </w:t>
      </w:r>
      <w:r w:rsidRPr="006B6E38">
        <w:rPr>
          <w:rFonts w:ascii="Palatino" w:eastAsiaTheme="minorEastAsia" w:hAnsi="Palatino" w:cs="Palatino"/>
          <w:i/>
          <w:iCs/>
          <w:color w:val="211D1E"/>
          <w:position w:val="0"/>
          <w:sz w:val="18"/>
          <w:szCs w:val="17"/>
          <w:lang w:val="en-US"/>
        </w:rPr>
        <w:t xml:space="preserve">Excursion </w:t>
      </w:r>
      <w:r w:rsidRPr="006B6E38">
        <w:rPr>
          <w:rFonts w:ascii="Palatino" w:eastAsiaTheme="minorEastAsia" w:hAnsi="Palatino" w:cs="Palatino"/>
          <w:color w:val="211D1E"/>
          <w:position w:val="0"/>
          <w:sz w:val="18"/>
          <w:szCs w:val="17"/>
          <w:lang w:val="en-US"/>
        </w:rPr>
        <w:t xml:space="preserve">and </w:t>
      </w:r>
      <w:r w:rsidRPr="006B6E38">
        <w:rPr>
          <w:rFonts w:ascii="Palatino" w:eastAsiaTheme="minorEastAsia" w:hAnsi="Palatino" w:cs="Palatino"/>
          <w:i/>
          <w:iCs/>
          <w:color w:val="211D1E"/>
          <w:position w:val="0"/>
          <w:sz w:val="18"/>
          <w:szCs w:val="17"/>
          <w:lang w:val="en-US"/>
        </w:rPr>
        <w:t xml:space="preserve">Tour </w:t>
      </w:r>
      <w:r w:rsidRPr="006B6E38">
        <w:rPr>
          <w:rFonts w:ascii="Palatino" w:eastAsiaTheme="minorEastAsia" w:hAnsi="Palatino" w:cs="Palatino"/>
          <w:color w:val="211D1E"/>
          <w:position w:val="0"/>
          <w:sz w:val="18"/>
          <w:szCs w:val="17"/>
          <w:lang w:val="en-US"/>
        </w:rPr>
        <w:t xml:space="preserve">before will be delighted by his accounts of the landscapes of Cumberland and Westmorland as they appeared to travellers on the cusp of the first great age of Lakeland tourism. </w:t>
      </w:r>
    </w:p>
    <w:p w14:paraId="2AE1ADF1" w14:textId="77777777" w:rsidR="00C176B8" w:rsidRPr="006B6E38" w:rsidRDefault="006B6E38" w:rsidP="006B6E38">
      <w:pPr>
        <w:pStyle w:val="Pa1"/>
        <w:spacing w:line="240" w:lineRule="auto"/>
        <w:ind w:firstLine="720"/>
        <w:jc w:val="right"/>
        <w:rPr>
          <w:rFonts w:cs="Palatino"/>
          <w:color w:val="211D1E"/>
          <w:position w:val="0"/>
          <w:sz w:val="18"/>
          <w:szCs w:val="17"/>
        </w:rPr>
      </w:pPr>
      <w:r w:rsidRPr="006B6E38">
        <w:rPr>
          <w:rFonts w:cs="Palatino"/>
          <w:b/>
          <w:bCs/>
          <w:color w:val="211D1E"/>
          <w:position w:val="0"/>
          <w:sz w:val="18"/>
          <w:szCs w:val="17"/>
        </w:rPr>
        <w:t>Christopher Donaldson</w:t>
      </w:r>
    </w:p>
    <w:bookmarkEnd w:id="0"/>
    <w:sectPr w:rsidR="00C176B8" w:rsidRPr="006B6E38" w:rsidSect="00474FA0">
      <w:pgSz w:w="11900" w:h="16820"/>
      <w:pgMar w:top="1440" w:right="1728" w:bottom="1440" w:left="1728"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alatino">
    <w:altName w:val="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38"/>
    <w:rsid w:val="00474FA0"/>
    <w:rsid w:val="006B6E38"/>
    <w:rsid w:val="00784949"/>
    <w:rsid w:val="00C176B8"/>
    <w:rsid w:val="00D95D3D"/>
    <w:rsid w:val="00E94FFA"/>
    <w:rsid w:val="00EE000F"/>
    <w:rsid w:val="00FB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52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position w:val="2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E38"/>
    <w:pPr>
      <w:widowControl w:val="0"/>
      <w:autoSpaceDE w:val="0"/>
      <w:autoSpaceDN w:val="0"/>
      <w:adjustRightInd w:val="0"/>
    </w:pPr>
    <w:rPr>
      <w:rFonts w:ascii="Palatino" w:hAnsi="Palatino" w:cs="Palatino"/>
      <w:color w:val="000000"/>
    </w:rPr>
  </w:style>
  <w:style w:type="paragraph" w:customStyle="1" w:styleId="Pa0">
    <w:name w:val="Pa0"/>
    <w:basedOn w:val="Default"/>
    <w:next w:val="Default"/>
    <w:uiPriority w:val="99"/>
    <w:rsid w:val="006B6E38"/>
    <w:pPr>
      <w:spacing w:line="241" w:lineRule="atLeast"/>
    </w:pPr>
    <w:rPr>
      <w:rFonts w:cs="Times New Roman"/>
      <w:color w:val="auto"/>
    </w:rPr>
  </w:style>
  <w:style w:type="character" w:customStyle="1" w:styleId="A1">
    <w:name w:val="A1"/>
    <w:uiPriority w:val="99"/>
    <w:rsid w:val="006B6E38"/>
    <w:rPr>
      <w:rFonts w:cs="Palatino"/>
      <w:b/>
      <w:bCs/>
      <w:i/>
      <w:iCs/>
      <w:color w:val="211D1E"/>
      <w:sz w:val="20"/>
      <w:szCs w:val="20"/>
    </w:rPr>
  </w:style>
  <w:style w:type="paragraph" w:customStyle="1" w:styleId="Pa2">
    <w:name w:val="Pa2"/>
    <w:basedOn w:val="Default"/>
    <w:next w:val="Default"/>
    <w:uiPriority w:val="99"/>
    <w:rsid w:val="006B6E38"/>
    <w:pPr>
      <w:spacing w:line="241" w:lineRule="atLeast"/>
    </w:pPr>
    <w:rPr>
      <w:rFonts w:cs="Times New Roman"/>
      <w:color w:val="auto"/>
    </w:rPr>
  </w:style>
  <w:style w:type="character" w:customStyle="1" w:styleId="A2">
    <w:name w:val="A2"/>
    <w:uiPriority w:val="99"/>
    <w:rsid w:val="006B6E38"/>
    <w:rPr>
      <w:rFonts w:cs="Palatino"/>
      <w:color w:val="211D1E"/>
      <w:sz w:val="17"/>
      <w:szCs w:val="17"/>
    </w:rPr>
  </w:style>
  <w:style w:type="paragraph" w:customStyle="1" w:styleId="Pa1">
    <w:name w:val="Pa1"/>
    <w:basedOn w:val="Default"/>
    <w:next w:val="Default"/>
    <w:uiPriority w:val="99"/>
    <w:rsid w:val="006B6E38"/>
    <w:pPr>
      <w:spacing w:line="24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position w:val="2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E38"/>
    <w:pPr>
      <w:widowControl w:val="0"/>
      <w:autoSpaceDE w:val="0"/>
      <w:autoSpaceDN w:val="0"/>
      <w:adjustRightInd w:val="0"/>
    </w:pPr>
    <w:rPr>
      <w:rFonts w:ascii="Palatino" w:hAnsi="Palatino" w:cs="Palatino"/>
      <w:color w:val="000000"/>
    </w:rPr>
  </w:style>
  <w:style w:type="paragraph" w:customStyle="1" w:styleId="Pa0">
    <w:name w:val="Pa0"/>
    <w:basedOn w:val="Default"/>
    <w:next w:val="Default"/>
    <w:uiPriority w:val="99"/>
    <w:rsid w:val="006B6E38"/>
    <w:pPr>
      <w:spacing w:line="241" w:lineRule="atLeast"/>
    </w:pPr>
    <w:rPr>
      <w:rFonts w:cs="Times New Roman"/>
      <w:color w:val="auto"/>
    </w:rPr>
  </w:style>
  <w:style w:type="character" w:customStyle="1" w:styleId="A1">
    <w:name w:val="A1"/>
    <w:uiPriority w:val="99"/>
    <w:rsid w:val="006B6E38"/>
    <w:rPr>
      <w:rFonts w:cs="Palatino"/>
      <w:b/>
      <w:bCs/>
      <w:i/>
      <w:iCs/>
      <w:color w:val="211D1E"/>
      <w:sz w:val="20"/>
      <w:szCs w:val="20"/>
    </w:rPr>
  </w:style>
  <w:style w:type="paragraph" w:customStyle="1" w:styleId="Pa2">
    <w:name w:val="Pa2"/>
    <w:basedOn w:val="Default"/>
    <w:next w:val="Default"/>
    <w:uiPriority w:val="99"/>
    <w:rsid w:val="006B6E38"/>
    <w:pPr>
      <w:spacing w:line="241" w:lineRule="atLeast"/>
    </w:pPr>
    <w:rPr>
      <w:rFonts w:cs="Times New Roman"/>
      <w:color w:val="auto"/>
    </w:rPr>
  </w:style>
  <w:style w:type="character" w:customStyle="1" w:styleId="A2">
    <w:name w:val="A2"/>
    <w:uiPriority w:val="99"/>
    <w:rsid w:val="006B6E38"/>
    <w:rPr>
      <w:rFonts w:cs="Palatino"/>
      <w:color w:val="211D1E"/>
      <w:sz w:val="17"/>
      <w:szCs w:val="17"/>
    </w:rPr>
  </w:style>
  <w:style w:type="paragraph" w:customStyle="1" w:styleId="Pa1">
    <w:name w:val="Pa1"/>
    <w:basedOn w:val="Default"/>
    <w:next w:val="Default"/>
    <w:uiPriority w:val="99"/>
    <w:rsid w:val="006B6E38"/>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1544</Characters>
  <Application>Microsoft Macintosh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Baxter</dc:creator>
  <cp:keywords/>
  <dc:description/>
  <cp:lastModifiedBy>Katherine Baxter</cp:lastModifiedBy>
  <cp:revision>2</cp:revision>
  <dcterms:created xsi:type="dcterms:W3CDTF">2016-09-18T12:51:00Z</dcterms:created>
  <dcterms:modified xsi:type="dcterms:W3CDTF">2016-09-18T12:55:00Z</dcterms:modified>
</cp:coreProperties>
</file>