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EB1544" w14:textId="77777777" w:rsidR="00B965BB" w:rsidRPr="00717F62" w:rsidRDefault="00B965BB" w:rsidP="0001004B">
      <w:pPr>
        <w:spacing w:line="240" w:lineRule="auto"/>
        <w:ind w:left="567" w:right="566"/>
        <w:jc w:val="center"/>
        <w:outlineLvl w:val="0"/>
        <w:rPr>
          <w:rFonts w:ascii="Times New Roman" w:hAnsi="Times New Roman" w:cs="Times New Roman"/>
          <w:b/>
          <w:sz w:val="24"/>
          <w:szCs w:val="24"/>
          <w:lang w:val="en-US"/>
        </w:rPr>
      </w:pPr>
      <w:bookmarkStart w:id="0" w:name="_GoBack"/>
      <w:bookmarkEnd w:id="0"/>
      <w:r w:rsidRPr="00717F62">
        <w:rPr>
          <w:rFonts w:ascii="Times New Roman" w:hAnsi="Times New Roman" w:cs="Times New Roman"/>
          <w:b/>
          <w:sz w:val="24"/>
          <w:szCs w:val="24"/>
          <w:lang w:val="en-US"/>
        </w:rPr>
        <w:t>COMPARATIVE LABOR LAW DOSSIER</w:t>
      </w:r>
    </w:p>
    <w:p w14:paraId="63EB1545" w14:textId="18DB934D" w:rsidR="00B965BB" w:rsidRPr="00717F62" w:rsidRDefault="00717F62" w:rsidP="0001004B">
      <w:pPr>
        <w:spacing w:line="240" w:lineRule="auto"/>
        <w:ind w:right="-1"/>
        <w:jc w:val="center"/>
        <w:outlineLvl w:val="0"/>
        <w:rPr>
          <w:rFonts w:ascii="Times New Roman" w:hAnsi="Times New Roman" w:cs="Times New Roman"/>
          <w:i/>
          <w:sz w:val="24"/>
          <w:szCs w:val="24"/>
          <w:lang w:val="en-US"/>
        </w:rPr>
      </w:pPr>
      <w:r w:rsidRPr="00717F62">
        <w:rPr>
          <w:rFonts w:ascii="Times New Roman" w:hAnsi="Times New Roman" w:cs="Times New Roman"/>
          <w:b/>
          <w:sz w:val="24"/>
          <w:szCs w:val="24"/>
          <w:lang w:val="en-US"/>
        </w:rPr>
        <w:t>WORKING TIME AND FLEXIBILITY IN</w:t>
      </w:r>
      <w:r w:rsidR="00CB5314" w:rsidRPr="00717F62">
        <w:rPr>
          <w:rFonts w:ascii="Times New Roman" w:hAnsi="Times New Roman" w:cs="Times New Roman"/>
          <w:b/>
          <w:sz w:val="24"/>
          <w:szCs w:val="24"/>
          <w:lang w:val="en-US"/>
        </w:rPr>
        <w:t xml:space="preserve"> </w:t>
      </w:r>
      <w:r w:rsidR="00CB5314" w:rsidRPr="00717F62">
        <w:rPr>
          <w:rFonts w:ascii="Times New Roman" w:hAnsi="Times New Roman" w:cs="Times New Roman"/>
          <w:b/>
          <w:i/>
          <w:sz w:val="24"/>
          <w:szCs w:val="24"/>
          <w:lang w:val="en-US"/>
        </w:rPr>
        <w:t>[</w:t>
      </w:r>
      <w:r w:rsidRPr="00717F62">
        <w:rPr>
          <w:rFonts w:ascii="Times New Roman" w:hAnsi="Times New Roman" w:cs="Times New Roman"/>
          <w:b/>
          <w:i/>
          <w:sz w:val="24"/>
          <w:szCs w:val="24"/>
          <w:lang w:val="en-US"/>
        </w:rPr>
        <w:t>COUNTRY</w:t>
      </w:r>
      <w:r w:rsidR="00CB5314" w:rsidRPr="00717F62">
        <w:rPr>
          <w:rFonts w:ascii="Times New Roman" w:hAnsi="Times New Roman" w:cs="Times New Roman"/>
          <w:b/>
          <w:i/>
          <w:sz w:val="24"/>
          <w:szCs w:val="24"/>
          <w:lang w:val="en-US"/>
        </w:rPr>
        <w:t>]</w:t>
      </w:r>
    </w:p>
    <w:p w14:paraId="63EB1546" w14:textId="3678E19B" w:rsidR="009A055D" w:rsidRPr="00717F62" w:rsidRDefault="00944B40" w:rsidP="0001004B">
      <w:pPr>
        <w:tabs>
          <w:tab w:val="left" w:pos="5112"/>
        </w:tabs>
        <w:spacing w:line="240" w:lineRule="auto"/>
        <w:rPr>
          <w:rFonts w:ascii="Times New Roman" w:hAnsi="Times New Roman" w:cs="Times New Roman"/>
          <w:sz w:val="24"/>
          <w:szCs w:val="24"/>
          <w:lang w:val="en-US"/>
        </w:rPr>
      </w:pPr>
      <w:r w:rsidRPr="00717F62">
        <w:rPr>
          <w:rFonts w:ascii="Times New Roman" w:hAnsi="Times New Roman" w:cs="Times New Roman"/>
          <w:sz w:val="24"/>
          <w:szCs w:val="24"/>
          <w:lang w:val="en-US"/>
        </w:rPr>
        <w:tab/>
      </w:r>
    </w:p>
    <w:p w14:paraId="1F108C18" w14:textId="53B742D8" w:rsidR="00717F62" w:rsidRPr="00717F62" w:rsidRDefault="00A205DD" w:rsidP="00717F62">
      <w:pPr>
        <w:spacing w:line="240" w:lineRule="auto"/>
        <w:jc w:val="center"/>
        <w:rPr>
          <w:rFonts w:ascii="Times New Roman" w:hAnsi="Times New Roman"/>
          <w:i/>
          <w:sz w:val="24"/>
          <w:szCs w:val="24"/>
          <w:lang w:val="en-US"/>
        </w:rPr>
      </w:pPr>
      <w:r>
        <w:rPr>
          <w:rFonts w:ascii="Times New Roman" w:hAnsi="Times New Roman"/>
          <w:i/>
          <w:sz w:val="24"/>
          <w:szCs w:val="24"/>
          <w:lang w:val="en-US"/>
        </w:rPr>
        <w:t>Mark Butler</w:t>
      </w:r>
    </w:p>
    <w:p w14:paraId="58DB262C" w14:textId="740B8289" w:rsidR="00717F62" w:rsidRPr="00165D7E" w:rsidRDefault="00717F62" w:rsidP="00717F62">
      <w:pPr>
        <w:spacing w:line="240" w:lineRule="auto"/>
        <w:jc w:val="center"/>
        <w:rPr>
          <w:rFonts w:ascii="Times New Roman" w:hAnsi="Times New Roman"/>
          <w:i/>
          <w:sz w:val="24"/>
          <w:lang w:val="en-US"/>
        </w:rPr>
      </w:pPr>
      <w:r w:rsidRPr="00165D7E">
        <w:rPr>
          <w:rFonts w:ascii="Times New Roman" w:hAnsi="Times New Roman"/>
          <w:i/>
          <w:sz w:val="24"/>
          <w:szCs w:val="24"/>
          <w:lang w:val="en-US"/>
        </w:rPr>
        <w:t>[</w:t>
      </w:r>
      <w:r w:rsidR="00A205DD">
        <w:rPr>
          <w:rFonts w:ascii="Times New Roman" w:hAnsi="Times New Roman"/>
          <w:i/>
          <w:sz w:val="24"/>
          <w:szCs w:val="24"/>
          <w:lang w:val="en-US"/>
        </w:rPr>
        <w:t>Lecturer in Law, Lancaster University</w:t>
      </w:r>
      <w:r w:rsidRPr="00165D7E">
        <w:rPr>
          <w:rFonts w:ascii="Times New Roman" w:hAnsi="Times New Roman"/>
          <w:i/>
          <w:sz w:val="24"/>
          <w:lang w:val="en-US"/>
        </w:rPr>
        <w:t>]</w:t>
      </w:r>
    </w:p>
    <w:p w14:paraId="6A543B53" w14:textId="77777777" w:rsidR="00717F62" w:rsidRPr="00717F62" w:rsidRDefault="00717F62" w:rsidP="00717F62">
      <w:pPr>
        <w:spacing w:line="240" w:lineRule="auto"/>
        <w:jc w:val="both"/>
        <w:rPr>
          <w:rFonts w:ascii="Times New Roman" w:hAnsi="Times New Roman"/>
          <w:b/>
          <w:sz w:val="24"/>
          <w:szCs w:val="24"/>
          <w:lang w:val="en-US"/>
        </w:rPr>
      </w:pPr>
    </w:p>
    <w:p w14:paraId="3C74DB16" w14:textId="77777777" w:rsidR="00717F62" w:rsidRPr="00717F62" w:rsidRDefault="00717F62" w:rsidP="00717F62">
      <w:pPr>
        <w:spacing w:line="240" w:lineRule="auto"/>
        <w:jc w:val="both"/>
        <w:rPr>
          <w:rFonts w:ascii="Times New Roman" w:hAnsi="Times New Roman"/>
          <w:b/>
          <w:sz w:val="24"/>
          <w:szCs w:val="24"/>
          <w:lang w:val="en-US"/>
        </w:rPr>
      </w:pPr>
    </w:p>
    <w:p w14:paraId="52A7787C" w14:textId="77777777" w:rsidR="00717F62" w:rsidRDefault="00717F62" w:rsidP="00717F62">
      <w:pPr>
        <w:spacing w:line="240" w:lineRule="auto"/>
        <w:jc w:val="both"/>
        <w:rPr>
          <w:rFonts w:ascii="Times New Roman" w:hAnsi="Times New Roman"/>
          <w:b/>
          <w:sz w:val="24"/>
          <w:szCs w:val="24"/>
          <w:lang w:val="en-US"/>
        </w:rPr>
      </w:pPr>
    </w:p>
    <w:p w14:paraId="40C7874F" w14:textId="77777777" w:rsidR="00717F62" w:rsidRPr="00165D7E" w:rsidRDefault="00717F62" w:rsidP="00717F62">
      <w:pPr>
        <w:spacing w:line="240" w:lineRule="auto"/>
        <w:rPr>
          <w:rFonts w:ascii="Times New Roman" w:hAnsi="Times New Roman"/>
          <w:b/>
          <w:sz w:val="24"/>
          <w:szCs w:val="24"/>
          <w:lang w:val="en-US"/>
        </w:rPr>
      </w:pPr>
      <w:r w:rsidRPr="00165D7E">
        <w:rPr>
          <w:rFonts w:ascii="Times New Roman" w:hAnsi="Times New Roman"/>
          <w:b/>
          <w:sz w:val="24"/>
          <w:szCs w:val="24"/>
          <w:lang w:val="en-US"/>
        </w:rPr>
        <w:t>Introduction</w:t>
      </w:r>
    </w:p>
    <w:p w14:paraId="419EAAFB" w14:textId="77777777" w:rsidR="00717F62" w:rsidRPr="00717F62" w:rsidRDefault="00717F62" w:rsidP="00717F62">
      <w:pPr>
        <w:spacing w:line="240" w:lineRule="auto"/>
        <w:jc w:val="both"/>
        <w:rPr>
          <w:rFonts w:ascii="Times New Roman" w:hAnsi="Times New Roman" w:cs="Times New Roman"/>
          <w:sz w:val="24"/>
          <w:szCs w:val="24"/>
          <w:lang w:val="en-US"/>
        </w:rPr>
      </w:pPr>
    </w:p>
    <w:p w14:paraId="4BD1D618" w14:textId="29E505D0" w:rsidR="00B7170D" w:rsidRDefault="00B7170D" w:rsidP="00B7170D">
      <w:pPr>
        <w:spacing w:line="240" w:lineRule="auto"/>
        <w:jc w:val="both"/>
        <w:rPr>
          <w:rFonts w:ascii="Times New Roman" w:hAnsi="Times New Roman"/>
          <w:sz w:val="24"/>
          <w:szCs w:val="24"/>
          <w:lang w:val="en-US"/>
        </w:rPr>
      </w:pPr>
      <w:r>
        <w:rPr>
          <w:rFonts w:ascii="Times New Roman" w:hAnsi="Times New Roman"/>
          <w:sz w:val="24"/>
          <w:szCs w:val="24"/>
          <w:lang w:val="en-US"/>
        </w:rPr>
        <w:t xml:space="preserve">Transposition of the 1993 Working Time Directive into UK national law was satisfied </w:t>
      </w:r>
      <w:r w:rsidR="005D0D33">
        <w:rPr>
          <w:rFonts w:ascii="Times New Roman" w:hAnsi="Times New Roman"/>
          <w:sz w:val="24"/>
          <w:szCs w:val="24"/>
          <w:lang w:val="en-US"/>
        </w:rPr>
        <w:t>through</w:t>
      </w:r>
      <w:r>
        <w:rPr>
          <w:rFonts w:ascii="Times New Roman" w:hAnsi="Times New Roman"/>
          <w:sz w:val="24"/>
          <w:szCs w:val="24"/>
          <w:lang w:val="en-US"/>
        </w:rPr>
        <w:t xml:space="preserve"> the Working Time Regulations 1998</w:t>
      </w:r>
      <w:r w:rsidR="007154AC">
        <w:rPr>
          <w:rFonts w:ascii="Times New Roman" w:hAnsi="Times New Roman"/>
          <w:sz w:val="24"/>
          <w:szCs w:val="24"/>
          <w:lang w:val="en-US"/>
        </w:rPr>
        <w:t xml:space="preserve"> (hereinafter ‘WTR’)</w:t>
      </w:r>
      <w:r>
        <w:rPr>
          <w:rFonts w:ascii="Times New Roman" w:hAnsi="Times New Roman"/>
          <w:sz w:val="24"/>
          <w:szCs w:val="24"/>
          <w:lang w:val="en-US"/>
        </w:rPr>
        <w:t xml:space="preserve">. </w:t>
      </w:r>
      <w:r w:rsidR="007154AC">
        <w:rPr>
          <w:rFonts w:ascii="Times New Roman" w:hAnsi="Times New Roman"/>
          <w:sz w:val="24"/>
          <w:szCs w:val="24"/>
          <w:lang w:val="en-US"/>
        </w:rPr>
        <w:t>Although there is a significant period of time between the Directive being produced and the UK’s transposition, m</w:t>
      </w:r>
      <w:r>
        <w:rPr>
          <w:rFonts w:ascii="Times New Roman" w:hAnsi="Times New Roman"/>
          <w:sz w:val="24"/>
          <w:szCs w:val="24"/>
          <w:lang w:val="en-US"/>
        </w:rPr>
        <w:t>uch of this delay was a consequence of the UK’s challenge of the legal base selected for introducing the Directive. Despite having secured numerous derogations</w:t>
      </w:r>
      <w:r w:rsidR="005D0D33">
        <w:rPr>
          <w:rFonts w:ascii="Times New Roman" w:hAnsi="Times New Roman"/>
          <w:sz w:val="24"/>
          <w:szCs w:val="24"/>
          <w:lang w:val="en-US"/>
        </w:rPr>
        <w:t xml:space="preserve"> during negotiations</w:t>
      </w:r>
      <w:r>
        <w:rPr>
          <w:rFonts w:ascii="Times New Roman" w:hAnsi="Times New Roman"/>
          <w:sz w:val="24"/>
          <w:szCs w:val="24"/>
          <w:lang w:val="en-US"/>
        </w:rPr>
        <w:t xml:space="preserve"> the UK subsequently sought to prevent the Directive being adopted by vetoing it, on the belief that as a social policy instrument it would require unanim</w:t>
      </w:r>
      <w:r w:rsidR="001420D5">
        <w:rPr>
          <w:rFonts w:ascii="Times New Roman" w:hAnsi="Times New Roman"/>
          <w:sz w:val="24"/>
          <w:szCs w:val="24"/>
          <w:lang w:val="en-US"/>
        </w:rPr>
        <w:t>ous support in Council</w:t>
      </w:r>
      <w:r>
        <w:rPr>
          <w:rFonts w:ascii="Times New Roman" w:hAnsi="Times New Roman"/>
          <w:sz w:val="24"/>
          <w:szCs w:val="24"/>
          <w:lang w:val="en-US"/>
        </w:rPr>
        <w:t>. However, the</w:t>
      </w:r>
      <w:r w:rsidR="001420D5">
        <w:rPr>
          <w:rFonts w:ascii="Times New Roman" w:hAnsi="Times New Roman"/>
          <w:sz w:val="24"/>
          <w:szCs w:val="24"/>
          <w:lang w:val="en-US"/>
        </w:rPr>
        <w:t xml:space="preserve"> Directive was adopted as a health and safety measure pursuant to Article 118a of the EC Treaties (now Article of 137 of the Treaty on the Functioning of the European Union), and thus only required a qualified majority. It was this choice of legal base that was the basis of the legal challenge.</w:t>
      </w:r>
      <w:r w:rsidR="007154AC">
        <w:rPr>
          <w:rStyle w:val="FootnoteReference"/>
          <w:rFonts w:ascii="Times New Roman" w:hAnsi="Times New Roman"/>
          <w:sz w:val="24"/>
          <w:szCs w:val="24"/>
          <w:lang w:val="en-US"/>
        </w:rPr>
        <w:footnoteReference w:id="1"/>
      </w:r>
      <w:r w:rsidR="001420D5">
        <w:rPr>
          <w:rFonts w:ascii="Times New Roman" w:hAnsi="Times New Roman"/>
          <w:sz w:val="24"/>
          <w:szCs w:val="24"/>
          <w:lang w:val="en-US"/>
        </w:rPr>
        <w:t xml:space="preserve"> </w:t>
      </w:r>
      <w:r w:rsidR="007154AC">
        <w:rPr>
          <w:rFonts w:ascii="Times New Roman" w:hAnsi="Times New Roman"/>
          <w:sz w:val="24"/>
          <w:szCs w:val="24"/>
          <w:lang w:val="en-US"/>
        </w:rPr>
        <w:t xml:space="preserve">The challenge ultimately failed with the European Court deciding that the Directive had been correctly adopted as a health and safety measure. The incoming Labour Government in 1997 announced its intention to implement the Directive, and did so following a consultation exercise. </w:t>
      </w:r>
    </w:p>
    <w:p w14:paraId="07FCC894" w14:textId="77777777" w:rsidR="007154AC" w:rsidRDefault="007154AC" w:rsidP="00B7170D">
      <w:pPr>
        <w:spacing w:line="240" w:lineRule="auto"/>
        <w:jc w:val="both"/>
        <w:rPr>
          <w:rFonts w:ascii="Times New Roman" w:hAnsi="Times New Roman"/>
          <w:sz w:val="24"/>
          <w:szCs w:val="24"/>
          <w:lang w:val="en-US"/>
        </w:rPr>
      </w:pPr>
    </w:p>
    <w:p w14:paraId="1F7630B5" w14:textId="77777777" w:rsidR="007154AC" w:rsidRDefault="007154AC" w:rsidP="0001004B">
      <w:pPr>
        <w:spacing w:line="240" w:lineRule="auto"/>
        <w:jc w:val="both"/>
        <w:rPr>
          <w:rFonts w:ascii="Times New Roman" w:hAnsi="Times New Roman"/>
          <w:i/>
          <w:sz w:val="24"/>
          <w:szCs w:val="24"/>
          <w:lang w:val="en-US"/>
        </w:rPr>
      </w:pPr>
    </w:p>
    <w:p w14:paraId="5F6AA14D" w14:textId="0479E21A" w:rsidR="007154AC" w:rsidRDefault="007154AC" w:rsidP="007154AC">
      <w:pPr>
        <w:spacing w:line="240" w:lineRule="auto"/>
        <w:jc w:val="both"/>
        <w:rPr>
          <w:rFonts w:ascii="Times New Roman" w:hAnsi="Times New Roman" w:cs="Times New Roman"/>
          <w:b/>
          <w:sz w:val="24"/>
          <w:szCs w:val="24"/>
          <w:lang w:val="en-US"/>
        </w:rPr>
      </w:pPr>
      <w:r w:rsidRPr="00717F62">
        <w:rPr>
          <w:rFonts w:ascii="Times New Roman" w:hAnsi="Times New Roman" w:cs="Times New Roman"/>
          <w:b/>
          <w:sz w:val="24"/>
          <w:szCs w:val="24"/>
          <w:lang w:val="en-US"/>
        </w:rPr>
        <w:t xml:space="preserve">1. </w:t>
      </w:r>
      <w:r>
        <w:rPr>
          <w:rFonts w:ascii="Times New Roman" w:hAnsi="Times New Roman" w:cs="Times New Roman"/>
          <w:b/>
          <w:sz w:val="24"/>
          <w:szCs w:val="24"/>
          <w:lang w:val="en-US"/>
        </w:rPr>
        <w:t>Does t</w:t>
      </w:r>
      <w:r w:rsidRPr="00717F62">
        <w:rPr>
          <w:rFonts w:ascii="Times New Roman" w:hAnsi="Times New Roman" w:cs="Times New Roman"/>
          <w:b/>
          <w:sz w:val="24"/>
          <w:szCs w:val="24"/>
          <w:lang w:val="en-US"/>
        </w:rPr>
        <w:t xml:space="preserve">he regulation on working time in </w:t>
      </w:r>
      <w:r>
        <w:rPr>
          <w:rFonts w:ascii="Times New Roman" w:hAnsi="Times New Roman" w:cs="Times New Roman"/>
          <w:b/>
          <w:sz w:val="24"/>
          <w:szCs w:val="24"/>
          <w:lang w:val="en-US"/>
        </w:rPr>
        <w:t>your country establish</w:t>
      </w:r>
      <w:r w:rsidRPr="00717F62">
        <w:rPr>
          <w:rFonts w:ascii="Times New Roman" w:hAnsi="Times New Roman" w:cs="Times New Roman"/>
          <w:b/>
          <w:sz w:val="24"/>
          <w:szCs w:val="24"/>
          <w:lang w:val="en-US"/>
        </w:rPr>
        <w:t xml:space="preserve"> </w:t>
      </w:r>
      <w:r>
        <w:rPr>
          <w:rFonts w:ascii="Times New Roman" w:hAnsi="Times New Roman" w:cs="Times New Roman"/>
          <w:b/>
          <w:sz w:val="24"/>
          <w:szCs w:val="24"/>
          <w:lang w:val="en-US"/>
        </w:rPr>
        <w:t>a daily, weekly and/or annual</w:t>
      </w:r>
      <w:r w:rsidRPr="00717F62">
        <w:rPr>
          <w:rFonts w:ascii="Times New Roman" w:hAnsi="Times New Roman" w:cs="Times New Roman"/>
          <w:b/>
          <w:sz w:val="24"/>
          <w:szCs w:val="24"/>
          <w:lang w:val="en-US"/>
        </w:rPr>
        <w:t xml:space="preserve"> </w:t>
      </w:r>
      <w:r>
        <w:rPr>
          <w:rFonts w:ascii="Times New Roman" w:hAnsi="Times New Roman" w:cs="Times New Roman"/>
          <w:b/>
          <w:sz w:val="24"/>
          <w:szCs w:val="24"/>
          <w:lang w:val="en-US"/>
        </w:rPr>
        <w:t xml:space="preserve">limit of </w:t>
      </w:r>
      <w:r w:rsidRPr="00717F62">
        <w:rPr>
          <w:rFonts w:ascii="Times New Roman" w:hAnsi="Times New Roman" w:cs="Times New Roman"/>
          <w:b/>
          <w:sz w:val="24"/>
          <w:szCs w:val="24"/>
          <w:lang w:val="en-US"/>
        </w:rPr>
        <w:t xml:space="preserve">working hours? In </w:t>
      </w:r>
      <w:r>
        <w:rPr>
          <w:rFonts w:ascii="Times New Roman" w:hAnsi="Times New Roman" w:cs="Times New Roman"/>
          <w:b/>
          <w:sz w:val="24"/>
          <w:szCs w:val="24"/>
          <w:lang w:val="en-US"/>
        </w:rPr>
        <w:t>the answer is yes,</w:t>
      </w:r>
      <w:r w:rsidRPr="00717F62">
        <w:rPr>
          <w:rFonts w:ascii="Times New Roman" w:hAnsi="Times New Roman" w:cs="Times New Roman"/>
          <w:b/>
          <w:sz w:val="24"/>
          <w:szCs w:val="24"/>
          <w:lang w:val="en-US"/>
        </w:rPr>
        <w:t xml:space="preserve"> what is the maximum working hours?</w:t>
      </w:r>
    </w:p>
    <w:p w14:paraId="143741A9" w14:textId="77777777" w:rsidR="007154AC" w:rsidRDefault="007154AC" w:rsidP="0001004B">
      <w:pPr>
        <w:spacing w:line="240" w:lineRule="auto"/>
        <w:jc w:val="both"/>
        <w:rPr>
          <w:rFonts w:ascii="Times New Roman" w:hAnsi="Times New Roman"/>
          <w:sz w:val="24"/>
          <w:szCs w:val="24"/>
          <w:lang w:val="en-US"/>
        </w:rPr>
      </w:pPr>
    </w:p>
    <w:p w14:paraId="52E3A0F0" w14:textId="33C7B42F" w:rsidR="007154AC" w:rsidRDefault="007154AC" w:rsidP="0001004B">
      <w:pPr>
        <w:spacing w:line="240" w:lineRule="auto"/>
        <w:jc w:val="both"/>
        <w:rPr>
          <w:rFonts w:ascii="Times New Roman" w:hAnsi="Times New Roman"/>
          <w:sz w:val="24"/>
          <w:szCs w:val="24"/>
          <w:lang w:val="en-US"/>
        </w:rPr>
      </w:pPr>
      <w:r>
        <w:rPr>
          <w:rFonts w:ascii="Times New Roman" w:hAnsi="Times New Roman"/>
          <w:sz w:val="24"/>
          <w:szCs w:val="24"/>
          <w:lang w:val="en-US"/>
        </w:rPr>
        <w:t xml:space="preserve">According to Regulation 4(1) WTR, working time is restricted to a maximum of 48 hours per week; however, this is not a strict limit, with the average being calculated over a reference period. </w:t>
      </w:r>
      <w:r w:rsidR="00E04AC0">
        <w:rPr>
          <w:rFonts w:ascii="Times New Roman" w:hAnsi="Times New Roman"/>
          <w:sz w:val="24"/>
          <w:szCs w:val="24"/>
          <w:lang w:val="en-US"/>
        </w:rPr>
        <w:t>The standard reference period is set at 17 weeks</w:t>
      </w:r>
      <w:r w:rsidR="00280E8B">
        <w:rPr>
          <w:rStyle w:val="FootnoteReference"/>
          <w:rFonts w:ascii="Times New Roman" w:hAnsi="Times New Roman"/>
          <w:sz w:val="24"/>
          <w:szCs w:val="24"/>
          <w:lang w:val="en-US"/>
        </w:rPr>
        <w:footnoteReference w:id="2"/>
      </w:r>
      <w:r w:rsidR="00E04AC0">
        <w:rPr>
          <w:rFonts w:ascii="Times New Roman" w:hAnsi="Times New Roman"/>
          <w:sz w:val="24"/>
          <w:szCs w:val="24"/>
          <w:lang w:val="en-US"/>
        </w:rPr>
        <w:t>, although this rises to 26 weeks in certain special cases</w:t>
      </w:r>
      <w:r>
        <w:rPr>
          <w:rFonts w:ascii="Times New Roman" w:hAnsi="Times New Roman"/>
          <w:sz w:val="24"/>
          <w:szCs w:val="24"/>
          <w:lang w:val="en-US"/>
        </w:rPr>
        <w:t>.</w:t>
      </w:r>
      <w:r w:rsidR="00280E8B">
        <w:rPr>
          <w:rStyle w:val="FootnoteReference"/>
          <w:rFonts w:ascii="Times New Roman" w:hAnsi="Times New Roman"/>
          <w:sz w:val="24"/>
          <w:szCs w:val="24"/>
          <w:lang w:val="en-US"/>
        </w:rPr>
        <w:footnoteReference w:id="3"/>
      </w:r>
      <w:r w:rsidR="00E04AC0">
        <w:rPr>
          <w:rFonts w:ascii="Times New Roman" w:hAnsi="Times New Roman"/>
          <w:sz w:val="24"/>
          <w:szCs w:val="24"/>
          <w:lang w:val="en-US"/>
        </w:rPr>
        <w:t xml:space="preserve"> The reference period can be extended to 52 weeks through a relevant collective or workforce agreement.</w:t>
      </w:r>
      <w:r w:rsidR="00280E8B">
        <w:rPr>
          <w:rStyle w:val="FootnoteReference"/>
          <w:rFonts w:ascii="Times New Roman" w:hAnsi="Times New Roman"/>
          <w:sz w:val="24"/>
          <w:szCs w:val="24"/>
          <w:lang w:val="en-US"/>
        </w:rPr>
        <w:footnoteReference w:id="4"/>
      </w:r>
      <w:r>
        <w:rPr>
          <w:rFonts w:ascii="Times New Roman" w:hAnsi="Times New Roman"/>
          <w:sz w:val="24"/>
          <w:szCs w:val="24"/>
          <w:lang w:val="en-US"/>
        </w:rPr>
        <w:t xml:space="preserve"> </w:t>
      </w:r>
      <w:r w:rsidR="00280E8B">
        <w:rPr>
          <w:rFonts w:ascii="Times New Roman" w:hAnsi="Times New Roman"/>
          <w:sz w:val="24"/>
          <w:szCs w:val="24"/>
          <w:lang w:val="en-US"/>
        </w:rPr>
        <w:t xml:space="preserve">This introduces a significant element of flexibility into the regulation of working time in the UK. </w:t>
      </w:r>
    </w:p>
    <w:p w14:paraId="3862996D" w14:textId="77777777" w:rsidR="00280E8B" w:rsidRDefault="00280E8B" w:rsidP="0001004B">
      <w:pPr>
        <w:spacing w:line="240" w:lineRule="auto"/>
        <w:jc w:val="both"/>
        <w:rPr>
          <w:rFonts w:ascii="Times New Roman" w:hAnsi="Times New Roman"/>
          <w:sz w:val="24"/>
          <w:szCs w:val="24"/>
          <w:lang w:val="en-US"/>
        </w:rPr>
      </w:pPr>
    </w:p>
    <w:p w14:paraId="39A4C017" w14:textId="521CBE0D" w:rsidR="00280E8B" w:rsidRPr="007154AC" w:rsidRDefault="00280E8B" w:rsidP="0001004B">
      <w:pPr>
        <w:spacing w:line="240" w:lineRule="auto"/>
        <w:jc w:val="both"/>
        <w:rPr>
          <w:rFonts w:ascii="Times New Roman" w:hAnsi="Times New Roman"/>
          <w:sz w:val="24"/>
          <w:szCs w:val="24"/>
          <w:lang w:val="en-US"/>
        </w:rPr>
      </w:pPr>
      <w:r>
        <w:rPr>
          <w:rFonts w:ascii="Times New Roman" w:hAnsi="Times New Roman"/>
          <w:sz w:val="24"/>
          <w:szCs w:val="24"/>
          <w:lang w:val="en-US"/>
        </w:rPr>
        <w:t xml:space="preserve">The daily maximum number of hours working time is 13 hours; however, this is not expressly stated within the WTR, but is derived through the required 11 hour consecutive daily rest period. </w:t>
      </w:r>
      <w:r w:rsidR="005D0D33">
        <w:rPr>
          <w:rFonts w:ascii="Times New Roman" w:hAnsi="Times New Roman"/>
          <w:sz w:val="24"/>
          <w:szCs w:val="24"/>
          <w:lang w:val="en-US"/>
        </w:rPr>
        <w:t>There is no maximum annual limit on working hours.</w:t>
      </w:r>
    </w:p>
    <w:p w14:paraId="3CAE6E99" w14:textId="77777777" w:rsidR="00717F62" w:rsidRPr="007154AC" w:rsidRDefault="00717F62" w:rsidP="0001004B">
      <w:pPr>
        <w:spacing w:line="240" w:lineRule="auto"/>
        <w:jc w:val="both"/>
        <w:rPr>
          <w:rFonts w:ascii="Times New Roman" w:hAnsi="Times New Roman"/>
          <w:sz w:val="24"/>
          <w:szCs w:val="24"/>
          <w:lang w:val="en-US"/>
        </w:rPr>
      </w:pPr>
    </w:p>
    <w:p w14:paraId="0EEE6F73" w14:textId="77777777" w:rsidR="00717F62" w:rsidRDefault="00717F62" w:rsidP="0001004B">
      <w:pPr>
        <w:spacing w:line="240" w:lineRule="auto"/>
        <w:jc w:val="both"/>
        <w:rPr>
          <w:rFonts w:ascii="Times New Roman" w:hAnsi="Times New Roman"/>
          <w:color w:val="00B0F0"/>
          <w:sz w:val="24"/>
          <w:szCs w:val="24"/>
          <w:lang w:val="en-US"/>
        </w:rPr>
      </w:pPr>
    </w:p>
    <w:p w14:paraId="711E0DD8" w14:textId="77777777" w:rsidR="00EF4414" w:rsidRPr="00717F62" w:rsidRDefault="00EF4414" w:rsidP="0001004B">
      <w:pPr>
        <w:spacing w:line="240" w:lineRule="auto"/>
        <w:jc w:val="both"/>
        <w:rPr>
          <w:rFonts w:ascii="Times New Roman" w:hAnsi="Times New Roman"/>
          <w:color w:val="00B0F0"/>
          <w:sz w:val="24"/>
          <w:szCs w:val="24"/>
          <w:lang w:val="en-US"/>
        </w:rPr>
      </w:pPr>
    </w:p>
    <w:p w14:paraId="1F6179CE" w14:textId="43210288" w:rsidR="00EF4414" w:rsidRDefault="00EF4414" w:rsidP="0001004B">
      <w:pPr>
        <w:spacing w:line="240" w:lineRule="auto"/>
        <w:jc w:val="both"/>
        <w:rPr>
          <w:rFonts w:ascii="Times New Roman" w:hAnsi="Times New Roman" w:cs="Times New Roman"/>
          <w:b/>
          <w:sz w:val="24"/>
          <w:szCs w:val="24"/>
          <w:lang w:val="en-US"/>
        </w:rPr>
      </w:pPr>
      <w:r w:rsidRPr="00EF4414">
        <w:rPr>
          <w:rFonts w:ascii="Times New Roman" w:hAnsi="Times New Roman" w:cs="Times New Roman"/>
          <w:b/>
          <w:sz w:val="24"/>
          <w:szCs w:val="24"/>
          <w:lang w:val="en-US"/>
        </w:rPr>
        <w:t xml:space="preserve">2. What is the regulation </w:t>
      </w:r>
      <w:r>
        <w:rPr>
          <w:rFonts w:ascii="Times New Roman" w:hAnsi="Times New Roman" w:cs="Times New Roman"/>
          <w:b/>
          <w:sz w:val="24"/>
          <w:szCs w:val="24"/>
          <w:lang w:val="en-US"/>
        </w:rPr>
        <w:t>regarding d</w:t>
      </w:r>
      <w:r w:rsidRPr="00EF4414">
        <w:rPr>
          <w:rFonts w:ascii="Times New Roman" w:hAnsi="Times New Roman" w:cs="Times New Roman"/>
          <w:b/>
          <w:sz w:val="24"/>
          <w:szCs w:val="24"/>
          <w:lang w:val="en-US"/>
        </w:rPr>
        <w:t xml:space="preserve">aily, weekly and annual </w:t>
      </w:r>
      <w:r>
        <w:rPr>
          <w:rFonts w:ascii="Times New Roman" w:hAnsi="Times New Roman" w:cs="Times New Roman"/>
          <w:b/>
          <w:sz w:val="24"/>
          <w:szCs w:val="24"/>
          <w:lang w:val="en-US"/>
        </w:rPr>
        <w:t>rests periods</w:t>
      </w:r>
      <w:r w:rsidRPr="00EF4414">
        <w:rPr>
          <w:rFonts w:ascii="Times New Roman" w:hAnsi="Times New Roman" w:cs="Times New Roman"/>
          <w:b/>
          <w:sz w:val="24"/>
          <w:szCs w:val="24"/>
          <w:lang w:val="en-US"/>
        </w:rPr>
        <w:t xml:space="preserve"> in your country?</w:t>
      </w:r>
    </w:p>
    <w:p w14:paraId="0F5837AF" w14:textId="77777777" w:rsidR="00280E8B" w:rsidRDefault="00280E8B" w:rsidP="0001004B">
      <w:pPr>
        <w:spacing w:line="240" w:lineRule="auto"/>
        <w:jc w:val="both"/>
        <w:rPr>
          <w:rFonts w:ascii="Times New Roman" w:hAnsi="Times New Roman" w:cs="Times New Roman"/>
          <w:sz w:val="24"/>
          <w:szCs w:val="24"/>
          <w:lang w:val="en-US"/>
        </w:rPr>
      </w:pPr>
    </w:p>
    <w:p w14:paraId="465CE86D" w14:textId="18FE5AD2" w:rsidR="00280E8B" w:rsidRDefault="00280E8B" w:rsidP="0001004B">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UK WTRs, similar to other Member States, introduces a number of different forms of rest periods, detailing daily, weekly and annual rest periods respectively:</w:t>
      </w:r>
    </w:p>
    <w:p w14:paraId="3FBB8C33" w14:textId="62BF4BE0" w:rsidR="00280E8B" w:rsidRDefault="000250DF" w:rsidP="000250DF">
      <w:pPr>
        <w:pStyle w:val="ListParagraph"/>
        <w:numPr>
          <w:ilvl w:val="0"/>
          <w:numId w:val="14"/>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Unless there is a provision to the contrary detailed in a relevant collective or workplace agreement, adult workers with a working day that exceeds six hours are entitled to a 20 minute in-work rest period.</w:t>
      </w:r>
      <w:r>
        <w:rPr>
          <w:rStyle w:val="FootnoteReference"/>
          <w:rFonts w:ascii="Times New Roman" w:hAnsi="Times New Roman" w:cs="Times New Roman"/>
          <w:sz w:val="24"/>
          <w:szCs w:val="24"/>
          <w:lang w:val="en-US"/>
        </w:rPr>
        <w:footnoteReference w:id="5"/>
      </w:r>
      <w:r>
        <w:rPr>
          <w:rFonts w:ascii="Times New Roman" w:hAnsi="Times New Roman" w:cs="Times New Roman"/>
          <w:sz w:val="24"/>
          <w:szCs w:val="24"/>
          <w:lang w:val="en-US"/>
        </w:rPr>
        <w:t xml:space="preserve"> Pay during this period is a matter to be contracted for between the parties. Government guidance suggests that this rest period should be taking during the shift rather than as it commences or concludes. </w:t>
      </w:r>
    </w:p>
    <w:p w14:paraId="5FCEACE9" w14:textId="34EDD3C3" w:rsidR="000250DF" w:rsidRDefault="000250DF" w:rsidP="000250DF">
      <w:pPr>
        <w:pStyle w:val="ListParagraph"/>
        <w:numPr>
          <w:ilvl w:val="0"/>
          <w:numId w:val="14"/>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According to Regulation 10(1) WTR there is an entitlement to an </w:t>
      </w:r>
      <w:r w:rsidRPr="000250DF">
        <w:rPr>
          <w:rFonts w:ascii="Times New Roman" w:hAnsi="Times New Roman" w:cs="Times New Roman"/>
          <w:sz w:val="24"/>
          <w:szCs w:val="24"/>
          <w:lang w:val="en-US"/>
        </w:rPr>
        <w:t>uninterrupted rest period of at least 11 consecutive hours between each working day</w:t>
      </w:r>
      <w:r>
        <w:rPr>
          <w:rFonts w:ascii="Times New Roman" w:hAnsi="Times New Roman" w:cs="Times New Roman"/>
          <w:sz w:val="24"/>
          <w:szCs w:val="24"/>
          <w:lang w:val="en-US"/>
        </w:rPr>
        <w:t>.</w:t>
      </w:r>
    </w:p>
    <w:p w14:paraId="22E1AC32" w14:textId="13D34D0D" w:rsidR="000250DF" w:rsidRDefault="000250DF" w:rsidP="000250DF">
      <w:pPr>
        <w:pStyle w:val="ListParagraph"/>
        <w:numPr>
          <w:ilvl w:val="0"/>
          <w:numId w:val="14"/>
        </w:numPr>
        <w:spacing w:line="240" w:lineRule="auto"/>
        <w:jc w:val="both"/>
        <w:rPr>
          <w:rFonts w:ascii="Times New Roman" w:hAnsi="Times New Roman" w:cs="Times New Roman"/>
          <w:sz w:val="24"/>
          <w:szCs w:val="24"/>
          <w:lang w:val="en-US"/>
        </w:rPr>
      </w:pPr>
      <w:r w:rsidRPr="000250DF">
        <w:rPr>
          <w:rFonts w:ascii="Times New Roman" w:hAnsi="Times New Roman" w:cs="Times New Roman"/>
          <w:sz w:val="24"/>
          <w:szCs w:val="24"/>
          <w:lang w:val="en-US"/>
        </w:rPr>
        <w:t>Adult workers are entitled to an uninterrupted rest period of at least 24 hours in each seven-day period</w:t>
      </w:r>
      <w:r>
        <w:rPr>
          <w:rStyle w:val="FootnoteReference"/>
          <w:rFonts w:ascii="Times New Roman" w:hAnsi="Times New Roman" w:cs="Times New Roman"/>
          <w:sz w:val="24"/>
          <w:szCs w:val="24"/>
          <w:lang w:val="en-US"/>
        </w:rPr>
        <w:footnoteReference w:id="6"/>
      </w:r>
      <w:r>
        <w:rPr>
          <w:rFonts w:ascii="Times New Roman" w:hAnsi="Times New Roman" w:cs="Times New Roman"/>
          <w:sz w:val="24"/>
          <w:szCs w:val="24"/>
          <w:lang w:val="en-US"/>
        </w:rPr>
        <w:t>; however</w:t>
      </w:r>
      <w:r w:rsidR="00961C6A">
        <w:rPr>
          <w:rFonts w:ascii="Times New Roman" w:hAnsi="Times New Roman" w:cs="Times New Roman"/>
          <w:sz w:val="24"/>
          <w:szCs w:val="24"/>
          <w:lang w:val="en-US"/>
        </w:rPr>
        <w:t xml:space="preserve">, an employer can opt to average the weekly rest period over a 14-day period, with either </w:t>
      </w:r>
      <w:r w:rsidR="00961C6A" w:rsidRPr="00961C6A">
        <w:rPr>
          <w:rFonts w:ascii="Times New Roman" w:hAnsi="Times New Roman" w:cs="Times New Roman"/>
          <w:sz w:val="24"/>
          <w:szCs w:val="24"/>
          <w:lang w:val="en-US"/>
        </w:rPr>
        <w:t>two uninterrupted rest periods of 24 hours in each 14-day period, or one uninterrupted period of 48 hours in each such period</w:t>
      </w:r>
      <w:r w:rsidR="00961C6A">
        <w:rPr>
          <w:rFonts w:ascii="Times New Roman" w:hAnsi="Times New Roman" w:cs="Times New Roman"/>
          <w:sz w:val="24"/>
          <w:szCs w:val="24"/>
          <w:lang w:val="en-US"/>
        </w:rPr>
        <w:t>.</w:t>
      </w:r>
      <w:r w:rsidR="00961C6A">
        <w:rPr>
          <w:rStyle w:val="FootnoteReference"/>
          <w:rFonts w:ascii="Times New Roman" w:hAnsi="Times New Roman" w:cs="Times New Roman"/>
          <w:sz w:val="24"/>
          <w:szCs w:val="24"/>
          <w:lang w:val="en-US"/>
        </w:rPr>
        <w:footnoteReference w:id="7"/>
      </w:r>
      <w:r w:rsidR="00961C6A">
        <w:rPr>
          <w:rFonts w:ascii="Times New Roman" w:hAnsi="Times New Roman" w:cs="Times New Roman"/>
          <w:sz w:val="24"/>
          <w:szCs w:val="24"/>
          <w:lang w:val="en-US"/>
        </w:rPr>
        <w:t xml:space="preserve"> </w:t>
      </w:r>
    </w:p>
    <w:p w14:paraId="720F46F7" w14:textId="25746699" w:rsidR="00961C6A" w:rsidRPr="000250DF" w:rsidRDefault="00961C6A" w:rsidP="000250DF">
      <w:pPr>
        <w:pStyle w:val="ListParagraph"/>
        <w:numPr>
          <w:ilvl w:val="0"/>
          <w:numId w:val="14"/>
        </w:num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Annual le</w:t>
      </w:r>
      <w:r w:rsidR="009A35D8">
        <w:rPr>
          <w:rFonts w:ascii="Times New Roman" w:hAnsi="Times New Roman" w:cs="Times New Roman"/>
          <w:sz w:val="24"/>
          <w:szCs w:val="24"/>
          <w:lang w:val="en-US"/>
        </w:rPr>
        <w:t xml:space="preserve">ave is provided for at s.13 WTR, which provides workers with an entitlement to 5.6 weeks paid holiday per year. </w:t>
      </w:r>
      <w:r>
        <w:rPr>
          <w:rFonts w:ascii="Times New Roman" w:hAnsi="Times New Roman" w:cs="Times New Roman"/>
          <w:sz w:val="24"/>
          <w:szCs w:val="24"/>
          <w:lang w:val="en-US"/>
        </w:rPr>
        <w:t xml:space="preserve"> </w:t>
      </w:r>
    </w:p>
    <w:p w14:paraId="63EB1551" w14:textId="77777777" w:rsidR="00B965BB" w:rsidRDefault="00B965BB" w:rsidP="0001004B">
      <w:pPr>
        <w:spacing w:line="240" w:lineRule="auto"/>
        <w:jc w:val="both"/>
        <w:rPr>
          <w:rFonts w:ascii="Times New Roman" w:hAnsi="Times New Roman" w:cs="Times New Roman"/>
          <w:sz w:val="24"/>
          <w:szCs w:val="24"/>
        </w:rPr>
      </w:pPr>
    </w:p>
    <w:p w14:paraId="143115BB" w14:textId="77777777" w:rsidR="008C196A" w:rsidRPr="008C196A" w:rsidRDefault="008C196A" w:rsidP="008C196A">
      <w:pPr>
        <w:spacing w:line="240" w:lineRule="auto"/>
        <w:jc w:val="both"/>
        <w:rPr>
          <w:rFonts w:ascii="Times New Roman" w:hAnsi="Times New Roman"/>
          <w:color w:val="00B0F0"/>
          <w:sz w:val="24"/>
          <w:szCs w:val="24"/>
          <w:lang w:val="en-US"/>
        </w:rPr>
      </w:pPr>
    </w:p>
    <w:p w14:paraId="22DEFC60" w14:textId="77777777" w:rsidR="00AD1BA1" w:rsidRDefault="00AD1BA1" w:rsidP="0001004B">
      <w:pPr>
        <w:spacing w:line="240" w:lineRule="auto"/>
        <w:jc w:val="both"/>
        <w:rPr>
          <w:rFonts w:ascii="Times New Roman" w:hAnsi="Times New Roman" w:cs="Times New Roman"/>
          <w:sz w:val="24"/>
          <w:szCs w:val="24"/>
        </w:rPr>
      </w:pPr>
    </w:p>
    <w:p w14:paraId="0CE1AE0A" w14:textId="442FBEF4" w:rsidR="0038507E" w:rsidRPr="0038507E" w:rsidRDefault="0038507E" w:rsidP="00A8092A">
      <w:pPr>
        <w:spacing w:line="240" w:lineRule="auto"/>
        <w:jc w:val="both"/>
        <w:rPr>
          <w:rFonts w:ascii="Times New Roman" w:hAnsi="Times New Roman" w:cs="Times New Roman"/>
          <w:b/>
          <w:sz w:val="24"/>
          <w:szCs w:val="24"/>
          <w:lang w:val="en-US"/>
        </w:rPr>
      </w:pPr>
      <w:r w:rsidRPr="0038507E">
        <w:rPr>
          <w:rFonts w:ascii="Times New Roman" w:hAnsi="Times New Roman" w:cs="Times New Roman"/>
          <w:b/>
          <w:sz w:val="24"/>
          <w:szCs w:val="24"/>
          <w:lang w:val="en-US"/>
        </w:rPr>
        <w:t xml:space="preserve">3. In your country, are there special regulations for working hours and </w:t>
      </w:r>
      <w:r>
        <w:rPr>
          <w:rFonts w:ascii="Times New Roman" w:hAnsi="Times New Roman" w:cs="Times New Roman"/>
          <w:b/>
          <w:sz w:val="24"/>
          <w:szCs w:val="24"/>
          <w:lang w:val="en-US"/>
        </w:rPr>
        <w:t>rest periods</w:t>
      </w:r>
      <w:r w:rsidRPr="0038507E">
        <w:rPr>
          <w:rFonts w:ascii="Times New Roman" w:hAnsi="Times New Roman" w:cs="Times New Roman"/>
          <w:b/>
          <w:sz w:val="24"/>
          <w:szCs w:val="24"/>
          <w:lang w:val="en-US"/>
        </w:rPr>
        <w:t xml:space="preserve"> in response to certain personal characteristics of workers (for example, age) or for certain professions? In this case, indicate these maximum working hours.</w:t>
      </w:r>
    </w:p>
    <w:p w14:paraId="272FF4AA" w14:textId="77777777" w:rsidR="006E2E30" w:rsidRDefault="006E2E30" w:rsidP="00A8092A">
      <w:pPr>
        <w:spacing w:line="240" w:lineRule="auto"/>
        <w:jc w:val="both"/>
        <w:rPr>
          <w:rFonts w:asciiTheme="majorBidi" w:eastAsia="Times New Roman" w:hAnsiTheme="majorBidi" w:cstheme="majorBidi"/>
          <w:sz w:val="24"/>
          <w:szCs w:val="24"/>
          <w:lang w:val="en-US"/>
        </w:rPr>
      </w:pPr>
    </w:p>
    <w:p w14:paraId="18A51929" w14:textId="10C2EC8D" w:rsidR="004F4533" w:rsidRDefault="004F4533" w:rsidP="00A8092A">
      <w:pPr>
        <w:spacing w:line="240" w:lineRule="auto"/>
        <w:jc w:val="both"/>
        <w:rPr>
          <w:rFonts w:asciiTheme="majorBidi" w:eastAsia="Times New Roman" w:hAnsiTheme="majorBidi" w:cstheme="majorBidi"/>
          <w:sz w:val="24"/>
          <w:szCs w:val="24"/>
          <w:lang w:val="en-US"/>
        </w:rPr>
      </w:pPr>
      <w:r>
        <w:rPr>
          <w:rFonts w:asciiTheme="majorBidi" w:eastAsia="Times New Roman" w:hAnsiTheme="majorBidi" w:cstheme="majorBidi"/>
          <w:sz w:val="24"/>
          <w:szCs w:val="24"/>
          <w:lang w:val="en-US"/>
        </w:rPr>
        <w:t>Alongside special protection for younger workers, there are a number of sectors that fall outside of the WTR regime, and are instead subject to specific regulations that lay down the working time protections for workers.</w:t>
      </w:r>
    </w:p>
    <w:p w14:paraId="009CC102" w14:textId="77777777" w:rsidR="004F4533" w:rsidRDefault="004F4533" w:rsidP="00A8092A">
      <w:pPr>
        <w:spacing w:line="240" w:lineRule="auto"/>
        <w:jc w:val="both"/>
        <w:rPr>
          <w:rFonts w:asciiTheme="majorBidi" w:eastAsia="Times New Roman" w:hAnsiTheme="majorBidi" w:cstheme="majorBidi"/>
          <w:sz w:val="24"/>
          <w:szCs w:val="24"/>
          <w:lang w:val="en-US"/>
        </w:rPr>
      </w:pPr>
    </w:p>
    <w:p w14:paraId="75C9E157" w14:textId="48FD2B05" w:rsidR="006E2E30" w:rsidRDefault="004F4533" w:rsidP="00A8092A">
      <w:pPr>
        <w:spacing w:line="240" w:lineRule="auto"/>
        <w:jc w:val="both"/>
        <w:rPr>
          <w:rFonts w:asciiTheme="majorBidi" w:eastAsia="Times New Roman" w:hAnsiTheme="majorBidi" w:cstheme="majorBidi"/>
          <w:sz w:val="24"/>
          <w:szCs w:val="24"/>
          <w:lang w:val="en-US"/>
        </w:rPr>
      </w:pPr>
      <w:r>
        <w:rPr>
          <w:rFonts w:asciiTheme="majorBidi" w:eastAsia="Times New Roman" w:hAnsiTheme="majorBidi" w:cstheme="majorBidi"/>
          <w:sz w:val="24"/>
          <w:szCs w:val="24"/>
          <w:lang w:val="en-US"/>
        </w:rPr>
        <w:t>I</w:t>
      </w:r>
      <w:r w:rsidR="006E2E30">
        <w:rPr>
          <w:rFonts w:asciiTheme="majorBidi" w:eastAsia="Times New Roman" w:hAnsiTheme="majorBidi" w:cstheme="majorBidi"/>
          <w:sz w:val="24"/>
          <w:szCs w:val="24"/>
          <w:lang w:val="en-US"/>
        </w:rPr>
        <w:t>n accordance with Young Workers Directive</w:t>
      </w:r>
      <w:r w:rsidR="005D0D33">
        <w:rPr>
          <w:rFonts w:asciiTheme="majorBidi" w:eastAsia="Times New Roman" w:hAnsiTheme="majorBidi" w:cstheme="majorBidi"/>
          <w:sz w:val="24"/>
          <w:szCs w:val="24"/>
          <w:lang w:val="en-US"/>
        </w:rPr>
        <w:t xml:space="preserve"> (Directive 93/104)</w:t>
      </w:r>
      <w:r>
        <w:rPr>
          <w:rFonts w:asciiTheme="majorBidi" w:eastAsia="Times New Roman" w:hAnsiTheme="majorBidi" w:cstheme="majorBidi"/>
          <w:sz w:val="24"/>
          <w:szCs w:val="24"/>
          <w:lang w:val="en-US"/>
        </w:rPr>
        <w:t>, young workers are given special protection within the WTR</w:t>
      </w:r>
      <w:r w:rsidR="006E2E30">
        <w:rPr>
          <w:rFonts w:asciiTheme="majorBidi" w:eastAsia="Times New Roman" w:hAnsiTheme="majorBidi" w:cstheme="majorBidi"/>
          <w:sz w:val="24"/>
          <w:szCs w:val="24"/>
          <w:lang w:val="en-US"/>
        </w:rPr>
        <w:t xml:space="preserve">. </w:t>
      </w:r>
      <w:r>
        <w:rPr>
          <w:rFonts w:asciiTheme="majorBidi" w:eastAsia="Times New Roman" w:hAnsiTheme="majorBidi" w:cstheme="majorBidi"/>
          <w:sz w:val="24"/>
          <w:szCs w:val="24"/>
          <w:lang w:val="en-US"/>
        </w:rPr>
        <w:t>A m</w:t>
      </w:r>
      <w:r w:rsidR="006E2E30">
        <w:rPr>
          <w:rFonts w:asciiTheme="majorBidi" w:eastAsia="Times New Roman" w:hAnsiTheme="majorBidi" w:cstheme="majorBidi"/>
          <w:sz w:val="24"/>
          <w:szCs w:val="24"/>
          <w:lang w:val="en-US"/>
        </w:rPr>
        <w:t>inor</w:t>
      </w:r>
      <w:r>
        <w:rPr>
          <w:rFonts w:asciiTheme="majorBidi" w:eastAsia="Times New Roman" w:hAnsiTheme="majorBidi" w:cstheme="majorBidi"/>
          <w:sz w:val="24"/>
          <w:szCs w:val="24"/>
          <w:lang w:val="en-US"/>
        </w:rPr>
        <w:t xml:space="preserve"> is defined as somebody who has</w:t>
      </w:r>
      <w:r w:rsidR="006E2E30">
        <w:rPr>
          <w:rFonts w:asciiTheme="majorBidi" w:eastAsia="Times New Roman" w:hAnsiTheme="majorBidi" w:cstheme="majorBidi"/>
          <w:sz w:val="24"/>
          <w:szCs w:val="24"/>
          <w:lang w:val="en-US"/>
        </w:rPr>
        <w:t xml:space="preserve"> reached </w:t>
      </w:r>
      <w:r>
        <w:rPr>
          <w:rFonts w:asciiTheme="majorBidi" w:eastAsia="Times New Roman" w:hAnsiTheme="majorBidi" w:cstheme="majorBidi"/>
          <w:sz w:val="24"/>
          <w:szCs w:val="24"/>
          <w:lang w:val="en-US"/>
        </w:rPr>
        <w:t xml:space="preserve">at least </w:t>
      </w:r>
      <w:r w:rsidR="006E2E30">
        <w:rPr>
          <w:rFonts w:asciiTheme="majorBidi" w:eastAsia="Times New Roman" w:hAnsiTheme="majorBidi" w:cstheme="majorBidi"/>
          <w:sz w:val="24"/>
          <w:szCs w:val="24"/>
          <w:lang w:val="en-US"/>
        </w:rPr>
        <w:t>aged 15</w:t>
      </w:r>
      <w:r>
        <w:rPr>
          <w:rFonts w:asciiTheme="majorBidi" w:eastAsia="Times New Roman" w:hAnsiTheme="majorBidi" w:cstheme="majorBidi"/>
          <w:sz w:val="24"/>
          <w:szCs w:val="24"/>
          <w:lang w:val="en-US"/>
        </w:rPr>
        <w:t xml:space="preserve">, is </w:t>
      </w:r>
      <w:r w:rsidR="006E2E30">
        <w:rPr>
          <w:rFonts w:asciiTheme="majorBidi" w:eastAsia="Times New Roman" w:hAnsiTheme="majorBidi" w:cstheme="majorBidi"/>
          <w:sz w:val="24"/>
          <w:szCs w:val="24"/>
          <w:lang w:val="en-US"/>
        </w:rPr>
        <w:t xml:space="preserve">over compulsory school age, </w:t>
      </w:r>
      <w:r>
        <w:rPr>
          <w:rFonts w:asciiTheme="majorBidi" w:eastAsia="Times New Roman" w:hAnsiTheme="majorBidi" w:cstheme="majorBidi"/>
          <w:sz w:val="24"/>
          <w:szCs w:val="24"/>
          <w:lang w:val="en-US"/>
        </w:rPr>
        <w:t>but is still</w:t>
      </w:r>
      <w:r w:rsidR="006E2E30">
        <w:rPr>
          <w:rFonts w:asciiTheme="majorBidi" w:eastAsia="Times New Roman" w:hAnsiTheme="majorBidi" w:cstheme="majorBidi"/>
          <w:sz w:val="24"/>
          <w:szCs w:val="24"/>
          <w:lang w:val="en-US"/>
        </w:rPr>
        <w:t xml:space="preserve"> under </w:t>
      </w:r>
      <w:r>
        <w:rPr>
          <w:rFonts w:asciiTheme="majorBidi" w:eastAsia="Times New Roman" w:hAnsiTheme="majorBidi" w:cstheme="majorBidi"/>
          <w:sz w:val="24"/>
          <w:szCs w:val="24"/>
          <w:lang w:val="en-US"/>
        </w:rPr>
        <w:t xml:space="preserve">the age of </w:t>
      </w:r>
      <w:r w:rsidR="006E2E30">
        <w:rPr>
          <w:rFonts w:asciiTheme="majorBidi" w:eastAsia="Times New Roman" w:hAnsiTheme="majorBidi" w:cstheme="majorBidi"/>
          <w:sz w:val="24"/>
          <w:szCs w:val="24"/>
          <w:lang w:val="en-US"/>
        </w:rPr>
        <w:t xml:space="preserve">18.  </w:t>
      </w:r>
      <w:r>
        <w:rPr>
          <w:rFonts w:asciiTheme="majorBidi" w:eastAsia="Times New Roman" w:hAnsiTheme="majorBidi" w:cstheme="majorBidi"/>
          <w:sz w:val="24"/>
          <w:szCs w:val="24"/>
          <w:lang w:val="en-US"/>
        </w:rPr>
        <w:t>If a worker is considered to be a minor then they are provided with m</w:t>
      </w:r>
      <w:r w:rsidR="006E2E30">
        <w:rPr>
          <w:rFonts w:asciiTheme="majorBidi" w:eastAsia="Times New Roman" w:hAnsiTheme="majorBidi" w:cstheme="majorBidi"/>
          <w:sz w:val="24"/>
          <w:szCs w:val="24"/>
          <w:lang w:val="en-US"/>
        </w:rPr>
        <w:t xml:space="preserve">ore generous rest-periods and in-work rest breaks. </w:t>
      </w:r>
      <w:r>
        <w:rPr>
          <w:rFonts w:asciiTheme="majorBidi" w:eastAsia="Times New Roman" w:hAnsiTheme="majorBidi" w:cstheme="majorBidi"/>
          <w:sz w:val="24"/>
          <w:szCs w:val="24"/>
          <w:lang w:val="en-US"/>
        </w:rPr>
        <w:t>Working time for minors is limited to eight hours per day and an</w:t>
      </w:r>
      <w:r w:rsidR="006E2E30">
        <w:rPr>
          <w:rFonts w:asciiTheme="majorBidi" w:eastAsia="Times New Roman" w:hAnsiTheme="majorBidi" w:cstheme="majorBidi"/>
          <w:sz w:val="24"/>
          <w:szCs w:val="24"/>
          <w:lang w:val="en-US"/>
        </w:rPr>
        <w:t xml:space="preserve"> </w:t>
      </w:r>
      <w:r w:rsidR="005135FA">
        <w:rPr>
          <w:rFonts w:asciiTheme="majorBidi" w:eastAsia="Times New Roman" w:hAnsiTheme="majorBidi" w:cstheme="majorBidi"/>
          <w:sz w:val="24"/>
          <w:szCs w:val="24"/>
          <w:lang w:val="en-US"/>
        </w:rPr>
        <w:t xml:space="preserve">average </w:t>
      </w:r>
      <w:r>
        <w:rPr>
          <w:rFonts w:asciiTheme="majorBidi" w:eastAsia="Times New Roman" w:hAnsiTheme="majorBidi" w:cstheme="majorBidi"/>
          <w:sz w:val="24"/>
          <w:szCs w:val="24"/>
          <w:lang w:val="en-US"/>
        </w:rPr>
        <w:t xml:space="preserve">of </w:t>
      </w:r>
      <w:r w:rsidR="006E2E30">
        <w:rPr>
          <w:rFonts w:asciiTheme="majorBidi" w:eastAsia="Times New Roman" w:hAnsiTheme="majorBidi" w:cstheme="majorBidi"/>
          <w:sz w:val="24"/>
          <w:szCs w:val="24"/>
          <w:lang w:val="en-US"/>
        </w:rPr>
        <w:t>40 hours per week</w:t>
      </w:r>
      <w:r>
        <w:rPr>
          <w:rFonts w:asciiTheme="majorBidi" w:eastAsia="Times New Roman" w:hAnsiTheme="majorBidi" w:cstheme="majorBidi"/>
          <w:sz w:val="24"/>
          <w:szCs w:val="24"/>
          <w:lang w:val="en-US"/>
        </w:rPr>
        <w:t>, with the reference period being the same as that laid down for non-minor workers</w:t>
      </w:r>
      <w:r w:rsidR="006E2E30">
        <w:rPr>
          <w:rFonts w:asciiTheme="majorBidi" w:eastAsia="Times New Roman" w:hAnsiTheme="majorBidi" w:cstheme="majorBidi"/>
          <w:sz w:val="24"/>
          <w:szCs w:val="24"/>
          <w:lang w:val="en-US"/>
        </w:rPr>
        <w:t xml:space="preserve">. </w:t>
      </w:r>
      <w:r>
        <w:rPr>
          <w:rFonts w:asciiTheme="majorBidi" w:eastAsia="Times New Roman" w:hAnsiTheme="majorBidi" w:cstheme="majorBidi"/>
          <w:sz w:val="24"/>
          <w:szCs w:val="24"/>
          <w:lang w:val="en-US"/>
        </w:rPr>
        <w:t>Additional protection comes in the form of minors being p</w:t>
      </w:r>
      <w:r w:rsidR="006E2E30">
        <w:rPr>
          <w:rFonts w:asciiTheme="majorBidi" w:eastAsia="Times New Roman" w:hAnsiTheme="majorBidi" w:cstheme="majorBidi"/>
          <w:sz w:val="24"/>
          <w:szCs w:val="24"/>
          <w:lang w:val="en-US"/>
        </w:rPr>
        <w:t>recluded from nightwork (10pm-6am in UK)</w:t>
      </w:r>
      <w:r>
        <w:rPr>
          <w:rFonts w:asciiTheme="majorBidi" w:eastAsia="Times New Roman" w:hAnsiTheme="majorBidi" w:cstheme="majorBidi"/>
          <w:sz w:val="24"/>
          <w:szCs w:val="24"/>
          <w:lang w:val="en-US"/>
        </w:rPr>
        <w:t>, unless a specific exception applies</w:t>
      </w:r>
      <w:r w:rsidR="006E2E30">
        <w:rPr>
          <w:rFonts w:asciiTheme="majorBidi" w:eastAsia="Times New Roman" w:hAnsiTheme="majorBidi" w:cstheme="majorBidi"/>
          <w:sz w:val="24"/>
          <w:szCs w:val="24"/>
          <w:lang w:val="en-US"/>
        </w:rPr>
        <w:t xml:space="preserve">. </w:t>
      </w:r>
      <w:r>
        <w:rPr>
          <w:rFonts w:asciiTheme="majorBidi" w:eastAsia="Times New Roman" w:hAnsiTheme="majorBidi" w:cstheme="majorBidi"/>
          <w:sz w:val="24"/>
          <w:szCs w:val="24"/>
          <w:lang w:val="en-US"/>
        </w:rPr>
        <w:t>In terms of rest periods minors are entitled to an u</w:t>
      </w:r>
      <w:r w:rsidR="00FF2837">
        <w:rPr>
          <w:rFonts w:asciiTheme="majorBidi" w:eastAsia="Times New Roman" w:hAnsiTheme="majorBidi" w:cstheme="majorBidi"/>
          <w:sz w:val="24"/>
          <w:szCs w:val="24"/>
          <w:lang w:val="en-US"/>
        </w:rPr>
        <w:t>nint</w:t>
      </w:r>
      <w:r>
        <w:rPr>
          <w:rFonts w:asciiTheme="majorBidi" w:eastAsia="Times New Roman" w:hAnsiTheme="majorBidi" w:cstheme="majorBidi"/>
          <w:sz w:val="24"/>
          <w:szCs w:val="24"/>
          <w:lang w:val="en-US"/>
        </w:rPr>
        <w:t>errupted daily rest of 12 hours and a</w:t>
      </w:r>
      <w:r w:rsidR="00FF2837">
        <w:rPr>
          <w:rFonts w:asciiTheme="majorBidi" w:eastAsia="Times New Roman" w:hAnsiTheme="majorBidi" w:cstheme="majorBidi"/>
          <w:sz w:val="24"/>
          <w:szCs w:val="24"/>
          <w:lang w:val="en-US"/>
        </w:rPr>
        <w:t xml:space="preserve"> 48 hours weekly rest</w:t>
      </w:r>
      <w:r>
        <w:rPr>
          <w:rFonts w:asciiTheme="majorBidi" w:eastAsia="Times New Roman" w:hAnsiTheme="majorBidi" w:cstheme="majorBidi"/>
          <w:sz w:val="24"/>
          <w:szCs w:val="24"/>
          <w:lang w:val="en-US"/>
        </w:rPr>
        <w:t xml:space="preserve"> period</w:t>
      </w:r>
      <w:r w:rsidR="00FF2837">
        <w:rPr>
          <w:rFonts w:asciiTheme="majorBidi" w:eastAsia="Times New Roman" w:hAnsiTheme="majorBidi" w:cstheme="majorBidi"/>
          <w:sz w:val="24"/>
          <w:szCs w:val="24"/>
          <w:lang w:val="en-US"/>
        </w:rPr>
        <w:t xml:space="preserve">, although </w:t>
      </w:r>
      <w:r>
        <w:rPr>
          <w:rFonts w:asciiTheme="majorBidi" w:eastAsia="Times New Roman" w:hAnsiTheme="majorBidi" w:cstheme="majorBidi"/>
          <w:sz w:val="24"/>
          <w:szCs w:val="24"/>
          <w:lang w:val="en-US"/>
        </w:rPr>
        <w:t xml:space="preserve">this weekly rest period </w:t>
      </w:r>
      <w:r w:rsidR="00FF2837">
        <w:rPr>
          <w:rFonts w:asciiTheme="majorBidi" w:eastAsia="Times New Roman" w:hAnsiTheme="majorBidi" w:cstheme="majorBidi"/>
          <w:sz w:val="24"/>
          <w:szCs w:val="24"/>
          <w:lang w:val="en-US"/>
        </w:rPr>
        <w:t xml:space="preserve">can be reduced to a minimum of 36 hours where it is ‘justified by technical or organizational </w:t>
      </w:r>
      <w:r w:rsidR="00FF2837">
        <w:rPr>
          <w:rFonts w:asciiTheme="majorBidi" w:eastAsia="Times New Roman" w:hAnsiTheme="majorBidi" w:cstheme="majorBidi"/>
          <w:sz w:val="24"/>
          <w:szCs w:val="24"/>
          <w:lang w:val="en-US"/>
        </w:rPr>
        <w:lastRenderedPageBreak/>
        <w:t xml:space="preserve">reasons’. </w:t>
      </w:r>
      <w:r>
        <w:rPr>
          <w:rFonts w:asciiTheme="majorBidi" w:eastAsia="Times New Roman" w:hAnsiTheme="majorBidi" w:cstheme="majorBidi"/>
          <w:sz w:val="24"/>
          <w:szCs w:val="24"/>
          <w:lang w:val="en-US"/>
        </w:rPr>
        <w:t>Unlike the adult weekly rest period this c</w:t>
      </w:r>
      <w:r w:rsidR="00FF2837">
        <w:rPr>
          <w:rFonts w:asciiTheme="majorBidi" w:eastAsia="Times New Roman" w:hAnsiTheme="majorBidi" w:cstheme="majorBidi"/>
          <w:sz w:val="24"/>
          <w:szCs w:val="24"/>
          <w:lang w:val="en-US"/>
        </w:rPr>
        <w:t>annot be averaged across two weeks</w:t>
      </w:r>
      <w:r>
        <w:rPr>
          <w:rFonts w:asciiTheme="majorBidi" w:eastAsia="Times New Roman" w:hAnsiTheme="majorBidi" w:cstheme="majorBidi"/>
          <w:sz w:val="24"/>
          <w:szCs w:val="24"/>
          <w:lang w:val="en-US"/>
        </w:rPr>
        <w:t>, and is a weekly entitlement</w:t>
      </w:r>
      <w:r w:rsidR="00FF2837">
        <w:rPr>
          <w:rFonts w:asciiTheme="majorBidi" w:eastAsia="Times New Roman" w:hAnsiTheme="majorBidi" w:cstheme="majorBidi"/>
          <w:sz w:val="24"/>
          <w:szCs w:val="24"/>
          <w:lang w:val="en-US"/>
        </w:rPr>
        <w:t xml:space="preserve">. </w:t>
      </w:r>
    </w:p>
    <w:p w14:paraId="1FE11430" w14:textId="77777777" w:rsidR="009A3857" w:rsidRDefault="009A3857" w:rsidP="00A8092A">
      <w:pPr>
        <w:spacing w:line="240" w:lineRule="auto"/>
        <w:jc w:val="both"/>
        <w:rPr>
          <w:rFonts w:asciiTheme="majorBidi" w:eastAsia="Times New Roman" w:hAnsiTheme="majorBidi" w:cstheme="majorBidi"/>
          <w:sz w:val="24"/>
          <w:szCs w:val="24"/>
          <w:lang w:val="en-US"/>
        </w:rPr>
      </w:pPr>
    </w:p>
    <w:p w14:paraId="7ABEA17F" w14:textId="77777777" w:rsidR="004F4533" w:rsidRDefault="009A3857" w:rsidP="00A8092A">
      <w:pPr>
        <w:spacing w:line="240" w:lineRule="auto"/>
        <w:jc w:val="both"/>
        <w:rPr>
          <w:rFonts w:asciiTheme="majorBidi" w:eastAsia="Times New Roman" w:hAnsiTheme="majorBidi" w:cstheme="majorBidi"/>
          <w:sz w:val="24"/>
          <w:szCs w:val="24"/>
          <w:lang w:val="en-GB"/>
        </w:rPr>
      </w:pPr>
      <w:r w:rsidRPr="004F4533">
        <w:rPr>
          <w:rFonts w:asciiTheme="majorBidi" w:eastAsia="Times New Roman" w:hAnsiTheme="majorBidi" w:cstheme="majorBidi"/>
          <w:sz w:val="24"/>
          <w:szCs w:val="24"/>
          <w:lang w:val="en-GB"/>
        </w:rPr>
        <w:t>Initially doctors in training were an excluded sector from the WTR. However, the scope of the WTR was extended by the Working Time (Amendment) Regulations 2003 (with phased implementation), which brought this sector within the scope of the WTR.</w:t>
      </w:r>
      <w:r w:rsidR="004F4533" w:rsidRPr="004F4533">
        <w:rPr>
          <w:rFonts w:asciiTheme="majorBidi" w:eastAsia="Times New Roman" w:hAnsiTheme="majorBidi" w:cstheme="majorBidi"/>
          <w:sz w:val="24"/>
          <w:szCs w:val="24"/>
          <w:lang w:val="en-GB"/>
        </w:rPr>
        <w:t xml:space="preserve"> Doctors in training are now subject to the ordinary WTR limits and entitlements. </w:t>
      </w:r>
      <w:r w:rsidRPr="004F4533">
        <w:rPr>
          <w:rFonts w:asciiTheme="majorBidi" w:eastAsia="Times New Roman" w:hAnsiTheme="majorBidi" w:cstheme="majorBidi"/>
          <w:sz w:val="24"/>
          <w:szCs w:val="24"/>
          <w:lang w:val="en-GB"/>
        </w:rPr>
        <w:t xml:space="preserve"> </w:t>
      </w:r>
    </w:p>
    <w:p w14:paraId="0B37601A" w14:textId="77777777" w:rsidR="004F4533" w:rsidRDefault="004F4533" w:rsidP="00A8092A">
      <w:pPr>
        <w:spacing w:line="240" w:lineRule="auto"/>
        <w:jc w:val="both"/>
        <w:rPr>
          <w:rFonts w:asciiTheme="majorBidi" w:eastAsia="Times New Roman" w:hAnsiTheme="majorBidi" w:cstheme="majorBidi"/>
          <w:sz w:val="24"/>
          <w:szCs w:val="24"/>
          <w:lang w:val="en-GB"/>
        </w:rPr>
      </w:pPr>
    </w:p>
    <w:p w14:paraId="574DAF53" w14:textId="3F47B3D1" w:rsidR="004F4533" w:rsidRDefault="004F4533" w:rsidP="00A8092A">
      <w:pPr>
        <w:spacing w:line="240" w:lineRule="auto"/>
        <w:jc w:val="both"/>
        <w:rPr>
          <w:rFonts w:asciiTheme="majorBidi" w:eastAsia="Times New Roman" w:hAnsiTheme="majorBidi" w:cstheme="majorBidi"/>
          <w:sz w:val="24"/>
          <w:szCs w:val="24"/>
          <w:lang w:val="en-GB"/>
        </w:rPr>
      </w:pPr>
      <w:r>
        <w:rPr>
          <w:rFonts w:asciiTheme="majorBidi" w:eastAsia="Times New Roman" w:hAnsiTheme="majorBidi" w:cstheme="majorBidi"/>
          <w:sz w:val="24"/>
          <w:szCs w:val="24"/>
          <w:lang w:val="en-GB"/>
        </w:rPr>
        <w:t xml:space="preserve">There are a number of sectors that remain outside of the WTR, and which are subject to their own special regime. </w:t>
      </w:r>
      <w:r w:rsidR="00AB26CD">
        <w:rPr>
          <w:rFonts w:asciiTheme="majorBidi" w:eastAsia="Times New Roman" w:hAnsiTheme="majorBidi" w:cstheme="majorBidi"/>
          <w:sz w:val="24"/>
          <w:szCs w:val="24"/>
          <w:lang w:val="en-GB"/>
        </w:rPr>
        <w:t>For example  in relation to s</w:t>
      </w:r>
      <w:r w:rsidR="00AB26CD" w:rsidRPr="004F4533">
        <w:rPr>
          <w:rFonts w:asciiTheme="majorBidi" w:eastAsia="Times New Roman" w:hAnsiTheme="majorBidi" w:cstheme="majorBidi"/>
          <w:sz w:val="24"/>
          <w:szCs w:val="24"/>
          <w:lang w:val="en-GB"/>
        </w:rPr>
        <w:t xml:space="preserve">eafarers. If </w:t>
      </w:r>
      <w:r w:rsidR="00AB26CD">
        <w:rPr>
          <w:rFonts w:asciiTheme="majorBidi" w:eastAsia="Times New Roman" w:hAnsiTheme="majorBidi" w:cstheme="majorBidi"/>
          <w:sz w:val="24"/>
          <w:szCs w:val="24"/>
          <w:lang w:val="en-GB"/>
        </w:rPr>
        <w:t>a worker is employed</w:t>
      </w:r>
      <w:r w:rsidR="00AB26CD" w:rsidRPr="004F4533">
        <w:rPr>
          <w:rFonts w:asciiTheme="majorBidi" w:eastAsia="Times New Roman" w:hAnsiTheme="majorBidi" w:cstheme="majorBidi"/>
          <w:sz w:val="24"/>
          <w:szCs w:val="24"/>
          <w:lang w:val="en-GB"/>
        </w:rPr>
        <w:t xml:space="preserve"> on merchant ships </w:t>
      </w:r>
      <w:r w:rsidR="00AB26CD">
        <w:rPr>
          <w:rFonts w:asciiTheme="majorBidi" w:eastAsia="Times New Roman" w:hAnsiTheme="majorBidi" w:cstheme="majorBidi"/>
          <w:sz w:val="24"/>
          <w:szCs w:val="24"/>
          <w:lang w:val="en-GB"/>
        </w:rPr>
        <w:t xml:space="preserve">then their </w:t>
      </w:r>
      <w:r w:rsidR="00AB26CD" w:rsidRPr="004F4533">
        <w:rPr>
          <w:rFonts w:asciiTheme="majorBidi" w:eastAsia="Times New Roman" w:hAnsiTheme="majorBidi" w:cstheme="majorBidi"/>
          <w:sz w:val="24"/>
          <w:szCs w:val="24"/>
          <w:lang w:val="en-GB"/>
        </w:rPr>
        <w:t xml:space="preserve">working time </w:t>
      </w:r>
      <w:r w:rsidR="00AB26CD">
        <w:rPr>
          <w:rFonts w:asciiTheme="majorBidi" w:eastAsia="Times New Roman" w:hAnsiTheme="majorBidi" w:cstheme="majorBidi"/>
          <w:sz w:val="24"/>
          <w:szCs w:val="24"/>
          <w:lang w:val="en-GB"/>
        </w:rPr>
        <w:t>is regulated</w:t>
      </w:r>
      <w:r w:rsidR="00AB26CD" w:rsidRPr="004F4533">
        <w:rPr>
          <w:rFonts w:asciiTheme="majorBidi" w:eastAsia="Times New Roman" w:hAnsiTheme="majorBidi" w:cstheme="majorBidi"/>
          <w:sz w:val="24"/>
          <w:szCs w:val="24"/>
          <w:lang w:val="en-GB"/>
        </w:rPr>
        <w:t xml:space="preserve"> under the Merchant Shipping (Hours of Work) Regulations 2002</w:t>
      </w:r>
      <w:r w:rsidR="00AB26CD">
        <w:rPr>
          <w:rFonts w:asciiTheme="majorBidi" w:eastAsia="Times New Roman" w:hAnsiTheme="majorBidi" w:cstheme="majorBidi"/>
          <w:sz w:val="24"/>
          <w:szCs w:val="24"/>
          <w:lang w:val="en-GB"/>
        </w:rPr>
        <w:t>, The Regulations are termed in rest entitlement, and introduces a rest entitlement of at least 10 hours</w:t>
      </w:r>
      <w:r w:rsidR="00AB26CD" w:rsidRPr="004F4533">
        <w:rPr>
          <w:rFonts w:asciiTheme="majorBidi" w:eastAsia="Times New Roman" w:hAnsiTheme="majorBidi" w:cstheme="majorBidi"/>
          <w:sz w:val="24"/>
          <w:szCs w:val="24"/>
          <w:lang w:val="en-GB"/>
        </w:rPr>
        <w:t xml:space="preserve"> </w:t>
      </w:r>
      <w:r w:rsidR="00AB26CD">
        <w:rPr>
          <w:rFonts w:asciiTheme="majorBidi" w:eastAsia="Times New Roman" w:hAnsiTheme="majorBidi" w:cstheme="majorBidi"/>
          <w:sz w:val="24"/>
          <w:szCs w:val="24"/>
          <w:lang w:val="en-GB"/>
        </w:rPr>
        <w:t>or 77</w:t>
      </w:r>
      <w:r w:rsidR="00AB26CD" w:rsidRPr="004F4533">
        <w:rPr>
          <w:rFonts w:asciiTheme="majorBidi" w:eastAsia="Times New Roman" w:hAnsiTheme="majorBidi" w:cstheme="majorBidi"/>
          <w:sz w:val="24"/>
          <w:szCs w:val="24"/>
          <w:lang w:val="en-GB"/>
        </w:rPr>
        <w:t xml:space="preserve"> hours in </w:t>
      </w:r>
      <w:r w:rsidR="00AB26CD">
        <w:rPr>
          <w:rFonts w:asciiTheme="majorBidi" w:eastAsia="Times New Roman" w:hAnsiTheme="majorBidi" w:cstheme="majorBidi"/>
          <w:sz w:val="24"/>
          <w:szCs w:val="24"/>
          <w:lang w:val="en-GB"/>
        </w:rPr>
        <w:t>any seven day period.</w:t>
      </w:r>
      <w:r w:rsidR="00AB26CD" w:rsidRPr="004F4533">
        <w:rPr>
          <w:rFonts w:asciiTheme="majorBidi" w:eastAsia="Times New Roman" w:hAnsiTheme="majorBidi" w:cstheme="majorBidi"/>
          <w:sz w:val="24"/>
          <w:szCs w:val="24"/>
          <w:lang w:val="en-GB"/>
        </w:rPr>
        <w:t xml:space="preserve"> </w:t>
      </w:r>
      <w:r w:rsidR="00AB26CD">
        <w:rPr>
          <w:rFonts w:asciiTheme="majorBidi" w:eastAsia="Times New Roman" w:hAnsiTheme="majorBidi" w:cstheme="majorBidi"/>
          <w:sz w:val="24"/>
          <w:szCs w:val="24"/>
          <w:lang w:val="en-GB"/>
        </w:rPr>
        <w:t>Other sectors with their own specific regime include</w:t>
      </w:r>
      <w:r>
        <w:rPr>
          <w:rFonts w:asciiTheme="majorBidi" w:eastAsia="Times New Roman" w:hAnsiTheme="majorBidi" w:cstheme="majorBidi"/>
          <w:sz w:val="24"/>
          <w:szCs w:val="24"/>
          <w:lang w:val="en-GB"/>
        </w:rPr>
        <w:t xml:space="preserve">: </w:t>
      </w:r>
    </w:p>
    <w:p w14:paraId="792E78C5" w14:textId="77777777" w:rsidR="00AB26CD" w:rsidRPr="00AB26CD" w:rsidRDefault="00D20362" w:rsidP="00AB26CD">
      <w:pPr>
        <w:pStyle w:val="ListParagraph"/>
        <w:numPr>
          <w:ilvl w:val="0"/>
          <w:numId w:val="19"/>
        </w:numPr>
        <w:spacing w:line="240" w:lineRule="auto"/>
        <w:jc w:val="both"/>
        <w:rPr>
          <w:rFonts w:asciiTheme="majorBidi" w:eastAsia="Times New Roman" w:hAnsiTheme="majorBidi" w:cstheme="majorBidi"/>
          <w:sz w:val="24"/>
          <w:szCs w:val="24"/>
          <w:lang w:val="en-GB"/>
        </w:rPr>
      </w:pPr>
      <w:r w:rsidRPr="00AB26CD">
        <w:rPr>
          <w:rFonts w:asciiTheme="majorBidi" w:eastAsia="Times New Roman" w:hAnsiTheme="majorBidi" w:cstheme="majorBidi"/>
          <w:sz w:val="24"/>
          <w:szCs w:val="24"/>
          <w:lang w:val="en-GB"/>
        </w:rPr>
        <w:t>The crews of UK-registered sea-going fishing vessels are covered by the Fishing Vessels (Working Time: Sea Fishermen) Regulations 2004</w:t>
      </w:r>
    </w:p>
    <w:p w14:paraId="06A70036" w14:textId="77777777" w:rsidR="00AB26CD" w:rsidRDefault="00D20362" w:rsidP="00A8092A">
      <w:pPr>
        <w:pStyle w:val="ListParagraph"/>
        <w:numPr>
          <w:ilvl w:val="0"/>
          <w:numId w:val="19"/>
        </w:numPr>
        <w:spacing w:line="240" w:lineRule="auto"/>
        <w:jc w:val="both"/>
        <w:rPr>
          <w:rFonts w:asciiTheme="majorBidi" w:eastAsia="Times New Roman" w:hAnsiTheme="majorBidi" w:cstheme="majorBidi"/>
          <w:sz w:val="24"/>
          <w:szCs w:val="24"/>
          <w:lang w:val="en-GB"/>
        </w:rPr>
      </w:pPr>
      <w:r w:rsidRPr="00AB26CD">
        <w:rPr>
          <w:rFonts w:asciiTheme="majorBidi" w:eastAsia="Times New Roman" w:hAnsiTheme="majorBidi" w:cstheme="majorBidi"/>
          <w:sz w:val="24"/>
          <w:szCs w:val="24"/>
          <w:lang w:val="en-GB"/>
        </w:rPr>
        <w:t>Workers on vessels operating only on inland waterways or lakes are covered by the Merchant Shipping (Working Time: Inland Waterways) Regulations 2003</w:t>
      </w:r>
    </w:p>
    <w:p w14:paraId="04975838" w14:textId="77777777" w:rsidR="00AB26CD" w:rsidRDefault="00D20362" w:rsidP="00A8092A">
      <w:pPr>
        <w:pStyle w:val="ListParagraph"/>
        <w:numPr>
          <w:ilvl w:val="0"/>
          <w:numId w:val="19"/>
        </w:numPr>
        <w:spacing w:line="240" w:lineRule="auto"/>
        <w:jc w:val="both"/>
        <w:rPr>
          <w:rFonts w:asciiTheme="majorBidi" w:eastAsia="Times New Roman" w:hAnsiTheme="majorBidi" w:cstheme="majorBidi"/>
          <w:sz w:val="24"/>
          <w:szCs w:val="24"/>
          <w:lang w:val="en-GB"/>
        </w:rPr>
      </w:pPr>
      <w:r w:rsidRPr="00AB26CD">
        <w:rPr>
          <w:rFonts w:asciiTheme="majorBidi" w:eastAsia="Times New Roman" w:hAnsiTheme="majorBidi" w:cstheme="majorBidi"/>
          <w:sz w:val="24"/>
          <w:szCs w:val="24"/>
          <w:lang w:val="en-GB"/>
        </w:rPr>
        <w:t>Mobile staff in civil aviation are partially excluded from the WTR. Civil Aviation (Working Time) Regulations 2004</w:t>
      </w:r>
    </w:p>
    <w:p w14:paraId="69A9FC7D" w14:textId="3D200A46" w:rsidR="00D20362" w:rsidRPr="00AB26CD" w:rsidRDefault="00D20362" w:rsidP="00A8092A">
      <w:pPr>
        <w:pStyle w:val="ListParagraph"/>
        <w:numPr>
          <w:ilvl w:val="0"/>
          <w:numId w:val="19"/>
        </w:numPr>
        <w:spacing w:line="240" w:lineRule="auto"/>
        <w:jc w:val="both"/>
        <w:rPr>
          <w:rFonts w:asciiTheme="majorBidi" w:eastAsia="Times New Roman" w:hAnsiTheme="majorBidi" w:cstheme="majorBidi"/>
          <w:sz w:val="24"/>
          <w:szCs w:val="24"/>
          <w:lang w:val="en-GB"/>
        </w:rPr>
      </w:pPr>
      <w:r w:rsidRPr="00AB26CD">
        <w:rPr>
          <w:rFonts w:asciiTheme="majorBidi" w:eastAsia="Times New Roman" w:hAnsiTheme="majorBidi" w:cstheme="majorBidi"/>
          <w:sz w:val="24"/>
          <w:szCs w:val="24"/>
          <w:lang w:val="en-GB"/>
        </w:rPr>
        <w:t>Self-employed drivers: Road Transport (Working Time) (Amendment) Regulations 2012</w:t>
      </w:r>
    </w:p>
    <w:p w14:paraId="1AAFC76D" w14:textId="77777777" w:rsidR="0038507E" w:rsidRPr="0038507E" w:rsidRDefault="0038507E" w:rsidP="00A8092A">
      <w:pPr>
        <w:spacing w:line="240" w:lineRule="auto"/>
        <w:jc w:val="both"/>
        <w:rPr>
          <w:rFonts w:asciiTheme="majorBidi" w:eastAsia="Times New Roman" w:hAnsiTheme="majorBidi" w:cstheme="majorBidi"/>
          <w:i/>
          <w:sz w:val="24"/>
          <w:szCs w:val="24"/>
          <w:lang w:val="en-US"/>
        </w:rPr>
      </w:pPr>
    </w:p>
    <w:p w14:paraId="73F0AD4E" w14:textId="77777777" w:rsidR="009031D7" w:rsidRPr="009031D7" w:rsidRDefault="009031D7" w:rsidP="00A8092A">
      <w:pPr>
        <w:spacing w:line="240" w:lineRule="auto"/>
        <w:jc w:val="both"/>
        <w:rPr>
          <w:rFonts w:ascii="Times New Roman" w:hAnsi="Times New Roman"/>
          <w:color w:val="00B0F0"/>
          <w:sz w:val="24"/>
          <w:szCs w:val="24"/>
          <w:lang w:val="en-US"/>
        </w:rPr>
      </w:pPr>
    </w:p>
    <w:p w14:paraId="1A30868E" w14:textId="301635FB" w:rsidR="00E46557" w:rsidRPr="00E46557" w:rsidRDefault="00E46557" w:rsidP="0001004B">
      <w:pPr>
        <w:spacing w:line="240" w:lineRule="auto"/>
        <w:jc w:val="both"/>
        <w:rPr>
          <w:rFonts w:ascii="Times New Roman" w:hAnsi="Times New Roman" w:cs="Times New Roman"/>
          <w:b/>
          <w:sz w:val="24"/>
          <w:szCs w:val="24"/>
          <w:lang w:val="en-US"/>
        </w:rPr>
      </w:pPr>
      <w:r w:rsidRPr="00E46557">
        <w:rPr>
          <w:rFonts w:ascii="Times New Roman" w:hAnsi="Times New Roman" w:cs="Times New Roman"/>
          <w:b/>
          <w:sz w:val="24"/>
          <w:szCs w:val="24"/>
          <w:lang w:val="en-US"/>
        </w:rPr>
        <w:t>4.</w:t>
      </w:r>
      <w:r>
        <w:rPr>
          <w:rFonts w:ascii="Times New Roman" w:hAnsi="Times New Roman" w:cs="Times New Roman"/>
          <w:b/>
          <w:sz w:val="24"/>
          <w:szCs w:val="24"/>
          <w:lang w:val="en-US"/>
        </w:rPr>
        <w:t xml:space="preserve"> </w:t>
      </w:r>
      <w:r w:rsidR="0039017D">
        <w:rPr>
          <w:rFonts w:ascii="Times New Roman" w:hAnsi="Times New Roman" w:cs="Times New Roman"/>
          <w:b/>
          <w:sz w:val="24"/>
          <w:szCs w:val="24"/>
          <w:lang w:val="en-US"/>
        </w:rPr>
        <w:t>I</w:t>
      </w:r>
      <w:r>
        <w:rPr>
          <w:rFonts w:ascii="Times New Roman" w:hAnsi="Times New Roman" w:cs="Times New Roman"/>
          <w:b/>
          <w:sz w:val="24"/>
          <w:szCs w:val="24"/>
          <w:lang w:val="en-US"/>
        </w:rPr>
        <w:t xml:space="preserve">s </w:t>
      </w:r>
      <w:r w:rsidRPr="00E46557">
        <w:rPr>
          <w:rFonts w:ascii="Times New Roman" w:hAnsi="Times New Roman" w:cs="Times New Roman"/>
          <w:b/>
          <w:sz w:val="24"/>
          <w:szCs w:val="24"/>
          <w:lang w:val="en-US"/>
        </w:rPr>
        <w:t>overtime allowed</w:t>
      </w:r>
      <w:r w:rsidR="0039017D">
        <w:rPr>
          <w:rFonts w:ascii="Times New Roman" w:hAnsi="Times New Roman" w:cs="Times New Roman"/>
          <w:b/>
          <w:sz w:val="24"/>
          <w:szCs w:val="24"/>
          <w:lang w:val="en-US"/>
        </w:rPr>
        <w:t xml:space="preserve"> i</w:t>
      </w:r>
      <w:r w:rsidR="0039017D" w:rsidRPr="00E46557">
        <w:rPr>
          <w:rFonts w:ascii="Times New Roman" w:hAnsi="Times New Roman" w:cs="Times New Roman"/>
          <w:b/>
          <w:sz w:val="24"/>
          <w:szCs w:val="24"/>
          <w:lang w:val="en-US"/>
        </w:rPr>
        <w:t xml:space="preserve">n </w:t>
      </w:r>
      <w:r w:rsidR="0039017D">
        <w:rPr>
          <w:rFonts w:ascii="Times New Roman" w:hAnsi="Times New Roman" w:cs="Times New Roman"/>
          <w:b/>
          <w:sz w:val="24"/>
          <w:szCs w:val="24"/>
          <w:lang w:val="en-US"/>
        </w:rPr>
        <w:t>your country</w:t>
      </w:r>
      <w:r w:rsidRPr="00E46557">
        <w:rPr>
          <w:rFonts w:ascii="Times New Roman" w:hAnsi="Times New Roman" w:cs="Times New Roman"/>
          <w:b/>
          <w:sz w:val="24"/>
          <w:szCs w:val="24"/>
          <w:lang w:val="en-US"/>
        </w:rPr>
        <w:t xml:space="preserve">? If so, what it is the maximum annual limit of overtime? </w:t>
      </w:r>
      <w:r w:rsidR="0039017D">
        <w:rPr>
          <w:rFonts w:ascii="Times New Roman" w:hAnsi="Times New Roman" w:cs="Times New Roman"/>
          <w:b/>
          <w:sz w:val="24"/>
          <w:szCs w:val="24"/>
          <w:lang w:val="en-US"/>
        </w:rPr>
        <w:t>A</w:t>
      </w:r>
      <w:r w:rsidRPr="00E46557">
        <w:rPr>
          <w:rFonts w:ascii="Times New Roman" w:hAnsi="Times New Roman" w:cs="Times New Roman"/>
          <w:b/>
          <w:sz w:val="24"/>
          <w:szCs w:val="24"/>
          <w:lang w:val="en-US"/>
        </w:rPr>
        <w:t>re</w:t>
      </w:r>
      <w:r w:rsidR="0039017D" w:rsidRPr="0039017D">
        <w:rPr>
          <w:rFonts w:ascii="Times New Roman" w:hAnsi="Times New Roman" w:cs="Times New Roman"/>
          <w:b/>
          <w:sz w:val="24"/>
          <w:szCs w:val="24"/>
          <w:lang w:val="en-US"/>
        </w:rPr>
        <w:t xml:space="preserve"> </w:t>
      </w:r>
      <w:r w:rsidR="0039017D" w:rsidRPr="00E46557">
        <w:rPr>
          <w:rFonts w:ascii="Times New Roman" w:hAnsi="Times New Roman" w:cs="Times New Roman"/>
          <w:b/>
          <w:sz w:val="24"/>
          <w:szCs w:val="24"/>
          <w:lang w:val="en-US"/>
        </w:rPr>
        <w:t>these hours</w:t>
      </w:r>
      <w:r w:rsidRPr="00E46557">
        <w:rPr>
          <w:rFonts w:ascii="Times New Roman" w:hAnsi="Times New Roman" w:cs="Times New Roman"/>
          <w:b/>
          <w:sz w:val="24"/>
          <w:szCs w:val="24"/>
          <w:lang w:val="en-US"/>
        </w:rPr>
        <w:t xml:space="preserve"> included within the maximum </w:t>
      </w:r>
      <w:r w:rsidR="0039017D">
        <w:rPr>
          <w:rFonts w:ascii="Times New Roman" w:hAnsi="Times New Roman" w:cs="Times New Roman"/>
          <w:b/>
          <w:sz w:val="24"/>
          <w:szCs w:val="24"/>
          <w:lang w:val="en-US"/>
        </w:rPr>
        <w:t xml:space="preserve">working </w:t>
      </w:r>
      <w:r w:rsidRPr="00E46557">
        <w:rPr>
          <w:rFonts w:ascii="Times New Roman" w:hAnsi="Times New Roman" w:cs="Times New Roman"/>
          <w:b/>
          <w:sz w:val="24"/>
          <w:szCs w:val="24"/>
          <w:lang w:val="en-US"/>
        </w:rPr>
        <w:t xml:space="preserve">hours? How </w:t>
      </w:r>
      <w:r w:rsidR="0039017D">
        <w:rPr>
          <w:rFonts w:ascii="Times New Roman" w:hAnsi="Times New Roman" w:cs="Times New Roman"/>
          <w:b/>
          <w:sz w:val="24"/>
          <w:szCs w:val="24"/>
          <w:lang w:val="en-US"/>
        </w:rPr>
        <w:t>is</w:t>
      </w:r>
      <w:r w:rsidRPr="00E46557">
        <w:rPr>
          <w:rFonts w:ascii="Times New Roman" w:hAnsi="Times New Roman" w:cs="Times New Roman"/>
          <w:b/>
          <w:sz w:val="24"/>
          <w:szCs w:val="24"/>
          <w:lang w:val="en-US"/>
        </w:rPr>
        <w:t xml:space="preserve"> overtime</w:t>
      </w:r>
      <w:r w:rsidR="0039017D">
        <w:rPr>
          <w:rFonts w:ascii="Times New Roman" w:hAnsi="Times New Roman" w:cs="Times New Roman"/>
          <w:b/>
          <w:sz w:val="24"/>
          <w:szCs w:val="24"/>
          <w:lang w:val="en-US"/>
        </w:rPr>
        <w:t xml:space="preserve"> compensated</w:t>
      </w:r>
      <w:r w:rsidRPr="00E46557">
        <w:rPr>
          <w:rFonts w:ascii="Times New Roman" w:hAnsi="Times New Roman" w:cs="Times New Roman"/>
          <w:b/>
          <w:sz w:val="24"/>
          <w:szCs w:val="24"/>
          <w:lang w:val="en-US"/>
        </w:rPr>
        <w:t>?</w:t>
      </w:r>
    </w:p>
    <w:p w14:paraId="622C42E3" w14:textId="77777777" w:rsidR="00E46557" w:rsidRPr="00E46557" w:rsidRDefault="00E46557" w:rsidP="0001004B">
      <w:pPr>
        <w:spacing w:line="240" w:lineRule="auto"/>
        <w:jc w:val="both"/>
        <w:rPr>
          <w:rFonts w:ascii="Times New Roman" w:hAnsi="Times New Roman" w:cs="Times New Roman"/>
          <w:b/>
          <w:sz w:val="24"/>
          <w:szCs w:val="24"/>
          <w:lang w:val="en-US"/>
        </w:rPr>
      </w:pPr>
    </w:p>
    <w:p w14:paraId="24647831" w14:textId="6B8B1ADF" w:rsidR="002226FB" w:rsidRPr="00765BC2" w:rsidRDefault="00765BC2" w:rsidP="0001004B">
      <w:pPr>
        <w:spacing w:line="240" w:lineRule="auto"/>
        <w:jc w:val="both"/>
        <w:rPr>
          <w:rFonts w:asciiTheme="majorBidi" w:eastAsia="Times New Roman" w:hAnsiTheme="majorBidi" w:cstheme="majorBidi"/>
          <w:sz w:val="24"/>
          <w:szCs w:val="24"/>
          <w:lang w:val="en-GB"/>
        </w:rPr>
      </w:pPr>
      <w:r>
        <w:rPr>
          <w:rFonts w:asciiTheme="majorBidi" w:eastAsia="Times New Roman" w:hAnsiTheme="majorBidi" w:cstheme="majorBidi"/>
          <w:sz w:val="24"/>
          <w:szCs w:val="24"/>
          <w:lang w:val="en-US"/>
        </w:rPr>
        <w:t xml:space="preserve">There is no specific regulation that allows for overtime in UK employment law; however, in practice this is allowed subject to the 48 hour maximum working time limit. In other words, overtime is classed as any hours that are above the ordinary working time of the worker concerned. Lord Justice Mummery gave guidance </w:t>
      </w:r>
      <w:r w:rsidRPr="00765BC2">
        <w:rPr>
          <w:rFonts w:asciiTheme="majorBidi" w:eastAsia="Times New Roman" w:hAnsiTheme="majorBidi" w:cstheme="majorBidi"/>
          <w:sz w:val="24"/>
          <w:szCs w:val="24"/>
          <w:lang w:val="en-GB"/>
        </w:rPr>
        <w:t xml:space="preserve">on the UK position with regards overtime in the </w:t>
      </w:r>
      <w:r w:rsidR="002226FB" w:rsidRPr="00765BC2">
        <w:rPr>
          <w:rFonts w:asciiTheme="majorBidi" w:eastAsia="Times New Roman" w:hAnsiTheme="majorBidi" w:cstheme="majorBidi"/>
          <w:sz w:val="24"/>
          <w:szCs w:val="24"/>
          <w:lang w:val="en-GB"/>
        </w:rPr>
        <w:t xml:space="preserve">Court of Appeal in </w:t>
      </w:r>
      <w:r w:rsidR="002226FB" w:rsidRPr="00765BC2">
        <w:rPr>
          <w:rFonts w:asciiTheme="majorBidi" w:eastAsia="Times New Roman" w:hAnsiTheme="majorBidi" w:cstheme="majorBidi"/>
          <w:i/>
          <w:iCs/>
          <w:sz w:val="24"/>
          <w:szCs w:val="24"/>
          <w:lang w:val="en-GB"/>
        </w:rPr>
        <w:t>Driver v Air India Ltd</w:t>
      </w:r>
      <w:hyperlink r:id="rId9" w:tgtFrame="_parent" w:history="1"/>
      <w:r w:rsidR="002226FB" w:rsidRPr="00765BC2">
        <w:rPr>
          <w:rFonts w:asciiTheme="majorBidi" w:eastAsia="Times New Roman" w:hAnsiTheme="majorBidi" w:cstheme="majorBidi"/>
          <w:sz w:val="24"/>
          <w:szCs w:val="24"/>
          <w:lang w:val="en-GB"/>
        </w:rPr>
        <w:t>.</w:t>
      </w:r>
      <w:r w:rsidRPr="00765BC2">
        <w:rPr>
          <w:rStyle w:val="FootnoteReference"/>
          <w:rFonts w:asciiTheme="majorBidi" w:eastAsia="Times New Roman" w:hAnsiTheme="majorBidi" w:cstheme="majorBidi"/>
          <w:sz w:val="24"/>
          <w:szCs w:val="24"/>
          <w:lang w:val="en-GB"/>
        </w:rPr>
        <w:footnoteReference w:id="8"/>
      </w:r>
      <w:r w:rsidR="002226FB" w:rsidRPr="00765BC2">
        <w:rPr>
          <w:rFonts w:asciiTheme="majorBidi" w:eastAsia="Times New Roman" w:hAnsiTheme="majorBidi" w:cstheme="majorBidi"/>
          <w:sz w:val="24"/>
          <w:szCs w:val="24"/>
          <w:lang w:val="en-GB"/>
        </w:rPr>
        <w:t xml:space="preserve"> </w:t>
      </w:r>
      <w:r w:rsidRPr="00765BC2">
        <w:rPr>
          <w:rFonts w:asciiTheme="majorBidi" w:eastAsia="Times New Roman" w:hAnsiTheme="majorBidi" w:cstheme="majorBidi"/>
          <w:sz w:val="24"/>
          <w:szCs w:val="24"/>
          <w:lang w:val="en-GB"/>
        </w:rPr>
        <w:t>In essence</w:t>
      </w:r>
      <w:r>
        <w:rPr>
          <w:rFonts w:asciiTheme="majorBidi" w:eastAsia="Times New Roman" w:hAnsiTheme="majorBidi" w:cstheme="majorBidi"/>
          <w:sz w:val="24"/>
          <w:szCs w:val="24"/>
          <w:lang w:val="en-GB"/>
        </w:rPr>
        <w:t xml:space="preserve"> the UK position is that overtime is wholly dependent on contractual agreement. It will wholly depend on the employment contract as to whether overtime is possible, to what extent, and whether it attracts a premium payment. If the contract does not provide for additional payment then there will be no contractual entitlement to it. Overtime payment is provided for by UK employment law and is wholly individually negotiated. </w:t>
      </w:r>
    </w:p>
    <w:p w14:paraId="7813489A" w14:textId="77777777" w:rsidR="0039017D" w:rsidRPr="00765BC2" w:rsidRDefault="0039017D" w:rsidP="0001004B">
      <w:pPr>
        <w:spacing w:line="240" w:lineRule="auto"/>
        <w:jc w:val="both"/>
        <w:rPr>
          <w:rFonts w:asciiTheme="majorBidi" w:eastAsia="Times New Roman" w:hAnsiTheme="majorBidi" w:cstheme="majorBidi"/>
          <w:i/>
          <w:sz w:val="24"/>
          <w:szCs w:val="24"/>
          <w:lang w:val="en-GB"/>
        </w:rPr>
      </w:pPr>
    </w:p>
    <w:p w14:paraId="57BD8CA6" w14:textId="77777777" w:rsidR="00AD1BA1" w:rsidRPr="00697B24" w:rsidRDefault="00AD1BA1" w:rsidP="0001004B">
      <w:pPr>
        <w:spacing w:line="240" w:lineRule="auto"/>
        <w:jc w:val="both"/>
        <w:rPr>
          <w:rFonts w:ascii="Times New Roman" w:hAnsi="Times New Roman" w:cs="Times New Roman"/>
          <w:sz w:val="24"/>
          <w:szCs w:val="24"/>
          <w:lang w:val="en-US"/>
        </w:rPr>
      </w:pPr>
    </w:p>
    <w:p w14:paraId="495760D9" w14:textId="3237694F" w:rsidR="00F2533E" w:rsidRPr="00F2533E" w:rsidRDefault="00F2533E" w:rsidP="0001004B">
      <w:pPr>
        <w:spacing w:line="240" w:lineRule="auto"/>
        <w:jc w:val="both"/>
        <w:rPr>
          <w:rFonts w:ascii="Times New Roman" w:hAnsi="Times New Roman" w:cs="Times New Roman"/>
          <w:b/>
          <w:sz w:val="24"/>
          <w:szCs w:val="24"/>
          <w:lang w:val="en-US"/>
        </w:rPr>
      </w:pPr>
      <w:r w:rsidRPr="00F2533E">
        <w:rPr>
          <w:rFonts w:ascii="Times New Roman" w:hAnsi="Times New Roman" w:cs="Times New Roman"/>
          <w:b/>
          <w:sz w:val="24"/>
          <w:szCs w:val="24"/>
          <w:lang w:val="en-US"/>
        </w:rPr>
        <w:t xml:space="preserve">5. </w:t>
      </w:r>
      <w:r>
        <w:rPr>
          <w:rFonts w:ascii="Times New Roman" w:hAnsi="Times New Roman" w:cs="Times New Roman"/>
          <w:b/>
          <w:sz w:val="24"/>
          <w:szCs w:val="24"/>
          <w:lang w:val="en-US"/>
        </w:rPr>
        <w:t>Does t</w:t>
      </w:r>
      <w:r w:rsidRPr="00F2533E">
        <w:rPr>
          <w:rFonts w:ascii="Times New Roman" w:hAnsi="Times New Roman" w:cs="Times New Roman"/>
          <w:b/>
          <w:sz w:val="24"/>
          <w:szCs w:val="24"/>
          <w:lang w:val="en-US"/>
        </w:rPr>
        <w:t>he regulation o</w:t>
      </w:r>
      <w:r>
        <w:rPr>
          <w:rFonts w:ascii="Times New Roman" w:hAnsi="Times New Roman" w:cs="Times New Roman"/>
          <w:b/>
          <w:sz w:val="24"/>
          <w:szCs w:val="24"/>
          <w:lang w:val="en-US"/>
        </w:rPr>
        <w:t xml:space="preserve">n working time in your country allow </w:t>
      </w:r>
      <w:r w:rsidRPr="00F2533E">
        <w:rPr>
          <w:rFonts w:ascii="Times New Roman" w:hAnsi="Times New Roman" w:cs="Times New Roman"/>
          <w:b/>
          <w:sz w:val="24"/>
          <w:szCs w:val="24"/>
          <w:lang w:val="en-US"/>
        </w:rPr>
        <w:t xml:space="preserve">the </w:t>
      </w:r>
      <w:r>
        <w:rPr>
          <w:rFonts w:ascii="Times New Roman" w:hAnsi="Times New Roman" w:cs="Times New Roman"/>
          <w:b/>
          <w:sz w:val="24"/>
          <w:szCs w:val="24"/>
          <w:lang w:val="en-US"/>
        </w:rPr>
        <w:t xml:space="preserve">employer to </w:t>
      </w:r>
      <w:r w:rsidRPr="00F2533E">
        <w:rPr>
          <w:rFonts w:ascii="Times New Roman" w:hAnsi="Times New Roman" w:cs="Times New Roman"/>
          <w:b/>
          <w:sz w:val="24"/>
          <w:szCs w:val="24"/>
          <w:lang w:val="en-US"/>
        </w:rPr>
        <w:t>unilaterally determine or alter the working hours of workers initially established? If so, determine under which circumstances and conditions.</w:t>
      </w:r>
    </w:p>
    <w:p w14:paraId="4FE5B037" w14:textId="77777777" w:rsidR="00F2533E" w:rsidRPr="00F2533E" w:rsidRDefault="00F2533E" w:rsidP="0001004B">
      <w:pPr>
        <w:spacing w:line="240" w:lineRule="auto"/>
        <w:jc w:val="both"/>
        <w:rPr>
          <w:rFonts w:ascii="Times New Roman" w:hAnsi="Times New Roman" w:cs="Times New Roman"/>
          <w:b/>
          <w:sz w:val="24"/>
          <w:szCs w:val="24"/>
          <w:lang w:val="es-ES_tradnl"/>
        </w:rPr>
      </w:pPr>
    </w:p>
    <w:p w14:paraId="4DD2EF72" w14:textId="77777777" w:rsidR="002226FB" w:rsidRDefault="002226FB" w:rsidP="0001004B">
      <w:pPr>
        <w:spacing w:line="240" w:lineRule="auto"/>
        <w:jc w:val="both"/>
        <w:rPr>
          <w:rFonts w:asciiTheme="majorBidi" w:eastAsia="Times New Roman" w:hAnsiTheme="majorBidi" w:cstheme="majorBidi"/>
          <w:sz w:val="24"/>
          <w:szCs w:val="24"/>
          <w:lang w:val="en-US"/>
        </w:rPr>
      </w:pPr>
    </w:p>
    <w:p w14:paraId="3038D01E" w14:textId="180C28F7" w:rsidR="002226FB" w:rsidRPr="002226FB" w:rsidRDefault="00765BC2" w:rsidP="0001004B">
      <w:pPr>
        <w:spacing w:line="240" w:lineRule="auto"/>
        <w:jc w:val="both"/>
        <w:rPr>
          <w:rFonts w:asciiTheme="majorBidi" w:eastAsia="Times New Roman" w:hAnsiTheme="majorBidi" w:cstheme="majorBidi"/>
          <w:sz w:val="24"/>
          <w:szCs w:val="24"/>
          <w:lang w:val="en-US"/>
        </w:rPr>
      </w:pPr>
      <w:r>
        <w:rPr>
          <w:rFonts w:asciiTheme="majorBidi" w:eastAsia="Times New Roman" w:hAnsiTheme="majorBidi" w:cstheme="majorBidi"/>
          <w:sz w:val="24"/>
          <w:szCs w:val="24"/>
          <w:lang w:val="en-US"/>
        </w:rPr>
        <w:lastRenderedPageBreak/>
        <w:t xml:space="preserve">The working hours and the arrangement </w:t>
      </w:r>
      <w:r w:rsidR="007F1B37">
        <w:rPr>
          <w:rFonts w:asciiTheme="majorBidi" w:eastAsia="Times New Roman" w:hAnsiTheme="majorBidi" w:cstheme="majorBidi"/>
          <w:sz w:val="24"/>
          <w:szCs w:val="24"/>
          <w:lang w:val="en-US"/>
        </w:rPr>
        <w:t>of</w:t>
      </w:r>
      <w:r>
        <w:rPr>
          <w:rFonts w:asciiTheme="majorBidi" w:eastAsia="Times New Roman" w:hAnsiTheme="majorBidi" w:cstheme="majorBidi"/>
          <w:sz w:val="24"/>
          <w:szCs w:val="24"/>
          <w:lang w:val="en-US"/>
        </w:rPr>
        <w:t xml:space="preserve"> working time in the UK are generally considered to be fundamental terms of an employment contract in the UK. In this regard the employer is not able to unilaterally determine or alter an employee’s agreed working time</w:t>
      </w:r>
      <w:r w:rsidR="002226FB">
        <w:rPr>
          <w:rFonts w:asciiTheme="majorBidi" w:eastAsia="Times New Roman" w:hAnsiTheme="majorBidi" w:cstheme="majorBidi"/>
          <w:sz w:val="24"/>
          <w:szCs w:val="24"/>
          <w:lang w:val="en-US"/>
        </w:rPr>
        <w:t xml:space="preserve">. </w:t>
      </w:r>
      <w:r>
        <w:rPr>
          <w:rFonts w:asciiTheme="majorBidi" w:eastAsia="Times New Roman" w:hAnsiTheme="majorBidi" w:cstheme="majorBidi"/>
          <w:sz w:val="24"/>
          <w:szCs w:val="24"/>
          <w:lang w:val="en-US"/>
        </w:rPr>
        <w:t xml:space="preserve">However, </w:t>
      </w:r>
      <w:r w:rsidR="007F1B37">
        <w:rPr>
          <w:rFonts w:asciiTheme="majorBidi" w:eastAsia="Times New Roman" w:hAnsiTheme="majorBidi" w:cstheme="majorBidi"/>
          <w:sz w:val="24"/>
          <w:szCs w:val="24"/>
          <w:lang w:val="en-US"/>
        </w:rPr>
        <w:t>employers</w:t>
      </w:r>
      <w:r>
        <w:rPr>
          <w:rFonts w:asciiTheme="majorBidi" w:eastAsia="Times New Roman" w:hAnsiTheme="majorBidi" w:cstheme="majorBidi"/>
          <w:sz w:val="24"/>
          <w:szCs w:val="24"/>
          <w:lang w:val="en-US"/>
        </w:rPr>
        <w:t xml:space="preserve"> may insert</w:t>
      </w:r>
      <w:r w:rsidR="007F1B37">
        <w:rPr>
          <w:rFonts w:asciiTheme="majorBidi" w:eastAsia="Times New Roman" w:hAnsiTheme="majorBidi" w:cstheme="majorBidi"/>
          <w:sz w:val="24"/>
          <w:szCs w:val="24"/>
          <w:lang w:val="en-US"/>
        </w:rPr>
        <w:t xml:space="preserve"> and agree upon</w:t>
      </w:r>
      <w:r>
        <w:rPr>
          <w:rFonts w:asciiTheme="majorBidi" w:eastAsia="Times New Roman" w:hAnsiTheme="majorBidi" w:cstheme="majorBidi"/>
          <w:sz w:val="24"/>
          <w:szCs w:val="24"/>
          <w:lang w:val="en-US"/>
        </w:rPr>
        <w:t xml:space="preserve"> a contractual term that enables flexibility in this respect, which provides the employer with the necessary power to unilaterally alter working hours/working time. However, e</w:t>
      </w:r>
      <w:r w:rsidR="002226FB">
        <w:rPr>
          <w:rFonts w:asciiTheme="majorBidi" w:eastAsia="Times New Roman" w:hAnsiTheme="majorBidi" w:cstheme="majorBidi"/>
          <w:sz w:val="24"/>
          <w:szCs w:val="24"/>
          <w:lang w:val="en-US"/>
        </w:rPr>
        <w:t xml:space="preserve">ven where </w:t>
      </w:r>
      <w:r>
        <w:rPr>
          <w:rFonts w:asciiTheme="majorBidi" w:eastAsia="Times New Roman" w:hAnsiTheme="majorBidi" w:cstheme="majorBidi"/>
          <w:sz w:val="24"/>
          <w:szCs w:val="24"/>
          <w:lang w:val="en-US"/>
        </w:rPr>
        <w:t xml:space="preserve">such a flexibility clause exists, the employer must still proceed with caution when using it: </w:t>
      </w:r>
      <w:r w:rsidR="007F1B37">
        <w:rPr>
          <w:rFonts w:asciiTheme="majorBidi" w:eastAsia="Times New Roman" w:hAnsiTheme="majorBidi" w:cstheme="majorBidi"/>
          <w:sz w:val="24"/>
          <w:szCs w:val="24"/>
          <w:lang w:val="en-US"/>
        </w:rPr>
        <w:t xml:space="preserve">firstly, if the changes to working time </w:t>
      </w:r>
      <w:r w:rsidR="002226FB">
        <w:rPr>
          <w:rFonts w:asciiTheme="majorBidi" w:eastAsia="Times New Roman" w:hAnsiTheme="majorBidi" w:cstheme="majorBidi"/>
          <w:sz w:val="24"/>
          <w:szCs w:val="24"/>
          <w:lang w:val="en-US"/>
        </w:rPr>
        <w:t>impact</w:t>
      </w:r>
      <w:r w:rsidR="007F1B37">
        <w:rPr>
          <w:rFonts w:asciiTheme="majorBidi" w:eastAsia="Times New Roman" w:hAnsiTheme="majorBidi" w:cstheme="majorBidi"/>
          <w:sz w:val="24"/>
          <w:szCs w:val="24"/>
          <w:lang w:val="en-US"/>
        </w:rPr>
        <w:t>s</w:t>
      </w:r>
      <w:r w:rsidR="002226FB">
        <w:rPr>
          <w:rFonts w:asciiTheme="majorBidi" w:eastAsia="Times New Roman" w:hAnsiTheme="majorBidi" w:cstheme="majorBidi"/>
          <w:sz w:val="24"/>
          <w:szCs w:val="24"/>
          <w:lang w:val="en-US"/>
        </w:rPr>
        <w:t xml:space="preserve"> upon </w:t>
      </w:r>
      <w:r w:rsidR="007F1B37">
        <w:rPr>
          <w:rFonts w:asciiTheme="majorBidi" w:eastAsia="Times New Roman" w:hAnsiTheme="majorBidi" w:cstheme="majorBidi"/>
          <w:sz w:val="24"/>
          <w:szCs w:val="24"/>
          <w:lang w:val="en-US"/>
        </w:rPr>
        <w:t xml:space="preserve">the employee’s </w:t>
      </w:r>
      <w:r w:rsidR="002226FB">
        <w:rPr>
          <w:rFonts w:asciiTheme="majorBidi" w:eastAsia="Times New Roman" w:hAnsiTheme="majorBidi" w:cstheme="majorBidi"/>
          <w:sz w:val="24"/>
          <w:szCs w:val="24"/>
          <w:lang w:val="en-US"/>
        </w:rPr>
        <w:t>basic rate of pay</w:t>
      </w:r>
      <w:r w:rsidR="007F1B37">
        <w:rPr>
          <w:rFonts w:asciiTheme="majorBidi" w:eastAsia="Times New Roman" w:hAnsiTheme="majorBidi" w:cstheme="majorBidi"/>
          <w:sz w:val="24"/>
          <w:szCs w:val="24"/>
          <w:lang w:val="en-US"/>
        </w:rPr>
        <w:t xml:space="preserve"> then this may be considered a fundamental breach of the employment contract</w:t>
      </w:r>
      <w:r w:rsidR="002226FB">
        <w:rPr>
          <w:rFonts w:asciiTheme="majorBidi" w:eastAsia="Times New Roman" w:hAnsiTheme="majorBidi" w:cstheme="majorBidi"/>
          <w:sz w:val="24"/>
          <w:szCs w:val="24"/>
          <w:lang w:val="en-US"/>
        </w:rPr>
        <w:t xml:space="preserve">, </w:t>
      </w:r>
      <w:r w:rsidR="007F1B37">
        <w:rPr>
          <w:rFonts w:asciiTheme="majorBidi" w:eastAsia="Times New Roman" w:hAnsiTheme="majorBidi" w:cstheme="majorBidi"/>
          <w:sz w:val="24"/>
          <w:szCs w:val="24"/>
          <w:lang w:val="en-US"/>
        </w:rPr>
        <w:t xml:space="preserve">secondly, managerial use of express clauses are limited to the extent of reasonableness by the </w:t>
      </w:r>
      <w:r w:rsidR="002226FB">
        <w:rPr>
          <w:rFonts w:asciiTheme="majorBidi" w:eastAsia="Times New Roman" w:hAnsiTheme="majorBidi" w:cstheme="majorBidi"/>
          <w:sz w:val="24"/>
          <w:szCs w:val="24"/>
          <w:lang w:val="en-US"/>
        </w:rPr>
        <w:t xml:space="preserve">implied term of trust and confidence. </w:t>
      </w:r>
      <w:r w:rsidR="007F1B37">
        <w:rPr>
          <w:rFonts w:asciiTheme="majorBidi" w:eastAsia="Times New Roman" w:hAnsiTheme="majorBidi" w:cstheme="majorBidi"/>
          <w:sz w:val="24"/>
          <w:szCs w:val="24"/>
          <w:lang w:val="en-US"/>
        </w:rPr>
        <w:t xml:space="preserve">In other words the employer is precluded from using such an express term in such an unreasonable manner that it destroys or seriously damages the relationship of trust and confidence between the employee and employer. This again would be considered to be a fundamental breach of contract. </w:t>
      </w:r>
    </w:p>
    <w:p w14:paraId="475291FE" w14:textId="77777777" w:rsidR="00F2533E" w:rsidRPr="00F2533E" w:rsidRDefault="00F2533E" w:rsidP="0001004B">
      <w:pPr>
        <w:spacing w:line="240" w:lineRule="auto"/>
        <w:jc w:val="both"/>
        <w:rPr>
          <w:rFonts w:asciiTheme="majorBidi" w:eastAsia="Times New Roman" w:hAnsiTheme="majorBidi" w:cstheme="majorBidi"/>
          <w:i/>
          <w:sz w:val="24"/>
          <w:szCs w:val="24"/>
          <w:lang w:val="en-US"/>
        </w:rPr>
      </w:pPr>
    </w:p>
    <w:p w14:paraId="51816AF7" w14:textId="77777777" w:rsidR="003923C8" w:rsidRDefault="003923C8" w:rsidP="00B82A87">
      <w:pPr>
        <w:spacing w:line="240" w:lineRule="auto"/>
        <w:jc w:val="both"/>
        <w:rPr>
          <w:rFonts w:ascii="Times New Roman" w:hAnsi="Times New Roman"/>
          <w:color w:val="00B0F0"/>
          <w:sz w:val="24"/>
          <w:szCs w:val="24"/>
          <w:lang w:val="en-US"/>
        </w:rPr>
      </w:pPr>
    </w:p>
    <w:p w14:paraId="7147408A" w14:textId="77777777" w:rsidR="00F02FA0" w:rsidRDefault="00F02FA0" w:rsidP="0001004B">
      <w:pPr>
        <w:spacing w:line="240" w:lineRule="auto"/>
        <w:jc w:val="both"/>
        <w:rPr>
          <w:rFonts w:asciiTheme="majorBidi" w:eastAsia="Times New Roman" w:hAnsiTheme="majorBidi" w:cstheme="majorBidi"/>
          <w:sz w:val="24"/>
          <w:szCs w:val="24"/>
        </w:rPr>
      </w:pPr>
    </w:p>
    <w:p w14:paraId="61BBC44C" w14:textId="1C4955CE" w:rsidR="00E14C2C" w:rsidRPr="00E14C2C" w:rsidRDefault="00E14C2C" w:rsidP="007B1D2C">
      <w:pPr>
        <w:spacing w:line="240" w:lineRule="auto"/>
        <w:jc w:val="both"/>
        <w:rPr>
          <w:rFonts w:ascii="Times New Roman" w:hAnsi="Times New Roman" w:cs="Times New Roman"/>
          <w:b/>
          <w:sz w:val="24"/>
          <w:szCs w:val="24"/>
          <w:lang w:val="en-US"/>
        </w:rPr>
      </w:pPr>
      <w:r w:rsidRPr="00E14C2C">
        <w:rPr>
          <w:rFonts w:ascii="Times New Roman" w:hAnsi="Times New Roman" w:cs="Times New Roman"/>
          <w:b/>
          <w:sz w:val="24"/>
          <w:szCs w:val="24"/>
          <w:lang w:val="en-US"/>
        </w:rPr>
        <w:t xml:space="preserve">6. </w:t>
      </w:r>
      <w:r>
        <w:rPr>
          <w:rFonts w:ascii="Times New Roman" w:hAnsi="Times New Roman" w:cs="Times New Roman"/>
          <w:b/>
          <w:sz w:val="24"/>
          <w:szCs w:val="24"/>
          <w:lang w:val="en-US"/>
        </w:rPr>
        <w:t>A</w:t>
      </w:r>
      <w:r w:rsidRPr="00E14C2C">
        <w:rPr>
          <w:rFonts w:ascii="Times New Roman" w:hAnsi="Times New Roman" w:cs="Times New Roman"/>
          <w:b/>
          <w:sz w:val="24"/>
          <w:szCs w:val="24"/>
          <w:lang w:val="en-US"/>
        </w:rPr>
        <w:t xml:space="preserve">ccording to the </w:t>
      </w:r>
      <w:r>
        <w:rPr>
          <w:rFonts w:ascii="Times New Roman" w:hAnsi="Times New Roman" w:cs="Times New Roman"/>
          <w:b/>
          <w:sz w:val="24"/>
          <w:szCs w:val="24"/>
          <w:lang w:val="en-US"/>
        </w:rPr>
        <w:t>regulation</w:t>
      </w:r>
      <w:r w:rsidRPr="00E14C2C">
        <w:rPr>
          <w:rFonts w:ascii="Times New Roman" w:hAnsi="Times New Roman" w:cs="Times New Roman"/>
          <w:b/>
          <w:sz w:val="24"/>
          <w:szCs w:val="24"/>
          <w:lang w:val="en-US"/>
        </w:rPr>
        <w:t xml:space="preserve"> in your country, </w:t>
      </w:r>
      <w:r>
        <w:rPr>
          <w:rFonts w:ascii="Times New Roman" w:hAnsi="Times New Roman" w:cs="Times New Roman"/>
          <w:b/>
          <w:sz w:val="24"/>
          <w:szCs w:val="24"/>
          <w:lang w:val="en-US"/>
        </w:rPr>
        <w:t xml:space="preserve">do workers have the </w:t>
      </w:r>
      <w:r w:rsidRPr="00E14C2C">
        <w:rPr>
          <w:rFonts w:ascii="Times New Roman" w:hAnsi="Times New Roman" w:cs="Times New Roman"/>
          <w:b/>
          <w:sz w:val="24"/>
          <w:szCs w:val="24"/>
          <w:lang w:val="en-US"/>
        </w:rPr>
        <w:t xml:space="preserve">ability to unilaterally </w:t>
      </w:r>
      <w:r w:rsidR="0037014D">
        <w:rPr>
          <w:rFonts w:ascii="Times New Roman" w:hAnsi="Times New Roman" w:cs="Times New Roman"/>
          <w:b/>
          <w:sz w:val="24"/>
          <w:szCs w:val="24"/>
          <w:lang w:val="en-US"/>
        </w:rPr>
        <w:t>adapt</w:t>
      </w:r>
      <w:r w:rsidRPr="00E14C2C">
        <w:rPr>
          <w:rFonts w:ascii="Times New Roman" w:hAnsi="Times New Roman" w:cs="Times New Roman"/>
          <w:b/>
          <w:sz w:val="24"/>
          <w:szCs w:val="24"/>
          <w:lang w:val="en-US"/>
        </w:rPr>
        <w:t xml:space="preserve">, modify or reduce their </w:t>
      </w:r>
      <w:r>
        <w:rPr>
          <w:rFonts w:ascii="Times New Roman" w:hAnsi="Times New Roman" w:cs="Times New Roman"/>
          <w:b/>
          <w:sz w:val="24"/>
          <w:szCs w:val="24"/>
          <w:lang w:val="en-US"/>
        </w:rPr>
        <w:t xml:space="preserve">working </w:t>
      </w:r>
      <w:r w:rsidRPr="00E14C2C">
        <w:rPr>
          <w:rFonts w:ascii="Times New Roman" w:hAnsi="Times New Roman" w:cs="Times New Roman"/>
          <w:b/>
          <w:sz w:val="24"/>
          <w:szCs w:val="24"/>
          <w:lang w:val="en-US"/>
        </w:rPr>
        <w:t xml:space="preserve">hours </w:t>
      </w:r>
      <w:r>
        <w:rPr>
          <w:rFonts w:ascii="Times New Roman" w:hAnsi="Times New Roman" w:cs="Times New Roman"/>
          <w:b/>
          <w:sz w:val="24"/>
          <w:szCs w:val="24"/>
          <w:lang w:val="en-US"/>
        </w:rPr>
        <w:t>due to work-family balance reasons</w:t>
      </w:r>
      <w:r w:rsidRPr="00E14C2C">
        <w:rPr>
          <w:rFonts w:ascii="Times New Roman" w:hAnsi="Times New Roman" w:cs="Times New Roman"/>
          <w:b/>
          <w:sz w:val="24"/>
          <w:szCs w:val="24"/>
          <w:lang w:val="en-US"/>
        </w:rPr>
        <w:t>? If so, determine under which circumstances and conditions.</w:t>
      </w:r>
    </w:p>
    <w:p w14:paraId="1C774814" w14:textId="77777777" w:rsidR="00B736D1" w:rsidRDefault="00B736D1" w:rsidP="0001004B">
      <w:pPr>
        <w:spacing w:line="240" w:lineRule="auto"/>
        <w:jc w:val="both"/>
        <w:rPr>
          <w:rFonts w:ascii="Times New Roman" w:hAnsi="Times New Roman"/>
          <w:i/>
          <w:sz w:val="24"/>
          <w:szCs w:val="24"/>
          <w:lang w:val="en-US"/>
        </w:rPr>
      </w:pPr>
    </w:p>
    <w:p w14:paraId="4958F44A" w14:textId="4215D69A" w:rsidR="00B736D1" w:rsidRDefault="00B736D1" w:rsidP="0001004B">
      <w:pPr>
        <w:spacing w:line="240" w:lineRule="auto"/>
        <w:jc w:val="both"/>
        <w:rPr>
          <w:rFonts w:ascii="Times New Roman" w:hAnsi="Times New Roman"/>
          <w:sz w:val="24"/>
          <w:szCs w:val="24"/>
          <w:lang w:val="en-US"/>
        </w:rPr>
      </w:pPr>
      <w:r>
        <w:rPr>
          <w:rFonts w:ascii="Times New Roman" w:hAnsi="Times New Roman"/>
          <w:sz w:val="24"/>
          <w:szCs w:val="24"/>
          <w:lang w:val="en-US"/>
        </w:rPr>
        <w:t xml:space="preserve">In the UK there is no right </w:t>
      </w:r>
      <w:r w:rsidR="00DB5B86">
        <w:rPr>
          <w:rFonts w:ascii="Times New Roman" w:hAnsi="Times New Roman"/>
          <w:sz w:val="24"/>
          <w:szCs w:val="24"/>
          <w:lang w:val="en-US"/>
        </w:rPr>
        <w:t>provided</w:t>
      </w:r>
      <w:r>
        <w:rPr>
          <w:rFonts w:ascii="Times New Roman" w:hAnsi="Times New Roman"/>
          <w:sz w:val="24"/>
          <w:szCs w:val="24"/>
          <w:lang w:val="en-US"/>
        </w:rPr>
        <w:t xml:space="preserve"> to an employee to unilaterally adapt, modify</w:t>
      </w:r>
      <w:r w:rsidR="007F1B37">
        <w:rPr>
          <w:rFonts w:ascii="Times New Roman" w:hAnsi="Times New Roman"/>
          <w:sz w:val="24"/>
          <w:szCs w:val="24"/>
          <w:lang w:val="en-US"/>
        </w:rPr>
        <w:t xml:space="preserve"> or reduce their working hours </w:t>
      </w:r>
      <w:r>
        <w:rPr>
          <w:rFonts w:ascii="Times New Roman" w:hAnsi="Times New Roman"/>
          <w:sz w:val="24"/>
          <w:szCs w:val="24"/>
          <w:lang w:val="en-US"/>
        </w:rPr>
        <w:t xml:space="preserve">due to work-family balance reasons; however, there is a right given to employees, subject to certain qualifications being met, to request a modification. </w:t>
      </w:r>
    </w:p>
    <w:p w14:paraId="74A09B76" w14:textId="77777777" w:rsidR="00B736D1" w:rsidRDefault="00B736D1" w:rsidP="0001004B">
      <w:pPr>
        <w:spacing w:line="240" w:lineRule="auto"/>
        <w:jc w:val="both"/>
        <w:rPr>
          <w:rFonts w:ascii="Times New Roman" w:hAnsi="Times New Roman"/>
          <w:sz w:val="24"/>
          <w:szCs w:val="24"/>
          <w:lang w:val="en-US"/>
        </w:rPr>
      </w:pPr>
    </w:p>
    <w:p w14:paraId="2714F891" w14:textId="4B50E63E" w:rsidR="00B736D1" w:rsidRDefault="00B736D1" w:rsidP="0001004B">
      <w:pPr>
        <w:spacing w:line="240" w:lineRule="auto"/>
        <w:jc w:val="both"/>
        <w:rPr>
          <w:rFonts w:ascii="Times New Roman" w:hAnsi="Times New Roman"/>
          <w:sz w:val="24"/>
          <w:szCs w:val="24"/>
          <w:lang w:val="en-US"/>
        </w:rPr>
      </w:pPr>
      <w:r>
        <w:rPr>
          <w:rFonts w:ascii="Times New Roman" w:hAnsi="Times New Roman"/>
          <w:sz w:val="24"/>
          <w:szCs w:val="24"/>
          <w:lang w:val="en-US"/>
        </w:rPr>
        <w:t>Right to request flexible working arrangements were introduced by the Employment Act 2002</w:t>
      </w:r>
      <w:r w:rsidR="00CB3974">
        <w:rPr>
          <w:rFonts w:ascii="Times New Roman" w:hAnsi="Times New Roman"/>
          <w:sz w:val="24"/>
          <w:szCs w:val="24"/>
          <w:lang w:val="en-US"/>
        </w:rPr>
        <w:t>, which inserted ss.80F-80I into the Employment Rights Act 1996</w:t>
      </w:r>
      <w:r>
        <w:rPr>
          <w:rFonts w:ascii="Times New Roman" w:hAnsi="Times New Roman"/>
          <w:sz w:val="24"/>
          <w:szCs w:val="24"/>
          <w:lang w:val="en-US"/>
        </w:rPr>
        <w:t xml:space="preserve">. When this was initially introduced it was restricted to requests for the purpose of caring for either a young or disabled child; however, the right has been subsequently extended and following amendment, the latest being through the Children and Families Act 2014, the right is now available to all employees who satisfy certain qualifications. </w:t>
      </w:r>
    </w:p>
    <w:p w14:paraId="300E7151" w14:textId="77777777" w:rsidR="00B736D1" w:rsidRDefault="00B736D1" w:rsidP="0001004B">
      <w:pPr>
        <w:spacing w:line="240" w:lineRule="auto"/>
        <w:jc w:val="both"/>
        <w:rPr>
          <w:rFonts w:ascii="Times New Roman" w:hAnsi="Times New Roman"/>
          <w:sz w:val="24"/>
          <w:szCs w:val="24"/>
          <w:lang w:val="en-US"/>
        </w:rPr>
      </w:pPr>
    </w:p>
    <w:p w14:paraId="351DEEB1" w14:textId="7DF4CA58" w:rsidR="00B736D1" w:rsidRDefault="00B736D1" w:rsidP="0001004B">
      <w:pPr>
        <w:spacing w:line="240" w:lineRule="auto"/>
        <w:jc w:val="both"/>
        <w:rPr>
          <w:rFonts w:ascii="Times New Roman" w:hAnsi="Times New Roman"/>
          <w:sz w:val="24"/>
          <w:szCs w:val="24"/>
          <w:lang w:val="en-US"/>
        </w:rPr>
      </w:pPr>
      <w:r>
        <w:rPr>
          <w:rFonts w:ascii="Times New Roman" w:hAnsi="Times New Roman"/>
          <w:sz w:val="24"/>
          <w:szCs w:val="24"/>
          <w:lang w:val="en-US"/>
        </w:rPr>
        <w:t>Employees who have worked continuously for their employer for at least 26 weeks at the date of the request, and who have not made a request in the previous 12 months</w:t>
      </w:r>
      <w:r w:rsidR="00BF4342">
        <w:rPr>
          <w:rFonts w:ascii="Times New Roman" w:hAnsi="Times New Roman"/>
          <w:sz w:val="24"/>
          <w:szCs w:val="24"/>
          <w:lang w:val="en-US"/>
        </w:rPr>
        <w:t xml:space="preserve"> (although this is only a limit placed on statutory requests and does not prevent informal requests being made)</w:t>
      </w:r>
      <w:r w:rsidR="00CB3974">
        <w:rPr>
          <w:rFonts w:ascii="Times New Roman" w:hAnsi="Times New Roman"/>
          <w:sz w:val="24"/>
          <w:szCs w:val="24"/>
          <w:lang w:val="en-US"/>
        </w:rPr>
        <w:t>,</w:t>
      </w:r>
      <w:r>
        <w:rPr>
          <w:rFonts w:ascii="Times New Roman" w:hAnsi="Times New Roman"/>
          <w:sz w:val="24"/>
          <w:szCs w:val="24"/>
          <w:lang w:val="en-US"/>
        </w:rPr>
        <w:t xml:space="preserve"> are eligible to request a flexible working arrangement.</w:t>
      </w:r>
      <w:r w:rsidR="00CB3974">
        <w:rPr>
          <w:rFonts w:ascii="Times New Roman" w:hAnsi="Times New Roman"/>
          <w:sz w:val="24"/>
          <w:szCs w:val="24"/>
          <w:lang w:val="en-US"/>
        </w:rPr>
        <w:t xml:space="preserve"> These qualifications are not too onerous. </w:t>
      </w:r>
    </w:p>
    <w:p w14:paraId="400D0AB6" w14:textId="77777777" w:rsidR="00DB5B86" w:rsidRDefault="00DB5B86" w:rsidP="0001004B">
      <w:pPr>
        <w:spacing w:line="240" w:lineRule="auto"/>
        <w:jc w:val="both"/>
        <w:rPr>
          <w:rFonts w:ascii="Times New Roman" w:hAnsi="Times New Roman"/>
          <w:sz w:val="24"/>
          <w:szCs w:val="24"/>
          <w:lang w:val="en-US"/>
        </w:rPr>
      </w:pPr>
    </w:p>
    <w:p w14:paraId="4F0350F6" w14:textId="77777777" w:rsidR="00BF4342" w:rsidRDefault="00DB5B86" w:rsidP="0001004B">
      <w:pPr>
        <w:spacing w:line="240" w:lineRule="auto"/>
        <w:jc w:val="both"/>
        <w:rPr>
          <w:rFonts w:ascii="Times New Roman" w:hAnsi="Times New Roman"/>
          <w:sz w:val="24"/>
          <w:szCs w:val="24"/>
          <w:lang w:val="en-US"/>
        </w:rPr>
      </w:pPr>
      <w:r>
        <w:rPr>
          <w:rFonts w:ascii="Times New Roman" w:hAnsi="Times New Roman"/>
          <w:sz w:val="24"/>
          <w:szCs w:val="24"/>
          <w:lang w:val="en-US"/>
        </w:rPr>
        <w:t xml:space="preserve">When making a request the employee, as expressed at s.80F(1)(a) of the Employment Rights Act, has three options: a change to working hours/times, a change to working from home, or a combination of the two. The scope of the request is therefore fairly broad, and can lead to a wide range of different types of request that is unique to the employee’s needs. </w:t>
      </w:r>
      <w:r w:rsidR="00BF4342">
        <w:rPr>
          <w:rFonts w:ascii="Times New Roman" w:hAnsi="Times New Roman"/>
          <w:sz w:val="24"/>
          <w:szCs w:val="24"/>
          <w:lang w:val="en-US"/>
        </w:rPr>
        <w:t xml:space="preserve">The request must be made in writing and must specify the date from which the change is sought, and explain the effect, if any, that the employee thinks the change will have on the employer along with opinions as to how this may be dealt with. </w:t>
      </w:r>
    </w:p>
    <w:p w14:paraId="0C4527E8" w14:textId="77777777" w:rsidR="00BF4342" w:rsidRDefault="00BF4342" w:rsidP="0001004B">
      <w:pPr>
        <w:spacing w:line="240" w:lineRule="auto"/>
        <w:jc w:val="both"/>
        <w:rPr>
          <w:rFonts w:ascii="Times New Roman" w:hAnsi="Times New Roman"/>
          <w:sz w:val="24"/>
          <w:szCs w:val="24"/>
          <w:lang w:val="en-US"/>
        </w:rPr>
      </w:pPr>
    </w:p>
    <w:p w14:paraId="5418B257" w14:textId="77777777" w:rsidR="00BF4342" w:rsidRDefault="00BF4342" w:rsidP="0001004B">
      <w:pPr>
        <w:spacing w:line="240" w:lineRule="auto"/>
        <w:jc w:val="both"/>
        <w:rPr>
          <w:rFonts w:ascii="Times New Roman" w:hAnsi="Times New Roman"/>
          <w:sz w:val="24"/>
          <w:szCs w:val="24"/>
          <w:lang w:val="en-US"/>
        </w:rPr>
      </w:pPr>
      <w:r>
        <w:rPr>
          <w:rFonts w:ascii="Times New Roman" w:hAnsi="Times New Roman"/>
          <w:sz w:val="24"/>
          <w:szCs w:val="24"/>
          <w:lang w:val="en-US"/>
        </w:rPr>
        <w:lastRenderedPageBreak/>
        <w:t>It must be noted that the right is only a right of request, and the employer may refuse the request, so long as it is based on one or more of the statutory reasons that are contained at s.80G of the Employment Rights Act 1996:</w:t>
      </w:r>
    </w:p>
    <w:p w14:paraId="6F160C54" w14:textId="77777777" w:rsidR="00BF4342" w:rsidRDefault="00BF4342" w:rsidP="00BF4342">
      <w:pPr>
        <w:pStyle w:val="ListParagraph"/>
        <w:numPr>
          <w:ilvl w:val="0"/>
          <w:numId w:val="18"/>
        </w:numPr>
        <w:spacing w:line="240" w:lineRule="auto"/>
        <w:jc w:val="both"/>
        <w:rPr>
          <w:rFonts w:ascii="Times New Roman" w:hAnsi="Times New Roman" w:cs="Times New Roman"/>
          <w:lang w:val="en-GB"/>
        </w:rPr>
      </w:pPr>
      <w:r w:rsidRPr="00BF4342">
        <w:rPr>
          <w:rFonts w:ascii="Times New Roman" w:hAnsi="Times New Roman" w:cs="Times New Roman"/>
          <w:lang w:val="en-GB"/>
        </w:rPr>
        <w:t>burden of additional costs;</w:t>
      </w:r>
    </w:p>
    <w:p w14:paraId="668DC97A" w14:textId="77777777" w:rsidR="00BF4342" w:rsidRPr="00BF4342" w:rsidRDefault="00BF4342" w:rsidP="00BF4342">
      <w:pPr>
        <w:pStyle w:val="ListParagraph"/>
        <w:numPr>
          <w:ilvl w:val="0"/>
          <w:numId w:val="18"/>
        </w:numPr>
        <w:spacing w:line="240" w:lineRule="auto"/>
        <w:jc w:val="both"/>
        <w:rPr>
          <w:rFonts w:ascii="Times New Roman" w:hAnsi="Times New Roman" w:cs="Times New Roman"/>
          <w:lang w:val="en-GB"/>
        </w:rPr>
      </w:pPr>
      <w:r w:rsidRPr="00BF4342">
        <w:rPr>
          <w:rFonts w:ascii="Times New Roman" w:hAnsi="Times New Roman"/>
          <w:sz w:val="24"/>
          <w:szCs w:val="24"/>
          <w:lang w:val="en-GB"/>
        </w:rPr>
        <w:t>detrimental effect on ability to meet customer demand;</w:t>
      </w:r>
    </w:p>
    <w:p w14:paraId="2FDC45DA" w14:textId="77777777" w:rsidR="00BF4342" w:rsidRPr="00BF4342" w:rsidRDefault="00BF4342" w:rsidP="00BF4342">
      <w:pPr>
        <w:pStyle w:val="ListParagraph"/>
        <w:numPr>
          <w:ilvl w:val="0"/>
          <w:numId w:val="18"/>
        </w:numPr>
        <w:spacing w:line="240" w:lineRule="auto"/>
        <w:jc w:val="both"/>
        <w:rPr>
          <w:rFonts w:ascii="Times New Roman" w:hAnsi="Times New Roman" w:cs="Times New Roman"/>
          <w:lang w:val="en-GB"/>
        </w:rPr>
      </w:pPr>
      <w:r w:rsidRPr="00BF4342">
        <w:rPr>
          <w:rFonts w:ascii="Times New Roman" w:hAnsi="Times New Roman"/>
          <w:sz w:val="24"/>
          <w:szCs w:val="24"/>
          <w:lang w:val="en-GB"/>
        </w:rPr>
        <w:t>inability to reorganise work among existing staff;</w:t>
      </w:r>
    </w:p>
    <w:p w14:paraId="601F277E" w14:textId="77777777" w:rsidR="00BF4342" w:rsidRPr="00BF4342" w:rsidRDefault="00BF4342" w:rsidP="00BF4342">
      <w:pPr>
        <w:pStyle w:val="ListParagraph"/>
        <w:numPr>
          <w:ilvl w:val="0"/>
          <w:numId w:val="18"/>
        </w:numPr>
        <w:spacing w:line="240" w:lineRule="auto"/>
        <w:jc w:val="both"/>
        <w:rPr>
          <w:rFonts w:ascii="Times New Roman" w:hAnsi="Times New Roman" w:cs="Times New Roman"/>
          <w:lang w:val="en-GB"/>
        </w:rPr>
      </w:pPr>
      <w:r w:rsidRPr="00BF4342">
        <w:rPr>
          <w:rFonts w:ascii="Times New Roman" w:hAnsi="Times New Roman"/>
          <w:sz w:val="24"/>
          <w:szCs w:val="24"/>
          <w:lang w:val="en-GB"/>
        </w:rPr>
        <w:t>inability to recruit additional staff;</w:t>
      </w:r>
    </w:p>
    <w:p w14:paraId="63838DB9" w14:textId="77777777" w:rsidR="00BF4342" w:rsidRPr="00BF4342" w:rsidRDefault="00BF4342" w:rsidP="00BF4342">
      <w:pPr>
        <w:pStyle w:val="ListParagraph"/>
        <w:numPr>
          <w:ilvl w:val="0"/>
          <w:numId w:val="18"/>
        </w:numPr>
        <w:spacing w:line="240" w:lineRule="auto"/>
        <w:jc w:val="both"/>
        <w:rPr>
          <w:rFonts w:ascii="Times New Roman" w:hAnsi="Times New Roman" w:cs="Times New Roman"/>
          <w:lang w:val="en-GB"/>
        </w:rPr>
      </w:pPr>
      <w:r w:rsidRPr="00BF4342">
        <w:rPr>
          <w:rFonts w:ascii="Times New Roman" w:hAnsi="Times New Roman"/>
          <w:sz w:val="24"/>
          <w:szCs w:val="24"/>
          <w:lang w:val="en-GB"/>
        </w:rPr>
        <w:t>detrimental impact on quality;</w:t>
      </w:r>
    </w:p>
    <w:p w14:paraId="1E03B09F" w14:textId="77777777" w:rsidR="00BF4342" w:rsidRPr="00BF4342" w:rsidRDefault="00BF4342" w:rsidP="00BF4342">
      <w:pPr>
        <w:pStyle w:val="ListParagraph"/>
        <w:numPr>
          <w:ilvl w:val="0"/>
          <w:numId w:val="18"/>
        </w:numPr>
        <w:spacing w:line="240" w:lineRule="auto"/>
        <w:jc w:val="both"/>
        <w:rPr>
          <w:rFonts w:ascii="Times New Roman" w:hAnsi="Times New Roman" w:cs="Times New Roman"/>
          <w:lang w:val="en-GB"/>
        </w:rPr>
      </w:pPr>
      <w:r w:rsidRPr="00BF4342">
        <w:rPr>
          <w:rFonts w:ascii="Times New Roman" w:hAnsi="Times New Roman"/>
          <w:sz w:val="24"/>
          <w:szCs w:val="24"/>
          <w:lang w:val="en-GB"/>
        </w:rPr>
        <w:t>detrimental impact on performance;</w:t>
      </w:r>
    </w:p>
    <w:p w14:paraId="2B65E661" w14:textId="77777777" w:rsidR="00BF4342" w:rsidRPr="00BF4342" w:rsidRDefault="00BF4342" w:rsidP="00BF4342">
      <w:pPr>
        <w:pStyle w:val="ListParagraph"/>
        <w:numPr>
          <w:ilvl w:val="0"/>
          <w:numId w:val="18"/>
        </w:numPr>
        <w:spacing w:line="240" w:lineRule="auto"/>
        <w:jc w:val="both"/>
        <w:rPr>
          <w:rFonts w:ascii="Times New Roman" w:hAnsi="Times New Roman" w:cs="Times New Roman"/>
          <w:lang w:val="en-GB"/>
        </w:rPr>
      </w:pPr>
      <w:r w:rsidRPr="00BF4342">
        <w:rPr>
          <w:rFonts w:ascii="Times New Roman" w:hAnsi="Times New Roman"/>
          <w:sz w:val="24"/>
          <w:szCs w:val="24"/>
          <w:lang w:val="en-GB"/>
        </w:rPr>
        <w:t>insufficiency of work during the periods the employee proposes to work;</w:t>
      </w:r>
    </w:p>
    <w:p w14:paraId="5DBC234A" w14:textId="7F43E53C" w:rsidR="00BF4342" w:rsidRPr="00BF4342" w:rsidRDefault="00BF4342" w:rsidP="00BF4342">
      <w:pPr>
        <w:pStyle w:val="ListParagraph"/>
        <w:numPr>
          <w:ilvl w:val="0"/>
          <w:numId w:val="18"/>
        </w:numPr>
        <w:spacing w:line="240" w:lineRule="auto"/>
        <w:jc w:val="both"/>
        <w:rPr>
          <w:rFonts w:ascii="Times New Roman" w:hAnsi="Times New Roman" w:cs="Times New Roman"/>
          <w:lang w:val="en-GB"/>
        </w:rPr>
      </w:pPr>
      <w:r w:rsidRPr="00BF4342">
        <w:rPr>
          <w:rFonts w:ascii="Times New Roman" w:hAnsi="Times New Roman"/>
          <w:sz w:val="24"/>
          <w:szCs w:val="24"/>
          <w:lang w:val="en-GB"/>
        </w:rPr>
        <w:t>planned structural changes</w:t>
      </w:r>
    </w:p>
    <w:p w14:paraId="4F60B332" w14:textId="527EA33F" w:rsidR="00DB5B86" w:rsidRPr="00B736D1" w:rsidRDefault="00DB5B86" w:rsidP="0001004B">
      <w:pPr>
        <w:spacing w:line="240" w:lineRule="auto"/>
        <w:jc w:val="both"/>
        <w:rPr>
          <w:rFonts w:ascii="Times New Roman" w:hAnsi="Times New Roman"/>
          <w:sz w:val="24"/>
          <w:szCs w:val="24"/>
          <w:lang w:val="en-US"/>
        </w:rPr>
      </w:pPr>
    </w:p>
    <w:p w14:paraId="2FE2E22E" w14:textId="77777777" w:rsidR="00F02FA0" w:rsidRDefault="00F02FA0" w:rsidP="0001004B">
      <w:pPr>
        <w:spacing w:line="240" w:lineRule="auto"/>
        <w:jc w:val="both"/>
        <w:rPr>
          <w:rFonts w:ascii="Times New Roman" w:hAnsi="Times New Roman" w:cs="Times New Roman"/>
          <w:sz w:val="24"/>
          <w:szCs w:val="24"/>
        </w:rPr>
      </w:pPr>
    </w:p>
    <w:p w14:paraId="03E403D5" w14:textId="60AB8D74" w:rsidR="0037014D" w:rsidRDefault="0037014D" w:rsidP="0001004B">
      <w:pPr>
        <w:spacing w:line="240" w:lineRule="auto"/>
        <w:jc w:val="both"/>
        <w:rPr>
          <w:rFonts w:ascii="Times New Roman" w:hAnsi="Times New Roman" w:cs="Times New Roman"/>
          <w:b/>
          <w:sz w:val="24"/>
          <w:szCs w:val="24"/>
          <w:lang w:val="en-US"/>
        </w:rPr>
      </w:pPr>
      <w:r w:rsidRPr="0037014D">
        <w:rPr>
          <w:rFonts w:ascii="Times New Roman" w:hAnsi="Times New Roman" w:cs="Times New Roman"/>
          <w:b/>
          <w:sz w:val="24"/>
          <w:szCs w:val="24"/>
          <w:lang w:val="en-US"/>
        </w:rPr>
        <w:t xml:space="preserve">7. </w:t>
      </w:r>
      <w:r>
        <w:rPr>
          <w:rFonts w:ascii="Times New Roman" w:hAnsi="Times New Roman" w:cs="Times New Roman"/>
          <w:b/>
          <w:sz w:val="24"/>
          <w:szCs w:val="24"/>
          <w:lang w:val="en-US"/>
        </w:rPr>
        <w:t xml:space="preserve">And due to work-life balance needs </w:t>
      </w:r>
      <w:r w:rsidRPr="0037014D">
        <w:rPr>
          <w:rFonts w:ascii="Times New Roman" w:hAnsi="Times New Roman" w:cs="Times New Roman"/>
          <w:b/>
          <w:sz w:val="24"/>
          <w:szCs w:val="24"/>
          <w:lang w:val="en-US"/>
        </w:rPr>
        <w:t>(</w:t>
      </w:r>
      <w:r>
        <w:rPr>
          <w:rFonts w:ascii="Times New Roman" w:hAnsi="Times New Roman" w:cs="Times New Roman"/>
          <w:b/>
          <w:sz w:val="24"/>
          <w:szCs w:val="24"/>
          <w:lang w:val="en-US"/>
        </w:rPr>
        <w:t xml:space="preserve">for example, </w:t>
      </w:r>
      <w:r w:rsidRPr="0037014D">
        <w:rPr>
          <w:rFonts w:ascii="Times New Roman" w:hAnsi="Times New Roman" w:cs="Times New Roman"/>
          <w:b/>
          <w:sz w:val="24"/>
          <w:szCs w:val="24"/>
          <w:lang w:val="en-US"/>
        </w:rPr>
        <w:t>training</w:t>
      </w:r>
      <w:r>
        <w:rPr>
          <w:rFonts w:ascii="Times New Roman" w:hAnsi="Times New Roman" w:cs="Times New Roman"/>
          <w:b/>
          <w:sz w:val="24"/>
          <w:szCs w:val="24"/>
          <w:lang w:val="en-US"/>
        </w:rPr>
        <w:t xml:space="preserve"> or education</w:t>
      </w:r>
      <w:r w:rsidRPr="0037014D">
        <w:rPr>
          <w:rFonts w:ascii="Times New Roman" w:hAnsi="Times New Roman" w:cs="Times New Roman"/>
          <w:b/>
          <w:sz w:val="24"/>
          <w:szCs w:val="24"/>
          <w:lang w:val="en-US"/>
        </w:rPr>
        <w:t>)?</w:t>
      </w:r>
    </w:p>
    <w:p w14:paraId="0600F408" w14:textId="1DE6F4B1" w:rsidR="0037014D" w:rsidRPr="0037014D" w:rsidRDefault="0037014D" w:rsidP="0037014D">
      <w:pPr>
        <w:tabs>
          <w:tab w:val="left" w:pos="4848"/>
        </w:tabs>
        <w:spacing w:line="24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ab/>
      </w:r>
    </w:p>
    <w:p w14:paraId="13378048" w14:textId="77777777" w:rsidR="005D0D33" w:rsidRDefault="005D0D33" w:rsidP="0001004B">
      <w:pPr>
        <w:spacing w:line="240" w:lineRule="auto"/>
        <w:jc w:val="both"/>
        <w:rPr>
          <w:rFonts w:ascii="Times New Roman" w:hAnsi="Times New Roman"/>
          <w:i/>
          <w:sz w:val="24"/>
          <w:szCs w:val="24"/>
          <w:lang w:val="en-US"/>
        </w:rPr>
      </w:pPr>
    </w:p>
    <w:p w14:paraId="534111B6" w14:textId="30DCC27A" w:rsidR="005D0D33" w:rsidRDefault="005D0D33" w:rsidP="0001004B">
      <w:pPr>
        <w:spacing w:line="240" w:lineRule="auto"/>
        <w:jc w:val="both"/>
        <w:rPr>
          <w:rFonts w:ascii="Times New Roman" w:hAnsi="Times New Roman"/>
          <w:sz w:val="24"/>
          <w:szCs w:val="24"/>
          <w:lang w:val="en-US"/>
        </w:rPr>
      </w:pPr>
      <w:r>
        <w:rPr>
          <w:rFonts w:ascii="Times New Roman" w:hAnsi="Times New Roman"/>
          <w:sz w:val="24"/>
          <w:szCs w:val="24"/>
          <w:lang w:val="en-US"/>
        </w:rPr>
        <w:t xml:space="preserve">There are two aspects to the alteration of working time </w:t>
      </w:r>
      <w:r w:rsidR="004E5A30">
        <w:rPr>
          <w:rFonts w:ascii="Times New Roman" w:hAnsi="Times New Roman"/>
          <w:sz w:val="24"/>
          <w:szCs w:val="24"/>
          <w:lang w:val="en-US"/>
        </w:rPr>
        <w:t xml:space="preserve">for the purposes of studying or training, with one aimed at younger workers and the other at others workers. </w:t>
      </w:r>
    </w:p>
    <w:p w14:paraId="23D8024B" w14:textId="77777777" w:rsidR="004E5A30" w:rsidRDefault="004E5A30" w:rsidP="0001004B">
      <w:pPr>
        <w:spacing w:line="240" w:lineRule="auto"/>
        <w:jc w:val="both"/>
        <w:rPr>
          <w:rFonts w:ascii="Times New Roman" w:hAnsi="Times New Roman"/>
          <w:sz w:val="24"/>
          <w:szCs w:val="24"/>
          <w:lang w:val="en-US"/>
        </w:rPr>
      </w:pPr>
    </w:p>
    <w:p w14:paraId="201D83E3" w14:textId="4537C8AF" w:rsidR="004E5A30" w:rsidRDefault="004E5A30" w:rsidP="0001004B">
      <w:pPr>
        <w:spacing w:line="240" w:lineRule="auto"/>
        <w:jc w:val="both"/>
        <w:rPr>
          <w:rFonts w:ascii="Times New Roman" w:hAnsi="Times New Roman"/>
          <w:sz w:val="24"/>
          <w:szCs w:val="24"/>
          <w:lang w:val="en-US"/>
        </w:rPr>
      </w:pPr>
      <w:r>
        <w:rPr>
          <w:rFonts w:ascii="Times New Roman" w:hAnsi="Times New Roman"/>
          <w:sz w:val="24"/>
          <w:szCs w:val="24"/>
          <w:lang w:val="en-US"/>
        </w:rPr>
        <w:t xml:space="preserve">Young employees in Scotland and Wales have the right to paid time off for study or training pursuant to sections 63A-63C of the Employment Rights Act 1996, whereas the position for young workers in England is contained within the Education and Skills Act 2008. </w:t>
      </w:r>
    </w:p>
    <w:p w14:paraId="081ABBB7" w14:textId="77777777" w:rsidR="004E5A30" w:rsidRDefault="004E5A30" w:rsidP="0001004B">
      <w:pPr>
        <w:spacing w:line="240" w:lineRule="auto"/>
        <w:jc w:val="both"/>
        <w:rPr>
          <w:rFonts w:ascii="Times New Roman" w:hAnsi="Times New Roman"/>
          <w:sz w:val="24"/>
          <w:szCs w:val="24"/>
          <w:lang w:val="en-US"/>
        </w:rPr>
      </w:pPr>
    </w:p>
    <w:p w14:paraId="04A022AB" w14:textId="614E8417" w:rsidR="004E5A30" w:rsidRDefault="004E5A30" w:rsidP="0001004B">
      <w:pPr>
        <w:spacing w:line="240" w:lineRule="auto"/>
        <w:jc w:val="both"/>
        <w:rPr>
          <w:rFonts w:ascii="Times New Roman" w:hAnsi="Times New Roman"/>
          <w:sz w:val="24"/>
          <w:szCs w:val="24"/>
          <w:lang w:val="en-US"/>
        </w:rPr>
      </w:pPr>
      <w:r>
        <w:rPr>
          <w:rFonts w:ascii="Times New Roman" w:hAnsi="Times New Roman"/>
          <w:sz w:val="24"/>
          <w:szCs w:val="24"/>
          <w:lang w:val="en-US"/>
        </w:rPr>
        <w:t>All young workers aged 16 or 17 in Scotland and Wales, who is not in full-time secondary or further education, and who have not yet attained the requisite standard of achievement</w:t>
      </w:r>
      <w:r>
        <w:rPr>
          <w:rStyle w:val="FootnoteReference"/>
          <w:rFonts w:ascii="Times New Roman" w:hAnsi="Times New Roman"/>
          <w:sz w:val="24"/>
          <w:szCs w:val="24"/>
          <w:lang w:val="en-US"/>
        </w:rPr>
        <w:footnoteReference w:id="9"/>
      </w:r>
      <w:r>
        <w:rPr>
          <w:rFonts w:ascii="Times New Roman" w:hAnsi="Times New Roman"/>
          <w:sz w:val="24"/>
          <w:szCs w:val="24"/>
          <w:lang w:val="en-US"/>
        </w:rPr>
        <w:t>, has the right to time of work for the purpose of study or training. The right continues to exist for young workers aged 18 who would qualify for the right if they were 16 or 17 if they have already commenced study or training which will lead to a relevant qualification. This right does not apply to members of the armed forces.</w:t>
      </w:r>
      <w:r>
        <w:rPr>
          <w:rStyle w:val="FootnoteReference"/>
          <w:rFonts w:ascii="Times New Roman" w:hAnsi="Times New Roman"/>
          <w:sz w:val="24"/>
          <w:szCs w:val="24"/>
          <w:lang w:val="en-US"/>
        </w:rPr>
        <w:footnoteReference w:id="10"/>
      </w:r>
      <w:r>
        <w:rPr>
          <w:rFonts w:ascii="Times New Roman" w:hAnsi="Times New Roman"/>
          <w:sz w:val="24"/>
          <w:szCs w:val="24"/>
          <w:lang w:val="en-US"/>
        </w:rPr>
        <w:t xml:space="preserve"> The position in England is provided for by the Education and Skills Act 2008, which gives all young persons under the age of 18 but above compulsory school age to take part in education or training.</w:t>
      </w:r>
    </w:p>
    <w:p w14:paraId="39BFD0E7" w14:textId="77777777" w:rsidR="003A0F90" w:rsidRDefault="003A0F90" w:rsidP="0001004B">
      <w:pPr>
        <w:spacing w:line="240" w:lineRule="auto"/>
        <w:jc w:val="both"/>
        <w:rPr>
          <w:rFonts w:ascii="Times New Roman" w:hAnsi="Times New Roman"/>
          <w:sz w:val="24"/>
          <w:szCs w:val="24"/>
          <w:lang w:val="en-US"/>
        </w:rPr>
      </w:pPr>
    </w:p>
    <w:p w14:paraId="3CC3415A" w14:textId="1374783C" w:rsidR="003A0F90" w:rsidRDefault="003A0F90" w:rsidP="0001004B">
      <w:pPr>
        <w:spacing w:line="240" w:lineRule="auto"/>
        <w:jc w:val="both"/>
        <w:rPr>
          <w:rFonts w:ascii="Times New Roman" w:hAnsi="Times New Roman"/>
          <w:sz w:val="24"/>
          <w:szCs w:val="24"/>
          <w:lang w:val="en-US"/>
        </w:rPr>
      </w:pPr>
      <w:r>
        <w:rPr>
          <w:rFonts w:ascii="Times New Roman" w:hAnsi="Times New Roman"/>
          <w:sz w:val="24"/>
          <w:szCs w:val="24"/>
          <w:lang w:val="en-US"/>
        </w:rPr>
        <w:t>The right under s.63A of the Employment Rights Act 1996</w:t>
      </w:r>
      <w:r w:rsidR="00787217">
        <w:rPr>
          <w:rStyle w:val="FootnoteReference"/>
          <w:rFonts w:ascii="Times New Roman" w:hAnsi="Times New Roman"/>
          <w:sz w:val="24"/>
          <w:szCs w:val="24"/>
          <w:lang w:val="en-US"/>
        </w:rPr>
        <w:footnoteReference w:id="11"/>
      </w:r>
      <w:r>
        <w:rPr>
          <w:rFonts w:ascii="Times New Roman" w:hAnsi="Times New Roman"/>
          <w:sz w:val="24"/>
          <w:szCs w:val="24"/>
          <w:lang w:val="en-US"/>
        </w:rPr>
        <w:t xml:space="preserve"> is a right to be allowed time off from normal working hours to study or train for the purpose of achieving a relevant qualification. The amount of time off is described as what is reasonable in the circumstances.</w:t>
      </w:r>
      <w:r>
        <w:rPr>
          <w:rStyle w:val="FootnoteReference"/>
          <w:rFonts w:ascii="Times New Roman" w:hAnsi="Times New Roman"/>
          <w:sz w:val="24"/>
          <w:szCs w:val="24"/>
          <w:lang w:val="en-US"/>
        </w:rPr>
        <w:footnoteReference w:id="12"/>
      </w:r>
      <w:r>
        <w:rPr>
          <w:rFonts w:ascii="Times New Roman" w:hAnsi="Times New Roman"/>
          <w:sz w:val="24"/>
          <w:szCs w:val="24"/>
          <w:lang w:val="en-US"/>
        </w:rPr>
        <w:t xml:space="preserve"> This will mean that the time given can take into account not only the requirements of the course/training in question, but also the needs of the employer. </w:t>
      </w:r>
      <w:r w:rsidR="00787217">
        <w:rPr>
          <w:rFonts w:ascii="Times New Roman" w:hAnsi="Times New Roman"/>
          <w:sz w:val="24"/>
          <w:szCs w:val="24"/>
          <w:lang w:val="en-US"/>
        </w:rPr>
        <w:t xml:space="preserve">Attached to the right to time off is the provision of pay. Pay is dealt with at s.63B of the </w:t>
      </w:r>
      <w:r w:rsidR="00787217">
        <w:rPr>
          <w:rFonts w:ascii="Times New Roman" w:hAnsi="Times New Roman"/>
          <w:sz w:val="24"/>
          <w:szCs w:val="24"/>
          <w:lang w:val="en-US"/>
        </w:rPr>
        <w:lastRenderedPageBreak/>
        <w:t xml:space="preserve">Employment Rights Act 1996, and is to be paid at the same rate of pay that would ordinarily be received had the worker been working. </w:t>
      </w:r>
    </w:p>
    <w:p w14:paraId="238AB126" w14:textId="77777777" w:rsidR="00787217" w:rsidRDefault="00787217" w:rsidP="0001004B">
      <w:pPr>
        <w:spacing w:line="240" w:lineRule="auto"/>
        <w:jc w:val="both"/>
        <w:rPr>
          <w:rFonts w:ascii="Times New Roman" w:hAnsi="Times New Roman"/>
          <w:sz w:val="24"/>
          <w:szCs w:val="24"/>
          <w:lang w:val="en-US"/>
        </w:rPr>
      </w:pPr>
    </w:p>
    <w:p w14:paraId="1ABABC66" w14:textId="4695C41C" w:rsidR="00787217" w:rsidRDefault="00787217" w:rsidP="0001004B">
      <w:pPr>
        <w:spacing w:line="240" w:lineRule="auto"/>
        <w:jc w:val="both"/>
        <w:rPr>
          <w:rFonts w:ascii="Times New Roman" w:hAnsi="Times New Roman"/>
          <w:sz w:val="24"/>
          <w:szCs w:val="24"/>
          <w:lang w:val="en-US"/>
        </w:rPr>
      </w:pPr>
      <w:r>
        <w:rPr>
          <w:rFonts w:ascii="Times New Roman" w:hAnsi="Times New Roman"/>
          <w:sz w:val="24"/>
          <w:szCs w:val="24"/>
          <w:lang w:val="en-US"/>
        </w:rPr>
        <w:t xml:space="preserve">Rights given to young workers in England under the Education and Skills Act 2008 is slightly different. In particular there is a prescribed minimum period of education set, with this set at a minimum of 280 hours per year. A particularly important aspect to this new system is the introduction of protection from </w:t>
      </w:r>
      <w:r w:rsidR="00E04FD8">
        <w:rPr>
          <w:rFonts w:ascii="Times New Roman" w:hAnsi="Times New Roman"/>
          <w:sz w:val="24"/>
          <w:szCs w:val="24"/>
          <w:lang w:val="en-US"/>
        </w:rPr>
        <w:t>detriment</w:t>
      </w:r>
      <w:r w:rsidR="00E04FD8">
        <w:rPr>
          <w:rStyle w:val="FootnoteReference"/>
          <w:rFonts w:ascii="Times New Roman" w:hAnsi="Times New Roman"/>
          <w:sz w:val="24"/>
          <w:szCs w:val="24"/>
          <w:lang w:val="en-US"/>
        </w:rPr>
        <w:footnoteReference w:id="13"/>
      </w:r>
      <w:r w:rsidR="00E04FD8">
        <w:rPr>
          <w:rFonts w:ascii="Times New Roman" w:hAnsi="Times New Roman"/>
          <w:sz w:val="24"/>
          <w:szCs w:val="24"/>
          <w:lang w:val="en-US"/>
        </w:rPr>
        <w:t xml:space="preserve"> and dismissal.</w:t>
      </w:r>
      <w:r w:rsidR="00E04FD8">
        <w:rPr>
          <w:rStyle w:val="FootnoteReference"/>
          <w:rFonts w:ascii="Times New Roman" w:hAnsi="Times New Roman"/>
          <w:sz w:val="24"/>
          <w:szCs w:val="24"/>
          <w:lang w:val="en-US"/>
        </w:rPr>
        <w:footnoteReference w:id="14"/>
      </w:r>
      <w:r w:rsidR="00E04FD8">
        <w:rPr>
          <w:rFonts w:ascii="Times New Roman" w:hAnsi="Times New Roman"/>
          <w:sz w:val="24"/>
          <w:szCs w:val="24"/>
          <w:lang w:val="en-US"/>
        </w:rPr>
        <w:t xml:space="preserve"> Interestingly the system under the Education and Skills Act makes no reference to paid time off, but instead refers to the employer being able to vary working hours for the purpose of enabling attendance at an educational course. Although there is no express reference to pay, if working hours are reduced to enable attendance, which potentially brings with it a reduction in pay, arguably the young worker will be able to submit this as a detriment and seek protection. Consequently, although no reference to pay is made, maintaining the same level of pay is implicit through the introduction of protection against detriment.</w:t>
      </w:r>
    </w:p>
    <w:p w14:paraId="05DA3C04" w14:textId="77777777" w:rsidR="009509ED" w:rsidRDefault="009509ED" w:rsidP="0001004B">
      <w:pPr>
        <w:spacing w:line="240" w:lineRule="auto"/>
        <w:jc w:val="both"/>
        <w:rPr>
          <w:rFonts w:ascii="Times New Roman" w:hAnsi="Times New Roman"/>
          <w:sz w:val="24"/>
          <w:szCs w:val="24"/>
          <w:lang w:val="en-US"/>
        </w:rPr>
      </w:pPr>
    </w:p>
    <w:p w14:paraId="203D121D" w14:textId="6D7E7994" w:rsidR="009509ED" w:rsidRDefault="009509ED" w:rsidP="0001004B">
      <w:pPr>
        <w:spacing w:line="240" w:lineRule="auto"/>
        <w:jc w:val="both"/>
        <w:rPr>
          <w:rFonts w:ascii="Times New Roman" w:hAnsi="Times New Roman"/>
          <w:sz w:val="24"/>
          <w:szCs w:val="24"/>
          <w:lang w:val="en-US"/>
        </w:rPr>
      </w:pPr>
      <w:r>
        <w:rPr>
          <w:rFonts w:ascii="Times New Roman" w:hAnsi="Times New Roman"/>
          <w:sz w:val="24"/>
          <w:szCs w:val="24"/>
          <w:lang w:val="en-US"/>
        </w:rPr>
        <w:t xml:space="preserve">There is also a more limited right to request time off for training and education to those not deemed to be younger workers, contained at 63D-63K of the Employment Rights Act 1996. Only ‘qualifying employees’ have the right to make an application, with the employer placed under a duty to consider </w:t>
      </w:r>
      <w:r w:rsidR="003A5106">
        <w:rPr>
          <w:rFonts w:ascii="Times New Roman" w:hAnsi="Times New Roman"/>
          <w:sz w:val="24"/>
          <w:szCs w:val="24"/>
          <w:lang w:val="en-US"/>
        </w:rPr>
        <w:t>an</w:t>
      </w:r>
      <w:r>
        <w:rPr>
          <w:rFonts w:ascii="Times New Roman" w:hAnsi="Times New Roman"/>
          <w:sz w:val="24"/>
          <w:szCs w:val="24"/>
          <w:lang w:val="en-US"/>
        </w:rPr>
        <w:t xml:space="preserve"> application</w:t>
      </w:r>
      <w:r w:rsidR="003A5106">
        <w:rPr>
          <w:rFonts w:ascii="Times New Roman" w:hAnsi="Times New Roman"/>
          <w:sz w:val="24"/>
          <w:szCs w:val="24"/>
          <w:lang w:val="en-US"/>
        </w:rPr>
        <w:t xml:space="preserve"> if received</w:t>
      </w:r>
      <w:r>
        <w:rPr>
          <w:rFonts w:ascii="Times New Roman" w:hAnsi="Times New Roman"/>
          <w:sz w:val="24"/>
          <w:szCs w:val="24"/>
          <w:lang w:val="en-US"/>
        </w:rPr>
        <w:t>. A qualifying employee is one that is over compulsory school age, who does not fall under either of the two syst</w:t>
      </w:r>
      <w:r w:rsidR="000D2E5D">
        <w:rPr>
          <w:rFonts w:ascii="Times New Roman" w:hAnsi="Times New Roman"/>
          <w:sz w:val="24"/>
          <w:szCs w:val="24"/>
          <w:lang w:val="en-US"/>
        </w:rPr>
        <w:t>e</w:t>
      </w:r>
      <w:r>
        <w:rPr>
          <w:rFonts w:ascii="Times New Roman" w:hAnsi="Times New Roman"/>
          <w:sz w:val="24"/>
          <w:szCs w:val="24"/>
          <w:lang w:val="en-US"/>
        </w:rPr>
        <w:t>ms described above, who satisfies 26 weeks continuous service</w:t>
      </w:r>
      <w:r w:rsidR="000D2E5D">
        <w:rPr>
          <w:rFonts w:ascii="Times New Roman" w:hAnsi="Times New Roman"/>
          <w:sz w:val="24"/>
          <w:szCs w:val="24"/>
          <w:lang w:val="en-US"/>
        </w:rPr>
        <w:t>, and has not made an application within the previous 12 months</w:t>
      </w:r>
      <w:r>
        <w:rPr>
          <w:rFonts w:ascii="Times New Roman" w:hAnsi="Times New Roman"/>
          <w:sz w:val="24"/>
          <w:szCs w:val="24"/>
          <w:lang w:val="en-US"/>
        </w:rPr>
        <w:t xml:space="preserve">. </w:t>
      </w:r>
      <w:r w:rsidR="003A5106">
        <w:rPr>
          <w:rFonts w:ascii="Times New Roman" w:hAnsi="Times New Roman"/>
          <w:sz w:val="24"/>
          <w:szCs w:val="24"/>
          <w:lang w:val="en-US"/>
        </w:rPr>
        <w:t>Importantly the right only applies in workplaces where the employer employs at least 250 employees. Time off can be requested for a wide range of educational activities, with little restriction in this respect.</w:t>
      </w:r>
    </w:p>
    <w:p w14:paraId="280B0FF0" w14:textId="77777777" w:rsidR="003A5106" w:rsidRDefault="003A5106" w:rsidP="0001004B">
      <w:pPr>
        <w:spacing w:line="240" w:lineRule="auto"/>
        <w:jc w:val="both"/>
        <w:rPr>
          <w:rFonts w:ascii="Times New Roman" w:hAnsi="Times New Roman"/>
          <w:sz w:val="24"/>
          <w:szCs w:val="24"/>
          <w:lang w:val="en-US"/>
        </w:rPr>
      </w:pPr>
    </w:p>
    <w:p w14:paraId="4B6F36B0" w14:textId="46EA9451" w:rsidR="003A5106" w:rsidRDefault="003A5106" w:rsidP="0001004B">
      <w:pPr>
        <w:spacing w:line="240" w:lineRule="auto"/>
        <w:jc w:val="both"/>
        <w:rPr>
          <w:rFonts w:ascii="Times New Roman" w:hAnsi="Times New Roman"/>
          <w:sz w:val="24"/>
          <w:szCs w:val="24"/>
          <w:lang w:val="en-US"/>
        </w:rPr>
      </w:pPr>
      <w:r>
        <w:rPr>
          <w:rFonts w:ascii="Times New Roman" w:hAnsi="Times New Roman"/>
          <w:sz w:val="24"/>
          <w:szCs w:val="24"/>
          <w:lang w:val="en-US"/>
        </w:rPr>
        <w:t>It is important to note that this is not a right to be given time off, and where time off is permitted, it is not a right to be paid during that time off. These are both matters for negotiation with the employer. This is a system that provides a right to request and to have that request appropriately considered. An important part of the application is the requirement to provide information on how the proposed study or training would improve the employees effectiveness in the employer’s business, and the performance of the employer’s business.</w:t>
      </w:r>
      <w:r>
        <w:rPr>
          <w:rStyle w:val="FootnoteReference"/>
          <w:rFonts w:ascii="Times New Roman" w:hAnsi="Times New Roman"/>
          <w:sz w:val="24"/>
          <w:szCs w:val="24"/>
          <w:lang w:val="en-US"/>
        </w:rPr>
        <w:footnoteReference w:id="15"/>
      </w:r>
    </w:p>
    <w:p w14:paraId="742EDF12" w14:textId="77777777" w:rsidR="00121DE1" w:rsidRDefault="00121DE1" w:rsidP="0001004B">
      <w:pPr>
        <w:spacing w:line="240" w:lineRule="auto"/>
        <w:jc w:val="both"/>
        <w:rPr>
          <w:rFonts w:ascii="Times New Roman" w:hAnsi="Times New Roman"/>
          <w:sz w:val="24"/>
          <w:szCs w:val="24"/>
          <w:lang w:val="en-US"/>
        </w:rPr>
      </w:pPr>
    </w:p>
    <w:p w14:paraId="45309E83" w14:textId="6221A81D" w:rsidR="00121DE1" w:rsidRDefault="00121DE1" w:rsidP="0001004B">
      <w:pPr>
        <w:spacing w:line="240" w:lineRule="auto"/>
        <w:jc w:val="both"/>
        <w:rPr>
          <w:rFonts w:ascii="Times New Roman" w:hAnsi="Times New Roman"/>
          <w:sz w:val="24"/>
          <w:szCs w:val="24"/>
          <w:lang w:val="en-US"/>
        </w:rPr>
      </w:pPr>
      <w:r>
        <w:rPr>
          <w:rFonts w:ascii="Times New Roman" w:hAnsi="Times New Roman"/>
          <w:sz w:val="24"/>
          <w:szCs w:val="24"/>
          <w:lang w:val="en-US"/>
        </w:rPr>
        <w:t xml:space="preserve">The employer must consider all relevant applications by </w:t>
      </w:r>
      <w:r w:rsidR="00E76D5B">
        <w:rPr>
          <w:rFonts w:ascii="Times New Roman" w:hAnsi="Times New Roman"/>
          <w:sz w:val="24"/>
          <w:szCs w:val="24"/>
          <w:lang w:val="en-US"/>
        </w:rPr>
        <w:t>qualifying employees. If the employer decides to refuse the request then the refusal must be made on one of a number of specified grounds, which include:</w:t>
      </w:r>
    </w:p>
    <w:p w14:paraId="13A2A85D" w14:textId="77777777" w:rsidR="00E76D5B" w:rsidRDefault="00E76D5B" w:rsidP="0001004B">
      <w:pPr>
        <w:spacing w:line="240" w:lineRule="auto"/>
        <w:jc w:val="both"/>
        <w:rPr>
          <w:rFonts w:ascii="Times New Roman" w:hAnsi="Times New Roman"/>
          <w:sz w:val="24"/>
          <w:szCs w:val="24"/>
          <w:lang w:val="en-US"/>
        </w:rPr>
      </w:pPr>
    </w:p>
    <w:p w14:paraId="7053B222" w14:textId="77777777" w:rsidR="00E76D5B" w:rsidRDefault="00E76D5B" w:rsidP="00E76D5B">
      <w:pPr>
        <w:pStyle w:val="ListParagraph"/>
        <w:numPr>
          <w:ilvl w:val="0"/>
          <w:numId w:val="16"/>
        </w:numPr>
        <w:spacing w:line="240" w:lineRule="auto"/>
        <w:jc w:val="both"/>
        <w:rPr>
          <w:rFonts w:ascii="Times New Roman" w:hAnsi="Times New Roman"/>
          <w:sz w:val="24"/>
          <w:szCs w:val="24"/>
          <w:lang w:val="en-GB"/>
        </w:rPr>
      </w:pPr>
      <w:r w:rsidRPr="00E76D5B">
        <w:rPr>
          <w:rFonts w:ascii="Times New Roman" w:hAnsi="Times New Roman"/>
          <w:sz w:val="24"/>
          <w:szCs w:val="24"/>
          <w:lang w:val="en-GB"/>
        </w:rPr>
        <w:t>That the employer thinks that the proposed study or training would not improve the employee's effectiveness in the business, or would not improve the performance of the business;</w:t>
      </w:r>
    </w:p>
    <w:p w14:paraId="6AC8EE19" w14:textId="77777777" w:rsidR="00E76D5B" w:rsidRDefault="00E76D5B" w:rsidP="00E76D5B">
      <w:pPr>
        <w:pStyle w:val="ListParagraph"/>
        <w:numPr>
          <w:ilvl w:val="0"/>
          <w:numId w:val="16"/>
        </w:numPr>
        <w:spacing w:line="240" w:lineRule="auto"/>
        <w:jc w:val="both"/>
        <w:rPr>
          <w:rFonts w:ascii="Times New Roman" w:hAnsi="Times New Roman"/>
          <w:sz w:val="24"/>
          <w:szCs w:val="24"/>
          <w:lang w:val="en-GB"/>
        </w:rPr>
      </w:pPr>
      <w:r w:rsidRPr="00E76D5B">
        <w:rPr>
          <w:rFonts w:ascii="Times New Roman" w:hAnsi="Times New Roman"/>
          <w:sz w:val="24"/>
          <w:szCs w:val="24"/>
          <w:lang w:val="en-GB"/>
        </w:rPr>
        <w:t>The burden of additional costs;</w:t>
      </w:r>
    </w:p>
    <w:p w14:paraId="70606F04" w14:textId="77777777" w:rsidR="00E76D5B" w:rsidRDefault="00E76D5B" w:rsidP="00E76D5B">
      <w:pPr>
        <w:pStyle w:val="ListParagraph"/>
        <w:numPr>
          <w:ilvl w:val="0"/>
          <w:numId w:val="16"/>
        </w:numPr>
        <w:spacing w:line="240" w:lineRule="auto"/>
        <w:jc w:val="both"/>
        <w:rPr>
          <w:rFonts w:ascii="Times New Roman" w:hAnsi="Times New Roman"/>
          <w:sz w:val="24"/>
          <w:szCs w:val="24"/>
          <w:lang w:val="en-GB"/>
        </w:rPr>
      </w:pPr>
      <w:r w:rsidRPr="00E76D5B">
        <w:rPr>
          <w:rFonts w:ascii="Times New Roman" w:hAnsi="Times New Roman"/>
          <w:sz w:val="24"/>
          <w:szCs w:val="24"/>
          <w:lang w:val="en-GB"/>
        </w:rPr>
        <w:t>Detrimental effect on ability to meet customer demand;</w:t>
      </w:r>
    </w:p>
    <w:p w14:paraId="72494E1C" w14:textId="77777777" w:rsidR="00E76D5B" w:rsidRDefault="00E76D5B" w:rsidP="00E76D5B">
      <w:pPr>
        <w:pStyle w:val="ListParagraph"/>
        <w:numPr>
          <w:ilvl w:val="0"/>
          <w:numId w:val="16"/>
        </w:numPr>
        <w:spacing w:line="240" w:lineRule="auto"/>
        <w:jc w:val="both"/>
        <w:rPr>
          <w:rFonts w:ascii="Times New Roman" w:hAnsi="Times New Roman"/>
          <w:sz w:val="24"/>
          <w:szCs w:val="24"/>
          <w:lang w:val="en-GB"/>
        </w:rPr>
      </w:pPr>
      <w:r w:rsidRPr="00E76D5B">
        <w:rPr>
          <w:rFonts w:ascii="Times New Roman" w:hAnsi="Times New Roman"/>
          <w:sz w:val="24"/>
          <w:szCs w:val="24"/>
          <w:lang w:val="en-GB"/>
        </w:rPr>
        <w:t>Inability to re-organise work among existing staff;</w:t>
      </w:r>
    </w:p>
    <w:p w14:paraId="3AC5D6ED" w14:textId="77777777" w:rsidR="00E76D5B" w:rsidRDefault="00E76D5B" w:rsidP="00E76D5B">
      <w:pPr>
        <w:pStyle w:val="ListParagraph"/>
        <w:numPr>
          <w:ilvl w:val="0"/>
          <w:numId w:val="16"/>
        </w:numPr>
        <w:spacing w:line="240" w:lineRule="auto"/>
        <w:jc w:val="both"/>
        <w:rPr>
          <w:rFonts w:ascii="Times New Roman" w:hAnsi="Times New Roman"/>
          <w:sz w:val="24"/>
          <w:szCs w:val="24"/>
          <w:lang w:val="en-GB"/>
        </w:rPr>
      </w:pPr>
      <w:r w:rsidRPr="00E76D5B">
        <w:rPr>
          <w:rFonts w:ascii="Times New Roman" w:hAnsi="Times New Roman"/>
          <w:sz w:val="24"/>
          <w:szCs w:val="24"/>
          <w:lang w:val="en-GB"/>
        </w:rPr>
        <w:lastRenderedPageBreak/>
        <w:t xml:space="preserve"> Inability to recruit additional staff;</w:t>
      </w:r>
    </w:p>
    <w:p w14:paraId="5D78D3E2" w14:textId="77777777" w:rsidR="00E76D5B" w:rsidRDefault="00E76D5B" w:rsidP="00E76D5B">
      <w:pPr>
        <w:pStyle w:val="ListParagraph"/>
        <w:numPr>
          <w:ilvl w:val="0"/>
          <w:numId w:val="16"/>
        </w:numPr>
        <w:spacing w:line="240" w:lineRule="auto"/>
        <w:jc w:val="both"/>
        <w:rPr>
          <w:rFonts w:ascii="Times New Roman" w:hAnsi="Times New Roman"/>
          <w:sz w:val="24"/>
          <w:szCs w:val="24"/>
          <w:lang w:val="en-GB"/>
        </w:rPr>
      </w:pPr>
      <w:r w:rsidRPr="00E76D5B">
        <w:rPr>
          <w:rFonts w:ascii="Times New Roman" w:hAnsi="Times New Roman"/>
          <w:sz w:val="24"/>
          <w:szCs w:val="24"/>
          <w:lang w:val="en-GB"/>
        </w:rPr>
        <w:t>Detrimental impact on quality;</w:t>
      </w:r>
    </w:p>
    <w:p w14:paraId="576BCB73" w14:textId="77777777" w:rsidR="00E76D5B" w:rsidRDefault="00E76D5B" w:rsidP="00E76D5B">
      <w:pPr>
        <w:pStyle w:val="ListParagraph"/>
        <w:numPr>
          <w:ilvl w:val="0"/>
          <w:numId w:val="16"/>
        </w:numPr>
        <w:spacing w:line="240" w:lineRule="auto"/>
        <w:jc w:val="both"/>
        <w:rPr>
          <w:rFonts w:ascii="Times New Roman" w:hAnsi="Times New Roman"/>
          <w:sz w:val="24"/>
          <w:szCs w:val="24"/>
          <w:lang w:val="en-GB"/>
        </w:rPr>
      </w:pPr>
      <w:r w:rsidRPr="00E76D5B">
        <w:rPr>
          <w:rFonts w:ascii="Times New Roman" w:hAnsi="Times New Roman"/>
          <w:sz w:val="24"/>
          <w:szCs w:val="24"/>
          <w:lang w:val="en-GB"/>
        </w:rPr>
        <w:t>Detrimental impact on performance;</w:t>
      </w:r>
    </w:p>
    <w:p w14:paraId="54862C24" w14:textId="77777777" w:rsidR="00E76D5B" w:rsidRDefault="00E76D5B" w:rsidP="00E76D5B">
      <w:pPr>
        <w:pStyle w:val="ListParagraph"/>
        <w:numPr>
          <w:ilvl w:val="0"/>
          <w:numId w:val="16"/>
        </w:numPr>
        <w:spacing w:line="240" w:lineRule="auto"/>
        <w:jc w:val="both"/>
        <w:rPr>
          <w:rFonts w:ascii="Times New Roman" w:hAnsi="Times New Roman"/>
          <w:sz w:val="24"/>
          <w:szCs w:val="24"/>
          <w:lang w:val="en-GB"/>
        </w:rPr>
      </w:pPr>
      <w:r w:rsidRPr="00E76D5B">
        <w:rPr>
          <w:rFonts w:ascii="Times New Roman" w:hAnsi="Times New Roman"/>
          <w:sz w:val="24"/>
          <w:szCs w:val="24"/>
          <w:lang w:val="en-GB"/>
        </w:rPr>
        <w:t>Insufficiency of work during the period the employee proposes to work;</w:t>
      </w:r>
    </w:p>
    <w:p w14:paraId="2D4CBE31" w14:textId="3A5851B2" w:rsidR="00E76D5B" w:rsidRPr="00E76D5B" w:rsidRDefault="00E76D5B" w:rsidP="00E76D5B">
      <w:pPr>
        <w:pStyle w:val="ListParagraph"/>
        <w:numPr>
          <w:ilvl w:val="0"/>
          <w:numId w:val="16"/>
        </w:numPr>
        <w:spacing w:line="240" w:lineRule="auto"/>
        <w:jc w:val="both"/>
        <w:rPr>
          <w:rFonts w:ascii="Times New Roman" w:hAnsi="Times New Roman"/>
          <w:sz w:val="24"/>
          <w:szCs w:val="24"/>
          <w:lang w:val="en-GB"/>
        </w:rPr>
      </w:pPr>
      <w:r w:rsidRPr="00E76D5B">
        <w:rPr>
          <w:rFonts w:ascii="Times New Roman" w:hAnsi="Times New Roman"/>
          <w:sz w:val="24"/>
          <w:szCs w:val="24"/>
          <w:lang w:val="en-GB"/>
        </w:rPr>
        <w:t>Planned structural changes.</w:t>
      </w:r>
    </w:p>
    <w:p w14:paraId="403B4072" w14:textId="77777777" w:rsidR="00E76D5B" w:rsidRPr="005D0D33" w:rsidRDefault="00E76D5B" w:rsidP="0001004B">
      <w:pPr>
        <w:spacing w:line="240" w:lineRule="auto"/>
        <w:jc w:val="both"/>
        <w:rPr>
          <w:rFonts w:ascii="Times New Roman" w:hAnsi="Times New Roman"/>
          <w:sz w:val="24"/>
          <w:szCs w:val="24"/>
          <w:lang w:val="en-US"/>
        </w:rPr>
      </w:pPr>
    </w:p>
    <w:p w14:paraId="32A7225D" w14:textId="77777777" w:rsidR="0037014D" w:rsidRDefault="0037014D" w:rsidP="0001004B">
      <w:pPr>
        <w:spacing w:line="240" w:lineRule="auto"/>
        <w:jc w:val="both"/>
        <w:rPr>
          <w:rFonts w:ascii="Times New Roman" w:hAnsi="Times New Roman"/>
          <w:i/>
          <w:sz w:val="24"/>
          <w:szCs w:val="24"/>
          <w:lang w:val="en-US"/>
        </w:rPr>
      </w:pPr>
    </w:p>
    <w:p w14:paraId="78341FAE" w14:textId="77777777" w:rsidR="00AD1BA1" w:rsidRPr="004F2C39" w:rsidRDefault="00AD1BA1" w:rsidP="0001004B">
      <w:pPr>
        <w:spacing w:line="240" w:lineRule="auto"/>
        <w:jc w:val="both"/>
        <w:rPr>
          <w:rFonts w:ascii="Times New Roman" w:hAnsi="Times New Roman" w:cs="Times New Roman"/>
          <w:sz w:val="24"/>
          <w:szCs w:val="24"/>
          <w:lang w:val="en-US"/>
        </w:rPr>
      </w:pPr>
    </w:p>
    <w:p w14:paraId="09E75063" w14:textId="379D00F8" w:rsidR="004F2C39" w:rsidRDefault="004F2C39" w:rsidP="0001004B">
      <w:pPr>
        <w:spacing w:line="240" w:lineRule="auto"/>
        <w:jc w:val="both"/>
        <w:rPr>
          <w:rFonts w:ascii="Times New Roman" w:hAnsi="Times New Roman" w:cs="Times New Roman"/>
          <w:b/>
          <w:sz w:val="24"/>
          <w:szCs w:val="24"/>
          <w:lang w:val="en-US"/>
        </w:rPr>
      </w:pPr>
      <w:r w:rsidRPr="004F2C39">
        <w:rPr>
          <w:rFonts w:ascii="Times New Roman" w:hAnsi="Times New Roman" w:cs="Times New Roman"/>
          <w:b/>
          <w:sz w:val="24"/>
          <w:szCs w:val="24"/>
          <w:lang w:val="en-US"/>
        </w:rPr>
        <w:t>8. What</w:t>
      </w:r>
      <w:r>
        <w:rPr>
          <w:rFonts w:ascii="Times New Roman" w:hAnsi="Times New Roman" w:cs="Times New Roman"/>
          <w:b/>
          <w:sz w:val="24"/>
          <w:szCs w:val="24"/>
          <w:lang w:val="en-US"/>
        </w:rPr>
        <w:t xml:space="preserve"> is</w:t>
      </w:r>
      <w:r w:rsidRPr="004F2C39">
        <w:rPr>
          <w:rFonts w:ascii="Times New Roman" w:hAnsi="Times New Roman" w:cs="Times New Roman"/>
          <w:b/>
          <w:sz w:val="24"/>
          <w:szCs w:val="24"/>
          <w:lang w:val="en-US"/>
        </w:rPr>
        <w:t xml:space="preserve">, in </w:t>
      </w:r>
      <w:r>
        <w:rPr>
          <w:rFonts w:ascii="Times New Roman" w:hAnsi="Times New Roman" w:cs="Times New Roman"/>
          <w:b/>
          <w:sz w:val="24"/>
          <w:szCs w:val="24"/>
          <w:lang w:val="en-US"/>
        </w:rPr>
        <w:t>your</w:t>
      </w:r>
      <w:r w:rsidRPr="004F2C39">
        <w:rPr>
          <w:rFonts w:ascii="Times New Roman" w:hAnsi="Times New Roman" w:cs="Times New Roman"/>
          <w:b/>
          <w:sz w:val="24"/>
          <w:szCs w:val="24"/>
          <w:lang w:val="en-US"/>
        </w:rPr>
        <w:t xml:space="preserve"> legal system, the definition and legal </w:t>
      </w:r>
      <w:r>
        <w:rPr>
          <w:rFonts w:ascii="Times New Roman" w:hAnsi="Times New Roman" w:cs="Times New Roman"/>
          <w:b/>
          <w:sz w:val="24"/>
          <w:szCs w:val="24"/>
          <w:lang w:val="en-US"/>
        </w:rPr>
        <w:t>regime</w:t>
      </w:r>
      <w:r w:rsidRPr="004F2C39">
        <w:rPr>
          <w:rFonts w:ascii="Times New Roman" w:hAnsi="Times New Roman" w:cs="Times New Roman"/>
          <w:b/>
          <w:sz w:val="24"/>
          <w:szCs w:val="24"/>
          <w:lang w:val="en-US"/>
        </w:rPr>
        <w:t xml:space="preserve"> of part-time work? Does </w:t>
      </w:r>
      <w:r>
        <w:rPr>
          <w:rFonts w:ascii="Times New Roman" w:hAnsi="Times New Roman" w:cs="Times New Roman"/>
          <w:b/>
          <w:sz w:val="24"/>
          <w:szCs w:val="24"/>
          <w:lang w:val="en-US"/>
        </w:rPr>
        <w:t>the regulation of part-time work allow part-time workers to perform overtime</w:t>
      </w:r>
      <w:r w:rsidRPr="004F2C39">
        <w:rPr>
          <w:rFonts w:ascii="Times New Roman" w:hAnsi="Times New Roman" w:cs="Times New Roman"/>
          <w:b/>
          <w:sz w:val="24"/>
          <w:szCs w:val="24"/>
          <w:lang w:val="en-US"/>
        </w:rPr>
        <w:t>?</w:t>
      </w:r>
    </w:p>
    <w:p w14:paraId="4CC4507E" w14:textId="77777777" w:rsidR="004F2C39" w:rsidRPr="004F2C39" w:rsidRDefault="004F2C39" w:rsidP="0001004B">
      <w:pPr>
        <w:spacing w:line="240" w:lineRule="auto"/>
        <w:jc w:val="both"/>
        <w:rPr>
          <w:rFonts w:ascii="Times New Roman" w:hAnsi="Times New Roman" w:cs="Times New Roman"/>
          <w:b/>
          <w:sz w:val="24"/>
          <w:szCs w:val="24"/>
          <w:lang w:val="en-US"/>
        </w:rPr>
      </w:pPr>
    </w:p>
    <w:p w14:paraId="144C14C2" w14:textId="77777777" w:rsidR="001C21DF" w:rsidRDefault="001C21DF" w:rsidP="0001004B">
      <w:pPr>
        <w:spacing w:line="240" w:lineRule="auto"/>
        <w:jc w:val="both"/>
        <w:rPr>
          <w:rFonts w:ascii="Times New Roman" w:hAnsi="Times New Roman"/>
          <w:sz w:val="24"/>
          <w:szCs w:val="24"/>
          <w:lang w:val="en-US"/>
        </w:rPr>
      </w:pPr>
    </w:p>
    <w:p w14:paraId="45C501B6" w14:textId="1E12DBC3" w:rsidR="001C21DF" w:rsidRPr="007F1B37" w:rsidRDefault="001C21DF" w:rsidP="0001004B">
      <w:pPr>
        <w:spacing w:line="240" w:lineRule="auto"/>
        <w:jc w:val="both"/>
        <w:rPr>
          <w:rFonts w:ascii="Times New Roman" w:hAnsi="Times New Roman"/>
          <w:sz w:val="24"/>
          <w:szCs w:val="24"/>
          <w:lang w:val="en-GB"/>
        </w:rPr>
      </w:pPr>
      <w:r w:rsidRPr="007F1B37">
        <w:rPr>
          <w:rFonts w:ascii="Times New Roman" w:hAnsi="Times New Roman"/>
          <w:sz w:val="24"/>
          <w:szCs w:val="24"/>
          <w:lang w:val="en-GB"/>
        </w:rPr>
        <w:t xml:space="preserve">Part time worker protection </w:t>
      </w:r>
      <w:r w:rsidR="007F1B37">
        <w:rPr>
          <w:rFonts w:ascii="Times New Roman" w:hAnsi="Times New Roman"/>
          <w:sz w:val="24"/>
          <w:szCs w:val="24"/>
          <w:lang w:val="en-GB"/>
        </w:rPr>
        <w:t xml:space="preserve">was </w:t>
      </w:r>
      <w:r w:rsidRPr="007F1B37">
        <w:rPr>
          <w:rFonts w:ascii="Times New Roman" w:hAnsi="Times New Roman"/>
          <w:sz w:val="24"/>
          <w:szCs w:val="24"/>
          <w:lang w:val="en-GB"/>
        </w:rPr>
        <w:t xml:space="preserve">introduced </w:t>
      </w:r>
      <w:r w:rsidR="007F1B37">
        <w:rPr>
          <w:rFonts w:ascii="Times New Roman" w:hAnsi="Times New Roman"/>
          <w:sz w:val="24"/>
          <w:szCs w:val="24"/>
          <w:lang w:val="en-GB"/>
        </w:rPr>
        <w:t xml:space="preserve">into the UK </w:t>
      </w:r>
      <w:r w:rsidRPr="007F1B37">
        <w:rPr>
          <w:rFonts w:ascii="Times New Roman" w:hAnsi="Times New Roman"/>
          <w:sz w:val="24"/>
          <w:szCs w:val="24"/>
          <w:lang w:val="en-GB"/>
        </w:rPr>
        <w:t xml:space="preserve">by </w:t>
      </w:r>
      <w:r w:rsidR="007F1B37">
        <w:rPr>
          <w:rFonts w:ascii="Times New Roman" w:hAnsi="Times New Roman"/>
          <w:sz w:val="24"/>
          <w:szCs w:val="24"/>
          <w:lang w:val="en-GB"/>
        </w:rPr>
        <w:t xml:space="preserve">the </w:t>
      </w:r>
      <w:r w:rsidRPr="007F1B37">
        <w:rPr>
          <w:rFonts w:ascii="Times New Roman" w:hAnsi="Times New Roman"/>
          <w:sz w:val="24"/>
          <w:szCs w:val="24"/>
          <w:lang w:val="en-GB"/>
        </w:rPr>
        <w:t xml:space="preserve">Part-Time Workers (Prevention of Less Favourable Treatment) Regulations 2000, </w:t>
      </w:r>
      <w:r w:rsidR="007F1B37">
        <w:rPr>
          <w:rFonts w:ascii="Times New Roman" w:hAnsi="Times New Roman"/>
          <w:sz w:val="24"/>
          <w:szCs w:val="24"/>
          <w:lang w:val="en-GB"/>
        </w:rPr>
        <w:t>which was introduced to implement the</w:t>
      </w:r>
      <w:r w:rsidRPr="007F1B37">
        <w:rPr>
          <w:rFonts w:ascii="Times New Roman" w:hAnsi="Times New Roman"/>
          <w:sz w:val="24"/>
          <w:szCs w:val="24"/>
          <w:lang w:val="en-GB"/>
        </w:rPr>
        <w:t xml:space="preserve"> Part-Time Workers Directive</w:t>
      </w:r>
      <w:r w:rsidR="007F1B37">
        <w:rPr>
          <w:rStyle w:val="FootnoteReference"/>
          <w:rFonts w:ascii="Times New Roman" w:hAnsi="Times New Roman"/>
          <w:sz w:val="24"/>
          <w:szCs w:val="24"/>
          <w:lang w:val="en-GB"/>
        </w:rPr>
        <w:footnoteReference w:id="16"/>
      </w:r>
      <w:r w:rsidR="007F1B37">
        <w:rPr>
          <w:rFonts w:ascii="Times New Roman" w:hAnsi="Times New Roman"/>
          <w:sz w:val="24"/>
          <w:szCs w:val="24"/>
          <w:lang w:val="en-GB"/>
        </w:rPr>
        <w:t>,</w:t>
      </w:r>
      <w:r w:rsidRPr="007F1B37">
        <w:rPr>
          <w:rFonts w:ascii="Times New Roman" w:hAnsi="Times New Roman"/>
          <w:sz w:val="24"/>
          <w:szCs w:val="24"/>
          <w:lang w:val="en-GB"/>
        </w:rPr>
        <w:t xml:space="preserve"> which was extended to the UK by Directive 98/23/EC</w:t>
      </w:r>
      <w:r w:rsidR="007F1B37">
        <w:rPr>
          <w:rFonts w:ascii="Times New Roman" w:hAnsi="Times New Roman"/>
          <w:sz w:val="24"/>
          <w:szCs w:val="24"/>
          <w:lang w:val="en-GB"/>
        </w:rPr>
        <w:t>.</w:t>
      </w:r>
    </w:p>
    <w:p w14:paraId="4416F9EF" w14:textId="77777777" w:rsidR="001C21DF" w:rsidRPr="007F1B37" w:rsidRDefault="001C21DF" w:rsidP="0001004B">
      <w:pPr>
        <w:spacing w:line="240" w:lineRule="auto"/>
        <w:jc w:val="both"/>
        <w:rPr>
          <w:rFonts w:ascii="Times New Roman" w:hAnsi="Times New Roman"/>
          <w:sz w:val="24"/>
          <w:szCs w:val="24"/>
          <w:lang w:val="en-GB"/>
        </w:rPr>
      </w:pPr>
    </w:p>
    <w:p w14:paraId="407F31A5" w14:textId="2BE80987" w:rsidR="001C21DF" w:rsidRDefault="007F1B37" w:rsidP="0001004B">
      <w:pPr>
        <w:spacing w:line="240" w:lineRule="auto"/>
        <w:jc w:val="both"/>
        <w:rPr>
          <w:rFonts w:ascii="Times New Roman" w:hAnsi="Times New Roman"/>
          <w:sz w:val="24"/>
          <w:szCs w:val="24"/>
          <w:lang w:val="en-GB"/>
        </w:rPr>
      </w:pPr>
      <w:r>
        <w:rPr>
          <w:rFonts w:ascii="Times New Roman" w:hAnsi="Times New Roman"/>
          <w:sz w:val="24"/>
          <w:szCs w:val="24"/>
          <w:lang w:val="en-GB"/>
        </w:rPr>
        <w:t xml:space="preserve">There is no precise definition of a part-time worker in the UK, but instead it is defined in reference to a full-time worker. </w:t>
      </w:r>
      <w:r w:rsidR="001C21DF" w:rsidRPr="007F1B37">
        <w:rPr>
          <w:rFonts w:ascii="Times New Roman" w:hAnsi="Times New Roman"/>
          <w:sz w:val="24"/>
          <w:szCs w:val="24"/>
          <w:lang w:val="en-GB"/>
        </w:rPr>
        <w:t xml:space="preserve">Regulation 2(2) </w:t>
      </w:r>
      <w:r>
        <w:rPr>
          <w:rFonts w:ascii="Times New Roman" w:hAnsi="Times New Roman"/>
          <w:sz w:val="24"/>
          <w:szCs w:val="24"/>
          <w:lang w:val="en-GB"/>
        </w:rPr>
        <w:t xml:space="preserve">of the 2002 Regulations </w:t>
      </w:r>
      <w:r w:rsidR="001C21DF" w:rsidRPr="007F1B37">
        <w:rPr>
          <w:rFonts w:ascii="Times New Roman" w:hAnsi="Times New Roman"/>
          <w:sz w:val="24"/>
          <w:szCs w:val="24"/>
          <w:lang w:val="en-GB"/>
        </w:rPr>
        <w:t xml:space="preserve">simply </w:t>
      </w:r>
      <w:r>
        <w:rPr>
          <w:rFonts w:ascii="Times New Roman" w:hAnsi="Times New Roman"/>
          <w:sz w:val="24"/>
          <w:szCs w:val="24"/>
          <w:lang w:val="en-GB"/>
        </w:rPr>
        <w:t xml:space="preserve">expresses that a part-time worker is </w:t>
      </w:r>
      <w:r w:rsidR="001C21DF" w:rsidRPr="007F1B37">
        <w:rPr>
          <w:rFonts w:ascii="Times New Roman" w:hAnsi="Times New Roman"/>
          <w:sz w:val="24"/>
          <w:szCs w:val="24"/>
          <w:lang w:val="en-GB"/>
        </w:rPr>
        <w:t xml:space="preserve">one </w:t>
      </w:r>
      <w:r>
        <w:rPr>
          <w:rFonts w:ascii="Times New Roman" w:hAnsi="Times New Roman"/>
          <w:sz w:val="24"/>
          <w:szCs w:val="24"/>
          <w:lang w:val="en-GB"/>
        </w:rPr>
        <w:t>that is not considered to</w:t>
      </w:r>
      <w:r w:rsidR="001C21DF" w:rsidRPr="007F1B37">
        <w:rPr>
          <w:rFonts w:ascii="Times New Roman" w:hAnsi="Times New Roman"/>
          <w:sz w:val="24"/>
          <w:szCs w:val="24"/>
          <w:lang w:val="en-GB"/>
        </w:rPr>
        <w:t xml:space="preserve"> a full time worker. In other words if </w:t>
      </w:r>
      <w:r>
        <w:rPr>
          <w:rFonts w:ascii="Times New Roman" w:hAnsi="Times New Roman"/>
          <w:sz w:val="24"/>
          <w:szCs w:val="24"/>
          <w:lang w:val="en-GB"/>
        </w:rPr>
        <w:t xml:space="preserve">the employer considers a class of worker that does a certain number to be full-time workers, then any worker that </w:t>
      </w:r>
      <w:r w:rsidR="001C21DF" w:rsidRPr="007F1B37">
        <w:rPr>
          <w:rFonts w:ascii="Times New Roman" w:hAnsi="Times New Roman"/>
          <w:sz w:val="24"/>
          <w:szCs w:val="24"/>
          <w:lang w:val="en-GB"/>
        </w:rPr>
        <w:t>work</w:t>
      </w:r>
      <w:r>
        <w:rPr>
          <w:rFonts w:ascii="Times New Roman" w:hAnsi="Times New Roman"/>
          <w:sz w:val="24"/>
          <w:szCs w:val="24"/>
          <w:lang w:val="en-GB"/>
        </w:rPr>
        <w:t>s</w:t>
      </w:r>
      <w:r w:rsidR="001C21DF" w:rsidRPr="007F1B37">
        <w:rPr>
          <w:rFonts w:ascii="Times New Roman" w:hAnsi="Times New Roman"/>
          <w:sz w:val="24"/>
          <w:szCs w:val="24"/>
          <w:lang w:val="en-GB"/>
        </w:rPr>
        <w:t xml:space="preserve"> less hours than </w:t>
      </w:r>
      <w:r>
        <w:rPr>
          <w:rFonts w:ascii="Times New Roman" w:hAnsi="Times New Roman"/>
          <w:sz w:val="24"/>
          <w:szCs w:val="24"/>
          <w:lang w:val="en-GB"/>
        </w:rPr>
        <w:t xml:space="preserve">those </w:t>
      </w:r>
      <w:r w:rsidR="001C21DF" w:rsidRPr="007F1B37">
        <w:rPr>
          <w:rFonts w:ascii="Times New Roman" w:hAnsi="Times New Roman"/>
          <w:sz w:val="24"/>
          <w:szCs w:val="24"/>
          <w:lang w:val="en-GB"/>
        </w:rPr>
        <w:t>full-time worker</w:t>
      </w:r>
      <w:r>
        <w:rPr>
          <w:rFonts w:ascii="Times New Roman" w:hAnsi="Times New Roman"/>
          <w:sz w:val="24"/>
          <w:szCs w:val="24"/>
          <w:lang w:val="en-GB"/>
        </w:rPr>
        <w:t>s will be considered part-time workers</w:t>
      </w:r>
      <w:r w:rsidR="001C21DF" w:rsidRPr="007F1B37">
        <w:rPr>
          <w:rFonts w:ascii="Times New Roman" w:hAnsi="Times New Roman"/>
          <w:sz w:val="24"/>
          <w:szCs w:val="24"/>
          <w:lang w:val="en-GB"/>
        </w:rPr>
        <w:t xml:space="preserve">. </w:t>
      </w:r>
    </w:p>
    <w:p w14:paraId="7FC249FE" w14:textId="77777777" w:rsidR="007F1B37" w:rsidRDefault="007F1B37" w:rsidP="0001004B">
      <w:pPr>
        <w:spacing w:line="240" w:lineRule="auto"/>
        <w:jc w:val="both"/>
        <w:rPr>
          <w:rFonts w:ascii="Times New Roman" w:hAnsi="Times New Roman"/>
          <w:sz w:val="24"/>
          <w:szCs w:val="24"/>
          <w:lang w:val="en-GB"/>
        </w:rPr>
      </w:pPr>
    </w:p>
    <w:p w14:paraId="5B9DA030" w14:textId="596F9D0F" w:rsidR="007F1B37" w:rsidRDefault="007F1B37" w:rsidP="0001004B">
      <w:pPr>
        <w:spacing w:line="240" w:lineRule="auto"/>
        <w:jc w:val="both"/>
        <w:rPr>
          <w:rFonts w:ascii="Times New Roman" w:hAnsi="Times New Roman"/>
          <w:sz w:val="24"/>
          <w:szCs w:val="24"/>
          <w:lang w:val="en-GB"/>
        </w:rPr>
      </w:pPr>
      <w:r>
        <w:rPr>
          <w:rFonts w:ascii="Times New Roman" w:hAnsi="Times New Roman"/>
          <w:sz w:val="24"/>
          <w:szCs w:val="24"/>
          <w:lang w:val="en-GB"/>
        </w:rPr>
        <w:t xml:space="preserve">The 2002 Regulations work on a pro rata non-discrimination basis. In other words part-time workers are to be provided with rights and entitlements on a pro-rata basis when compared to full-time workers. </w:t>
      </w:r>
    </w:p>
    <w:p w14:paraId="7951FD4E" w14:textId="77777777" w:rsidR="007F1B37" w:rsidRDefault="007F1B37" w:rsidP="0001004B">
      <w:pPr>
        <w:spacing w:line="240" w:lineRule="auto"/>
        <w:jc w:val="both"/>
        <w:rPr>
          <w:rFonts w:ascii="Times New Roman" w:hAnsi="Times New Roman"/>
          <w:sz w:val="24"/>
          <w:szCs w:val="24"/>
          <w:lang w:val="en-GB"/>
        </w:rPr>
      </w:pPr>
    </w:p>
    <w:p w14:paraId="6090DEE0" w14:textId="2F975930" w:rsidR="001C21DF" w:rsidRPr="007F1B37" w:rsidRDefault="007F1B37" w:rsidP="0001004B">
      <w:pPr>
        <w:spacing w:line="240" w:lineRule="auto"/>
        <w:jc w:val="both"/>
        <w:rPr>
          <w:rFonts w:ascii="Times New Roman" w:hAnsi="Times New Roman"/>
          <w:sz w:val="24"/>
          <w:szCs w:val="24"/>
          <w:lang w:val="en-GB"/>
        </w:rPr>
      </w:pPr>
      <w:r>
        <w:rPr>
          <w:rFonts w:ascii="Times New Roman" w:hAnsi="Times New Roman"/>
          <w:sz w:val="24"/>
          <w:szCs w:val="24"/>
          <w:lang w:val="en-GB"/>
        </w:rPr>
        <w:t xml:space="preserve">The position of overtime is considered at </w:t>
      </w:r>
      <w:r w:rsidR="001C21DF" w:rsidRPr="007F1B37">
        <w:rPr>
          <w:rFonts w:ascii="Times New Roman" w:hAnsi="Times New Roman"/>
          <w:sz w:val="24"/>
          <w:szCs w:val="24"/>
          <w:lang w:val="en-GB"/>
        </w:rPr>
        <w:t>Regulation 5(4)</w:t>
      </w:r>
      <w:r>
        <w:rPr>
          <w:rFonts w:ascii="Times New Roman" w:hAnsi="Times New Roman"/>
          <w:sz w:val="24"/>
          <w:szCs w:val="24"/>
          <w:lang w:val="en-GB"/>
        </w:rPr>
        <w:t xml:space="preserve"> of the 2002 Regulations, where is provided that</w:t>
      </w:r>
      <w:r w:rsidR="001C21DF" w:rsidRPr="007F1B37">
        <w:rPr>
          <w:rFonts w:ascii="Times New Roman" w:hAnsi="Times New Roman"/>
          <w:sz w:val="24"/>
          <w:szCs w:val="24"/>
          <w:lang w:val="en-GB"/>
        </w:rPr>
        <w:t>:</w:t>
      </w:r>
    </w:p>
    <w:p w14:paraId="30C3334F" w14:textId="2E5E0E9C" w:rsidR="001C21DF" w:rsidRPr="007F1B37" w:rsidRDefault="001C21DF" w:rsidP="007F1B37">
      <w:pPr>
        <w:spacing w:line="240" w:lineRule="auto"/>
        <w:ind w:left="708"/>
        <w:jc w:val="both"/>
        <w:rPr>
          <w:rFonts w:ascii="Times New Roman" w:hAnsi="Times New Roman"/>
          <w:sz w:val="24"/>
          <w:szCs w:val="24"/>
          <w:lang w:val="en-GB"/>
        </w:rPr>
      </w:pPr>
      <w:r w:rsidRPr="007F1B37">
        <w:rPr>
          <w:rFonts w:ascii="Times New Roman" w:hAnsi="Times New Roman"/>
          <w:sz w:val="24"/>
          <w:szCs w:val="24"/>
          <w:lang w:val="en-GB"/>
        </w:rPr>
        <w:t>A part-time worker paid at a lower rate for overtime worked by him in a period than a comparable full-time worker is or would be paid for overtime worked by him in the same period shall not, for that reason, be regarded as treated less favourably than the comparable full-time worker where, or to the extent that, the total number of hours worked by the part-time worker in the period, including overtime, does not exceed the number of hours the comparable full-time worker is required to work in the period, disregarding absences from work and overtime.</w:t>
      </w:r>
    </w:p>
    <w:p w14:paraId="143AF091" w14:textId="77777777" w:rsidR="001C21DF" w:rsidRPr="007F1B37" w:rsidRDefault="001C21DF" w:rsidP="0001004B">
      <w:pPr>
        <w:spacing w:line="240" w:lineRule="auto"/>
        <w:jc w:val="both"/>
        <w:rPr>
          <w:rFonts w:ascii="Times New Roman" w:hAnsi="Times New Roman"/>
          <w:sz w:val="24"/>
          <w:szCs w:val="24"/>
          <w:lang w:val="en-GB"/>
        </w:rPr>
      </w:pPr>
    </w:p>
    <w:p w14:paraId="342BB7C7" w14:textId="5F81CADE" w:rsidR="001C21DF" w:rsidRPr="007F1B37" w:rsidRDefault="007F1B37" w:rsidP="0001004B">
      <w:pPr>
        <w:spacing w:line="240" w:lineRule="auto"/>
        <w:jc w:val="both"/>
        <w:rPr>
          <w:rFonts w:ascii="Times New Roman" w:hAnsi="Times New Roman"/>
          <w:sz w:val="24"/>
          <w:szCs w:val="24"/>
          <w:lang w:val="en-GB"/>
        </w:rPr>
      </w:pPr>
      <w:r>
        <w:rPr>
          <w:rFonts w:ascii="Times New Roman" w:hAnsi="Times New Roman"/>
          <w:sz w:val="24"/>
          <w:szCs w:val="24"/>
          <w:lang w:val="en-GB"/>
        </w:rPr>
        <w:t xml:space="preserve">In other words a part-time worker will only be entitled to an overtime premium (if this is provided for by contract) under the same conditions that apply to a full-time worker, which means it will only be hours beyond the ordinary full-time hours that will attract any such payment. </w:t>
      </w:r>
      <w:r w:rsidR="00C52DD9">
        <w:rPr>
          <w:rFonts w:ascii="Times New Roman" w:hAnsi="Times New Roman"/>
          <w:sz w:val="24"/>
          <w:szCs w:val="24"/>
          <w:lang w:val="en-GB"/>
        </w:rPr>
        <w:t xml:space="preserve">This limits overtime payments for part-time workers unless their contract provides them with a more attractive position. </w:t>
      </w:r>
    </w:p>
    <w:p w14:paraId="7293A67C" w14:textId="77777777" w:rsidR="004F2C39" w:rsidRPr="004F2C39" w:rsidRDefault="004F2C39" w:rsidP="0001004B">
      <w:pPr>
        <w:spacing w:line="240" w:lineRule="auto"/>
        <w:jc w:val="both"/>
        <w:rPr>
          <w:rFonts w:ascii="Times New Roman" w:hAnsi="Times New Roman"/>
          <w:i/>
          <w:sz w:val="24"/>
          <w:szCs w:val="24"/>
          <w:lang w:val="en-US"/>
        </w:rPr>
      </w:pPr>
    </w:p>
    <w:p w14:paraId="561BF1F4" w14:textId="77777777" w:rsidR="00084678" w:rsidRPr="00F24CFE" w:rsidRDefault="00084678" w:rsidP="00084678">
      <w:pPr>
        <w:spacing w:line="240" w:lineRule="auto"/>
        <w:jc w:val="both"/>
        <w:rPr>
          <w:rFonts w:ascii="Times New Roman" w:hAnsi="Times New Roman"/>
          <w:color w:val="00B0F0"/>
          <w:sz w:val="24"/>
          <w:szCs w:val="24"/>
          <w:lang w:val="en-US"/>
        </w:rPr>
      </w:pPr>
    </w:p>
    <w:p w14:paraId="755EE074" w14:textId="77777777" w:rsidR="00A713AC" w:rsidRDefault="00A713AC" w:rsidP="0001004B">
      <w:pPr>
        <w:spacing w:line="240" w:lineRule="auto"/>
        <w:jc w:val="both"/>
        <w:rPr>
          <w:rFonts w:ascii="Times New Roman" w:hAnsi="Times New Roman" w:cs="Times New Roman"/>
          <w:sz w:val="24"/>
          <w:szCs w:val="24"/>
        </w:rPr>
      </w:pPr>
    </w:p>
    <w:p w14:paraId="0886A16C" w14:textId="1A014EBA" w:rsidR="00F24CFE" w:rsidRDefault="00F24CFE" w:rsidP="0001004B">
      <w:pPr>
        <w:spacing w:line="240" w:lineRule="auto"/>
        <w:jc w:val="both"/>
        <w:rPr>
          <w:rFonts w:ascii="Times New Roman" w:hAnsi="Times New Roman" w:cs="Times New Roman"/>
          <w:b/>
          <w:sz w:val="24"/>
          <w:szCs w:val="24"/>
          <w:lang w:val="en-US"/>
        </w:rPr>
      </w:pPr>
      <w:r w:rsidRPr="00F24CFE">
        <w:rPr>
          <w:rFonts w:ascii="Times New Roman" w:hAnsi="Times New Roman" w:cs="Times New Roman"/>
          <w:b/>
          <w:sz w:val="24"/>
          <w:szCs w:val="24"/>
          <w:lang w:val="en-US"/>
        </w:rPr>
        <w:t xml:space="preserve">9. </w:t>
      </w:r>
      <w:r>
        <w:rPr>
          <w:rFonts w:ascii="Times New Roman" w:hAnsi="Times New Roman" w:cs="Times New Roman"/>
          <w:b/>
          <w:sz w:val="24"/>
          <w:szCs w:val="24"/>
          <w:lang w:val="en-US"/>
        </w:rPr>
        <w:t xml:space="preserve">Does your legal system </w:t>
      </w:r>
      <w:r w:rsidRPr="00F24CFE">
        <w:rPr>
          <w:rFonts w:ascii="Times New Roman" w:hAnsi="Times New Roman" w:cs="Times New Roman"/>
          <w:b/>
          <w:sz w:val="24"/>
          <w:szCs w:val="24"/>
          <w:lang w:val="en-US"/>
        </w:rPr>
        <w:t>recognized the so-called zero hour contract? This is</w:t>
      </w:r>
      <w:r w:rsidR="00C50F43">
        <w:rPr>
          <w:rFonts w:ascii="Times New Roman" w:hAnsi="Times New Roman" w:cs="Times New Roman"/>
          <w:b/>
          <w:sz w:val="24"/>
          <w:szCs w:val="24"/>
          <w:lang w:val="en-US"/>
        </w:rPr>
        <w:t>,</w:t>
      </w:r>
      <w:r w:rsidRPr="00F24CFE">
        <w:rPr>
          <w:rFonts w:ascii="Times New Roman" w:hAnsi="Times New Roman" w:cs="Times New Roman"/>
          <w:b/>
          <w:sz w:val="24"/>
          <w:szCs w:val="24"/>
          <w:lang w:val="en-US"/>
        </w:rPr>
        <w:t xml:space="preserve"> a contract </w:t>
      </w:r>
      <w:r w:rsidR="00C50F43">
        <w:rPr>
          <w:rFonts w:ascii="Times New Roman" w:hAnsi="Times New Roman" w:cs="Times New Roman"/>
          <w:b/>
          <w:sz w:val="24"/>
          <w:szCs w:val="24"/>
          <w:lang w:val="en-US"/>
        </w:rPr>
        <w:t xml:space="preserve">that does not require the </w:t>
      </w:r>
      <w:r w:rsidRPr="00F24CFE">
        <w:rPr>
          <w:rFonts w:ascii="Times New Roman" w:hAnsi="Times New Roman" w:cs="Times New Roman"/>
          <w:b/>
          <w:sz w:val="24"/>
          <w:szCs w:val="24"/>
          <w:lang w:val="en-US"/>
        </w:rPr>
        <w:t xml:space="preserve">specification of working </w:t>
      </w:r>
      <w:r w:rsidR="00C50F43">
        <w:rPr>
          <w:rFonts w:ascii="Times New Roman" w:hAnsi="Times New Roman" w:cs="Times New Roman"/>
          <w:b/>
          <w:sz w:val="24"/>
          <w:szCs w:val="24"/>
          <w:lang w:val="en-US"/>
        </w:rPr>
        <w:t>time</w:t>
      </w:r>
      <w:r w:rsidRPr="00F24CFE">
        <w:rPr>
          <w:rFonts w:ascii="Times New Roman" w:hAnsi="Times New Roman" w:cs="Times New Roman"/>
          <w:b/>
          <w:sz w:val="24"/>
          <w:szCs w:val="24"/>
          <w:lang w:val="en-US"/>
        </w:rPr>
        <w:t xml:space="preserve"> and</w:t>
      </w:r>
      <w:r w:rsidR="00C50F43">
        <w:rPr>
          <w:rFonts w:ascii="Times New Roman" w:hAnsi="Times New Roman" w:cs="Times New Roman"/>
          <w:b/>
          <w:sz w:val="24"/>
          <w:szCs w:val="24"/>
          <w:lang w:val="en-US"/>
        </w:rPr>
        <w:t xml:space="preserve"> working hours are determined </w:t>
      </w:r>
      <w:r w:rsidRPr="00F24CFE">
        <w:rPr>
          <w:rFonts w:ascii="Times New Roman" w:hAnsi="Times New Roman" w:cs="Times New Roman"/>
          <w:b/>
          <w:sz w:val="24"/>
          <w:szCs w:val="24"/>
          <w:lang w:val="en-US"/>
        </w:rPr>
        <w:t xml:space="preserve">by the </w:t>
      </w:r>
      <w:r w:rsidR="00C50F43">
        <w:rPr>
          <w:rFonts w:ascii="Times New Roman" w:hAnsi="Times New Roman" w:cs="Times New Roman"/>
          <w:b/>
          <w:sz w:val="24"/>
          <w:szCs w:val="24"/>
          <w:lang w:val="en-US"/>
        </w:rPr>
        <w:t>employer?</w:t>
      </w:r>
    </w:p>
    <w:p w14:paraId="32E0B587" w14:textId="77777777" w:rsidR="00F24CFE" w:rsidRPr="00F24CFE" w:rsidRDefault="00F24CFE" w:rsidP="0001004B">
      <w:pPr>
        <w:spacing w:line="240" w:lineRule="auto"/>
        <w:jc w:val="both"/>
        <w:rPr>
          <w:rFonts w:ascii="Times New Roman" w:hAnsi="Times New Roman" w:cs="Times New Roman"/>
          <w:b/>
          <w:sz w:val="24"/>
          <w:szCs w:val="24"/>
          <w:lang w:val="en-US"/>
        </w:rPr>
      </w:pPr>
    </w:p>
    <w:p w14:paraId="6649EDCA" w14:textId="176699EB" w:rsidR="00F66329" w:rsidRPr="00C52DD9" w:rsidRDefault="00C52DD9" w:rsidP="0001004B">
      <w:pPr>
        <w:spacing w:line="240" w:lineRule="auto"/>
        <w:jc w:val="both"/>
        <w:rPr>
          <w:rFonts w:ascii="Times New Roman" w:hAnsi="Times New Roman"/>
          <w:sz w:val="24"/>
          <w:szCs w:val="24"/>
          <w:lang w:val="en-GB"/>
        </w:rPr>
      </w:pPr>
      <w:r>
        <w:rPr>
          <w:rFonts w:ascii="Times New Roman" w:hAnsi="Times New Roman"/>
          <w:sz w:val="24"/>
          <w:szCs w:val="24"/>
          <w:lang w:val="en-US"/>
        </w:rPr>
        <w:t xml:space="preserve">The UK employment system does allow for zero-hour contracts, and the incidence of such contracts has been subject to debate over the past few years. As yet there is no special regulatory protection that covers such contracts, other than to make null and void exclusivity clauses within such contracts, which was introduced through the </w:t>
      </w:r>
      <w:r w:rsidRPr="00C52DD9">
        <w:rPr>
          <w:rFonts w:ascii="Times New Roman" w:hAnsi="Times New Roman"/>
          <w:sz w:val="24"/>
          <w:szCs w:val="24"/>
          <w:lang w:val="en-GB"/>
        </w:rPr>
        <w:t>Small Business, Enterprise and Employment Act 2015</w:t>
      </w:r>
      <w:r>
        <w:rPr>
          <w:rFonts w:ascii="Times New Roman" w:hAnsi="Times New Roman"/>
          <w:sz w:val="24"/>
          <w:szCs w:val="24"/>
          <w:lang w:val="en-GB"/>
        </w:rPr>
        <w:t xml:space="preserve">. As such workers employed on a zero-hour contract will be subject to the protections under the WTR in the same way. </w:t>
      </w:r>
    </w:p>
    <w:p w14:paraId="24FE48C7" w14:textId="77777777" w:rsidR="00B82A87" w:rsidRPr="00717AC1" w:rsidRDefault="00B82A87" w:rsidP="0001004B">
      <w:pPr>
        <w:spacing w:line="240" w:lineRule="auto"/>
        <w:jc w:val="both"/>
        <w:rPr>
          <w:rFonts w:ascii="Times New Roman" w:hAnsi="Times New Roman"/>
          <w:i/>
          <w:vanish/>
          <w:sz w:val="24"/>
          <w:szCs w:val="24"/>
          <w:lang w:val="en-US"/>
          <w:specVanish/>
        </w:rPr>
      </w:pPr>
    </w:p>
    <w:p w14:paraId="1CFB94A2" w14:textId="79856F1A" w:rsidR="00AD1BA1" w:rsidRPr="00717AC1" w:rsidRDefault="00F66329" w:rsidP="0001004B">
      <w:pPr>
        <w:spacing w:line="240" w:lineRule="auto"/>
        <w:jc w:val="both"/>
        <w:rPr>
          <w:rFonts w:ascii="Times New Roman" w:hAnsi="Times New Roman"/>
          <w:sz w:val="24"/>
          <w:szCs w:val="24"/>
          <w:lang w:val="en-US"/>
        </w:rPr>
      </w:pPr>
      <w:r w:rsidRPr="00717AC1">
        <w:rPr>
          <w:rFonts w:ascii="Times New Roman" w:hAnsi="Times New Roman"/>
          <w:i/>
          <w:sz w:val="24"/>
          <w:szCs w:val="24"/>
          <w:lang w:val="en-US"/>
        </w:rPr>
        <w:t xml:space="preserve"> </w:t>
      </w:r>
    </w:p>
    <w:p w14:paraId="5F64203F" w14:textId="77777777" w:rsidR="00AD1BA1" w:rsidRPr="00717AC1" w:rsidRDefault="00AD1BA1" w:rsidP="0001004B">
      <w:pPr>
        <w:spacing w:line="240" w:lineRule="auto"/>
        <w:jc w:val="both"/>
        <w:rPr>
          <w:rFonts w:ascii="Times New Roman" w:hAnsi="Times New Roman" w:cs="Times New Roman"/>
          <w:sz w:val="24"/>
          <w:szCs w:val="24"/>
          <w:lang w:val="en-US"/>
        </w:rPr>
      </w:pPr>
    </w:p>
    <w:p w14:paraId="4C23DEF4" w14:textId="77259283" w:rsidR="00743819" w:rsidRDefault="00743819" w:rsidP="0001004B">
      <w:pPr>
        <w:spacing w:line="240" w:lineRule="auto"/>
        <w:jc w:val="both"/>
        <w:rPr>
          <w:rFonts w:ascii="Times New Roman" w:hAnsi="Times New Roman" w:cs="Times New Roman"/>
          <w:b/>
          <w:sz w:val="24"/>
          <w:szCs w:val="24"/>
          <w:lang w:val="en-US"/>
        </w:rPr>
      </w:pPr>
      <w:r w:rsidRPr="00743819">
        <w:rPr>
          <w:rFonts w:ascii="Times New Roman" w:hAnsi="Times New Roman" w:cs="Times New Roman"/>
          <w:b/>
          <w:sz w:val="24"/>
          <w:szCs w:val="24"/>
          <w:lang w:val="en-US"/>
        </w:rPr>
        <w:t xml:space="preserve">10. </w:t>
      </w:r>
      <w:r>
        <w:rPr>
          <w:rFonts w:ascii="Times New Roman" w:hAnsi="Times New Roman" w:cs="Times New Roman"/>
          <w:b/>
          <w:sz w:val="24"/>
          <w:szCs w:val="24"/>
          <w:lang w:val="en-US"/>
        </w:rPr>
        <w:t>Has t</w:t>
      </w:r>
      <w:r w:rsidRPr="00743819">
        <w:rPr>
          <w:rFonts w:ascii="Times New Roman" w:hAnsi="Times New Roman" w:cs="Times New Roman"/>
          <w:b/>
          <w:sz w:val="24"/>
          <w:szCs w:val="24"/>
          <w:lang w:val="en-US"/>
        </w:rPr>
        <w:t>he evolution of the regulation of working time in the country</w:t>
      </w:r>
      <w:r>
        <w:rPr>
          <w:rFonts w:ascii="Times New Roman" w:hAnsi="Times New Roman" w:cs="Times New Roman"/>
          <w:b/>
          <w:sz w:val="24"/>
          <w:szCs w:val="24"/>
          <w:lang w:val="en-US"/>
        </w:rPr>
        <w:t xml:space="preserve"> </w:t>
      </w:r>
      <w:r w:rsidRPr="00743819">
        <w:rPr>
          <w:rFonts w:ascii="Times New Roman" w:hAnsi="Times New Roman" w:cs="Times New Roman"/>
          <w:b/>
          <w:sz w:val="24"/>
          <w:szCs w:val="24"/>
          <w:lang w:val="en-US"/>
        </w:rPr>
        <w:t>increased or decreased flexibility in managing working time?</w:t>
      </w:r>
    </w:p>
    <w:p w14:paraId="1700473A" w14:textId="26F73BDE" w:rsidR="00F02FA0" w:rsidRDefault="0005757F" w:rsidP="0001004B">
      <w:pPr>
        <w:spacing w:line="240" w:lineRule="auto"/>
        <w:jc w:val="both"/>
        <w:rPr>
          <w:rFonts w:ascii="Times New Roman" w:hAnsi="Times New Roman"/>
          <w:sz w:val="24"/>
          <w:szCs w:val="24"/>
          <w:lang w:val="en-US"/>
        </w:rPr>
      </w:pPr>
      <w:r>
        <w:rPr>
          <w:rFonts w:ascii="Times New Roman" w:hAnsi="Times New Roman"/>
          <w:sz w:val="24"/>
          <w:szCs w:val="24"/>
          <w:lang w:val="en-US"/>
        </w:rPr>
        <w:t xml:space="preserve">The regulation of working time in the UK has to some extent increased flexibility, but in other reduced flexibility in the management of working time. </w:t>
      </w:r>
    </w:p>
    <w:p w14:paraId="3A8BF9B4" w14:textId="77777777" w:rsidR="0005757F" w:rsidRDefault="0005757F" w:rsidP="0001004B">
      <w:pPr>
        <w:spacing w:line="240" w:lineRule="auto"/>
        <w:jc w:val="both"/>
        <w:rPr>
          <w:rFonts w:ascii="Times New Roman" w:hAnsi="Times New Roman"/>
          <w:sz w:val="24"/>
          <w:szCs w:val="24"/>
          <w:lang w:val="en-US"/>
        </w:rPr>
      </w:pPr>
    </w:p>
    <w:p w14:paraId="75C08671" w14:textId="0EB7FC94" w:rsidR="0005757F" w:rsidRDefault="0005757F" w:rsidP="0001004B">
      <w:pPr>
        <w:spacing w:line="240" w:lineRule="auto"/>
        <w:jc w:val="both"/>
        <w:rPr>
          <w:rFonts w:ascii="Times New Roman" w:hAnsi="Times New Roman"/>
          <w:sz w:val="24"/>
          <w:szCs w:val="24"/>
          <w:lang w:val="en-US"/>
        </w:rPr>
      </w:pPr>
      <w:r>
        <w:rPr>
          <w:rFonts w:ascii="Times New Roman" w:hAnsi="Times New Roman"/>
          <w:sz w:val="24"/>
          <w:szCs w:val="24"/>
          <w:lang w:val="en-US"/>
        </w:rPr>
        <w:t>In terms of increasing flexibility there are clear advancements through the introduction of the right to request flexible working arrangements. This has clearly introduced flexibility into the system. However, the UK approach of only making this a right to request, with fairly broad and extensive statutory reasons that justify refusal does reduce the impact.</w:t>
      </w:r>
    </w:p>
    <w:p w14:paraId="56582609" w14:textId="77777777" w:rsidR="0005757F" w:rsidRDefault="0005757F" w:rsidP="0001004B">
      <w:pPr>
        <w:spacing w:line="240" w:lineRule="auto"/>
        <w:jc w:val="both"/>
        <w:rPr>
          <w:rFonts w:ascii="Times New Roman" w:hAnsi="Times New Roman"/>
          <w:sz w:val="24"/>
          <w:szCs w:val="24"/>
          <w:lang w:val="en-US"/>
        </w:rPr>
      </w:pPr>
    </w:p>
    <w:p w14:paraId="436178B5" w14:textId="62B327C5" w:rsidR="0005757F" w:rsidRDefault="0005757F" w:rsidP="0001004B">
      <w:pPr>
        <w:spacing w:line="240" w:lineRule="auto"/>
        <w:jc w:val="both"/>
        <w:rPr>
          <w:rFonts w:ascii="Times New Roman" w:hAnsi="Times New Roman"/>
          <w:sz w:val="24"/>
          <w:szCs w:val="24"/>
          <w:lang w:val="en-US"/>
        </w:rPr>
      </w:pPr>
      <w:r>
        <w:rPr>
          <w:rFonts w:ascii="Times New Roman" w:hAnsi="Times New Roman"/>
          <w:sz w:val="24"/>
          <w:szCs w:val="24"/>
          <w:lang w:val="en-US"/>
        </w:rPr>
        <w:t xml:space="preserve">In terms of reducing flexibility the regulation of working time has obviously introduced specific limits into the employment market, whereas previously this was wholly negotiated. The limit to 48 hours, which is inclusive of overtime hours, has had the impact of reducing the hours that workers can work, even if they would have preferred to do so. </w:t>
      </w:r>
    </w:p>
    <w:p w14:paraId="5A3B933A" w14:textId="77777777" w:rsidR="0005757F" w:rsidRPr="0005757F" w:rsidRDefault="0005757F" w:rsidP="0001004B">
      <w:pPr>
        <w:spacing w:line="240" w:lineRule="auto"/>
        <w:jc w:val="both"/>
        <w:rPr>
          <w:rFonts w:ascii="Times New Roman" w:hAnsi="Times New Roman" w:cs="Times New Roman"/>
          <w:sz w:val="24"/>
          <w:szCs w:val="24"/>
        </w:rPr>
      </w:pPr>
    </w:p>
    <w:p w14:paraId="1F48B8C9" w14:textId="1605D622" w:rsidR="00AA4FCF" w:rsidRPr="00AA4FCF" w:rsidRDefault="00AA4FCF" w:rsidP="00AA4FCF">
      <w:pPr>
        <w:spacing w:line="240" w:lineRule="auto"/>
        <w:jc w:val="both"/>
        <w:rPr>
          <w:rFonts w:ascii="Times New Roman" w:hAnsi="Times New Roman"/>
          <w:b/>
          <w:sz w:val="24"/>
          <w:szCs w:val="24"/>
          <w:lang w:val="en-GB"/>
        </w:rPr>
      </w:pPr>
      <w:r w:rsidRPr="00AA4FCF">
        <w:rPr>
          <w:rFonts w:ascii="Times New Roman" w:hAnsi="Times New Roman"/>
          <w:b/>
          <w:sz w:val="24"/>
          <w:szCs w:val="24"/>
          <w:lang w:val="en-GB"/>
        </w:rPr>
        <w:t>References</w:t>
      </w:r>
      <w:r>
        <w:rPr>
          <w:rFonts w:ascii="Times New Roman" w:hAnsi="Times New Roman"/>
          <w:b/>
          <w:sz w:val="24"/>
          <w:szCs w:val="24"/>
          <w:lang w:val="en-GB"/>
        </w:rPr>
        <w:t xml:space="preserve"> and judicial decisions</w:t>
      </w:r>
    </w:p>
    <w:p w14:paraId="43E5B104" w14:textId="77777777" w:rsidR="00AA4FCF" w:rsidRPr="00AA4FCF" w:rsidRDefault="00AA4FCF" w:rsidP="00AA4FCF">
      <w:pPr>
        <w:spacing w:line="240" w:lineRule="auto"/>
        <w:rPr>
          <w:rFonts w:ascii="Times New Roman" w:hAnsi="Times New Roman"/>
          <w:sz w:val="24"/>
          <w:szCs w:val="24"/>
          <w:lang w:val="en-GB"/>
        </w:rPr>
      </w:pPr>
    </w:p>
    <w:p w14:paraId="5DC4B08E" w14:textId="77777777" w:rsidR="00AA4FCF" w:rsidRDefault="00AA4FCF" w:rsidP="00AA4FCF">
      <w:pPr>
        <w:spacing w:line="240" w:lineRule="auto"/>
        <w:rPr>
          <w:rFonts w:ascii="Times New Roman" w:hAnsi="Times New Roman"/>
          <w:sz w:val="24"/>
          <w:szCs w:val="24"/>
          <w:lang w:val="en-GB"/>
        </w:rPr>
      </w:pPr>
      <w:r w:rsidRPr="00AA4FCF">
        <w:rPr>
          <w:rFonts w:ascii="Times New Roman" w:hAnsi="Times New Roman"/>
          <w:i/>
          <w:sz w:val="24"/>
          <w:szCs w:val="24"/>
          <w:lang w:val="en-GB"/>
        </w:rPr>
        <w:t>[Finally, in this last section, please note three to five references and/or court rulings that are fundamental regarding this issue.]</w:t>
      </w:r>
    </w:p>
    <w:p w14:paraId="21B5EAEF" w14:textId="77777777" w:rsidR="0005757F" w:rsidRDefault="0005757F" w:rsidP="00AA4FCF">
      <w:pPr>
        <w:spacing w:line="240" w:lineRule="auto"/>
        <w:rPr>
          <w:rFonts w:ascii="Times New Roman" w:hAnsi="Times New Roman"/>
          <w:sz w:val="24"/>
          <w:szCs w:val="24"/>
          <w:lang w:val="en-GB"/>
        </w:rPr>
      </w:pPr>
    </w:p>
    <w:p w14:paraId="516B5C5D" w14:textId="1EC33613" w:rsidR="00A205DD" w:rsidRPr="00A205DD" w:rsidRDefault="00A205DD" w:rsidP="00AA4FCF">
      <w:pPr>
        <w:spacing w:line="240" w:lineRule="auto"/>
        <w:rPr>
          <w:rFonts w:ascii="Times New Roman" w:hAnsi="Times New Roman"/>
          <w:sz w:val="24"/>
          <w:szCs w:val="24"/>
        </w:rPr>
      </w:pPr>
      <w:r>
        <w:rPr>
          <w:rFonts w:ascii="Times New Roman" w:hAnsi="Times New Roman"/>
          <w:sz w:val="24"/>
          <w:szCs w:val="24"/>
        </w:rPr>
        <w:t>There have been a number of important judicial decisions in the past few years impacting upon the WTR. These include:</w:t>
      </w:r>
    </w:p>
    <w:p w14:paraId="5B029EBA" w14:textId="3D09FA09" w:rsidR="0005757F" w:rsidRDefault="0005757F" w:rsidP="00AA4FCF">
      <w:pPr>
        <w:spacing w:line="240" w:lineRule="auto"/>
        <w:rPr>
          <w:rFonts w:ascii="Times New Roman" w:hAnsi="Times New Roman"/>
          <w:sz w:val="24"/>
          <w:szCs w:val="24"/>
        </w:rPr>
      </w:pPr>
      <w:r w:rsidRPr="00A205DD">
        <w:rPr>
          <w:rFonts w:ascii="Times New Roman" w:hAnsi="Times New Roman"/>
          <w:i/>
          <w:sz w:val="24"/>
          <w:szCs w:val="24"/>
        </w:rPr>
        <w:t>Lock v British Gas</w:t>
      </w:r>
      <w:r>
        <w:rPr>
          <w:rFonts w:ascii="Times New Roman" w:hAnsi="Times New Roman"/>
          <w:sz w:val="24"/>
          <w:szCs w:val="24"/>
        </w:rPr>
        <w:t xml:space="preserve"> [2015] UKEAT/0189/15/BA</w:t>
      </w:r>
    </w:p>
    <w:p w14:paraId="42C9FFDD" w14:textId="77777777" w:rsidR="0005757F" w:rsidRDefault="0005757F" w:rsidP="00AA4FCF">
      <w:pPr>
        <w:spacing w:line="240" w:lineRule="auto"/>
        <w:rPr>
          <w:rFonts w:ascii="Times New Roman" w:hAnsi="Times New Roman"/>
          <w:sz w:val="24"/>
          <w:szCs w:val="24"/>
        </w:rPr>
      </w:pPr>
    </w:p>
    <w:p w14:paraId="5A699DE5" w14:textId="5734F479" w:rsidR="0005757F" w:rsidRDefault="0005757F" w:rsidP="00AA4FCF">
      <w:pPr>
        <w:spacing w:line="240" w:lineRule="auto"/>
        <w:rPr>
          <w:rFonts w:ascii="Times New Roman" w:hAnsi="Times New Roman"/>
          <w:sz w:val="24"/>
          <w:szCs w:val="24"/>
        </w:rPr>
      </w:pPr>
      <w:r w:rsidRPr="00A205DD">
        <w:rPr>
          <w:rFonts w:ascii="Times New Roman" w:hAnsi="Times New Roman"/>
          <w:i/>
          <w:sz w:val="24"/>
          <w:szCs w:val="24"/>
        </w:rPr>
        <w:t>NHS v. Larner</w:t>
      </w:r>
      <w:r>
        <w:rPr>
          <w:rFonts w:ascii="Times New Roman" w:hAnsi="Times New Roman"/>
          <w:sz w:val="24"/>
          <w:szCs w:val="24"/>
        </w:rPr>
        <w:t xml:space="preserve"> [2012] EWCA Civ 1034.</w:t>
      </w:r>
    </w:p>
    <w:p w14:paraId="2593BD2B" w14:textId="77777777" w:rsidR="0005757F" w:rsidRDefault="0005757F" w:rsidP="00AA4FCF">
      <w:pPr>
        <w:spacing w:line="240" w:lineRule="auto"/>
        <w:rPr>
          <w:rFonts w:ascii="Times New Roman" w:hAnsi="Times New Roman"/>
          <w:sz w:val="24"/>
          <w:szCs w:val="24"/>
        </w:rPr>
      </w:pPr>
    </w:p>
    <w:p w14:paraId="2FCCF416" w14:textId="14BDD399" w:rsidR="0005757F" w:rsidRPr="0005757F" w:rsidRDefault="0005757F" w:rsidP="00AA4FCF">
      <w:pPr>
        <w:spacing w:line="240" w:lineRule="auto"/>
        <w:rPr>
          <w:rFonts w:ascii="Times New Roman" w:hAnsi="Times New Roman"/>
          <w:sz w:val="24"/>
          <w:szCs w:val="24"/>
          <w:lang w:val="en-GB"/>
        </w:rPr>
      </w:pPr>
      <w:r w:rsidRPr="00A205DD">
        <w:rPr>
          <w:rFonts w:ascii="Times New Roman" w:hAnsi="Times New Roman"/>
          <w:bCs/>
          <w:i/>
          <w:sz w:val="24"/>
          <w:szCs w:val="24"/>
          <w:lang w:val="en"/>
        </w:rPr>
        <w:t>British Airways plc v Williams</w:t>
      </w:r>
      <w:r w:rsidRPr="00A205DD">
        <w:rPr>
          <w:rFonts w:ascii="Times New Roman" w:hAnsi="Times New Roman"/>
          <w:i/>
          <w:sz w:val="24"/>
          <w:szCs w:val="24"/>
          <w:lang w:val="en"/>
        </w:rPr>
        <w:t xml:space="preserve"> and </w:t>
      </w:r>
      <w:r w:rsidRPr="00A205DD">
        <w:rPr>
          <w:rFonts w:ascii="Times New Roman" w:hAnsi="Times New Roman"/>
          <w:bCs/>
          <w:i/>
          <w:sz w:val="24"/>
          <w:szCs w:val="24"/>
          <w:lang w:val="en"/>
        </w:rPr>
        <w:t>others</w:t>
      </w:r>
      <w:r>
        <w:rPr>
          <w:rFonts w:ascii="Times New Roman" w:hAnsi="Times New Roman"/>
          <w:bCs/>
          <w:sz w:val="24"/>
          <w:szCs w:val="24"/>
          <w:lang w:val="en"/>
        </w:rPr>
        <w:t xml:space="preserve"> </w:t>
      </w:r>
      <w:r w:rsidRPr="0005757F">
        <w:rPr>
          <w:rFonts w:ascii="Times New Roman" w:hAnsi="Times New Roman"/>
          <w:bCs/>
          <w:sz w:val="24"/>
          <w:szCs w:val="24"/>
          <w:lang w:val="en"/>
        </w:rPr>
        <w:t>[2012] UKSC 43</w:t>
      </w:r>
      <w:r w:rsidR="00A205DD">
        <w:rPr>
          <w:rFonts w:ascii="Times New Roman" w:hAnsi="Times New Roman"/>
          <w:bCs/>
          <w:sz w:val="24"/>
          <w:szCs w:val="24"/>
          <w:lang w:val="en"/>
        </w:rPr>
        <w:t>.</w:t>
      </w:r>
    </w:p>
    <w:p w14:paraId="5A16F77F" w14:textId="6BE43CB8" w:rsidR="00AA4FCF" w:rsidRPr="00AA4FCF" w:rsidRDefault="00AA4FCF" w:rsidP="00AA4FCF">
      <w:pPr>
        <w:tabs>
          <w:tab w:val="left" w:pos="936"/>
        </w:tabs>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r>
    </w:p>
    <w:p w14:paraId="6E349B08" w14:textId="0E099C18" w:rsidR="003766E4" w:rsidRPr="003766E4" w:rsidRDefault="003766E4" w:rsidP="003766E4">
      <w:pPr>
        <w:pStyle w:val="ListParagraph"/>
        <w:numPr>
          <w:ilvl w:val="0"/>
          <w:numId w:val="3"/>
        </w:numPr>
        <w:spacing w:line="240" w:lineRule="auto"/>
        <w:ind w:left="426" w:hanging="284"/>
        <w:jc w:val="both"/>
        <w:rPr>
          <w:rFonts w:ascii="Times New Roman" w:hAnsi="Times New Roman" w:cs="Times New Roman"/>
          <w:color w:val="00B0F0"/>
          <w:sz w:val="24"/>
          <w:szCs w:val="24"/>
        </w:rPr>
      </w:pPr>
    </w:p>
    <w:sectPr w:rsidR="003766E4" w:rsidRPr="003766E4" w:rsidSect="00CB5314">
      <w:headerReference w:type="default" r:id="rId10"/>
      <w:footerReference w:type="default" r:id="rId11"/>
      <w:headerReference w:type="first" r:id="rId12"/>
      <w:footerReference w:type="first" r:id="rId13"/>
      <w:pgSz w:w="11906" w:h="16838"/>
      <w:pgMar w:top="1701" w:right="1701" w:bottom="1701"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73E006" w14:textId="77777777" w:rsidR="00936C1A" w:rsidRDefault="00936C1A" w:rsidP="00CB5314">
      <w:pPr>
        <w:spacing w:line="240" w:lineRule="auto"/>
      </w:pPr>
      <w:r>
        <w:separator/>
      </w:r>
    </w:p>
  </w:endnote>
  <w:endnote w:type="continuationSeparator" w:id="0">
    <w:p w14:paraId="1D554620" w14:textId="77777777" w:rsidR="00936C1A" w:rsidRDefault="00936C1A" w:rsidP="00CB531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7993167"/>
      <w:docPartObj>
        <w:docPartGallery w:val="Page Numbers (Bottom of Page)"/>
        <w:docPartUnique/>
      </w:docPartObj>
    </w:sdtPr>
    <w:sdtEndPr>
      <w:rPr>
        <w:rFonts w:ascii="Times New Roman" w:hAnsi="Times New Roman" w:cs="Times New Roman"/>
        <w:noProof/>
        <w:sz w:val="24"/>
        <w:szCs w:val="24"/>
      </w:rPr>
    </w:sdtEndPr>
    <w:sdtContent>
      <w:p w14:paraId="6F9B3038" w14:textId="436EE175" w:rsidR="00277458" w:rsidRPr="00AD1BA1" w:rsidRDefault="00277458" w:rsidP="00AD1BA1">
        <w:pPr>
          <w:pStyle w:val="Footer"/>
          <w:jc w:val="center"/>
          <w:rPr>
            <w:rFonts w:ascii="Times New Roman" w:hAnsi="Times New Roman" w:cs="Times New Roman"/>
            <w:sz w:val="24"/>
            <w:szCs w:val="24"/>
          </w:rPr>
        </w:pPr>
        <w:r w:rsidRPr="00AD1BA1">
          <w:rPr>
            <w:rFonts w:ascii="Times New Roman" w:hAnsi="Times New Roman" w:cs="Times New Roman"/>
            <w:sz w:val="24"/>
            <w:szCs w:val="24"/>
          </w:rPr>
          <w:fldChar w:fldCharType="begin"/>
        </w:r>
        <w:r w:rsidRPr="00AD1BA1">
          <w:rPr>
            <w:rFonts w:ascii="Times New Roman" w:hAnsi="Times New Roman" w:cs="Times New Roman"/>
            <w:sz w:val="24"/>
            <w:szCs w:val="24"/>
          </w:rPr>
          <w:instrText xml:space="preserve"> PAGE   \* MERGEFORMAT </w:instrText>
        </w:r>
        <w:r w:rsidRPr="00AD1BA1">
          <w:rPr>
            <w:rFonts w:ascii="Times New Roman" w:hAnsi="Times New Roman" w:cs="Times New Roman"/>
            <w:sz w:val="24"/>
            <w:szCs w:val="24"/>
          </w:rPr>
          <w:fldChar w:fldCharType="separate"/>
        </w:r>
        <w:r w:rsidR="007B1DA1">
          <w:rPr>
            <w:rFonts w:ascii="Times New Roman" w:hAnsi="Times New Roman" w:cs="Times New Roman"/>
            <w:noProof/>
            <w:sz w:val="24"/>
            <w:szCs w:val="24"/>
          </w:rPr>
          <w:t>8</w:t>
        </w:r>
        <w:r w:rsidRPr="00AD1BA1">
          <w:rPr>
            <w:rFonts w:ascii="Times New Roman" w:hAnsi="Times New Roman" w:cs="Times New Roman"/>
            <w:noProof/>
            <w:sz w:val="24"/>
            <w:szCs w:val="24"/>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74957"/>
      <w:docPartObj>
        <w:docPartGallery w:val="Page Numbers (Bottom of Page)"/>
        <w:docPartUnique/>
      </w:docPartObj>
    </w:sdtPr>
    <w:sdtEndPr>
      <w:rPr>
        <w:rFonts w:ascii="Times New Roman" w:hAnsi="Times New Roman" w:cs="Times New Roman"/>
        <w:noProof/>
        <w:sz w:val="24"/>
        <w:szCs w:val="24"/>
      </w:rPr>
    </w:sdtEndPr>
    <w:sdtContent>
      <w:p w14:paraId="2EF88EFC" w14:textId="4A60891D" w:rsidR="00277458" w:rsidRPr="00B4254B" w:rsidRDefault="00277458" w:rsidP="00B4254B">
        <w:pPr>
          <w:pStyle w:val="Footer"/>
          <w:jc w:val="center"/>
          <w:rPr>
            <w:rFonts w:ascii="Times New Roman" w:hAnsi="Times New Roman" w:cs="Times New Roman"/>
            <w:sz w:val="24"/>
            <w:szCs w:val="24"/>
          </w:rPr>
        </w:pPr>
        <w:r w:rsidRPr="00B4254B">
          <w:rPr>
            <w:rFonts w:ascii="Times New Roman" w:hAnsi="Times New Roman" w:cs="Times New Roman"/>
            <w:sz w:val="24"/>
            <w:szCs w:val="24"/>
          </w:rPr>
          <w:fldChar w:fldCharType="begin"/>
        </w:r>
        <w:r w:rsidRPr="00B4254B">
          <w:rPr>
            <w:rFonts w:ascii="Times New Roman" w:hAnsi="Times New Roman" w:cs="Times New Roman"/>
            <w:sz w:val="24"/>
            <w:szCs w:val="24"/>
          </w:rPr>
          <w:instrText xml:space="preserve"> PAGE   \* MERGEFORMAT </w:instrText>
        </w:r>
        <w:r w:rsidRPr="00B4254B">
          <w:rPr>
            <w:rFonts w:ascii="Times New Roman" w:hAnsi="Times New Roman" w:cs="Times New Roman"/>
            <w:sz w:val="24"/>
            <w:szCs w:val="24"/>
          </w:rPr>
          <w:fldChar w:fldCharType="separate"/>
        </w:r>
        <w:r w:rsidR="007B1DA1">
          <w:rPr>
            <w:rFonts w:ascii="Times New Roman" w:hAnsi="Times New Roman" w:cs="Times New Roman"/>
            <w:noProof/>
            <w:sz w:val="24"/>
            <w:szCs w:val="24"/>
          </w:rPr>
          <w:t>1</w:t>
        </w:r>
        <w:r w:rsidRPr="00B4254B">
          <w:rPr>
            <w:rFonts w:ascii="Times New Roman" w:hAnsi="Times New Roman" w:cs="Times New Roman"/>
            <w:noProof/>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64B2BF" w14:textId="77777777" w:rsidR="00936C1A" w:rsidRDefault="00936C1A" w:rsidP="00CB5314">
      <w:pPr>
        <w:spacing w:line="240" w:lineRule="auto"/>
      </w:pPr>
      <w:r>
        <w:separator/>
      </w:r>
    </w:p>
  </w:footnote>
  <w:footnote w:type="continuationSeparator" w:id="0">
    <w:p w14:paraId="50D21492" w14:textId="77777777" w:rsidR="00936C1A" w:rsidRDefault="00936C1A" w:rsidP="00CB5314">
      <w:pPr>
        <w:spacing w:line="240" w:lineRule="auto"/>
      </w:pPr>
      <w:r>
        <w:continuationSeparator/>
      </w:r>
    </w:p>
  </w:footnote>
  <w:footnote w:id="1">
    <w:p w14:paraId="2D24811A" w14:textId="1ABA7AA1" w:rsidR="007154AC" w:rsidRPr="007154AC" w:rsidRDefault="007154AC">
      <w:pPr>
        <w:pStyle w:val="FootnoteText"/>
        <w:rPr>
          <w:lang w:val="en-GB"/>
        </w:rPr>
      </w:pPr>
      <w:r>
        <w:rPr>
          <w:rStyle w:val="FootnoteReference"/>
        </w:rPr>
        <w:footnoteRef/>
      </w:r>
      <w:r>
        <w:t xml:space="preserve"> </w:t>
      </w:r>
      <w:r w:rsidRPr="007154AC">
        <w:rPr>
          <w:i/>
        </w:rPr>
        <w:t>United Kingdom of Great Britain and Northern Ireland v Council of the European Union</w:t>
      </w:r>
      <w:r w:rsidRPr="007154AC">
        <w:t xml:space="preserve"> [1997] I.R.L.R. 30; </w:t>
      </w:r>
      <w:r>
        <w:t xml:space="preserve">for useful commentary on the decisión </w:t>
      </w:r>
      <w:r w:rsidRPr="007154AC">
        <w:t>see Fitzpatrick (1997) 26 I.L.J. 115</w:t>
      </w:r>
      <w:r>
        <w:t>.</w:t>
      </w:r>
    </w:p>
  </w:footnote>
  <w:footnote w:id="2">
    <w:p w14:paraId="08A2C07E" w14:textId="5242D49A" w:rsidR="00280E8B" w:rsidRPr="00280E8B" w:rsidRDefault="00280E8B">
      <w:pPr>
        <w:pStyle w:val="FootnoteText"/>
        <w:rPr>
          <w:lang w:val="en-GB"/>
        </w:rPr>
      </w:pPr>
      <w:r>
        <w:rPr>
          <w:rStyle w:val="FootnoteReference"/>
        </w:rPr>
        <w:footnoteRef/>
      </w:r>
      <w:r>
        <w:t xml:space="preserve"> </w:t>
      </w:r>
      <w:r>
        <w:rPr>
          <w:lang w:val="en-GB"/>
        </w:rPr>
        <w:t>Regulation 4(3) WTR.</w:t>
      </w:r>
    </w:p>
  </w:footnote>
  <w:footnote w:id="3">
    <w:p w14:paraId="65A77A96" w14:textId="2597C3A7" w:rsidR="00280E8B" w:rsidRPr="00280E8B" w:rsidRDefault="00280E8B">
      <w:pPr>
        <w:pStyle w:val="FootnoteText"/>
        <w:rPr>
          <w:lang w:val="en-GB"/>
        </w:rPr>
      </w:pPr>
      <w:r>
        <w:rPr>
          <w:rStyle w:val="FootnoteReference"/>
        </w:rPr>
        <w:footnoteRef/>
      </w:r>
      <w:r>
        <w:t xml:space="preserve"> </w:t>
      </w:r>
      <w:r>
        <w:rPr>
          <w:lang w:val="en-GB"/>
        </w:rPr>
        <w:t xml:space="preserve">Regulation 4(5) and Regulation 21 WTR. </w:t>
      </w:r>
    </w:p>
  </w:footnote>
  <w:footnote w:id="4">
    <w:p w14:paraId="21CEF895" w14:textId="7C7BE73A" w:rsidR="00280E8B" w:rsidRPr="00280E8B" w:rsidRDefault="00280E8B">
      <w:pPr>
        <w:pStyle w:val="FootnoteText"/>
        <w:rPr>
          <w:lang w:val="en-GB"/>
        </w:rPr>
      </w:pPr>
      <w:r>
        <w:rPr>
          <w:rStyle w:val="FootnoteReference"/>
        </w:rPr>
        <w:footnoteRef/>
      </w:r>
      <w:r>
        <w:t xml:space="preserve"> </w:t>
      </w:r>
      <w:r>
        <w:rPr>
          <w:lang w:val="en-GB"/>
        </w:rPr>
        <w:t xml:space="preserve">Regulation 23(b) WTR. </w:t>
      </w:r>
    </w:p>
  </w:footnote>
  <w:footnote w:id="5">
    <w:p w14:paraId="600CA128" w14:textId="39E35EF9" w:rsidR="000250DF" w:rsidRPr="000250DF" w:rsidRDefault="000250DF">
      <w:pPr>
        <w:pStyle w:val="FootnoteText"/>
        <w:rPr>
          <w:lang w:val="en-GB"/>
        </w:rPr>
      </w:pPr>
      <w:r>
        <w:rPr>
          <w:rStyle w:val="FootnoteReference"/>
        </w:rPr>
        <w:footnoteRef/>
      </w:r>
      <w:r>
        <w:t xml:space="preserve"> </w:t>
      </w:r>
      <w:r>
        <w:rPr>
          <w:lang w:val="en-GB"/>
        </w:rPr>
        <w:t>Regulation 12(1)-(3) WTR.</w:t>
      </w:r>
    </w:p>
  </w:footnote>
  <w:footnote w:id="6">
    <w:p w14:paraId="20F815D6" w14:textId="5FEE895E" w:rsidR="000250DF" w:rsidRPr="000250DF" w:rsidRDefault="000250DF">
      <w:pPr>
        <w:pStyle w:val="FootnoteText"/>
        <w:rPr>
          <w:lang w:val="en-GB"/>
        </w:rPr>
      </w:pPr>
      <w:r>
        <w:rPr>
          <w:rStyle w:val="FootnoteReference"/>
        </w:rPr>
        <w:footnoteRef/>
      </w:r>
      <w:r>
        <w:t xml:space="preserve"> </w:t>
      </w:r>
      <w:r>
        <w:rPr>
          <w:lang w:val="en-GB"/>
        </w:rPr>
        <w:t>Regulation 11(1) WTR.</w:t>
      </w:r>
    </w:p>
  </w:footnote>
  <w:footnote w:id="7">
    <w:p w14:paraId="2C3FAD23" w14:textId="6846754F" w:rsidR="00961C6A" w:rsidRPr="00961C6A" w:rsidRDefault="00961C6A">
      <w:pPr>
        <w:pStyle w:val="FootnoteText"/>
        <w:rPr>
          <w:lang w:val="en-GB"/>
        </w:rPr>
      </w:pPr>
      <w:r>
        <w:rPr>
          <w:rStyle w:val="FootnoteReference"/>
        </w:rPr>
        <w:footnoteRef/>
      </w:r>
      <w:r>
        <w:t xml:space="preserve"> </w:t>
      </w:r>
      <w:r>
        <w:rPr>
          <w:lang w:val="en-GB"/>
        </w:rPr>
        <w:t xml:space="preserve">Regulation 11(2) WTR. </w:t>
      </w:r>
    </w:p>
  </w:footnote>
  <w:footnote w:id="8">
    <w:p w14:paraId="531D151E" w14:textId="7C011DEE" w:rsidR="00765BC2" w:rsidRPr="00765BC2" w:rsidRDefault="00765BC2">
      <w:pPr>
        <w:pStyle w:val="FootnoteText"/>
        <w:rPr>
          <w:lang w:val="en-GB"/>
        </w:rPr>
      </w:pPr>
      <w:r>
        <w:rPr>
          <w:rStyle w:val="FootnoteReference"/>
        </w:rPr>
        <w:footnoteRef/>
      </w:r>
      <w:r>
        <w:t xml:space="preserve"> </w:t>
      </w:r>
      <w:r w:rsidRPr="00765BC2">
        <w:rPr>
          <w:iCs/>
        </w:rPr>
        <w:t>[2011] EWCA Civ 830</w:t>
      </w:r>
      <w:r>
        <w:rPr>
          <w:iCs/>
        </w:rPr>
        <w:t>.</w:t>
      </w:r>
    </w:p>
  </w:footnote>
  <w:footnote w:id="9">
    <w:p w14:paraId="04A19484" w14:textId="388DFF7E" w:rsidR="004E5A30" w:rsidRPr="004E5A30" w:rsidRDefault="004E5A30">
      <w:pPr>
        <w:pStyle w:val="FootnoteText"/>
        <w:rPr>
          <w:lang w:val="en-GB"/>
        </w:rPr>
      </w:pPr>
      <w:r>
        <w:rPr>
          <w:rStyle w:val="FootnoteReference"/>
        </w:rPr>
        <w:footnoteRef/>
      </w:r>
      <w:r>
        <w:t xml:space="preserve"> </w:t>
      </w:r>
      <w:r>
        <w:rPr>
          <w:lang w:val="en-GB"/>
        </w:rPr>
        <w:t xml:space="preserve">The applicable standard of achievement is prescribed by the Secretary of State under relevant regulations: s.63A(1) of the Employment Rights Act 1996.The current standards can be seen in </w:t>
      </w:r>
      <w:r w:rsidRPr="004E5A30">
        <w:t xml:space="preserve">the Right to Time Off for Study or Training Regulations 2001 </w:t>
      </w:r>
      <w:r w:rsidRPr="0095656C">
        <w:t>SI 2001/2801</w:t>
      </w:r>
      <w:r>
        <w:rPr>
          <w:lang w:val="en-GB"/>
        </w:rPr>
        <w:t xml:space="preserve"> for Wales</w:t>
      </w:r>
      <w:r w:rsidRPr="004E5A30">
        <w:t xml:space="preserve"> and, for Scotland, in the Right to Time Off for Study or Training (Scotland) Regulations 1999 </w:t>
      </w:r>
      <w:r w:rsidRPr="0095656C">
        <w:t>SI 1999/1058</w:t>
      </w:r>
    </w:p>
  </w:footnote>
  <w:footnote w:id="10">
    <w:p w14:paraId="1EC1222B" w14:textId="24243C58" w:rsidR="004E5A30" w:rsidRPr="004E5A30" w:rsidRDefault="004E5A30">
      <w:pPr>
        <w:pStyle w:val="FootnoteText"/>
        <w:rPr>
          <w:lang w:val="en-GB"/>
        </w:rPr>
      </w:pPr>
      <w:r>
        <w:rPr>
          <w:rStyle w:val="FootnoteReference"/>
        </w:rPr>
        <w:footnoteRef/>
      </w:r>
      <w:r>
        <w:t xml:space="preserve"> </w:t>
      </w:r>
      <w:r>
        <w:rPr>
          <w:lang w:val="en-GB"/>
        </w:rPr>
        <w:t>Section 192 of the Employment Rights Act 1996.</w:t>
      </w:r>
    </w:p>
  </w:footnote>
  <w:footnote w:id="11">
    <w:p w14:paraId="76354E37" w14:textId="4CD5076D" w:rsidR="00787217" w:rsidRPr="00787217" w:rsidRDefault="00787217">
      <w:pPr>
        <w:pStyle w:val="FootnoteText"/>
        <w:rPr>
          <w:lang w:val="en-GB"/>
        </w:rPr>
      </w:pPr>
      <w:r>
        <w:rPr>
          <w:rStyle w:val="FootnoteReference"/>
        </w:rPr>
        <w:footnoteRef/>
      </w:r>
      <w:r>
        <w:t xml:space="preserve"> </w:t>
      </w:r>
      <w:r>
        <w:rPr>
          <w:lang w:val="en-GB"/>
        </w:rPr>
        <w:t>And thus the right given to young workers in Wales and Scotland.</w:t>
      </w:r>
    </w:p>
  </w:footnote>
  <w:footnote w:id="12">
    <w:p w14:paraId="20210C3C" w14:textId="33A92212" w:rsidR="003A0F90" w:rsidRPr="003A0F90" w:rsidRDefault="003A0F90">
      <w:pPr>
        <w:pStyle w:val="FootnoteText"/>
        <w:rPr>
          <w:lang w:val="en-GB"/>
        </w:rPr>
      </w:pPr>
      <w:r>
        <w:rPr>
          <w:rStyle w:val="FootnoteReference"/>
        </w:rPr>
        <w:footnoteRef/>
      </w:r>
      <w:r>
        <w:t xml:space="preserve"> </w:t>
      </w:r>
      <w:r>
        <w:rPr>
          <w:lang w:val="en-GB"/>
        </w:rPr>
        <w:t>Section 63A(5) of the Employment Rights Act 1996.</w:t>
      </w:r>
    </w:p>
  </w:footnote>
  <w:footnote w:id="13">
    <w:p w14:paraId="639951B1" w14:textId="3E9F6E91" w:rsidR="00E04FD8" w:rsidRPr="00E04FD8" w:rsidRDefault="00E04FD8">
      <w:pPr>
        <w:pStyle w:val="FootnoteText"/>
        <w:rPr>
          <w:lang w:val="en-GB"/>
        </w:rPr>
      </w:pPr>
      <w:r>
        <w:rPr>
          <w:rStyle w:val="FootnoteReference"/>
        </w:rPr>
        <w:footnoteRef/>
      </w:r>
      <w:r>
        <w:t xml:space="preserve"> </w:t>
      </w:r>
      <w:r>
        <w:rPr>
          <w:lang w:val="en-GB"/>
        </w:rPr>
        <w:t>Section 47AA of the Employment Rights Act 1996.</w:t>
      </w:r>
    </w:p>
  </w:footnote>
  <w:footnote w:id="14">
    <w:p w14:paraId="7730DAEF" w14:textId="107C554F" w:rsidR="00E04FD8" w:rsidRPr="00E04FD8" w:rsidRDefault="00E04FD8">
      <w:pPr>
        <w:pStyle w:val="FootnoteText"/>
        <w:rPr>
          <w:lang w:val="en-GB"/>
        </w:rPr>
      </w:pPr>
      <w:r>
        <w:rPr>
          <w:rStyle w:val="FootnoteReference"/>
        </w:rPr>
        <w:footnoteRef/>
      </w:r>
      <w:r>
        <w:t xml:space="preserve"> </w:t>
      </w:r>
      <w:r>
        <w:rPr>
          <w:lang w:val="en-GB"/>
        </w:rPr>
        <w:t>Section 101B of the Employment Rights Act 1996.</w:t>
      </w:r>
    </w:p>
  </w:footnote>
  <w:footnote w:id="15">
    <w:p w14:paraId="3048B760" w14:textId="6648C73C" w:rsidR="003A5106" w:rsidRPr="003A5106" w:rsidRDefault="003A5106">
      <w:pPr>
        <w:pStyle w:val="FootnoteText"/>
        <w:rPr>
          <w:lang w:val="en-GB"/>
        </w:rPr>
      </w:pPr>
      <w:r>
        <w:rPr>
          <w:rStyle w:val="FootnoteReference"/>
        </w:rPr>
        <w:footnoteRef/>
      </w:r>
      <w:r>
        <w:t xml:space="preserve"> </w:t>
      </w:r>
      <w:r>
        <w:rPr>
          <w:lang w:val="en-GB"/>
        </w:rPr>
        <w:t>Section 63E(4)(b) of the Employment Rights Act 1996.</w:t>
      </w:r>
    </w:p>
  </w:footnote>
  <w:footnote w:id="16">
    <w:p w14:paraId="5780BB8E" w14:textId="52EB12BF" w:rsidR="007F1B37" w:rsidRPr="007F1B37" w:rsidRDefault="007F1B37">
      <w:pPr>
        <w:pStyle w:val="FootnoteText"/>
        <w:rPr>
          <w:lang w:val="en-GB"/>
        </w:rPr>
      </w:pPr>
      <w:r>
        <w:rPr>
          <w:rStyle w:val="FootnoteReference"/>
        </w:rPr>
        <w:footnoteRef/>
      </w:r>
      <w:r>
        <w:t xml:space="preserve"> </w:t>
      </w:r>
      <w:r>
        <w:rPr>
          <w:lang w:val="en-GB"/>
        </w:rPr>
        <w:t xml:space="preserve">Directive </w:t>
      </w:r>
      <w:r w:rsidRPr="007F1B37">
        <w:rPr>
          <w:lang w:val="en-GB"/>
        </w:rPr>
        <w:t>97/81/EC</w:t>
      </w:r>
      <w:r>
        <w:rPr>
          <w:lang w:val="en-GB"/>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DB0770" w14:textId="77777777" w:rsidR="00277458" w:rsidRPr="00CB5314" w:rsidRDefault="00277458">
    <w:pPr>
      <w:pStyle w:val="Header"/>
      <w:rPr>
        <w:rFonts w:ascii="Times New Roman" w:hAnsi="Times New Roman" w:cs="Times New Roman"/>
        <w:b/>
        <w:sz w:val="20"/>
      </w:rPr>
    </w:pPr>
  </w:p>
  <w:p w14:paraId="69EBCDD9" w14:textId="4F263F7A" w:rsidR="00277458" w:rsidRPr="00CB5314" w:rsidRDefault="00277458">
    <w:pPr>
      <w:pStyle w:val="Header"/>
      <w:rPr>
        <w:rFonts w:ascii="Times New Roman" w:hAnsi="Times New Roman" w:cs="Times New Roman"/>
        <w:b/>
        <w:sz w:val="20"/>
      </w:rPr>
    </w:pPr>
    <w:r w:rsidRPr="00CB5314">
      <w:rPr>
        <w:rFonts w:ascii="Times New Roman" w:hAnsi="Times New Roman" w:cs="Times New Roman"/>
        <w:b/>
        <w:sz w:val="20"/>
      </w:rPr>
      <w:t>IUSLabor 1/2016</w:t>
    </w:r>
    <w:r>
      <w:rPr>
        <w:rFonts w:ascii="Times New Roman" w:hAnsi="Times New Roman" w:cs="Times New Roman"/>
        <w:b/>
        <w:sz w:val="20"/>
      </w:rPr>
      <w:tab/>
    </w:r>
    <w:r>
      <w:rPr>
        <w:rFonts w:ascii="Times New Roman" w:hAnsi="Times New Roman" w:cs="Times New Roman"/>
        <w:b/>
        <w:sz w:val="20"/>
      </w:rPr>
      <w:tab/>
    </w:r>
    <w:r>
      <w:rPr>
        <w:rFonts w:ascii="Times New Roman" w:hAnsi="Times New Roman" w:cs="Times New Roman"/>
        <w:b/>
        <w:sz w:val="20"/>
        <w:lang w:val="ca-ES"/>
      </w:rPr>
      <w:t>[Author]</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DEFFEB" w14:textId="77777777" w:rsidR="00277458" w:rsidRPr="00CB5314" w:rsidRDefault="00277458" w:rsidP="00CB5314">
    <w:pPr>
      <w:pStyle w:val="Header"/>
      <w:rPr>
        <w:rFonts w:ascii="Times New Roman" w:hAnsi="Times New Roman" w:cs="Times New Roman"/>
        <w:b/>
        <w:sz w:val="20"/>
      </w:rPr>
    </w:pPr>
  </w:p>
  <w:p w14:paraId="610C9424" w14:textId="77777777" w:rsidR="00277458" w:rsidRPr="00CB5314" w:rsidRDefault="00277458" w:rsidP="00CB5314">
    <w:pPr>
      <w:pStyle w:val="Header"/>
      <w:rPr>
        <w:rFonts w:ascii="Times New Roman" w:hAnsi="Times New Roman" w:cs="Times New Roman"/>
        <w:b/>
        <w:sz w:val="20"/>
      </w:rPr>
    </w:pPr>
    <w:r w:rsidRPr="00CB5314">
      <w:rPr>
        <w:rFonts w:ascii="Times New Roman" w:hAnsi="Times New Roman" w:cs="Times New Roman"/>
        <w:b/>
        <w:sz w:val="20"/>
      </w:rPr>
      <w:t>IUSLabor 1/2016</w:t>
    </w:r>
  </w:p>
  <w:p w14:paraId="78E61003" w14:textId="77777777" w:rsidR="00277458" w:rsidRDefault="0027745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EA6237"/>
    <w:multiLevelType w:val="hybridMultilevel"/>
    <w:tmpl w:val="C7DCF4E6"/>
    <w:lvl w:ilvl="0" w:tplc="C0A298AE">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8B03BF"/>
    <w:multiLevelType w:val="hybridMultilevel"/>
    <w:tmpl w:val="E7E6E9DE"/>
    <w:lvl w:ilvl="0" w:tplc="CB06583C">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4B6184"/>
    <w:multiLevelType w:val="hybridMultilevel"/>
    <w:tmpl w:val="9AC850D2"/>
    <w:lvl w:ilvl="0" w:tplc="CB06583C">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A9679B"/>
    <w:multiLevelType w:val="hybridMultilevel"/>
    <w:tmpl w:val="EB325C5E"/>
    <w:lvl w:ilvl="0" w:tplc="CB06583C">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5D40F1"/>
    <w:multiLevelType w:val="multilevel"/>
    <w:tmpl w:val="44ACDC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7534AD3"/>
    <w:multiLevelType w:val="hybridMultilevel"/>
    <w:tmpl w:val="A66AA6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C6020B5"/>
    <w:multiLevelType w:val="hybridMultilevel"/>
    <w:tmpl w:val="0E960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E595524"/>
    <w:multiLevelType w:val="hybridMultilevel"/>
    <w:tmpl w:val="1826B5E6"/>
    <w:lvl w:ilvl="0" w:tplc="CF9A069E">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1D8690B"/>
    <w:multiLevelType w:val="hybridMultilevel"/>
    <w:tmpl w:val="A6F22F24"/>
    <w:lvl w:ilvl="0" w:tplc="7ADE177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5C206B5"/>
    <w:multiLevelType w:val="hybridMultilevel"/>
    <w:tmpl w:val="D8CCA3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8B11CCD"/>
    <w:multiLevelType w:val="hybridMultilevel"/>
    <w:tmpl w:val="988CBC3E"/>
    <w:lvl w:ilvl="0" w:tplc="12E6602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FA55167"/>
    <w:multiLevelType w:val="hybridMultilevel"/>
    <w:tmpl w:val="4C84F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3AE2933"/>
    <w:multiLevelType w:val="hybridMultilevel"/>
    <w:tmpl w:val="64D48576"/>
    <w:lvl w:ilvl="0" w:tplc="0C0A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9B61EDC"/>
    <w:multiLevelType w:val="hybridMultilevel"/>
    <w:tmpl w:val="508EEB34"/>
    <w:lvl w:ilvl="0" w:tplc="CB06583C">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43D6460"/>
    <w:multiLevelType w:val="hybridMultilevel"/>
    <w:tmpl w:val="0D584874"/>
    <w:lvl w:ilvl="0" w:tplc="A5B8320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5CD657ED"/>
    <w:multiLevelType w:val="multilevel"/>
    <w:tmpl w:val="5B5A1A22"/>
    <w:lvl w:ilvl="0">
      <w:start w:val="1"/>
      <w:numFmt w:val="decimal"/>
      <w:lvlText w:val="%1."/>
      <w:lvlJc w:val="left"/>
      <w:pPr>
        <w:ind w:left="360" w:hanging="360"/>
      </w:pPr>
    </w:lvl>
    <w:lvl w:ilvl="1">
      <w:start w:val="1"/>
      <w:numFmt w:val="decimal"/>
      <w:isLgl/>
      <w:lvlText w:val="%1.%2."/>
      <w:lvlJc w:val="left"/>
      <w:pPr>
        <w:ind w:left="720" w:hanging="720"/>
      </w:pPr>
      <w:rPr>
        <w:rFonts w:hint="default"/>
        <w:b/>
      </w:rPr>
    </w:lvl>
    <w:lvl w:ilvl="2">
      <w:start w:val="1"/>
      <w:numFmt w:val="decimal"/>
      <w:isLgl/>
      <w:lvlText w:val="%1.%2.%3."/>
      <w:lvlJc w:val="left"/>
      <w:pPr>
        <w:ind w:left="1080" w:hanging="108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16">
    <w:nsid w:val="6CBC2963"/>
    <w:multiLevelType w:val="hybridMultilevel"/>
    <w:tmpl w:val="07800CA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70B93E01"/>
    <w:multiLevelType w:val="hybridMultilevel"/>
    <w:tmpl w:val="F872F150"/>
    <w:lvl w:ilvl="0" w:tplc="0C0A001B">
      <w:start w:val="1"/>
      <w:numFmt w:val="low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DDB04A3"/>
    <w:multiLevelType w:val="multilevel"/>
    <w:tmpl w:val="1C3C93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7"/>
  </w:num>
  <w:num w:numId="3">
    <w:abstractNumId w:val="13"/>
  </w:num>
  <w:num w:numId="4">
    <w:abstractNumId w:val="0"/>
  </w:num>
  <w:num w:numId="5">
    <w:abstractNumId w:val="8"/>
  </w:num>
  <w:num w:numId="6">
    <w:abstractNumId w:val="17"/>
  </w:num>
  <w:num w:numId="7">
    <w:abstractNumId w:val="3"/>
  </w:num>
  <w:num w:numId="8">
    <w:abstractNumId w:val="2"/>
  </w:num>
  <w:num w:numId="9">
    <w:abstractNumId w:val="12"/>
  </w:num>
  <w:num w:numId="10">
    <w:abstractNumId w:val="10"/>
  </w:num>
  <w:num w:numId="11">
    <w:abstractNumId w:val="1"/>
  </w:num>
  <w:num w:numId="12">
    <w:abstractNumId w:val="14"/>
  </w:num>
  <w:num w:numId="13">
    <w:abstractNumId w:val="15"/>
  </w:num>
  <w:num w:numId="14">
    <w:abstractNumId w:val="9"/>
  </w:num>
  <w:num w:numId="15">
    <w:abstractNumId w:val="4"/>
  </w:num>
  <w:num w:numId="16">
    <w:abstractNumId w:val="11"/>
  </w:num>
  <w:num w:numId="17">
    <w:abstractNumId w:val="18"/>
  </w:num>
  <w:num w:numId="18">
    <w:abstractNumId w:val="5"/>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5BB"/>
    <w:rsid w:val="00002EB9"/>
    <w:rsid w:val="0001004B"/>
    <w:rsid w:val="000250DF"/>
    <w:rsid w:val="0005757F"/>
    <w:rsid w:val="00084678"/>
    <w:rsid w:val="00087EC1"/>
    <w:rsid w:val="000D2E5D"/>
    <w:rsid w:val="00121DE1"/>
    <w:rsid w:val="001420D5"/>
    <w:rsid w:val="00151831"/>
    <w:rsid w:val="00172734"/>
    <w:rsid w:val="00182207"/>
    <w:rsid w:val="0018572C"/>
    <w:rsid w:val="00194EBB"/>
    <w:rsid w:val="001C21DF"/>
    <w:rsid w:val="001D5F70"/>
    <w:rsid w:val="001E646F"/>
    <w:rsid w:val="001F4FC1"/>
    <w:rsid w:val="002226FB"/>
    <w:rsid w:val="00235309"/>
    <w:rsid w:val="00240306"/>
    <w:rsid w:val="00272BBB"/>
    <w:rsid w:val="00277458"/>
    <w:rsid w:val="00280E8B"/>
    <w:rsid w:val="00286B65"/>
    <w:rsid w:val="00294DA7"/>
    <w:rsid w:val="002962CB"/>
    <w:rsid w:val="002C3862"/>
    <w:rsid w:val="002D232F"/>
    <w:rsid w:val="002D66DD"/>
    <w:rsid w:val="002D6BB4"/>
    <w:rsid w:val="0037014D"/>
    <w:rsid w:val="003766E4"/>
    <w:rsid w:val="0038507E"/>
    <w:rsid w:val="0039017D"/>
    <w:rsid w:val="003923C8"/>
    <w:rsid w:val="00395F76"/>
    <w:rsid w:val="003A0F90"/>
    <w:rsid w:val="003A5106"/>
    <w:rsid w:val="003B4690"/>
    <w:rsid w:val="003D79A9"/>
    <w:rsid w:val="003F74D6"/>
    <w:rsid w:val="004121AE"/>
    <w:rsid w:val="00445844"/>
    <w:rsid w:val="0048434A"/>
    <w:rsid w:val="004855DF"/>
    <w:rsid w:val="004956FC"/>
    <w:rsid w:val="004B21E4"/>
    <w:rsid w:val="004E5A30"/>
    <w:rsid w:val="004E5BEE"/>
    <w:rsid w:val="004F2C39"/>
    <w:rsid w:val="004F4533"/>
    <w:rsid w:val="00503A29"/>
    <w:rsid w:val="005135FA"/>
    <w:rsid w:val="005359D0"/>
    <w:rsid w:val="00576DB1"/>
    <w:rsid w:val="005B2947"/>
    <w:rsid w:val="005D0D33"/>
    <w:rsid w:val="005D3401"/>
    <w:rsid w:val="005E5235"/>
    <w:rsid w:val="006117FD"/>
    <w:rsid w:val="00672AB2"/>
    <w:rsid w:val="006928EC"/>
    <w:rsid w:val="00697B24"/>
    <w:rsid w:val="006A6C8F"/>
    <w:rsid w:val="006D1ACB"/>
    <w:rsid w:val="006E2E30"/>
    <w:rsid w:val="0070328E"/>
    <w:rsid w:val="007154AC"/>
    <w:rsid w:val="00717AC1"/>
    <w:rsid w:val="00717F62"/>
    <w:rsid w:val="00743819"/>
    <w:rsid w:val="00765BC2"/>
    <w:rsid w:val="00787217"/>
    <w:rsid w:val="007B1D2C"/>
    <w:rsid w:val="007B1DA1"/>
    <w:rsid w:val="007C77EF"/>
    <w:rsid w:val="007E1EFC"/>
    <w:rsid w:val="007F1B37"/>
    <w:rsid w:val="008073A3"/>
    <w:rsid w:val="008339AB"/>
    <w:rsid w:val="008365E1"/>
    <w:rsid w:val="00881B27"/>
    <w:rsid w:val="0088362C"/>
    <w:rsid w:val="00886BD2"/>
    <w:rsid w:val="00890258"/>
    <w:rsid w:val="008C196A"/>
    <w:rsid w:val="008C7669"/>
    <w:rsid w:val="008F2203"/>
    <w:rsid w:val="009031D7"/>
    <w:rsid w:val="00905CF2"/>
    <w:rsid w:val="00913373"/>
    <w:rsid w:val="00936C1A"/>
    <w:rsid w:val="00937E21"/>
    <w:rsid w:val="00944B40"/>
    <w:rsid w:val="009509ED"/>
    <w:rsid w:val="0095656C"/>
    <w:rsid w:val="00961C6A"/>
    <w:rsid w:val="00982EFC"/>
    <w:rsid w:val="009901D9"/>
    <w:rsid w:val="009A055D"/>
    <w:rsid w:val="009A35D8"/>
    <w:rsid w:val="009A3857"/>
    <w:rsid w:val="009F186F"/>
    <w:rsid w:val="00A205DD"/>
    <w:rsid w:val="00A24B1D"/>
    <w:rsid w:val="00A713AC"/>
    <w:rsid w:val="00A75E27"/>
    <w:rsid w:val="00A8092A"/>
    <w:rsid w:val="00A928AC"/>
    <w:rsid w:val="00AA4FCF"/>
    <w:rsid w:val="00AB26CD"/>
    <w:rsid w:val="00AD1BA1"/>
    <w:rsid w:val="00AF6AD2"/>
    <w:rsid w:val="00B13BFB"/>
    <w:rsid w:val="00B33947"/>
    <w:rsid w:val="00B4254B"/>
    <w:rsid w:val="00B44EF5"/>
    <w:rsid w:val="00B503D2"/>
    <w:rsid w:val="00B54C66"/>
    <w:rsid w:val="00B7170D"/>
    <w:rsid w:val="00B736D1"/>
    <w:rsid w:val="00B80864"/>
    <w:rsid w:val="00B82A87"/>
    <w:rsid w:val="00B965BB"/>
    <w:rsid w:val="00BF4342"/>
    <w:rsid w:val="00C50F43"/>
    <w:rsid w:val="00C52DD9"/>
    <w:rsid w:val="00C74AE7"/>
    <w:rsid w:val="00CB3974"/>
    <w:rsid w:val="00CB5314"/>
    <w:rsid w:val="00CE68F0"/>
    <w:rsid w:val="00D20362"/>
    <w:rsid w:val="00D34CC4"/>
    <w:rsid w:val="00D655AC"/>
    <w:rsid w:val="00D820D1"/>
    <w:rsid w:val="00DA63B0"/>
    <w:rsid w:val="00DB5B86"/>
    <w:rsid w:val="00E03557"/>
    <w:rsid w:val="00E04AC0"/>
    <w:rsid w:val="00E04FD8"/>
    <w:rsid w:val="00E14C2C"/>
    <w:rsid w:val="00E37EFF"/>
    <w:rsid w:val="00E46557"/>
    <w:rsid w:val="00E46D0F"/>
    <w:rsid w:val="00E76D5B"/>
    <w:rsid w:val="00EA4B71"/>
    <w:rsid w:val="00EF4414"/>
    <w:rsid w:val="00F02FA0"/>
    <w:rsid w:val="00F10C09"/>
    <w:rsid w:val="00F24CFE"/>
    <w:rsid w:val="00F2533E"/>
    <w:rsid w:val="00F51F97"/>
    <w:rsid w:val="00F64259"/>
    <w:rsid w:val="00F66329"/>
    <w:rsid w:val="00F7128C"/>
    <w:rsid w:val="00F85CE9"/>
    <w:rsid w:val="00F96E35"/>
    <w:rsid w:val="00FA7FAA"/>
    <w:rsid w:val="00FF2837"/>
    <w:rsid w:val="00FF798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EB1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65BB"/>
    <w:pPr>
      <w:spacing w:after="0"/>
    </w:pPr>
    <w:rPr>
      <w:rFonts w:ascii="Arial" w:eastAsia="Arial" w:hAnsi="Arial" w:cs="Arial"/>
      <w:color w:val="000000"/>
      <w:szCs w:val="20"/>
      <w:lang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B965BB"/>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965BB"/>
    <w:rPr>
      <w:rFonts w:ascii="Tahoma" w:eastAsia="Arial" w:hAnsi="Tahoma" w:cs="Tahoma"/>
      <w:color w:val="000000"/>
      <w:sz w:val="16"/>
      <w:szCs w:val="16"/>
      <w:lang w:eastAsia="es-ES"/>
    </w:rPr>
  </w:style>
  <w:style w:type="paragraph" w:styleId="ListParagraph">
    <w:name w:val="List Paragraph"/>
    <w:basedOn w:val="Normal"/>
    <w:uiPriority w:val="34"/>
    <w:qFormat/>
    <w:rsid w:val="00B965BB"/>
    <w:pPr>
      <w:ind w:left="720"/>
      <w:contextualSpacing/>
    </w:pPr>
  </w:style>
  <w:style w:type="paragraph" w:styleId="Header">
    <w:name w:val="header"/>
    <w:basedOn w:val="Normal"/>
    <w:link w:val="HeaderChar"/>
    <w:uiPriority w:val="99"/>
    <w:unhideWhenUsed/>
    <w:rsid w:val="00CB5314"/>
    <w:pPr>
      <w:tabs>
        <w:tab w:val="center" w:pos="4680"/>
        <w:tab w:val="right" w:pos="9360"/>
      </w:tabs>
      <w:spacing w:line="240" w:lineRule="auto"/>
    </w:pPr>
  </w:style>
  <w:style w:type="character" w:customStyle="1" w:styleId="HeaderChar">
    <w:name w:val="Header Char"/>
    <w:basedOn w:val="DefaultParagraphFont"/>
    <w:link w:val="Header"/>
    <w:uiPriority w:val="99"/>
    <w:rsid w:val="00CB5314"/>
    <w:rPr>
      <w:rFonts w:ascii="Arial" w:eastAsia="Arial" w:hAnsi="Arial" w:cs="Arial"/>
      <w:color w:val="000000"/>
      <w:szCs w:val="20"/>
      <w:lang w:eastAsia="es-ES"/>
    </w:rPr>
  </w:style>
  <w:style w:type="paragraph" w:styleId="Footer">
    <w:name w:val="footer"/>
    <w:basedOn w:val="Normal"/>
    <w:link w:val="FooterChar"/>
    <w:uiPriority w:val="99"/>
    <w:unhideWhenUsed/>
    <w:rsid w:val="00CB5314"/>
    <w:pPr>
      <w:tabs>
        <w:tab w:val="center" w:pos="4680"/>
        <w:tab w:val="right" w:pos="9360"/>
      </w:tabs>
      <w:spacing w:line="240" w:lineRule="auto"/>
    </w:pPr>
  </w:style>
  <w:style w:type="character" w:customStyle="1" w:styleId="FooterChar">
    <w:name w:val="Footer Char"/>
    <w:basedOn w:val="DefaultParagraphFont"/>
    <w:link w:val="Footer"/>
    <w:uiPriority w:val="99"/>
    <w:rsid w:val="00CB5314"/>
    <w:rPr>
      <w:rFonts w:ascii="Arial" w:eastAsia="Arial" w:hAnsi="Arial" w:cs="Arial"/>
      <w:color w:val="000000"/>
      <w:szCs w:val="20"/>
      <w:lang w:eastAsia="es-ES"/>
    </w:rPr>
  </w:style>
  <w:style w:type="paragraph" w:styleId="FootnoteText">
    <w:name w:val="footnote text"/>
    <w:basedOn w:val="Normal"/>
    <w:link w:val="FootnoteTextChar"/>
    <w:uiPriority w:val="99"/>
    <w:semiHidden/>
    <w:unhideWhenUsed/>
    <w:rsid w:val="007154AC"/>
    <w:pPr>
      <w:spacing w:line="240" w:lineRule="auto"/>
    </w:pPr>
    <w:rPr>
      <w:sz w:val="20"/>
    </w:rPr>
  </w:style>
  <w:style w:type="character" w:customStyle="1" w:styleId="FootnoteTextChar">
    <w:name w:val="Footnote Text Char"/>
    <w:basedOn w:val="DefaultParagraphFont"/>
    <w:link w:val="FootnoteText"/>
    <w:uiPriority w:val="99"/>
    <w:semiHidden/>
    <w:rsid w:val="007154AC"/>
    <w:rPr>
      <w:rFonts w:ascii="Arial" w:eastAsia="Arial" w:hAnsi="Arial" w:cs="Arial"/>
      <w:color w:val="000000"/>
      <w:sz w:val="20"/>
      <w:szCs w:val="20"/>
      <w:lang w:eastAsia="es-ES"/>
    </w:rPr>
  </w:style>
  <w:style w:type="character" w:styleId="FootnoteReference">
    <w:name w:val="footnote reference"/>
    <w:basedOn w:val="DefaultParagraphFont"/>
    <w:uiPriority w:val="99"/>
    <w:semiHidden/>
    <w:unhideWhenUsed/>
    <w:rsid w:val="007154AC"/>
    <w:rPr>
      <w:vertAlign w:val="superscript"/>
    </w:rPr>
  </w:style>
  <w:style w:type="character" w:styleId="Hyperlink">
    <w:name w:val="Hyperlink"/>
    <w:basedOn w:val="DefaultParagraphFont"/>
    <w:uiPriority w:val="99"/>
    <w:unhideWhenUsed/>
    <w:rsid w:val="004E5A30"/>
    <w:rPr>
      <w:color w:val="0000FF" w:themeColor="hyperlink"/>
      <w:u w:val="single"/>
    </w:rPr>
  </w:style>
  <w:style w:type="paragraph" w:styleId="NormalWeb">
    <w:name w:val="Normal (Web)"/>
    <w:basedOn w:val="Normal"/>
    <w:uiPriority w:val="99"/>
    <w:semiHidden/>
    <w:unhideWhenUsed/>
    <w:rsid w:val="00BF4342"/>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65BB"/>
    <w:pPr>
      <w:spacing w:after="0"/>
    </w:pPr>
    <w:rPr>
      <w:rFonts w:ascii="Arial" w:eastAsia="Arial" w:hAnsi="Arial" w:cs="Arial"/>
      <w:color w:val="000000"/>
      <w:szCs w:val="20"/>
      <w:lang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B965BB"/>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965BB"/>
    <w:rPr>
      <w:rFonts w:ascii="Tahoma" w:eastAsia="Arial" w:hAnsi="Tahoma" w:cs="Tahoma"/>
      <w:color w:val="000000"/>
      <w:sz w:val="16"/>
      <w:szCs w:val="16"/>
      <w:lang w:eastAsia="es-ES"/>
    </w:rPr>
  </w:style>
  <w:style w:type="paragraph" w:styleId="ListParagraph">
    <w:name w:val="List Paragraph"/>
    <w:basedOn w:val="Normal"/>
    <w:uiPriority w:val="34"/>
    <w:qFormat/>
    <w:rsid w:val="00B965BB"/>
    <w:pPr>
      <w:ind w:left="720"/>
      <w:contextualSpacing/>
    </w:pPr>
  </w:style>
  <w:style w:type="paragraph" w:styleId="Header">
    <w:name w:val="header"/>
    <w:basedOn w:val="Normal"/>
    <w:link w:val="HeaderChar"/>
    <w:uiPriority w:val="99"/>
    <w:unhideWhenUsed/>
    <w:rsid w:val="00CB5314"/>
    <w:pPr>
      <w:tabs>
        <w:tab w:val="center" w:pos="4680"/>
        <w:tab w:val="right" w:pos="9360"/>
      </w:tabs>
      <w:spacing w:line="240" w:lineRule="auto"/>
    </w:pPr>
  </w:style>
  <w:style w:type="character" w:customStyle="1" w:styleId="HeaderChar">
    <w:name w:val="Header Char"/>
    <w:basedOn w:val="DefaultParagraphFont"/>
    <w:link w:val="Header"/>
    <w:uiPriority w:val="99"/>
    <w:rsid w:val="00CB5314"/>
    <w:rPr>
      <w:rFonts w:ascii="Arial" w:eastAsia="Arial" w:hAnsi="Arial" w:cs="Arial"/>
      <w:color w:val="000000"/>
      <w:szCs w:val="20"/>
      <w:lang w:eastAsia="es-ES"/>
    </w:rPr>
  </w:style>
  <w:style w:type="paragraph" w:styleId="Footer">
    <w:name w:val="footer"/>
    <w:basedOn w:val="Normal"/>
    <w:link w:val="FooterChar"/>
    <w:uiPriority w:val="99"/>
    <w:unhideWhenUsed/>
    <w:rsid w:val="00CB5314"/>
    <w:pPr>
      <w:tabs>
        <w:tab w:val="center" w:pos="4680"/>
        <w:tab w:val="right" w:pos="9360"/>
      </w:tabs>
      <w:spacing w:line="240" w:lineRule="auto"/>
    </w:pPr>
  </w:style>
  <w:style w:type="character" w:customStyle="1" w:styleId="FooterChar">
    <w:name w:val="Footer Char"/>
    <w:basedOn w:val="DefaultParagraphFont"/>
    <w:link w:val="Footer"/>
    <w:uiPriority w:val="99"/>
    <w:rsid w:val="00CB5314"/>
    <w:rPr>
      <w:rFonts w:ascii="Arial" w:eastAsia="Arial" w:hAnsi="Arial" w:cs="Arial"/>
      <w:color w:val="000000"/>
      <w:szCs w:val="20"/>
      <w:lang w:eastAsia="es-ES"/>
    </w:rPr>
  </w:style>
  <w:style w:type="paragraph" w:styleId="FootnoteText">
    <w:name w:val="footnote text"/>
    <w:basedOn w:val="Normal"/>
    <w:link w:val="FootnoteTextChar"/>
    <w:uiPriority w:val="99"/>
    <w:semiHidden/>
    <w:unhideWhenUsed/>
    <w:rsid w:val="007154AC"/>
    <w:pPr>
      <w:spacing w:line="240" w:lineRule="auto"/>
    </w:pPr>
    <w:rPr>
      <w:sz w:val="20"/>
    </w:rPr>
  </w:style>
  <w:style w:type="character" w:customStyle="1" w:styleId="FootnoteTextChar">
    <w:name w:val="Footnote Text Char"/>
    <w:basedOn w:val="DefaultParagraphFont"/>
    <w:link w:val="FootnoteText"/>
    <w:uiPriority w:val="99"/>
    <w:semiHidden/>
    <w:rsid w:val="007154AC"/>
    <w:rPr>
      <w:rFonts w:ascii="Arial" w:eastAsia="Arial" w:hAnsi="Arial" w:cs="Arial"/>
      <w:color w:val="000000"/>
      <w:sz w:val="20"/>
      <w:szCs w:val="20"/>
      <w:lang w:eastAsia="es-ES"/>
    </w:rPr>
  </w:style>
  <w:style w:type="character" w:styleId="FootnoteReference">
    <w:name w:val="footnote reference"/>
    <w:basedOn w:val="DefaultParagraphFont"/>
    <w:uiPriority w:val="99"/>
    <w:semiHidden/>
    <w:unhideWhenUsed/>
    <w:rsid w:val="007154AC"/>
    <w:rPr>
      <w:vertAlign w:val="superscript"/>
    </w:rPr>
  </w:style>
  <w:style w:type="character" w:styleId="Hyperlink">
    <w:name w:val="Hyperlink"/>
    <w:basedOn w:val="DefaultParagraphFont"/>
    <w:uiPriority w:val="99"/>
    <w:unhideWhenUsed/>
    <w:rsid w:val="004E5A30"/>
    <w:rPr>
      <w:color w:val="0000FF" w:themeColor="hyperlink"/>
      <w:u w:val="single"/>
    </w:rPr>
  </w:style>
  <w:style w:type="paragraph" w:styleId="NormalWeb">
    <w:name w:val="Normal (Web)"/>
    <w:basedOn w:val="Normal"/>
    <w:uiPriority w:val="99"/>
    <w:semiHidden/>
    <w:unhideWhenUsed/>
    <w:rsid w:val="00BF434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0803894">
      <w:bodyDiv w:val="1"/>
      <w:marLeft w:val="0"/>
      <w:marRight w:val="0"/>
      <w:marTop w:val="0"/>
      <w:marBottom w:val="0"/>
      <w:divBdr>
        <w:top w:val="none" w:sz="0" w:space="0" w:color="auto"/>
        <w:left w:val="none" w:sz="0" w:space="0" w:color="auto"/>
        <w:bottom w:val="none" w:sz="0" w:space="0" w:color="auto"/>
        <w:right w:val="none" w:sz="0" w:space="0" w:color="auto"/>
      </w:divBdr>
      <w:divsChild>
        <w:div w:id="1969581225">
          <w:marLeft w:val="0"/>
          <w:marRight w:val="0"/>
          <w:marTop w:val="0"/>
          <w:marBottom w:val="0"/>
          <w:divBdr>
            <w:top w:val="none" w:sz="0" w:space="0" w:color="auto"/>
            <w:left w:val="none" w:sz="0" w:space="0" w:color="auto"/>
            <w:bottom w:val="none" w:sz="0" w:space="0" w:color="auto"/>
            <w:right w:val="none" w:sz="0" w:space="0" w:color="auto"/>
          </w:divBdr>
          <w:divsChild>
            <w:div w:id="1448430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56487">
      <w:bodyDiv w:val="1"/>
      <w:marLeft w:val="0"/>
      <w:marRight w:val="0"/>
      <w:marTop w:val="0"/>
      <w:marBottom w:val="0"/>
      <w:divBdr>
        <w:top w:val="none" w:sz="0" w:space="0" w:color="auto"/>
        <w:left w:val="none" w:sz="0" w:space="0" w:color="auto"/>
        <w:bottom w:val="none" w:sz="0" w:space="0" w:color="auto"/>
        <w:right w:val="none" w:sz="0" w:space="0" w:color="auto"/>
      </w:divBdr>
      <w:divsChild>
        <w:div w:id="536549883">
          <w:marLeft w:val="0"/>
          <w:marRight w:val="0"/>
          <w:marTop w:val="0"/>
          <w:marBottom w:val="0"/>
          <w:divBdr>
            <w:top w:val="none" w:sz="0" w:space="0" w:color="auto"/>
            <w:left w:val="none" w:sz="0" w:space="0" w:color="auto"/>
            <w:bottom w:val="none" w:sz="0" w:space="0" w:color="auto"/>
            <w:right w:val="none" w:sz="0" w:space="0" w:color="auto"/>
          </w:divBdr>
          <w:divsChild>
            <w:div w:id="104661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lexisnexis.com/uk/legal/search/enhRunRemoteLink.do?A=0.9672592412419022&amp;service=citation&amp;langcountry=GB&amp;backKey=20_T23742796851&amp;linkInfo=F%23GB%23IRLR%23sel1%252011%25page%25992%25year%252011%25&amp;ersKey=23_T23742796848"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BB9464-83E3-4EC7-9A92-725CAA042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3109</Words>
  <Characters>17727</Characters>
  <Application>Microsoft Office Word</Application>
  <DocSecurity>4</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20795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UPF</dc:creator>
  <cp:lastModifiedBy>Butler, Mark</cp:lastModifiedBy>
  <cp:revision>2</cp:revision>
  <dcterms:created xsi:type="dcterms:W3CDTF">2016-04-26T13:07:00Z</dcterms:created>
  <dcterms:modified xsi:type="dcterms:W3CDTF">2016-04-26T13:07:00Z</dcterms:modified>
</cp:coreProperties>
</file>