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9CB" w:rsidRDefault="004A59CB" w:rsidP="004A59CB">
      <w:pPr>
        <w:suppressLineNumbers/>
        <w:spacing w:before="240" w:after="0" w:line="360" w:lineRule="auto"/>
        <w:jc w:val="both"/>
        <w:rPr>
          <w:rFonts w:ascii="Times New Roman" w:hAnsi="Times New Roman" w:cs="Times New Roman"/>
          <w:b/>
          <w:sz w:val="24"/>
          <w:szCs w:val="24"/>
        </w:rPr>
      </w:pPr>
      <w:bookmarkStart w:id="0" w:name="_GoBack"/>
      <w:bookmarkEnd w:id="0"/>
      <w:r>
        <w:rPr>
          <w:rFonts w:ascii="Times New Roman" w:hAnsi="Times New Roman" w:cs="Times New Roman"/>
          <w:b/>
          <w:sz w:val="24"/>
          <w:szCs w:val="24"/>
        </w:rPr>
        <w:t>An experiment to assess the effects of diatom dissolution on oxygen isotope ratios</w:t>
      </w:r>
    </w:p>
    <w:p w:rsidR="004A59CB" w:rsidRDefault="004A59CB" w:rsidP="004A59CB">
      <w:pPr>
        <w:suppressLineNumbers/>
        <w:spacing w:before="240" w:line="480" w:lineRule="auto"/>
        <w:jc w:val="both"/>
      </w:pPr>
      <w:r>
        <w:rPr>
          <w:rFonts w:ascii="Times New Roman" w:hAnsi="Times New Roman" w:cs="Times New Roman"/>
        </w:rPr>
        <w:t>Andrew C. Smith</w:t>
      </w:r>
      <w:r>
        <w:rPr>
          <w:rFonts w:ascii="Times New Roman" w:hAnsi="Times New Roman" w:cs="Times New Roman"/>
          <w:vertAlign w:val="superscript"/>
        </w:rPr>
        <w:t>a*</w:t>
      </w:r>
      <w:r>
        <w:rPr>
          <w:rFonts w:ascii="Times New Roman" w:hAnsi="Times New Roman" w:cs="Times New Roman"/>
        </w:rPr>
        <w:t>, Melanie J. Leng</w:t>
      </w:r>
      <w:r>
        <w:rPr>
          <w:rFonts w:ascii="Times New Roman" w:hAnsi="Times New Roman" w:cs="Times New Roman"/>
          <w:vertAlign w:val="superscript"/>
        </w:rPr>
        <w:t>a,b</w:t>
      </w:r>
      <w:r>
        <w:rPr>
          <w:rFonts w:ascii="Times New Roman" w:hAnsi="Times New Roman" w:cs="Times New Roman"/>
        </w:rPr>
        <w:t>, George E.A. Swann</w:t>
      </w:r>
      <w:r>
        <w:rPr>
          <w:rFonts w:ascii="Times New Roman" w:hAnsi="Times New Roman" w:cs="Times New Roman"/>
          <w:vertAlign w:val="superscript"/>
        </w:rPr>
        <w:t>b,c</w:t>
      </w:r>
      <w:r>
        <w:rPr>
          <w:rFonts w:ascii="Times New Roman" w:hAnsi="Times New Roman" w:cs="Times New Roman"/>
        </w:rPr>
        <w:t>, Philip A. Barker</w:t>
      </w:r>
      <w:r>
        <w:rPr>
          <w:rFonts w:ascii="Times New Roman" w:hAnsi="Times New Roman" w:cs="Times New Roman"/>
          <w:vertAlign w:val="superscript"/>
        </w:rPr>
        <w:t>d</w:t>
      </w:r>
      <w:r>
        <w:rPr>
          <w:rFonts w:ascii="Times New Roman" w:hAnsi="Times New Roman" w:cs="Times New Roman"/>
        </w:rPr>
        <w:t>, Anson W. Mackay</w:t>
      </w:r>
      <w:r>
        <w:rPr>
          <w:rFonts w:ascii="Times New Roman" w:hAnsi="Times New Roman" w:cs="Times New Roman"/>
          <w:vertAlign w:val="superscript"/>
        </w:rPr>
        <w:t>e</w:t>
      </w:r>
      <w:r>
        <w:rPr>
          <w:rFonts w:ascii="Times New Roman" w:hAnsi="Times New Roman" w:cs="Times New Roman"/>
        </w:rPr>
        <w:t>, David B. Ryves</w:t>
      </w:r>
      <w:r>
        <w:rPr>
          <w:rFonts w:ascii="Times New Roman" w:hAnsi="Times New Roman" w:cs="Times New Roman"/>
          <w:vertAlign w:val="superscript"/>
        </w:rPr>
        <w:t>f</w:t>
      </w:r>
      <w:r>
        <w:rPr>
          <w:rFonts w:ascii="Times New Roman" w:hAnsi="Times New Roman" w:cs="Times New Roman"/>
        </w:rPr>
        <w:t>, Hilary J. Sloane</w:t>
      </w:r>
      <w:r>
        <w:rPr>
          <w:rFonts w:ascii="Times New Roman" w:hAnsi="Times New Roman" w:cs="Times New Roman"/>
          <w:vertAlign w:val="superscript"/>
        </w:rPr>
        <w:t>a</w:t>
      </w:r>
      <w:r>
        <w:rPr>
          <w:rFonts w:ascii="Times New Roman" w:hAnsi="Times New Roman" w:cs="Times New Roman"/>
        </w:rPr>
        <w:t>, Simon R.N. Chenery</w:t>
      </w:r>
      <w:r>
        <w:rPr>
          <w:rFonts w:ascii="Times New Roman" w:hAnsi="Times New Roman" w:cs="Times New Roman"/>
          <w:vertAlign w:val="superscript"/>
        </w:rPr>
        <w:t>g</w:t>
      </w:r>
      <w:r>
        <w:rPr>
          <w:rFonts w:ascii="Times New Roman" w:hAnsi="Times New Roman" w:cs="Times New Roman"/>
        </w:rPr>
        <w:t>, Mike Hems</w:t>
      </w:r>
      <w:r>
        <w:rPr>
          <w:rFonts w:ascii="Times New Roman" w:hAnsi="Times New Roman" w:cs="Times New Roman"/>
          <w:vertAlign w:val="superscript"/>
        </w:rPr>
        <w:t>h</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a</w:t>
      </w:r>
      <w:r>
        <w:rPr>
          <w:rFonts w:ascii="Times New Roman" w:hAnsi="Times New Roman" w:cs="Times New Roman"/>
          <w:sz w:val="20"/>
          <w:szCs w:val="20"/>
        </w:rPr>
        <w:tab/>
        <w:t xml:space="preserve">NERC Isotope Geosciences Facilities, British Geological Survey, Nottingham, NG12 5GG </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b</w:t>
      </w:r>
      <w:r>
        <w:rPr>
          <w:rFonts w:ascii="Times New Roman" w:hAnsi="Times New Roman" w:cs="Times New Roman"/>
          <w:sz w:val="20"/>
          <w:szCs w:val="20"/>
        </w:rPr>
        <w:tab/>
        <w:t>Centre for Environmental Geochemistry, University of Nottingham, Nottingham, NG7 2RD</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c</w:t>
      </w:r>
      <w:r>
        <w:rPr>
          <w:rFonts w:ascii="Times New Roman" w:hAnsi="Times New Roman" w:cs="Times New Roman"/>
          <w:sz w:val="20"/>
          <w:szCs w:val="20"/>
        </w:rPr>
        <w:tab/>
        <w:t>School of Geography, University of Nottingham, University Park, Nottingham, NG7 2RD</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d</w:t>
      </w:r>
      <w:r>
        <w:rPr>
          <w:rFonts w:ascii="Times New Roman" w:hAnsi="Times New Roman" w:cs="Times New Roman"/>
          <w:sz w:val="20"/>
          <w:szCs w:val="20"/>
        </w:rPr>
        <w:tab/>
        <w:t>Lancaster Environment Centre, Lancaster University, Lancaster, LA1 4YQ</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e</w:t>
      </w:r>
      <w:r>
        <w:rPr>
          <w:rFonts w:ascii="Times New Roman" w:hAnsi="Times New Roman" w:cs="Times New Roman"/>
          <w:sz w:val="20"/>
          <w:szCs w:val="20"/>
        </w:rPr>
        <w:tab/>
        <w:t>Environmental Change Research Centre, Department of Geography, UCL, London WC1E 6BT</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f</w:t>
      </w:r>
      <w:r>
        <w:rPr>
          <w:rFonts w:ascii="Times New Roman" w:hAnsi="Times New Roman" w:cs="Times New Roman"/>
          <w:sz w:val="20"/>
          <w:szCs w:val="20"/>
        </w:rPr>
        <w:tab/>
        <w:t xml:space="preserve">Centre for Hydrological and Ecosystem Science (CHES), Department of Geography, Loughborough </w:t>
      </w:r>
      <w:r>
        <w:rPr>
          <w:rFonts w:ascii="Times New Roman" w:hAnsi="Times New Roman" w:cs="Times New Roman"/>
          <w:sz w:val="20"/>
          <w:szCs w:val="20"/>
        </w:rPr>
        <w:tab/>
        <w:t>University, Loughborough, LE11 3TU</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g</w:t>
      </w:r>
      <w:r>
        <w:rPr>
          <w:rFonts w:ascii="Times New Roman" w:hAnsi="Times New Roman" w:cs="Times New Roman"/>
          <w:sz w:val="20"/>
          <w:szCs w:val="20"/>
        </w:rPr>
        <w:tab/>
        <w:t>British Geological Survey, Keyworth, Nottingham NG12 5GG</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vertAlign w:val="superscript"/>
        </w:rPr>
        <w:t>h</w:t>
      </w:r>
      <w:r>
        <w:rPr>
          <w:rFonts w:ascii="Times New Roman" w:hAnsi="Times New Roman" w:cs="Times New Roman"/>
          <w:sz w:val="20"/>
          <w:szCs w:val="20"/>
        </w:rPr>
        <w:tab/>
      </w:r>
      <w:r>
        <w:rPr>
          <w:rFonts w:ascii="Times New Roman" w:hAnsi="Times New Roman" w:cs="Times New Roman"/>
          <w:sz w:val="20"/>
          <w:szCs w:val="20"/>
          <w:shd w:val="clear" w:color="auto" w:fill="FFFFFF"/>
        </w:rPr>
        <w:t>Department of Geology, University of Leicester, Leicester, LE1 7RH</w:t>
      </w:r>
    </w:p>
    <w:p w:rsidR="004A59CB" w:rsidRDefault="004A59CB" w:rsidP="004A59CB">
      <w:pPr>
        <w:suppressLineNumbers/>
        <w:spacing w:after="0" w:line="48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t>Corresponding author: email andrews@bgs.ac.uk; phone +447970359920</w:t>
      </w:r>
    </w:p>
    <w:p w:rsidR="004A59CB" w:rsidRDefault="004A59CB" w:rsidP="004A59CB">
      <w:pPr>
        <w:suppressLineNumbers/>
        <w:spacing w:line="360" w:lineRule="auto"/>
        <w:jc w:val="both"/>
        <w:rPr>
          <w:rFonts w:ascii="Times New Roman" w:hAnsi="Times New Roman" w:cs="Times New Roman"/>
          <w:b/>
          <w:sz w:val="24"/>
          <w:szCs w:val="24"/>
        </w:rPr>
      </w:pPr>
    </w:p>
    <w:p w:rsidR="004A59CB" w:rsidRDefault="004A59CB" w:rsidP="004A59CB">
      <w:pPr>
        <w:suppressLineNumbers/>
        <w:spacing w:line="360" w:lineRule="auto"/>
        <w:jc w:val="both"/>
        <w:rPr>
          <w:rFonts w:ascii="Times New Roman" w:hAnsi="Times New Roman" w:cs="Times New Roman"/>
          <w:b/>
          <w:sz w:val="24"/>
          <w:szCs w:val="24"/>
        </w:rPr>
      </w:pPr>
      <w:r>
        <w:rPr>
          <w:rFonts w:ascii="Times New Roman" w:hAnsi="Times New Roman" w:cs="Times New Roman"/>
          <w:b/>
          <w:sz w:val="24"/>
          <w:szCs w:val="24"/>
        </w:rPr>
        <w:t>Abstract</w:t>
      </w:r>
    </w:p>
    <w:p w:rsidR="004A59CB" w:rsidRDefault="004A59CB" w:rsidP="004A59CB">
      <w:pPr>
        <w:suppressLineNumbers/>
        <w:spacing w:line="360" w:lineRule="auto"/>
        <w:jc w:val="both"/>
      </w:pPr>
      <w:r>
        <w:rPr>
          <w:rFonts w:ascii="Times New Roman" w:hAnsi="Times New Roman" w:cs="Times New Roman"/>
          <w:b/>
          <w:sz w:val="24"/>
          <w:szCs w:val="24"/>
        </w:rPr>
        <w:t>Rational:</w:t>
      </w:r>
      <w:r>
        <w:rPr>
          <w:rFonts w:ascii="Times New Roman" w:hAnsi="Times New Roman" w:cs="Times New Roman"/>
          <w:sz w:val="24"/>
          <w:szCs w:val="24"/>
        </w:rPr>
        <w:t xml:space="preserve">  Current studies which use the oxygen isotope composition from diatom silica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as a palaeoclimate proxy assume that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reflects the isotopic composition of the wat</w:t>
      </w:r>
      <w:r w:rsidR="00522C13">
        <w:rPr>
          <w:rFonts w:ascii="Times New Roman" w:hAnsi="Times New Roman" w:cs="Times New Roman"/>
          <w:sz w:val="24"/>
          <w:szCs w:val="16"/>
        </w:rPr>
        <w:t>er in which the diatom formed. However, d</w:t>
      </w:r>
      <w:r>
        <w:rPr>
          <w:rFonts w:ascii="Times New Roman" w:hAnsi="Times New Roman" w:cs="Times New Roman"/>
          <w:sz w:val="24"/>
          <w:szCs w:val="16"/>
        </w:rPr>
        <w:t>iatoms dissolve post mortem, preferentially losing less silicified structures in the water colum</w:t>
      </w:r>
      <w:r w:rsidR="00B0225B">
        <w:rPr>
          <w:rFonts w:ascii="Times New Roman" w:hAnsi="Times New Roman" w:cs="Times New Roman"/>
          <w:sz w:val="24"/>
          <w:szCs w:val="16"/>
        </w:rPr>
        <w:t>n and during/after burial into</w:t>
      </w:r>
      <w:r>
        <w:rPr>
          <w:rFonts w:ascii="Times New Roman" w:hAnsi="Times New Roman" w:cs="Times New Roman"/>
          <w:sz w:val="24"/>
          <w:szCs w:val="16"/>
        </w:rPr>
        <w:t xml:space="preserve"> sediment</w:t>
      </w:r>
      <w:r w:rsidR="00B0225B">
        <w:rPr>
          <w:rFonts w:ascii="Times New Roman" w:hAnsi="Times New Roman" w:cs="Times New Roman"/>
          <w:sz w:val="24"/>
          <w:szCs w:val="16"/>
        </w:rPr>
        <w:t>s</w:t>
      </w:r>
      <w:r>
        <w:rPr>
          <w:rFonts w:ascii="Times New Roman" w:hAnsi="Times New Roman" w:cs="Times New Roman"/>
          <w:sz w:val="24"/>
          <w:szCs w:val="16"/>
        </w:rPr>
        <w:t xml:space="preserve">. The </w:t>
      </w:r>
      <w:r w:rsidR="00B0225B">
        <w:rPr>
          <w:rFonts w:ascii="Times New Roman" w:hAnsi="Times New Roman" w:cs="Times New Roman"/>
          <w:sz w:val="24"/>
          <w:szCs w:val="16"/>
        </w:rPr>
        <w:t xml:space="preserve">impact of dissolution on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24"/>
          <w:vertAlign w:val="subscript"/>
        </w:rPr>
        <w:t>diatom</w:t>
      </w:r>
      <w:r>
        <w:rPr>
          <w:rFonts w:ascii="Times New Roman" w:hAnsi="Times New Roman" w:cs="Times New Roman"/>
          <w:sz w:val="24"/>
          <w:szCs w:val="24"/>
        </w:rPr>
        <w:t xml:space="preserve"> and </w:t>
      </w:r>
      <w:r w:rsidR="00B0225B">
        <w:rPr>
          <w:rFonts w:ascii="Times New Roman" w:hAnsi="Times New Roman" w:cs="Times New Roman"/>
          <w:sz w:val="24"/>
          <w:szCs w:val="24"/>
        </w:rPr>
        <w:t>potential</w:t>
      </w:r>
      <w:r>
        <w:rPr>
          <w:rFonts w:ascii="Times New Roman" w:hAnsi="Times New Roman" w:cs="Times New Roman"/>
          <w:sz w:val="24"/>
          <w:szCs w:val="24"/>
        </w:rPr>
        <w:t xml:space="preserve"> misinterpretation of the palaeoclimate record is evaluated. </w:t>
      </w:r>
    </w:p>
    <w:p w:rsidR="004A59CB" w:rsidRDefault="004A59CB" w:rsidP="004A59CB">
      <w:pPr>
        <w:suppressLineNumbers/>
        <w:spacing w:line="360" w:lineRule="auto"/>
        <w:jc w:val="both"/>
      </w:pPr>
      <w:r>
        <w:rPr>
          <w:rFonts w:ascii="Times New Roman" w:hAnsi="Times New Roman" w:cs="Times New Roman"/>
          <w:b/>
          <w:sz w:val="24"/>
          <w:szCs w:val="24"/>
        </w:rPr>
        <w:t xml:space="preserve">Methods: </w:t>
      </w:r>
      <w:r>
        <w:rPr>
          <w:rFonts w:ascii="Times New Roman" w:hAnsi="Times New Roman" w:cs="Times New Roman"/>
          <w:sz w:val="24"/>
          <w:szCs w:val="24"/>
        </w:rPr>
        <w:t xml:space="preserve">Diatom frustules covering a range of ages (6 samples from the Miocene to the Holocene), environments and species were exposed to a weak alkaline solution for 48 days at two temperatures (20ºC and 4ºC), mimicking natural dissolution post mucilage removal. Following treatment, dissolution was assessed using Scanning Electron Microscope images and a qualitative diatom dissolution index. Diatoms were subsequently analysed for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 xml:space="preserve">O using Step Wise Fluorination and Isotope Ratio Mass Spectrometry. </w:t>
      </w:r>
    </w:p>
    <w:p w:rsidR="004A59CB" w:rsidRDefault="004A59CB" w:rsidP="004A59CB">
      <w:pPr>
        <w:suppressLineNumbers/>
        <w:spacing w:line="360" w:lineRule="auto"/>
        <w:jc w:val="both"/>
      </w:pPr>
      <w:r>
        <w:rPr>
          <w:rFonts w:ascii="Times New Roman" w:hAnsi="Times New Roman" w:cs="Times New Roman"/>
          <w:b/>
          <w:sz w:val="24"/>
          <w:szCs w:val="24"/>
        </w:rPr>
        <w:lastRenderedPageBreak/>
        <w:t xml:space="preserve">Results: </w:t>
      </w:r>
      <w:r>
        <w:rPr>
          <w:rFonts w:ascii="Times New Roman" w:hAnsi="Times New Roman" w:cs="Times New Roman"/>
          <w:sz w:val="24"/>
          <w:szCs w:val="24"/>
        </w:rPr>
        <w:t xml:space="preserve">Variable levels of diatom dissolution were observed between the 6 samples, in all cases higher temperatures resulted in more frustule degradation. Dissolution was most evident in younger samples, likely as a result of the more porous nature of the silica. The degree of diatom dissolution does not directly equate to changes in isotope value;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was however lower after dissolution, but in only half the samples was this reduction outside the analytical error (2σ analytical error = 0.46‰).</w:t>
      </w:r>
    </w:p>
    <w:p w:rsidR="004A59CB" w:rsidRDefault="004A59CB" w:rsidP="004A59CB">
      <w:pPr>
        <w:suppressLineNumbers/>
        <w:spacing w:line="360" w:lineRule="auto"/>
        <w:jc w:val="both"/>
      </w:pPr>
      <w:r>
        <w:rPr>
          <w:rFonts w:ascii="Times New Roman" w:hAnsi="Times New Roman" w:cs="Times New Roman"/>
          <w:b/>
          <w:sz w:val="24"/>
          <w:szCs w:val="24"/>
        </w:rPr>
        <w:t xml:space="preserve">Conclusions: </w:t>
      </w:r>
      <w:r>
        <w:rPr>
          <w:rFonts w:ascii="Times New Roman" w:hAnsi="Times New Roman" w:cs="Times New Roman"/>
          <w:sz w:val="24"/>
          <w:szCs w:val="24"/>
        </w:rPr>
        <w:t xml:space="preserve">We show that dissolution can have a small negative impact on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 xml:space="preserve">causing reductions of up to 0.59‰ beyond analytical error (0.46‰) at natural environmental temperatures. These findings need to be considered in palaeoenvironmental reconstructions using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16"/>
        </w:rPr>
        <w:t xml:space="preserve">, especially when interpreting variations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 xml:space="preserve">of &lt;1‰. </w:t>
      </w:r>
    </w:p>
    <w:p w:rsidR="004A59CB" w:rsidRDefault="004A59CB" w:rsidP="004A59CB">
      <w:pPr>
        <w:suppressLineNumbers/>
        <w:spacing w:line="360" w:lineRule="auto"/>
        <w:jc w:val="both"/>
      </w:pPr>
      <w:r>
        <w:rPr>
          <w:rFonts w:ascii="Times New Roman" w:hAnsi="Times New Roman" w:cs="Times New Roman"/>
          <w:b/>
          <w:sz w:val="24"/>
          <w:szCs w:val="24"/>
        </w:rPr>
        <w:t>Keywords: Palaeoclimate, biogenic silica, oxygen isotopes, dissolution</w:t>
      </w:r>
      <w:r w:rsidR="00522C13">
        <w:rPr>
          <w:rFonts w:ascii="Times New Roman" w:hAnsi="Times New Roman" w:cs="Times New Roman"/>
          <w:b/>
          <w:sz w:val="24"/>
          <w:szCs w:val="24"/>
        </w:rPr>
        <w:t>, sedimentation</w:t>
      </w:r>
    </w:p>
    <w:p w:rsidR="004A59CB" w:rsidRDefault="004A59CB" w:rsidP="004A59CB">
      <w:pPr>
        <w:spacing w:line="360" w:lineRule="auto"/>
        <w:jc w:val="both"/>
      </w:pPr>
      <w:r>
        <w:rPr>
          <w:rFonts w:ascii="Times New Roman" w:hAnsi="Times New Roman" w:cs="Times New Roman"/>
          <w:b/>
          <w:sz w:val="24"/>
          <w:szCs w:val="24"/>
        </w:rPr>
        <w:t>Introduction</w:t>
      </w:r>
    </w:p>
    <w:p w:rsidR="004A59CB" w:rsidRDefault="004A59CB" w:rsidP="004A59CB">
      <w:pPr>
        <w:spacing w:after="0" w:line="360" w:lineRule="auto"/>
        <w:jc w:val="both"/>
      </w:pPr>
      <w:r>
        <w:rPr>
          <w:rFonts w:ascii="Times New Roman" w:hAnsi="Times New Roman" w:cs="Times New Roman"/>
          <w:sz w:val="24"/>
          <w:szCs w:val="24"/>
        </w:rPr>
        <w:t xml:space="preserve">Use of the oxygen isotope composition of biogenic silica (most often diatom silica;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in palaeoclimate reconstructions from both lake and ocean studies is increasing</w:t>
      </w:r>
      <w:r w:rsidR="00AF694E">
        <w:rPr>
          <w:rFonts w:ascii="Times New Roman" w:hAnsi="Times New Roman" w:cs="Times New Roman"/>
          <w:sz w:val="24"/>
          <w:szCs w:val="24"/>
        </w:rPr>
        <w:t>.</w:t>
      </w:r>
      <w:r w:rsidR="00AF694E" w:rsidRPr="00AF694E">
        <w:rPr>
          <w:rFonts w:ascii="Times New Roman" w:hAnsi="Times New Roman" w:cs="Times New Roman"/>
          <w:sz w:val="24"/>
          <w:szCs w:val="24"/>
          <w:vertAlign w:val="superscript"/>
        </w:rPr>
        <w:t>[1,2</w:t>
      </w:r>
      <w:r w:rsidR="00AF694E">
        <w:rPr>
          <w:rFonts w:ascii="Times New Roman" w:hAnsi="Times New Roman" w:cs="Times New Roman"/>
          <w:sz w:val="24"/>
          <w:szCs w:val="24"/>
          <w:vertAlign w:val="superscript"/>
        </w:rPr>
        <w:t>]</w:t>
      </w:r>
      <w:r w:rsidR="00AF694E">
        <w:rPr>
          <w:rFonts w:ascii="Times New Roman" w:hAnsi="Times New Roman" w:cs="Times New Roman"/>
          <w:sz w:val="24"/>
          <w:szCs w:val="24"/>
        </w:rPr>
        <w:t xml:space="preserve"> </w:t>
      </w:r>
      <w:r>
        <w:rPr>
          <w:rFonts w:ascii="Times New Roman" w:hAnsi="Times New Roman" w:cs="Times New Roman"/>
          <w:sz w:val="24"/>
          <w:szCs w:val="24"/>
        </w:rPr>
        <w:t xml:space="preserve">Diatom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 xml:space="preserve">O offers an alternative to more traditional carbonate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 analysis, especially in environments where carbonates are not well preserved. For example, Pike et al., (2013)</w:t>
      </w:r>
      <w:r w:rsidR="00AF694E" w:rsidRPr="00AF694E">
        <w:rPr>
          <w:rFonts w:ascii="Times New Roman" w:hAnsi="Times New Roman" w:cs="Times New Roman"/>
          <w:sz w:val="24"/>
          <w:szCs w:val="24"/>
          <w:vertAlign w:val="superscript"/>
        </w:rPr>
        <w:t>[3</w:t>
      </w:r>
      <w:r w:rsidR="00AF694E">
        <w:rPr>
          <w:rFonts w:ascii="Times New Roman" w:hAnsi="Times New Roman" w:cs="Times New Roman"/>
          <w:sz w:val="24"/>
          <w:szCs w:val="24"/>
          <w:vertAlign w:val="superscript"/>
        </w:rPr>
        <w:t>]</w:t>
      </w:r>
      <w:r>
        <w:rPr>
          <w:rFonts w:ascii="Times New Roman" w:hAnsi="Times New Roman" w:cs="Times New Roman"/>
          <w:sz w:val="24"/>
          <w:szCs w:val="24"/>
        </w:rPr>
        <w:t xml:space="preserve"> used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to reconstruct the amount of melting along the Antarctic Peninsula through the Holocene, and Mackay et al., (2013)</w:t>
      </w:r>
      <w:r w:rsidR="00AF694E" w:rsidRPr="00AF694E">
        <w:rPr>
          <w:rFonts w:ascii="Times New Roman" w:hAnsi="Times New Roman" w:cs="Times New Roman"/>
          <w:sz w:val="24"/>
          <w:szCs w:val="24"/>
          <w:vertAlign w:val="superscript"/>
        </w:rPr>
        <w:t>[4</w:t>
      </w:r>
      <w:r w:rsidR="00AF694E">
        <w:rPr>
          <w:rFonts w:ascii="Times New Roman" w:hAnsi="Times New Roman" w:cs="Times New Roman"/>
          <w:sz w:val="24"/>
          <w:szCs w:val="24"/>
          <w:vertAlign w:val="superscript"/>
        </w:rPr>
        <w:t>]</w:t>
      </w:r>
      <w:r>
        <w:rPr>
          <w:rFonts w:ascii="Times New Roman" w:hAnsi="Times New Roman" w:cs="Times New Roman"/>
          <w:sz w:val="24"/>
          <w:szCs w:val="24"/>
        </w:rPr>
        <w:t xml:space="preserve"> use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 xml:space="preserve">from Lake Baikal to understand the extent of Northern Hemisphere climate forcing over central Asia during the Last Interglacial. These studies assume that the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 xml:space="preserve">is fixed in the frustules during formation and that the signal is not subsequently altered post mortem by interactions with isotopically different fluids, or by dissolution, either during sinking or in the sediments. This assumption, however, is inconsistent with kinetic theory, as equilibrium is dynamic, and mass transfer continues at the mineral-fluid interface even after </w:t>
      </w:r>
      <w:r w:rsidR="006D38F2">
        <w:rPr>
          <w:rFonts w:ascii="Times New Roman" w:hAnsi="Times New Roman" w:cs="Times New Roman"/>
          <w:sz w:val="24"/>
          <w:szCs w:val="24"/>
        </w:rPr>
        <w:t xml:space="preserve">the diatom frustule </w:t>
      </w:r>
      <w:r>
        <w:rPr>
          <w:rFonts w:ascii="Times New Roman" w:hAnsi="Times New Roman" w:cs="Times New Roman"/>
          <w:sz w:val="24"/>
          <w:szCs w:val="24"/>
        </w:rPr>
        <w:t>attains equilibrium with the bulk fluid. This is especially pertinent to biogenic silica because of its hydrous nature (SiO</w:t>
      </w:r>
      <w:r>
        <w:rPr>
          <w:rFonts w:ascii="Times New Roman" w:hAnsi="Times New Roman" w:cs="Times New Roman"/>
          <w:sz w:val="24"/>
          <w:szCs w:val="24"/>
          <w:vertAlign w:val="subscript"/>
        </w:rPr>
        <w:t>2</w:t>
      </w:r>
      <w:r>
        <w:rPr>
          <w:rFonts w:ascii="Times New Roman" w:hAnsi="Times New Roman" w:cs="Times New Roman"/>
          <w:sz w:val="24"/>
          <w:szCs w:val="24"/>
        </w:rPr>
        <w:t>.nH</w:t>
      </w:r>
      <w:r>
        <w:rPr>
          <w:rFonts w:ascii="Times New Roman" w:hAnsi="Times New Roman" w:cs="Times New Roman"/>
          <w:sz w:val="24"/>
          <w:szCs w:val="24"/>
          <w:vertAlign w:val="subscript"/>
        </w:rPr>
        <w:t>2</w:t>
      </w:r>
      <w:r>
        <w:rPr>
          <w:rFonts w:ascii="Times New Roman" w:hAnsi="Times New Roman" w:cs="Times New Roman"/>
          <w:sz w:val="24"/>
          <w:szCs w:val="24"/>
        </w:rPr>
        <w:t>O)</w:t>
      </w:r>
      <w:r w:rsidR="00AF694E">
        <w:rPr>
          <w:rFonts w:ascii="Times New Roman" w:hAnsi="Times New Roman" w:cs="Times New Roman"/>
          <w:sz w:val="24"/>
          <w:szCs w:val="24"/>
        </w:rPr>
        <w:t>.</w:t>
      </w:r>
      <w:r w:rsidR="00AF694E" w:rsidRPr="00AF694E">
        <w:rPr>
          <w:rFonts w:ascii="Times New Roman" w:hAnsi="Times New Roman" w:cs="Times New Roman"/>
          <w:sz w:val="24"/>
          <w:szCs w:val="24"/>
          <w:vertAlign w:val="superscript"/>
        </w:rPr>
        <w:t>[5,6]</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pPr>
      <w:r>
        <w:rPr>
          <w:rFonts w:ascii="Times New Roman" w:hAnsi="Times New Roman" w:cs="Times New Roman"/>
          <w:sz w:val="24"/>
          <w:szCs w:val="24"/>
        </w:rPr>
        <w:t xml:space="preserve">The aim of the experiments reported here was to assess the impact of post mortem biogenic silica dissolution and potentially re-equilibration on sedimentary diatom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rPr>
        <w:t>, similar to investigations into the effect of dissolution on silicon isotopes in diatoms</w:t>
      </w:r>
      <w:r w:rsidR="00AF694E">
        <w:rPr>
          <w:rFonts w:ascii="Times New Roman" w:hAnsi="Times New Roman" w:cs="Times New Roman"/>
          <w:sz w:val="24"/>
          <w:szCs w:val="16"/>
        </w:rPr>
        <w:t>.</w:t>
      </w:r>
      <w:r w:rsidR="00AF694E" w:rsidRPr="00AF694E">
        <w:rPr>
          <w:rFonts w:ascii="Times New Roman" w:hAnsi="Times New Roman" w:cs="Times New Roman"/>
          <w:sz w:val="24"/>
          <w:szCs w:val="16"/>
          <w:vertAlign w:val="superscript"/>
        </w:rPr>
        <w:t xml:space="preserve">[7] </w:t>
      </w:r>
      <w:r>
        <w:rPr>
          <w:rFonts w:ascii="Times New Roman" w:hAnsi="Times New Roman" w:cs="Times New Roman"/>
          <w:sz w:val="24"/>
          <w:szCs w:val="24"/>
        </w:rPr>
        <w:t xml:space="preserve">Diatoms often partially (or fully) dissolve post mortem during sinking and burial within the sediment record, </w:t>
      </w:r>
      <w:r>
        <w:rPr>
          <w:rFonts w:ascii="Times New Roman" w:hAnsi="Times New Roman" w:cs="Times New Roman"/>
          <w:sz w:val="24"/>
          <w:szCs w:val="24"/>
        </w:rPr>
        <w:lastRenderedPageBreak/>
        <w:t>causing the component of the frustule that remains to be only partially rep</w:t>
      </w:r>
      <w:r w:rsidR="003F34F0">
        <w:rPr>
          <w:rFonts w:ascii="Times New Roman" w:hAnsi="Times New Roman" w:cs="Times New Roman"/>
          <w:sz w:val="24"/>
          <w:szCs w:val="24"/>
        </w:rPr>
        <w:t xml:space="preserve">resentative of the </w:t>
      </w:r>
      <w:r w:rsidR="00AF694E">
        <w:rPr>
          <w:rFonts w:ascii="Times New Roman" w:hAnsi="Times New Roman" w:cs="Times New Roman"/>
          <w:sz w:val="24"/>
          <w:szCs w:val="24"/>
        </w:rPr>
        <w:t>original.</w:t>
      </w:r>
      <w:r w:rsidR="00AF694E" w:rsidRPr="00AF694E">
        <w:rPr>
          <w:rFonts w:ascii="Times New Roman" w:hAnsi="Times New Roman" w:cs="Times New Roman"/>
          <w:sz w:val="24"/>
          <w:szCs w:val="24"/>
          <w:vertAlign w:val="superscript"/>
        </w:rPr>
        <w:t xml:space="preserve">[8] </w:t>
      </w:r>
      <w:r>
        <w:rPr>
          <w:rFonts w:ascii="Times New Roman" w:hAnsi="Times New Roman" w:cs="Times New Roman"/>
          <w:sz w:val="24"/>
          <w:szCs w:val="24"/>
        </w:rPr>
        <w:t>We questioned if the isotope composition of the frustule may change through dissolution due to removal of the most easily dissolved components in diatoms of different age. One laborator</w:t>
      </w:r>
      <w:r w:rsidRPr="004D085B">
        <w:rPr>
          <w:rFonts w:ascii="Times New Roman" w:hAnsi="Times New Roman" w:cs="Times New Roman"/>
          <w:sz w:val="24"/>
          <w:szCs w:val="24"/>
        </w:rPr>
        <w:t>y dissolution experiment (at pH 9 using NaOH) carried out by Moschen et al., (2006)</w:t>
      </w:r>
      <w:r w:rsidR="004D085B" w:rsidRPr="004D085B">
        <w:rPr>
          <w:rFonts w:ascii="Times New Roman" w:hAnsi="Times New Roman" w:cs="Times New Roman"/>
          <w:sz w:val="24"/>
          <w:szCs w:val="24"/>
          <w:vertAlign w:val="superscript"/>
        </w:rPr>
        <w:t>[9</w:t>
      </w:r>
      <w:r w:rsidR="004D085B">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006D38F2">
        <w:rPr>
          <w:rFonts w:ascii="Times New Roman" w:hAnsi="Times New Roman" w:cs="Times New Roman"/>
          <w:sz w:val="24"/>
          <w:szCs w:val="24"/>
        </w:rPr>
        <w:t xml:space="preserve">on modern diatoms </w:t>
      </w:r>
      <w:r>
        <w:rPr>
          <w:rFonts w:ascii="Times New Roman" w:hAnsi="Times New Roman" w:cs="Times New Roman"/>
          <w:sz w:val="24"/>
          <w:szCs w:val="24"/>
        </w:rPr>
        <w:t xml:space="preserve">observed isotope deviations of up to 6.9‰ </w:t>
      </w:r>
      <w:r w:rsidR="006D38F2">
        <w:rPr>
          <w:rFonts w:ascii="Times New Roman" w:hAnsi="Times New Roman" w:cs="Times New Roman"/>
          <w:sz w:val="24"/>
          <w:szCs w:val="24"/>
        </w:rPr>
        <w:t xml:space="preserve">due to dissolution, </w:t>
      </w:r>
      <w:r>
        <w:rPr>
          <w:rFonts w:ascii="Times New Roman" w:hAnsi="Times New Roman" w:cs="Times New Roman"/>
          <w:sz w:val="24"/>
          <w:szCs w:val="24"/>
        </w:rPr>
        <w:t>following the removal of the protective organic matter coating around the cultured frustule, whereas Dodd et al. (2012)</w:t>
      </w:r>
      <w:r w:rsidR="004D085B" w:rsidRPr="004D085B">
        <w:rPr>
          <w:rFonts w:ascii="Times New Roman" w:hAnsi="Times New Roman" w:cs="Times New Roman"/>
          <w:sz w:val="24"/>
          <w:szCs w:val="24"/>
          <w:vertAlign w:val="superscript"/>
        </w:rPr>
        <w:t>[6]</w:t>
      </w:r>
      <w:r>
        <w:rPr>
          <w:rFonts w:ascii="Times New Roman" w:hAnsi="Times New Roman" w:cs="Times New Roman"/>
          <w:sz w:val="24"/>
          <w:szCs w:val="24"/>
        </w:rPr>
        <w:t xml:space="preserve"> report a 7‰ shift from living to sedimentary diatoms, related to silicate maturation. To test more fully if such extreme fractionation may occur due to post burial dissolution (assessed by a visual dissolution index; c.f. Ryves et al., 2006</w:t>
      </w:r>
      <w:r w:rsidR="004D085B" w:rsidRPr="004D085B">
        <w:rPr>
          <w:rFonts w:ascii="Times New Roman" w:hAnsi="Times New Roman" w:cs="Times New Roman"/>
          <w:sz w:val="24"/>
          <w:szCs w:val="24"/>
          <w:vertAlign w:val="superscript"/>
        </w:rPr>
        <w:t>[10]</w:t>
      </w:r>
      <w:r>
        <w:rPr>
          <w:rFonts w:ascii="Times New Roman" w:hAnsi="Times New Roman" w:cs="Times New Roman"/>
          <w:sz w:val="24"/>
          <w:szCs w:val="24"/>
        </w:rPr>
        <w:t xml:space="preserve">), we carried out further experiments. We mimicked dissolution in the laboratory </w:t>
      </w:r>
      <w:r w:rsidR="00522C13">
        <w:rPr>
          <w:rFonts w:ascii="Times New Roman" w:hAnsi="Times New Roman" w:cs="Times New Roman"/>
          <w:sz w:val="24"/>
          <w:szCs w:val="24"/>
        </w:rPr>
        <w:t>on</w:t>
      </w:r>
      <w:r>
        <w:rPr>
          <w:rFonts w:ascii="Times New Roman" w:hAnsi="Times New Roman" w:cs="Times New Roman"/>
          <w:sz w:val="24"/>
          <w:szCs w:val="24"/>
        </w:rPr>
        <w:t xml:space="preserve"> a suite of monospecific and mixed diatom assemblage of different ages, from both marine and lacustrine environments, and dissolved them to different degrees over varying time and at two temperatures. </w:t>
      </w:r>
    </w:p>
    <w:p w:rsidR="004A59CB" w:rsidRDefault="004A59CB" w:rsidP="004A59CB">
      <w:pPr>
        <w:spacing w:after="0" w:line="360" w:lineRule="auto"/>
        <w:jc w:val="both"/>
        <w:rPr>
          <w:rFonts w:ascii="Times New Roman" w:hAnsi="Times New Roman" w:cs="Times New Roman"/>
          <w:b/>
          <w:sz w:val="24"/>
          <w:szCs w:val="24"/>
        </w:rPr>
      </w:pPr>
    </w:p>
    <w:p w:rsidR="004A59CB" w:rsidRDefault="004A59CB" w:rsidP="004A59CB">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Previous Studies</w:t>
      </w:r>
    </w:p>
    <w:p w:rsidR="004A59CB" w:rsidRDefault="004A59CB" w:rsidP="004A59CB">
      <w:pPr>
        <w:spacing w:after="0" w:line="360" w:lineRule="auto"/>
        <w:jc w:val="both"/>
      </w:pPr>
      <w:r>
        <w:rPr>
          <w:rFonts w:ascii="Times New Roman" w:hAnsi="Times New Roman" w:cs="Times New Roman"/>
          <w:b/>
          <w:sz w:val="24"/>
          <w:szCs w:val="24"/>
        </w:rPr>
        <w:br/>
      </w:r>
      <w:r>
        <w:rPr>
          <w:rFonts w:ascii="Times New Roman" w:hAnsi="Times New Roman" w:cs="Times New Roman"/>
          <w:sz w:val="24"/>
          <w:szCs w:val="24"/>
        </w:rPr>
        <w:t>Diatom dissolution experiments have previously been undertaken to assess structural c</w:t>
      </w:r>
      <w:r w:rsidR="004D085B">
        <w:rPr>
          <w:rFonts w:ascii="Times New Roman" w:hAnsi="Times New Roman" w:cs="Times New Roman"/>
          <w:sz w:val="24"/>
          <w:szCs w:val="24"/>
        </w:rPr>
        <w:t>hanges in community composition</w:t>
      </w:r>
      <w:r w:rsidR="004D085B" w:rsidRPr="004D085B">
        <w:rPr>
          <w:rFonts w:ascii="Times New Roman" w:hAnsi="Times New Roman" w:cs="Times New Roman"/>
          <w:sz w:val="24"/>
          <w:szCs w:val="24"/>
          <w:vertAlign w:val="superscript"/>
        </w:rPr>
        <w:t>[11,12,13]</w:t>
      </w:r>
      <w:r w:rsidR="004D085B">
        <w:rPr>
          <w:rFonts w:ascii="Times New Roman" w:hAnsi="Times New Roman" w:cs="Times New Roman"/>
          <w:sz w:val="24"/>
          <w:szCs w:val="24"/>
        </w:rPr>
        <w:t xml:space="preserve"> </w:t>
      </w:r>
      <w:r>
        <w:rPr>
          <w:rFonts w:ascii="Times New Roman" w:hAnsi="Times New Roman" w:cs="Times New Roman"/>
          <w:sz w:val="24"/>
          <w:szCs w:val="24"/>
        </w:rPr>
        <w:t>and alteration of oxygen and si</w:t>
      </w:r>
      <w:r w:rsidR="004D085B">
        <w:rPr>
          <w:rFonts w:ascii="Times New Roman" w:hAnsi="Times New Roman" w:cs="Times New Roman"/>
          <w:sz w:val="24"/>
          <w:szCs w:val="24"/>
        </w:rPr>
        <w:t>licon isotope ratios</w:t>
      </w:r>
      <w:r w:rsidR="004D085B" w:rsidRPr="004D085B">
        <w:rPr>
          <w:rFonts w:ascii="Times New Roman" w:hAnsi="Times New Roman" w:cs="Times New Roman"/>
          <w:sz w:val="24"/>
          <w:szCs w:val="24"/>
          <w:vertAlign w:val="superscript"/>
        </w:rPr>
        <w:t xml:space="preserve">[7,9] </w:t>
      </w:r>
      <w:r>
        <w:rPr>
          <w:rFonts w:ascii="Times New Roman" w:hAnsi="Times New Roman" w:cs="Times New Roman"/>
          <w:sz w:val="24"/>
          <w:szCs w:val="24"/>
        </w:rPr>
        <w:t>using a variety of reagents. These studies demonstrate that the removal of organic components and metal ions greatly accelerates dissolution through contact between the solution and the sil</w:t>
      </w:r>
      <w:r w:rsidR="004D085B">
        <w:rPr>
          <w:rFonts w:ascii="Times New Roman" w:hAnsi="Times New Roman" w:cs="Times New Roman"/>
          <w:sz w:val="24"/>
          <w:szCs w:val="24"/>
        </w:rPr>
        <w:t>ica structure.</w:t>
      </w:r>
      <w:r w:rsidR="004D085B" w:rsidRPr="004D085B">
        <w:rPr>
          <w:rFonts w:ascii="Times New Roman" w:hAnsi="Times New Roman" w:cs="Times New Roman"/>
          <w:sz w:val="24"/>
          <w:szCs w:val="24"/>
          <w:vertAlign w:val="superscript"/>
        </w:rPr>
        <w:t xml:space="preserve">[9] </w:t>
      </w:r>
      <w:r>
        <w:rPr>
          <w:rFonts w:ascii="Times New Roman" w:hAnsi="Times New Roman" w:cs="Times New Roman"/>
          <w:sz w:val="24"/>
          <w:szCs w:val="24"/>
        </w:rPr>
        <w:t>Even after the removal of the organic coating, Ryves et al., (2001)</w:t>
      </w:r>
      <w:r w:rsidR="004D085B" w:rsidRPr="004D085B">
        <w:rPr>
          <w:rFonts w:ascii="Times New Roman" w:hAnsi="Times New Roman" w:cs="Times New Roman"/>
          <w:sz w:val="24"/>
          <w:szCs w:val="24"/>
          <w:vertAlign w:val="superscript"/>
        </w:rPr>
        <w:t>[13]</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found that partial dissolution took several weeks when conducted in distilled water at 25ºC buffered to pH 10. Dissolution rates are affected by several factors, including the silica concentration of the solution, pH </w:t>
      </w:r>
      <w:r w:rsidR="004D085B">
        <w:rPr>
          <w:rFonts w:ascii="Times New Roman" w:hAnsi="Times New Roman" w:cs="Times New Roman"/>
          <w:sz w:val="24"/>
          <w:szCs w:val="24"/>
        </w:rPr>
        <w:t>and temperature of the solution</w:t>
      </w:r>
      <w:r w:rsidR="004D085B" w:rsidRPr="004D085B">
        <w:rPr>
          <w:rFonts w:ascii="Times New Roman" w:hAnsi="Times New Roman" w:cs="Times New Roman"/>
          <w:sz w:val="24"/>
          <w:szCs w:val="24"/>
          <w:vertAlign w:val="superscript"/>
        </w:rPr>
        <w:t>[13]</w:t>
      </w:r>
      <w:r w:rsidR="004D085B">
        <w:rPr>
          <w:rFonts w:ascii="Times New Roman" w:hAnsi="Times New Roman" w:cs="Times New Roman"/>
          <w:sz w:val="24"/>
          <w:szCs w:val="24"/>
        </w:rPr>
        <w:t xml:space="preserve"> </w:t>
      </w:r>
      <w:r>
        <w:rPr>
          <w:rFonts w:ascii="Times New Roman" w:hAnsi="Times New Roman" w:cs="Times New Roman"/>
          <w:sz w:val="24"/>
          <w:szCs w:val="24"/>
        </w:rPr>
        <w:t>as well as the amount of diatom silica remaining and the proportion of this silica which is resistant to dissolution</w:t>
      </w:r>
      <w:r w:rsidR="004D085B">
        <w:rPr>
          <w:rFonts w:ascii="Times New Roman" w:hAnsi="Times New Roman" w:cs="Times New Roman"/>
          <w:sz w:val="24"/>
          <w:szCs w:val="24"/>
        </w:rPr>
        <w:t>.</w:t>
      </w:r>
      <w:r w:rsidR="004D085B" w:rsidRPr="004D085B">
        <w:rPr>
          <w:rFonts w:ascii="Times New Roman" w:hAnsi="Times New Roman" w:cs="Times New Roman"/>
          <w:sz w:val="24"/>
          <w:szCs w:val="24"/>
          <w:vertAlign w:val="superscript"/>
        </w:rPr>
        <w:t xml:space="preserve">[9] </w:t>
      </w:r>
      <w:r>
        <w:rPr>
          <w:rFonts w:ascii="Times New Roman" w:hAnsi="Times New Roman" w:cs="Times New Roman"/>
          <w:sz w:val="24"/>
          <w:szCs w:val="24"/>
        </w:rPr>
        <w:t>In natural sediments pore water chemistry is more important than ambient lake water conditions and dissolution is often greater in more open sediment structures. However, Flower &amp; Ryves (2009)</w:t>
      </w:r>
      <w:r w:rsidR="004D085B" w:rsidRPr="004D085B">
        <w:rPr>
          <w:rFonts w:ascii="Times New Roman" w:hAnsi="Times New Roman" w:cs="Times New Roman"/>
          <w:sz w:val="24"/>
          <w:szCs w:val="24"/>
          <w:vertAlign w:val="superscript"/>
        </w:rPr>
        <w:t>[14]</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found that preservation is better (i.e. less dissolution) at higher sediment accumulation rates and suggested this was due to rapid burial and build-up of </w:t>
      </w:r>
      <w:r w:rsidR="00522C13" w:rsidRPr="00522C13">
        <w:rPr>
          <w:rFonts w:ascii="Times New Roman" w:hAnsi="Times New Roman" w:cs="Times New Roman"/>
          <w:sz w:val="24"/>
          <w:szCs w:val="24"/>
        </w:rPr>
        <w:t xml:space="preserve">silica </w:t>
      </w:r>
      <w:r>
        <w:rPr>
          <w:rFonts w:ascii="Times New Roman" w:hAnsi="Times New Roman" w:cs="Times New Roman"/>
          <w:sz w:val="24"/>
          <w:szCs w:val="24"/>
        </w:rPr>
        <w:t>saturation levels in pore water.</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pPr>
      <w:r>
        <w:rPr>
          <w:rFonts w:ascii="Times New Roman" w:hAnsi="Times New Roman" w:cs="Times New Roman"/>
          <w:sz w:val="24"/>
          <w:szCs w:val="24"/>
        </w:rPr>
        <w:t>Bulk dissolution rate in sediments is therefore not linear but decreases over time</w:t>
      </w:r>
      <w:r w:rsidR="004D085B">
        <w:rPr>
          <w:rFonts w:ascii="Times New Roman" w:hAnsi="Times New Roman" w:cs="Times New Roman"/>
          <w:sz w:val="24"/>
          <w:szCs w:val="24"/>
        </w:rPr>
        <w:t>,</w:t>
      </w:r>
      <w:r w:rsidR="004D085B">
        <w:rPr>
          <w:rFonts w:ascii="Times New Roman" w:hAnsi="Times New Roman" w:cs="Times New Roman"/>
          <w:sz w:val="24"/>
          <w:szCs w:val="24"/>
          <w:vertAlign w:val="superscript"/>
        </w:rPr>
        <w:t>[7</w:t>
      </w:r>
      <w:r w:rsidR="004D085B" w:rsidRPr="004D085B">
        <w:rPr>
          <w:rFonts w:ascii="Times New Roman" w:hAnsi="Times New Roman" w:cs="Times New Roman"/>
          <w:sz w:val="24"/>
          <w:szCs w:val="24"/>
          <w:vertAlign w:val="superscript"/>
        </w:rPr>
        <w:t>,15]</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both as pore water concentrations rise to saturation but also as the assemblage specific surface area </w:t>
      </w:r>
      <w:r w:rsidR="004D085B">
        <w:rPr>
          <w:rFonts w:ascii="Times New Roman" w:hAnsi="Times New Roman" w:cs="Times New Roman"/>
          <w:sz w:val="24"/>
          <w:szCs w:val="24"/>
        </w:rPr>
        <w:t>is reduced, slowing dissolution.</w:t>
      </w:r>
      <w:r w:rsidR="004D085B">
        <w:rPr>
          <w:rFonts w:ascii="Times New Roman" w:hAnsi="Times New Roman" w:cs="Times New Roman"/>
          <w:sz w:val="24"/>
          <w:szCs w:val="24"/>
          <w:vertAlign w:val="superscript"/>
        </w:rPr>
        <w:t>[7</w:t>
      </w:r>
      <w:r w:rsidR="004D085B"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Within sediments, dissolution is greatest at the point of burial </w:t>
      </w:r>
      <w:r>
        <w:rPr>
          <w:rFonts w:ascii="Times New Roman" w:hAnsi="Times New Roman" w:cs="Times New Roman"/>
          <w:sz w:val="24"/>
          <w:szCs w:val="24"/>
        </w:rPr>
        <w:lastRenderedPageBreak/>
        <w:t>while the rate decreases in older sediments as a result of greater crystallinity i</w:t>
      </w:r>
      <w:r w:rsidR="004D085B">
        <w:rPr>
          <w:rFonts w:ascii="Times New Roman" w:hAnsi="Times New Roman" w:cs="Times New Roman"/>
          <w:sz w:val="24"/>
          <w:szCs w:val="24"/>
        </w:rPr>
        <w:t>n older diatoms</w:t>
      </w:r>
      <w:r>
        <w:rPr>
          <w:rFonts w:ascii="Times New Roman" w:hAnsi="Times New Roman" w:cs="Times New Roman"/>
          <w:sz w:val="24"/>
          <w:szCs w:val="24"/>
        </w:rPr>
        <w:t>.</w:t>
      </w:r>
      <w:r w:rsidR="004D085B" w:rsidRPr="004D085B">
        <w:rPr>
          <w:rFonts w:ascii="Times New Roman" w:hAnsi="Times New Roman" w:cs="Times New Roman"/>
          <w:sz w:val="24"/>
          <w:szCs w:val="24"/>
          <w:vertAlign w:val="superscript"/>
        </w:rPr>
        <w:t>[16]</w:t>
      </w:r>
      <w:r>
        <w:rPr>
          <w:rFonts w:ascii="Times New Roman" w:hAnsi="Times New Roman" w:cs="Times New Roman"/>
          <w:sz w:val="24"/>
          <w:szCs w:val="24"/>
        </w:rPr>
        <w:t xml:space="preserve"> At the scale of individual valves specific surface area is also important to dissolution rates, as valves dissolve their surface area to volume ratio changes a</w:t>
      </w:r>
      <w:r w:rsidR="004D085B">
        <w:rPr>
          <w:rFonts w:ascii="Times New Roman" w:hAnsi="Times New Roman" w:cs="Times New Roman"/>
          <w:sz w:val="24"/>
          <w:szCs w:val="24"/>
        </w:rPr>
        <w:t>ltering the rate of dissolution.</w:t>
      </w:r>
      <w:r w:rsidR="004D085B" w:rsidRPr="004D085B">
        <w:rPr>
          <w:rFonts w:ascii="Times New Roman" w:hAnsi="Times New Roman" w:cs="Times New Roman"/>
          <w:sz w:val="24"/>
          <w:szCs w:val="24"/>
          <w:vertAlign w:val="superscript"/>
        </w:rPr>
        <w:t>[12,13]</w:t>
      </w:r>
      <w:r w:rsidR="004D085B">
        <w:rPr>
          <w:rFonts w:ascii="Times New Roman" w:hAnsi="Times New Roman" w:cs="Times New Roman"/>
          <w:sz w:val="24"/>
          <w:szCs w:val="24"/>
        </w:rPr>
        <w:t xml:space="preserve"> </w:t>
      </w:r>
      <w:r>
        <w:rPr>
          <w:rFonts w:ascii="Times New Roman" w:hAnsi="Times New Roman" w:cs="Times New Roman"/>
          <w:sz w:val="24"/>
          <w:szCs w:val="24"/>
        </w:rPr>
        <w:t>Finally, the ultra-structure of the diatom frustule can also have significant effects on the rate of dissolution as susceptibility to dissolution is not uniform across the valve. Within the silica ultra-structure of the valve, a variety of bond geometries exist. Specifically the arrangement of silica and oxygen atoms may be denoted by Q</w:t>
      </w:r>
      <w:r>
        <w:rPr>
          <w:rFonts w:ascii="Times New Roman" w:hAnsi="Times New Roman" w:cs="Times New Roman"/>
          <w:sz w:val="24"/>
          <w:szCs w:val="24"/>
          <w:vertAlign w:val="subscript"/>
        </w:rPr>
        <w:t>n</w:t>
      </w:r>
      <w:r>
        <w:rPr>
          <w:rFonts w:ascii="Times New Roman" w:hAnsi="Times New Roman" w:cs="Times New Roman"/>
          <w:sz w:val="24"/>
          <w:szCs w:val="24"/>
        </w:rPr>
        <w:t>, where n denotes the number of silicon atoms connected to four bridging oxygen atoms.</w:t>
      </w:r>
      <w:r w:rsidR="004D085B" w:rsidRPr="004D085B">
        <w:rPr>
          <w:rFonts w:ascii="Times New Roman" w:hAnsi="Times New Roman" w:cs="Times New Roman"/>
          <w:sz w:val="24"/>
          <w:szCs w:val="24"/>
          <w:vertAlign w:val="superscript"/>
        </w:rPr>
        <w:t>[17]</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For example Q</w:t>
      </w:r>
      <w:r>
        <w:rPr>
          <w:rFonts w:ascii="Times New Roman" w:hAnsi="Times New Roman" w:cs="Times New Roman"/>
          <w:sz w:val="24"/>
          <w:szCs w:val="24"/>
          <w:vertAlign w:val="subscript"/>
        </w:rPr>
        <w:t>4</w:t>
      </w:r>
      <w:r>
        <w:rPr>
          <w:rFonts w:ascii="Times New Roman" w:hAnsi="Times New Roman" w:cs="Times New Roman"/>
          <w:sz w:val="24"/>
          <w:szCs w:val="24"/>
        </w:rPr>
        <w:t xml:space="preserve"> denotes a silicon atom joined to four other silicon atoms via four bridging oxygen atoms (i.e. Si(OSi)</w:t>
      </w:r>
      <w:r>
        <w:rPr>
          <w:rFonts w:ascii="Times New Roman" w:hAnsi="Times New Roman" w:cs="Times New Roman"/>
          <w:sz w:val="24"/>
          <w:szCs w:val="24"/>
          <w:vertAlign w:val="subscript"/>
        </w:rPr>
        <w:t>4</w:t>
      </w:r>
      <w:r>
        <w:rPr>
          <w:rFonts w:ascii="Times New Roman" w:hAnsi="Times New Roman" w:cs="Times New Roman"/>
          <w:sz w:val="24"/>
          <w:szCs w:val="24"/>
        </w:rPr>
        <w:t>). Q</w:t>
      </w:r>
      <w:r>
        <w:rPr>
          <w:rFonts w:ascii="Times New Roman" w:hAnsi="Times New Roman" w:cs="Times New Roman"/>
          <w:sz w:val="24"/>
          <w:szCs w:val="24"/>
          <w:vertAlign w:val="subscript"/>
        </w:rPr>
        <w:t>3</w:t>
      </w:r>
      <w:r>
        <w:rPr>
          <w:rFonts w:ascii="Times New Roman" w:hAnsi="Times New Roman" w:cs="Times New Roman"/>
          <w:sz w:val="24"/>
          <w:szCs w:val="24"/>
        </w:rPr>
        <w:t xml:space="preserve"> therefore denotes a silicon atom connected to three other silicon atoms via three bridging oxygen atoms, with the fourth oxygen forming a hydroxyl group (i.e. (SiO) Si-OH). The majority of bonds present are typically either Q</w:t>
      </w:r>
      <w:r>
        <w:rPr>
          <w:rFonts w:ascii="Times New Roman" w:hAnsi="Times New Roman" w:cs="Times New Roman"/>
          <w:sz w:val="24"/>
          <w:szCs w:val="24"/>
          <w:vertAlign w:val="subscript"/>
        </w:rPr>
        <w:t>4</w:t>
      </w:r>
      <w:r>
        <w:rPr>
          <w:rFonts w:ascii="Times New Roman" w:hAnsi="Times New Roman" w:cs="Times New Roman"/>
          <w:sz w:val="24"/>
          <w:szCs w:val="24"/>
        </w:rPr>
        <w:t xml:space="preserve"> or Q</w:t>
      </w:r>
      <w:r>
        <w:rPr>
          <w:rFonts w:ascii="Times New Roman" w:hAnsi="Times New Roman" w:cs="Times New Roman"/>
          <w:sz w:val="24"/>
          <w:szCs w:val="24"/>
          <w:vertAlign w:val="subscript"/>
        </w:rPr>
        <w:t>3</w:t>
      </w:r>
      <w:r>
        <w:rPr>
          <w:rFonts w:ascii="Times New Roman" w:hAnsi="Times New Roman" w:cs="Times New Roman"/>
          <w:sz w:val="24"/>
          <w:szCs w:val="24"/>
        </w:rPr>
        <w:t>, leading to the ratio Q</w:t>
      </w:r>
      <w:r>
        <w:rPr>
          <w:rFonts w:ascii="Times New Roman" w:hAnsi="Times New Roman" w:cs="Times New Roman"/>
          <w:sz w:val="24"/>
          <w:szCs w:val="24"/>
          <w:vertAlign w:val="subscript"/>
        </w:rPr>
        <w:t>4</w:t>
      </w:r>
      <w:r>
        <w:rPr>
          <w:rFonts w:ascii="Times New Roman" w:hAnsi="Times New Roman" w:cs="Times New Roman"/>
          <w:sz w:val="24"/>
          <w:szCs w:val="24"/>
        </w:rPr>
        <w:t>/Q</w:t>
      </w:r>
      <w:r>
        <w:rPr>
          <w:rFonts w:ascii="Times New Roman" w:hAnsi="Times New Roman" w:cs="Times New Roman"/>
          <w:sz w:val="24"/>
          <w:szCs w:val="24"/>
          <w:vertAlign w:val="subscript"/>
        </w:rPr>
        <w:t>3</w:t>
      </w:r>
      <w:r>
        <w:rPr>
          <w:rFonts w:ascii="Times New Roman" w:hAnsi="Times New Roman" w:cs="Times New Roman"/>
          <w:sz w:val="24"/>
          <w:szCs w:val="24"/>
        </w:rPr>
        <w:t xml:space="preserve"> being quoted to indicate the hydration level</w:t>
      </w:r>
      <w:r w:rsidR="004D085B">
        <w:rPr>
          <w:rFonts w:ascii="Times New Roman" w:hAnsi="Times New Roman" w:cs="Times New Roman"/>
          <w:sz w:val="24"/>
          <w:szCs w:val="24"/>
        </w:rPr>
        <w:t>.</w:t>
      </w:r>
      <w:r w:rsidR="004D085B" w:rsidRPr="004D085B">
        <w:rPr>
          <w:rFonts w:ascii="Times New Roman" w:hAnsi="Times New Roman" w:cs="Times New Roman"/>
          <w:sz w:val="24"/>
          <w:szCs w:val="24"/>
          <w:vertAlign w:val="superscript"/>
        </w:rPr>
        <w:t>[17]</w:t>
      </w:r>
      <w:r w:rsidRPr="004D085B">
        <w:rPr>
          <w:rFonts w:ascii="Times New Roman" w:hAnsi="Times New Roman" w:cs="Times New Roman"/>
          <w:sz w:val="24"/>
          <w:szCs w:val="24"/>
        </w:rPr>
        <w:t xml:space="preserve"> </w:t>
      </w:r>
      <w:r>
        <w:rPr>
          <w:rFonts w:ascii="Times New Roman" w:hAnsi="Times New Roman" w:cs="Times New Roman"/>
          <w:sz w:val="24"/>
          <w:szCs w:val="24"/>
        </w:rPr>
        <w:t>Importantly, a higher Q</w:t>
      </w:r>
      <w:r>
        <w:rPr>
          <w:rFonts w:ascii="Times New Roman" w:hAnsi="Times New Roman" w:cs="Times New Roman"/>
          <w:sz w:val="24"/>
          <w:szCs w:val="24"/>
          <w:vertAlign w:val="subscript"/>
        </w:rPr>
        <w:t>4</w:t>
      </w:r>
      <w:r>
        <w:rPr>
          <w:rFonts w:ascii="Times New Roman" w:hAnsi="Times New Roman" w:cs="Times New Roman"/>
          <w:sz w:val="24"/>
          <w:szCs w:val="24"/>
        </w:rPr>
        <w:t>/Q</w:t>
      </w:r>
      <w:r>
        <w:rPr>
          <w:rFonts w:ascii="Times New Roman" w:hAnsi="Times New Roman" w:cs="Times New Roman"/>
          <w:sz w:val="24"/>
          <w:szCs w:val="24"/>
          <w:vertAlign w:val="subscript"/>
        </w:rPr>
        <w:t>3</w:t>
      </w:r>
      <w:r>
        <w:rPr>
          <w:rFonts w:ascii="Times New Roman" w:hAnsi="Times New Roman" w:cs="Times New Roman"/>
          <w:sz w:val="24"/>
          <w:szCs w:val="24"/>
        </w:rPr>
        <w:t xml:space="preserve"> ratio gives a silica structure more resistance to dissolution, owing to the lower bond energy of the hydroxyl group</w:t>
      </w:r>
      <w:r w:rsidR="004D085B">
        <w:rPr>
          <w:rFonts w:ascii="Times New Roman" w:hAnsi="Times New Roman" w:cs="Times New Roman"/>
          <w:sz w:val="24"/>
          <w:szCs w:val="24"/>
        </w:rPr>
        <w:t>s compared to the Si-O-Si bonds.</w:t>
      </w:r>
      <w:r w:rsidR="004D085B" w:rsidRPr="004D085B">
        <w:rPr>
          <w:rFonts w:ascii="Times New Roman" w:hAnsi="Times New Roman" w:cs="Times New Roman"/>
          <w:sz w:val="24"/>
          <w:szCs w:val="24"/>
          <w:vertAlign w:val="superscript"/>
        </w:rPr>
        <w:t>[18]</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Previous studies have tried to explain post mortem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variation, looking specifically at t</w:t>
      </w:r>
      <w:r w:rsidR="004D085B">
        <w:rPr>
          <w:rFonts w:ascii="Times New Roman" w:hAnsi="Times New Roman" w:cs="Times New Roman"/>
          <w:sz w:val="24"/>
          <w:szCs w:val="24"/>
        </w:rPr>
        <w:t>he effects of dissolution.</w:t>
      </w:r>
      <w:r w:rsidR="004D085B" w:rsidRPr="004D085B">
        <w:rPr>
          <w:rFonts w:ascii="Times New Roman" w:hAnsi="Times New Roman" w:cs="Times New Roman"/>
          <w:sz w:val="24"/>
          <w:szCs w:val="24"/>
          <w:vertAlign w:val="superscript"/>
        </w:rPr>
        <w:t xml:space="preserve">[9,19] </w:t>
      </w:r>
      <w:r>
        <w:rPr>
          <w:rFonts w:ascii="Times New Roman" w:hAnsi="Times New Roman" w:cs="Times New Roman"/>
          <w:sz w:val="24"/>
          <w:szCs w:val="24"/>
        </w:rPr>
        <w:t>The study of Moschen et al., (2006)</w:t>
      </w:r>
      <w:r w:rsidR="004D085B" w:rsidRPr="004D085B">
        <w:rPr>
          <w:rFonts w:ascii="Times New Roman" w:hAnsi="Times New Roman" w:cs="Times New Roman"/>
          <w:sz w:val="24"/>
          <w:szCs w:val="24"/>
          <w:vertAlign w:val="superscript"/>
        </w:rPr>
        <w:t>[9]</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involved sediment traps in Lake Holzmaar, Germany, to investigate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during settling at different water depths (0-7 m and 20 m). Their results show an increase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with depth, associated primarily with the re-suspension of older diatoms which had undergone significant levels of silicate maturation. Importantly, subsequent laboratory experiments conducted using buffered (pH 5.6 and pH 9) solutions and both cultured and natural diatoms (untreated, and cleaned of organic coatings using H</w:t>
      </w:r>
      <w:r>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sz w:val="24"/>
          <w:szCs w:val="24"/>
          <w:vertAlign w:val="subscript"/>
        </w:rPr>
        <w:t>2</w:t>
      </w:r>
      <w:r>
        <w:rPr>
          <w:rFonts w:ascii="Times New Roman" w:hAnsi="Times New Roman" w:cs="Times New Roman"/>
          <w:sz w:val="24"/>
          <w:szCs w:val="24"/>
        </w:rPr>
        <w:t xml:space="preserve">) found a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increase of up to +6.9‰ after two days at pH 9</w:t>
      </w:r>
      <w:r w:rsidR="004D085B">
        <w:rPr>
          <w:rFonts w:ascii="Times New Roman" w:hAnsi="Times New Roman" w:cs="Times New Roman"/>
          <w:sz w:val="24"/>
          <w:szCs w:val="24"/>
        </w:rPr>
        <w:t>,</w:t>
      </w:r>
      <w:r w:rsidR="004D085B" w:rsidRPr="004D085B">
        <w:rPr>
          <w:rFonts w:ascii="Times New Roman" w:hAnsi="Times New Roman" w:cs="Times New Roman"/>
          <w:sz w:val="24"/>
          <w:szCs w:val="24"/>
          <w:vertAlign w:val="superscript"/>
        </w:rPr>
        <w:t>[9]</w:t>
      </w:r>
      <w:r w:rsidR="004D085B">
        <w:rPr>
          <w:rFonts w:ascii="Times New Roman" w:hAnsi="Times New Roman" w:cs="Times New Roman"/>
          <w:sz w:val="24"/>
          <w:szCs w:val="24"/>
        </w:rPr>
        <w:t xml:space="preserve"> </w:t>
      </w:r>
      <w:r>
        <w:rPr>
          <w:rFonts w:ascii="Times New Roman" w:hAnsi="Times New Roman" w:cs="Times New Roman"/>
          <w:sz w:val="24"/>
          <w:szCs w:val="24"/>
        </w:rPr>
        <w:t xml:space="preserve">although no change was found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in the lower pH solution. In the untreated samples, where the organic mucilage was retained, they found limited dissolution of biogenic sili</w:t>
      </w:r>
      <w:r w:rsidR="004D085B">
        <w:rPr>
          <w:rFonts w:ascii="Times New Roman" w:hAnsi="Times New Roman" w:cs="Times New Roman"/>
          <w:sz w:val="24"/>
          <w:szCs w:val="24"/>
        </w:rPr>
        <w:t>ca and no oxygen isotope change.</w:t>
      </w:r>
      <w:r w:rsidR="004D085B" w:rsidRPr="004D085B">
        <w:rPr>
          <w:rFonts w:ascii="Times New Roman" w:hAnsi="Times New Roman" w:cs="Times New Roman"/>
          <w:sz w:val="24"/>
          <w:szCs w:val="24"/>
          <w:vertAlign w:val="superscript"/>
        </w:rPr>
        <w:t xml:space="preserve">[9] </w:t>
      </w:r>
      <w:r>
        <w:rPr>
          <w:rFonts w:ascii="Times New Roman" w:hAnsi="Times New Roman" w:cs="Times New Roman"/>
          <w:sz w:val="24"/>
          <w:szCs w:val="24"/>
        </w:rPr>
        <w:t xml:space="preserve">The natural diatom assemblage underwent very little dissolution in comparison to the cultured diatoms, the “older” natural diatoms being more resilient to both dissolution and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sidR="004D085B">
        <w:rPr>
          <w:rFonts w:ascii="Times New Roman" w:hAnsi="Times New Roman" w:cs="Times New Roman"/>
          <w:sz w:val="24"/>
          <w:szCs w:val="24"/>
        </w:rPr>
        <w:t>change.</w:t>
      </w:r>
      <w:r w:rsidR="004D085B" w:rsidRPr="004D085B">
        <w:rPr>
          <w:rFonts w:ascii="Times New Roman" w:hAnsi="Times New Roman" w:cs="Times New Roman"/>
          <w:sz w:val="24"/>
          <w:szCs w:val="24"/>
          <w:vertAlign w:val="superscript"/>
        </w:rPr>
        <w:t xml:space="preserve">[9,19] </w:t>
      </w:r>
      <w:r>
        <w:rPr>
          <w:rFonts w:ascii="Times New Roman" w:hAnsi="Times New Roman" w:cs="Times New Roman"/>
          <w:sz w:val="24"/>
          <w:szCs w:val="24"/>
        </w:rPr>
        <w:t xml:space="preserve">These results highlight the potential importance of dissolution in controlling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in diatom assemblages of different ages.</w:t>
      </w: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Materials and Methods</w:t>
      </w:r>
    </w:p>
    <w:p w:rsidR="004A59CB" w:rsidRDefault="004A59CB" w:rsidP="004A59CB">
      <w:pPr>
        <w:spacing w:after="0" w:line="360" w:lineRule="auto"/>
        <w:jc w:val="both"/>
        <w:rPr>
          <w:rFonts w:ascii="Times New Roman" w:hAnsi="Times New Roman" w:cs="Times New Roman"/>
          <w:b/>
          <w:sz w:val="24"/>
          <w:szCs w:val="24"/>
        </w:rPr>
      </w:pPr>
    </w:p>
    <w:p w:rsidR="004A59CB" w:rsidRDefault="004A59CB" w:rsidP="004A59CB">
      <w:pPr>
        <w:spacing w:after="0" w:line="360" w:lineRule="auto"/>
        <w:jc w:val="both"/>
      </w:pPr>
      <w:r>
        <w:rPr>
          <w:rFonts w:ascii="Times New Roman" w:hAnsi="Times New Roman" w:cs="Times New Roman"/>
          <w:sz w:val="24"/>
          <w:szCs w:val="24"/>
        </w:rPr>
        <w:t xml:space="preserve">Six samples were selected (most of which had been previously analysed for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Table 1) that cover a range of sedimentary environments and species composition. From oldest to youngest, these were: 1) Burney California Diatomite (BFC) (Miocene lacustrine deposit), 2) North West Pacific Ocean (Pliocene marine deposit), 3) Bering Sea (Pliocene marine deposit), 4) Gil-Gil Kenya Diatomite (KFC) (Pleistocene lacustrine deposit), 5) Lake Baikal (Pleistocene lacustrine deposit), 6) Lake Challa (Pleistocene lacustrine deposit). All these samples would have undergone an unknown amount of prior dissolution during settling and burial. The samples had been previously cleaned and prepared for isotope analysis which removed any carbonate or siliclastic particles but also removed any remaining organic components (see original publications in Table 1). The six samples were sieved and cleaned of silt material until they contained over 90% diatom silica (visually assessed </w:t>
      </w:r>
      <w:r w:rsidR="00794A56">
        <w:rPr>
          <w:rFonts w:ascii="Times New Roman" w:hAnsi="Times New Roman" w:cs="Times New Roman"/>
          <w:sz w:val="24"/>
          <w:szCs w:val="24"/>
        </w:rPr>
        <w:t xml:space="preserve">using either a </w:t>
      </w:r>
      <w:r>
        <w:rPr>
          <w:rFonts w:ascii="Times New Roman" w:hAnsi="Times New Roman" w:cs="Times New Roman"/>
          <w:sz w:val="24"/>
          <w:szCs w:val="24"/>
        </w:rPr>
        <w:t>S</w:t>
      </w:r>
      <w:r w:rsidR="006D38F2">
        <w:rPr>
          <w:rFonts w:ascii="Times New Roman" w:hAnsi="Times New Roman" w:cs="Times New Roman"/>
          <w:sz w:val="24"/>
          <w:szCs w:val="24"/>
        </w:rPr>
        <w:t xml:space="preserve">canning </w:t>
      </w:r>
      <w:r>
        <w:rPr>
          <w:rFonts w:ascii="Times New Roman" w:hAnsi="Times New Roman" w:cs="Times New Roman"/>
          <w:sz w:val="24"/>
          <w:szCs w:val="24"/>
        </w:rPr>
        <w:t>E</w:t>
      </w:r>
      <w:r w:rsidR="006D38F2">
        <w:rPr>
          <w:rFonts w:ascii="Times New Roman" w:hAnsi="Times New Roman" w:cs="Times New Roman"/>
          <w:sz w:val="24"/>
          <w:szCs w:val="24"/>
        </w:rPr>
        <w:t xml:space="preserve">lectron </w:t>
      </w:r>
      <w:r>
        <w:rPr>
          <w:rFonts w:ascii="Times New Roman" w:hAnsi="Times New Roman" w:cs="Times New Roman"/>
          <w:sz w:val="24"/>
          <w:szCs w:val="24"/>
        </w:rPr>
        <w:t>M</w:t>
      </w:r>
      <w:r w:rsidR="006D38F2">
        <w:rPr>
          <w:rFonts w:ascii="Times New Roman" w:hAnsi="Times New Roman" w:cs="Times New Roman"/>
          <w:sz w:val="24"/>
          <w:szCs w:val="24"/>
        </w:rPr>
        <w:t>icroscope</w:t>
      </w:r>
      <w:r>
        <w:rPr>
          <w:rFonts w:ascii="Times New Roman" w:hAnsi="Times New Roman" w:cs="Times New Roman"/>
          <w:sz w:val="24"/>
          <w:szCs w:val="24"/>
        </w:rPr>
        <w:t xml:space="preserve"> and</w:t>
      </w:r>
      <w:r w:rsidR="00794A56">
        <w:rPr>
          <w:rFonts w:ascii="Times New Roman" w:hAnsi="Times New Roman" w:cs="Times New Roman"/>
          <w:sz w:val="24"/>
          <w:szCs w:val="24"/>
        </w:rPr>
        <w:t>/or a</w:t>
      </w:r>
      <w:r>
        <w:rPr>
          <w:rFonts w:ascii="Times New Roman" w:hAnsi="Times New Roman" w:cs="Times New Roman"/>
          <w:sz w:val="24"/>
          <w:szCs w:val="24"/>
        </w:rPr>
        <w:t xml:space="preserve"> light microscope), with the exception of KFC which contained a significant proportion of clay which could not be removed during processing, and the Bering Sea sample, which contained up to 15% sponge spicules which were similar in size and density to the diatoms (see original publications in Table 1).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Insert Table 1</w:t>
      </w:r>
    </w:p>
    <w:p w:rsidR="004A59CB" w:rsidRDefault="004A59CB" w:rsidP="004A59CB">
      <w:pPr>
        <w:spacing w:after="0" w:line="360" w:lineRule="auto"/>
        <w:jc w:val="both"/>
        <w:rPr>
          <w:rFonts w:ascii="Times New Roman" w:hAnsi="Times New Roman" w:cs="Times New Roman"/>
          <w:b/>
          <w:sz w:val="24"/>
          <w:szCs w:val="24"/>
        </w:rPr>
      </w:pPr>
    </w:p>
    <w:p w:rsidR="004A59CB" w:rsidRDefault="004A59CB" w:rsidP="004A59CB">
      <w:pPr>
        <w:spacing w:after="0" w:line="360" w:lineRule="auto"/>
        <w:jc w:val="both"/>
      </w:pPr>
      <w:r>
        <w:rPr>
          <w:rFonts w:ascii="Times New Roman" w:hAnsi="Times New Roman" w:cs="Times New Roman"/>
          <w:sz w:val="24"/>
          <w:szCs w:val="24"/>
        </w:rPr>
        <w:t>The six samples were either near-monospecific or mixed diatom assemblages, the dominant species composition for each sample is summarised in Table 1. Prior to dissolution experiments, a subsample of each was analysed for δ</w:t>
      </w:r>
      <w:r>
        <w:rPr>
          <w:rFonts w:ascii="Times New Roman" w:hAnsi="Times New Roman" w:cs="Times New Roman"/>
          <w:sz w:val="24"/>
          <w:szCs w:val="24"/>
          <w:vertAlign w:val="superscript"/>
        </w:rPr>
        <w:t>18</w:t>
      </w:r>
      <w:r>
        <w:rPr>
          <w:rFonts w:ascii="Times New Roman" w:hAnsi="Times New Roman" w:cs="Times New Roman"/>
          <w:sz w:val="24"/>
          <w:szCs w:val="24"/>
        </w:rPr>
        <w:t>O.  Further subsamples (25 mg) were placed in a 5% NaCO</w:t>
      </w:r>
      <w:r>
        <w:rPr>
          <w:rFonts w:ascii="Times New Roman" w:hAnsi="Times New Roman" w:cs="Times New Roman"/>
          <w:sz w:val="24"/>
          <w:szCs w:val="24"/>
          <w:vertAlign w:val="subscript"/>
        </w:rPr>
        <w:t>3</w:t>
      </w:r>
      <w:r>
        <w:rPr>
          <w:rFonts w:ascii="Times New Roman" w:hAnsi="Times New Roman" w:cs="Times New Roman"/>
          <w:sz w:val="24"/>
          <w:szCs w:val="24"/>
        </w:rPr>
        <w:t xml:space="preserve"> solution (250 ml, made up with deionised water, δ</w:t>
      </w:r>
      <w:r>
        <w:rPr>
          <w:rFonts w:ascii="Times New Roman" w:hAnsi="Times New Roman" w:cs="Times New Roman"/>
          <w:sz w:val="24"/>
          <w:szCs w:val="24"/>
          <w:vertAlign w:val="superscript"/>
        </w:rPr>
        <w:t>18</w:t>
      </w:r>
      <w:r>
        <w:rPr>
          <w:rFonts w:ascii="Times New Roman" w:hAnsi="Times New Roman" w:cs="Times New Roman"/>
          <w:sz w:val="24"/>
          <w:szCs w:val="24"/>
        </w:rPr>
        <w:t>O = –7 ‰, pH c. 11.5) to ensure silica did not become oversaturated during the experiment and to mimic natural di</w:t>
      </w:r>
      <w:r w:rsidR="004D085B">
        <w:rPr>
          <w:rFonts w:ascii="Times New Roman" w:hAnsi="Times New Roman" w:cs="Times New Roman"/>
          <w:sz w:val="24"/>
          <w:szCs w:val="24"/>
        </w:rPr>
        <w:t>ssolution post mucilage removal.</w:t>
      </w:r>
      <w:r w:rsidR="004D085B" w:rsidRPr="004D085B">
        <w:rPr>
          <w:rFonts w:ascii="Times New Roman" w:hAnsi="Times New Roman" w:cs="Times New Roman"/>
          <w:sz w:val="24"/>
          <w:szCs w:val="24"/>
          <w:vertAlign w:val="superscript"/>
        </w:rPr>
        <w:t>[20]</w:t>
      </w:r>
      <w:r w:rsidR="004D085B" w:rsidRPr="004D085B">
        <w:rPr>
          <w:rFonts w:ascii="Times New Roman" w:hAnsi="Times New Roman" w:cs="Times New Roman"/>
          <w:sz w:val="24"/>
          <w:szCs w:val="24"/>
        </w:rPr>
        <w:t xml:space="preserve"> </w:t>
      </w:r>
      <w:r>
        <w:rPr>
          <w:rFonts w:ascii="Times New Roman" w:hAnsi="Times New Roman" w:cs="Times New Roman"/>
          <w:sz w:val="24"/>
          <w:szCs w:val="24"/>
        </w:rPr>
        <w:t xml:space="preserve">Dissolution was allowed to proceed for 48 days at two temperatures (20°C and 4°C) representing a range of temperatures including low temperatures found within bottom waters (and therefore sediments) of high latitude lakes and the oceans. The samples were kept in beakers with </w:t>
      </w:r>
      <w:r w:rsidR="00DB7EED">
        <w:rPr>
          <w:rFonts w:ascii="Times New Roman" w:hAnsi="Times New Roman" w:cs="Times New Roman"/>
          <w:sz w:val="24"/>
          <w:szCs w:val="24"/>
        </w:rPr>
        <w:t xml:space="preserve">para film </w:t>
      </w:r>
      <w:r w:rsidR="00BB0028">
        <w:rPr>
          <w:rFonts w:ascii="Times New Roman" w:hAnsi="Times New Roman" w:cs="Times New Roman"/>
          <w:sz w:val="24"/>
          <w:szCs w:val="24"/>
        </w:rPr>
        <w:t>coverings</w:t>
      </w:r>
      <w:r>
        <w:rPr>
          <w:rFonts w:ascii="Times New Roman" w:hAnsi="Times New Roman" w:cs="Times New Roman"/>
          <w:sz w:val="24"/>
          <w:szCs w:val="24"/>
        </w:rPr>
        <w:t xml:space="preserve"> to </w:t>
      </w:r>
      <w:r w:rsidR="00E4525A">
        <w:rPr>
          <w:rFonts w:ascii="Times New Roman" w:hAnsi="Times New Roman" w:cs="Times New Roman"/>
          <w:sz w:val="24"/>
          <w:szCs w:val="24"/>
        </w:rPr>
        <w:t xml:space="preserve">prevent </w:t>
      </w:r>
      <w:r>
        <w:rPr>
          <w:rFonts w:ascii="Times New Roman" w:hAnsi="Times New Roman" w:cs="Times New Roman"/>
          <w:sz w:val="24"/>
          <w:szCs w:val="24"/>
        </w:rPr>
        <w:t>evaporation</w:t>
      </w:r>
      <w:r w:rsidR="00DB7EED">
        <w:rPr>
          <w:rFonts w:ascii="Times New Roman" w:hAnsi="Times New Roman" w:cs="Times New Roman"/>
          <w:sz w:val="24"/>
          <w:szCs w:val="24"/>
        </w:rPr>
        <w:t xml:space="preserve"> and the samples were not </w:t>
      </w:r>
      <w:r w:rsidR="00BB0028">
        <w:rPr>
          <w:rFonts w:ascii="Times New Roman" w:hAnsi="Times New Roman" w:cs="Times New Roman"/>
          <w:sz w:val="24"/>
          <w:szCs w:val="24"/>
        </w:rPr>
        <w:t>stirred</w:t>
      </w:r>
      <w:r>
        <w:rPr>
          <w:rFonts w:ascii="Times New Roman" w:hAnsi="Times New Roman" w:cs="Times New Roman"/>
          <w:sz w:val="24"/>
          <w:szCs w:val="24"/>
        </w:rPr>
        <w:t>; the 20ºC experiment was conducted in a fume cupboard and the 4ºC in a fridge. A control subsample was taken from three of the diatom assemblages (BFC, North West Pacific and Bering Sea) and placed in de-ionised (DI) water for the 48 day period (pH c.7, 20ºC). The reactions were halted by filtering onto cellulose nitrate filters (3µm), washing in deionised water and drying at 40</w:t>
      </w:r>
      <w:r>
        <w:rPr>
          <w:rFonts w:ascii="Times New Roman" w:hAnsi="Times New Roman" w:cs="Times New Roman"/>
          <w:sz w:val="24"/>
          <w:szCs w:val="24"/>
          <w:vertAlign w:val="superscript"/>
        </w:rPr>
        <w:t>o</w:t>
      </w:r>
      <w:r>
        <w:rPr>
          <w:rFonts w:ascii="Times New Roman" w:hAnsi="Times New Roman" w:cs="Times New Roman"/>
          <w:sz w:val="24"/>
          <w:szCs w:val="24"/>
        </w:rPr>
        <w:t xml:space="preserve">C. To ensure that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lastRenderedPageBreak/>
        <w:t>are not related to different rates of dissolution between species, qualitative assessment of diatom composition before and after dissolution was assessed using both light (LM) and scanning electron microscopes (SEM) and only minor changes in assemblage composition were identified, potentially related to heterogeneity across the viewing surface of the slide. For SEM imaging, samples were mounted on carbon tipped aluminium stubs and to achieve a better image quality, the samples were coated with gold using an Emitech K500X manual sputter coater. The coated stubs were subsequently imaged under an Hitachi S-3600N Scanning Electron Microscope, with a working distance of 15 mm and voltage of 15 Kv. The relative change in diatom dissolution state was then assessed for the dominant taxa in each sample using the dissolution stage classification of Ryves, (1994)</w:t>
      </w:r>
      <w:r w:rsidR="004D085B" w:rsidRPr="004D085B">
        <w:rPr>
          <w:rFonts w:ascii="Times New Roman" w:hAnsi="Times New Roman" w:cs="Times New Roman"/>
          <w:sz w:val="24"/>
          <w:szCs w:val="24"/>
          <w:vertAlign w:val="superscript"/>
        </w:rPr>
        <w:t>[21]</w:t>
      </w:r>
      <w:r w:rsidRPr="004D085B">
        <w:rPr>
          <w:rFonts w:ascii="Times New Roman" w:hAnsi="Times New Roman" w:cs="Times New Roman"/>
          <w:sz w:val="24"/>
          <w:szCs w:val="24"/>
          <w:vertAlign w:val="superscript"/>
        </w:rPr>
        <w:t xml:space="preserve"> </w:t>
      </w:r>
      <w:r>
        <w:rPr>
          <w:rFonts w:ascii="Times New Roman" w:hAnsi="Times New Roman" w:cs="Times New Roman"/>
          <w:sz w:val="24"/>
          <w:szCs w:val="24"/>
        </w:rPr>
        <w:t>and the Diatom Dissolution index (DDI)</w:t>
      </w:r>
      <w:r w:rsidR="0095286A">
        <w:rPr>
          <w:rFonts w:ascii="Times New Roman" w:hAnsi="Times New Roman" w:cs="Times New Roman"/>
          <w:sz w:val="24"/>
          <w:szCs w:val="24"/>
        </w:rPr>
        <w:t>,</w:t>
      </w:r>
      <w:r w:rsidR="0095286A" w:rsidRPr="0095286A">
        <w:rPr>
          <w:rFonts w:ascii="Times New Roman" w:hAnsi="Times New Roman" w:cs="Times New Roman"/>
          <w:sz w:val="24"/>
          <w:szCs w:val="24"/>
          <w:vertAlign w:val="superscript"/>
        </w:rPr>
        <w:t>[10,22]</w:t>
      </w:r>
      <w:r w:rsidRPr="0095286A">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Equation 1. </w:t>
      </w:r>
    </w:p>
    <w:p w:rsidR="004A59CB" w:rsidRDefault="004A59CB" w:rsidP="004A59CB">
      <w:pPr>
        <w:spacing w:after="0" w:line="360" w:lineRule="auto"/>
        <w:jc w:val="both"/>
        <w:rPr>
          <w:rFonts w:ascii="Times New Roman" w:hAnsi="Times New Roman" w:cs="Times New Roman"/>
          <w:sz w:val="20"/>
          <w:szCs w:val="24"/>
        </w:rPr>
      </w:pPr>
    </w:p>
    <w:p w:rsidR="004A59CB" w:rsidRDefault="004A59CB" w:rsidP="004A59CB">
      <w:pPr>
        <w:spacing w:after="0" w:line="360" w:lineRule="auto"/>
        <w:jc w:val="both"/>
        <w:rPr>
          <w:rFonts w:ascii="Times New Roman" w:hAnsi="Times New Roman" w:cs="Times New Roman"/>
          <w:sz w:val="32"/>
          <w:szCs w:val="24"/>
        </w:rPr>
      </w:pPr>
      <m:oMath>
        <m:r>
          <w:rPr>
            <w:rFonts w:ascii="Cambria Math" w:hAnsi="Cambria Math"/>
          </w:rPr>
          <m:t>DDI=</m:t>
        </m:r>
        <m:f>
          <m:fPr>
            <m:ctrlPr>
              <w:rPr>
                <w:rFonts w:ascii="Cambria Math" w:hAnsi="Cambria Math"/>
              </w:rPr>
            </m:ctrlPr>
          </m:fPr>
          <m:num>
            <m:nary>
              <m:naryPr>
                <m:chr m:val="∑"/>
                <m:ctrlPr>
                  <w:rPr>
                    <w:rFonts w:ascii="Cambria Math" w:hAnsi="Cambria Math"/>
                  </w:rPr>
                </m:ctrlPr>
              </m:naryPr>
              <m:sub>
                <m:r>
                  <w:rPr>
                    <w:rFonts w:ascii="Cambria Math" w:hAnsi="Cambria Math"/>
                  </w:rPr>
                  <m:t>s=1</m:t>
                </m:r>
              </m:sub>
              <m:sup>
                <m:r>
                  <w:rPr>
                    <w:rFonts w:ascii="Cambria Math" w:hAnsi="Cambria Math"/>
                  </w:rPr>
                  <m:t>s=4</m:t>
                </m:r>
              </m:sup>
              <m:e>
                <m:r>
                  <w:rPr>
                    <w:rFonts w:ascii="Cambria Math" w:hAnsi="Cambria Math"/>
                  </w:rPr>
                  <m:t>ns</m:t>
                </m:r>
              </m:e>
            </m:nary>
            <m:r>
              <w:rPr>
                <w:rFonts w:ascii="Cambria Math" w:hAnsi="Cambria Math"/>
              </w:rPr>
              <m:t>·</m:t>
            </m:r>
            <m:d>
              <m:dPr>
                <m:ctrlPr>
                  <w:rPr>
                    <w:rFonts w:ascii="Cambria Math" w:hAnsi="Cambria Math"/>
                  </w:rPr>
                </m:ctrlPr>
              </m:dPr>
              <m:e>
                <m:r>
                  <w:rPr>
                    <w:rFonts w:ascii="Cambria Math" w:hAnsi="Cambria Math"/>
                  </w:rPr>
                  <m:t>S-1</m:t>
                </m:r>
              </m:e>
            </m:d>
          </m:num>
          <m:den>
            <m:r>
              <w:rPr>
                <w:rFonts w:ascii="Cambria Math" w:hAnsi="Cambria Math"/>
              </w:rPr>
              <m:t>N·</m:t>
            </m:r>
            <m:d>
              <m:dPr>
                <m:ctrlPr>
                  <w:rPr>
                    <w:rFonts w:ascii="Cambria Math" w:hAnsi="Cambria Math"/>
                  </w:rPr>
                </m:ctrlPr>
              </m:dPr>
              <m:e>
                <m:r>
                  <w:rPr>
                    <w:rFonts w:ascii="Cambria Math" w:hAnsi="Cambria Math"/>
                  </w:rPr>
                  <m:t>Smax-1</m:t>
                </m:r>
              </m:e>
            </m:d>
          </m:den>
        </m:f>
      </m:oMath>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32"/>
          <w:szCs w:val="24"/>
        </w:rPr>
        <w:tab/>
      </w:r>
      <w:r>
        <w:rPr>
          <w:rFonts w:ascii="Times New Roman" w:hAnsi="Times New Roman" w:cs="Times New Roman"/>
          <w:sz w:val="24"/>
          <w:szCs w:val="24"/>
        </w:rPr>
        <w:t>(Eq 1)</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Where n is the number of valves and S represents the stage of valve dissolution, N is the total number of classified valves. S</w:t>
      </w:r>
      <w:r>
        <w:rPr>
          <w:rFonts w:ascii="Times New Roman" w:hAnsi="Times New Roman" w:cs="Times New Roman"/>
          <w:sz w:val="24"/>
          <w:szCs w:val="24"/>
          <w:vertAlign w:val="subscript"/>
        </w:rPr>
        <w:t>max</w:t>
      </w:r>
      <w:r>
        <w:rPr>
          <w:rFonts w:ascii="Times New Roman" w:hAnsi="Times New Roman" w:cs="Times New Roman"/>
          <w:sz w:val="24"/>
          <w:szCs w:val="24"/>
        </w:rPr>
        <w:t xml:space="preserve"> is the highest stage that valves in the assemblage could reach if dissolution progressed to its end point; S</w:t>
      </w:r>
      <w:r>
        <w:rPr>
          <w:rFonts w:ascii="Times New Roman" w:hAnsi="Times New Roman" w:cs="Times New Roman"/>
          <w:sz w:val="24"/>
          <w:szCs w:val="24"/>
          <w:vertAlign w:val="subscript"/>
        </w:rPr>
        <w:t>max</w:t>
      </w:r>
      <w:r>
        <w:rPr>
          <w:rFonts w:ascii="Times New Roman" w:hAnsi="Times New Roman" w:cs="Times New Roman"/>
          <w:sz w:val="24"/>
          <w:szCs w:val="24"/>
        </w:rPr>
        <w:t xml:space="preserve"> thus varies between 2 and 4</w:t>
      </w:r>
      <w:r w:rsidR="0095286A">
        <w:rPr>
          <w:rFonts w:ascii="Times New Roman" w:hAnsi="Times New Roman" w:cs="Times New Roman"/>
          <w:sz w:val="24"/>
          <w:szCs w:val="24"/>
        </w:rPr>
        <w:t>,</w:t>
      </w:r>
      <w:r w:rsidR="0095286A" w:rsidRPr="0095286A">
        <w:rPr>
          <w:rFonts w:ascii="Times New Roman" w:hAnsi="Times New Roman" w:cs="Times New Roman"/>
          <w:sz w:val="24"/>
          <w:szCs w:val="24"/>
          <w:vertAlign w:val="superscript"/>
        </w:rPr>
        <w:t>[10]</w:t>
      </w:r>
      <w:r>
        <w:rPr>
          <w:rFonts w:ascii="Times New Roman" w:hAnsi="Times New Roman" w:cs="Times New Roman"/>
          <w:sz w:val="24"/>
          <w:szCs w:val="24"/>
        </w:rPr>
        <w:t xml:space="preserve"> and here was 3 in all cases (see Table 2). The DDI enables the user to estimate the proportion of valves in a sample assemblage that are at th</w:t>
      </w:r>
      <w:r w:rsidR="0095286A">
        <w:rPr>
          <w:rFonts w:ascii="Times New Roman" w:hAnsi="Times New Roman" w:cs="Times New Roman"/>
          <w:sz w:val="24"/>
          <w:szCs w:val="24"/>
        </w:rPr>
        <w:t>e most dissolved state possible</w:t>
      </w:r>
      <w:r w:rsidR="0095286A" w:rsidRPr="0095286A">
        <w:rPr>
          <w:rFonts w:ascii="Times New Roman" w:hAnsi="Times New Roman" w:cs="Times New Roman"/>
          <w:sz w:val="24"/>
          <w:szCs w:val="24"/>
          <w:vertAlign w:val="superscript"/>
        </w:rPr>
        <w:t>[10]</w:t>
      </w:r>
      <w:r w:rsidR="0095286A">
        <w:rPr>
          <w:rFonts w:ascii="Times New Roman" w:hAnsi="Times New Roman" w:cs="Times New Roman"/>
          <w:sz w:val="24"/>
          <w:szCs w:val="24"/>
        </w:rPr>
        <w:t xml:space="preserve"> </w:t>
      </w:r>
      <w:r>
        <w:rPr>
          <w:rFonts w:ascii="Times New Roman" w:hAnsi="Times New Roman" w:cs="Times New Roman"/>
          <w:sz w:val="24"/>
          <w:szCs w:val="24"/>
        </w:rPr>
        <w:t>resulting in a numerical value for sample dissolution, with 0 indicating perfect preservation and 1 indicating the maximum dissolution possible for that species or assemblage if all species are included in th</w:t>
      </w:r>
      <w:r w:rsidR="0095286A">
        <w:rPr>
          <w:rFonts w:ascii="Times New Roman" w:hAnsi="Times New Roman" w:cs="Times New Roman"/>
          <w:sz w:val="24"/>
          <w:szCs w:val="24"/>
        </w:rPr>
        <w:t>e dissolution assessment</w:t>
      </w:r>
      <w:r w:rsidR="0095286A" w:rsidRPr="0095286A">
        <w:rPr>
          <w:rFonts w:ascii="Times New Roman" w:hAnsi="Times New Roman" w:cs="Times New Roman"/>
          <w:sz w:val="24"/>
          <w:szCs w:val="24"/>
          <w:vertAlign w:val="superscript"/>
        </w:rPr>
        <w:t>[10]</w:t>
      </w:r>
      <w:r>
        <w:rPr>
          <w:rFonts w:ascii="Times New Roman" w:hAnsi="Times New Roman" w:cs="Times New Roman"/>
          <w:sz w:val="24"/>
          <w:szCs w:val="24"/>
        </w:rPr>
        <w:t>. Within each sample an area containing at least 100 valves of the dominant species was imaged (between 500 and 600x magnification), two additional images at the same magnification were subsequently taken to verify the initial DDI count. Although only the most important species (by relative abundance) were assessed for dissolution (Table 2), the DDI based on dominant taxa is a good estimate of assemblage DDI, which is a weighted mean of individual species DDIs. Similarly, while all biogenic silica contributes to sample δ</w:t>
      </w:r>
      <w:r>
        <w:rPr>
          <w:rFonts w:ascii="Times New Roman" w:hAnsi="Times New Roman" w:cs="Times New Roman"/>
          <w:sz w:val="24"/>
          <w:szCs w:val="24"/>
          <w:vertAlign w:val="superscript"/>
        </w:rPr>
        <w:t>18</w:t>
      </w:r>
      <w:r>
        <w:rPr>
          <w:rFonts w:ascii="Times New Roman" w:hAnsi="Times New Roman" w:cs="Times New Roman"/>
          <w:sz w:val="24"/>
          <w:szCs w:val="24"/>
        </w:rPr>
        <w:t>O, in these samples the dominant taxa account for most of the biogenic silica (by biovolume). Dissolution stages for the dominant taxa (Table 2) were initially established by comparison to dissolution sequences published for t</w:t>
      </w:r>
      <w:r w:rsidR="0095286A">
        <w:rPr>
          <w:rFonts w:ascii="Times New Roman" w:hAnsi="Times New Roman" w:cs="Times New Roman"/>
          <w:sz w:val="24"/>
          <w:szCs w:val="24"/>
        </w:rPr>
        <w:t>he same genus and/or morphology</w:t>
      </w:r>
      <w:r w:rsidR="0095286A" w:rsidRPr="0095286A">
        <w:rPr>
          <w:rFonts w:ascii="Times New Roman" w:hAnsi="Times New Roman" w:cs="Times New Roman"/>
          <w:sz w:val="24"/>
          <w:szCs w:val="24"/>
          <w:vertAlign w:val="superscript"/>
        </w:rPr>
        <w:t>[22]</w:t>
      </w:r>
      <w:r w:rsidR="0095286A">
        <w:rPr>
          <w:rFonts w:ascii="Times New Roman" w:hAnsi="Times New Roman" w:cs="Times New Roman"/>
          <w:sz w:val="24"/>
          <w:szCs w:val="24"/>
        </w:rPr>
        <w:t xml:space="preserve"> </w:t>
      </w:r>
      <w:r>
        <w:rPr>
          <w:rFonts w:ascii="Times New Roman" w:hAnsi="Times New Roman" w:cs="Times New Roman"/>
          <w:sz w:val="24"/>
          <w:szCs w:val="24"/>
        </w:rPr>
        <w:t>and refined for each dominant taxon by identification of repeatable and distinct patterns in the valves under SEM/LM.</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Insert Table 2</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After dissolution,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was </w:t>
      </w:r>
      <w:r w:rsidR="006D38F2">
        <w:rPr>
          <w:rFonts w:ascii="Times New Roman" w:hAnsi="Times New Roman" w:cs="Times New Roman"/>
          <w:sz w:val="24"/>
          <w:szCs w:val="24"/>
        </w:rPr>
        <w:t xml:space="preserve">determined </w:t>
      </w:r>
      <w:r>
        <w:rPr>
          <w:rFonts w:ascii="Times New Roman" w:hAnsi="Times New Roman" w:cs="Times New Roman"/>
          <w:sz w:val="24"/>
          <w:szCs w:val="24"/>
        </w:rPr>
        <w:t>using a Step Wi</w:t>
      </w:r>
      <w:r w:rsidR="0095286A">
        <w:rPr>
          <w:rFonts w:ascii="Times New Roman" w:hAnsi="Times New Roman" w:cs="Times New Roman"/>
          <w:sz w:val="24"/>
          <w:szCs w:val="24"/>
        </w:rPr>
        <w:t>se Fluorination (SWF) technique.</w:t>
      </w:r>
      <w:r w:rsidR="0095286A" w:rsidRPr="0095286A">
        <w:rPr>
          <w:rFonts w:ascii="Times New Roman" w:hAnsi="Times New Roman" w:cs="Times New Roman"/>
          <w:sz w:val="24"/>
          <w:szCs w:val="24"/>
          <w:vertAlign w:val="superscript"/>
        </w:rPr>
        <w:t xml:space="preserve">[18] </w:t>
      </w:r>
      <w:r>
        <w:rPr>
          <w:rFonts w:ascii="Times New Roman" w:hAnsi="Times New Roman" w:cs="Times New Roman"/>
          <w:sz w:val="24"/>
          <w:szCs w:val="24"/>
        </w:rPr>
        <w:t>The initial SWF stages remove loosely bonded water (dehydration) and hydroxyl using a bromine pentafluoride (BrF</w:t>
      </w:r>
      <w:r>
        <w:rPr>
          <w:rFonts w:ascii="Times New Roman" w:hAnsi="Times New Roman" w:cs="Times New Roman"/>
          <w:sz w:val="24"/>
          <w:szCs w:val="24"/>
          <w:vertAlign w:val="subscript"/>
        </w:rPr>
        <w:t>5</w:t>
      </w:r>
      <w:r>
        <w:rPr>
          <w:rFonts w:ascii="Times New Roman" w:hAnsi="Times New Roman" w:cs="Times New Roman"/>
          <w:sz w:val="24"/>
          <w:szCs w:val="24"/>
        </w:rPr>
        <w:t>) reagent. The next stage involves a full reaction at 450ºC for 12 hours with an excess of reagent, causing the dissociation of the silica into O</w:t>
      </w:r>
      <w:r>
        <w:rPr>
          <w:rFonts w:ascii="Times New Roman" w:hAnsi="Times New Roman" w:cs="Times New Roman"/>
          <w:sz w:val="24"/>
          <w:szCs w:val="24"/>
          <w:vertAlign w:val="subscript"/>
        </w:rPr>
        <w:t>2</w:t>
      </w:r>
      <w:r>
        <w:rPr>
          <w:rFonts w:ascii="Times New Roman" w:hAnsi="Times New Roman" w:cs="Times New Roman"/>
          <w:sz w:val="24"/>
          <w:szCs w:val="24"/>
        </w:rPr>
        <w:t xml:space="preserve"> and Si (as SiF</w:t>
      </w:r>
      <w:r>
        <w:rPr>
          <w:rFonts w:ascii="Times New Roman" w:hAnsi="Times New Roman" w:cs="Times New Roman"/>
          <w:sz w:val="24"/>
          <w:szCs w:val="24"/>
          <w:vertAlign w:val="subscript"/>
        </w:rPr>
        <w:t>4</w:t>
      </w:r>
      <w:r>
        <w:rPr>
          <w:rFonts w:ascii="Times New Roman" w:hAnsi="Times New Roman" w:cs="Times New Roman"/>
          <w:sz w:val="24"/>
          <w:szCs w:val="24"/>
        </w:rPr>
        <w:t>). O</w:t>
      </w:r>
      <w:r>
        <w:rPr>
          <w:rFonts w:ascii="Times New Roman" w:hAnsi="Times New Roman" w:cs="Times New Roman"/>
          <w:sz w:val="24"/>
          <w:szCs w:val="24"/>
          <w:vertAlign w:val="subscript"/>
        </w:rPr>
        <w:t>2</w:t>
      </w:r>
      <w:r>
        <w:rPr>
          <w:rFonts w:ascii="Times New Roman" w:hAnsi="Times New Roman" w:cs="Times New Roman"/>
          <w:sz w:val="24"/>
          <w:szCs w:val="24"/>
        </w:rPr>
        <w:t xml:space="preserve"> is then liberated and converted to CO</w:t>
      </w:r>
      <w:r>
        <w:rPr>
          <w:rFonts w:ascii="Times New Roman" w:hAnsi="Times New Roman" w:cs="Times New Roman"/>
          <w:sz w:val="24"/>
          <w:szCs w:val="24"/>
          <w:vertAlign w:val="subscript"/>
        </w:rPr>
        <w:t>2</w:t>
      </w:r>
      <w:r>
        <w:rPr>
          <w:rFonts w:ascii="Times New Roman" w:hAnsi="Times New Roman" w:cs="Times New Roman"/>
          <w:sz w:val="24"/>
          <w:szCs w:val="24"/>
        </w:rPr>
        <w:t xml:space="preserve"> by exposure to graphite, whilst other products of the reaction (SiF</w:t>
      </w:r>
      <w:r>
        <w:rPr>
          <w:rFonts w:ascii="Times New Roman" w:hAnsi="Times New Roman" w:cs="Times New Roman"/>
          <w:sz w:val="24"/>
          <w:szCs w:val="24"/>
          <w:vertAlign w:val="subscript"/>
        </w:rPr>
        <w:t>4</w:t>
      </w:r>
      <w:r>
        <w:rPr>
          <w:rFonts w:ascii="Times New Roman" w:hAnsi="Times New Roman" w:cs="Times New Roman"/>
          <w:sz w:val="24"/>
          <w:szCs w:val="24"/>
        </w:rPr>
        <w:t>,</w:t>
      </w:r>
      <w:r>
        <w:t xml:space="preserve"> </w:t>
      </w:r>
      <w:r>
        <w:rPr>
          <w:rFonts w:ascii="Times New Roman" w:hAnsi="Times New Roman" w:cs="Times New Roman"/>
          <w:sz w:val="24"/>
          <w:szCs w:val="24"/>
        </w:rPr>
        <w:t>BrF</w:t>
      </w:r>
      <w:r>
        <w:rPr>
          <w:rFonts w:ascii="Times New Roman" w:hAnsi="Times New Roman" w:cs="Times New Roman"/>
          <w:sz w:val="24"/>
          <w:szCs w:val="24"/>
          <w:vertAlign w:val="subscript"/>
        </w:rPr>
        <w:t>3</w:t>
      </w:r>
      <w:r>
        <w:rPr>
          <w:rFonts w:ascii="Times New Roman" w:hAnsi="Times New Roman" w:cs="Times New Roman"/>
          <w:sz w:val="24"/>
          <w:szCs w:val="24"/>
        </w:rPr>
        <w:t>) are trapped using liquid nitrogen and either an</w:t>
      </w:r>
      <w:r w:rsidR="0095286A">
        <w:rPr>
          <w:rFonts w:ascii="Times New Roman" w:hAnsi="Times New Roman" w:cs="Times New Roman"/>
          <w:sz w:val="24"/>
          <w:szCs w:val="24"/>
        </w:rPr>
        <w:t>alysed, e.g. Si, or disposed of.</w:t>
      </w:r>
      <w:r w:rsidR="0095286A" w:rsidRPr="0095286A">
        <w:rPr>
          <w:rFonts w:ascii="Times New Roman" w:hAnsi="Times New Roman" w:cs="Times New Roman"/>
          <w:sz w:val="24"/>
          <w:szCs w:val="24"/>
          <w:vertAlign w:val="superscript"/>
        </w:rPr>
        <w:t xml:space="preserve">[18] </w:t>
      </w:r>
      <w:r>
        <w:rPr>
          <w:rFonts w:ascii="Times New Roman" w:hAnsi="Times New Roman" w:cs="Times New Roman"/>
          <w:sz w:val="24"/>
          <w:szCs w:val="24"/>
        </w:rPr>
        <w:t>The resultant CO</w:t>
      </w:r>
      <w:r>
        <w:rPr>
          <w:rFonts w:ascii="Times New Roman" w:hAnsi="Times New Roman" w:cs="Times New Roman"/>
          <w:sz w:val="24"/>
          <w:szCs w:val="24"/>
          <w:vertAlign w:val="subscript"/>
        </w:rPr>
        <w:t>2</w:t>
      </w:r>
      <w:r>
        <w:rPr>
          <w:rFonts w:ascii="Times New Roman" w:hAnsi="Times New Roman" w:cs="Times New Roman"/>
          <w:sz w:val="24"/>
          <w:szCs w:val="24"/>
        </w:rPr>
        <w:t xml:space="preserve"> gas was then analysed for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 xml:space="preserve">O </w:t>
      </w:r>
      <w:r w:rsidR="00794A56">
        <w:rPr>
          <w:rFonts w:ascii="Times New Roman" w:hAnsi="Times New Roman" w:cs="Times New Roman"/>
          <w:sz w:val="24"/>
          <w:szCs w:val="24"/>
        </w:rPr>
        <w:t>using a Thermo MAT 253 du</w:t>
      </w:r>
      <w:r w:rsidR="00BB0028">
        <w:rPr>
          <w:rFonts w:ascii="Times New Roman" w:hAnsi="Times New Roman" w:cs="Times New Roman"/>
          <w:sz w:val="24"/>
          <w:szCs w:val="24"/>
        </w:rPr>
        <w:t>a</w:t>
      </w:r>
      <w:r w:rsidR="00794A56">
        <w:rPr>
          <w:rFonts w:ascii="Times New Roman" w:hAnsi="Times New Roman" w:cs="Times New Roman"/>
          <w:sz w:val="24"/>
          <w:szCs w:val="24"/>
        </w:rPr>
        <w:t xml:space="preserve">l inlet </w:t>
      </w:r>
      <w:r>
        <w:rPr>
          <w:rFonts w:ascii="Times New Roman" w:hAnsi="Times New Roman" w:cs="Times New Roman"/>
          <w:sz w:val="24"/>
          <w:szCs w:val="24"/>
        </w:rPr>
        <w:t xml:space="preserve">isotope ratio mass </w:t>
      </w:r>
      <w:r w:rsidR="00794A56">
        <w:rPr>
          <w:rFonts w:ascii="Times New Roman" w:hAnsi="Times New Roman" w:cs="Times New Roman"/>
          <w:sz w:val="24"/>
          <w:szCs w:val="24"/>
        </w:rPr>
        <w:t xml:space="preserve">spectrometer </w:t>
      </w:r>
      <w:r>
        <w:rPr>
          <w:rFonts w:ascii="Times New Roman" w:hAnsi="Times New Roman" w:cs="Times New Roman"/>
          <w:sz w:val="24"/>
          <w:szCs w:val="24"/>
        </w:rPr>
        <w:t xml:space="preserve">at the Stable Isotope Facility, British Geological Survey. </w:t>
      </w:r>
      <w:r w:rsidR="00794A56">
        <w:rPr>
          <w:rFonts w:ascii="Times New Roman" w:hAnsi="Times New Roman" w:cs="Times New Roman"/>
          <w:sz w:val="24"/>
          <w:szCs w:val="24"/>
        </w:rPr>
        <w:t xml:space="preserve">Sample gas was calibrated against the BFC standard material which was in turn </w:t>
      </w:r>
      <w:r w:rsidR="00DB7EED">
        <w:rPr>
          <w:rFonts w:ascii="Times New Roman" w:hAnsi="Times New Roman" w:cs="Times New Roman"/>
          <w:sz w:val="24"/>
          <w:szCs w:val="24"/>
        </w:rPr>
        <w:t>corrected</w:t>
      </w:r>
      <w:r w:rsidR="00794A56">
        <w:rPr>
          <w:rFonts w:ascii="Times New Roman" w:hAnsi="Times New Roman" w:cs="Times New Roman"/>
          <w:sz w:val="24"/>
          <w:szCs w:val="24"/>
        </w:rPr>
        <w:t xml:space="preserve"> to </w:t>
      </w:r>
      <w:r w:rsidR="004D406C">
        <w:rPr>
          <w:rFonts w:ascii="Times New Roman" w:hAnsi="Times New Roman" w:cs="Times New Roman"/>
          <w:sz w:val="24"/>
          <w:szCs w:val="24"/>
        </w:rPr>
        <w:t>NBS28,</w:t>
      </w:r>
      <w:r w:rsidR="00794A56">
        <w:rPr>
          <w:rFonts w:ascii="Times New Roman" w:hAnsi="Times New Roman" w:cs="Times New Roman"/>
          <w:sz w:val="24"/>
          <w:szCs w:val="24"/>
        </w:rPr>
        <w:t xml:space="preserve"> </w:t>
      </w:r>
      <w:r w:rsidR="00794A56">
        <w:rPr>
          <w:rFonts w:ascii="Times New Roman" w:hAnsi="Times New Roman" w:cs="Times New Roman"/>
          <w:szCs w:val="21"/>
        </w:rPr>
        <w:t>δ</w:t>
      </w:r>
      <w:r w:rsidR="00794A56" w:rsidRPr="00373C7C">
        <w:rPr>
          <w:rFonts w:cs="Times New Roman"/>
          <w:szCs w:val="21"/>
          <w:vertAlign w:val="superscript"/>
        </w:rPr>
        <w:t>18</w:t>
      </w:r>
      <w:r w:rsidR="00794A56">
        <w:rPr>
          <w:rFonts w:cs="Times New Roman"/>
          <w:szCs w:val="21"/>
        </w:rPr>
        <w:t>O</w:t>
      </w:r>
      <w:r w:rsidR="00794A56" w:rsidRPr="00833C93">
        <w:rPr>
          <w:rFonts w:cs="Times New Roman"/>
          <w:szCs w:val="21"/>
          <w:vertAlign w:val="subscript"/>
        </w:rPr>
        <w:t>diatom</w:t>
      </w:r>
      <w:r w:rsidR="00794A56">
        <w:rPr>
          <w:rFonts w:ascii="Times New Roman" w:hAnsi="Times New Roman" w:cs="Times New Roman"/>
          <w:sz w:val="24"/>
          <w:szCs w:val="24"/>
        </w:rPr>
        <w:t xml:space="preserve"> is reported on the </w:t>
      </w:r>
      <w:r w:rsidR="00BB0028">
        <w:rPr>
          <w:rFonts w:ascii="Times New Roman" w:hAnsi="Times New Roman" w:cs="Times New Roman"/>
          <w:sz w:val="24"/>
          <w:szCs w:val="24"/>
        </w:rPr>
        <w:t>V</w:t>
      </w:r>
      <w:r w:rsidR="00794A56">
        <w:rPr>
          <w:rFonts w:ascii="Times New Roman" w:hAnsi="Times New Roman" w:cs="Times New Roman"/>
          <w:sz w:val="24"/>
          <w:szCs w:val="24"/>
        </w:rPr>
        <w:t xml:space="preserve">SMOW scale. </w:t>
      </w:r>
      <w:r>
        <w:rPr>
          <w:rFonts w:ascii="Times New Roman" w:hAnsi="Times New Roman" w:cs="Times New Roman"/>
          <w:sz w:val="24"/>
          <w:szCs w:val="24"/>
        </w:rPr>
        <w:t>The DDI and δ</w:t>
      </w:r>
      <w:r>
        <w:rPr>
          <w:rFonts w:ascii="Times New Roman" w:hAnsi="Times New Roman" w:cs="Times New Roman"/>
          <w:sz w:val="24"/>
          <w:szCs w:val="24"/>
          <w:vertAlign w:val="superscript"/>
        </w:rPr>
        <w:t>18</w:t>
      </w:r>
      <w:r>
        <w:rPr>
          <w:rFonts w:ascii="Times New Roman" w:hAnsi="Times New Roman" w:cs="Times New Roman"/>
          <w:sz w:val="24"/>
          <w:szCs w:val="24"/>
        </w:rPr>
        <w:t xml:space="preserve">O data are given in Table 3 and Figure 2. A 2σ error for the experiment was calculated based upon the mean standard deviation of duplicate analysis undertaken on all samples (including those pre-dissolution, in DI water for 48 days and those dissolved at 20 ºC and 4 ºC for 48 days) and was calculated at 0.46‰, very similar to the 2σ error for repeat analysis of the BFC standard (from all experiments), 0.48‰.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Results</w:t>
      </w:r>
    </w:p>
    <w:p w:rsidR="004A59CB" w:rsidRDefault="004A59CB" w:rsidP="004A59CB">
      <w:pPr>
        <w:spacing w:after="0" w:line="360" w:lineRule="auto"/>
        <w:jc w:val="both"/>
        <w:rPr>
          <w:rFonts w:ascii="Times New Roman" w:hAnsi="Times New Roman" w:cs="Times New Roman"/>
          <w:i/>
          <w:sz w:val="24"/>
          <w:szCs w:val="24"/>
        </w:rPr>
      </w:pPr>
      <w:r>
        <w:rPr>
          <w:rFonts w:ascii="Times New Roman" w:hAnsi="Times New Roman" w:cs="Times New Roman"/>
          <w:b/>
          <w:sz w:val="24"/>
          <w:szCs w:val="24"/>
        </w:rPr>
        <w:br/>
      </w:r>
      <w:r>
        <w:rPr>
          <w:rFonts w:ascii="Times New Roman" w:hAnsi="Times New Roman" w:cs="Times New Roman"/>
          <w:i/>
          <w:sz w:val="24"/>
          <w:szCs w:val="24"/>
        </w:rPr>
        <w:t>Dissolution</w:t>
      </w:r>
    </w:p>
    <w:p w:rsidR="004A59CB" w:rsidRDefault="004A59CB" w:rsidP="004A59CB">
      <w:pPr>
        <w:spacing w:after="0" w:line="360" w:lineRule="auto"/>
        <w:jc w:val="both"/>
      </w:pPr>
      <w:r>
        <w:rPr>
          <w:rFonts w:ascii="Times New Roman" w:hAnsi="Times New Roman" w:cs="Times New Roman"/>
          <w:sz w:val="24"/>
          <w:szCs w:val="24"/>
        </w:rPr>
        <w:t>Diatom dissolution was compared before (t = 0) and after the experiments (48 days at 4ºC and 20ºC) using the Diatom Dissolution Index as defined by Ryves et al., (2009)</w:t>
      </w:r>
      <w:r w:rsidR="0095286A" w:rsidRPr="0095286A">
        <w:rPr>
          <w:rFonts w:ascii="Times New Roman" w:hAnsi="Times New Roman" w:cs="Times New Roman"/>
          <w:sz w:val="24"/>
          <w:szCs w:val="24"/>
          <w:vertAlign w:val="superscript"/>
        </w:rPr>
        <w:t>[22]</w:t>
      </w:r>
      <w:r>
        <w:rPr>
          <w:rFonts w:ascii="Times New Roman" w:hAnsi="Times New Roman" w:cs="Times New Roman"/>
          <w:sz w:val="24"/>
          <w:szCs w:val="24"/>
        </w:rPr>
        <w:t xml:space="preserve"> (Figure 1). Table 2 shows the typical stage</w:t>
      </w:r>
      <w:r w:rsidR="0095286A">
        <w:rPr>
          <w:rFonts w:ascii="Times New Roman" w:hAnsi="Times New Roman" w:cs="Times New Roman"/>
          <w:sz w:val="24"/>
          <w:szCs w:val="24"/>
        </w:rPr>
        <w:t>s of dissolution for major taxa.</w:t>
      </w:r>
      <w:r w:rsidR="0095286A" w:rsidRPr="0095286A">
        <w:rPr>
          <w:rFonts w:ascii="Times New Roman" w:hAnsi="Times New Roman" w:cs="Times New Roman"/>
          <w:sz w:val="24"/>
          <w:szCs w:val="24"/>
          <w:vertAlign w:val="superscript"/>
        </w:rPr>
        <w:t>[22]</w:t>
      </w:r>
      <w:r w:rsidR="0095286A">
        <w:rPr>
          <w:rFonts w:ascii="Times New Roman" w:hAnsi="Times New Roman" w:cs="Times New Roman"/>
          <w:sz w:val="24"/>
          <w:szCs w:val="24"/>
        </w:rPr>
        <w:t xml:space="preserve"> </w:t>
      </w:r>
      <w:r>
        <w:rPr>
          <w:rFonts w:ascii="Times New Roman" w:hAnsi="Times New Roman" w:cs="Times New Roman"/>
          <w:sz w:val="24"/>
          <w:szCs w:val="24"/>
        </w:rPr>
        <w:t>All diatom samples had a pre-dissolution DDI of 0.1-0.3, while DDI for all samples after 48 days (at both 20ºC and 4ºC</w:t>
      </w:r>
      <w:r>
        <w:rPr>
          <w:rFonts w:ascii="Times New Roman" w:hAnsi="Times New Roman" w:cs="Times New Roman"/>
          <w:sz w:val="24"/>
          <w:szCs w:val="16"/>
        </w:rPr>
        <w:t>) ranged between 0.1 and 0.7 (Figure 1)</w:t>
      </w:r>
      <w:r>
        <w:rPr>
          <w:rFonts w:ascii="Times New Roman" w:hAnsi="Times New Roman" w:cs="Times New Roman"/>
          <w:sz w:val="24"/>
          <w:szCs w:val="24"/>
        </w:rPr>
        <w:t>.</w:t>
      </w:r>
      <w:r>
        <w:t xml:space="preserve"> </w:t>
      </w:r>
      <w:r>
        <w:rPr>
          <w:rFonts w:ascii="Times New Roman" w:hAnsi="Times New Roman" w:cs="Times New Roman"/>
          <w:sz w:val="24"/>
          <w:szCs w:val="24"/>
        </w:rPr>
        <w:t>For all samples, apart from the Miocene aged BFC, DDI was most extensive after 48 days in the 5% Na</w:t>
      </w:r>
      <w:r>
        <w:rPr>
          <w:rFonts w:ascii="Times New Roman" w:hAnsi="Times New Roman" w:cs="Times New Roman"/>
          <w:sz w:val="16"/>
          <w:szCs w:val="16"/>
        </w:rPr>
        <w:t>2</w:t>
      </w:r>
      <w:r>
        <w:rPr>
          <w:rFonts w:ascii="Times New Roman" w:hAnsi="Times New Roman" w:cs="Times New Roman"/>
          <w:sz w:val="24"/>
          <w:szCs w:val="24"/>
        </w:rPr>
        <w:t>CO</w:t>
      </w:r>
      <w:r>
        <w:rPr>
          <w:rFonts w:ascii="Times New Roman" w:hAnsi="Times New Roman" w:cs="Times New Roman"/>
          <w:sz w:val="16"/>
          <w:szCs w:val="16"/>
        </w:rPr>
        <w:t xml:space="preserve">3 </w:t>
      </w:r>
      <w:r>
        <w:rPr>
          <w:rFonts w:ascii="Times New Roman" w:hAnsi="Times New Roman" w:cs="Times New Roman"/>
          <w:sz w:val="24"/>
          <w:szCs w:val="24"/>
        </w:rPr>
        <w:t>solution, and in the samples dissolved at 20ºC (compared to those at 4ºC), similar to results of Dem</w:t>
      </w:r>
      <w:r w:rsidR="00834341">
        <w:rPr>
          <w:rFonts w:ascii="Times New Roman" w:hAnsi="Times New Roman" w:cs="Times New Roman"/>
          <w:sz w:val="24"/>
          <w:szCs w:val="24"/>
        </w:rPr>
        <w:t>a</w:t>
      </w:r>
      <w:r>
        <w:rPr>
          <w:rFonts w:ascii="Times New Roman" w:hAnsi="Times New Roman" w:cs="Times New Roman"/>
          <w:sz w:val="24"/>
          <w:szCs w:val="24"/>
        </w:rPr>
        <w:t>rest et al., (2009)</w:t>
      </w:r>
      <w:r w:rsidR="0095286A">
        <w:rPr>
          <w:rFonts w:ascii="Times New Roman" w:hAnsi="Times New Roman" w:cs="Times New Roman"/>
          <w:sz w:val="24"/>
          <w:szCs w:val="24"/>
        </w:rPr>
        <w:t>.</w:t>
      </w:r>
      <w:r w:rsidR="0095286A" w:rsidRPr="0095286A">
        <w:rPr>
          <w:rFonts w:ascii="Times New Roman" w:hAnsi="Times New Roman" w:cs="Times New Roman"/>
          <w:sz w:val="24"/>
          <w:szCs w:val="24"/>
          <w:vertAlign w:val="superscript"/>
        </w:rPr>
        <w:t>[9]</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Insert Figure 1</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i/>
          <w:sz w:val="24"/>
          <w:szCs w:val="24"/>
        </w:rPr>
        <w:t>Isotope composition</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pPr>
      <w:r>
        <w:rPr>
          <w:rFonts w:ascii="Times New Roman" w:hAnsi="Times New Roman" w:cs="Times New Roman"/>
          <w:sz w:val="24"/>
          <w:szCs w:val="24"/>
        </w:rPr>
        <w:lastRenderedPageBreak/>
        <w:t xml:space="preserve">The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composition of the 6 diatom samples was analysed pre-dissolution, after dissolution for 48 days (at both 20ºC and 4ºC, pH c. 11), and (for comparison) three of the samples (BFC, North West Pacific and Bering Sea) after 48 days in only deionised water. Pre-dissolution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were between +26.92 and +42.79‰ (Figure 2). For the three samples left for 48 days in DI water, we observed little dissolution under SEM. Change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16"/>
          <w:szCs w:val="16"/>
        </w:rPr>
        <w:t xml:space="preserve">diatom </w:t>
      </w:r>
      <w:r>
        <w:rPr>
          <w:rFonts w:ascii="Times New Roman" w:hAnsi="Times New Roman" w:cs="Times New Roman"/>
          <w:sz w:val="24"/>
          <w:szCs w:val="24"/>
        </w:rPr>
        <w:t xml:space="preserve">from pre-dissolution values was within analytical error (0.46‰) for two of the samples (BFC, –0.09‰ and Bering Sea, –0.38‰) but was outside this for the North West Pacific sample (–0.99‰).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Insert Figure 2 and Table 3</w:t>
      </w:r>
    </w:p>
    <w:p w:rsidR="004A59CB" w:rsidRDefault="004A59CB" w:rsidP="004A59CB">
      <w:pPr>
        <w:spacing w:after="0" w:line="360" w:lineRule="auto"/>
        <w:jc w:val="both"/>
        <w:rPr>
          <w:rFonts w:ascii="Times New Roman" w:hAnsi="Times New Roman" w:cs="Times New Roman"/>
          <w:b/>
          <w:sz w:val="24"/>
          <w:szCs w:val="24"/>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Of the six samples left to dissolve for 48 days at 4ºC, only the Bering Sea sample (change of –1.05‰) and the North West Pacific sample (–0.84‰ change) show </w:t>
      </w:r>
      <w:r w:rsidR="006D38F2">
        <w:rPr>
          <w:rFonts w:ascii="Times New Roman" w:hAnsi="Times New Roman" w:cs="Times New Roman"/>
          <w:sz w:val="24"/>
          <w:szCs w:val="24"/>
        </w:rPr>
        <w:t>a reduction in isotope value</w:t>
      </w:r>
      <w:r>
        <w:rPr>
          <w:rFonts w:ascii="Times New Roman" w:hAnsi="Times New Roman" w:cs="Times New Roman"/>
          <w:sz w:val="24"/>
          <w:szCs w:val="24"/>
        </w:rPr>
        <w:t xml:space="preserve"> from the pre-dissolved material outside the sample analytical (2σ) error (average change in all samples = –0.15‰). The Lake Baikal sample shows a slight (but significant) increase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(+0.66‰) at this temperature. All samples from the 48 days at 20ºC experiment show lower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and three exhibit a change outside of analytical error; the Bering Sea (–1.26‰), NW Pacific (–1.23‰) and Lake Baikal (–0.76‰), with average change in all samples of –0.65‰ (Figure 2).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line="360" w:lineRule="auto"/>
        <w:jc w:val="both"/>
        <w:rPr>
          <w:rFonts w:ascii="Times New Roman" w:hAnsi="Times New Roman" w:cs="Times New Roman"/>
          <w:b/>
          <w:sz w:val="24"/>
          <w:szCs w:val="24"/>
        </w:rPr>
      </w:pPr>
      <w:r>
        <w:rPr>
          <w:rFonts w:ascii="Times New Roman" w:hAnsi="Times New Roman" w:cs="Times New Roman"/>
          <w:b/>
          <w:sz w:val="24"/>
          <w:szCs w:val="24"/>
        </w:rPr>
        <w:t>Discussion</w:t>
      </w:r>
    </w:p>
    <w:p w:rsidR="004A59CB" w:rsidRDefault="004A59CB" w:rsidP="004A59CB">
      <w:pPr>
        <w:spacing w:line="360" w:lineRule="auto"/>
        <w:jc w:val="both"/>
        <w:rPr>
          <w:rFonts w:ascii="Times New Roman" w:hAnsi="Times New Roman" w:cs="Times New Roman"/>
          <w:i/>
          <w:sz w:val="24"/>
          <w:szCs w:val="24"/>
        </w:rPr>
      </w:pPr>
      <w:r>
        <w:rPr>
          <w:rFonts w:ascii="Times New Roman" w:hAnsi="Times New Roman" w:cs="Times New Roman"/>
          <w:i/>
          <w:sz w:val="24"/>
          <w:szCs w:val="24"/>
        </w:rPr>
        <w:t>Diatom dissolution and oxygen isotope fractionation</w:t>
      </w:r>
    </w:p>
    <w:p w:rsidR="0054161A" w:rsidRPr="0054161A" w:rsidRDefault="0054161A" w:rsidP="004A59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Isotope change during these experiments is potentially related to two different isotope fractionation processes. Firstly, the slow equilibrium oxygen isotope exchange between diatom silica and the surrounding water. This process occurs on the molecular level and takes a lot of time (or energy) to cause significant isotope exchange; it is therefore unlikely that this process could cause large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over the short time period of these experiments. However, the second form of isotope fractionation is a kinetic process driven by the preferential dissolution of sections of the diatom frustule. This process occurs far more rapidly and th</w:t>
      </w:r>
      <w:r w:rsidR="00BB0028">
        <w:rPr>
          <w:rFonts w:ascii="Times New Roman" w:hAnsi="Times New Roman" w:cs="Times New Roman"/>
          <w:sz w:val="24"/>
          <w:szCs w:val="16"/>
        </w:rPr>
        <w:t>u</w:t>
      </w:r>
      <w:r>
        <w:rPr>
          <w:rFonts w:ascii="Times New Roman" w:hAnsi="Times New Roman" w:cs="Times New Roman"/>
          <w:sz w:val="24"/>
          <w:szCs w:val="16"/>
        </w:rPr>
        <w:t>s therefore more likely to cause the isotope shifts observed here.</w:t>
      </w:r>
    </w:p>
    <w:p w:rsidR="004A59CB" w:rsidRDefault="004A59CB" w:rsidP="004A59CB">
      <w:pPr>
        <w:spacing w:after="0" w:line="360" w:lineRule="auto"/>
        <w:jc w:val="both"/>
      </w:pPr>
      <w:r>
        <w:rPr>
          <w:rFonts w:ascii="Times New Roman" w:hAnsi="Times New Roman" w:cs="Times New Roman"/>
          <w:sz w:val="24"/>
          <w:szCs w:val="24"/>
        </w:rPr>
        <w:t xml:space="preserve">Overall, the diatom dissolution experiments reported here show that, in general, the oldest diatoms are least affected by further experimental dissolution (Figure 1), as expected as </w:t>
      </w:r>
      <w:r>
        <w:rPr>
          <w:rFonts w:ascii="Times New Roman" w:hAnsi="Times New Roman" w:cs="Times New Roman"/>
          <w:sz w:val="24"/>
          <w:szCs w:val="24"/>
        </w:rPr>
        <w:lastRenderedPageBreak/>
        <w:t>biogenic silica ages geological</w:t>
      </w:r>
      <w:r w:rsidR="0095286A">
        <w:rPr>
          <w:rFonts w:ascii="Times New Roman" w:hAnsi="Times New Roman" w:cs="Times New Roman"/>
          <w:sz w:val="24"/>
          <w:szCs w:val="24"/>
        </w:rPr>
        <w:t>ly and becomes more crystalline.</w:t>
      </w:r>
      <w:r w:rsidR="0095286A" w:rsidRPr="0095286A">
        <w:rPr>
          <w:rFonts w:ascii="Times New Roman" w:hAnsi="Times New Roman" w:cs="Times New Roman"/>
          <w:sz w:val="24"/>
          <w:szCs w:val="24"/>
          <w:vertAlign w:val="superscript"/>
        </w:rPr>
        <w:t xml:space="preserve">[5] </w:t>
      </w:r>
      <w:r>
        <w:rPr>
          <w:rFonts w:ascii="Times New Roman" w:hAnsi="Times New Roman" w:cs="Times New Roman"/>
          <w:sz w:val="24"/>
          <w:szCs w:val="24"/>
        </w:rPr>
        <w:t>However KFC (Pleistocene) is an exception, with lower levels of dissolution (DDI change = 0.1), although this likely still represents a substantial loss of diatoms (perhaps ~30% disappear as DDI rises from 0.1 to 0.2; see Ryves et al. 2006</w:t>
      </w:r>
      <w:r w:rsidR="0095286A" w:rsidRPr="0095286A">
        <w:rPr>
          <w:rFonts w:ascii="Times New Roman" w:hAnsi="Times New Roman" w:cs="Times New Roman"/>
          <w:sz w:val="24"/>
          <w:szCs w:val="24"/>
          <w:vertAlign w:val="superscript"/>
        </w:rPr>
        <w:t>[10]</w:t>
      </w:r>
      <w:r>
        <w:rPr>
          <w:rFonts w:ascii="Times New Roman" w:hAnsi="Times New Roman" w:cs="Times New Roman"/>
          <w:sz w:val="24"/>
          <w:szCs w:val="24"/>
        </w:rPr>
        <w:t xml:space="preserve">). This might speculatively be related to clay contamination within the sample. Whilst differences in the extent of diatom dissolution occurred among the six samples corresponding to the sample age,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appear de-coupled from the amount of dissolution (Figure 2 and Table 3). The change in DDI between assemblages prior to dissolution and after dissolution at 20ºC ranges from 0.01 (BFC) to 0.39 (Lake Baikal), but this variation does not appear related to the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(linear regression, n = 6, 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0.04). This </w:t>
      </w:r>
      <w:r w:rsidR="006D38F2">
        <w:rPr>
          <w:rFonts w:ascii="Times New Roman" w:hAnsi="Times New Roman" w:cs="Times New Roman"/>
          <w:sz w:val="24"/>
          <w:szCs w:val="24"/>
        </w:rPr>
        <w:t>dissimilarity</w:t>
      </w:r>
      <w:r>
        <w:rPr>
          <w:rFonts w:ascii="Times New Roman" w:hAnsi="Times New Roman" w:cs="Times New Roman"/>
          <w:sz w:val="24"/>
          <w:szCs w:val="24"/>
        </w:rPr>
        <w:t xml:space="preserve"> between the change in diatom dissolution and the difference in isotope value indicates that there is no overarching relationship between diatom dissolution and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sidR="00DB7EED" w:rsidRPr="0054161A">
        <w:rPr>
          <w:rFonts w:ascii="Times New Roman" w:hAnsi="Times New Roman" w:cs="Times New Roman"/>
          <w:sz w:val="24"/>
          <w:szCs w:val="16"/>
        </w:rPr>
        <w:t>.</w:t>
      </w:r>
      <w:r w:rsidRPr="0054161A">
        <w:rPr>
          <w:rFonts w:ascii="Times New Roman" w:hAnsi="Times New Roman" w:cs="Times New Roman"/>
          <w:sz w:val="24"/>
          <w:szCs w:val="16"/>
        </w:rPr>
        <w:t xml:space="preserve"> </w:t>
      </w:r>
      <w:r w:rsidR="00DB7EED" w:rsidRPr="0054161A">
        <w:rPr>
          <w:rFonts w:ascii="Times New Roman" w:hAnsi="Times New Roman" w:cs="Times New Roman"/>
          <w:szCs w:val="21"/>
        </w:rPr>
        <w:t xml:space="preserve">The lack of correspondence between sample types may simply reflect differences in the source material, </w:t>
      </w:r>
      <w:r w:rsidRPr="0054161A">
        <w:rPr>
          <w:rFonts w:ascii="Times New Roman" w:hAnsi="Times New Roman" w:cs="Times New Roman"/>
          <w:sz w:val="24"/>
          <w:szCs w:val="16"/>
        </w:rPr>
        <w:t>highlighting</w:t>
      </w:r>
      <w:r>
        <w:rPr>
          <w:rFonts w:ascii="Times New Roman" w:hAnsi="Times New Roman" w:cs="Times New Roman"/>
          <w:sz w:val="24"/>
          <w:szCs w:val="16"/>
        </w:rPr>
        <w:t xml:space="preserve"> the potential roles of assemblage composition, sample age, </w:t>
      </w:r>
      <w:r w:rsidR="00DB7EED">
        <w:rPr>
          <w:rFonts w:ascii="Times New Roman" w:hAnsi="Times New Roman" w:cs="Times New Roman"/>
          <w:sz w:val="24"/>
          <w:szCs w:val="16"/>
        </w:rPr>
        <w:t xml:space="preserve">the extent of prior diagenetic processing, </w:t>
      </w:r>
      <w:r>
        <w:rPr>
          <w:rFonts w:ascii="Times New Roman" w:hAnsi="Times New Roman" w:cs="Times New Roman"/>
          <w:sz w:val="24"/>
          <w:szCs w:val="16"/>
        </w:rPr>
        <w:t xml:space="preserve">taphonomic history as well as preferential dissolution in controlling how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changes during dissolution</w:t>
      </w:r>
      <w:r>
        <w:rPr>
          <w:rFonts w:ascii="Times New Roman" w:hAnsi="Times New Roman" w:cs="Times New Roman"/>
          <w:sz w:val="24"/>
          <w:szCs w:val="16"/>
          <w:vertAlign w:val="subscript"/>
        </w:rPr>
        <w:t>.</w:t>
      </w:r>
      <w:r>
        <w:rPr>
          <w:rFonts w:ascii="Times New Roman" w:hAnsi="Times New Roman" w:cs="Times New Roman"/>
          <w:sz w:val="24"/>
          <w:szCs w:val="16"/>
        </w:rPr>
        <w:t xml:space="preserve"> Whilst the amount of dissolution is not directly related to the change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sidR="00DB7EED" w:rsidRPr="00DB7EED">
        <w:rPr>
          <w:rFonts w:ascii="Times New Roman" w:hAnsi="Times New Roman" w:cs="Times New Roman"/>
          <w:sz w:val="24"/>
          <w:szCs w:val="16"/>
        </w:rPr>
        <w:t xml:space="preserve">and </w:t>
      </w:r>
      <w:r w:rsidR="00DB7EED">
        <w:rPr>
          <w:rFonts w:ascii="Times New Roman" w:hAnsi="Times New Roman" w:cs="Times New Roman"/>
          <w:sz w:val="24"/>
          <w:szCs w:val="16"/>
        </w:rPr>
        <w:t xml:space="preserve">even though </w:t>
      </w:r>
      <w:r w:rsidR="00DB7EED" w:rsidRPr="00DB7EED">
        <w:rPr>
          <w:rFonts w:ascii="Times New Roman" w:hAnsi="Times New Roman" w:cs="Times New Roman"/>
          <w:sz w:val="24"/>
          <w:szCs w:val="16"/>
        </w:rPr>
        <w:t xml:space="preserve">samples may dissolve in different ways due to their initial assemblage makeup </w:t>
      </w:r>
      <w:r>
        <w:rPr>
          <w:rFonts w:ascii="Times New Roman" w:hAnsi="Times New Roman" w:cs="Times New Roman"/>
          <w:sz w:val="24"/>
          <w:szCs w:val="16"/>
        </w:rPr>
        <w:t xml:space="preserve">our results demonstrate that dissolution </w:t>
      </w:r>
      <w:r w:rsidR="00D32616">
        <w:rPr>
          <w:rFonts w:ascii="Times New Roman" w:hAnsi="Times New Roman" w:cs="Times New Roman"/>
          <w:sz w:val="24"/>
          <w:szCs w:val="16"/>
        </w:rPr>
        <w:t xml:space="preserve">almost </w:t>
      </w:r>
      <w:r>
        <w:rPr>
          <w:rFonts w:ascii="Times New Roman" w:hAnsi="Times New Roman" w:cs="Times New Roman"/>
          <w:sz w:val="24"/>
          <w:szCs w:val="16"/>
        </w:rPr>
        <w:t xml:space="preserve">always (one exception) causes a small negative shift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sidR="00DB7EED">
        <w:rPr>
          <w:rFonts w:ascii="Times New Roman" w:hAnsi="Times New Roman" w:cs="Times New Roman"/>
          <w:sz w:val="24"/>
          <w:szCs w:val="16"/>
        </w:rPr>
        <w:t>;</w:t>
      </w:r>
      <w:r>
        <w:rPr>
          <w:rFonts w:ascii="Times New Roman" w:hAnsi="Times New Roman" w:cs="Times New Roman"/>
          <w:sz w:val="24"/>
          <w:szCs w:val="16"/>
          <w:vertAlign w:val="subscript"/>
        </w:rPr>
        <w:t xml:space="preserve"> </w:t>
      </w:r>
      <w:r>
        <w:rPr>
          <w:rFonts w:ascii="Times New Roman" w:hAnsi="Times New Roman" w:cs="Times New Roman"/>
          <w:sz w:val="24"/>
          <w:szCs w:val="16"/>
        </w:rPr>
        <w:t xml:space="preserve">different from the large positive shifts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described in cultured diatoms</w:t>
      </w:r>
      <w:r w:rsidR="0095286A">
        <w:rPr>
          <w:rFonts w:ascii="Times New Roman" w:hAnsi="Times New Roman" w:cs="Times New Roman"/>
          <w:sz w:val="24"/>
          <w:szCs w:val="16"/>
        </w:rPr>
        <w:t>.</w:t>
      </w:r>
      <w:r w:rsidR="0095286A" w:rsidRPr="0095286A">
        <w:rPr>
          <w:rFonts w:ascii="Times New Roman" w:hAnsi="Times New Roman" w:cs="Times New Roman"/>
          <w:sz w:val="24"/>
          <w:szCs w:val="16"/>
          <w:vertAlign w:val="superscript"/>
        </w:rPr>
        <w:t>[9]</w:t>
      </w:r>
      <w:r>
        <w:rPr>
          <w:rFonts w:ascii="Times New Roman" w:hAnsi="Times New Roman" w:cs="Times New Roman"/>
          <w:sz w:val="24"/>
          <w:szCs w:val="16"/>
        </w:rPr>
        <w:t xml:space="preserve"> This is potentially because our experiments are an assessment of secondary (within sediment), rather than the primary (within water column) dissolution mimicked in Moschen et al., </w:t>
      </w:r>
      <w:r w:rsidR="00D32616">
        <w:rPr>
          <w:rFonts w:ascii="Times New Roman" w:hAnsi="Times New Roman" w:cs="Times New Roman"/>
          <w:sz w:val="24"/>
          <w:szCs w:val="16"/>
        </w:rPr>
        <w:t>(2006).</w:t>
      </w:r>
      <w:r w:rsidR="00D32616" w:rsidRPr="00D32616">
        <w:rPr>
          <w:rFonts w:ascii="Times New Roman" w:hAnsi="Times New Roman" w:cs="Times New Roman"/>
          <w:sz w:val="24"/>
          <w:szCs w:val="16"/>
          <w:vertAlign w:val="superscript"/>
        </w:rPr>
        <w:t>[9]</w:t>
      </w:r>
      <w:r w:rsidRPr="00D32616">
        <w:rPr>
          <w:rFonts w:ascii="Times New Roman" w:hAnsi="Times New Roman" w:cs="Times New Roman"/>
          <w:sz w:val="24"/>
          <w:szCs w:val="16"/>
          <w:vertAlign w:val="superscript"/>
        </w:rPr>
        <w:t xml:space="preserve">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line="360" w:lineRule="auto"/>
        <w:jc w:val="both"/>
      </w:pPr>
      <w:r>
        <w:rPr>
          <w:rFonts w:ascii="Times New Roman" w:hAnsi="Times New Roman" w:cs="Times New Roman"/>
          <w:i/>
          <w:sz w:val="24"/>
          <w:szCs w:val="24"/>
        </w:rPr>
        <w:t xml:space="preserve">Significance for palaeoenvironmental reconstruction </w:t>
      </w: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of this study show that a change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occurs in fossil samples with</w:t>
      </w:r>
      <w:r>
        <w:rPr>
          <w:rFonts w:ascii="Times New Roman" w:hAnsi="Times New Roman" w:cs="Times New Roman"/>
          <w:sz w:val="24"/>
          <w:szCs w:val="24"/>
        </w:rPr>
        <w:t xml:space="preserve"> further induced diatom dissolution (Table 3). It should be noted that most diatoms will previously have undergone dissolution either during their se</w:t>
      </w:r>
      <w:r w:rsidR="0095286A">
        <w:rPr>
          <w:rFonts w:ascii="Times New Roman" w:hAnsi="Times New Roman" w:cs="Times New Roman"/>
          <w:sz w:val="24"/>
          <w:szCs w:val="24"/>
        </w:rPr>
        <w:t>ttling through the water column</w:t>
      </w:r>
      <w:r w:rsidR="0095286A" w:rsidRPr="0095286A">
        <w:rPr>
          <w:rFonts w:ascii="Times New Roman" w:hAnsi="Times New Roman" w:cs="Times New Roman"/>
          <w:sz w:val="24"/>
          <w:szCs w:val="24"/>
          <w:vertAlign w:val="superscript"/>
        </w:rPr>
        <w:t xml:space="preserve">[9] </w:t>
      </w:r>
      <w:r>
        <w:rPr>
          <w:rFonts w:ascii="Times New Roman" w:hAnsi="Times New Roman" w:cs="Times New Roman"/>
          <w:sz w:val="24"/>
          <w:szCs w:val="24"/>
        </w:rPr>
        <w:t>or at the sediment su</w:t>
      </w:r>
      <w:r w:rsidR="0095286A">
        <w:rPr>
          <w:rFonts w:ascii="Times New Roman" w:hAnsi="Times New Roman" w:cs="Times New Roman"/>
          <w:sz w:val="24"/>
          <w:szCs w:val="24"/>
        </w:rPr>
        <w:t>rface-water interface (or both;</w:t>
      </w:r>
      <w:r w:rsidR="00D32616">
        <w:rPr>
          <w:rFonts w:ascii="Times New Roman" w:hAnsi="Times New Roman" w:cs="Times New Roman"/>
          <w:sz w:val="24"/>
          <w:szCs w:val="24"/>
          <w:vertAlign w:val="superscript"/>
        </w:rPr>
        <w:t>[10]</w:t>
      </w:r>
      <w:r>
        <w:rPr>
          <w:rFonts w:ascii="Times New Roman" w:hAnsi="Times New Roman" w:cs="Times New Roman"/>
          <w:sz w:val="24"/>
          <w:szCs w:val="24"/>
        </w:rPr>
        <w:t>) and that the impacts of this earlier dissolution cannot be tested here. At 20</w:t>
      </w:r>
      <w:r>
        <w:rPr>
          <w:rFonts w:ascii="Times New Roman" w:hAnsi="Times New Roman" w:cs="Times New Roman"/>
          <w:sz w:val="24"/>
          <w:szCs w:val="16"/>
        </w:rPr>
        <w:t>º</w:t>
      </w:r>
      <w:r>
        <w:rPr>
          <w:rFonts w:ascii="Times New Roman" w:hAnsi="Times New Roman" w:cs="Times New Roman"/>
          <w:sz w:val="24"/>
          <w:szCs w:val="24"/>
        </w:rPr>
        <w:t xml:space="preserve">C, the fractionation related to simulated post-burial dissolution occurs outside of measurement error (–1.24‰, –1.26‰ and –0.76‰) for three of the six samples (NW Pacific, Bering Sea and Lake Baikal respectively, Table 3). However, such temperatures are unlikely to be representative of conditions within the sediments of many deep waters or high altitude/ latitude lakes, where carbonate </w:t>
      </w:r>
      <w:r w:rsidR="006D38F2">
        <w:rPr>
          <w:rFonts w:ascii="Times New Roman" w:hAnsi="Times New Roman" w:cs="Times New Roman"/>
          <w:sz w:val="24"/>
          <w:szCs w:val="24"/>
        </w:rPr>
        <w:t xml:space="preserve">deposits </w:t>
      </w:r>
      <w:r>
        <w:rPr>
          <w:rFonts w:ascii="Times New Roman" w:hAnsi="Times New Roman" w:cs="Times New Roman"/>
          <w:sz w:val="24"/>
          <w:szCs w:val="24"/>
        </w:rPr>
        <w:t xml:space="preserve">are rare. Therefore the </w:t>
      </w:r>
      <w:r>
        <w:rPr>
          <w:rFonts w:ascii="Times New Roman" w:hAnsi="Times New Roman" w:cs="Times New Roman"/>
          <w:sz w:val="24"/>
          <w:szCs w:val="24"/>
        </w:rPr>
        <w:lastRenderedPageBreak/>
        <w:t>colder, 4</w:t>
      </w:r>
      <w:r>
        <w:rPr>
          <w:rFonts w:ascii="Times New Roman" w:hAnsi="Times New Roman" w:cs="Times New Roman"/>
          <w:sz w:val="24"/>
          <w:szCs w:val="16"/>
        </w:rPr>
        <w:t>º</w:t>
      </w:r>
      <w:r>
        <w:rPr>
          <w:rFonts w:ascii="Times New Roman" w:hAnsi="Times New Roman" w:cs="Times New Roman"/>
          <w:sz w:val="24"/>
          <w:szCs w:val="24"/>
        </w:rPr>
        <w:t>C experiment is likely more representative of the majority of natural lak</w:t>
      </w:r>
      <w:r w:rsidR="0095286A">
        <w:rPr>
          <w:rFonts w:ascii="Times New Roman" w:hAnsi="Times New Roman" w:cs="Times New Roman"/>
          <w:sz w:val="24"/>
          <w:szCs w:val="24"/>
        </w:rPr>
        <w:t>e and ocean sediment conditions.</w:t>
      </w:r>
      <w:r w:rsidR="0095286A" w:rsidRPr="0095286A">
        <w:rPr>
          <w:rFonts w:ascii="Times New Roman" w:hAnsi="Times New Roman" w:cs="Times New Roman"/>
          <w:sz w:val="24"/>
          <w:szCs w:val="24"/>
          <w:vertAlign w:val="superscript"/>
        </w:rPr>
        <w:t xml:space="preserve">[8] </w:t>
      </w:r>
      <w:r>
        <w:rPr>
          <w:rFonts w:ascii="Times New Roman" w:hAnsi="Times New Roman" w:cs="Times New Roman"/>
          <w:sz w:val="24"/>
          <w:szCs w:val="24"/>
        </w:rPr>
        <w:t xml:space="preserve">This experiment showed smaller, but still significant (outside of 2σ error),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24"/>
        </w:rPr>
        <w:t xml:space="preserve">(–1.05‰, –0.84‰ and +0.66‰) in the Bering Sea, NW Pacific and Lake Baikal samples respectively (Table 3). In our six samples dissolved at 4ºC, we observe a maximum isotope </w:t>
      </w:r>
      <w:r w:rsidR="006D38F2">
        <w:rPr>
          <w:rFonts w:ascii="Times New Roman" w:hAnsi="Times New Roman" w:cs="Times New Roman"/>
          <w:sz w:val="24"/>
          <w:szCs w:val="24"/>
        </w:rPr>
        <w:t xml:space="preserve">change </w:t>
      </w:r>
      <w:r>
        <w:rPr>
          <w:rFonts w:ascii="Times New Roman" w:hAnsi="Times New Roman" w:cs="Times New Roman"/>
          <w:sz w:val="24"/>
          <w:szCs w:val="24"/>
        </w:rPr>
        <w:t xml:space="preserve">related to dissolution of –0.59‰ (Bering Sea) beyond the analytical error (0.46‰). </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after="0" w:line="360" w:lineRule="auto"/>
        <w:jc w:val="both"/>
      </w:pPr>
      <w:r>
        <w:rPr>
          <w:rFonts w:ascii="Times New Roman" w:hAnsi="Times New Roman" w:cs="Times New Roman"/>
          <w:sz w:val="24"/>
          <w:szCs w:val="24"/>
        </w:rPr>
        <w:t xml:space="preserve">When compared with modern palaeoclimate reconstructions using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16"/>
        </w:rPr>
        <w:t>,</w:t>
      </w:r>
      <w:r>
        <w:rPr>
          <w:rFonts w:ascii="Times New Roman" w:hAnsi="Times New Roman" w:cs="Times New Roman"/>
          <w:sz w:val="24"/>
          <w:szCs w:val="16"/>
          <w:vertAlign w:val="subscript"/>
        </w:rPr>
        <w:t xml:space="preserve"> </w:t>
      </w:r>
      <w:r>
        <w:rPr>
          <w:rFonts w:ascii="Times New Roman" w:hAnsi="Times New Roman" w:cs="Times New Roman"/>
          <w:sz w:val="24"/>
          <w:szCs w:val="24"/>
        </w:rPr>
        <w:t xml:space="preserve">even extreme dissolution of the sedimentary diatom material resulting in a &lt;0.59‰ </w:t>
      </w:r>
      <w:r w:rsidR="006D38F2">
        <w:rPr>
          <w:rFonts w:ascii="Symbol" w:hAnsi="Symbol" w:cs="Symbol"/>
          <w:sz w:val="24"/>
          <w:szCs w:val="24"/>
        </w:rPr>
        <w:t></w:t>
      </w:r>
      <w:r w:rsidR="006D38F2">
        <w:rPr>
          <w:rFonts w:ascii="Symbol" w:hAnsi="Symbol" w:cs="Symbol"/>
          <w:sz w:val="24"/>
          <w:szCs w:val="24"/>
          <w:vertAlign w:val="superscript"/>
        </w:rPr>
        <w:t></w:t>
      </w:r>
      <w:r w:rsidR="006D38F2">
        <w:rPr>
          <w:rFonts w:ascii="Symbol" w:hAnsi="Symbol" w:cs="Symbol"/>
          <w:sz w:val="24"/>
          <w:szCs w:val="24"/>
          <w:vertAlign w:val="superscript"/>
        </w:rPr>
        <w:t></w:t>
      </w:r>
      <w:r w:rsidR="006D38F2">
        <w:rPr>
          <w:rFonts w:ascii="Times New Roman" w:hAnsi="Times New Roman" w:cs="Times New Roman"/>
          <w:sz w:val="24"/>
          <w:szCs w:val="24"/>
        </w:rPr>
        <w:t>O</w:t>
      </w:r>
      <w:r w:rsidR="006D38F2">
        <w:rPr>
          <w:rFonts w:ascii="Times New Roman" w:hAnsi="Times New Roman" w:cs="Times New Roman"/>
          <w:sz w:val="24"/>
          <w:szCs w:val="16"/>
          <w:vertAlign w:val="subscript"/>
        </w:rPr>
        <w:t>diatom</w:t>
      </w:r>
      <w:r>
        <w:rPr>
          <w:rFonts w:ascii="Times New Roman" w:hAnsi="Times New Roman" w:cs="Times New Roman"/>
          <w:sz w:val="24"/>
          <w:szCs w:val="24"/>
        </w:rPr>
        <w:t xml:space="preserve"> shift would not always influence palaeoclimate interpretation. Several examples include; Barker et al., (2001)</w:t>
      </w:r>
      <w:r w:rsidR="0095286A" w:rsidRPr="0095286A">
        <w:rPr>
          <w:rFonts w:ascii="Times New Roman" w:hAnsi="Times New Roman" w:cs="Times New Roman"/>
          <w:sz w:val="24"/>
          <w:szCs w:val="24"/>
          <w:vertAlign w:val="superscript"/>
        </w:rPr>
        <w:t>[23]</w:t>
      </w:r>
      <w:r w:rsidRPr="0095286A">
        <w:rPr>
          <w:rFonts w:ascii="Times New Roman" w:hAnsi="Times New Roman" w:cs="Times New Roman"/>
          <w:sz w:val="24"/>
          <w:szCs w:val="24"/>
          <w:vertAlign w:val="superscript"/>
        </w:rPr>
        <w:t xml:space="preserve"> </w:t>
      </w:r>
      <w:r>
        <w:rPr>
          <w:rFonts w:ascii="Times New Roman" w:hAnsi="Times New Roman" w:cs="Times New Roman"/>
          <w:sz w:val="24"/>
          <w:szCs w:val="24"/>
        </w:rPr>
        <w:t>interpret isotope shifts of &lt;18‰ as changes in Holocene moisture balance from two Alpine lakes on Mt Kenya; Mackay et al., (2013)</w:t>
      </w:r>
      <w:r w:rsidR="0095286A" w:rsidRPr="0095286A">
        <w:rPr>
          <w:rFonts w:ascii="Times New Roman" w:hAnsi="Times New Roman" w:cs="Times New Roman"/>
          <w:sz w:val="24"/>
          <w:szCs w:val="24"/>
          <w:vertAlign w:val="superscript"/>
        </w:rPr>
        <w:t>[4]</w:t>
      </w:r>
      <w:r w:rsidRPr="0095286A">
        <w:rPr>
          <w:rFonts w:ascii="Times New Roman" w:hAnsi="Times New Roman" w:cs="Times New Roman"/>
          <w:sz w:val="24"/>
          <w:szCs w:val="24"/>
          <w:vertAlign w:val="superscript"/>
        </w:rPr>
        <w:t xml:space="preserve"> </w:t>
      </w:r>
      <w:r>
        <w:rPr>
          <w:rFonts w:ascii="Times New Roman" w:hAnsi="Times New Roman" w:cs="Times New Roman"/>
          <w:sz w:val="24"/>
          <w:szCs w:val="24"/>
        </w:rPr>
        <w:t>describe shifts in δ</w:t>
      </w:r>
      <w:r>
        <w:rPr>
          <w:rFonts w:ascii="Times New Roman" w:hAnsi="Times New Roman" w:cs="Times New Roman"/>
          <w:sz w:val="24"/>
          <w:szCs w:val="24"/>
          <w:vertAlign w:val="superscript"/>
        </w:rPr>
        <w:t>18</w:t>
      </w:r>
      <w:r>
        <w:rPr>
          <w:rFonts w:ascii="Times New Roman" w:hAnsi="Times New Roman" w:cs="Times New Roman"/>
          <w:sz w:val="24"/>
          <w:szCs w:val="24"/>
        </w:rPr>
        <w:t>O</w:t>
      </w:r>
      <w:r>
        <w:rPr>
          <w:rFonts w:ascii="Times New Roman" w:hAnsi="Times New Roman" w:cs="Times New Roman"/>
          <w:sz w:val="24"/>
          <w:szCs w:val="24"/>
          <w:vertAlign w:val="subscript"/>
        </w:rPr>
        <w:t>diatom</w:t>
      </w:r>
      <w:r>
        <w:rPr>
          <w:rFonts w:ascii="Times New Roman" w:hAnsi="Times New Roman" w:cs="Times New Roman"/>
          <w:sz w:val="24"/>
          <w:szCs w:val="24"/>
        </w:rPr>
        <w:t xml:space="preserve"> of up to 3‰ in the Last Interglacial sequence from Lake Baikal, indicative of changing strength of the Siberian High on regional hydrology</w:t>
      </w:r>
      <w:r w:rsidR="00794A56">
        <w:rPr>
          <w:rFonts w:ascii="Times New Roman" w:hAnsi="Times New Roman" w:cs="Times New Roman"/>
          <w:sz w:val="24"/>
          <w:szCs w:val="24"/>
        </w:rPr>
        <w:t>. Other examples include</w:t>
      </w:r>
      <w:r>
        <w:rPr>
          <w:rFonts w:ascii="Times New Roman" w:hAnsi="Times New Roman" w:cs="Times New Roman"/>
          <w:sz w:val="24"/>
          <w:szCs w:val="24"/>
        </w:rPr>
        <w:t xml:space="preserve"> Dean et al., (2013)</w:t>
      </w:r>
      <w:r w:rsidR="0095286A" w:rsidRPr="0095286A">
        <w:rPr>
          <w:rFonts w:ascii="Times New Roman" w:hAnsi="Times New Roman" w:cs="Times New Roman"/>
          <w:sz w:val="24"/>
          <w:szCs w:val="24"/>
          <w:vertAlign w:val="superscript"/>
        </w:rPr>
        <w:t>[24]</w:t>
      </w:r>
      <w:r w:rsidRPr="0095286A">
        <w:rPr>
          <w:rFonts w:ascii="Times New Roman" w:hAnsi="Times New Roman" w:cs="Times New Roman"/>
          <w:sz w:val="24"/>
          <w:szCs w:val="24"/>
          <w:vertAlign w:val="superscript"/>
        </w:rPr>
        <w:t xml:space="preserve"> </w:t>
      </w:r>
      <w:r w:rsidR="00794A56" w:rsidRPr="00794A56">
        <w:rPr>
          <w:rFonts w:ascii="Times New Roman" w:hAnsi="Times New Roman" w:cs="Times New Roman"/>
          <w:sz w:val="24"/>
          <w:szCs w:val="24"/>
        </w:rPr>
        <w:t>where they</w:t>
      </w:r>
      <w:r w:rsidR="00794A56">
        <w:rPr>
          <w:rFonts w:ascii="Times New Roman" w:hAnsi="Times New Roman" w:cs="Times New Roman"/>
          <w:sz w:val="24"/>
          <w:szCs w:val="24"/>
        </w:rPr>
        <w:t xml:space="preserve"> </w:t>
      </w:r>
      <w:r>
        <w:rPr>
          <w:rFonts w:ascii="Times New Roman" w:hAnsi="Times New Roman" w:cs="Times New Roman"/>
          <w:sz w:val="24"/>
          <w:szCs w:val="24"/>
        </w:rPr>
        <w:t>show changes of &lt;20‰ from Nar Gölü in central Turkey related to lake freshening after intense snow melt; Shemesh et al., (2001)</w:t>
      </w:r>
      <w:r w:rsidR="0095286A" w:rsidRPr="0095286A">
        <w:rPr>
          <w:rFonts w:ascii="Times New Roman" w:hAnsi="Times New Roman" w:cs="Times New Roman"/>
          <w:sz w:val="24"/>
          <w:szCs w:val="24"/>
          <w:vertAlign w:val="superscript"/>
        </w:rPr>
        <w:t>[25]</w:t>
      </w:r>
      <w:r w:rsidRPr="0095286A">
        <w:rPr>
          <w:rFonts w:ascii="Times New Roman" w:hAnsi="Times New Roman" w:cs="Times New Roman"/>
          <w:sz w:val="24"/>
          <w:szCs w:val="24"/>
          <w:vertAlign w:val="superscript"/>
        </w:rPr>
        <w:t xml:space="preserve"> </w:t>
      </w:r>
      <w:r>
        <w:rPr>
          <w:rFonts w:ascii="Times New Roman" w:hAnsi="Times New Roman" w:cs="Times New Roman"/>
          <w:sz w:val="24"/>
          <w:szCs w:val="24"/>
        </w:rPr>
        <w:t>describe changes of &lt;3.5‰ from a lake in Swedish Lapland and interpret these as an indicator of changing air mass dominance through the Holocene; Leng et al., (2001)</w:t>
      </w:r>
      <w:r w:rsidR="0095286A" w:rsidRPr="0095286A">
        <w:rPr>
          <w:rFonts w:ascii="Times New Roman" w:hAnsi="Times New Roman" w:cs="Times New Roman"/>
          <w:sz w:val="24"/>
          <w:szCs w:val="24"/>
          <w:vertAlign w:val="superscript"/>
        </w:rPr>
        <w:t>[26]</w:t>
      </w:r>
      <w:r w:rsidRPr="0095286A">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describe shifts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 xml:space="preserve">of up to 16‰ in Lake Pinarbasi (Turkey), which reflect changes in lake water dilution </w:t>
      </w:r>
      <w:r w:rsidR="00D32616">
        <w:rPr>
          <w:rFonts w:ascii="Times New Roman" w:hAnsi="Times New Roman" w:cs="Times New Roman"/>
          <w:sz w:val="24"/>
          <w:szCs w:val="16"/>
        </w:rPr>
        <w:t>during periods of diatom growth</w:t>
      </w:r>
      <w:r w:rsidR="00794A56">
        <w:rPr>
          <w:rFonts w:ascii="Times New Roman" w:hAnsi="Times New Roman" w:cs="Times New Roman"/>
          <w:sz w:val="24"/>
          <w:szCs w:val="16"/>
        </w:rPr>
        <w:t>. Finally,</w:t>
      </w:r>
      <w:r>
        <w:rPr>
          <w:rFonts w:ascii="Times New Roman" w:hAnsi="Times New Roman" w:cs="Times New Roman"/>
          <w:sz w:val="24"/>
          <w:szCs w:val="16"/>
        </w:rPr>
        <w:t>Shemesh et al., (1995)</w:t>
      </w:r>
      <w:r w:rsidR="0095286A" w:rsidRPr="0095286A">
        <w:rPr>
          <w:rFonts w:ascii="Times New Roman" w:hAnsi="Times New Roman" w:cs="Times New Roman"/>
          <w:sz w:val="24"/>
          <w:szCs w:val="16"/>
          <w:vertAlign w:val="superscript"/>
        </w:rPr>
        <w:t>[27]</w:t>
      </w:r>
      <w:r w:rsidRPr="0095286A">
        <w:rPr>
          <w:rFonts w:ascii="Times New Roman" w:hAnsi="Times New Roman" w:cs="Times New Roman"/>
          <w:sz w:val="24"/>
          <w:szCs w:val="16"/>
          <w:vertAlign w:val="superscript"/>
        </w:rPr>
        <w:t xml:space="preserve"> </w:t>
      </w:r>
      <w:r>
        <w:rPr>
          <w:rFonts w:ascii="Times New Roman" w:hAnsi="Times New Roman" w:cs="Times New Roman"/>
          <w:sz w:val="24"/>
          <w:szCs w:val="16"/>
        </w:rPr>
        <w:t>found changes of up to 5‰ between diatom samples from the Holocene and the last glacial maximum in the Southern Ocean.</w:t>
      </w:r>
    </w:p>
    <w:p w:rsidR="004A59CB" w:rsidRDefault="004A59CB" w:rsidP="004A59CB">
      <w:pPr>
        <w:spacing w:after="0" w:line="360" w:lineRule="auto"/>
        <w:jc w:val="both"/>
        <w:rPr>
          <w:rFonts w:ascii="Times New Roman" w:hAnsi="Times New Roman" w:cs="Times New Roman"/>
          <w:sz w:val="24"/>
          <w:szCs w:val="16"/>
        </w:rPr>
      </w:pPr>
    </w:p>
    <w:p w:rsidR="004A59CB" w:rsidRDefault="004A59CB" w:rsidP="004A59CB">
      <w:pPr>
        <w:spacing w:after="0" w:line="360" w:lineRule="auto"/>
        <w:jc w:val="both"/>
        <w:rPr>
          <w:rFonts w:ascii="Times New Roman" w:hAnsi="Times New Roman" w:cs="Times New Roman"/>
          <w:sz w:val="24"/>
          <w:szCs w:val="24"/>
        </w:rPr>
      </w:pPr>
      <w:r>
        <w:rPr>
          <w:rFonts w:ascii="Times New Roman" w:hAnsi="Times New Roman" w:cs="Times New Roman"/>
          <w:sz w:val="24"/>
          <w:szCs w:val="16"/>
        </w:rPr>
        <w:t xml:space="preserve">Whilst all of these studies successfully use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 xml:space="preserve">diatom </w:t>
      </w:r>
      <w:r>
        <w:rPr>
          <w:rFonts w:ascii="Times New Roman" w:hAnsi="Times New Roman" w:cs="Times New Roman"/>
          <w:sz w:val="24"/>
          <w:szCs w:val="16"/>
        </w:rPr>
        <w:t xml:space="preserve">as a palaeoclimate proxy, none attempt to reconstruct palaeo-water temperatures based on relatively small changes in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16"/>
        </w:rPr>
        <w:t xml:space="preserve">, where our results may be of greater consequence. Temperature related fractionation of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16"/>
        </w:rPr>
        <w:t xml:space="preserve"> has been calculat</w:t>
      </w:r>
      <w:r w:rsidR="0095286A">
        <w:rPr>
          <w:rFonts w:ascii="Times New Roman" w:hAnsi="Times New Roman" w:cs="Times New Roman"/>
          <w:sz w:val="24"/>
          <w:szCs w:val="16"/>
        </w:rPr>
        <w:t>ed at between –0.2 to –0.5‰/ ºC.</w:t>
      </w:r>
      <w:r w:rsidR="0095286A">
        <w:rPr>
          <w:rFonts w:ascii="Times New Roman" w:hAnsi="Times New Roman" w:cs="Times New Roman"/>
          <w:sz w:val="24"/>
          <w:szCs w:val="16"/>
          <w:vertAlign w:val="superscript"/>
        </w:rPr>
        <w:t>[1,28,29</w:t>
      </w:r>
      <w:r w:rsidR="0095286A" w:rsidRPr="0095286A">
        <w:rPr>
          <w:rFonts w:ascii="Times New Roman" w:hAnsi="Times New Roman" w:cs="Times New Roman"/>
          <w:sz w:val="24"/>
          <w:szCs w:val="16"/>
          <w:vertAlign w:val="superscript"/>
        </w:rPr>
        <w:t xml:space="preserve">] </w:t>
      </w:r>
      <w:r>
        <w:rPr>
          <w:rFonts w:ascii="Times New Roman" w:hAnsi="Times New Roman" w:cs="Times New Roman"/>
          <w:sz w:val="24"/>
          <w:szCs w:val="16"/>
        </w:rPr>
        <w:t>Taking the lower estimate of –0.2‰/ºC our dissolution-biased fractionation could be misinterpreted as a change in water temperature of ~3ºC.</w:t>
      </w:r>
      <w:r>
        <w:rPr>
          <w:rFonts w:ascii="Times New Roman" w:hAnsi="Times New Roman" w:cs="Times New Roman"/>
          <w:sz w:val="24"/>
          <w:szCs w:val="24"/>
        </w:rPr>
        <w:t xml:space="preserve"> We therefore recommend that if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24"/>
          <w:szCs w:val="24"/>
        </w:rPr>
        <w:t xml:space="preserve"> is to be used for palaeoclimate reconstruction, then dissolution states of diatom frustules should be considered. In cases where extreme diatom dissolution is identified, palaeoclimate reconstructions that identify changes of ~1‰ should be carefully evaluated and perhaps treated with some circumspection.</w:t>
      </w:r>
    </w:p>
    <w:p w:rsidR="004A59CB" w:rsidRDefault="004A59CB" w:rsidP="004A59CB">
      <w:pPr>
        <w:spacing w:after="0" w:line="360" w:lineRule="auto"/>
        <w:jc w:val="both"/>
        <w:rPr>
          <w:rFonts w:ascii="Times New Roman" w:hAnsi="Times New Roman" w:cs="Times New Roman"/>
          <w:sz w:val="24"/>
          <w:szCs w:val="24"/>
        </w:rPr>
      </w:pPr>
    </w:p>
    <w:p w:rsidR="004A59CB" w:rsidRDefault="004A59CB" w:rsidP="004A59CB">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Conclusions</w:t>
      </w:r>
    </w:p>
    <w:p w:rsidR="004A59CB" w:rsidRDefault="004A59CB" w:rsidP="004A59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potential for diatom dissolution within sediments appears strongly related to the age of diatom samples, with older samples (Miocene), being more resistant to further dissolution, even under highly alkaline conditions and high temperatures. The experiment undertaken at 4ºC identifies reductions in diatom oxygen isotope value (&lt;1.05‰, </w:t>
      </w:r>
      <w:r>
        <w:t>–</w:t>
      </w:r>
      <w:r>
        <w:rPr>
          <w:rFonts w:ascii="Times New Roman" w:hAnsi="Times New Roman" w:cs="Times New Roman"/>
          <w:sz w:val="24"/>
          <w:szCs w:val="24"/>
        </w:rPr>
        <w:t xml:space="preserve">0.59‰ beyond error), especially in younger samples. </w:t>
      </w:r>
      <w:r>
        <w:rPr>
          <w:rFonts w:ascii="Times New Roman" w:hAnsi="Times New Roman" w:cs="Times New Roman"/>
          <w:sz w:val="24"/>
          <w:szCs w:val="16"/>
        </w:rPr>
        <w:t>Palaeoclimate reconstructions using</w:t>
      </w:r>
      <w:r>
        <w:rPr>
          <w:rFonts w:ascii="Times New Roman" w:hAnsi="Times New Roman" w:cs="Times New Roman"/>
          <w:sz w:val="24"/>
          <w:szCs w:val="24"/>
        </w:rPr>
        <w:t xml:space="preserve"> </w:t>
      </w:r>
      <w:r>
        <w:rPr>
          <w:rFonts w:ascii="Symbol" w:hAnsi="Symbol" w:cs="Symbol"/>
          <w:sz w:val="24"/>
          <w:szCs w:val="24"/>
        </w:rPr>
        <w:t></w:t>
      </w:r>
      <w:r>
        <w:rPr>
          <w:rFonts w:ascii="Symbol" w:hAnsi="Symbol" w:cs="Symbol"/>
          <w:sz w:val="24"/>
          <w:szCs w:val="24"/>
          <w:vertAlign w:val="superscript"/>
        </w:rPr>
        <w:t></w:t>
      </w:r>
      <w:r>
        <w:rPr>
          <w:rFonts w:ascii="Symbol" w:hAnsi="Symbol" w:cs="Symbol"/>
          <w:sz w:val="24"/>
          <w:szCs w:val="24"/>
          <w:vertAlign w:val="superscript"/>
        </w:rPr>
        <w:t></w:t>
      </w:r>
      <w:r>
        <w:rPr>
          <w:rFonts w:ascii="Times New Roman" w:hAnsi="Times New Roman" w:cs="Times New Roman"/>
          <w:sz w:val="24"/>
          <w:szCs w:val="24"/>
        </w:rPr>
        <w:t>O</w:t>
      </w:r>
      <w:r>
        <w:rPr>
          <w:rFonts w:ascii="Times New Roman" w:hAnsi="Times New Roman" w:cs="Times New Roman"/>
          <w:sz w:val="24"/>
          <w:szCs w:val="16"/>
          <w:vertAlign w:val="subscript"/>
        </w:rPr>
        <w:t>diatom</w:t>
      </w:r>
      <w:r>
        <w:rPr>
          <w:rFonts w:ascii="Times New Roman" w:hAnsi="Times New Roman" w:cs="Times New Roman"/>
          <w:sz w:val="16"/>
          <w:szCs w:val="16"/>
        </w:rPr>
        <w:t xml:space="preserve"> </w:t>
      </w:r>
      <w:r>
        <w:rPr>
          <w:rFonts w:ascii="Times New Roman" w:hAnsi="Times New Roman" w:cs="Times New Roman"/>
          <w:sz w:val="24"/>
          <w:szCs w:val="16"/>
        </w:rPr>
        <w:t xml:space="preserve">should therefore consider post burial dissolution </w:t>
      </w:r>
      <w:r>
        <w:rPr>
          <w:rFonts w:ascii="Times New Roman" w:hAnsi="Times New Roman" w:cs="Times New Roman"/>
          <w:sz w:val="24"/>
          <w:szCs w:val="24"/>
        </w:rPr>
        <w:t>at sites where palaeoclimate reconstructions are based on fluctuations in diatom δ</w:t>
      </w:r>
      <w:r>
        <w:rPr>
          <w:rFonts w:ascii="Times New Roman" w:hAnsi="Times New Roman" w:cs="Times New Roman"/>
          <w:sz w:val="24"/>
          <w:szCs w:val="16"/>
          <w:vertAlign w:val="superscript"/>
        </w:rPr>
        <w:t>18</w:t>
      </w:r>
      <w:r>
        <w:rPr>
          <w:rFonts w:ascii="Times New Roman" w:hAnsi="Times New Roman" w:cs="Times New Roman"/>
          <w:sz w:val="24"/>
          <w:szCs w:val="24"/>
        </w:rPr>
        <w:t>O lower than 1‰, especially if palaeo-temperature reconstruction is being considered. At such sites, the use of the DDI may help to constrain the extent of post-mortem diatom dissolution, and allow for a considered decision about the appropriateness of the assemblage for palaeoclimate reconstruction.</w:t>
      </w:r>
    </w:p>
    <w:p w:rsidR="004A59CB" w:rsidRDefault="004A59CB" w:rsidP="004A59CB">
      <w:pPr>
        <w:spacing w:line="360" w:lineRule="auto"/>
        <w:jc w:val="both"/>
        <w:rPr>
          <w:rFonts w:ascii="Times New Roman" w:hAnsi="Times New Roman" w:cs="Times New Roman"/>
          <w:b/>
          <w:sz w:val="24"/>
          <w:szCs w:val="24"/>
        </w:rPr>
      </w:pPr>
      <w:r>
        <w:rPr>
          <w:rFonts w:ascii="Times New Roman" w:hAnsi="Times New Roman" w:cs="Times New Roman"/>
          <w:b/>
          <w:sz w:val="24"/>
          <w:szCs w:val="24"/>
        </w:rPr>
        <w:t>Acknowledgements</w:t>
      </w:r>
    </w:p>
    <w:p w:rsidR="004A59CB" w:rsidRDefault="004A59CB" w:rsidP="004A59C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original data from this study was obtained by Michael Hems as part of his MGeol dissertation at Leicester University and was also support by NERC Isotope Geosciences Facilities Steering Committee award </w:t>
      </w:r>
      <w:r>
        <w:rPr>
          <w:rFonts w:ascii="Times New Roman" w:eastAsia="Times New Roman" w:hAnsi="Times New Roman" w:cs="Times New Roman"/>
          <w:color w:val="000000"/>
          <w:sz w:val="24"/>
          <w:szCs w:val="24"/>
        </w:rPr>
        <w:t>IP-1533-0515</w:t>
      </w:r>
      <w:r>
        <w:rPr>
          <w:rFonts w:ascii="Times New Roman" w:hAnsi="Times New Roman" w:cs="Times New Roman"/>
          <w:sz w:val="24"/>
          <w:szCs w:val="24"/>
        </w:rPr>
        <w:t xml:space="preserve">.  </w:t>
      </w:r>
    </w:p>
    <w:p w:rsidR="00D47FCD" w:rsidRDefault="00D47FCD" w:rsidP="00D47FCD">
      <w:pPr>
        <w:spacing w:line="360" w:lineRule="auto"/>
        <w:jc w:val="both"/>
        <w:rPr>
          <w:rFonts w:ascii="Times New Roman" w:hAnsi="Times New Roman" w:cs="Times New Roman"/>
          <w:b/>
          <w:sz w:val="24"/>
          <w:szCs w:val="24"/>
        </w:rPr>
      </w:pPr>
      <w:r>
        <w:rPr>
          <w:rFonts w:ascii="Times New Roman" w:hAnsi="Times New Roman" w:cs="Times New Roman"/>
          <w:b/>
          <w:sz w:val="24"/>
          <w:szCs w:val="24"/>
        </w:rPr>
        <w:t>Figure Captions:</w:t>
      </w:r>
    </w:p>
    <w:p w:rsidR="00D47FCD" w:rsidRDefault="00D47FCD" w:rsidP="00D47FCD">
      <w:pPr>
        <w:spacing w:line="360" w:lineRule="auto"/>
        <w:jc w:val="both"/>
        <w:rPr>
          <w:rFonts w:ascii="Times New Roman" w:hAnsi="Times New Roman" w:cs="Times New Roman"/>
          <w:sz w:val="24"/>
          <w:szCs w:val="24"/>
        </w:rPr>
      </w:pPr>
      <w:r w:rsidRPr="00F365E8">
        <w:rPr>
          <w:rFonts w:ascii="Times New Roman" w:hAnsi="Times New Roman" w:cs="Times New Roman"/>
          <w:b/>
          <w:sz w:val="24"/>
          <w:szCs w:val="24"/>
        </w:rPr>
        <w:t>Figure 1:</w:t>
      </w:r>
      <w:r>
        <w:rPr>
          <w:rFonts w:ascii="Times New Roman" w:hAnsi="Times New Roman" w:cs="Times New Roman"/>
          <w:sz w:val="24"/>
          <w:szCs w:val="24"/>
        </w:rPr>
        <w:t xml:space="preserve"> Diatom Dissolution Index for all samples (in descending age order) under the three different dissolution experiments. Open circles show the DDI pre-dissolution, grey circles after 48 days dissolution at 4ºC and black circles after 48 days at 20ºC. </w:t>
      </w:r>
    </w:p>
    <w:p w:rsidR="00D47FCD" w:rsidRDefault="00D47FCD" w:rsidP="00D47FCD">
      <w:pPr>
        <w:spacing w:line="360" w:lineRule="auto"/>
        <w:jc w:val="both"/>
        <w:rPr>
          <w:rFonts w:ascii="Times New Roman" w:hAnsi="Times New Roman" w:cs="Times New Roman"/>
          <w:sz w:val="24"/>
          <w:szCs w:val="24"/>
        </w:rPr>
      </w:pPr>
      <w:r w:rsidRPr="00F365E8">
        <w:rPr>
          <w:rFonts w:ascii="Times New Roman" w:hAnsi="Times New Roman" w:cs="Times New Roman"/>
          <w:b/>
          <w:sz w:val="24"/>
          <w:szCs w:val="24"/>
        </w:rPr>
        <w:t>Figure 2:</w:t>
      </w:r>
      <w:r>
        <w:rPr>
          <w:rFonts w:ascii="Times New Roman" w:hAnsi="Times New Roman" w:cs="Times New Roman"/>
          <w:sz w:val="24"/>
          <w:szCs w:val="24"/>
        </w:rPr>
        <w:t xml:space="preserve"> Change in δ</w:t>
      </w:r>
      <w:r>
        <w:rPr>
          <w:rFonts w:ascii="Times New Roman" w:hAnsi="Times New Roman" w:cs="Times New Roman"/>
          <w:sz w:val="24"/>
          <w:szCs w:val="16"/>
          <w:vertAlign w:val="superscript"/>
        </w:rPr>
        <w:t>18</w:t>
      </w:r>
      <w:r>
        <w:rPr>
          <w:rFonts w:ascii="Times New Roman" w:hAnsi="Times New Roman" w:cs="Times New Roman"/>
          <w:sz w:val="24"/>
          <w:szCs w:val="24"/>
        </w:rPr>
        <w:t>O between pre-dissolution isotope values (diamonds) and the two stages of dissolution, 48 days dissolution at 4ºC (crosses) and 48 days at 20ºC (triangles).</w:t>
      </w:r>
      <w:r w:rsidR="00F365E8">
        <w:rPr>
          <w:rFonts w:ascii="Times New Roman" w:hAnsi="Times New Roman" w:cs="Times New Roman"/>
          <w:sz w:val="24"/>
          <w:szCs w:val="24"/>
        </w:rPr>
        <w:t xml:space="preserve"> Control experiment (48 days in DI water) shown with black circles, error bars denote the analytical error (0.46‰)</w:t>
      </w:r>
      <w:r w:rsidR="00834341">
        <w:rPr>
          <w:rFonts w:ascii="Times New Roman" w:hAnsi="Times New Roman" w:cs="Times New Roman"/>
          <w:sz w:val="24"/>
          <w:szCs w:val="24"/>
        </w:rPr>
        <w:t xml:space="preserve">. Change in DDI (grey bars) between pre dissolution values and values after 48 days dissolution at 20ºC. </w:t>
      </w:r>
      <w:r w:rsidR="00F365E8">
        <w:rPr>
          <w:rFonts w:ascii="Times New Roman" w:hAnsi="Times New Roman" w:cs="Times New Roman"/>
          <w:sz w:val="24"/>
          <w:szCs w:val="24"/>
        </w:rPr>
        <w:t xml:space="preserve">  </w:t>
      </w:r>
    </w:p>
    <w:p w:rsidR="00D47FCD" w:rsidRDefault="00D47FCD" w:rsidP="00D47FCD">
      <w:pPr>
        <w:spacing w:line="360" w:lineRule="auto"/>
        <w:jc w:val="both"/>
        <w:rPr>
          <w:rFonts w:ascii="Times New Roman" w:hAnsi="Times New Roman" w:cs="Times New Roman"/>
          <w:sz w:val="24"/>
          <w:szCs w:val="24"/>
        </w:rPr>
      </w:pPr>
      <w:r w:rsidRPr="00F365E8">
        <w:rPr>
          <w:rFonts w:ascii="Times New Roman" w:hAnsi="Times New Roman" w:cs="Times New Roman"/>
          <w:b/>
          <w:sz w:val="24"/>
          <w:szCs w:val="24"/>
        </w:rPr>
        <w:t>Table 1:</w:t>
      </w:r>
      <w:r>
        <w:rPr>
          <w:rFonts w:ascii="Times New Roman" w:hAnsi="Times New Roman" w:cs="Times New Roman"/>
          <w:sz w:val="24"/>
          <w:szCs w:val="24"/>
        </w:rPr>
        <w:t xml:space="preserve"> List of samples used in the dissolution experiments; highlighting prominent assemblage taxa and sample supplier.</w:t>
      </w:r>
    </w:p>
    <w:p w:rsidR="00D47FCD" w:rsidRDefault="00D47FCD" w:rsidP="00D47FCD">
      <w:pPr>
        <w:spacing w:line="360" w:lineRule="auto"/>
        <w:jc w:val="both"/>
        <w:rPr>
          <w:rFonts w:ascii="Times New Roman" w:hAnsi="Times New Roman" w:cs="Times New Roman"/>
          <w:sz w:val="24"/>
          <w:szCs w:val="24"/>
        </w:rPr>
      </w:pPr>
      <w:r w:rsidRPr="00F365E8">
        <w:rPr>
          <w:rFonts w:ascii="Times New Roman" w:hAnsi="Times New Roman" w:cs="Times New Roman"/>
          <w:b/>
          <w:sz w:val="24"/>
          <w:szCs w:val="24"/>
        </w:rPr>
        <w:t>Table 2:</w:t>
      </w:r>
      <w:r>
        <w:rPr>
          <w:rFonts w:ascii="Times New Roman" w:hAnsi="Times New Roman" w:cs="Times New Roman"/>
          <w:sz w:val="24"/>
          <w:szCs w:val="24"/>
        </w:rPr>
        <w:t xml:space="preserve"> SEM images of diatom dissolution stages for 5 of the prominent taxa recorded in the samples. Frustule degradation associated with dissolution can be clearly identified. </w:t>
      </w:r>
    </w:p>
    <w:p w:rsidR="00D47FCD" w:rsidRPr="00D47FCD" w:rsidRDefault="00D47FCD">
      <w:pPr>
        <w:spacing w:line="360" w:lineRule="auto"/>
        <w:jc w:val="both"/>
        <w:rPr>
          <w:rFonts w:ascii="Times New Roman" w:hAnsi="Times New Roman" w:cs="Times New Roman"/>
          <w:sz w:val="24"/>
          <w:szCs w:val="24"/>
        </w:rPr>
      </w:pPr>
      <w:r w:rsidRPr="00F365E8">
        <w:rPr>
          <w:rFonts w:ascii="Times New Roman" w:hAnsi="Times New Roman" w:cs="Times New Roman"/>
          <w:b/>
          <w:sz w:val="24"/>
          <w:szCs w:val="24"/>
        </w:rPr>
        <w:lastRenderedPageBreak/>
        <w:t>Table 3:</w:t>
      </w:r>
      <w:r>
        <w:rPr>
          <w:rFonts w:ascii="Times New Roman" w:hAnsi="Times New Roman" w:cs="Times New Roman"/>
          <w:sz w:val="24"/>
          <w:szCs w:val="24"/>
        </w:rPr>
        <w:t xml:space="preserve"> δ</w:t>
      </w:r>
      <w:r>
        <w:rPr>
          <w:rFonts w:ascii="Times New Roman" w:hAnsi="Times New Roman" w:cs="Times New Roman"/>
          <w:sz w:val="24"/>
          <w:szCs w:val="16"/>
          <w:vertAlign w:val="superscript"/>
        </w:rPr>
        <w:t>18</w:t>
      </w:r>
      <w:r>
        <w:rPr>
          <w:rFonts w:ascii="Times New Roman" w:hAnsi="Times New Roman" w:cs="Times New Roman"/>
          <w:sz w:val="24"/>
          <w:szCs w:val="24"/>
        </w:rPr>
        <w:t>O and Diatom Dissolution Index data for all samples pre-dissolution, after 48 days at 4ºC and after 48 days at 20ºC.</w:t>
      </w:r>
      <w:r w:rsidR="00F365E8">
        <w:rPr>
          <w:rFonts w:ascii="Times New Roman" w:hAnsi="Times New Roman" w:cs="Times New Roman"/>
          <w:sz w:val="24"/>
          <w:szCs w:val="24"/>
        </w:rPr>
        <w:t xml:space="preserve"> Samples with a δ</w:t>
      </w:r>
      <w:r w:rsidR="00F365E8" w:rsidRPr="00F365E8">
        <w:rPr>
          <w:rFonts w:ascii="Times New Roman" w:hAnsi="Times New Roman" w:cs="Times New Roman"/>
          <w:sz w:val="24"/>
          <w:szCs w:val="24"/>
          <w:vertAlign w:val="superscript"/>
        </w:rPr>
        <w:t>18</w:t>
      </w:r>
      <w:r w:rsidR="00F365E8">
        <w:rPr>
          <w:rFonts w:ascii="Times New Roman" w:hAnsi="Times New Roman" w:cs="Times New Roman"/>
          <w:sz w:val="24"/>
          <w:szCs w:val="24"/>
        </w:rPr>
        <w:t>O change outside of error (0.46‰) are highlighted in bold.</w:t>
      </w:r>
    </w:p>
    <w:p w:rsidR="00EA4569" w:rsidRDefault="00AB29BE">
      <w:pPr>
        <w:spacing w:line="360" w:lineRule="auto"/>
        <w:jc w:val="both"/>
        <w:rPr>
          <w:rFonts w:ascii="Times New Roman" w:hAnsi="Times New Roman" w:cs="Times New Roman"/>
          <w:b/>
          <w:sz w:val="24"/>
          <w:szCs w:val="24"/>
        </w:rPr>
      </w:pPr>
      <w:r>
        <w:rPr>
          <w:rFonts w:ascii="Times New Roman" w:hAnsi="Times New Roman" w:cs="Times New Roman"/>
          <w:b/>
          <w:sz w:val="24"/>
          <w:szCs w:val="24"/>
        </w:rPr>
        <w:t>References</w:t>
      </w: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373BA8">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373BA8">
        <w:rPr>
          <w:rFonts w:ascii="Times New Roman" w:hAnsi="Times New Roman" w:cs="Times New Roman"/>
          <w:sz w:val="24"/>
          <w:szCs w:val="24"/>
        </w:rPr>
        <w:t xml:space="preserve">P. A. </w:t>
      </w:r>
      <w:r>
        <w:rPr>
          <w:rFonts w:ascii="Times New Roman" w:hAnsi="Times New Roman" w:cs="Times New Roman"/>
          <w:sz w:val="24"/>
          <w:szCs w:val="24"/>
        </w:rPr>
        <w:t>Barker</w:t>
      </w:r>
      <w:r w:rsidR="00373BA8">
        <w:rPr>
          <w:rFonts w:ascii="Times New Roman" w:hAnsi="Times New Roman" w:cs="Times New Roman"/>
          <w:sz w:val="24"/>
          <w:szCs w:val="24"/>
        </w:rPr>
        <w:t>.</w:t>
      </w:r>
      <w:r>
        <w:rPr>
          <w:rFonts w:ascii="Times New Roman" w:hAnsi="Times New Roman" w:cs="Times New Roman"/>
          <w:sz w:val="24"/>
          <w:szCs w:val="24"/>
        </w:rPr>
        <w:t xml:space="preserve">A review of the oxygen isotope composition of lacustrine diatom silica for palaeoclimate reconstruction. </w:t>
      </w:r>
      <w:r w:rsidRPr="00C63B8A">
        <w:rPr>
          <w:rFonts w:ascii="Times New Roman" w:hAnsi="Times New Roman" w:cs="Times New Roman"/>
          <w:i/>
          <w:sz w:val="24"/>
          <w:szCs w:val="24"/>
        </w:rPr>
        <w:t>Earth-Science Reviews</w:t>
      </w:r>
      <w:r w:rsidR="00373BA8" w:rsidRPr="00C63B8A">
        <w:rPr>
          <w:rFonts w:ascii="Times New Roman" w:hAnsi="Times New Roman" w:cs="Times New Roman"/>
          <w:b/>
          <w:sz w:val="24"/>
          <w:szCs w:val="24"/>
        </w:rPr>
        <w:t>2006</w:t>
      </w:r>
      <w:r w:rsidR="00373BA8">
        <w:rPr>
          <w:rFonts w:ascii="Times New Roman" w:hAnsi="Times New Roman" w:cs="Times New Roman"/>
          <w:sz w:val="24"/>
          <w:szCs w:val="24"/>
        </w:rPr>
        <w:t>,</w:t>
      </w:r>
      <w:r>
        <w:rPr>
          <w:rFonts w:ascii="Times New Roman" w:hAnsi="Times New Roman" w:cs="Times New Roman"/>
          <w:sz w:val="24"/>
          <w:szCs w:val="24"/>
        </w:rPr>
        <w:t xml:space="preserve"> </w:t>
      </w:r>
      <w:r w:rsidRPr="00C63B8A">
        <w:rPr>
          <w:rFonts w:ascii="Times New Roman" w:hAnsi="Times New Roman" w:cs="Times New Roman"/>
          <w:i/>
          <w:sz w:val="24"/>
          <w:szCs w:val="24"/>
        </w:rPr>
        <w:t>75</w:t>
      </w:r>
      <w:r>
        <w:rPr>
          <w:rFonts w:ascii="Times New Roman" w:hAnsi="Times New Roman" w:cs="Times New Roman"/>
          <w:sz w:val="24"/>
          <w:szCs w:val="24"/>
        </w:rPr>
        <w:t>, 5.</w:t>
      </w:r>
    </w:p>
    <w:p w:rsidR="00EA4569" w:rsidRDefault="00EA4569">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373BA8" w:rsidRPr="00373BA8">
        <w:rPr>
          <w:rFonts w:ascii="Times New Roman" w:hAnsi="Times New Roman" w:cs="Times New Roman"/>
          <w:sz w:val="24"/>
          <w:szCs w:val="24"/>
        </w:rPr>
        <w:t>G.</w:t>
      </w:r>
      <w:r w:rsidR="00373BA8">
        <w:rPr>
          <w:rFonts w:ascii="Times New Roman" w:hAnsi="Times New Roman" w:cs="Times New Roman"/>
          <w:sz w:val="24"/>
          <w:szCs w:val="24"/>
        </w:rPr>
        <w:t xml:space="preserve"> </w:t>
      </w:r>
      <w:r w:rsidR="00373BA8" w:rsidRPr="00373BA8">
        <w:rPr>
          <w:rFonts w:ascii="Times New Roman" w:hAnsi="Times New Roman" w:cs="Times New Roman"/>
          <w:sz w:val="24"/>
          <w:szCs w:val="24"/>
        </w:rPr>
        <w:t>E.</w:t>
      </w:r>
      <w:r w:rsidR="00373BA8">
        <w:rPr>
          <w:rFonts w:ascii="Times New Roman" w:hAnsi="Times New Roman" w:cs="Times New Roman"/>
          <w:sz w:val="24"/>
          <w:szCs w:val="24"/>
        </w:rPr>
        <w:t xml:space="preserve"> </w:t>
      </w:r>
      <w:r w:rsidR="00373BA8" w:rsidRPr="00373BA8">
        <w:rPr>
          <w:rFonts w:ascii="Times New Roman" w:hAnsi="Times New Roman" w:cs="Times New Roman"/>
          <w:sz w:val="24"/>
          <w:szCs w:val="24"/>
        </w:rPr>
        <w:t xml:space="preserve">A. </w:t>
      </w:r>
      <w:r>
        <w:rPr>
          <w:rFonts w:ascii="Times New Roman" w:hAnsi="Times New Roman" w:cs="Times New Roman"/>
          <w:sz w:val="24"/>
          <w:szCs w:val="24"/>
        </w:rPr>
        <w:t xml:space="preserve">Swann, </w:t>
      </w:r>
      <w:r w:rsidR="00373BA8">
        <w:rPr>
          <w:rFonts w:ascii="Times New Roman" w:hAnsi="Times New Roman" w:cs="Times New Roman"/>
          <w:sz w:val="24"/>
          <w:szCs w:val="24"/>
        </w:rPr>
        <w:t xml:space="preserve">M. J. </w:t>
      </w:r>
      <w:r>
        <w:rPr>
          <w:rFonts w:ascii="Times New Roman" w:hAnsi="Times New Roman" w:cs="Times New Roman"/>
          <w:sz w:val="24"/>
          <w:szCs w:val="24"/>
        </w:rPr>
        <w:t>Leng</w:t>
      </w:r>
      <w:r w:rsidR="00373BA8">
        <w:rPr>
          <w:rFonts w:ascii="Times New Roman" w:hAnsi="Times New Roman" w:cs="Times New Roman"/>
          <w:sz w:val="24"/>
          <w:szCs w:val="24"/>
        </w:rPr>
        <w:t>.</w:t>
      </w:r>
      <w:r>
        <w:rPr>
          <w:rFonts w:ascii="Times New Roman" w:hAnsi="Times New Roman" w:cs="Times New Roman"/>
          <w:sz w:val="24"/>
          <w:szCs w:val="24"/>
        </w:rPr>
        <w:t>. A review of diatom δ</w:t>
      </w:r>
      <w:r>
        <w:rPr>
          <w:rFonts w:ascii="Times New Roman" w:hAnsi="Times New Roman" w:cs="Times New Roman"/>
          <w:sz w:val="24"/>
          <w:szCs w:val="24"/>
          <w:vertAlign w:val="superscript"/>
        </w:rPr>
        <w:t>18</w:t>
      </w:r>
      <w:r>
        <w:rPr>
          <w:rFonts w:ascii="Times New Roman" w:hAnsi="Times New Roman" w:cs="Times New Roman"/>
          <w:sz w:val="24"/>
          <w:szCs w:val="24"/>
        </w:rPr>
        <w:t xml:space="preserve">O in palaeoceanography. </w:t>
      </w:r>
      <w:r w:rsidRPr="00C63B8A">
        <w:rPr>
          <w:rFonts w:ascii="Times New Roman" w:hAnsi="Times New Roman" w:cs="Times New Roman"/>
          <w:i/>
          <w:sz w:val="24"/>
          <w:szCs w:val="24"/>
        </w:rPr>
        <w:t>Quaternary Science Reviews</w:t>
      </w:r>
      <w:r>
        <w:rPr>
          <w:rFonts w:ascii="Times New Roman" w:hAnsi="Times New Roman" w:cs="Times New Roman"/>
          <w:sz w:val="24"/>
          <w:szCs w:val="24"/>
        </w:rPr>
        <w:t xml:space="preserve"> </w:t>
      </w:r>
      <w:r w:rsidR="00373BA8" w:rsidRPr="00C63B8A">
        <w:rPr>
          <w:rFonts w:ascii="Times New Roman" w:hAnsi="Times New Roman" w:cs="Times New Roman"/>
          <w:b/>
          <w:sz w:val="24"/>
          <w:szCs w:val="24"/>
        </w:rPr>
        <w:t>2009</w:t>
      </w:r>
      <w:r w:rsidR="00373BA8">
        <w:rPr>
          <w:rFonts w:ascii="Times New Roman" w:hAnsi="Times New Roman" w:cs="Times New Roman"/>
          <w:sz w:val="24"/>
          <w:szCs w:val="24"/>
        </w:rPr>
        <w:t xml:space="preserve">, </w:t>
      </w:r>
      <w:r w:rsidRPr="00C63B8A">
        <w:rPr>
          <w:rFonts w:ascii="Times New Roman" w:hAnsi="Times New Roman" w:cs="Times New Roman"/>
          <w:i/>
          <w:sz w:val="24"/>
          <w:szCs w:val="24"/>
        </w:rPr>
        <w:t>28</w:t>
      </w:r>
      <w:r>
        <w:rPr>
          <w:rFonts w:ascii="Times New Roman" w:hAnsi="Times New Roman" w:cs="Times New Roman"/>
          <w:sz w:val="24"/>
          <w:szCs w:val="24"/>
        </w:rPr>
        <w:t>, 384.</w:t>
      </w:r>
    </w:p>
    <w:p w:rsidR="00537EDE" w:rsidRDefault="00537EDE" w:rsidP="00537EDE">
      <w:pPr>
        <w:spacing w:after="0" w:line="360" w:lineRule="auto"/>
        <w:jc w:val="both"/>
        <w:rPr>
          <w:rFonts w:ascii="Times New Roman" w:hAnsi="Times New Roman" w:cs="Times New Roman"/>
          <w:sz w:val="24"/>
          <w:szCs w:val="24"/>
        </w:rPr>
      </w:pPr>
    </w:p>
    <w:p w:rsidR="00537EDE" w:rsidRPr="00537EDE" w:rsidRDefault="00537EDE" w:rsidP="00537EDE">
      <w:pPr>
        <w:pStyle w:val="Heading1"/>
        <w:shd w:val="clear" w:color="auto" w:fill="FFFFFF"/>
        <w:spacing w:beforeAutospacing="0" w:after="300" w:afterAutospacing="0" w:line="360" w:lineRule="auto"/>
        <w:jc w:val="both"/>
        <w:rPr>
          <w:b w:val="0"/>
          <w:bCs w:val="0"/>
          <w:color w:val="222222"/>
          <w:sz w:val="24"/>
          <w:szCs w:val="24"/>
        </w:rPr>
      </w:pPr>
      <w:r>
        <w:rPr>
          <w:b w:val="0"/>
          <w:bCs w:val="0"/>
          <w:color w:val="333333"/>
          <w:sz w:val="24"/>
          <w:szCs w:val="24"/>
        </w:rPr>
        <w:t xml:space="preserve">[3] </w:t>
      </w:r>
      <w:r w:rsidR="00373BA8">
        <w:rPr>
          <w:b w:val="0"/>
          <w:bCs w:val="0"/>
          <w:color w:val="333333"/>
          <w:sz w:val="24"/>
          <w:szCs w:val="24"/>
        </w:rPr>
        <w:t xml:space="preserve">J. </w:t>
      </w:r>
      <w:r>
        <w:rPr>
          <w:b w:val="0"/>
          <w:bCs w:val="0"/>
          <w:color w:val="333333"/>
          <w:sz w:val="24"/>
          <w:szCs w:val="24"/>
        </w:rPr>
        <w:t>Pike</w:t>
      </w:r>
      <w:r w:rsidR="00373BA8">
        <w:rPr>
          <w:b w:val="0"/>
          <w:bCs w:val="0"/>
          <w:color w:val="333333"/>
          <w:sz w:val="24"/>
          <w:szCs w:val="24"/>
        </w:rPr>
        <w:t>,</w:t>
      </w:r>
      <w:r>
        <w:rPr>
          <w:b w:val="0"/>
          <w:bCs w:val="0"/>
          <w:color w:val="333333"/>
          <w:sz w:val="24"/>
          <w:szCs w:val="24"/>
        </w:rPr>
        <w:t xml:space="preserve"> </w:t>
      </w:r>
      <w:r w:rsidR="0000148D">
        <w:rPr>
          <w:b w:val="0"/>
          <w:bCs w:val="0"/>
          <w:color w:val="333333"/>
          <w:sz w:val="24"/>
          <w:szCs w:val="24"/>
        </w:rPr>
        <w:t xml:space="preserve">G. E. A. </w:t>
      </w:r>
      <w:r>
        <w:rPr>
          <w:b w:val="0"/>
          <w:bCs w:val="0"/>
          <w:color w:val="333333"/>
          <w:sz w:val="24"/>
          <w:szCs w:val="24"/>
        </w:rPr>
        <w:t xml:space="preserve">Swann, </w:t>
      </w:r>
      <w:r w:rsidR="0000148D" w:rsidRPr="0000148D">
        <w:rPr>
          <w:b w:val="0"/>
          <w:bCs w:val="0"/>
          <w:color w:val="333333"/>
          <w:sz w:val="24"/>
          <w:szCs w:val="24"/>
        </w:rPr>
        <w:t xml:space="preserve">M. </w:t>
      </w:r>
      <w:r w:rsidR="0000148D">
        <w:rPr>
          <w:b w:val="0"/>
          <w:bCs w:val="0"/>
          <w:color w:val="333333"/>
          <w:sz w:val="24"/>
          <w:szCs w:val="24"/>
        </w:rPr>
        <w:t xml:space="preserve">J. </w:t>
      </w:r>
      <w:r>
        <w:rPr>
          <w:b w:val="0"/>
          <w:bCs w:val="0"/>
          <w:color w:val="333333"/>
          <w:sz w:val="24"/>
          <w:szCs w:val="24"/>
        </w:rPr>
        <w:t xml:space="preserve">Leng,  </w:t>
      </w:r>
      <w:r w:rsidR="0000148D">
        <w:rPr>
          <w:b w:val="0"/>
          <w:bCs w:val="0"/>
          <w:color w:val="333333"/>
          <w:sz w:val="24"/>
          <w:szCs w:val="24"/>
        </w:rPr>
        <w:t xml:space="preserve">A. M. </w:t>
      </w:r>
      <w:r>
        <w:rPr>
          <w:b w:val="0"/>
          <w:bCs w:val="0"/>
          <w:color w:val="333333"/>
          <w:sz w:val="24"/>
          <w:szCs w:val="24"/>
        </w:rPr>
        <w:t xml:space="preserve">Snelling. </w:t>
      </w:r>
      <w:r>
        <w:rPr>
          <w:b w:val="0"/>
          <w:bCs w:val="0"/>
          <w:color w:val="222222"/>
          <w:sz w:val="24"/>
          <w:szCs w:val="24"/>
        </w:rPr>
        <w:t xml:space="preserve">Glacial discharge along the west Antarctic Peninsula during the Holocene. </w:t>
      </w:r>
      <w:r w:rsidRPr="00C63B8A">
        <w:rPr>
          <w:b w:val="0"/>
          <w:bCs w:val="0"/>
          <w:i/>
          <w:color w:val="222222"/>
          <w:sz w:val="24"/>
          <w:szCs w:val="24"/>
        </w:rPr>
        <w:t>Nature Geoscience</w:t>
      </w:r>
      <w:r>
        <w:rPr>
          <w:b w:val="0"/>
          <w:bCs w:val="0"/>
          <w:color w:val="222222"/>
          <w:sz w:val="24"/>
          <w:szCs w:val="24"/>
        </w:rPr>
        <w:t xml:space="preserve">, </w:t>
      </w:r>
      <w:r w:rsidR="0000148D" w:rsidRPr="00C63B8A">
        <w:rPr>
          <w:bCs w:val="0"/>
          <w:color w:val="222222"/>
          <w:sz w:val="24"/>
          <w:szCs w:val="24"/>
        </w:rPr>
        <w:t>2013</w:t>
      </w:r>
      <w:r w:rsidR="0000148D">
        <w:rPr>
          <w:b w:val="0"/>
          <w:bCs w:val="0"/>
          <w:color w:val="222222"/>
          <w:sz w:val="24"/>
          <w:szCs w:val="24"/>
        </w:rPr>
        <w:t xml:space="preserve">, </w:t>
      </w:r>
      <w:r w:rsidRPr="00C63B8A">
        <w:rPr>
          <w:b w:val="0"/>
          <w:bCs w:val="0"/>
          <w:i/>
          <w:color w:val="222222"/>
          <w:sz w:val="24"/>
          <w:szCs w:val="24"/>
        </w:rPr>
        <w:t>7</w:t>
      </w:r>
      <w:r>
        <w:rPr>
          <w:b w:val="0"/>
          <w:bCs w:val="0"/>
          <w:color w:val="222222"/>
          <w:sz w:val="24"/>
          <w:szCs w:val="24"/>
        </w:rPr>
        <w:t>, 199.</w:t>
      </w:r>
    </w:p>
    <w:p w:rsidR="00537EDE" w:rsidRDefault="00537EDE" w:rsidP="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sidRPr="00537EDE">
        <w:rPr>
          <w:rFonts w:ascii="Times New Roman" w:hAnsi="Times New Roman" w:cs="Times New Roman"/>
          <w:sz w:val="24"/>
          <w:szCs w:val="24"/>
        </w:rPr>
        <w:t xml:space="preserve">[4] </w:t>
      </w:r>
      <w:r w:rsidR="00140A5F">
        <w:rPr>
          <w:rFonts w:ascii="Times New Roman" w:hAnsi="Times New Roman" w:cs="Times New Roman"/>
          <w:sz w:val="24"/>
          <w:szCs w:val="24"/>
        </w:rPr>
        <w:t>A. W.</w:t>
      </w:r>
      <w:r w:rsidR="00140A5F" w:rsidRP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Mackay, </w:t>
      </w:r>
      <w:r w:rsidR="00140A5F" w:rsidRPr="00140A5F">
        <w:rPr>
          <w:rFonts w:ascii="Times New Roman" w:hAnsi="Times New Roman" w:cs="Times New Roman"/>
          <w:sz w:val="24"/>
          <w:szCs w:val="24"/>
        </w:rPr>
        <w:t>G.</w:t>
      </w:r>
      <w:r w:rsidR="00140A5F">
        <w:rPr>
          <w:rFonts w:ascii="Times New Roman" w:hAnsi="Times New Roman" w:cs="Times New Roman"/>
          <w:sz w:val="24"/>
          <w:szCs w:val="24"/>
        </w:rPr>
        <w:t xml:space="preserve"> </w:t>
      </w:r>
      <w:r w:rsidR="00140A5F" w:rsidRPr="00140A5F">
        <w:rPr>
          <w:rFonts w:ascii="Times New Roman" w:hAnsi="Times New Roman" w:cs="Times New Roman"/>
          <w:sz w:val="24"/>
          <w:szCs w:val="24"/>
        </w:rPr>
        <w:t>E.</w:t>
      </w:r>
      <w:r w:rsidR="00140A5F">
        <w:rPr>
          <w:rFonts w:ascii="Times New Roman" w:hAnsi="Times New Roman" w:cs="Times New Roman"/>
          <w:sz w:val="24"/>
          <w:szCs w:val="24"/>
        </w:rPr>
        <w:t xml:space="preserve"> A.</w:t>
      </w:r>
      <w:r w:rsidR="00140A5F" w:rsidRP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Swann, </w:t>
      </w:r>
      <w:r w:rsidR="00140A5F">
        <w:rPr>
          <w:rFonts w:ascii="Times New Roman" w:hAnsi="Times New Roman" w:cs="Times New Roman"/>
          <w:sz w:val="24"/>
          <w:szCs w:val="24"/>
        </w:rPr>
        <w:t>N.</w:t>
      </w:r>
      <w:r w:rsidR="00140A5F" w:rsidRPr="00537EDE">
        <w:rPr>
          <w:rFonts w:ascii="Times New Roman" w:hAnsi="Times New Roman" w:cs="Times New Roman"/>
          <w:sz w:val="24"/>
          <w:szCs w:val="24"/>
        </w:rPr>
        <w:t xml:space="preserve"> </w:t>
      </w:r>
      <w:r w:rsidRPr="00537EDE">
        <w:rPr>
          <w:rFonts w:ascii="Times New Roman" w:hAnsi="Times New Roman" w:cs="Times New Roman"/>
          <w:sz w:val="24"/>
          <w:szCs w:val="24"/>
        </w:rPr>
        <w:t xml:space="preserve">Fagel, </w:t>
      </w:r>
      <w:r w:rsidR="00140A5F">
        <w:rPr>
          <w:rFonts w:ascii="Times New Roman" w:hAnsi="Times New Roman" w:cs="Times New Roman"/>
          <w:sz w:val="24"/>
          <w:szCs w:val="24"/>
        </w:rPr>
        <w:t>S.</w:t>
      </w:r>
      <w:r w:rsidR="00140A5F" w:rsidRP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Fietz, </w:t>
      </w:r>
      <w:r w:rsidR="00140A5F" w:rsidRPr="00140A5F">
        <w:rPr>
          <w:rFonts w:ascii="Times New Roman" w:hAnsi="Times New Roman" w:cs="Times New Roman"/>
          <w:sz w:val="24"/>
          <w:szCs w:val="24"/>
        </w:rPr>
        <w:t>M.</w:t>
      </w:r>
      <w:r w:rsidR="00140A5F">
        <w:rPr>
          <w:rFonts w:ascii="Times New Roman" w:hAnsi="Times New Roman" w:cs="Times New Roman"/>
          <w:sz w:val="24"/>
          <w:szCs w:val="24"/>
        </w:rPr>
        <w:t xml:space="preserve"> </w:t>
      </w:r>
      <w:r w:rsidR="00140A5F" w:rsidRPr="00140A5F">
        <w:rPr>
          <w:rFonts w:ascii="Times New Roman" w:hAnsi="Times New Roman" w:cs="Times New Roman"/>
          <w:sz w:val="24"/>
          <w:szCs w:val="24"/>
        </w:rPr>
        <w:t xml:space="preserve">J. </w:t>
      </w:r>
      <w:r w:rsidRPr="00537EDE">
        <w:rPr>
          <w:rFonts w:ascii="Times New Roman" w:hAnsi="Times New Roman" w:cs="Times New Roman"/>
          <w:sz w:val="24"/>
          <w:szCs w:val="24"/>
        </w:rPr>
        <w:t xml:space="preserve">Leng, </w:t>
      </w:r>
      <w:r w:rsidR="00140A5F">
        <w:rPr>
          <w:rFonts w:ascii="Times New Roman" w:hAnsi="Times New Roman" w:cs="Times New Roman"/>
          <w:sz w:val="24"/>
          <w:szCs w:val="24"/>
        </w:rPr>
        <w:t>D.</w:t>
      </w:r>
      <w:r w:rsidR="00140A5F" w:rsidRP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Morley, </w:t>
      </w:r>
      <w:r w:rsidR="00140A5F" w:rsidRPr="00140A5F">
        <w:rPr>
          <w:rFonts w:ascii="Times New Roman" w:hAnsi="Times New Roman" w:cs="Times New Roman"/>
          <w:sz w:val="24"/>
          <w:szCs w:val="24"/>
        </w:rPr>
        <w:t xml:space="preserve">P. </w:t>
      </w:r>
      <w:r w:rsidRPr="00537EDE">
        <w:rPr>
          <w:rFonts w:ascii="Times New Roman" w:hAnsi="Times New Roman" w:cs="Times New Roman"/>
          <w:sz w:val="24"/>
          <w:szCs w:val="24"/>
        </w:rPr>
        <w:t xml:space="preserve">Rioual,  </w:t>
      </w:r>
      <w:r w:rsidR="00140A5F" w:rsidRPr="00140A5F">
        <w:rPr>
          <w:rFonts w:ascii="Times New Roman" w:hAnsi="Times New Roman" w:cs="Times New Roman"/>
          <w:sz w:val="24"/>
          <w:szCs w:val="24"/>
        </w:rPr>
        <w:t xml:space="preserve">P. </w:t>
      </w:r>
      <w:r w:rsidRPr="00537EDE">
        <w:rPr>
          <w:rFonts w:ascii="Times New Roman" w:hAnsi="Times New Roman" w:cs="Times New Roman"/>
          <w:sz w:val="24"/>
          <w:szCs w:val="24"/>
        </w:rPr>
        <w:t xml:space="preserve">Tarasov. Hydrological instability during the Last Interglacial in central Asia: a new diatom oxygen isotope record from Lake Baikal. </w:t>
      </w:r>
      <w:r w:rsidRPr="00C63B8A">
        <w:rPr>
          <w:rFonts w:ascii="Times New Roman" w:hAnsi="Times New Roman" w:cs="Times New Roman"/>
          <w:i/>
          <w:sz w:val="24"/>
          <w:szCs w:val="24"/>
        </w:rPr>
        <w:t>Quaternary Science Reviews</w:t>
      </w:r>
      <w:r w:rsidRPr="00537EDE">
        <w:rPr>
          <w:rFonts w:ascii="Times New Roman" w:hAnsi="Times New Roman" w:cs="Times New Roman"/>
          <w:sz w:val="24"/>
          <w:szCs w:val="24"/>
        </w:rPr>
        <w:t xml:space="preserve">, </w:t>
      </w:r>
      <w:r w:rsidR="00140A5F" w:rsidRPr="00C63B8A">
        <w:rPr>
          <w:rFonts w:ascii="Times New Roman" w:hAnsi="Times New Roman" w:cs="Times New Roman"/>
          <w:b/>
          <w:sz w:val="24"/>
          <w:szCs w:val="24"/>
        </w:rPr>
        <w:t>2013</w:t>
      </w:r>
      <w:r w:rsidR="00140A5F">
        <w:rPr>
          <w:rFonts w:ascii="Times New Roman" w:hAnsi="Times New Roman" w:cs="Times New Roman"/>
          <w:sz w:val="24"/>
          <w:szCs w:val="24"/>
        </w:rPr>
        <w:t xml:space="preserve">, </w:t>
      </w:r>
      <w:r w:rsidRPr="00C63B8A">
        <w:rPr>
          <w:rFonts w:ascii="Times New Roman" w:hAnsi="Times New Roman" w:cs="Times New Roman"/>
          <w:i/>
          <w:sz w:val="24"/>
          <w:szCs w:val="24"/>
        </w:rPr>
        <w:t>66</w:t>
      </w:r>
      <w:r w:rsidRPr="00537EDE">
        <w:rPr>
          <w:rFonts w:ascii="Times New Roman" w:hAnsi="Times New Roman" w:cs="Times New Roman"/>
          <w:sz w:val="24"/>
          <w:szCs w:val="24"/>
        </w:rPr>
        <w:t>, 45.</w:t>
      </w:r>
    </w:p>
    <w:p w:rsidR="00537EDE" w:rsidRDefault="00537EDE" w:rsidP="00537EDE">
      <w:pPr>
        <w:spacing w:after="0" w:line="360" w:lineRule="auto"/>
        <w:jc w:val="both"/>
        <w:rPr>
          <w:rFonts w:ascii="Times New Roman" w:hAnsi="Times New Roman" w:cs="Times New Roman"/>
          <w:sz w:val="24"/>
          <w:szCs w:val="24"/>
        </w:rPr>
      </w:pPr>
    </w:p>
    <w:p w:rsidR="00537EDE" w:rsidRPr="00537EDE" w:rsidRDefault="00537EDE" w:rsidP="00537EDE">
      <w:pPr>
        <w:spacing w:after="0"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 xml:space="preserve">[5] </w:t>
      </w:r>
      <w:r w:rsidR="00140A5F" w:rsidRPr="00140A5F">
        <w:rPr>
          <w:rFonts w:ascii="Times New Roman" w:hAnsi="Times New Roman" w:cs="Times New Roman"/>
          <w:color w:val="231F20"/>
          <w:sz w:val="24"/>
          <w:szCs w:val="24"/>
        </w:rPr>
        <w:t>J.</w:t>
      </w:r>
      <w:r w:rsidR="00140A5F">
        <w:rPr>
          <w:rFonts w:ascii="Times New Roman" w:hAnsi="Times New Roman" w:cs="Times New Roman"/>
          <w:color w:val="231F20"/>
          <w:sz w:val="24"/>
          <w:szCs w:val="24"/>
        </w:rPr>
        <w:t xml:space="preserve"> </w:t>
      </w:r>
      <w:r w:rsidR="00140A5F" w:rsidRPr="00140A5F">
        <w:rPr>
          <w:rFonts w:ascii="Times New Roman" w:hAnsi="Times New Roman" w:cs="Times New Roman"/>
          <w:color w:val="231F20"/>
          <w:sz w:val="24"/>
          <w:szCs w:val="24"/>
        </w:rPr>
        <w:t xml:space="preserve">C. </w:t>
      </w:r>
      <w:r>
        <w:rPr>
          <w:rFonts w:ascii="Times New Roman" w:hAnsi="Times New Roman" w:cs="Times New Roman"/>
          <w:color w:val="231F20"/>
          <w:sz w:val="24"/>
          <w:szCs w:val="24"/>
        </w:rPr>
        <w:t xml:space="preserve">Lewin. The dissolution of silica from diatom walls. </w:t>
      </w:r>
      <w:r w:rsidRPr="00C63B8A">
        <w:rPr>
          <w:rFonts w:ascii="Times New Roman" w:hAnsi="Times New Roman" w:cs="Times New Roman"/>
          <w:i/>
          <w:sz w:val="24"/>
          <w:szCs w:val="24"/>
        </w:rPr>
        <w:t>Geochimica et Cosmochimica Acta</w:t>
      </w:r>
      <w:r>
        <w:rPr>
          <w:rFonts w:ascii="Times New Roman" w:hAnsi="Times New Roman" w:cs="Times New Roman"/>
          <w:sz w:val="24"/>
          <w:szCs w:val="24"/>
        </w:rPr>
        <w:t>,</w:t>
      </w:r>
      <w:r>
        <w:rPr>
          <w:rFonts w:ascii="Times New Roman" w:hAnsi="Times New Roman" w:cs="Times New Roman"/>
          <w:color w:val="231F20"/>
          <w:sz w:val="24"/>
          <w:szCs w:val="24"/>
        </w:rPr>
        <w:t xml:space="preserve"> </w:t>
      </w:r>
      <w:r w:rsidR="00140A5F" w:rsidRPr="00C63B8A">
        <w:rPr>
          <w:rFonts w:ascii="Times New Roman" w:hAnsi="Times New Roman" w:cs="Times New Roman"/>
          <w:b/>
          <w:color w:val="231F20"/>
          <w:sz w:val="24"/>
          <w:szCs w:val="24"/>
        </w:rPr>
        <w:t>1961</w:t>
      </w:r>
      <w:r w:rsidR="00140A5F">
        <w:rPr>
          <w:rFonts w:ascii="Times New Roman" w:hAnsi="Times New Roman" w:cs="Times New Roman"/>
          <w:color w:val="231F20"/>
          <w:sz w:val="24"/>
          <w:szCs w:val="24"/>
        </w:rPr>
        <w:t xml:space="preserve">, </w:t>
      </w:r>
      <w:r w:rsidRPr="00C63B8A">
        <w:rPr>
          <w:rFonts w:ascii="Times New Roman" w:hAnsi="Times New Roman" w:cs="Times New Roman"/>
          <w:i/>
          <w:color w:val="231F20"/>
          <w:sz w:val="24"/>
          <w:szCs w:val="24"/>
        </w:rPr>
        <w:t>21</w:t>
      </w:r>
      <w:r>
        <w:rPr>
          <w:rFonts w:ascii="Times New Roman" w:hAnsi="Times New Roman" w:cs="Times New Roman"/>
          <w:color w:val="231F20"/>
          <w:sz w:val="24"/>
          <w:szCs w:val="24"/>
        </w:rPr>
        <w:t>, 182.</w:t>
      </w:r>
    </w:p>
    <w:p w:rsidR="00537EDE" w:rsidRDefault="00537EDE" w:rsidP="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sidRPr="00537EDE">
        <w:rPr>
          <w:rFonts w:ascii="Times New Roman" w:hAnsi="Times New Roman" w:cs="Times New Roman"/>
          <w:sz w:val="24"/>
          <w:szCs w:val="24"/>
        </w:rPr>
        <w:t xml:space="preserve">[6] </w:t>
      </w:r>
      <w:r w:rsidR="00140A5F" w:rsidRPr="00537EDE">
        <w:rPr>
          <w:rFonts w:ascii="Times New Roman" w:hAnsi="Times New Roman" w:cs="Times New Roman"/>
          <w:sz w:val="24"/>
          <w:szCs w:val="24"/>
        </w:rPr>
        <w:t>J.</w:t>
      </w:r>
      <w:r w:rsidR="00140A5F">
        <w:rPr>
          <w:rFonts w:ascii="Times New Roman" w:hAnsi="Times New Roman" w:cs="Times New Roman"/>
          <w:sz w:val="24"/>
          <w:szCs w:val="24"/>
        </w:rPr>
        <w:t xml:space="preserve"> </w:t>
      </w:r>
      <w:r w:rsidR="00140A5F" w:rsidRPr="00537EDE">
        <w:rPr>
          <w:rFonts w:ascii="Times New Roman" w:hAnsi="Times New Roman" w:cs="Times New Roman"/>
          <w:sz w:val="24"/>
          <w:szCs w:val="24"/>
        </w:rPr>
        <w:t>P.</w:t>
      </w:r>
      <w:r w:rsid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Dodd, </w:t>
      </w:r>
      <w:r w:rsidR="00140A5F" w:rsidRPr="00537EDE">
        <w:rPr>
          <w:rFonts w:ascii="Times New Roman" w:hAnsi="Times New Roman" w:cs="Times New Roman"/>
          <w:sz w:val="24"/>
          <w:szCs w:val="24"/>
        </w:rPr>
        <w:t>Z.</w:t>
      </w:r>
      <w:r w:rsidR="00140A5F">
        <w:rPr>
          <w:rFonts w:ascii="Times New Roman" w:hAnsi="Times New Roman" w:cs="Times New Roman"/>
          <w:sz w:val="24"/>
          <w:szCs w:val="24"/>
        </w:rPr>
        <w:t xml:space="preserve"> </w:t>
      </w:r>
      <w:r w:rsidR="00140A5F" w:rsidRPr="00537EDE">
        <w:rPr>
          <w:rFonts w:ascii="Times New Roman" w:hAnsi="Times New Roman" w:cs="Times New Roman"/>
          <w:sz w:val="24"/>
          <w:szCs w:val="24"/>
        </w:rPr>
        <w:t>D.</w:t>
      </w:r>
      <w:r w:rsidR="00140A5F">
        <w:rPr>
          <w:rFonts w:ascii="Times New Roman" w:hAnsi="Times New Roman" w:cs="Times New Roman"/>
          <w:sz w:val="24"/>
          <w:szCs w:val="24"/>
        </w:rPr>
        <w:t xml:space="preserve"> </w:t>
      </w:r>
      <w:r w:rsidRPr="00537EDE">
        <w:rPr>
          <w:rFonts w:ascii="Times New Roman" w:hAnsi="Times New Roman" w:cs="Times New Roman"/>
          <w:sz w:val="24"/>
          <w:szCs w:val="24"/>
        </w:rPr>
        <w:t xml:space="preserve">Sharp, </w:t>
      </w:r>
      <w:r w:rsidR="00140A5F" w:rsidRPr="00537EDE">
        <w:rPr>
          <w:rFonts w:ascii="Times New Roman" w:hAnsi="Times New Roman" w:cs="Times New Roman"/>
          <w:sz w:val="24"/>
          <w:szCs w:val="24"/>
        </w:rPr>
        <w:t>P.</w:t>
      </w:r>
      <w:r w:rsidR="00140A5F">
        <w:rPr>
          <w:rFonts w:ascii="Times New Roman" w:hAnsi="Times New Roman" w:cs="Times New Roman"/>
          <w:sz w:val="24"/>
          <w:szCs w:val="24"/>
        </w:rPr>
        <w:t xml:space="preserve"> J.</w:t>
      </w:r>
      <w:r w:rsidR="00140A5F" w:rsidRPr="00537EDE">
        <w:rPr>
          <w:rFonts w:ascii="Times New Roman" w:hAnsi="Times New Roman" w:cs="Times New Roman"/>
          <w:sz w:val="24"/>
          <w:szCs w:val="24"/>
        </w:rPr>
        <w:t xml:space="preserve"> </w:t>
      </w:r>
      <w:r w:rsidRPr="00537EDE">
        <w:rPr>
          <w:rFonts w:ascii="Times New Roman" w:hAnsi="Times New Roman" w:cs="Times New Roman"/>
          <w:sz w:val="24"/>
          <w:szCs w:val="24"/>
        </w:rPr>
        <w:t xml:space="preserve">Fawcett, </w:t>
      </w:r>
      <w:r w:rsidR="00140A5F" w:rsidRPr="00537EDE">
        <w:rPr>
          <w:rFonts w:ascii="Times New Roman" w:hAnsi="Times New Roman" w:cs="Times New Roman"/>
          <w:sz w:val="24"/>
          <w:szCs w:val="24"/>
        </w:rPr>
        <w:t>A.</w:t>
      </w:r>
      <w:r w:rsidR="00140A5F">
        <w:rPr>
          <w:rFonts w:ascii="Times New Roman" w:hAnsi="Times New Roman" w:cs="Times New Roman"/>
          <w:sz w:val="24"/>
          <w:szCs w:val="24"/>
        </w:rPr>
        <w:t xml:space="preserve"> </w:t>
      </w:r>
      <w:r w:rsidR="00140A5F" w:rsidRPr="00537EDE">
        <w:rPr>
          <w:rFonts w:ascii="Times New Roman" w:hAnsi="Times New Roman" w:cs="Times New Roman"/>
          <w:sz w:val="24"/>
          <w:szCs w:val="24"/>
        </w:rPr>
        <w:t xml:space="preserve">J. </w:t>
      </w:r>
      <w:r w:rsidRPr="00537EDE">
        <w:rPr>
          <w:rFonts w:ascii="Times New Roman" w:hAnsi="Times New Roman" w:cs="Times New Roman"/>
          <w:sz w:val="24"/>
          <w:szCs w:val="24"/>
        </w:rPr>
        <w:t xml:space="preserve">Brearley, </w:t>
      </w:r>
      <w:r w:rsidR="00140A5F" w:rsidRPr="00140A5F">
        <w:rPr>
          <w:rFonts w:ascii="Times New Roman" w:hAnsi="Times New Roman" w:cs="Times New Roman"/>
          <w:sz w:val="24"/>
          <w:szCs w:val="24"/>
        </w:rPr>
        <w:t>F.</w:t>
      </w:r>
      <w:r w:rsidR="00140A5F">
        <w:rPr>
          <w:rFonts w:ascii="Times New Roman" w:hAnsi="Times New Roman" w:cs="Times New Roman"/>
          <w:sz w:val="24"/>
          <w:szCs w:val="24"/>
        </w:rPr>
        <w:t xml:space="preserve"> </w:t>
      </w:r>
      <w:r w:rsidR="00140A5F" w:rsidRPr="00140A5F">
        <w:rPr>
          <w:rFonts w:ascii="Times New Roman" w:hAnsi="Times New Roman" w:cs="Times New Roman"/>
          <w:sz w:val="24"/>
          <w:szCs w:val="24"/>
        </w:rPr>
        <w:t xml:space="preserve">M. </w:t>
      </w:r>
      <w:r w:rsidRPr="00537EDE">
        <w:rPr>
          <w:rFonts w:ascii="Times New Roman" w:hAnsi="Times New Roman" w:cs="Times New Roman"/>
          <w:sz w:val="24"/>
          <w:szCs w:val="24"/>
        </w:rPr>
        <w:t xml:space="preserve">McCubbin. Rapid post-mortem maturation of diatom silica oxygen isotope values. </w:t>
      </w:r>
      <w:r w:rsidRPr="00C63B8A">
        <w:rPr>
          <w:rFonts w:ascii="Times New Roman" w:hAnsi="Times New Roman" w:cs="Times New Roman"/>
          <w:i/>
          <w:sz w:val="24"/>
          <w:szCs w:val="24"/>
        </w:rPr>
        <w:t>Geochemistry, Geophysics, Geosystems</w:t>
      </w:r>
      <w:r w:rsidRPr="00537EDE">
        <w:rPr>
          <w:rFonts w:ascii="Times New Roman" w:hAnsi="Times New Roman" w:cs="Times New Roman"/>
          <w:sz w:val="24"/>
          <w:szCs w:val="24"/>
        </w:rPr>
        <w:t xml:space="preserve">, </w:t>
      </w:r>
      <w:r w:rsidR="00140A5F" w:rsidRPr="00C63B8A">
        <w:rPr>
          <w:rFonts w:ascii="Times New Roman" w:hAnsi="Times New Roman" w:cs="Times New Roman"/>
          <w:b/>
          <w:sz w:val="24"/>
          <w:szCs w:val="24"/>
        </w:rPr>
        <w:t>2012</w:t>
      </w:r>
      <w:r w:rsidR="00140A5F">
        <w:rPr>
          <w:rFonts w:ascii="Times New Roman" w:hAnsi="Times New Roman" w:cs="Times New Roman"/>
          <w:sz w:val="24"/>
          <w:szCs w:val="24"/>
        </w:rPr>
        <w:t xml:space="preserve">, </w:t>
      </w:r>
      <w:r w:rsidRPr="00C63B8A">
        <w:rPr>
          <w:rFonts w:ascii="Times New Roman" w:hAnsi="Times New Roman" w:cs="Times New Roman"/>
          <w:i/>
          <w:sz w:val="24"/>
          <w:szCs w:val="24"/>
        </w:rPr>
        <w:t>13(9)</w:t>
      </w:r>
      <w:r w:rsidRPr="00537EDE">
        <w:rPr>
          <w:rFonts w:ascii="Times New Roman" w:hAnsi="Times New Roman" w:cs="Times New Roman"/>
          <w:sz w:val="24"/>
          <w:szCs w:val="24"/>
        </w:rPr>
        <w:t>, Q09014.</w:t>
      </w:r>
    </w:p>
    <w:p w:rsidR="00537EDE" w:rsidRDefault="00537EDE" w:rsidP="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00140A5F" w:rsidRPr="00140A5F">
        <w:rPr>
          <w:rFonts w:ascii="Times New Roman" w:hAnsi="Times New Roman" w:cs="Times New Roman"/>
          <w:sz w:val="24"/>
          <w:szCs w:val="24"/>
        </w:rPr>
        <w:t xml:space="preserve">M. S. </w:t>
      </w:r>
      <w:r>
        <w:rPr>
          <w:rFonts w:ascii="Times New Roman" w:hAnsi="Times New Roman" w:cs="Times New Roman"/>
          <w:sz w:val="24"/>
          <w:szCs w:val="24"/>
        </w:rPr>
        <w:t xml:space="preserve">Demarest, </w:t>
      </w:r>
      <w:r w:rsidR="00140A5F" w:rsidRPr="00140A5F">
        <w:rPr>
          <w:rFonts w:ascii="Times New Roman" w:hAnsi="Times New Roman" w:cs="Times New Roman"/>
          <w:sz w:val="24"/>
          <w:szCs w:val="24"/>
        </w:rPr>
        <w:t xml:space="preserve">M. A. </w:t>
      </w:r>
      <w:r>
        <w:rPr>
          <w:rFonts w:ascii="Times New Roman" w:hAnsi="Times New Roman" w:cs="Times New Roman"/>
          <w:sz w:val="24"/>
          <w:szCs w:val="24"/>
        </w:rPr>
        <w:t xml:space="preserve">Brzezinski,  </w:t>
      </w:r>
      <w:r w:rsidR="00140A5F" w:rsidRPr="00140A5F">
        <w:rPr>
          <w:rFonts w:ascii="Times New Roman" w:hAnsi="Times New Roman" w:cs="Times New Roman"/>
          <w:sz w:val="24"/>
          <w:szCs w:val="24"/>
        </w:rPr>
        <w:t xml:space="preserve">C. P. </w:t>
      </w:r>
      <w:r>
        <w:rPr>
          <w:rFonts w:ascii="Times New Roman" w:hAnsi="Times New Roman" w:cs="Times New Roman"/>
          <w:sz w:val="24"/>
          <w:szCs w:val="24"/>
        </w:rPr>
        <w:t xml:space="preserve">Beucher. Fractionation of silicon isotopes during biogenic silica dissolution. </w:t>
      </w:r>
      <w:r w:rsidRPr="00C63B8A">
        <w:rPr>
          <w:rFonts w:ascii="Times New Roman" w:hAnsi="Times New Roman" w:cs="Times New Roman"/>
          <w:i/>
          <w:sz w:val="24"/>
          <w:szCs w:val="24"/>
        </w:rPr>
        <w:t>Geochimica et Cosmochimica Acta</w:t>
      </w:r>
      <w:r>
        <w:rPr>
          <w:rFonts w:ascii="Times New Roman" w:hAnsi="Times New Roman" w:cs="Times New Roman"/>
          <w:sz w:val="24"/>
          <w:szCs w:val="24"/>
        </w:rPr>
        <w:t xml:space="preserve">, </w:t>
      </w:r>
      <w:r w:rsidR="00140A5F" w:rsidRPr="00C63B8A">
        <w:rPr>
          <w:rFonts w:ascii="Times New Roman" w:hAnsi="Times New Roman" w:cs="Times New Roman"/>
          <w:b/>
          <w:sz w:val="24"/>
          <w:szCs w:val="24"/>
        </w:rPr>
        <w:t>2009</w:t>
      </w:r>
      <w:r w:rsidR="00140A5F">
        <w:rPr>
          <w:rFonts w:ascii="Times New Roman" w:hAnsi="Times New Roman" w:cs="Times New Roman"/>
          <w:sz w:val="24"/>
          <w:szCs w:val="24"/>
        </w:rPr>
        <w:t xml:space="preserve">, </w:t>
      </w:r>
      <w:r w:rsidRPr="00C63B8A">
        <w:rPr>
          <w:rFonts w:ascii="Times New Roman" w:hAnsi="Times New Roman" w:cs="Times New Roman"/>
          <w:i/>
          <w:sz w:val="24"/>
          <w:szCs w:val="24"/>
        </w:rPr>
        <w:t>73</w:t>
      </w:r>
      <w:r>
        <w:rPr>
          <w:rFonts w:ascii="Times New Roman" w:hAnsi="Times New Roman" w:cs="Times New Roman"/>
          <w:sz w:val="24"/>
          <w:szCs w:val="24"/>
        </w:rPr>
        <w:t>, 5572.</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00140A5F">
        <w:rPr>
          <w:rFonts w:ascii="Times New Roman" w:hAnsi="Times New Roman" w:cs="Times New Roman"/>
          <w:sz w:val="24"/>
          <w:szCs w:val="24"/>
        </w:rPr>
        <w:t>D. B.</w:t>
      </w:r>
      <w:r w:rsidR="00140A5F" w:rsidRPr="00140A5F">
        <w:rPr>
          <w:rFonts w:ascii="Times New Roman" w:hAnsi="Times New Roman" w:cs="Times New Roman"/>
          <w:sz w:val="24"/>
          <w:szCs w:val="24"/>
        </w:rPr>
        <w:t xml:space="preserve"> </w:t>
      </w:r>
      <w:r>
        <w:rPr>
          <w:rFonts w:ascii="Times New Roman" w:hAnsi="Times New Roman" w:cs="Times New Roman"/>
          <w:sz w:val="24"/>
          <w:szCs w:val="24"/>
        </w:rPr>
        <w:t xml:space="preserve">Ryves, </w:t>
      </w:r>
      <w:r w:rsidR="00140A5F">
        <w:rPr>
          <w:rFonts w:ascii="Times New Roman" w:hAnsi="Times New Roman" w:cs="Times New Roman"/>
          <w:sz w:val="24"/>
          <w:szCs w:val="24"/>
        </w:rPr>
        <w:t xml:space="preserve">D. H. </w:t>
      </w:r>
      <w:r>
        <w:rPr>
          <w:rFonts w:ascii="Times New Roman" w:hAnsi="Times New Roman" w:cs="Times New Roman"/>
          <w:sz w:val="24"/>
          <w:szCs w:val="24"/>
        </w:rPr>
        <w:t xml:space="preserve">Jewson, </w:t>
      </w:r>
      <w:r w:rsidR="00140A5F">
        <w:rPr>
          <w:rFonts w:ascii="Times New Roman" w:hAnsi="Times New Roman" w:cs="Times New Roman"/>
          <w:sz w:val="24"/>
          <w:szCs w:val="24"/>
        </w:rPr>
        <w:t xml:space="preserve">M. </w:t>
      </w:r>
      <w:r>
        <w:rPr>
          <w:rFonts w:ascii="Times New Roman" w:hAnsi="Times New Roman" w:cs="Times New Roman"/>
          <w:sz w:val="24"/>
          <w:szCs w:val="24"/>
        </w:rPr>
        <w:t xml:space="preserve">Sturm, </w:t>
      </w:r>
      <w:r w:rsidR="00140A5F" w:rsidRPr="00140A5F">
        <w:rPr>
          <w:rFonts w:ascii="Times New Roman" w:hAnsi="Times New Roman" w:cs="Times New Roman"/>
          <w:sz w:val="24"/>
          <w:szCs w:val="24"/>
        </w:rPr>
        <w:t>R.</w:t>
      </w:r>
      <w:r w:rsidR="00140A5F">
        <w:rPr>
          <w:rFonts w:ascii="Times New Roman" w:hAnsi="Times New Roman" w:cs="Times New Roman"/>
          <w:sz w:val="24"/>
          <w:szCs w:val="24"/>
        </w:rPr>
        <w:t xml:space="preserve"> W.</w:t>
      </w:r>
      <w:r w:rsidR="00140A5F" w:rsidRPr="00140A5F">
        <w:rPr>
          <w:rFonts w:ascii="Times New Roman" w:hAnsi="Times New Roman" w:cs="Times New Roman"/>
          <w:sz w:val="24"/>
          <w:szCs w:val="24"/>
        </w:rPr>
        <w:t xml:space="preserve"> </w:t>
      </w:r>
      <w:r>
        <w:rPr>
          <w:rFonts w:ascii="Times New Roman" w:hAnsi="Times New Roman" w:cs="Times New Roman"/>
          <w:sz w:val="24"/>
          <w:szCs w:val="24"/>
        </w:rPr>
        <w:t xml:space="preserve">Battarbee, </w:t>
      </w:r>
      <w:r w:rsidR="00140A5F">
        <w:rPr>
          <w:rFonts w:ascii="Times New Roman" w:hAnsi="Times New Roman" w:cs="Times New Roman"/>
          <w:sz w:val="24"/>
          <w:szCs w:val="24"/>
        </w:rPr>
        <w:t xml:space="preserve">R. J. </w:t>
      </w:r>
      <w:r>
        <w:rPr>
          <w:rFonts w:ascii="Times New Roman" w:hAnsi="Times New Roman" w:cs="Times New Roman"/>
          <w:sz w:val="24"/>
          <w:szCs w:val="24"/>
        </w:rPr>
        <w:t xml:space="preserve">Flower, </w:t>
      </w:r>
      <w:r w:rsidR="00D74ABE" w:rsidRPr="00D74ABE">
        <w:rPr>
          <w:rFonts w:ascii="Times New Roman" w:hAnsi="Times New Roman" w:cs="Times New Roman"/>
          <w:sz w:val="24"/>
          <w:szCs w:val="24"/>
        </w:rPr>
        <w:t>A.</w:t>
      </w:r>
      <w:r w:rsidR="00D74ABE">
        <w:rPr>
          <w:rFonts w:ascii="Times New Roman" w:hAnsi="Times New Roman" w:cs="Times New Roman"/>
          <w:sz w:val="24"/>
          <w:szCs w:val="24"/>
        </w:rPr>
        <w:t xml:space="preserve"> </w:t>
      </w:r>
      <w:r w:rsidR="00D74ABE" w:rsidRPr="00D74ABE">
        <w:rPr>
          <w:rFonts w:ascii="Times New Roman" w:hAnsi="Times New Roman" w:cs="Times New Roman"/>
          <w:sz w:val="24"/>
          <w:szCs w:val="24"/>
        </w:rPr>
        <w:t xml:space="preserve">W. </w:t>
      </w:r>
      <w:r>
        <w:rPr>
          <w:rFonts w:ascii="Times New Roman" w:hAnsi="Times New Roman" w:cs="Times New Roman"/>
          <w:sz w:val="24"/>
          <w:szCs w:val="24"/>
        </w:rPr>
        <w:t xml:space="preserve">Mackay,  </w:t>
      </w:r>
      <w:r w:rsidR="00D74ABE" w:rsidRPr="00D74ABE">
        <w:rPr>
          <w:rFonts w:ascii="Times New Roman" w:hAnsi="Times New Roman" w:cs="Times New Roman"/>
          <w:sz w:val="24"/>
          <w:szCs w:val="24"/>
        </w:rPr>
        <w:t>N.</w:t>
      </w:r>
      <w:r w:rsidR="00D74ABE">
        <w:rPr>
          <w:rFonts w:ascii="Times New Roman" w:hAnsi="Times New Roman" w:cs="Times New Roman"/>
          <w:sz w:val="24"/>
          <w:szCs w:val="24"/>
        </w:rPr>
        <w:t xml:space="preserve"> </w:t>
      </w:r>
      <w:r w:rsidR="00D74ABE" w:rsidRPr="00D74ABE">
        <w:rPr>
          <w:rFonts w:ascii="Times New Roman" w:hAnsi="Times New Roman" w:cs="Times New Roman"/>
          <w:sz w:val="24"/>
          <w:szCs w:val="24"/>
        </w:rPr>
        <w:t xml:space="preserve">G. </w:t>
      </w:r>
      <w:r>
        <w:rPr>
          <w:rFonts w:ascii="Times New Roman" w:hAnsi="Times New Roman" w:cs="Times New Roman"/>
          <w:sz w:val="24"/>
          <w:szCs w:val="24"/>
        </w:rPr>
        <w:t xml:space="preserve">Granin. Quantitative and qualitative relationships between planktonic diatom communities and diatom assemblages in sedimenting material and surface sediments in Lake Baikal, Siberia. </w:t>
      </w:r>
      <w:r w:rsidRPr="00C63B8A">
        <w:rPr>
          <w:rFonts w:ascii="Times New Roman" w:hAnsi="Times New Roman" w:cs="Times New Roman"/>
          <w:i/>
          <w:sz w:val="24"/>
          <w:szCs w:val="24"/>
        </w:rPr>
        <w:t>Limnology and Oceanography</w:t>
      </w:r>
      <w:r>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2003</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48</w:t>
      </w:r>
      <w:r>
        <w:rPr>
          <w:rFonts w:ascii="Times New Roman" w:hAnsi="Times New Roman" w:cs="Times New Roman"/>
          <w:sz w:val="24"/>
          <w:szCs w:val="24"/>
        </w:rPr>
        <w:t>, 1183</w:t>
      </w:r>
      <w:r w:rsidR="00D74ABE">
        <w:rPr>
          <w:rFonts w:ascii="Times New Roman" w:hAnsi="Times New Roman" w:cs="Times New Roman"/>
          <w:sz w:val="24"/>
          <w:szCs w:val="24"/>
        </w:rPr>
        <w:t>.</w:t>
      </w:r>
    </w:p>
    <w:p w:rsidR="00537EDE" w:rsidRDefault="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[9] </w:t>
      </w:r>
      <w:r w:rsidR="00D74ABE">
        <w:rPr>
          <w:rFonts w:ascii="Times New Roman" w:hAnsi="Times New Roman" w:cs="Times New Roman"/>
          <w:sz w:val="24"/>
          <w:szCs w:val="24"/>
        </w:rPr>
        <w:t>R.</w:t>
      </w:r>
      <w:r w:rsidR="00D74ABE" w:rsidRPr="00D74ABE">
        <w:rPr>
          <w:rFonts w:ascii="Times New Roman" w:hAnsi="Times New Roman" w:cs="Times New Roman"/>
          <w:sz w:val="24"/>
          <w:szCs w:val="24"/>
        </w:rPr>
        <w:t xml:space="preserve"> </w:t>
      </w:r>
      <w:r>
        <w:rPr>
          <w:rFonts w:ascii="Times New Roman" w:hAnsi="Times New Roman" w:cs="Times New Roman"/>
          <w:sz w:val="24"/>
          <w:szCs w:val="24"/>
        </w:rPr>
        <w:t xml:space="preserve">Moschen, </w:t>
      </w:r>
      <w:r w:rsidR="00D74ABE">
        <w:rPr>
          <w:rFonts w:ascii="Times New Roman" w:hAnsi="Times New Roman" w:cs="Times New Roman"/>
          <w:sz w:val="24"/>
          <w:szCs w:val="24"/>
        </w:rPr>
        <w:t xml:space="preserve">A. </w:t>
      </w:r>
      <w:r>
        <w:rPr>
          <w:rFonts w:ascii="Times New Roman" w:hAnsi="Times New Roman" w:cs="Times New Roman"/>
          <w:sz w:val="24"/>
          <w:szCs w:val="24"/>
        </w:rPr>
        <w:t xml:space="preserve">Lücke, </w:t>
      </w:r>
      <w:r w:rsidR="00D74ABE">
        <w:rPr>
          <w:rFonts w:ascii="Times New Roman" w:hAnsi="Times New Roman" w:cs="Times New Roman"/>
          <w:sz w:val="24"/>
          <w:szCs w:val="24"/>
        </w:rPr>
        <w:t xml:space="preserve">J. </w:t>
      </w:r>
      <w:r>
        <w:rPr>
          <w:rFonts w:ascii="Times New Roman" w:hAnsi="Times New Roman" w:cs="Times New Roman"/>
          <w:sz w:val="24"/>
          <w:szCs w:val="24"/>
        </w:rPr>
        <w:t xml:space="preserve">Parplies, </w:t>
      </w:r>
      <w:r w:rsidR="00D74ABE">
        <w:rPr>
          <w:rFonts w:ascii="Times New Roman" w:hAnsi="Times New Roman" w:cs="Times New Roman"/>
          <w:sz w:val="24"/>
          <w:szCs w:val="24"/>
        </w:rPr>
        <w:t xml:space="preserve">U. </w:t>
      </w:r>
      <w:r>
        <w:rPr>
          <w:rFonts w:ascii="Times New Roman" w:hAnsi="Times New Roman" w:cs="Times New Roman"/>
          <w:sz w:val="24"/>
          <w:szCs w:val="24"/>
        </w:rPr>
        <w:t xml:space="preserve">Radtke,  </w:t>
      </w:r>
      <w:r w:rsidR="00D74ABE">
        <w:rPr>
          <w:rFonts w:ascii="Times New Roman" w:hAnsi="Times New Roman" w:cs="Times New Roman"/>
          <w:sz w:val="24"/>
          <w:szCs w:val="24"/>
        </w:rPr>
        <w:t xml:space="preserve">G. H. </w:t>
      </w:r>
      <w:r>
        <w:rPr>
          <w:rFonts w:ascii="Times New Roman" w:hAnsi="Times New Roman" w:cs="Times New Roman"/>
          <w:sz w:val="24"/>
          <w:szCs w:val="24"/>
        </w:rPr>
        <w:t xml:space="preserve">Schleser. Transfer and early diagenesis of biogenic silica oxygen isotope signals during settling and sedimentation of diatoms in a temperate freshwater lake (Lake Holzmaar, Germany). </w:t>
      </w:r>
      <w:r w:rsidRPr="00C63B8A">
        <w:rPr>
          <w:rFonts w:ascii="Times New Roman" w:hAnsi="Times New Roman" w:cs="Times New Roman"/>
          <w:i/>
          <w:sz w:val="24"/>
          <w:szCs w:val="24"/>
        </w:rPr>
        <w:t>Geochimica et Cosmochimica Acta</w:t>
      </w:r>
      <w:r>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2006</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70</w:t>
      </w:r>
      <w:r>
        <w:rPr>
          <w:rFonts w:ascii="Times New Roman" w:hAnsi="Times New Roman" w:cs="Times New Roman"/>
          <w:sz w:val="24"/>
          <w:szCs w:val="24"/>
        </w:rPr>
        <w:t>,</w:t>
      </w:r>
      <w:r w:rsidR="00D74ABE">
        <w:rPr>
          <w:rFonts w:ascii="Times New Roman" w:hAnsi="Times New Roman" w:cs="Times New Roman"/>
          <w:sz w:val="24"/>
          <w:szCs w:val="24"/>
        </w:rPr>
        <w:t xml:space="preserve"> </w:t>
      </w:r>
      <w:r>
        <w:rPr>
          <w:rFonts w:ascii="Times New Roman" w:hAnsi="Times New Roman" w:cs="Times New Roman"/>
          <w:sz w:val="24"/>
          <w:szCs w:val="24"/>
        </w:rPr>
        <w:t>4367.</w:t>
      </w:r>
    </w:p>
    <w:p w:rsidR="00537EDE" w:rsidRDefault="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[10] </w:t>
      </w:r>
      <w:r w:rsidR="00D74ABE" w:rsidRPr="00D74ABE">
        <w:rPr>
          <w:rFonts w:ascii="Times New Roman" w:hAnsi="Times New Roman" w:cs="Times New Roman"/>
          <w:sz w:val="24"/>
          <w:szCs w:val="24"/>
        </w:rPr>
        <w:t>D.</w:t>
      </w:r>
      <w:r w:rsidR="00D74ABE">
        <w:rPr>
          <w:rFonts w:ascii="Times New Roman" w:hAnsi="Times New Roman" w:cs="Times New Roman"/>
          <w:sz w:val="24"/>
          <w:szCs w:val="24"/>
        </w:rPr>
        <w:t xml:space="preserve"> B.</w:t>
      </w:r>
      <w:r w:rsidR="00D74ABE" w:rsidRPr="00D74ABE">
        <w:rPr>
          <w:rFonts w:ascii="Times New Roman" w:hAnsi="Times New Roman" w:cs="Times New Roman"/>
          <w:sz w:val="24"/>
          <w:szCs w:val="24"/>
        </w:rPr>
        <w:t xml:space="preserve"> </w:t>
      </w:r>
      <w:r>
        <w:rPr>
          <w:rFonts w:ascii="Times New Roman" w:hAnsi="Times New Roman" w:cs="Times New Roman"/>
          <w:sz w:val="24"/>
          <w:szCs w:val="24"/>
        </w:rPr>
        <w:t xml:space="preserve">Ryves, </w:t>
      </w:r>
      <w:r w:rsidR="00D74ABE">
        <w:rPr>
          <w:rFonts w:ascii="Times New Roman" w:hAnsi="Times New Roman" w:cs="Times New Roman"/>
          <w:sz w:val="24"/>
          <w:szCs w:val="24"/>
        </w:rPr>
        <w:t xml:space="preserve">R. W. </w:t>
      </w:r>
      <w:r>
        <w:rPr>
          <w:rFonts w:ascii="Times New Roman" w:hAnsi="Times New Roman" w:cs="Times New Roman"/>
          <w:sz w:val="24"/>
          <w:szCs w:val="24"/>
        </w:rPr>
        <w:t xml:space="preserve">Battarbee, </w:t>
      </w:r>
      <w:r w:rsidR="00D74ABE">
        <w:rPr>
          <w:rFonts w:ascii="Times New Roman" w:hAnsi="Times New Roman" w:cs="Times New Roman"/>
          <w:sz w:val="24"/>
          <w:szCs w:val="24"/>
        </w:rPr>
        <w:t xml:space="preserve">S. </w:t>
      </w:r>
      <w:r>
        <w:rPr>
          <w:rFonts w:ascii="Times New Roman" w:hAnsi="Times New Roman" w:cs="Times New Roman"/>
          <w:sz w:val="24"/>
          <w:szCs w:val="24"/>
        </w:rPr>
        <w:t xml:space="preserve">Juggins, </w:t>
      </w:r>
      <w:r w:rsidR="00D74ABE">
        <w:rPr>
          <w:rFonts w:ascii="Times New Roman" w:hAnsi="Times New Roman" w:cs="Times New Roman"/>
          <w:sz w:val="24"/>
          <w:szCs w:val="24"/>
        </w:rPr>
        <w:t xml:space="preserve">S. C. </w:t>
      </w:r>
      <w:r>
        <w:rPr>
          <w:rFonts w:ascii="Times New Roman" w:hAnsi="Times New Roman" w:cs="Times New Roman"/>
          <w:sz w:val="24"/>
          <w:szCs w:val="24"/>
        </w:rPr>
        <w:t xml:space="preserve">Fritz,  </w:t>
      </w:r>
      <w:r w:rsidR="00D74ABE">
        <w:rPr>
          <w:rFonts w:ascii="Times New Roman" w:hAnsi="Times New Roman" w:cs="Times New Roman"/>
          <w:sz w:val="24"/>
          <w:szCs w:val="24"/>
        </w:rPr>
        <w:t xml:space="preserve">N. J. </w:t>
      </w:r>
      <w:r>
        <w:rPr>
          <w:rFonts w:ascii="Times New Roman" w:hAnsi="Times New Roman" w:cs="Times New Roman"/>
          <w:sz w:val="24"/>
          <w:szCs w:val="24"/>
        </w:rPr>
        <w:t xml:space="preserve">Anderson. Physical and chemical predictors of diatom dissolution in freshwater and saline lake sediments in North America and West Greenland. </w:t>
      </w:r>
      <w:r w:rsidRPr="00C63B8A">
        <w:rPr>
          <w:rFonts w:ascii="Times New Roman" w:hAnsi="Times New Roman" w:cs="Times New Roman"/>
          <w:i/>
          <w:sz w:val="24"/>
          <w:szCs w:val="24"/>
        </w:rPr>
        <w:t>Limnology and Oceanography</w:t>
      </w:r>
      <w:r>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2006</w:t>
      </w:r>
      <w:r w:rsidR="00D74ABE">
        <w:rPr>
          <w:rFonts w:ascii="Times New Roman" w:hAnsi="Times New Roman" w:cs="Times New Roman"/>
          <w:sz w:val="24"/>
          <w:szCs w:val="24"/>
        </w:rPr>
        <w:t xml:space="preserve">, </w:t>
      </w:r>
      <w:r>
        <w:rPr>
          <w:rFonts w:ascii="Times New Roman" w:hAnsi="Times New Roman" w:cs="Times New Roman"/>
          <w:sz w:val="24"/>
          <w:szCs w:val="24"/>
        </w:rPr>
        <w:t>51, 1355.</w:t>
      </w:r>
    </w:p>
    <w:p w:rsidR="00537EDE" w:rsidRDefault="00537EDE">
      <w:pPr>
        <w:spacing w:after="0" w:line="360" w:lineRule="auto"/>
        <w:jc w:val="both"/>
        <w:rPr>
          <w:rFonts w:ascii="Times New Roman" w:hAnsi="Times New Roman" w:cs="Times New Roman"/>
          <w:sz w:val="24"/>
          <w:szCs w:val="24"/>
        </w:rPr>
      </w:pPr>
    </w:p>
    <w:p w:rsidR="00EA4569" w:rsidRDefault="007D2B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[11] </w:t>
      </w:r>
      <w:r w:rsidR="00D74ABE">
        <w:rPr>
          <w:rFonts w:ascii="Times New Roman" w:hAnsi="Times New Roman" w:cs="Times New Roman"/>
          <w:sz w:val="24"/>
          <w:szCs w:val="24"/>
        </w:rPr>
        <w:t xml:space="preserve">P. A. </w:t>
      </w:r>
      <w:r w:rsidR="00AB29BE">
        <w:rPr>
          <w:rFonts w:ascii="Times New Roman" w:hAnsi="Times New Roman" w:cs="Times New Roman"/>
          <w:sz w:val="24"/>
          <w:szCs w:val="24"/>
        </w:rPr>
        <w:t xml:space="preserve">Barker. Differential diatom dissolution in Late Quaternary sediments from Lake Manyara, Tanzania: an experimental approach. </w:t>
      </w:r>
      <w:r w:rsidR="00AB29BE" w:rsidRPr="00C63B8A">
        <w:rPr>
          <w:rFonts w:ascii="Times New Roman" w:hAnsi="Times New Roman" w:cs="Times New Roman"/>
          <w:i/>
          <w:sz w:val="24"/>
          <w:szCs w:val="24"/>
        </w:rPr>
        <w:t>Journal of Paleolimnology</w:t>
      </w:r>
      <w:r w:rsidR="00AB29BE">
        <w:rPr>
          <w:rFonts w:ascii="Times New Roman" w:hAnsi="Times New Roman" w:cs="Times New Roman"/>
          <w:sz w:val="24"/>
          <w:szCs w:val="24"/>
        </w:rPr>
        <w:t xml:space="preserve">, </w:t>
      </w:r>
      <w:r w:rsidR="00D74ABE" w:rsidRPr="00C63B8A">
        <w:rPr>
          <w:rFonts w:ascii="Times New Roman" w:hAnsi="Times New Roman" w:cs="Times New Roman"/>
          <w:b/>
          <w:sz w:val="24"/>
          <w:szCs w:val="24"/>
        </w:rPr>
        <w:t>1992</w:t>
      </w:r>
      <w:r w:rsidR="00D74ABE">
        <w:rPr>
          <w:rFonts w:ascii="Times New Roman" w:hAnsi="Times New Roman" w:cs="Times New Roman"/>
          <w:sz w:val="24"/>
          <w:szCs w:val="24"/>
        </w:rPr>
        <w:t xml:space="preserve">, </w:t>
      </w:r>
      <w:r w:rsidR="00AB29BE" w:rsidRPr="00C63B8A">
        <w:rPr>
          <w:rFonts w:ascii="Times New Roman" w:hAnsi="Times New Roman" w:cs="Times New Roman"/>
          <w:i/>
          <w:sz w:val="24"/>
          <w:szCs w:val="24"/>
        </w:rPr>
        <w:t>7</w:t>
      </w:r>
      <w:r w:rsidR="00AB29BE">
        <w:rPr>
          <w:rFonts w:ascii="Times New Roman" w:hAnsi="Times New Roman" w:cs="Times New Roman"/>
          <w:sz w:val="24"/>
          <w:szCs w:val="24"/>
        </w:rPr>
        <w:t>, 235.</w:t>
      </w:r>
    </w:p>
    <w:p w:rsidR="00EA4569" w:rsidRDefault="00EA4569">
      <w:pPr>
        <w:spacing w:after="0" w:line="360" w:lineRule="auto"/>
        <w:jc w:val="both"/>
        <w:rPr>
          <w:rFonts w:ascii="Times New Roman" w:hAnsi="Times New Roman" w:cs="Times New Roman"/>
          <w:sz w:val="24"/>
          <w:szCs w:val="24"/>
        </w:rPr>
      </w:pPr>
    </w:p>
    <w:p w:rsidR="00EA4569" w:rsidRDefault="007D2B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[12] </w:t>
      </w:r>
      <w:r w:rsidR="00D74ABE">
        <w:rPr>
          <w:rFonts w:ascii="Times New Roman" w:hAnsi="Times New Roman" w:cs="Times New Roman"/>
          <w:sz w:val="24"/>
          <w:szCs w:val="24"/>
        </w:rPr>
        <w:t xml:space="preserve">P. A. </w:t>
      </w:r>
      <w:r w:rsidR="00AB29BE">
        <w:rPr>
          <w:rFonts w:ascii="Times New Roman" w:hAnsi="Times New Roman" w:cs="Times New Roman"/>
          <w:sz w:val="24"/>
          <w:szCs w:val="24"/>
        </w:rPr>
        <w:t xml:space="preserve">Barker, </w:t>
      </w:r>
      <w:r w:rsidR="00D74ABE">
        <w:rPr>
          <w:rFonts w:ascii="Times New Roman" w:hAnsi="Times New Roman" w:cs="Times New Roman"/>
          <w:sz w:val="24"/>
          <w:szCs w:val="24"/>
        </w:rPr>
        <w:t xml:space="preserve">J.-Ch. </w:t>
      </w:r>
      <w:r w:rsidR="00AB29BE">
        <w:rPr>
          <w:rFonts w:ascii="Times New Roman" w:hAnsi="Times New Roman" w:cs="Times New Roman"/>
          <w:sz w:val="24"/>
          <w:szCs w:val="24"/>
        </w:rPr>
        <w:t xml:space="preserve">Fontes, </w:t>
      </w:r>
      <w:r w:rsidR="00D74ABE">
        <w:rPr>
          <w:rFonts w:ascii="Times New Roman" w:hAnsi="Times New Roman" w:cs="Times New Roman"/>
          <w:sz w:val="24"/>
          <w:szCs w:val="24"/>
        </w:rPr>
        <w:t xml:space="preserve">F. </w:t>
      </w:r>
      <w:r w:rsidR="00AB29BE">
        <w:rPr>
          <w:rFonts w:ascii="Times New Roman" w:hAnsi="Times New Roman" w:cs="Times New Roman"/>
          <w:sz w:val="24"/>
          <w:szCs w:val="24"/>
        </w:rPr>
        <w:t xml:space="preserve">Gasse,  </w:t>
      </w:r>
      <w:r w:rsidR="00D74ABE">
        <w:rPr>
          <w:rFonts w:ascii="Times New Roman" w:hAnsi="Times New Roman" w:cs="Times New Roman"/>
          <w:sz w:val="24"/>
          <w:szCs w:val="24"/>
        </w:rPr>
        <w:t xml:space="preserve">J.-Cl.  </w:t>
      </w:r>
      <w:r w:rsidR="00AB29BE">
        <w:rPr>
          <w:rFonts w:ascii="Times New Roman" w:hAnsi="Times New Roman" w:cs="Times New Roman"/>
          <w:sz w:val="24"/>
          <w:szCs w:val="24"/>
        </w:rPr>
        <w:t>Druart. Experimental dissolution of diatom silica in concentrated salt solutions and implications for palaeoenvironmental reconstruction</w:t>
      </w:r>
      <w:r w:rsidR="00AB29BE" w:rsidRPr="00C63B8A">
        <w:rPr>
          <w:rFonts w:ascii="Times New Roman" w:hAnsi="Times New Roman" w:cs="Times New Roman"/>
          <w:i/>
          <w:sz w:val="24"/>
          <w:szCs w:val="24"/>
        </w:rPr>
        <w:t>.  Limnology and Oceanography</w:t>
      </w:r>
      <w:r w:rsidR="00AB29BE">
        <w:rPr>
          <w:rFonts w:ascii="Times New Roman" w:hAnsi="Times New Roman" w:cs="Times New Roman"/>
          <w:sz w:val="24"/>
          <w:szCs w:val="24"/>
        </w:rPr>
        <w:t>,</w:t>
      </w:r>
      <w:r w:rsidR="00AB29BE" w:rsidRPr="00C63B8A">
        <w:rPr>
          <w:rFonts w:ascii="Times New Roman" w:hAnsi="Times New Roman" w:cs="Times New Roman"/>
          <w:b/>
          <w:sz w:val="24"/>
          <w:szCs w:val="24"/>
        </w:rPr>
        <w:t xml:space="preserve"> </w:t>
      </w:r>
      <w:r w:rsidR="00D74ABE" w:rsidRPr="00C63B8A">
        <w:rPr>
          <w:rFonts w:ascii="Times New Roman" w:hAnsi="Times New Roman" w:cs="Times New Roman"/>
          <w:b/>
          <w:sz w:val="24"/>
          <w:szCs w:val="24"/>
        </w:rPr>
        <w:t>1994</w:t>
      </w:r>
      <w:r w:rsidR="00D74ABE">
        <w:rPr>
          <w:rFonts w:ascii="Times New Roman" w:hAnsi="Times New Roman" w:cs="Times New Roman"/>
          <w:sz w:val="24"/>
          <w:szCs w:val="24"/>
        </w:rPr>
        <w:t xml:space="preserve">, </w:t>
      </w:r>
      <w:r w:rsidR="00AB29BE" w:rsidRPr="00C63B8A">
        <w:rPr>
          <w:rFonts w:ascii="Times New Roman" w:hAnsi="Times New Roman" w:cs="Times New Roman"/>
          <w:i/>
          <w:sz w:val="24"/>
          <w:szCs w:val="24"/>
        </w:rPr>
        <w:t>39</w:t>
      </w:r>
      <w:r w:rsidR="00AB29BE">
        <w:rPr>
          <w:rFonts w:ascii="Times New Roman" w:hAnsi="Times New Roman" w:cs="Times New Roman"/>
          <w:sz w:val="24"/>
          <w:szCs w:val="24"/>
        </w:rPr>
        <w:t>, 99.</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[13] </w:t>
      </w:r>
      <w:r w:rsidR="00D74ABE">
        <w:rPr>
          <w:rFonts w:ascii="Times New Roman" w:hAnsi="Times New Roman" w:cs="Times New Roman"/>
          <w:sz w:val="24"/>
          <w:szCs w:val="24"/>
        </w:rPr>
        <w:t xml:space="preserve">D. B. </w:t>
      </w:r>
      <w:r>
        <w:rPr>
          <w:rFonts w:ascii="Times New Roman" w:hAnsi="Times New Roman" w:cs="Times New Roman"/>
          <w:sz w:val="24"/>
          <w:szCs w:val="24"/>
        </w:rPr>
        <w:t xml:space="preserve">Ryves, </w:t>
      </w:r>
      <w:r w:rsidR="00D74ABE">
        <w:rPr>
          <w:rFonts w:ascii="Times New Roman" w:hAnsi="Times New Roman" w:cs="Times New Roman"/>
          <w:sz w:val="24"/>
          <w:szCs w:val="24"/>
        </w:rPr>
        <w:t xml:space="preserve">S. </w:t>
      </w:r>
      <w:r>
        <w:rPr>
          <w:rFonts w:ascii="Times New Roman" w:hAnsi="Times New Roman" w:cs="Times New Roman"/>
          <w:sz w:val="24"/>
          <w:szCs w:val="24"/>
        </w:rPr>
        <w:t xml:space="preserve">Juggins, </w:t>
      </w:r>
      <w:r w:rsidR="00D74ABE">
        <w:rPr>
          <w:rFonts w:ascii="Times New Roman" w:hAnsi="Times New Roman" w:cs="Times New Roman"/>
          <w:sz w:val="24"/>
          <w:szCs w:val="24"/>
        </w:rPr>
        <w:t xml:space="preserve">S. C. </w:t>
      </w:r>
      <w:r>
        <w:rPr>
          <w:rFonts w:ascii="Times New Roman" w:hAnsi="Times New Roman" w:cs="Times New Roman"/>
          <w:sz w:val="24"/>
          <w:szCs w:val="24"/>
        </w:rPr>
        <w:t xml:space="preserve">Fritz, </w:t>
      </w:r>
      <w:r w:rsidR="00D74ABE">
        <w:rPr>
          <w:rFonts w:ascii="Times New Roman" w:hAnsi="Times New Roman" w:cs="Times New Roman"/>
          <w:sz w:val="24"/>
          <w:szCs w:val="24"/>
        </w:rPr>
        <w:t xml:space="preserve">R. W. </w:t>
      </w:r>
      <w:r>
        <w:rPr>
          <w:rFonts w:ascii="Times New Roman" w:hAnsi="Times New Roman" w:cs="Times New Roman"/>
          <w:sz w:val="24"/>
          <w:szCs w:val="24"/>
        </w:rPr>
        <w:t xml:space="preserve">Battarbee. Experimental diatom dissolution and the quantification of microfossil preservation in sediments. </w:t>
      </w:r>
      <w:r w:rsidRPr="00C63B8A">
        <w:rPr>
          <w:rFonts w:ascii="Times New Roman" w:hAnsi="Times New Roman" w:cs="Times New Roman"/>
          <w:i/>
          <w:sz w:val="24"/>
          <w:szCs w:val="24"/>
        </w:rPr>
        <w:t>Palaeogeography, Palaeoclimatology, Palaeoecology</w:t>
      </w:r>
      <w:r>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2001</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172</w:t>
      </w:r>
      <w:r>
        <w:rPr>
          <w:rFonts w:ascii="Times New Roman" w:hAnsi="Times New Roman" w:cs="Times New Roman"/>
          <w:sz w:val="24"/>
          <w:szCs w:val="24"/>
        </w:rPr>
        <w:t xml:space="preserve">, 99. </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[14] </w:t>
      </w:r>
      <w:r w:rsidR="00D74ABE">
        <w:rPr>
          <w:rFonts w:ascii="Times New Roman" w:hAnsi="Times New Roman" w:cs="Times New Roman"/>
          <w:sz w:val="24"/>
          <w:szCs w:val="24"/>
        </w:rPr>
        <w:t xml:space="preserve">R. J. </w:t>
      </w:r>
      <w:r>
        <w:rPr>
          <w:rFonts w:ascii="Times New Roman" w:hAnsi="Times New Roman" w:cs="Times New Roman"/>
          <w:sz w:val="24"/>
          <w:szCs w:val="24"/>
        </w:rPr>
        <w:t xml:space="preserve">Flower, </w:t>
      </w:r>
      <w:r w:rsidR="00D74ABE">
        <w:rPr>
          <w:rFonts w:ascii="Times New Roman" w:hAnsi="Times New Roman" w:cs="Times New Roman"/>
          <w:sz w:val="24"/>
          <w:szCs w:val="24"/>
        </w:rPr>
        <w:t xml:space="preserve">D. B. </w:t>
      </w:r>
      <w:r>
        <w:rPr>
          <w:rFonts w:ascii="Times New Roman" w:hAnsi="Times New Roman" w:cs="Times New Roman"/>
          <w:sz w:val="24"/>
          <w:szCs w:val="24"/>
        </w:rPr>
        <w:t xml:space="preserve">Ryves. Diatom preservation: differential preservation of sedimentary diatoms in two saline lakes. </w:t>
      </w:r>
      <w:r w:rsidRPr="00C63B8A">
        <w:rPr>
          <w:rFonts w:ascii="Times New Roman" w:hAnsi="Times New Roman" w:cs="Times New Roman"/>
          <w:i/>
          <w:sz w:val="24"/>
          <w:szCs w:val="24"/>
        </w:rPr>
        <w:t>Acta Botanica Croatica</w:t>
      </w:r>
      <w:r>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2009</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68</w:t>
      </w:r>
      <w:r>
        <w:rPr>
          <w:rFonts w:ascii="Times New Roman" w:hAnsi="Times New Roman" w:cs="Times New Roman"/>
          <w:sz w:val="24"/>
          <w:szCs w:val="24"/>
        </w:rPr>
        <w:t>, 381.</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[15] </w:t>
      </w:r>
      <w:r w:rsidR="00D74ABE">
        <w:rPr>
          <w:rFonts w:ascii="Times New Roman" w:hAnsi="Times New Roman" w:cs="Times New Roman"/>
          <w:sz w:val="24"/>
          <w:szCs w:val="24"/>
        </w:rPr>
        <w:t xml:space="preserve">D. J. </w:t>
      </w:r>
      <w:r>
        <w:rPr>
          <w:rFonts w:ascii="Times New Roman" w:hAnsi="Times New Roman" w:cs="Times New Roman"/>
          <w:sz w:val="24"/>
          <w:szCs w:val="24"/>
        </w:rPr>
        <w:t xml:space="preserve">Conley,  </w:t>
      </w:r>
      <w:r w:rsidR="00D74ABE">
        <w:rPr>
          <w:rFonts w:ascii="Times New Roman" w:hAnsi="Times New Roman" w:cs="Times New Roman"/>
          <w:sz w:val="24"/>
          <w:szCs w:val="24"/>
        </w:rPr>
        <w:t xml:space="preserve">C. L. </w:t>
      </w:r>
      <w:r>
        <w:rPr>
          <w:rFonts w:ascii="Times New Roman" w:hAnsi="Times New Roman" w:cs="Times New Roman"/>
          <w:sz w:val="24"/>
          <w:szCs w:val="24"/>
        </w:rPr>
        <w:t xml:space="preserve">Schelske. Biogenic Silica. In: </w:t>
      </w:r>
      <w:r w:rsidR="00D74ABE">
        <w:rPr>
          <w:rFonts w:ascii="Times New Roman" w:hAnsi="Times New Roman" w:cs="Times New Roman"/>
          <w:sz w:val="24"/>
          <w:szCs w:val="24"/>
        </w:rPr>
        <w:t xml:space="preserve">J. P. </w:t>
      </w:r>
      <w:r>
        <w:rPr>
          <w:rFonts w:ascii="Times New Roman" w:hAnsi="Times New Roman" w:cs="Times New Roman"/>
          <w:sz w:val="24"/>
          <w:szCs w:val="24"/>
        </w:rPr>
        <w:t xml:space="preserve">Smol, </w:t>
      </w:r>
      <w:r w:rsidR="00D74ABE">
        <w:rPr>
          <w:rFonts w:ascii="Times New Roman" w:hAnsi="Times New Roman" w:cs="Times New Roman"/>
          <w:sz w:val="24"/>
          <w:szCs w:val="24"/>
        </w:rPr>
        <w:t xml:space="preserve">H. J. B. </w:t>
      </w:r>
      <w:r>
        <w:rPr>
          <w:rFonts w:ascii="Times New Roman" w:hAnsi="Times New Roman" w:cs="Times New Roman"/>
          <w:sz w:val="24"/>
          <w:szCs w:val="24"/>
        </w:rPr>
        <w:t xml:space="preserve">Birks,  </w:t>
      </w:r>
      <w:r w:rsidR="00D74ABE">
        <w:rPr>
          <w:rFonts w:ascii="Times New Roman" w:hAnsi="Times New Roman" w:cs="Times New Roman"/>
          <w:sz w:val="24"/>
          <w:szCs w:val="24"/>
        </w:rPr>
        <w:t xml:space="preserve">W. M. </w:t>
      </w:r>
      <w:r>
        <w:rPr>
          <w:rFonts w:ascii="Times New Roman" w:hAnsi="Times New Roman" w:cs="Times New Roman"/>
          <w:sz w:val="24"/>
          <w:szCs w:val="24"/>
        </w:rPr>
        <w:t xml:space="preserve">Last (eds) Tracking environmental change using lake sediments: Volume 3. </w:t>
      </w:r>
      <w:r w:rsidRPr="00C63B8A">
        <w:rPr>
          <w:rFonts w:ascii="Times New Roman" w:hAnsi="Times New Roman" w:cs="Times New Roman"/>
          <w:i/>
          <w:sz w:val="24"/>
          <w:szCs w:val="24"/>
        </w:rPr>
        <w:t>Kluwer Academic Publishers</w:t>
      </w:r>
      <w:r>
        <w:rPr>
          <w:rFonts w:ascii="Times New Roman" w:hAnsi="Times New Roman" w:cs="Times New Roman"/>
          <w:sz w:val="24"/>
          <w:szCs w:val="24"/>
        </w:rPr>
        <w:t xml:space="preserve">, Dordrecht, </w:t>
      </w:r>
      <w:r w:rsidR="00D74ABE" w:rsidRPr="00FF0277">
        <w:rPr>
          <w:rFonts w:ascii="Times New Roman" w:hAnsi="Times New Roman" w:cs="Times New Roman"/>
          <w:b/>
          <w:sz w:val="24"/>
          <w:szCs w:val="24"/>
        </w:rPr>
        <w:t>2001</w:t>
      </w:r>
      <w:r w:rsidR="00D74ABE">
        <w:rPr>
          <w:rFonts w:ascii="Times New Roman" w:hAnsi="Times New Roman" w:cs="Times New Roman"/>
          <w:sz w:val="24"/>
          <w:szCs w:val="24"/>
        </w:rPr>
        <w:t xml:space="preserve">, </w:t>
      </w:r>
      <w:r>
        <w:rPr>
          <w:rFonts w:ascii="Times New Roman" w:hAnsi="Times New Roman" w:cs="Times New Roman"/>
          <w:sz w:val="24"/>
          <w:szCs w:val="24"/>
        </w:rPr>
        <w:t>281.</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[16] </w:t>
      </w:r>
      <w:r w:rsidR="00D74ABE">
        <w:rPr>
          <w:rFonts w:ascii="Times New Roman" w:hAnsi="Times New Roman" w:cs="Times New Roman"/>
          <w:sz w:val="24"/>
          <w:szCs w:val="24"/>
        </w:rPr>
        <w:t xml:space="preserve">N. </w:t>
      </w:r>
      <w:r>
        <w:rPr>
          <w:rFonts w:ascii="Times New Roman" w:hAnsi="Times New Roman" w:cs="Times New Roman"/>
          <w:sz w:val="24"/>
          <w:szCs w:val="24"/>
        </w:rPr>
        <w:t xml:space="preserve">Mikkelsen. </w:t>
      </w:r>
      <w:r w:rsidRPr="00FF7E92">
        <w:rPr>
          <w:rFonts w:ascii="Times New Roman" w:hAnsi="Times New Roman" w:cs="Times New Roman"/>
          <w:sz w:val="24"/>
          <w:szCs w:val="24"/>
        </w:rPr>
        <w:t>Experimental d</w:t>
      </w:r>
      <w:r>
        <w:rPr>
          <w:rFonts w:ascii="Times New Roman" w:hAnsi="Times New Roman" w:cs="Times New Roman"/>
          <w:sz w:val="24"/>
          <w:szCs w:val="24"/>
        </w:rPr>
        <w:t>issolution of Pliocene diatoms.</w:t>
      </w:r>
      <w:r w:rsidRPr="00FF7E92">
        <w:rPr>
          <w:rFonts w:ascii="Times New Roman" w:hAnsi="Times New Roman" w:cs="Times New Roman"/>
          <w:sz w:val="24"/>
          <w:szCs w:val="24"/>
        </w:rPr>
        <w:t xml:space="preserve"> </w:t>
      </w:r>
      <w:r w:rsidRPr="00C63B8A">
        <w:rPr>
          <w:rFonts w:ascii="Times New Roman" w:hAnsi="Times New Roman" w:cs="Times New Roman"/>
          <w:i/>
          <w:sz w:val="24"/>
          <w:szCs w:val="24"/>
        </w:rPr>
        <w:t>Nova Hedwigia</w:t>
      </w:r>
      <w:r w:rsidRPr="00FF7E92">
        <w:rPr>
          <w:rFonts w:ascii="Times New Roman" w:hAnsi="Times New Roman" w:cs="Times New Roman"/>
          <w:sz w:val="24"/>
          <w:szCs w:val="24"/>
        </w:rPr>
        <w:t xml:space="preserve">, </w:t>
      </w:r>
      <w:r w:rsidR="00D74ABE" w:rsidRPr="00C63B8A">
        <w:rPr>
          <w:rFonts w:ascii="Times New Roman" w:hAnsi="Times New Roman" w:cs="Times New Roman"/>
          <w:b/>
          <w:sz w:val="24"/>
          <w:szCs w:val="24"/>
        </w:rPr>
        <w:t>1980</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33</w:t>
      </w:r>
      <w:r w:rsidRPr="00FF7E92">
        <w:rPr>
          <w:rFonts w:ascii="Times New Roman" w:hAnsi="Times New Roman" w:cs="Times New Roman"/>
          <w:sz w:val="24"/>
          <w:szCs w:val="24"/>
        </w:rPr>
        <w:t>,</w:t>
      </w:r>
      <w:r w:rsidR="00D74ABE">
        <w:rPr>
          <w:rFonts w:ascii="Times New Roman" w:hAnsi="Times New Roman" w:cs="Times New Roman"/>
          <w:sz w:val="24"/>
          <w:szCs w:val="24"/>
        </w:rPr>
        <w:t xml:space="preserve"> 893.</w:t>
      </w:r>
    </w:p>
    <w:p w:rsidR="00537EDE" w:rsidRDefault="00537EDE" w:rsidP="00537EDE">
      <w:pPr>
        <w:spacing w:after="0" w:line="360" w:lineRule="auto"/>
        <w:jc w:val="both"/>
        <w:rPr>
          <w:rFonts w:ascii="Times New Roman" w:hAnsi="Times New Roman" w:cs="Times New Roman"/>
          <w:sz w:val="24"/>
          <w:szCs w:val="24"/>
        </w:rPr>
      </w:pPr>
      <w:r w:rsidRPr="00537EDE">
        <w:rPr>
          <w:rFonts w:ascii="Times New Roman" w:hAnsi="Times New Roman" w:cs="Times New Roman"/>
          <w:sz w:val="24"/>
          <w:szCs w:val="24"/>
        </w:rPr>
        <w:t xml:space="preserve">[17] </w:t>
      </w:r>
      <w:r w:rsidR="00D74ABE" w:rsidRPr="00D74ABE">
        <w:rPr>
          <w:rFonts w:ascii="Times New Roman" w:hAnsi="Times New Roman" w:cs="Times New Roman"/>
          <w:sz w:val="24"/>
          <w:szCs w:val="24"/>
        </w:rPr>
        <w:t>M.</w:t>
      </w:r>
      <w:r w:rsidR="00D74ABE">
        <w:rPr>
          <w:rFonts w:ascii="Times New Roman" w:hAnsi="Times New Roman" w:cs="Times New Roman"/>
          <w:sz w:val="24"/>
          <w:szCs w:val="24"/>
        </w:rPr>
        <w:t xml:space="preserve"> J.</w:t>
      </w:r>
      <w:r w:rsidR="00D74ABE" w:rsidRPr="00D74ABE">
        <w:rPr>
          <w:rFonts w:ascii="Times New Roman" w:hAnsi="Times New Roman" w:cs="Times New Roman"/>
          <w:sz w:val="24"/>
          <w:szCs w:val="24"/>
        </w:rPr>
        <w:t xml:space="preserve"> </w:t>
      </w:r>
      <w:r w:rsidRPr="00537EDE">
        <w:rPr>
          <w:rFonts w:ascii="Times New Roman" w:hAnsi="Times New Roman" w:cs="Times New Roman"/>
          <w:sz w:val="24"/>
          <w:szCs w:val="24"/>
        </w:rPr>
        <w:t xml:space="preserve">Leng, </w:t>
      </w:r>
      <w:r w:rsidR="00D74ABE" w:rsidRPr="00537EDE">
        <w:rPr>
          <w:rFonts w:ascii="Times New Roman" w:hAnsi="Times New Roman" w:cs="Times New Roman"/>
          <w:sz w:val="24"/>
          <w:szCs w:val="24"/>
        </w:rPr>
        <w:t>G.</w:t>
      </w:r>
      <w:r w:rsidR="00D74ABE">
        <w:rPr>
          <w:rFonts w:ascii="Times New Roman" w:hAnsi="Times New Roman" w:cs="Times New Roman"/>
          <w:sz w:val="24"/>
          <w:szCs w:val="24"/>
        </w:rPr>
        <w:t xml:space="preserve"> </w:t>
      </w:r>
      <w:r w:rsidR="00D74ABE" w:rsidRPr="00537EDE">
        <w:rPr>
          <w:rFonts w:ascii="Times New Roman" w:hAnsi="Times New Roman" w:cs="Times New Roman"/>
          <w:sz w:val="24"/>
          <w:szCs w:val="24"/>
        </w:rPr>
        <w:t>E.</w:t>
      </w:r>
      <w:r w:rsidR="00D74ABE">
        <w:rPr>
          <w:rFonts w:ascii="Times New Roman" w:hAnsi="Times New Roman" w:cs="Times New Roman"/>
          <w:sz w:val="24"/>
          <w:szCs w:val="24"/>
        </w:rPr>
        <w:t xml:space="preserve"> A.</w:t>
      </w:r>
      <w:r w:rsidR="00D74ABE" w:rsidRPr="00537EDE">
        <w:rPr>
          <w:rFonts w:ascii="Times New Roman" w:hAnsi="Times New Roman" w:cs="Times New Roman"/>
          <w:sz w:val="24"/>
          <w:szCs w:val="24"/>
        </w:rPr>
        <w:t xml:space="preserve"> </w:t>
      </w:r>
      <w:r w:rsidRPr="00537EDE">
        <w:rPr>
          <w:rFonts w:ascii="Times New Roman" w:hAnsi="Times New Roman" w:cs="Times New Roman"/>
          <w:sz w:val="24"/>
          <w:szCs w:val="24"/>
        </w:rPr>
        <w:t xml:space="preserve">Swann, </w:t>
      </w:r>
      <w:r w:rsidR="00D74ABE" w:rsidRPr="00537EDE">
        <w:rPr>
          <w:rFonts w:ascii="Times New Roman" w:hAnsi="Times New Roman" w:cs="Times New Roman"/>
          <w:sz w:val="24"/>
          <w:szCs w:val="24"/>
        </w:rPr>
        <w:t>M.</w:t>
      </w:r>
      <w:r w:rsidR="00D74ABE">
        <w:rPr>
          <w:rFonts w:ascii="Times New Roman" w:hAnsi="Times New Roman" w:cs="Times New Roman"/>
          <w:sz w:val="24"/>
          <w:szCs w:val="24"/>
        </w:rPr>
        <w:t xml:space="preserve"> J.</w:t>
      </w:r>
      <w:r w:rsidR="00D74ABE" w:rsidRPr="00537EDE">
        <w:rPr>
          <w:rFonts w:ascii="Times New Roman" w:hAnsi="Times New Roman" w:cs="Times New Roman"/>
          <w:sz w:val="24"/>
          <w:szCs w:val="24"/>
        </w:rPr>
        <w:t xml:space="preserve"> </w:t>
      </w:r>
      <w:r w:rsidRPr="00537EDE">
        <w:rPr>
          <w:rFonts w:ascii="Times New Roman" w:hAnsi="Times New Roman" w:cs="Times New Roman"/>
          <w:sz w:val="24"/>
          <w:szCs w:val="24"/>
        </w:rPr>
        <w:t xml:space="preserve">Hodson, </w:t>
      </w:r>
      <w:r w:rsidR="00D74ABE" w:rsidRPr="00537EDE">
        <w:rPr>
          <w:rFonts w:ascii="Times New Roman" w:hAnsi="Times New Roman" w:cs="Times New Roman"/>
          <w:sz w:val="24"/>
          <w:szCs w:val="24"/>
        </w:rPr>
        <w:t>J.</w:t>
      </w:r>
      <w:r w:rsidR="00D74ABE">
        <w:rPr>
          <w:rFonts w:ascii="Times New Roman" w:hAnsi="Times New Roman" w:cs="Times New Roman"/>
          <w:sz w:val="24"/>
          <w:szCs w:val="24"/>
        </w:rPr>
        <w:t xml:space="preserve"> J.</w:t>
      </w:r>
      <w:r w:rsidR="00D74ABE" w:rsidRPr="00537EDE">
        <w:rPr>
          <w:rFonts w:ascii="Times New Roman" w:hAnsi="Times New Roman" w:cs="Times New Roman"/>
          <w:sz w:val="24"/>
          <w:szCs w:val="24"/>
        </w:rPr>
        <w:t xml:space="preserve"> </w:t>
      </w:r>
      <w:r w:rsidRPr="00537EDE">
        <w:rPr>
          <w:rFonts w:ascii="Times New Roman" w:hAnsi="Times New Roman" w:cs="Times New Roman"/>
          <w:sz w:val="24"/>
          <w:szCs w:val="24"/>
        </w:rPr>
        <w:t xml:space="preserve">Tyler, </w:t>
      </w:r>
      <w:r w:rsidR="00D74ABE" w:rsidRPr="00537EDE">
        <w:rPr>
          <w:rFonts w:ascii="Times New Roman" w:hAnsi="Times New Roman" w:cs="Times New Roman"/>
          <w:sz w:val="24"/>
          <w:szCs w:val="24"/>
        </w:rPr>
        <w:t xml:space="preserve">S. V. </w:t>
      </w:r>
      <w:r w:rsidRPr="00537EDE">
        <w:rPr>
          <w:rFonts w:ascii="Times New Roman" w:hAnsi="Times New Roman" w:cs="Times New Roman"/>
          <w:sz w:val="24"/>
          <w:szCs w:val="24"/>
        </w:rPr>
        <w:t xml:space="preserve">Patwardhan,  </w:t>
      </w:r>
      <w:r w:rsidR="00D74ABE" w:rsidRPr="00537EDE">
        <w:rPr>
          <w:rFonts w:ascii="Times New Roman" w:hAnsi="Times New Roman" w:cs="Times New Roman"/>
          <w:sz w:val="24"/>
          <w:szCs w:val="24"/>
        </w:rPr>
        <w:t>H.</w:t>
      </w:r>
      <w:r w:rsidR="00D74ABE">
        <w:rPr>
          <w:rFonts w:ascii="Times New Roman" w:hAnsi="Times New Roman" w:cs="Times New Roman"/>
          <w:sz w:val="24"/>
          <w:szCs w:val="24"/>
        </w:rPr>
        <w:t xml:space="preserve"> </w:t>
      </w:r>
      <w:r w:rsidR="00D74ABE" w:rsidRPr="00537EDE">
        <w:rPr>
          <w:rFonts w:ascii="Times New Roman" w:hAnsi="Times New Roman" w:cs="Times New Roman"/>
          <w:sz w:val="24"/>
          <w:szCs w:val="24"/>
        </w:rPr>
        <w:t xml:space="preserve">J. </w:t>
      </w:r>
      <w:r w:rsidRPr="00537EDE">
        <w:rPr>
          <w:rFonts w:ascii="Times New Roman" w:hAnsi="Times New Roman" w:cs="Times New Roman"/>
          <w:sz w:val="24"/>
          <w:szCs w:val="24"/>
        </w:rPr>
        <w:t xml:space="preserve">Sloane. The Potential use of Silicon Isotope Composition of Biogenic Silica as a Proxy for Environmental Change. </w:t>
      </w:r>
      <w:r w:rsidRPr="00C63B8A">
        <w:rPr>
          <w:rFonts w:ascii="Times New Roman" w:hAnsi="Times New Roman" w:cs="Times New Roman"/>
          <w:i/>
          <w:sz w:val="24"/>
          <w:szCs w:val="24"/>
        </w:rPr>
        <w:t>Silicon</w:t>
      </w:r>
      <w:r w:rsidRPr="00537EDE">
        <w:rPr>
          <w:rFonts w:ascii="Times New Roman" w:hAnsi="Times New Roman" w:cs="Times New Roman"/>
          <w:sz w:val="24"/>
          <w:szCs w:val="24"/>
        </w:rPr>
        <w:t xml:space="preserve">, </w:t>
      </w:r>
      <w:r w:rsidR="00D74ABE" w:rsidRPr="00C63B8A">
        <w:rPr>
          <w:rFonts w:ascii="Times New Roman" w:hAnsi="Times New Roman" w:cs="Times New Roman"/>
          <w:b/>
          <w:sz w:val="24"/>
          <w:szCs w:val="24"/>
        </w:rPr>
        <w:t>2009</w:t>
      </w:r>
      <w:r w:rsidR="00D74ABE">
        <w:rPr>
          <w:rFonts w:ascii="Times New Roman" w:hAnsi="Times New Roman" w:cs="Times New Roman"/>
          <w:sz w:val="24"/>
          <w:szCs w:val="24"/>
        </w:rPr>
        <w:t xml:space="preserve">, </w:t>
      </w:r>
      <w:r w:rsidRPr="00C63B8A">
        <w:rPr>
          <w:rFonts w:ascii="Times New Roman" w:hAnsi="Times New Roman" w:cs="Times New Roman"/>
          <w:i/>
          <w:sz w:val="24"/>
          <w:szCs w:val="24"/>
        </w:rPr>
        <w:t>1</w:t>
      </w:r>
      <w:r w:rsidRPr="00537EDE">
        <w:rPr>
          <w:rFonts w:ascii="Times New Roman" w:hAnsi="Times New Roman" w:cs="Times New Roman"/>
          <w:sz w:val="24"/>
          <w:szCs w:val="24"/>
        </w:rPr>
        <w:t>, 65–77.</w:t>
      </w:r>
    </w:p>
    <w:p w:rsidR="00537EDE" w:rsidRDefault="00537EDE" w:rsidP="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[18] </w:t>
      </w:r>
      <w:r w:rsidR="00D74ABE">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D74ABE">
        <w:rPr>
          <w:rFonts w:ascii="Times New Roman" w:hAnsi="Times New Roman" w:cs="Times New Roman"/>
          <w:sz w:val="24"/>
          <w:szCs w:val="24"/>
        </w:rPr>
        <w:t xml:space="preserve">H. J. </w:t>
      </w:r>
      <w:r>
        <w:rPr>
          <w:rFonts w:ascii="Times New Roman" w:hAnsi="Times New Roman" w:cs="Times New Roman"/>
          <w:sz w:val="24"/>
          <w:szCs w:val="24"/>
        </w:rPr>
        <w:t xml:space="preserve">Sloane,. Combined oxygen and silicon isotope analysis of biogenic silica. </w:t>
      </w:r>
      <w:r w:rsidRPr="00C63B8A">
        <w:rPr>
          <w:rFonts w:ascii="Times New Roman" w:hAnsi="Times New Roman" w:cs="Times New Roman"/>
          <w:i/>
          <w:sz w:val="24"/>
          <w:szCs w:val="24"/>
        </w:rPr>
        <w:t>Journal of Quaternary Science</w:t>
      </w:r>
      <w:r>
        <w:rPr>
          <w:rFonts w:ascii="Times New Roman" w:hAnsi="Times New Roman" w:cs="Times New Roman"/>
          <w:sz w:val="24"/>
          <w:szCs w:val="24"/>
        </w:rPr>
        <w:t xml:space="preserve">, </w:t>
      </w:r>
      <w:r w:rsidR="00CE0A8A" w:rsidRPr="00C63B8A">
        <w:rPr>
          <w:rFonts w:ascii="Times New Roman" w:hAnsi="Times New Roman" w:cs="Times New Roman"/>
          <w:b/>
          <w:sz w:val="24"/>
          <w:szCs w:val="24"/>
        </w:rPr>
        <w:t>2008</w:t>
      </w:r>
      <w:r w:rsidR="00CE0A8A">
        <w:rPr>
          <w:rFonts w:ascii="Times New Roman" w:hAnsi="Times New Roman" w:cs="Times New Roman"/>
          <w:sz w:val="24"/>
          <w:szCs w:val="24"/>
        </w:rPr>
        <w:t xml:space="preserve">, </w:t>
      </w:r>
      <w:r w:rsidRPr="00C63B8A">
        <w:rPr>
          <w:rFonts w:ascii="Times New Roman" w:hAnsi="Times New Roman" w:cs="Times New Roman"/>
          <w:i/>
          <w:sz w:val="24"/>
          <w:szCs w:val="24"/>
        </w:rPr>
        <w:t>23</w:t>
      </w:r>
      <w:r>
        <w:rPr>
          <w:rFonts w:ascii="Times New Roman" w:hAnsi="Times New Roman" w:cs="Times New Roman"/>
          <w:sz w:val="24"/>
          <w:szCs w:val="24"/>
        </w:rPr>
        <w:t>, 313.</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[19] </w:t>
      </w:r>
      <w:r w:rsidR="006B6F91">
        <w:rPr>
          <w:rFonts w:ascii="Times New Roman" w:hAnsi="Times New Roman" w:cs="Times New Roman"/>
          <w:sz w:val="24"/>
          <w:szCs w:val="24"/>
        </w:rPr>
        <w:t>M.</w:t>
      </w:r>
      <w:r w:rsidR="006B6F91" w:rsidRPr="006B6F91">
        <w:rPr>
          <w:rFonts w:ascii="Times New Roman" w:hAnsi="Times New Roman" w:cs="Times New Roman"/>
          <w:sz w:val="24"/>
          <w:szCs w:val="24"/>
        </w:rPr>
        <w:t xml:space="preserve"> </w:t>
      </w:r>
      <w:r>
        <w:rPr>
          <w:rFonts w:ascii="Times New Roman" w:hAnsi="Times New Roman" w:cs="Times New Roman"/>
          <w:sz w:val="24"/>
          <w:szCs w:val="24"/>
        </w:rPr>
        <w:t xml:space="preserve">Schmidt, </w:t>
      </w:r>
      <w:r w:rsidR="006B6F91">
        <w:rPr>
          <w:rFonts w:ascii="Times New Roman" w:hAnsi="Times New Roman" w:cs="Times New Roman"/>
          <w:sz w:val="24"/>
          <w:szCs w:val="24"/>
        </w:rPr>
        <w:t xml:space="preserve">R. </w:t>
      </w:r>
      <w:r>
        <w:rPr>
          <w:rFonts w:ascii="Times New Roman" w:hAnsi="Times New Roman" w:cs="Times New Roman"/>
          <w:sz w:val="24"/>
          <w:szCs w:val="24"/>
        </w:rPr>
        <w:t xml:space="preserve">Botz, </w:t>
      </w:r>
      <w:r w:rsidR="006B6F91">
        <w:rPr>
          <w:rFonts w:ascii="Times New Roman" w:hAnsi="Times New Roman" w:cs="Times New Roman"/>
          <w:sz w:val="24"/>
          <w:szCs w:val="24"/>
        </w:rPr>
        <w:t xml:space="preserve">D. </w:t>
      </w:r>
      <w:r>
        <w:rPr>
          <w:rFonts w:ascii="Times New Roman" w:hAnsi="Times New Roman" w:cs="Times New Roman"/>
          <w:sz w:val="24"/>
          <w:szCs w:val="24"/>
        </w:rPr>
        <w:t xml:space="preserve">Rickert, </w:t>
      </w:r>
      <w:r w:rsidR="006B6F91">
        <w:rPr>
          <w:rFonts w:ascii="Times New Roman" w:hAnsi="Times New Roman" w:cs="Times New Roman"/>
          <w:sz w:val="24"/>
          <w:szCs w:val="24"/>
        </w:rPr>
        <w:t xml:space="preserve">G. </w:t>
      </w:r>
      <w:r>
        <w:rPr>
          <w:rFonts w:ascii="Times New Roman" w:hAnsi="Times New Roman" w:cs="Times New Roman"/>
          <w:sz w:val="24"/>
          <w:szCs w:val="24"/>
        </w:rPr>
        <w:t xml:space="preserve">Bohrmann, </w:t>
      </w:r>
      <w:r w:rsidR="006B6F91">
        <w:rPr>
          <w:rFonts w:ascii="Times New Roman" w:hAnsi="Times New Roman" w:cs="Times New Roman"/>
          <w:sz w:val="24"/>
          <w:szCs w:val="24"/>
        </w:rPr>
        <w:t xml:space="preserve">S. R. </w:t>
      </w:r>
      <w:r>
        <w:rPr>
          <w:rFonts w:ascii="Times New Roman" w:hAnsi="Times New Roman" w:cs="Times New Roman"/>
          <w:sz w:val="24"/>
          <w:szCs w:val="24"/>
        </w:rPr>
        <w:t xml:space="preserve">Hall,  </w:t>
      </w:r>
      <w:r w:rsidR="006B6F91">
        <w:rPr>
          <w:rFonts w:ascii="Times New Roman" w:hAnsi="Times New Roman" w:cs="Times New Roman"/>
          <w:sz w:val="24"/>
          <w:szCs w:val="24"/>
        </w:rPr>
        <w:t xml:space="preserve">S. </w:t>
      </w:r>
      <w:r>
        <w:rPr>
          <w:rFonts w:ascii="Times New Roman" w:hAnsi="Times New Roman" w:cs="Times New Roman"/>
          <w:sz w:val="24"/>
          <w:szCs w:val="24"/>
        </w:rPr>
        <w:t xml:space="preserve">Mann. Oxygen isotopes of marine diatoms and relations to opal-A maturation. </w:t>
      </w:r>
      <w:r w:rsidRPr="00C63B8A">
        <w:rPr>
          <w:rFonts w:ascii="Times New Roman" w:hAnsi="Times New Roman" w:cs="Times New Roman"/>
          <w:i/>
          <w:sz w:val="24"/>
          <w:szCs w:val="24"/>
        </w:rPr>
        <w:t>Geochimica et Cosmochimica Acta</w:t>
      </w:r>
      <w:r>
        <w:rPr>
          <w:rFonts w:ascii="Times New Roman" w:hAnsi="Times New Roman" w:cs="Times New Roman"/>
          <w:sz w:val="24"/>
          <w:szCs w:val="24"/>
        </w:rPr>
        <w:t xml:space="preserve">, </w:t>
      </w:r>
      <w:r w:rsidR="006B6F91" w:rsidRPr="00C63B8A">
        <w:rPr>
          <w:rFonts w:ascii="Times New Roman" w:hAnsi="Times New Roman" w:cs="Times New Roman"/>
          <w:b/>
          <w:sz w:val="24"/>
          <w:szCs w:val="24"/>
        </w:rPr>
        <w:t>2001</w:t>
      </w:r>
      <w:r w:rsidR="006B6F91">
        <w:rPr>
          <w:rFonts w:ascii="Times New Roman" w:hAnsi="Times New Roman" w:cs="Times New Roman"/>
          <w:sz w:val="24"/>
          <w:szCs w:val="24"/>
        </w:rPr>
        <w:t xml:space="preserve">, </w:t>
      </w:r>
      <w:r w:rsidRPr="00C63B8A">
        <w:rPr>
          <w:rFonts w:ascii="Times New Roman" w:hAnsi="Times New Roman" w:cs="Times New Roman"/>
          <w:i/>
          <w:sz w:val="24"/>
          <w:szCs w:val="24"/>
        </w:rPr>
        <w:t>65</w:t>
      </w:r>
      <w:r>
        <w:rPr>
          <w:rFonts w:ascii="Times New Roman" w:hAnsi="Times New Roman" w:cs="Times New Roman"/>
          <w:sz w:val="24"/>
          <w:szCs w:val="24"/>
        </w:rPr>
        <w:t>, 201–211.</w:t>
      </w:r>
    </w:p>
    <w:p w:rsidR="00537EDE" w:rsidRDefault="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[20] </w:t>
      </w:r>
      <w:r w:rsidR="006B6F91">
        <w:rPr>
          <w:rFonts w:ascii="Times New Roman" w:hAnsi="Times New Roman" w:cs="Times New Roman"/>
          <w:sz w:val="24"/>
          <w:szCs w:val="24"/>
        </w:rPr>
        <w:t xml:space="preserve">K. D. </w:t>
      </w:r>
      <w:r>
        <w:rPr>
          <w:rFonts w:ascii="Times New Roman" w:hAnsi="Times New Roman" w:cs="Times New Roman"/>
          <w:sz w:val="24"/>
          <w:szCs w:val="24"/>
        </w:rPr>
        <w:t xml:space="preserve">Bidle,  </w:t>
      </w:r>
      <w:r w:rsidR="006B6F91">
        <w:rPr>
          <w:rFonts w:ascii="Times New Roman" w:hAnsi="Times New Roman" w:cs="Times New Roman"/>
          <w:sz w:val="24"/>
          <w:szCs w:val="24"/>
        </w:rPr>
        <w:t xml:space="preserve">F. </w:t>
      </w:r>
      <w:r>
        <w:rPr>
          <w:rFonts w:ascii="Times New Roman" w:hAnsi="Times New Roman" w:cs="Times New Roman"/>
          <w:sz w:val="24"/>
          <w:szCs w:val="24"/>
        </w:rPr>
        <w:t xml:space="preserve">Azam. Accelerated dissolution of diatom silica by marine bacterial assemblages. </w:t>
      </w:r>
      <w:r w:rsidRPr="00C63B8A">
        <w:rPr>
          <w:rFonts w:ascii="Times New Roman" w:hAnsi="Times New Roman" w:cs="Times New Roman"/>
          <w:i/>
          <w:sz w:val="24"/>
          <w:szCs w:val="24"/>
        </w:rPr>
        <w:t>Nature</w:t>
      </w:r>
      <w:r>
        <w:rPr>
          <w:rFonts w:ascii="Times New Roman" w:hAnsi="Times New Roman" w:cs="Times New Roman"/>
          <w:sz w:val="24"/>
          <w:szCs w:val="24"/>
        </w:rPr>
        <w:t xml:space="preserve">, </w:t>
      </w:r>
      <w:r w:rsidR="006B6F91" w:rsidRPr="00C63B8A">
        <w:rPr>
          <w:rFonts w:ascii="Times New Roman" w:hAnsi="Times New Roman" w:cs="Times New Roman"/>
          <w:b/>
          <w:sz w:val="24"/>
          <w:szCs w:val="24"/>
        </w:rPr>
        <w:t>1999</w:t>
      </w:r>
      <w:r w:rsidR="006B6F91">
        <w:rPr>
          <w:rFonts w:ascii="Times New Roman" w:hAnsi="Times New Roman" w:cs="Times New Roman"/>
          <w:sz w:val="24"/>
          <w:szCs w:val="24"/>
        </w:rPr>
        <w:t xml:space="preserve">, </w:t>
      </w:r>
      <w:r w:rsidRPr="00C63B8A">
        <w:rPr>
          <w:rFonts w:ascii="Times New Roman" w:hAnsi="Times New Roman" w:cs="Times New Roman"/>
          <w:i/>
          <w:sz w:val="24"/>
          <w:szCs w:val="24"/>
        </w:rPr>
        <w:t>397</w:t>
      </w:r>
      <w:r>
        <w:rPr>
          <w:rFonts w:ascii="Times New Roman" w:hAnsi="Times New Roman" w:cs="Times New Roman"/>
          <w:sz w:val="24"/>
          <w:szCs w:val="24"/>
        </w:rPr>
        <w:t>, 508.</w:t>
      </w:r>
    </w:p>
    <w:p w:rsidR="00537EDE" w:rsidRDefault="00537EDE" w:rsidP="00537EDE">
      <w:pPr>
        <w:spacing w:after="0" w:line="360" w:lineRule="auto"/>
        <w:jc w:val="both"/>
        <w:rPr>
          <w:rFonts w:ascii="Times New Roman" w:hAnsi="Times New Roman" w:cs="Times New Roman"/>
          <w:sz w:val="24"/>
          <w:szCs w:val="24"/>
        </w:rPr>
      </w:pPr>
    </w:p>
    <w:p w:rsidR="00537EDE" w:rsidRDefault="00537EDE" w:rsidP="00537EDE">
      <w:pPr>
        <w:shd w:val="clear" w:color="auto" w:fill="FFFFFF"/>
        <w:spacing w:after="0" w:line="36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t xml:space="preserve">[21] </w:t>
      </w:r>
      <w:r w:rsidR="006B6F91">
        <w:rPr>
          <w:rFonts w:ascii="Times New Roman" w:hAnsi="Times New Roman" w:cs="Times New Roman"/>
          <w:color w:val="231F20"/>
          <w:sz w:val="24"/>
          <w:szCs w:val="24"/>
        </w:rPr>
        <w:t xml:space="preserve">D. B. </w:t>
      </w:r>
      <w:r>
        <w:rPr>
          <w:rFonts w:ascii="Times New Roman" w:hAnsi="Times New Roman" w:cs="Times New Roman"/>
          <w:color w:val="231F20"/>
          <w:sz w:val="24"/>
          <w:szCs w:val="24"/>
        </w:rPr>
        <w:t>Ryves. Diatom dissolution in saline lake sediments: an experimental study in the Great Plains of North America.</w:t>
      </w:r>
      <w:r>
        <w:rPr>
          <w:rFonts w:ascii="Times New Roman" w:eastAsia="Times New Roman" w:hAnsi="Times New Roman" w:cs="Times New Roman"/>
          <w:b/>
          <w:bCs/>
          <w:color w:val="333333"/>
          <w:sz w:val="24"/>
          <w:szCs w:val="24"/>
          <w:lang w:eastAsia="en-GB"/>
        </w:rPr>
        <w:t xml:space="preserve"> </w:t>
      </w:r>
      <w:r w:rsidR="006B6F91">
        <w:rPr>
          <w:rFonts w:ascii="Times New Roman" w:eastAsia="Times New Roman" w:hAnsi="Times New Roman" w:cs="Times New Roman"/>
          <w:b/>
          <w:bCs/>
          <w:color w:val="333333"/>
          <w:sz w:val="24"/>
          <w:szCs w:val="24"/>
          <w:lang w:eastAsia="en-GB"/>
        </w:rPr>
        <w:t xml:space="preserve">1994, </w:t>
      </w:r>
      <w:r>
        <w:rPr>
          <w:rFonts w:ascii="Times New Roman" w:hAnsi="Times New Roman" w:cs="Times New Roman"/>
          <w:color w:val="231F20"/>
          <w:sz w:val="24"/>
          <w:szCs w:val="24"/>
        </w:rPr>
        <w:t>Ph.D. dissertation, University College London.</w:t>
      </w:r>
    </w:p>
    <w:p w:rsidR="00537EDE" w:rsidRDefault="00537EDE" w:rsidP="00537EDE">
      <w:pPr>
        <w:shd w:val="clear" w:color="auto" w:fill="FFFFFF"/>
        <w:spacing w:after="0" w:line="360" w:lineRule="auto"/>
        <w:jc w:val="both"/>
        <w:rPr>
          <w:rFonts w:ascii="Times New Roman" w:hAnsi="Times New Roman" w:cs="Times New Roman"/>
          <w:color w:val="231F20"/>
          <w:sz w:val="24"/>
          <w:szCs w:val="24"/>
        </w:rPr>
      </w:pPr>
    </w:p>
    <w:p w:rsidR="00537EDE" w:rsidRP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[22] </w:t>
      </w:r>
      <w:r w:rsidR="006B6F91">
        <w:rPr>
          <w:rFonts w:ascii="Times New Roman" w:hAnsi="Times New Roman" w:cs="Times New Roman"/>
          <w:sz w:val="24"/>
          <w:szCs w:val="24"/>
        </w:rPr>
        <w:t xml:space="preserve">D. B. </w:t>
      </w:r>
      <w:r>
        <w:rPr>
          <w:rFonts w:ascii="Times New Roman" w:hAnsi="Times New Roman" w:cs="Times New Roman"/>
          <w:sz w:val="24"/>
          <w:szCs w:val="24"/>
        </w:rPr>
        <w:t xml:space="preserve">Ryves, </w:t>
      </w:r>
      <w:r w:rsidR="006B6F91">
        <w:rPr>
          <w:rFonts w:ascii="Times New Roman" w:hAnsi="Times New Roman" w:cs="Times New Roman"/>
          <w:sz w:val="24"/>
          <w:szCs w:val="24"/>
        </w:rPr>
        <w:t xml:space="preserve">R. W. </w:t>
      </w:r>
      <w:r>
        <w:rPr>
          <w:rFonts w:ascii="Times New Roman" w:hAnsi="Times New Roman" w:cs="Times New Roman"/>
          <w:sz w:val="24"/>
          <w:szCs w:val="24"/>
        </w:rPr>
        <w:t xml:space="preserve">Battarbee, </w:t>
      </w:r>
      <w:r w:rsidR="006B6F91">
        <w:rPr>
          <w:rFonts w:ascii="Times New Roman" w:hAnsi="Times New Roman" w:cs="Times New Roman"/>
          <w:sz w:val="24"/>
          <w:szCs w:val="24"/>
        </w:rPr>
        <w:t xml:space="preserve">S. C. </w:t>
      </w:r>
      <w:r>
        <w:rPr>
          <w:rFonts w:ascii="Times New Roman" w:hAnsi="Times New Roman" w:cs="Times New Roman"/>
          <w:sz w:val="24"/>
          <w:szCs w:val="24"/>
        </w:rPr>
        <w:t xml:space="preserve">Fritz. The dilemma of disappearing diatoms: Incorporating diatom dissolution data into palaeoenvironmental modelling and reconstruction. </w:t>
      </w:r>
      <w:r w:rsidRPr="00C63B8A">
        <w:rPr>
          <w:rFonts w:ascii="Times New Roman" w:hAnsi="Times New Roman" w:cs="Times New Roman"/>
          <w:i/>
          <w:sz w:val="24"/>
          <w:szCs w:val="24"/>
        </w:rPr>
        <w:t>Quaternary Science Reviews</w:t>
      </w:r>
      <w:r>
        <w:rPr>
          <w:rFonts w:ascii="Times New Roman" w:hAnsi="Times New Roman" w:cs="Times New Roman"/>
          <w:sz w:val="24"/>
          <w:szCs w:val="24"/>
        </w:rPr>
        <w:t xml:space="preserve">, </w:t>
      </w:r>
      <w:r w:rsidR="006B6F91" w:rsidRPr="00C63B8A">
        <w:rPr>
          <w:rFonts w:ascii="Times New Roman" w:hAnsi="Times New Roman" w:cs="Times New Roman"/>
          <w:b/>
          <w:sz w:val="24"/>
          <w:szCs w:val="24"/>
        </w:rPr>
        <w:t>2009</w:t>
      </w:r>
      <w:r w:rsidR="006B6F91">
        <w:rPr>
          <w:rFonts w:ascii="Times New Roman" w:hAnsi="Times New Roman" w:cs="Times New Roman"/>
          <w:sz w:val="24"/>
          <w:szCs w:val="24"/>
        </w:rPr>
        <w:t xml:space="preserve">, </w:t>
      </w:r>
      <w:r w:rsidRPr="00C63B8A">
        <w:rPr>
          <w:rFonts w:ascii="Times New Roman" w:hAnsi="Times New Roman" w:cs="Times New Roman"/>
          <w:i/>
          <w:sz w:val="24"/>
          <w:szCs w:val="24"/>
        </w:rPr>
        <w:t>28</w:t>
      </w:r>
      <w:r>
        <w:rPr>
          <w:rFonts w:ascii="Times New Roman" w:hAnsi="Times New Roman" w:cs="Times New Roman"/>
          <w:sz w:val="24"/>
          <w:szCs w:val="24"/>
        </w:rPr>
        <w:t>, 120.</w:t>
      </w:r>
    </w:p>
    <w:p w:rsidR="00EA4569" w:rsidRDefault="00EA4569">
      <w:pPr>
        <w:spacing w:after="0" w:line="360" w:lineRule="auto"/>
        <w:jc w:val="both"/>
        <w:rPr>
          <w:rFonts w:ascii="Times New Roman" w:hAnsi="Times New Roman" w:cs="Times New Roman"/>
          <w:sz w:val="24"/>
          <w:szCs w:val="24"/>
        </w:rPr>
      </w:pPr>
    </w:p>
    <w:p w:rsidR="00EA4569" w:rsidRDefault="007D2B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[23] </w:t>
      </w:r>
      <w:r w:rsidR="006B6F91">
        <w:rPr>
          <w:rFonts w:ascii="Times New Roman" w:hAnsi="Times New Roman" w:cs="Times New Roman"/>
          <w:sz w:val="24"/>
          <w:szCs w:val="24"/>
        </w:rPr>
        <w:t xml:space="preserve">P. A. </w:t>
      </w:r>
      <w:r w:rsidR="00AB29BE">
        <w:rPr>
          <w:rFonts w:ascii="Times New Roman" w:hAnsi="Times New Roman" w:cs="Times New Roman"/>
          <w:sz w:val="24"/>
          <w:szCs w:val="24"/>
        </w:rPr>
        <w:t xml:space="preserve">Barker, </w:t>
      </w:r>
      <w:r w:rsidR="006B6F91">
        <w:rPr>
          <w:rFonts w:ascii="Times New Roman" w:hAnsi="Times New Roman" w:cs="Times New Roman"/>
          <w:sz w:val="24"/>
          <w:szCs w:val="24"/>
        </w:rPr>
        <w:t xml:space="preserve">F. A. </w:t>
      </w:r>
      <w:r w:rsidR="00AB29BE">
        <w:rPr>
          <w:rFonts w:ascii="Times New Roman" w:hAnsi="Times New Roman" w:cs="Times New Roman"/>
          <w:sz w:val="24"/>
          <w:szCs w:val="24"/>
        </w:rPr>
        <w:t xml:space="preserve">Street-Perrott, </w:t>
      </w:r>
      <w:r w:rsidR="006B6F91">
        <w:rPr>
          <w:rFonts w:ascii="Times New Roman" w:hAnsi="Times New Roman" w:cs="Times New Roman"/>
          <w:sz w:val="24"/>
          <w:szCs w:val="24"/>
        </w:rPr>
        <w:t xml:space="preserve">M. J. </w:t>
      </w:r>
      <w:r w:rsidR="00AB29BE">
        <w:rPr>
          <w:rFonts w:ascii="Times New Roman" w:hAnsi="Times New Roman" w:cs="Times New Roman"/>
          <w:sz w:val="24"/>
          <w:szCs w:val="24"/>
        </w:rPr>
        <w:t xml:space="preserve">Leng, </w:t>
      </w:r>
      <w:r w:rsidR="006B6F91">
        <w:rPr>
          <w:rFonts w:ascii="Times New Roman" w:hAnsi="Times New Roman" w:cs="Times New Roman"/>
          <w:sz w:val="24"/>
          <w:szCs w:val="24"/>
        </w:rPr>
        <w:t xml:space="preserve">P. B. </w:t>
      </w:r>
      <w:r w:rsidR="00AB29BE">
        <w:rPr>
          <w:rFonts w:ascii="Times New Roman" w:hAnsi="Times New Roman" w:cs="Times New Roman"/>
          <w:sz w:val="24"/>
          <w:szCs w:val="24"/>
        </w:rPr>
        <w:t xml:space="preserve">Greenwood, </w:t>
      </w:r>
      <w:r w:rsidR="006B6F91">
        <w:rPr>
          <w:rFonts w:ascii="Times New Roman" w:hAnsi="Times New Roman" w:cs="Times New Roman"/>
          <w:sz w:val="24"/>
          <w:szCs w:val="24"/>
        </w:rPr>
        <w:t xml:space="preserve">D. L. </w:t>
      </w:r>
      <w:r w:rsidR="00AB29BE">
        <w:rPr>
          <w:rFonts w:ascii="Times New Roman" w:hAnsi="Times New Roman" w:cs="Times New Roman"/>
          <w:sz w:val="24"/>
          <w:szCs w:val="24"/>
        </w:rPr>
        <w:t xml:space="preserve">Swain, </w:t>
      </w:r>
      <w:r w:rsidR="006B6F91">
        <w:rPr>
          <w:rFonts w:ascii="Times New Roman" w:hAnsi="Times New Roman" w:cs="Times New Roman"/>
          <w:sz w:val="24"/>
          <w:szCs w:val="24"/>
        </w:rPr>
        <w:t xml:space="preserve">R. A. </w:t>
      </w:r>
      <w:r w:rsidR="00AB29BE">
        <w:rPr>
          <w:rFonts w:ascii="Times New Roman" w:hAnsi="Times New Roman" w:cs="Times New Roman"/>
          <w:sz w:val="24"/>
          <w:szCs w:val="24"/>
        </w:rPr>
        <w:t xml:space="preserve">Perrott, </w:t>
      </w:r>
      <w:r w:rsidR="006B6F91">
        <w:rPr>
          <w:rFonts w:ascii="Times New Roman" w:hAnsi="Times New Roman" w:cs="Times New Roman"/>
          <w:sz w:val="24"/>
          <w:szCs w:val="24"/>
        </w:rPr>
        <w:t xml:space="preserve">J. </w:t>
      </w:r>
      <w:r w:rsidR="00AB29BE">
        <w:rPr>
          <w:rFonts w:ascii="Times New Roman" w:hAnsi="Times New Roman" w:cs="Times New Roman"/>
          <w:sz w:val="24"/>
          <w:szCs w:val="24"/>
        </w:rPr>
        <w:t xml:space="preserve">Telford,  </w:t>
      </w:r>
      <w:r w:rsidR="006B6F91">
        <w:rPr>
          <w:rFonts w:ascii="Times New Roman" w:hAnsi="Times New Roman" w:cs="Times New Roman"/>
          <w:sz w:val="24"/>
          <w:szCs w:val="24"/>
        </w:rPr>
        <w:t xml:space="preserve">K. J. </w:t>
      </w:r>
      <w:r w:rsidR="00AB29BE">
        <w:rPr>
          <w:rFonts w:ascii="Times New Roman" w:hAnsi="Times New Roman" w:cs="Times New Roman"/>
          <w:sz w:val="24"/>
          <w:szCs w:val="24"/>
        </w:rPr>
        <w:t xml:space="preserve">Ficken. A 14 ka oxygen isotope record from diatom silica in two alpine tarns on Mt. Kenya. </w:t>
      </w:r>
      <w:r w:rsidR="00AB29BE" w:rsidRPr="00C63B8A">
        <w:rPr>
          <w:rFonts w:ascii="Times New Roman" w:hAnsi="Times New Roman" w:cs="Times New Roman"/>
          <w:i/>
          <w:sz w:val="24"/>
          <w:szCs w:val="24"/>
        </w:rPr>
        <w:t>Science</w:t>
      </w:r>
      <w:r w:rsidR="00AB29BE">
        <w:rPr>
          <w:rFonts w:ascii="Times New Roman" w:hAnsi="Times New Roman" w:cs="Times New Roman"/>
          <w:sz w:val="24"/>
          <w:szCs w:val="24"/>
        </w:rPr>
        <w:t xml:space="preserve">, </w:t>
      </w:r>
      <w:r w:rsidR="006B6F91" w:rsidRPr="00C63B8A">
        <w:rPr>
          <w:rFonts w:ascii="Times New Roman" w:hAnsi="Times New Roman" w:cs="Times New Roman"/>
          <w:b/>
          <w:sz w:val="24"/>
          <w:szCs w:val="24"/>
        </w:rPr>
        <w:t>2001</w:t>
      </w:r>
      <w:r w:rsidR="006B6F91">
        <w:rPr>
          <w:rFonts w:ascii="Times New Roman" w:hAnsi="Times New Roman" w:cs="Times New Roman"/>
          <w:sz w:val="24"/>
          <w:szCs w:val="24"/>
        </w:rPr>
        <w:t xml:space="preserve">, </w:t>
      </w:r>
      <w:r w:rsidR="00AB29BE" w:rsidRPr="00C63B8A">
        <w:rPr>
          <w:rFonts w:ascii="Times New Roman" w:hAnsi="Times New Roman" w:cs="Times New Roman"/>
          <w:i/>
          <w:sz w:val="24"/>
          <w:szCs w:val="24"/>
        </w:rPr>
        <w:t>292</w:t>
      </w:r>
      <w:r w:rsidR="00AB29BE">
        <w:rPr>
          <w:rFonts w:ascii="Times New Roman" w:hAnsi="Times New Roman" w:cs="Times New Roman"/>
          <w:sz w:val="24"/>
          <w:szCs w:val="24"/>
        </w:rPr>
        <w:t>, 2307.</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[24] </w:t>
      </w:r>
      <w:r w:rsidR="006B6F91">
        <w:rPr>
          <w:rFonts w:ascii="Times New Roman" w:hAnsi="Times New Roman" w:cs="Times New Roman"/>
          <w:sz w:val="24"/>
          <w:szCs w:val="24"/>
        </w:rPr>
        <w:t xml:space="preserve">J. R. </w:t>
      </w:r>
      <w:r>
        <w:rPr>
          <w:rFonts w:ascii="Times New Roman" w:hAnsi="Times New Roman" w:cs="Times New Roman"/>
          <w:sz w:val="24"/>
          <w:szCs w:val="24"/>
        </w:rPr>
        <w:t xml:space="preserve">Dean, </w:t>
      </w:r>
      <w:r w:rsidR="006B6F91">
        <w:rPr>
          <w:rFonts w:ascii="Times New Roman" w:hAnsi="Times New Roman" w:cs="Times New Roman"/>
          <w:sz w:val="24"/>
          <w:szCs w:val="24"/>
        </w:rPr>
        <w:t xml:space="preserve">M. D. </w:t>
      </w:r>
      <w:r>
        <w:rPr>
          <w:rFonts w:ascii="Times New Roman" w:hAnsi="Times New Roman" w:cs="Times New Roman"/>
          <w:sz w:val="24"/>
          <w:szCs w:val="24"/>
        </w:rPr>
        <w:t xml:space="preserve">Jones, </w:t>
      </w:r>
      <w:r w:rsidR="006B6F91">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6B6F91">
        <w:rPr>
          <w:rFonts w:ascii="Times New Roman" w:hAnsi="Times New Roman" w:cs="Times New Roman"/>
          <w:sz w:val="24"/>
          <w:szCs w:val="24"/>
        </w:rPr>
        <w:t xml:space="preserve">H. J. </w:t>
      </w:r>
      <w:r>
        <w:rPr>
          <w:rFonts w:ascii="Times New Roman" w:hAnsi="Times New Roman" w:cs="Times New Roman"/>
          <w:sz w:val="24"/>
          <w:szCs w:val="24"/>
        </w:rPr>
        <w:t xml:space="preserve">Sloane, </w:t>
      </w:r>
      <w:r w:rsidR="006B6F91">
        <w:rPr>
          <w:rFonts w:ascii="Times New Roman" w:hAnsi="Times New Roman" w:cs="Times New Roman"/>
          <w:sz w:val="24"/>
          <w:szCs w:val="24"/>
        </w:rPr>
        <w:t xml:space="preserve">C. N. </w:t>
      </w:r>
      <w:r>
        <w:rPr>
          <w:rFonts w:ascii="Times New Roman" w:hAnsi="Times New Roman" w:cs="Times New Roman"/>
          <w:sz w:val="24"/>
          <w:szCs w:val="24"/>
        </w:rPr>
        <w:t xml:space="preserve">Roberts, </w:t>
      </w:r>
      <w:r w:rsidR="006B6F91">
        <w:rPr>
          <w:rFonts w:ascii="Times New Roman" w:hAnsi="Times New Roman" w:cs="Times New Roman"/>
          <w:sz w:val="24"/>
          <w:szCs w:val="24"/>
        </w:rPr>
        <w:t xml:space="preserve">J. </w:t>
      </w:r>
      <w:r>
        <w:rPr>
          <w:rFonts w:ascii="Times New Roman" w:hAnsi="Times New Roman" w:cs="Times New Roman"/>
          <w:sz w:val="24"/>
          <w:szCs w:val="24"/>
        </w:rPr>
        <w:t xml:space="preserve">Woodbridge, </w:t>
      </w:r>
      <w:r w:rsidR="006B6F91">
        <w:rPr>
          <w:rFonts w:ascii="Times New Roman" w:hAnsi="Times New Roman" w:cs="Times New Roman"/>
          <w:sz w:val="24"/>
          <w:szCs w:val="24"/>
        </w:rPr>
        <w:t xml:space="preserve">G. E. A. </w:t>
      </w:r>
      <w:r>
        <w:rPr>
          <w:rFonts w:ascii="Times New Roman" w:hAnsi="Times New Roman" w:cs="Times New Roman"/>
          <w:sz w:val="24"/>
          <w:szCs w:val="24"/>
        </w:rPr>
        <w:t xml:space="preserve">Swann, </w:t>
      </w:r>
      <w:r w:rsidR="006B6F91">
        <w:rPr>
          <w:rFonts w:ascii="Times New Roman" w:hAnsi="Times New Roman" w:cs="Times New Roman"/>
          <w:sz w:val="24"/>
          <w:szCs w:val="24"/>
        </w:rPr>
        <w:t xml:space="preserve">S. E. </w:t>
      </w:r>
      <w:r>
        <w:rPr>
          <w:rFonts w:ascii="Times New Roman" w:hAnsi="Times New Roman" w:cs="Times New Roman"/>
          <w:sz w:val="24"/>
          <w:szCs w:val="24"/>
        </w:rPr>
        <w:t xml:space="preserve">Metcalfe, </w:t>
      </w:r>
      <w:r w:rsidR="006B6F91">
        <w:rPr>
          <w:rFonts w:ascii="Times New Roman" w:hAnsi="Times New Roman" w:cs="Times New Roman"/>
          <w:sz w:val="24"/>
          <w:szCs w:val="24"/>
        </w:rPr>
        <w:t xml:space="preserve">W. J. </w:t>
      </w:r>
      <w:r>
        <w:rPr>
          <w:rFonts w:ascii="Times New Roman" w:hAnsi="Times New Roman" w:cs="Times New Roman"/>
          <w:sz w:val="24"/>
          <w:szCs w:val="24"/>
        </w:rPr>
        <w:t xml:space="preserve">Eastwood, </w:t>
      </w:r>
      <w:r w:rsidR="006B6F91">
        <w:rPr>
          <w:rFonts w:ascii="Times New Roman" w:hAnsi="Times New Roman" w:cs="Times New Roman"/>
          <w:sz w:val="24"/>
          <w:szCs w:val="24"/>
        </w:rPr>
        <w:t>H.</w:t>
      </w:r>
      <w:r>
        <w:rPr>
          <w:rFonts w:ascii="Times New Roman" w:hAnsi="Times New Roman" w:cs="Times New Roman"/>
          <w:sz w:val="24"/>
          <w:szCs w:val="24"/>
        </w:rPr>
        <w:t xml:space="preserve"> Yiğitbaşıoğlu. Palaeo-seasonality of the last two millennia reconstructed from the oxygen isotope composition of carbonates and diatom silica from Nar Gölü, central Turkey. </w:t>
      </w:r>
      <w:r w:rsidRPr="00C63B8A">
        <w:rPr>
          <w:rFonts w:ascii="Times New Roman" w:hAnsi="Times New Roman" w:cs="Times New Roman"/>
          <w:i/>
          <w:sz w:val="24"/>
          <w:szCs w:val="24"/>
        </w:rPr>
        <w:t>Quaternary Science Reviews</w:t>
      </w:r>
      <w:r>
        <w:rPr>
          <w:rFonts w:ascii="Times New Roman" w:hAnsi="Times New Roman" w:cs="Times New Roman"/>
          <w:sz w:val="24"/>
          <w:szCs w:val="24"/>
        </w:rPr>
        <w:t xml:space="preserve">, </w:t>
      </w:r>
      <w:r w:rsidR="006B6F91" w:rsidRPr="00C63B8A">
        <w:rPr>
          <w:rFonts w:ascii="Times New Roman" w:hAnsi="Times New Roman" w:cs="Times New Roman"/>
          <w:b/>
          <w:sz w:val="24"/>
          <w:szCs w:val="24"/>
        </w:rPr>
        <w:t>2013</w:t>
      </w:r>
      <w:r w:rsidR="006B6F91">
        <w:rPr>
          <w:rFonts w:ascii="Times New Roman" w:hAnsi="Times New Roman" w:cs="Times New Roman"/>
          <w:sz w:val="24"/>
          <w:szCs w:val="24"/>
        </w:rPr>
        <w:t xml:space="preserve">, </w:t>
      </w:r>
      <w:r w:rsidRPr="00C63B8A">
        <w:rPr>
          <w:rFonts w:ascii="Times New Roman" w:hAnsi="Times New Roman" w:cs="Times New Roman"/>
          <w:i/>
          <w:sz w:val="24"/>
          <w:szCs w:val="24"/>
        </w:rPr>
        <w:t>66</w:t>
      </w:r>
      <w:r>
        <w:rPr>
          <w:rFonts w:ascii="Times New Roman" w:hAnsi="Times New Roman" w:cs="Times New Roman"/>
          <w:sz w:val="24"/>
          <w:szCs w:val="24"/>
        </w:rPr>
        <w:t xml:space="preserve">, 35-44. </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[25]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Shemesh, </w:t>
      </w:r>
      <w:r w:rsidR="00A1553E">
        <w:rPr>
          <w:rFonts w:ascii="Times New Roman" w:hAnsi="Times New Roman" w:cs="Times New Roman"/>
          <w:sz w:val="24"/>
          <w:szCs w:val="24"/>
        </w:rPr>
        <w:t xml:space="preserve">G. </w:t>
      </w:r>
      <w:r>
        <w:rPr>
          <w:rFonts w:ascii="Times New Roman" w:hAnsi="Times New Roman" w:cs="Times New Roman"/>
          <w:sz w:val="24"/>
          <w:szCs w:val="24"/>
        </w:rPr>
        <w:t xml:space="preserve">Rosqvist, </w:t>
      </w:r>
      <w:r w:rsidR="00A1553E">
        <w:rPr>
          <w:rFonts w:ascii="Times New Roman" w:hAnsi="Times New Roman" w:cs="Times New Roman"/>
          <w:sz w:val="24"/>
          <w:szCs w:val="24"/>
        </w:rPr>
        <w:t xml:space="preserve">M. </w:t>
      </w:r>
      <w:r>
        <w:rPr>
          <w:rFonts w:ascii="Times New Roman" w:hAnsi="Times New Roman" w:cs="Times New Roman"/>
          <w:sz w:val="24"/>
          <w:szCs w:val="24"/>
        </w:rPr>
        <w:t xml:space="preserve">Rietti-Shati, </w:t>
      </w:r>
      <w:r w:rsidR="00A1553E">
        <w:rPr>
          <w:rFonts w:ascii="Times New Roman" w:hAnsi="Times New Roman" w:cs="Times New Roman"/>
          <w:sz w:val="24"/>
          <w:szCs w:val="24"/>
        </w:rPr>
        <w:t xml:space="preserve">L. </w:t>
      </w:r>
      <w:r>
        <w:rPr>
          <w:rFonts w:ascii="Times New Roman" w:hAnsi="Times New Roman" w:cs="Times New Roman"/>
          <w:sz w:val="24"/>
          <w:szCs w:val="24"/>
        </w:rPr>
        <w:t xml:space="preserve">Rubensdotter, </w:t>
      </w:r>
      <w:r w:rsidR="00A1553E">
        <w:rPr>
          <w:rFonts w:ascii="Times New Roman" w:hAnsi="Times New Roman" w:cs="Times New Roman"/>
          <w:sz w:val="24"/>
          <w:szCs w:val="24"/>
        </w:rPr>
        <w:t xml:space="preserve">C. </w:t>
      </w:r>
      <w:r>
        <w:rPr>
          <w:rFonts w:ascii="Times New Roman" w:hAnsi="Times New Roman" w:cs="Times New Roman"/>
          <w:sz w:val="24"/>
          <w:szCs w:val="24"/>
        </w:rPr>
        <w:t xml:space="preserve">Bigler, </w:t>
      </w:r>
      <w:r w:rsidR="00A1553E">
        <w:rPr>
          <w:rFonts w:ascii="Times New Roman" w:hAnsi="Times New Roman" w:cs="Times New Roman"/>
          <w:sz w:val="24"/>
          <w:szCs w:val="24"/>
        </w:rPr>
        <w:t xml:space="preserve">R. </w:t>
      </w:r>
      <w:r>
        <w:rPr>
          <w:rFonts w:ascii="Times New Roman" w:hAnsi="Times New Roman" w:cs="Times New Roman"/>
          <w:sz w:val="24"/>
          <w:szCs w:val="24"/>
        </w:rPr>
        <w:t xml:space="preserve">Yam, </w:t>
      </w:r>
      <w:r w:rsidR="00A1553E">
        <w:rPr>
          <w:rFonts w:ascii="Times New Roman" w:hAnsi="Times New Roman" w:cs="Times New Roman"/>
          <w:sz w:val="24"/>
          <w:szCs w:val="24"/>
        </w:rPr>
        <w:t xml:space="preserve">W. </w:t>
      </w:r>
      <w:r>
        <w:rPr>
          <w:rFonts w:ascii="Times New Roman" w:hAnsi="Times New Roman" w:cs="Times New Roman"/>
          <w:sz w:val="24"/>
          <w:szCs w:val="24"/>
        </w:rPr>
        <w:t xml:space="preserve">Karlen, . Holocene climatic change in Swedish Lapland inferred from an oxygen-isotope record of lacustrine biogenic silica. </w:t>
      </w:r>
      <w:r w:rsidRPr="00C63B8A">
        <w:rPr>
          <w:rFonts w:ascii="Times New Roman" w:hAnsi="Times New Roman" w:cs="Times New Roman"/>
          <w:i/>
          <w:sz w:val="24"/>
          <w:szCs w:val="24"/>
        </w:rPr>
        <w:t>Holocene</w:t>
      </w:r>
      <w:r>
        <w:rPr>
          <w:rFonts w:ascii="Times New Roman" w:hAnsi="Times New Roman" w:cs="Times New Roman"/>
          <w:sz w:val="24"/>
          <w:szCs w:val="24"/>
        </w:rPr>
        <w:t xml:space="preserve">, </w:t>
      </w:r>
      <w:r w:rsidR="00A1553E" w:rsidRPr="00C63B8A">
        <w:rPr>
          <w:rFonts w:ascii="Times New Roman" w:hAnsi="Times New Roman" w:cs="Times New Roman"/>
          <w:b/>
          <w:sz w:val="24"/>
          <w:szCs w:val="24"/>
        </w:rPr>
        <w:t>2001</w:t>
      </w:r>
      <w:r w:rsidR="00A1553E">
        <w:rPr>
          <w:rFonts w:ascii="Times New Roman" w:hAnsi="Times New Roman" w:cs="Times New Roman"/>
          <w:sz w:val="24"/>
          <w:szCs w:val="24"/>
        </w:rPr>
        <w:t>,</w:t>
      </w:r>
      <w:r w:rsidR="00A1553E" w:rsidRPr="00C63B8A">
        <w:rPr>
          <w:rFonts w:ascii="Times New Roman" w:hAnsi="Times New Roman" w:cs="Times New Roman"/>
          <w:i/>
          <w:sz w:val="24"/>
          <w:szCs w:val="24"/>
        </w:rPr>
        <w:t xml:space="preserve"> </w:t>
      </w:r>
      <w:r w:rsidRPr="00C63B8A">
        <w:rPr>
          <w:rFonts w:ascii="Times New Roman" w:hAnsi="Times New Roman" w:cs="Times New Roman"/>
          <w:i/>
          <w:sz w:val="24"/>
          <w:szCs w:val="24"/>
        </w:rPr>
        <w:t>11</w:t>
      </w:r>
      <w:r>
        <w:rPr>
          <w:rFonts w:ascii="Times New Roman" w:hAnsi="Times New Roman" w:cs="Times New Roman"/>
          <w:sz w:val="24"/>
          <w:szCs w:val="24"/>
        </w:rPr>
        <w:t>, 447– 454.</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[26] </w:t>
      </w:r>
      <w:r w:rsidR="00A1553E">
        <w:rPr>
          <w:rFonts w:ascii="Times New Roman" w:hAnsi="Times New Roman" w:cs="Times New Roman"/>
          <w:sz w:val="24"/>
          <w:szCs w:val="24"/>
        </w:rPr>
        <w:t xml:space="preserve">M.J. </w:t>
      </w:r>
      <w:r>
        <w:rPr>
          <w:rFonts w:ascii="Times New Roman" w:hAnsi="Times New Roman" w:cs="Times New Roman"/>
          <w:sz w:val="24"/>
          <w:szCs w:val="24"/>
        </w:rPr>
        <w:t xml:space="preserve">Leng, </w:t>
      </w:r>
      <w:r w:rsidR="00A1553E">
        <w:rPr>
          <w:rFonts w:ascii="Times New Roman" w:hAnsi="Times New Roman" w:cs="Times New Roman"/>
          <w:sz w:val="24"/>
          <w:szCs w:val="24"/>
        </w:rPr>
        <w:t xml:space="preserve">P. </w:t>
      </w:r>
      <w:r>
        <w:rPr>
          <w:rFonts w:ascii="Times New Roman" w:hAnsi="Times New Roman" w:cs="Times New Roman"/>
          <w:sz w:val="24"/>
          <w:szCs w:val="24"/>
        </w:rPr>
        <w:t xml:space="preserve">Barker, </w:t>
      </w:r>
      <w:r w:rsidR="00A1553E">
        <w:rPr>
          <w:rFonts w:ascii="Times New Roman" w:hAnsi="Times New Roman" w:cs="Times New Roman"/>
          <w:sz w:val="24"/>
          <w:szCs w:val="24"/>
        </w:rPr>
        <w:t xml:space="preserve">P. </w:t>
      </w:r>
      <w:r>
        <w:rPr>
          <w:rFonts w:ascii="Times New Roman" w:hAnsi="Times New Roman" w:cs="Times New Roman"/>
          <w:sz w:val="24"/>
          <w:szCs w:val="24"/>
        </w:rPr>
        <w:t xml:space="preserve">Greenwood, </w:t>
      </w:r>
      <w:r w:rsidR="00A1553E">
        <w:rPr>
          <w:rFonts w:ascii="Times New Roman" w:hAnsi="Times New Roman" w:cs="Times New Roman"/>
          <w:sz w:val="24"/>
          <w:szCs w:val="24"/>
        </w:rPr>
        <w:t xml:space="preserve">N. </w:t>
      </w:r>
      <w:r>
        <w:rPr>
          <w:rFonts w:ascii="Times New Roman" w:hAnsi="Times New Roman" w:cs="Times New Roman"/>
          <w:sz w:val="24"/>
          <w:szCs w:val="24"/>
        </w:rPr>
        <w:t xml:space="preserve">Roberts, </w:t>
      </w:r>
      <w:r w:rsidR="00A1553E">
        <w:rPr>
          <w:rFonts w:ascii="Times New Roman" w:hAnsi="Times New Roman" w:cs="Times New Roman"/>
          <w:sz w:val="24"/>
          <w:szCs w:val="24"/>
        </w:rPr>
        <w:t xml:space="preserve">J. M. </w:t>
      </w:r>
      <w:r>
        <w:rPr>
          <w:rFonts w:ascii="Times New Roman" w:hAnsi="Times New Roman" w:cs="Times New Roman"/>
          <w:sz w:val="24"/>
          <w:szCs w:val="24"/>
        </w:rPr>
        <w:t xml:space="preserve">Reed. Oxygen isotope analysis of diatom silica and authigenic calcite from Lake Pinarbasi, Turkey. </w:t>
      </w:r>
      <w:r w:rsidRPr="00C63B8A">
        <w:rPr>
          <w:rFonts w:ascii="Times New Roman" w:hAnsi="Times New Roman" w:cs="Times New Roman"/>
          <w:i/>
          <w:sz w:val="24"/>
          <w:szCs w:val="24"/>
        </w:rPr>
        <w:t>Journal of Paleolimnology</w:t>
      </w:r>
      <w:r w:rsidR="00A1553E">
        <w:rPr>
          <w:rFonts w:ascii="Times New Roman" w:hAnsi="Times New Roman" w:cs="Times New Roman"/>
          <w:sz w:val="24"/>
          <w:szCs w:val="24"/>
        </w:rPr>
        <w:t xml:space="preserve">, </w:t>
      </w:r>
      <w:r w:rsidR="00A1553E" w:rsidRPr="00C63B8A">
        <w:rPr>
          <w:rFonts w:ascii="Times New Roman" w:hAnsi="Times New Roman" w:cs="Times New Roman"/>
          <w:b/>
          <w:sz w:val="24"/>
          <w:szCs w:val="24"/>
        </w:rPr>
        <w:t>2001</w:t>
      </w:r>
      <w:r w:rsidR="00A1553E">
        <w:rPr>
          <w:rFonts w:ascii="Times New Roman" w:hAnsi="Times New Roman" w:cs="Times New Roman"/>
          <w:sz w:val="24"/>
          <w:szCs w:val="24"/>
        </w:rPr>
        <w:t>,</w:t>
      </w:r>
      <w:r>
        <w:rPr>
          <w:rFonts w:ascii="Times New Roman" w:hAnsi="Times New Roman" w:cs="Times New Roman"/>
          <w:sz w:val="24"/>
          <w:szCs w:val="24"/>
        </w:rPr>
        <w:t xml:space="preserve"> </w:t>
      </w:r>
      <w:r w:rsidRPr="00C63B8A">
        <w:rPr>
          <w:rFonts w:ascii="Times New Roman" w:hAnsi="Times New Roman" w:cs="Times New Roman"/>
          <w:i/>
          <w:sz w:val="24"/>
          <w:szCs w:val="24"/>
        </w:rPr>
        <w:t>25</w:t>
      </w:r>
      <w:r>
        <w:rPr>
          <w:rFonts w:ascii="Times New Roman" w:hAnsi="Times New Roman" w:cs="Times New Roman"/>
          <w:sz w:val="24"/>
          <w:szCs w:val="24"/>
        </w:rPr>
        <w:t>, 343–349.</w:t>
      </w:r>
    </w:p>
    <w:p w:rsidR="00537EDE" w:rsidRDefault="00537EDE">
      <w:pPr>
        <w:spacing w:after="0" w:line="360" w:lineRule="auto"/>
        <w:jc w:val="both"/>
        <w:rPr>
          <w:rFonts w:ascii="Times New Roman" w:hAnsi="Times New Roman" w:cs="Times New Roman"/>
          <w:sz w:val="24"/>
          <w:szCs w:val="24"/>
        </w:rPr>
      </w:pPr>
    </w:p>
    <w:p w:rsidR="00537EDE" w:rsidRDefault="00537EDE" w:rsidP="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[27]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Shemesh, </w:t>
      </w:r>
      <w:r w:rsidR="00A1553E">
        <w:rPr>
          <w:rFonts w:ascii="Times New Roman" w:hAnsi="Times New Roman" w:cs="Times New Roman"/>
          <w:sz w:val="24"/>
          <w:szCs w:val="24"/>
        </w:rPr>
        <w:t xml:space="preserve">L. H. </w:t>
      </w:r>
      <w:r>
        <w:rPr>
          <w:rFonts w:ascii="Times New Roman" w:hAnsi="Times New Roman" w:cs="Times New Roman"/>
          <w:sz w:val="24"/>
          <w:szCs w:val="24"/>
        </w:rPr>
        <w:t xml:space="preserve">Burckle.  </w:t>
      </w:r>
      <w:r w:rsidR="00A1553E">
        <w:rPr>
          <w:rFonts w:ascii="Times New Roman" w:hAnsi="Times New Roman" w:cs="Times New Roman"/>
          <w:sz w:val="24"/>
          <w:szCs w:val="24"/>
        </w:rPr>
        <w:t xml:space="preserve">J. D. </w:t>
      </w:r>
      <w:r>
        <w:rPr>
          <w:rFonts w:ascii="Times New Roman" w:hAnsi="Times New Roman" w:cs="Times New Roman"/>
          <w:sz w:val="24"/>
          <w:szCs w:val="24"/>
        </w:rPr>
        <w:t xml:space="preserve">Hays. Late Pleistocene oxygen isotope records of biogenic silica from the Atlantic sector of the Southern Ocean. </w:t>
      </w:r>
      <w:r w:rsidRPr="00C63B8A">
        <w:rPr>
          <w:rFonts w:ascii="Times New Roman" w:hAnsi="Times New Roman" w:cs="Times New Roman"/>
          <w:i/>
          <w:sz w:val="24"/>
          <w:szCs w:val="24"/>
        </w:rPr>
        <w:t>Palaeocenography</w:t>
      </w:r>
      <w:r>
        <w:rPr>
          <w:rFonts w:ascii="Times New Roman" w:hAnsi="Times New Roman" w:cs="Times New Roman"/>
          <w:sz w:val="24"/>
          <w:szCs w:val="24"/>
        </w:rPr>
        <w:t xml:space="preserve">, </w:t>
      </w:r>
      <w:r w:rsidR="00A1553E" w:rsidRPr="00C63B8A">
        <w:rPr>
          <w:rFonts w:ascii="Times New Roman" w:hAnsi="Times New Roman" w:cs="Times New Roman"/>
          <w:b/>
          <w:sz w:val="24"/>
          <w:szCs w:val="24"/>
        </w:rPr>
        <w:t>1995</w:t>
      </w:r>
      <w:r w:rsidR="00A1553E">
        <w:rPr>
          <w:rFonts w:ascii="Times New Roman" w:hAnsi="Times New Roman" w:cs="Times New Roman"/>
          <w:sz w:val="24"/>
          <w:szCs w:val="24"/>
        </w:rPr>
        <w:t xml:space="preserve">, </w:t>
      </w:r>
      <w:r w:rsidRPr="00C63B8A">
        <w:rPr>
          <w:rFonts w:ascii="Times New Roman" w:hAnsi="Times New Roman" w:cs="Times New Roman"/>
          <w:i/>
          <w:sz w:val="24"/>
          <w:szCs w:val="24"/>
        </w:rPr>
        <w:t>10(2)</w:t>
      </w:r>
      <w:r>
        <w:rPr>
          <w:rFonts w:ascii="Times New Roman" w:hAnsi="Times New Roman" w:cs="Times New Roman"/>
          <w:sz w:val="24"/>
          <w:szCs w:val="24"/>
        </w:rPr>
        <w:t>,</w:t>
      </w:r>
      <w:r w:rsidR="00A1553E">
        <w:rPr>
          <w:rFonts w:ascii="Times New Roman" w:hAnsi="Times New Roman" w:cs="Times New Roman"/>
          <w:sz w:val="24"/>
          <w:szCs w:val="24"/>
        </w:rPr>
        <w:t xml:space="preserve"> 179.</w:t>
      </w:r>
      <w:r>
        <w:rPr>
          <w:rFonts w:ascii="Times New Roman" w:hAnsi="Times New Roman" w:cs="Times New Roman"/>
          <w:sz w:val="24"/>
          <w:szCs w:val="24"/>
        </w:rPr>
        <w:t xml:space="preserve"> </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[28] </w:t>
      </w:r>
      <w:r w:rsidR="00A1553E">
        <w:rPr>
          <w:rFonts w:ascii="Times New Roman" w:hAnsi="Times New Roman" w:cs="Times New Roman"/>
          <w:sz w:val="24"/>
          <w:szCs w:val="24"/>
        </w:rPr>
        <w:t xml:space="preserve">M. E. </w:t>
      </w:r>
      <w:r>
        <w:rPr>
          <w:rFonts w:ascii="Times New Roman" w:hAnsi="Times New Roman" w:cs="Times New Roman"/>
          <w:sz w:val="24"/>
          <w:szCs w:val="24"/>
        </w:rPr>
        <w:t xml:space="preserve">Brandriss, </w:t>
      </w:r>
      <w:r w:rsidR="00A1553E">
        <w:rPr>
          <w:rFonts w:ascii="Times New Roman" w:hAnsi="Times New Roman" w:cs="Times New Roman"/>
          <w:sz w:val="24"/>
          <w:szCs w:val="24"/>
        </w:rPr>
        <w:t xml:space="preserve">J. R. </w:t>
      </w:r>
      <w:r>
        <w:rPr>
          <w:rFonts w:ascii="Times New Roman" w:hAnsi="Times New Roman" w:cs="Times New Roman"/>
          <w:sz w:val="24"/>
          <w:szCs w:val="24"/>
        </w:rPr>
        <w:t xml:space="preserve">O’Neil, </w:t>
      </w:r>
      <w:r w:rsidR="00A1553E">
        <w:rPr>
          <w:rFonts w:ascii="Times New Roman" w:hAnsi="Times New Roman" w:cs="Times New Roman"/>
          <w:sz w:val="24"/>
          <w:szCs w:val="24"/>
        </w:rPr>
        <w:t xml:space="preserve">M. B. </w:t>
      </w:r>
      <w:r>
        <w:rPr>
          <w:rFonts w:ascii="Times New Roman" w:hAnsi="Times New Roman" w:cs="Times New Roman"/>
          <w:sz w:val="24"/>
          <w:szCs w:val="24"/>
        </w:rPr>
        <w:t xml:space="preserve">Edlund, </w:t>
      </w:r>
      <w:r w:rsidR="00A1553E">
        <w:rPr>
          <w:rFonts w:ascii="Times New Roman" w:hAnsi="Times New Roman" w:cs="Times New Roman"/>
          <w:sz w:val="24"/>
          <w:szCs w:val="24"/>
        </w:rPr>
        <w:t xml:space="preserve">E. F. </w:t>
      </w:r>
      <w:r>
        <w:rPr>
          <w:rFonts w:ascii="Times New Roman" w:hAnsi="Times New Roman" w:cs="Times New Roman"/>
          <w:sz w:val="24"/>
          <w:szCs w:val="24"/>
        </w:rPr>
        <w:t xml:space="preserve">StoermerOxygen isotope fractionation between diatomaceous silica and water. </w:t>
      </w:r>
      <w:r w:rsidRPr="00C63B8A">
        <w:rPr>
          <w:rFonts w:ascii="Times New Roman" w:hAnsi="Times New Roman" w:cs="Times New Roman"/>
          <w:i/>
          <w:sz w:val="24"/>
          <w:szCs w:val="24"/>
        </w:rPr>
        <w:t xml:space="preserve">Geochimica et Cosmochimica Acta, </w:t>
      </w:r>
      <w:r w:rsidR="00A1553E" w:rsidRPr="00C63B8A">
        <w:rPr>
          <w:rFonts w:ascii="Times New Roman" w:hAnsi="Times New Roman" w:cs="Times New Roman"/>
          <w:b/>
          <w:sz w:val="24"/>
          <w:szCs w:val="24"/>
        </w:rPr>
        <w:t>1998</w:t>
      </w:r>
      <w:r w:rsidR="00A1553E">
        <w:rPr>
          <w:rFonts w:ascii="Times New Roman" w:hAnsi="Times New Roman" w:cs="Times New Roman"/>
          <w:sz w:val="24"/>
          <w:szCs w:val="24"/>
        </w:rPr>
        <w:t xml:space="preserve">, </w:t>
      </w:r>
      <w:r w:rsidRPr="00C63B8A">
        <w:rPr>
          <w:rFonts w:ascii="Times New Roman" w:hAnsi="Times New Roman" w:cs="Times New Roman"/>
          <w:i/>
          <w:sz w:val="24"/>
          <w:szCs w:val="24"/>
        </w:rPr>
        <w:t>62</w:t>
      </w:r>
      <w:r>
        <w:rPr>
          <w:rFonts w:ascii="Times New Roman" w:hAnsi="Times New Roman" w:cs="Times New Roman"/>
          <w:sz w:val="24"/>
          <w:szCs w:val="24"/>
        </w:rPr>
        <w:t>, 1119.</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[29] </w:t>
      </w:r>
      <w:r w:rsidR="00A1553E">
        <w:rPr>
          <w:rFonts w:ascii="Times New Roman" w:hAnsi="Times New Roman" w:cs="Times New Roman"/>
          <w:sz w:val="24"/>
          <w:szCs w:val="24"/>
        </w:rPr>
        <w:t xml:space="preserve">R. </w:t>
      </w:r>
      <w:r>
        <w:rPr>
          <w:rFonts w:ascii="Times New Roman" w:hAnsi="Times New Roman" w:cs="Times New Roman"/>
          <w:sz w:val="24"/>
          <w:szCs w:val="24"/>
        </w:rPr>
        <w:t xml:space="preserve">Moschen,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Lucke, </w:t>
      </w:r>
      <w:r w:rsidR="00A1553E">
        <w:rPr>
          <w:rFonts w:ascii="Times New Roman" w:hAnsi="Times New Roman" w:cs="Times New Roman"/>
          <w:sz w:val="24"/>
          <w:szCs w:val="24"/>
        </w:rPr>
        <w:t xml:space="preserve">G. H. </w:t>
      </w:r>
      <w:r>
        <w:rPr>
          <w:rFonts w:ascii="Times New Roman" w:hAnsi="Times New Roman" w:cs="Times New Roman"/>
          <w:sz w:val="24"/>
          <w:szCs w:val="24"/>
        </w:rPr>
        <w:t xml:space="preserve">Schleser. Sensitivity of biogenic silica oxygen isotopes to changes in surface water temperature and palaeoclimatology. </w:t>
      </w:r>
      <w:r w:rsidRPr="00C63B8A">
        <w:rPr>
          <w:rFonts w:ascii="Times New Roman" w:hAnsi="Times New Roman" w:cs="Times New Roman"/>
          <w:i/>
          <w:sz w:val="24"/>
          <w:szCs w:val="24"/>
        </w:rPr>
        <w:t>Geophysical Research Letters</w:t>
      </w:r>
      <w:r w:rsidR="00A1553E">
        <w:rPr>
          <w:rFonts w:ascii="Times New Roman" w:hAnsi="Times New Roman" w:cs="Times New Roman"/>
          <w:i/>
          <w:sz w:val="24"/>
          <w:szCs w:val="24"/>
        </w:rPr>
        <w:t>,</w:t>
      </w:r>
      <w:r w:rsidR="00A1553E" w:rsidRPr="00C63B8A">
        <w:rPr>
          <w:rFonts w:ascii="Times New Roman" w:hAnsi="Times New Roman" w:cs="Times New Roman"/>
          <w:b/>
          <w:sz w:val="24"/>
          <w:szCs w:val="24"/>
        </w:rPr>
        <w:t>2005</w:t>
      </w:r>
      <w:r w:rsidR="00A1553E">
        <w:rPr>
          <w:rFonts w:ascii="Times New Roman" w:hAnsi="Times New Roman" w:cs="Times New Roman"/>
          <w:i/>
          <w:sz w:val="24"/>
          <w:szCs w:val="24"/>
        </w:rPr>
        <w:t>,</w:t>
      </w:r>
      <w:r>
        <w:rPr>
          <w:rFonts w:ascii="Times New Roman" w:hAnsi="Times New Roman" w:cs="Times New Roman"/>
          <w:sz w:val="24"/>
          <w:szCs w:val="24"/>
        </w:rPr>
        <w:t xml:space="preserve"> </w:t>
      </w:r>
      <w:r w:rsidRPr="00C63B8A">
        <w:rPr>
          <w:rFonts w:ascii="Times New Roman" w:hAnsi="Times New Roman" w:cs="Times New Roman"/>
          <w:i/>
          <w:sz w:val="24"/>
          <w:szCs w:val="24"/>
        </w:rPr>
        <w:t>32</w:t>
      </w:r>
      <w:r>
        <w:rPr>
          <w:rFonts w:ascii="Times New Roman" w:hAnsi="Times New Roman" w:cs="Times New Roman"/>
          <w:sz w:val="24"/>
          <w:szCs w:val="24"/>
        </w:rPr>
        <w:t xml:space="preserve">, doi:10.1029/2004GL022167. </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[30] </w:t>
      </w:r>
      <w:r w:rsidR="00A1553E">
        <w:rPr>
          <w:rFonts w:ascii="Times New Roman" w:hAnsi="Times New Roman" w:cs="Times New Roman"/>
          <w:sz w:val="24"/>
          <w:szCs w:val="24"/>
        </w:rPr>
        <w:t xml:space="preserve">B. </w:t>
      </w:r>
      <w:r>
        <w:rPr>
          <w:rFonts w:ascii="Times New Roman" w:hAnsi="Times New Roman" w:cs="Times New Roman"/>
          <w:sz w:val="24"/>
          <w:szCs w:val="24"/>
        </w:rPr>
        <w:t xml:space="preserve">Chapligin, </w:t>
      </w:r>
      <w:r w:rsidR="00A1553E">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A1553E">
        <w:rPr>
          <w:rFonts w:ascii="Times New Roman" w:hAnsi="Times New Roman" w:cs="Times New Roman"/>
          <w:sz w:val="24"/>
          <w:szCs w:val="24"/>
        </w:rPr>
        <w:t xml:space="preserve">E. </w:t>
      </w:r>
      <w:r>
        <w:rPr>
          <w:rFonts w:ascii="Times New Roman" w:hAnsi="Times New Roman" w:cs="Times New Roman"/>
          <w:sz w:val="24"/>
          <w:szCs w:val="24"/>
        </w:rPr>
        <w:t xml:space="preserve">Webb,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Alexandre, </w:t>
      </w:r>
      <w:r w:rsidR="00A1553E">
        <w:rPr>
          <w:rFonts w:ascii="Times New Roman" w:hAnsi="Times New Roman" w:cs="Times New Roman"/>
          <w:sz w:val="24"/>
          <w:szCs w:val="24"/>
        </w:rPr>
        <w:t xml:space="preserve">J. P. </w:t>
      </w:r>
      <w:r>
        <w:rPr>
          <w:rFonts w:ascii="Times New Roman" w:hAnsi="Times New Roman" w:cs="Times New Roman"/>
          <w:sz w:val="24"/>
          <w:szCs w:val="24"/>
        </w:rPr>
        <w:t xml:space="preserve">Dodd,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Ijiri,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Lücke,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Shemesh, </w:t>
      </w:r>
      <w:r w:rsidR="00A1553E">
        <w:rPr>
          <w:rFonts w:ascii="Times New Roman" w:hAnsi="Times New Roman" w:cs="Times New Roman"/>
          <w:sz w:val="24"/>
          <w:szCs w:val="24"/>
        </w:rPr>
        <w:t xml:space="preserve">A. </w:t>
      </w:r>
      <w:r>
        <w:rPr>
          <w:rFonts w:ascii="Times New Roman" w:hAnsi="Times New Roman" w:cs="Times New Roman"/>
          <w:sz w:val="24"/>
          <w:szCs w:val="24"/>
        </w:rPr>
        <w:t xml:space="preserve">Abelmann, </w:t>
      </w:r>
      <w:r w:rsidR="00A1553E">
        <w:rPr>
          <w:rFonts w:ascii="Times New Roman" w:hAnsi="Times New Roman" w:cs="Times New Roman"/>
          <w:sz w:val="24"/>
          <w:szCs w:val="24"/>
        </w:rPr>
        <w:t xml:space="preserve">U. </w:t>
      </w:r>
      <w:r>
        <w:rPr>
          <w:rFonts w:ascii="Times New Roman" w:hAnsi="Times New Roman" w:cs="Times New Roman"/>
          <w:sz w:val="24"/>
          <w:szCs w:val="24"/>
        </w:rPr>
        <w:t xml:space="preserve">Herzschuh, </w:t>
      </w:r>
      <w:r w:rsidR="00A1553E">
        <w:rPr>
          <w:rFonts w:ascii="Times New Roman" w:hAnsi="Times New Roman" w:cs="Times New Roman"/>
          <w:sz w:val="24"/>
          <w:szCs w:val="24"/>
        </w:rPr>
        <w:t xml:space="preserve">F. J. </w:t>
      </w:r>
      <w:r>
        <w:rPr>
          <w:rFonts w:ascii="Times New Roman" w:hAnsi="Times New Roman" w:cs="Times New Roman"/>
          <w:sz w:val="24"/>
          <w:szCs w:val="24"/>
        </w:rPr>
        <w:t xml:space="preserve">Longstaffe, </w:t>
      </w:r>
      <w:r w:rsidR="00A1553E">
        <w:rPr>
          <w:rFonts w:ascii="Times New Roman" w:hAnsi="Times New Roman" w:cs="Times New Roman"/>
          <w:sz w:val="24"/>
          <w:szCs w:val="24"/>
        </w:rPr>
        <w:t xml:space="preserve">H. </w:t>
      </w:r>
      <w:r>
        <w:rPr>
          <w:rFonts w:ascii="Times New Roman" w:hAnsi="Times New Roman" w:cs="Times New Roman"/>
          <w:sz w:val="24"/>
          <w:szCs w:val="24"/>
        </w:rPr>
        <w:t xml:space="preserve">Meyer, </w:t>
      </w:r>
      <w:r w:rsidR="00A1553E">
        <w:rPr>
          <w:rFonts w:ascii="Times New Roman" w:hAnsi="Times New Roman" w:cs="Times New Roman"/>
          <w:sz w:val="24"/>
          <w:szCs w:val="24"/>
        </w:rPr>
        <w:t xml:space="preserve">R. </w:t>
      </w:r>
      <w:r>
        <w:rPr>
          <w:rFonts w:ascii="Times New Roman" w:hAnsi="Times New Roman" w:cs="Times New Roman"/>
          <w:sz w:val="24"/>
          <w:szCs w:val="24"/>
        </w:rPr>
        <w:t xml:space="preserve">Moschen, </w:t>
      </w:r>
      <w:r w:rsidR="00A1553E">
        <w:rPr>
          <w:rFonts w:ascii="Times New Roman" w:hAnsi="Times New Roman" w:cs="Times New Roman"/>
          <w:sz w:val="24"/>
          <w:szCs w:val="24"/>
        </w:rPr>
        <w:t xml:space="preserve">Y. </w:t>
      </w:r>
      <w:r>
        <w:rPr>
          <w:rFonts w:ascii="Times New Roman" w:hAnsi="Times New Roman" w:cs="Times New Roman"/>
          <w:sz w:val="24"/>
          <w:szCs w:val="24"/>
        </w:rPr>
        <w:t xml:space="preserve">Okazaki, </w:t>
      </w:r>
      <w:r w:rsidR="00A1553E">
        <w:rPr>
          <w:rFonts w:ascii="Times New Roman" w:hAnsi="Times New Roman" w:cs="Times New Roman"/>
          <w:sz w:val="24"/>
          <w:szCs w:val="24"/>
        </w:rPr>
        <w:t xml:space="preserve">N. H. </w:t>
      </w:r>
      <w:r>
        <w:rPr>
          <w:rFonts w:ascii="Times New Roman" w:hAnsi="Times New Roman" w:cs="Times New Roman"/>
          <w:sz w:val="24"/>
          <w:szCs w:val="24"/>
        </w:rPr>
        <w:t xml:space="preserve">Rees, </w:t>
      </w:r>
      <w:r w:rsidR="00A1553E">
        <w:rPr>
          <w:rFonts w:ascii="Times New Roman" w:hAnsi="Times New Roman" w:cs="Times New Roman"/>
          <w:sz w:val="24"/>
          <w:szCs w:val="24"/>
        </w:rPr>
        <w:t xml:space="preserve">Z. D. </w:t>
      </w:r>
      <w:r>
        <w:rPr>
          <w:rFonts w:ascii="Times New Roman" w:hAnsi="Times New Roman" w:cs="Times New Roman"/>
          <w:sz w:val="24"/>
          <w:szCs w:val="24"/>
        </w:rPr>
        <w:t xml:space="preserve">Sharp, </w:t>
      </w:r>
      <w:r w:rsidR="00A1553E">
        <w:rPr>
          <w:rFonts w:ascii="Times New Roman" w:hAnsi="Times New Roman" w:cs="Times New Roman"/>
          <w:sz w:val="24"/>
          <w:szCs w:val="24"/>
        </w:rPr>
        <w:t xml:space="preserve">H. J. </w:t>
      </w:r>
      <w:r>
        <w:rPr>
          <w:rFonts w:ascii="Times New Roman" w:hAnsi="Times New Roman" w:cs="Times New Roman"/>
          <w:sz w:val="24"/>
          <w:szCs w:val="24"/>
        </w:rPr>
        <w:t xml:space="preserve">Sloane, </w:t>
      </w:r>
      <w:r w:rsidR="00A1553E">
        <w:rPr>
          <w:rFonts w:ascii="Times New Roman" w:hAnsi="Times New Roman" w:cs="Times New Roman"/>
          <w:sz w:val="24"/>
          <w:szCs w:val="24"/>
        </w:rPr>
        <w:t xml:space="preserve">C. </w:t>
      </w:r>
      <w:r>
        <w:rPr>
          <w:rFonts w:ascii="Times New Roman" w:hAnsi="Times New Roman" w:cs="Times New Roman"/>
          <w:sz w:val="24"/>
          <w:szCs w:val="24"/>
        </w:rPr>
        <w:t xml:space="preserve">Sonzogni, </w:t>
      </w:r>
      <w:r w:rsidR="00A1553E">
        <w:rPr>
          <w:rFonts w:ascii="Times New Roman" w:hAnsi="Times New Roman" w:cs="Times New Roman"/>
          <w:sz w:val="24"/>
          <w:szCs w:val="24"/>
        </w:rPr>
        <w:t xml:space="preserve">G. E. A. </w:t>
      </w:r>
      <w:r>
        <w:rPr>
          <w:rFonts w:ascii="Times New Roman" w:hAnsi="Times New Roman" w:cs="Times New Roman"/>
          <w:sz w:val="24"/>
          <w:szCs w:val="24"/>
        </w:rPr>
        <w:t xml:space="preserve">Swann, </w:t>
      </w:r>
      <w:r w:rsidR="00A1553E">
        <w:rPr>
          <w:rFonts w:ascii="Times New Roman" w:hAnsi="Times New Roman" w:cs="Times New Roman"/>
          <w:sz w:val="24"/>
          <w:szCs w:val="24"/>
        </w:rPr>
        <w:t xml:space="preserve">F. </w:t>
      </w:r>
      <w:r>
        <w:rPr>
          <w:rFonts w:ascii="Times New Roman" w:hAnsi="Times New Roman" w:cs="Times New Roman"/>
          <w:sz w:val="24"/>
          <w:szCs w:val="24"/>
        </w:rPr>
        <w:t xml:space="preserve">Sylvestre, </w:t>
      </w:r>
      <w:r w:rsidR="00A1553E">
        <w:rPr>
          <w:rFonts w:ascii="Times New Roman" w:hAnsi="Times New Roman" w:cs="Times New Roman"/>
          <w:sz w:val="24"/>
          <w:szCs w:val="24"/>
        </w:rPr>
        <w:t xml:space="preserve">J. J. </w:t>
      </w:r>
      <w:r>
        <w:rPr>
          <w:rFonts w:ascii="Times New Roman" w:hAnsi="Times New Roman" w:cs="Times New Roman"/>
          <w:sz w:val="24"/>
          <w:szCs w:val="24"/>
        </w:rPr>
        <w:t xml:space="preserve">Tyler,  </w:t>
      </w:r>
      <w:r w:rsidR="00A1553E">
        <w:rPr>
          <w:rFonts w:ascii="Times New Roman" w:hAnsi="Times New Roman" w:cs="Times New Roman"/>
          <w:sz w:val="24"/>
          <w:szCs w:val="24"/>
        </w:rPr>
        <w:t xml:space="preserve">R. </w:t>
      </w:r>
      <w:r>
        <w:rPr>
          <w:rFonts w:ascii="Times New Roman" w:hAnsi="Times New Roman" w:cs="Times New Roman"/>
          <w:sz w:val="24"/>
          <w:szCs w:val="24"/>
        </w:rPr>
        <w:t xml:space="preserve">Yam. Inter-laboratory comparison of oxygen isotope compositions from biogenic silica. </w:t>
      </w:r>
      <w:r w:rsidRPr="00C63B8A">
        <w:rPr>
          <w:rFonts w:ascii="Times New Roman" w:hAnsi="Times New Roman" w:cs="Times New Roman"/>
          <w:i/>
          <w:sz w:val="24"/>
          <w:szCs w:val="24"/>
        </w:rPr>
        <w:t>Geochimica et Cosmochimica Acta</w:t>
      </w:r>
      <w:r>
        <w:rPr>
          <w:rFonts w:ascii="Times New Roman" w:hAnsi="Times New Roman" w:cs="Times New Roman"/>
          <w:sz w:val="24"/>
          <w:szCs w:val="24"/>
        </w:rPr>
        <w:t>,</w:t>
      </w:r>
      <w:r w:rsidRPr="00C63B8A">
        <w:rPr>
          <w:rFonts w:ascii="Times New Roman" w:hAnsi="Times New Roman" w:cs="Times New Roman"/>
          <w:b/>
          <w:sz w:val="24"/>
          <w:szCs w:val="24"/>
        </w:rPr>
        <w:t xml:space="preserve"> </w:t>
      </w:r>
      <w:r w:rsidR="00A1553E" w:rsidRPr="00C63B8A">
        <w:rPr>
          <w:rFonts w:ascii="Times New Roman" w:hAnsi="Times New Roman" w:cs="Times New Roman"/>
          <w:b/>
          <w:sz w:val="24"/>
          <w:szCs w:val="24"/>
        </w:rPr>
        <w:t>2011</w:t>
      </w:r>
      <w:r w:rsidR="00A1553E">
        <w:rPr>
          <w:rFonts w:ascii="Times New Roman" w:hAnsi="Times New Roman" w:cs="Times New Roman"/>
          <w:sz w:val="24"/>
          <w:szCs w:val="24"/>
        </w:rPr>
        <w:t xml:space="preserve">, </w:t>
      </w:r>
      <w:r w:rsidRPr="00C63B8A">
        <w:rPr>
          <w:rFonts w:ascii="Times New Roman" w:hAnsi="Times New Roman" w:cs="Times New Roman"/>
          <w:i/>
          <w:sz w:val="24"/>
          <w:szCs w:val="24"/>
        </w:rPr>
        <w:t>75</w:t>
      </w:r>
      <w:r>
        <w:rPr>
          <w:rFonts w:ascii="Times New Roman" w:hAnsi="Times New Roman" w:cs="Times New Roman"/>
          <w:sz w:val="24"/>
          <w:szCs w:val="24"/>
        </w:rPr>
        <w:t>, 7242.</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[31] </w:t>
      </w:r>
      <w:r w:rsidR="00A1553E">
        <w:rPr>
          <w:rFonts w:ascii="Times New Roman" w:hAnsi="Times New Roman" w:cs="Times New Roman"/>
          <w:sz w:val="24"/>
          <w:szCs w:val="24"/>
        </w:rPr>
        <w:t xml:space="preserve">G. E. A. </w:t>
      </w:r>
      <w:r>
        <w:rPr>
          <w:rFonts w:ascii="Times New Roman" w:hAnsi="Times New Roman" w:cs="Times New Roman"/>
          <w:sz w:val="24"/>
          <w:szCs w:val="24"/>
        </w:rPr>
        <w:t xml:space="preserve">Swann, </w:t>
      </w:r>
      <w:r w:rsidR="00A1553E">
        <w:rPr>
          <w:rFonts w:ascii="Times New Roman" w:hAnsi="Times New Roman" w:cs="Times New Roman"/>
          <w:sz w:val="24"/>
          <w:szCs w:val="24"/>
        </w:rPr>
        <w:t xml:space="preserve">M. A. </w:t>
      </w:r>
      <w:r>
        <w:rPr>
          <w:rFonts w:ascii="Times New Roman" w:hAnsi="Times New Roman" w:cs="Times New Roman"/>
          <w:sz w:val="24"/>
          <w:szCs w:val="24"/>
        </w:rPr>
        <w:t xml:space="preserve">Maslin, </w:t>
      </w:r>
      <w:r w:rsidR="00A1553E">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A1553E">
        <w:rPr>
          <w:rFonts w:ascii="Times New Roman" w:hAnsi="Times New Roman" w:cs="Times New Roman"/>
          <w:sz w:val="24"/>
          <w:szCs w:val="24"/>
        </w:rPr>
        <w:t xml:space="preserve">H. J. </w:t>
      </w:r>
      <w:r>
        <w:rPr>
          <w:rFonts w:ascii="Times New Roman" w:hAnsi="Times New Roman" w:cs="Times New Roman"/>
          <w:sz w:val="24"/>
          <w:szCs w:val="24"/>
        </w:rPr>
        <w:t xml:space="preserve">Sloane, </w:t>
      </w:r>
      <w:r w:rsidR="00A1553E">
        <w:rPr>
          <w:rFonts w:ascii="Times New Roman" w:hAnsi="Times New Roman" w:cs="Times New Roman"/>
          <w:sz w:val="24"/>
          <w:szCs w:val="24"/>
        </w:rPr>
        <w:t xml:space="preserve">G. H. </w:t>
      </w:r>
      <w:r>
        <w:rPr>
          <w:rFonts w:ascii="Times New Roman" w:hAnsi="Times New Roman" w:cs="Times New Roman"/>
          <w:sz w:val="24"/>
          <w:szCs w:val="24"/>
        </w:rPr>
        <w:t>Haug. Diatom δ</w:t>
      </w:r>
      <w:r>
        <w:rPr>
          <w:rFonts w:ascii="Times New Roman" w:hAnsi="Times New Roman" w:cs="Times New Roman"/>
          <w:sz w:val="24"/>
          <w:szCs w:val="24"/>
          <w:vertAlign w:val="superscript"/>
        </w:rPr>
        <w:t>18</w:t>
      </w:r>
      <w:r>
        <w:rPr>
          <w:rFonts w:ascii="Times New Roman" w:hAnsi="Times New Roman" w:cs="Times New Roman"/>
          <w:sz w:val="24"/>
          <w:szCs w:val="24"/>
        </w:rPr>
        <w:t xml:space="preserve">O evidence for the development of the modern halocline system in the subarctic northwest Pacific at the onset of major Northern Hemisphere glaciation. </w:t>
      </w:r>
      <w:r w:rsidRPr="00C63B8A">
        <w:rPr>
          <w:rFonts w:ascii="Times New Roman" w:hAnsi="Times New Roman" w:cs="Times New Roman"/>
          <w:i/>
          <w:sz w:val="24"/>
          <w:szCs w:val="24"/>
        </w:rPr>
        <w:t>Paleoceanography</w:t>
      </w:r>
      <w:r>
        <w:rPr>
          <w:rFonts w:ascii="Times New Roman" w:hAnsi="Times New Roman" w:cs="Times New Roman"/>
          <w:sz w:val="24"/>
          <w:szCs w:val="24"/>
        </w:rPr>
        <w:t xml:space="preserve">, </w:t>
      </w:r>
      <w:r w:rsidR="00A1553E" w:rsidRPr="00C63B8A">
        <w:rPr>
          <w:rFonts w:ascii="Times New Roman" w:hAnsi="Times New Roman" w:cs="Times New Roman"/>
          <w:b/>
          <w:sz w:val="24"/>
          <w:szCs w:val="24"/>
        </w:rPr>
        <w:t>2006</w:t>
      </w:r>
      <w:r w:rsidR="00A1553E">
        <w:rPr>
          <w:rFonts w:ascii="Times New Roman" w:hAnsi="Times New Roman" w:cs="Times New Roman"/>
          <w:sz w:val="24"/>
          <w:szCs w:val="24"/>
        </w:rPr>
        <w:t xml:space="preserve">, </w:t>
      </w:r>
      <w:r w:rsidRPr="00C63B8A">
        <w:rPr>
          <w:rFonts w:ascii="Times New Roman" w:hAnsi="Times New Roman" w:cs="Times New Roman"/>
          <w:i/>
          <w:sz w:val="24"/>
          <w:szCs w:val="24"/>
        </w:rPr>
        <w:t>21</w:t>
      </w:r>
      <w:r>
        <w:rPr>
          <w:rFonts w:ascii="Times New Roman" w:hAnsi="Times New Roman" w:cs="Times New Roman"/>
          <w:sz w:val="24"/>
          <w:szCs w:val="24"/>
        </w:rPr>
        <w:t>, PA1009.</w:t>
      </w:r>
    </w:p>
    <w:p w:rsidR="00537EDE" w:rsidRDefault="00537EDE">
      <w:pPr>
        <w:spacing w:after="0" w:line="360" w:lineRule="auto"/>
        <w:jc w:val="both"/>
        <w:rPr>
          <w:rFonts w:ascii="Times New Roman" w:hAnsi="Times New Roman" w:cs="Times New Roman"/>
          <w:sz w:val="24"/>
          <w:szCs w:val="24"/>
        </w:rPr>
      </w:pPr>
    </w:p>
    <w:p w:rsidR="00537EDE" w:rsidRPr="00537EDE" w:rsidRDefault="00537EDE">
      <w:pPr>
        <w:spacing w:after="0" w:line="360" w:lineRule="auto"/>
        <w:jc w:val="both"/>
      </w:pPr>
      <w:r>
        <w:rPr>
          <w:rFonts w:ascii="Times New Roman" w:hAnsi="Times New Roman" w:cs="Times New Roman"/>
          <w:sz w:val="24"/>
          <w:szCs w:val="24"/>
        </w:rPr>
        <w:t xml:space="preserve">[32] </w:t>
      </w:r>
      <w:r w:rsidR="004F0E0E">
        <w:rPr>
          <w:rFonts w:ascii="Times New Roman" w:hAnsi="Times New Roman" w:cs="Times New Roman"/>
          <w:sz w:val="24"/>
          <w:szCs w:val="24"/>
        </w:rPr>
        <w:t xml:space="preserve">J. J. </w:t>
      </w:r>
      <w:r>
        <w:rPr>
          <w:rFonts w:ascii="Times New Roman" w:hAnsi="Times New Roman" w:cs="Times New Roman"/>
          <w:sz w:val="24"/>
          <w:szCs w:val="24"/>
        </w:rPr>
        <w:t xml:space="preserve">Tyler, </w:t>
      </w:r>
      <w:r w:rsidR="004F0E0E">
        <w:rPr>
          <w:rFonts w:ascii="Times New Roman" w:hAnsi="Times New Roman" w:cs="Times New Roman"/>
          <w:sz w:val="24"/>
          <w:szCs w:val="24"/>
        </w:rPr>
        <w:t xml:space="preserve">M. J. </w:t>
      </w:r>
      <w:r>
        <w:rPr>
          <w:rFonts w:ascii="Times New Roman" w:hAnsi="Times New Roman" w:cs="Times New Roman"/>
          <w:sz w:val="24"/>
          <w:szCs w:val="24"/>
        </w:rPr>
        <w:t xml:space="preserve">Leng,  </w:t>
      </w:r>
      <w:r w:rsidR="004F0E0E">
        <w:rPr>
          <w:rFonts w:ascii="Times New Roman" w:hAnsi="Times New Roman" w:cs="Times New Roman"/>
          <w:sz w:val="24"/>
          <w:szCs w:val="24"/>
        </w:rPr>
        <w:t xml:space="preserve">H. J. </w:t>
      </w:r>
      <w:r>
        <w:rPr>
          <w:rFonts w:ascii="Times New Roman" w:hAnsi="Times New Roman" w:cs="Times New Roman"/>
          <w:sz w:val="24"/>
          <w:szCs w:val="24"/>
        </w:rPr>
        <w:t>Sloane. The effects of organic removal treatment on the integrity of δ</w:t>
      </w:r>
      <w:r>
        <w:rPr>
          <w:rFonts w:ascii="Times New Roman" w:hAnsi="Times New Roman" w:cs="Times New Roman"/>
          <w:sz w:val="24"/>
          <w:szCs w:val="24"/>
          <w:vertAlign w:val="superscript"/>
        </w:rPr>
        <w:t>18</w:t>
      </w:r>
      <w:r>
        <w:rPr>
          <w:rFonts w:ascii="Times New Roman" w:hAnsi="Times New Roman" w:cs="Times New Roman"/>
          <w:sz w:val="24"/>
          <w:szCs w:val="24"/>
        </w:rPr>
        <w:t xml:space="preserve">O measurements from biogenic silica. </w:t>
      </w:r>
      <w:r w:rsidRPr="00C63B8A">
        <w:rPr>
          <w:rFonts w:ascii="Times New Roman" w:hAnsi="Times New Roman" w:cs="Times New Roman"/>
          <w:i/>
          <w:sz w:val="24"/>
          <w:szCs w:val="24"/>
        </w:rPr>
        <w:t>Journal of Paleolimnology</w:t>
      </w:r>
      <w:r>
        <w:rPr>
          <w:rFonts w:ascii="Times New Roman" w:hAnsi="Times New Roman" w:cs="Times New Roman"/>
          <w:sz w:val="24"/>
          <w:szCs w:val="24"/>
        </w:rPr>
        <w:t xml:space="preserve">, </w:t>
      </w:r>
      <w:r w:rsidR="004F0E0E" w:rsidRPr="00C63B8A">
        <w:rPr>
          <w:rFonts w:ascii="Times New Roman" w:hAnsi="Times New Roman" w:cs="Times New Roman"/>
          <w:b/>
          <w:sz w:val="24"/>
          <w:szCs w:val="24"/>
        </w:rPr>
        <w:t>2006</w:t>
      </w:r>
      <w:r w:rsidR="004F0E0E">
        <w:rPr>
          <w:rFonts w:ascii="Times New Roman" w:hAnsi="Times New Roman" w:cs="Times New Roman"/>
          <w:sz w:val="24"/>
          <w:szCs w:val="24"/>
        </w:rPr>
        <w:t xml:space="preserve">, </w:t>
      </w:r>
      <w:r w:rsidRPr="00C63B8A">
        <w:rPr>
          <w:rFonts w:ascii="Times New Roman" w:hAnsi="Times New Roman" w:cs="Times New Roman"/>
          <w:i/>
          <w:sz w:val="24"/>
          <w:szCs w:val="24"/>
        </w:rPr>
        <w:t>37</w:t>
      </w:r>
      <w:r>
        <w:rPr>
          <w:rFonts w:ascii="Times New Roman" w:hAnsi="Times New Roman" w:cs="Times New Roman"/>
          <w:sz w:val="24"/>
          <w:szCs w:val="24"/>
        </w:rPr>
        <w:t>, 491.</w:t>
      </w:r>
    </w:p>
    <w:p w:rsidR="00537EDE" w:rsidRDefault="00537EDE">
      <w:pPr>
        <w:spacing w:after="0" w:line="360" w:lineRule="auto"/>
        <w:jc w:val="both"/>
        <w:rPr>
          <w:rFonts w:ascii="Times New Roman" w:hAnsi="Times New Roman" w:cs="Times New Roman"/>
          <w:sz w:val="24"/>
          <w:szCs w:val="24"/>
        </w:rPr>
      </w:pPr>
    </w:p>
    <w:p w:rsidR="00537EDE" w:rsidRDefault="00537ED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[33] </w:t>
      </w:r>
      <w:r w:rsidR="004F0E0E">
        <w:rPr>
          <w:rFonts w:ascii="Times New Roman" w:hAnsi="Times New Roman" w:cs="Times New Roman"/>
          <w:sz w:val="24"/>
          <w:szCs w:val="24"/>
        </w:rPr>
        <w:t xml:space="preserve">P. </w:t>
      </w:r>
      <w:r>
        <w:rPr>
          <w:rFonts w:ascii="Times New Roman" w:hAnsi="Times New Roman" w:cs="Times New Roman"/>
          <w:sz w:val="24"/>
          <w:szCs w:val="24"/>
        </w:rPr>
        <w:t xml:space="preserve">Rioual, </w:t>
      </w:r>
      <w:r w:rsidR="004F0E0E">
        <w:rPr>
          <w:rFonts w:ascii="Times New Roman" w:hAnsi="Times New Roman" w:cs="Times New Roman"/>
          <w:sz w:val="24"/>
          <w:szCs w:val="24"/>
        </w:rPr>
        <w:t xml:space="preserve">A. W. </w:t>
      </w:r>
      <w:r>
        <w:rPr>
          <w:rFonts w:ascii="Times New Roman" w:hAnsi="Times New Roman" w:cs="Times New Roman"/>
          <w:sz w:val="24"/>
          <w:szCs w:val="24"/>
        </w:rPr>
        <w:t xml:space="preserve">Mackay. A diatom record of centennial resolution for the Kazantsevo Interglacial stage in Lake Baikal (Siberia). </w:t>
      </w:r>
      <w:r w:rsidRPr="00C63B8A">
        <w:rPr>
          <w:rFonts w:ascii="Times New Roman" w:hAnsi="Times New Roman" w:cs="Times New Roman"/>
          <w:i/>
          <w:sz w:val="24"/>
          <w:szCs w:val="24"/>
        </w:rPr>
        <w:t>Global and Planetary Change</w:t>
      </w:r>
      <w:r>
        <w:rPr>
          <w:rFonts w:ascii="Times New Roman" w:hAnsi="Times New Roman" w:cs="Times New Roman"/>
          <w:sz w:val="24"/>
          <w:szCs w:val="24"/>
        </w:rPr>
        <w:t xml:space="preserve">, </w:t>
      </w:r>
      <w:r w:rsidR="004F0E0E" w:rsidRPr="00C63B8A">
        <w:rPr>
          <w:rFonts w:ascii="Times New Roman" w:hAnsi="Times New Roman" w:cs="Times New Roman"/>
          <w:b/>
          <w:sz w:val="24"/>
          <w:szCs w:val="24"/>
        </w:rPr>
        <w:t>2005</w:t>
      </w:r>
      <w:r w:rsidR="004F0E0E">
        <w:rPr>
          <w:rFonts w:ascii="Times New Roman" w:hAnsi="Times New Roman" w:cs="Times New Roman"/>
          <w:sz w:val="24"/>
          <w:szCs w:val="24"/>
        </w:rPr>
        <w:t xml:space="preserve">, </w:t>
      </w:r>
      <w:r w:rsidRPr="00C63B8A">
        <w:rPr>
          <w:rFonts w:ascii="Times New Roman" w:hAnsi="Times New Roman" w:cs="Times New Roman"/>
          <w:i/>
          <w:sz w:val="24"/>
          <w:szCs w:val="24"/>
        </w:rPr>
        <w:t>46</w:t>
      </w:r>
      <w:r>
        <w:rPr>
          <w:rFonts w:ascii="Times New Roman" w:hAnsi="Times New Roman" w:cs="Times New Roman"/>
          <w:sz w:val="24"/>
          <w:szCs w:val="24"/>
        </w:rPr>
        <w:t>, 199.</w:t>
      </w:r>
    </w:p>
    <w:p w:rsidR="00EA4569" w:rsidRDefault="00EA4569">
      <w:pPr>
        <w:spacing w:after="0" w:line="360" w:lineRule="auto"/>
        <w:jc w:val="both"/>
        <w:rPr>
          <w:rFonts w:ascii="Times New Roman" w:hAnsi="Times New Roman" w:cs="Times New Roman"/>
          <w:sz w:val="24"/>
          <w:szCs w:val="24"/>
        </w:rPr>
      </w:pPr>
    </w:p>
    <w:p w:rsidR="00EA4569" w:rsidRDefault="007D2B3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[34] </w:t>
      </w:r>
      <w:r w:rsidR="004F0E0E">
        <w:rPr>
          <w:rFonts w:ascii="Times New Roman" w:hAnsi="Times New Roman" w:cs="Times New Roman"/>
          <w:sz w:val="24"/>
          <w:szCs w:val="24"/>
        </w:rPr>
        <w:t xml:space="preserve">P. A. </w:t>
      </w:r>
      <w:r w:rsidR="00AB29BE">
        <w:rPr>
          <w:rFonts w:ascii="Times New Roman" w:hAnsi="Times New Roman" w:cs="Times New Roman"/>
          <w:sz w:val="24"/>
          <w:szCs w:val="24"/>
        </w:rPr>
        <w:t xml:space="preserve">Barker, </w:t>
      </w:r>
      <w:r w:rsidR="004F0E0E">
        <w:rPr>
          <w:rFonts w:ascii="Times New Roman" w:hAnsi="Times New Roman" w:cs="Times New Roman"/>
          <w:sz w:val="24"/>
          <w:szCs w:val="24"/>
        </w:rPr>
        <w:t xml:space="preserve">E. R. </w:t>
      </w:r>
      <w:r w:rsidR="00AB29BE">
        <w:rPr>
          <w:rFonts w:ascii="Times New Roman" w:hAnsi="Times New Roman" w:cs="Times New Roman"/>
          <w:sz w:val="24"/>
          <w:szCs w:val="24"/>
        </w:rPr>
        <w:t xml:space="preserve">Hurrell, </w:t>
      </w:r>
      <w:r w:rsidR="004F0E0E">
        <w:rPr>
          <w:rFonts w:ascii="Times New Roman" w:hAnsi="Times New Roman" w:cs="Times New Roman"/>
          <w:sz w:val="24"/>
          <w:szCs w:val="24"/>
        </w:rPr>
        <w:t xml:space="preserve">M. J. </w:t>
      </w:r>
      <w:r w:rsidR="00AB29BE">
        <w:rPr>
          <w:rFonts w:ascii="Times New Roman" w:hAnsi="Times New Roman" w:cs="Times New Roman"/>
          <w:sz w:val="24"/>
          <w:szCs w:val="24"/>
        </w:rPr>
        <w:t xml:space="preserve">Leng, </w:t>
      </w:r>
      <w:r w:rsidR="004F0E0E">
        <w:rPr>
          <w:rFonts w:ascii="Times New Roman" w:hAnsi="Times New Roman" w:cs="Times New Roman"/>
          <w:sz w:val="24"/>
          <w:szCs w:val="24"/>
        </w:rPr>
        <w:t xml:space="preserve">B. </w:t>
      </w:r>
      <w:r w:rsidR="00AB29BE">
        <w:rPr>
          <w:rFonts w:ascii="Times New Roman" w:hAnsi="Times New Roman" w:cs="Times New Roman"/>
          <w:sz w:val="24"/>
          <w:szCs w:val="24"/>
        </w:rPr>
        <w:t xml:space="preserve">Plessen, </w:t>
      </w:r>
      <w:r w:rsidR="004F0E0E">
        <w:rPr>
          <w:rFonts w:ascii="Times New Roman" w:hAnsi="Times New Roman" w:cs="Times New Roman"/>
          <w:sz w:val="24"/>
          <w:szCs w:val="24"/>
        </w:rPr>
        <w:t xml:space="preserve">C. </w:t>
      </w:r>
      <w:r w:rsidR="00AB29BE">
        <w:rPr>
          <w:rFonts w:ascii="Times New Roman" w:hAnsi="Times New Roman" w:cs="Times New Roman"/>
          <w:sz w:val="24"/>
          <w:szCs w:val="24"/>
        </w:rPr>
        <w:t xml:space="preserve">Wolff, </w:t>
      </w:r>
      <w:r w:rsidR="004F0E0E">
        <w:rPr>
          <w:rFonts w:ascii="Times New Roman" w:hAnsi="Times New Roman" w:cs="Times New Roman"/>
          <w:sz w:val="24"/>
          <w:szCs w:val="24"/>
        </w:rPr>
        <w:t xml:space="preserve">D. J. </w:t>
      </w:r>
      <w:r w:rsidR="00AB29BE">
        <w:rPr>
          <w:rFonts w:ascii="Times New Roman" w:hAnsi="Times New Roman" w:cs="Times New Roman"/>
          <w:sz w:val="24"/>
          <w:szCs w:val="24"/>
        </w:rPr>
        <w:t xml:space="preserve">Conley, </w:t>
      </w:r>
      <w:r w:rsidR="004F0E0E">
        <w:rPr>
          <w:rFonts w:ascii="Times New Roman" w:hAnsi="Times New Roman" w:cs="Times New Roman"/>
          <w:sz w:val="24"/>
          <w:szCs w:val="24"/>
        </w:rPr>
        <w:t xml:space="preserve">E. </w:t>
      </w:r>
      <w:r w:rsidR="00AB29BE">
        <w:rPr>
          <w:rFonts w:ascii="Times New Roman" w:hAnsi="Times New Roman" w:cs="Times New Roman"/>
          <w:sz w:val="24"/>
          <w:szCs w:val="24"/>
        </w:rPr>
        <w:t xml:space="preserve">Keppens, </w:t>
      </w:r>
      <w:r w:rsidR="004F0E0E">
        <w:rPr>
          <w:rFonts w:ascii="Times New Roman" w:hAnsi="Times New Roman" w:cs="Times New Roman"/>
          <w:sz w:val="24"/>
          <w:szCs w:val="24"/>
        </w:rPr>
        <w:t xml:space="preserve">I. </w:t>
      </w:r>
      <w:r w:rsidR="00AB29BE">
        <w:rPr>
          <w:rFonts w:ascii="Times New Roman" w:hAnsi="Times New Roman" w:cs="Times New Roman"/>
          <w:sz w:val="24"/>
          <w:szCs w:val="24"/>
        </w:rPr>
        <w:t xml:space="preserve">Milne, </w:t>
      </w:r>
      <w:r w:rsidR="004F0E0E">
        <w:rPr>
          <w:rFonts w:ascii="Times New Roman" w:hAnsi="Times New Roman" w:cs="Times New Roman"/>
          <w:sz w:val="24"/>
          <w:szCs w:val="24"/>
        </w:rPr>
        <w:t xml:space="preserve">B. F. </w:t>
      </w:r>
      <w:r w:rsidR="00AB29BE">
        <w:rPr>
          <w:rFonts w:ascii="Times New Roman" w:hAnsi="Times New Roman" w:cs="Times New Roman"/>
          <w:sz w:val="24"/>
          <w:szCs w:val="24"/>
        </w:rPr>
        <w:t xml:space="preserve">Cumming, </w:t>
      </w:r>
      <w:r w:rsidR="004F0E0E">
        <w:rPr>
          <w:rFonts w:ascii="Times New Roman" w:hAnsi="Times New Roman" w:cs="Times New Roman"/>
          <w:sz w:val="24"/>
          <w:szCs w:val="24"/>
        </w:rPr>
        <w:t xml:space="preserve">K. R. </w:t>
      </w:r>
      <w:r w:rsidR="00AB29BE">
        <w:rPr>
          <w:rFonts w:ascii="Times New Roman" w:hAnsi="Times New Roman" w:cs="Times New Roman"/>
          <w:sz w:val="24"/>
          <w:szCs w:val="24"/>
        </w:rPr>
        <w:t xml:space="preserve">Laird, </w:t>
      </w:r>
      <w:r w:rsidR="004F0E0E">
        <w:rPr>
          <w:rFonts w:ascii="Times New Roman" w:hAnsi="Times New Roman" w:cs="Times New Roman"/>
          <w:sz w:val="24"/>
          <w:szCs w:val="24"/>
        </w:rPr>
        <w:t xml:space="preserve">C. P. </w:t>
      </w:r>
      <w:r w:rsidR="00AB29BE">
        <w:rPr>
          <w:rFonts w:ascii="Times New Roman" w:hAnsi="Times New Roman" w:cs="Times New Roman"/>
          <w:sz w:val="24"/>
          <w:szCs w:val="24"/>
        </w:rPr>
        <w:t xml:space="preserve">Kendrick, </w:t>
      </w:r>
      <w:r w:rsidR="004F0E0E">
        <w:rPr>
          <w:rFonts w:ascii="Times New Roman" w:hAnsi="Times New Roman" w:cs="Times New Roman"/>
          <w:sz w:val="24"/>
          <w:szCs w:val="24"/>
        </w:rPr>
        <w:t xml:space="preserve">P. M. </w:t>
      </w:r>
      <w:r w:rsidR="00AB29BE">
        <w:rPr>
          <w:rFonts w:ascii="Times New Roman" w:hAnsi="Times New Roman" w:cs="Times New Roman"/>
          <w:sz w:val="24"/>
          <w:szCs w:val="24"/>
        </w:rPr>
        <w:t xml:space="preserve">Wynn,  </w:t>
      </w:r>
      <w:r w:rsidR="004F0E0E">
        <w:rPr>
          <w:rFonts w:ascii="Times New Roman" w:hAnsi="Times New Roman" w:cs="Times New Roman"/>
          <w:sz w:val="24"/>
          <w:szCs w:val="24"/>
        </w:rPr>
        <w:t xml:space="preserve">D. </w:t>
      </w:r>
      <w:r w:rsidR="00AB29BE">
        <w:rPr>
          <w:rFonts w:ascii="Times New Roman" w:hAnsi="Times New Roman" w:cs="Times New Roman"/>
          <w:sz w:val="24"/>
          <w:szCs w:val="24"/>
        </w:rPr>
        <w:t xml:space="preserve">Verschuren. Carbon cycling within an East African lake revealed by the carbon isotope composition of diatom silica: a 25-ka record from Lake Challa, Mt. Kilimanjaro. </w:t>
      </w:r>
      <w:r w:rsidR="00AB29BE" w:rsidRPr="00C63B8A">
        <w:rPr>
          <w:rFonts w:ascii="Times New Roman" w:hAnsi="Times New Roman" w:cs="Times New Roman"/>
          <w:i/>
          <w:sz w:val="24"/>
          <w:szCs w:val="24"/>
        </w:rPr>
        <w:t>Quaternary Science Reviews</w:t>
      </w:r>
      <w:r w:rsidR="00AB29BE">
        <w:rPr>
          <w:rFonts w:ascii="Times New Roman" w:hAnsi="Times New Roman" w:cs="Times New Roman"/>
          <w:sz w:val="24"/>
          <w:szCs w:val="24"/>
        </w:rPr>
        <w:t>,</w:t>
      </w:r>
      <w:r w:rsidR="00AB29BE" w:rsidRPr="00C63B8A">
        <w:rPr>
          <w:rFonts w:ascii="Times New Roman" w:hAnsi="Times New Roman" w:cs="Times New Roman"/>
          <w:b/>
          <w:sz w:val="24"/>
          <w:szCs w:val="24"/>
        </w:rPr>
        <w:t xml:space="preserve"> </w:t>
      </w:r>
      <w:r w:rsidR="004F0E0E" w:rsidRPr="00C63B8A">
        <w:rPr>
          <w:rFonts w:ascii="Times New Roman" w:hAnsi="Times New Roman" w:cs="Times New Roman"/>
          <w:b/>
          <w:sz w:val="24"/>
          <w:szCs w:val="24"/>
        </w:rPr>
        <w:t>2013</w:t>
      </w:r>
      <w:r w:rsidR="004F0E0E">
        <w:rPr>
          <w:rFonts w:ascii="Times New Roman" w:hAnsi="Times New Roman" w:cs="Times New Roman"/>
          <w:sz w:val="24"/>
          <w:szCs w:val="24"/>
        </w:rPr>
        <w:t xml:space="preserve">, </w:t>
      </w:r>
      <w:r w:rsidR="00AB29BE" w:rsidRPr="00C63B8A">
        <w:rPr>
          <w:rFonts w:ascii="Times New Roman" w:hAnsi="Times New Roman" w:cs="Times New Roman"/>
          <w:i/>
          <w:sz w:val="24"/>
          <w:szCs w:val="24"/>
        </w:rPr>
        <w:t>66</w:t>
      </w:r>
      <w:r w:rsidR="00AB29BE">
        <w:rPr>
          <w:rFonts w:ascii="Times New Roman" w:hAnsi="Times New Roman" w:cs="Times New Roman"/>
          <w:sz w:val="24"/>
          <w:szCs w:val="24"/>
        </w:rPr>
        <w:t>, 55.</w:t>
      </w:r>
    </w:p>
    <w:p w:rsidR="00EA4569" w:rsidRDefault="00EA4569">
      <w:pPr>
        <w:spacing w:after="0" w:line="360" w:lineRule="auto"/>
        <w:jc w:val="both"/>
        <w:rPr>
          <w:rFonts w:ascii="Times New Roman" w:hAnsi="Times New Roman" w:cs="Times New Roman"/>
          <w:sz w:val="24"/>
          <w:szCs w:val="24"/>
        </w:rPr>
      </w:pPr>
    </w:p>
    <w:sectPr w:rsidR="00EA4569" w:rsidSect="0073345E">
      <w:footerReference w:type="default" r:id="rId8"/>
      <w:pgSz w:w="11906" w:h="16838"/>
      <w:pgMar w:top="1440" w:right="1440" w:bottom="1440" w:left="1440" w:header="0" w:footer="708" w:gutter="0"/>
      <w:lnNumType w:countBy="1" w:restart="continuous"/>
      <w:cols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776" w:rsidRDefault="002A5776">
      <w:pPr>
        <w:spacing w:after="0" w:line="240" w:lineRule="auto"/>
      </w:pPr>
      <w:r>
        <w:separator/>
      </w:r>
    </w:p>
  </w:endnote>
  <w:endnote w:type="continuationSeparator" w:id="0">
    <w:p w:rsidR="002A5776" w:rsidRDefault="002A5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F91" w:rsidRDefault="006B6F91">
    <w:pPr>
      <w:pStyle w:val="Footer"/>
      <w:jc w:val="center"/>
    </w:pPr>
    <w:r>
      <w:fldChar w:fldCharType="begin"/>
    </w:r>
    <w:r>
      <w:instrText>PAGE</w:instrText>
    </w:r>
    <w:r>
      <w:fldChar w:fldCharType="separate"/>
    </w:r>
    <w:r w:rsidR="00244273">
      <w:rPr>
        <w:noProof/>
      </w:rPr>
      <w:t>1</w:t>
    </w:r>
    <w:r>
      <w:fldChar w:fldCharType="end"/>
    </w:r>
  </w:p>
  <w:p w:rsidR="006B6F91" w:rsidRDefault="006B6F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776" w:rsidRDefault="002A5776">
      <w:pPr>
        <w:spacing w:after="0" w:line="240" w:lineRule="auto"/>
      </w:pPr>
      <w:r>
        <w:separator/>
      </w:r>
    </w:p>
  </w:footnote>
  <w:footnote w:type="continuationSeparator" w:id="0">
    <w:p w:rsidR="002A5776" w:rsidRDefault="002A57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569"/>
    <w:rsid w:val="0000148D"/>
    <w:rsid w:val="00033712"/>
    <w:rsid w:val="000B6523"/>
    <w:rsid w:val="000C24A6"/>
    <w:rsid w:val="000D5192"/>
    <w:rsid w:val="000E4C6F"/>
    <w:rsid w:val="00140A5F"/>
    <w:rsid w:val="001450E1"/>
    <w:rsid w:val="001E0106"/>
    <w:rsid w:val="0020786B"/>
    <w:rsid w:val="00244273"/>
    <w:rsid w:val="002A5776"/>
    <w:rsid w:val="002D3E5E"/>
    <w:rsid w:val="00373BA8"/>
    <w:rsid w:val="003C5A01"/>
    <w:rsid w:val="003F2610"/>
    <w:rsid w:val="003F34F0"/>
    <w:rsid w:val="004175BE"/>
    <w:rsid w:val="004A59CB"/>
    <w:rsid w:val="004D085B"/>
    <w:rsid w:val="004D406C"/>
    <w:rsid w:val="004F0E0E"/>
    <w:rsid w:val="00522C13"/>
    <w:rsid w:val="00537EDE"/>
    <w:rsid w:val="0054161A"/>
    <w:rsid w:val="005550AD"/>
    <w:rsid w:val="005B5C24"/>
    <w:rsid w:val="005C77E3"/>
    <w:rsid w:val="006B6F91"/>
    <w:rsid w:val="006D38F2"/>
    <w:rsid w:val="00730235"/>
    <w:rsid w:val="0073345E"/>
    <w:rsid w:val="00794A56"/>
    <w:rsid w:val="007A62AB"/>
    <w:rsid w:val="007D2B32"/>
    <w:rsid w:val="007D6171"/>
    <w:rsid w:val="00834341"/>
    <w:rsid w:val="008665DE"/>
    <w:rsid w:val="008B026B"/>
    <w:rsid w:val="009526B6"/>
    <w:rsid w:val="0095286A"/>
    <w:rsid w:val="0099397E"/>
    <w:rsid w:val="009A0262"/>
    <w:rsid w:val="00A135BF"/>
    <w:rsid w:val="00A1553E"/>
    <w:rsid w:val="00A423B4"/>
    <w:rsid w:val="00A6147F"/>
    <w:rsid w:val="00A852EF"/>
    <w:rsid w:val="00A95D9F"/>
    <w:rsid w:val="00AB29BE"/>
    <w:rsid w:val="00AE5F24"/>
    <w:rsid w:val="00AE6430"/>
    <w:rsid w:val="00AF694E"/>
    <w:rsid w:val="00AF73BF"/>
    <w:rsid w:val="00B0225B"/>
    <w:rsid w:val="00B208A2"/>
    <w:rsid w:val="00B8391A"/>
    <w:rsid w:val="00B95013"/>
    <w:rsid w:val="00BB0028"/>
    <w:rsid w:val="00BB07CC"/>
    <w:rsid w:val="00BE1397"/>
    <w:rsid w:val="00C07C9B"/>
    <w:rsid w:val="00C340B0"/>
    <w:rsid w:val="00C63B8A"/>
    <w:rsid w:val="00CA4863"/>
    <w:rsid w:val="00CD5784"/>
    <w:rsid w:val="00CE0A8A"/>
    <w:rsid w:val="00D32616"/>
    <w:rsid w:val="00D47FCD"/>
    <w:rsid w:val="00D74ABE"/>
    <w:rsid w:val="00DA5E90"/>
    <w:rsid w:val="00DB7EED"/>
    <w:rsid w:val="00DC143C"/>
    <w:rsid w:val="00DF2B24"/>
    <w:rsid w:val="00E156F5"/>
    <w:rsid w:val="00E322B0"/>
    <w:rsid w:val="00E365AF"/>
    <w:rsid w:val="00E4525A"/>
    <w:rsid w:val="00EA4569"/>
    <w:rsid w:val="00EC20DF"/>
    <w:rsid w:val="00ED2DC8"/>
    <w:rsid w:val="00EF6FC8"/>
    <w:rsid w:val="00F217E0"/>
    <w:rsid w:val="00F25D01"/>
    <w:rsid w:val="00F30967"/>
    <w:rsid w:val="00F365E8"/>
    <w:rsid w:val="00F56981"/>
    <w:rsid w:val="00FD2107"/>
    <w:rsid w:val="00FF0B69"/>
    <w:rsid w:val="00FF7E9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rPr>
      <w:rFonts w:ascii="Calibri" w:eastAsia="Calibri" w:hAnsi="Calibri" w:cs="Arial"/>
      <w:color w:val="00000A"/>
      <w:sz w:val="22"/>
    </w:rPr>
  </w:style>
  <w:style w:type="paragraph" w:styleId="Heading1">
    <w:name w:val="heading 1"/>
    <w:basedOn w:val="Normal"/>
    <w:uiPriority w:val="9"/>
    <w:qFormat/>
    <w:pPr>
      <w:spacing w:beforeAutospacing="1" w:afterAutospacing="1" w:line="240" w:lineRule="auto"/>
      <w:outlineLvl w:val="0"/>
    </w:pPr>
    <w:rPr>
      <w:rFonts w:ascii="Times New Roman" w:eastAsia="Times New Roman" w:hAnsi="Times New Roman" w:cs="Times New Roman"/>
      <w:b/>
      <w:bCs/>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uiPriority w:val="99"/>
    <w:qFormat/>
    <w:rPr>
      <w:rFonts w:ascii="Tahoma" w:hAnsi="Tahoma" w:cs="Tahoma"/>
      <w:sz w:val="16"/>
      <w:szCs w:val="16"/>
    </w:rPr>
  </w:style>
  <w:style w:type="character" w:styleId="LineNumber">
    <w:name w:val="line number"/>
    <w:basedOn w:val="DefaultParagraphFont"/>
    <w:uiPriority w:val="99"/>
    <w:qFormat/>
  </w:style>
  <w:style w:type="character" w:customStyle="1" w:styleId="fn">
    <w:name w:val="fn"/>
    <w:basedOn w:val="DefaultParagraphFont"/>
    <w:qFormat/>
  </w:style>
  <w:style w:type="character" w:customStyle="1" w:styleId="comma">
    <w:name w:val="comma"/>
    <w:basedOn w:val="DefaultParagraphFont"/>
    <w:qFormat/>
  </w:style>
  <w:style w:type="character" w:customStyle="1" w:styleId="apple-converted-space">
    <w:name w:val="apple-converted-space"/>
    <w:basedOn w:val="DefaultParagraphFont"/>
    <w:qFormat/>
  </w:style>
  <w:style w:type="character" w:customStyle="1" w:styleId="Heading1Char">
    <w:name w:val="Heading 1 Char"/>
    <w:basedOn w:val="DefaultParagraphFont"/>
    <w:uiPriority w:val="9"/>
    <w:qFormat/>
    <w:rPr>
      <w:rFonts w:ascii="Times New Roman" w:eastAsia="Times New Roman" w:hAnsi="Times New Roman" w:cs="Times New Roman"/>
      <w:b/>
      <w:bCs/>
      <w:sz w:val="48"/>
      <w:szCs w:val="48"/>
      <w:lang w:eastAsia="en-GB"/>
    </w:rPr>
  </w:style>
  <w:style w:type="character" w:styleId="CommentReference">
    <w:name w:val="annotation reference"/>
    <w:basedOn w:val="DefaultParagraphFont"/>
    <w:uiPriority w:val="99"/>
    <w:qFormat/>
    <w:rPr>
      <w:sz w:val="16"/>
      <w:szCs w:val="16"/>
    </w:rPr>
  </w:style>
  <w:style w:type="character" w:customStyle="1" w:styleId="CommentTextChar">
    <w:name w:val="Comment Text Char"/>
    <w:basedOn w:val="DefaultParagraphFont"/>
    <w:uiPriority w:val="99"/>
    <w:qFormat/>
    <w:rPr>
      <w:sz w:val="20"/>
      <w:szCs w:val="20"/>
    </w:rPr>
  </w:style>
  <w:style w:type="character" w:customStyle="1" w:styleId="CommentSubjectChar">
    <w:name w:val="Comment Subject Char"/>
    <w:basedOn w:val="CommentTextChar"/>
    <w:uiPriority w:val="99"/>
    <w:qFormat/>
    <w:rPr>
      <w:b/>
      <w:bCs/>
      <w:sz w:val="20"/>
      <w:szCs w:val="20"/>
    </w:rPr>
  </w:style>
  <w:style w:type="character" w:customStyle="1" w:styleId="HeaderChar">
    <w:name w:val="Header Char"/>
    <w:basedOn w:val="DefaultParagraphFont"/>
    <w:uiPriority w:val="99"/>
    <w:qFormat/>
  </w:style>
  <w:style w:type="character" w:customStyle="1" w:styleId="FooterChar">
    <w:name w:val="Footer Char"/>
    <w:basedOn w:val="DefaultParagraphFont"/>
    <w:uiPriority w:val="99"/>
    <w:qFormat/>
  </w:style>
  <w:style w:type="character" w:customStyle="1" w:styleId="ListLabel1">
    <w:name w:val="ListLabel 1"/>
    <w:qFormat/>
    <w:rPr>
      <w:rFonts w:ascii="Times New Roman" w:hAnsi="Times New Roman"/>
      <w:b/>
      <w:sz w:val="24"/>
    </w:rPr>
  </w:style>
  <w:style w:type="character" w:customStyle="1" w:styleId="LineNumbering">
    <w:name w:val="Line Numbering"/>
  </w:style>
  <w:style w:type="character" w:customStyle="1" w:styleId="InternetLink">
    <w:name w:val="Internet Link"/>
    <w:rPr>
      <w:color w:val="000080"/>
      <w:u w:val="single"/>
    </w:rPr>
  </w:style>
  <w:style w:type="character" w:customStyle="1" w:styleId="ListLabel2">
    <w:name w:val="ListLabel 2"/>
    <w:qFormat/>
    <w:rPr>
      <w:rFonts w:ascii="Times New Roman" w:hAnsi="Times New Roman" w:cs="Symbol"/>
      <w:b/>
      <w:sz w:val="24"/>
    </w:rPr>
  </w:style>
  <w:style w:type="character" w:customStyle="1" w:styleId="ListLabel3">
    <w:name w:val="ListLabel 3"/>
    <w:qFormat/>
    <w:rPr>
      <w:rFonts w:cs="Courier New"/>
      <w:b/>
      <w:sz w:val="24"/>
    </w:rPr>
  </w:style>
  <w:style w:type="character" w:customStyle="1" w:styleId="ListLabel4">
    <w:name w:val="ListLabel 4"/>
    <w:qFormat/>
    <w:rPr>
      <w:rFonts w:cs="Wingdings"/>
      <w:b/>
      <w:sz w:val="24"/>
    </w:rPr>
  </w:style>
  <w:style w:type="character" w:customStyle="1" w:styleId="ListLabel5">
    <w:name w:val="ListLabel 5"/>
    <w:qFormat/>
    <w:rPr>
      <w:rFonts w:cs="Symbol"/>
      <w:b/>
      <w:sz w:val="24"/>
    </w:rPr>
  </w:style>
  <w:style w:type="character" w:customStyle="1" w:styleId="ListLabel6">
    <w:name w:val="ListLabel 6"/>
    <w:qFormat/>
    <w:rPr>
      <w:rFonts w:cs="Courier New"/>
      <w:b/>
      <w:sz w:val="24"/>
    </w:rPr>
  </w:style>
  <w:style w:type="character" w:customStyle="1" w:styleId="ListLabel7">
    <w:name w:val="ListLabel 7"/>
    <w:qFormat/>
    <w:rPr>
      <w:rFonts w:cs="Wingdings"/>
      <w:b/>
      <w:sz w:val="24"/>
    </w:rPr>
  </w:style>
  <w:style w:type="character" w:styleId="PlaceholderText">
    <w:name w:val="Placeholder Text"/>
    <w:basedOn w:val="DefaultParagraphFont"/>
    <w:uiPriority w:val="99"/>
    <w:semiHidden/>
    <w:qFormat/>
    <w:rsid w:val="00B149CE"/>
    <w:rPr>
      <w:color w:val="808080"/>
    </w:rPr>
  </w:style>
  <w:style w:type="paragraph" w:customStyle="1" w:styleId="Heading">
    <w:name w:val="Heading"/>
    <w:basedOn w:val="Normal"/>
    <w:next w:val="TextBody"/>
    <w:qFormat/>
    <w:pPr>
      <w:keepNext/>
      <w:spacing w:before="240" w:after="120"/>
    </w:pPr>
    <w:rPr>
      <w:rFonts w:ascii="Times New Roman" w:eastAsia="Droid Sans Fallback" w:hAnsi="Times New Roman" w:cs="FreeSans"/>
      <w:sz w:val="24"/>
      <w:szCs w:val="28"/>
    </w:rPr>
  </w:style>
  <w:style w:type="paragraph" w:customStyle="1" w:styleId="TextBody">
    <w:name w:val="Text Body"/>
    <w:basedOn w:val="Normal"/>
    <w:pPr>
      <w:spacing w:after="140" w:line="288" w:lineRule="auto"/>
    </w:pPr>
  </w:style>
  <w:style w:type="paragraph" w:styleId="List">
    <w:name w:val="List"/>
    <w:basedOn w:val="TextBody"/>
    <w:rPr>
      <w:rFonts w:ascii="Times New Roman" w:hAnsi="Times New Roman" w:cs="FreeSans"/>
    </w:rPr>
  </w:style>
  <w:style w:type="paragraph" w:styleId="Caption">
    <w:name w:val="caption"/>
    <w:basedOn w:val="Normal"/>
    <w:qFormat/>
    <w:pPr>
      <w:suppressLineNumbers/>
      <w:spacing w:before="120" w:after="120"/>
    </w:pPr>
    <w:rPr>
      <w:rFonts w:ascii="Times New Roman" w:hAnsi="Times New Roman" w:cs="FreeSans"/>
      <w:i/>
      <w:iCs/>
      <w:szCs w:val="24"/>
    </w:rPr>
  </w:style>
  <w:style w:type="paragraph" w:customStyle="1" w:styleId="Index">
    <w:name w:val="Index"/>
    <w:basedOn w:val="Normal"/>
    <w:qFormat/>
    <w:pPr>
      <w:suppressLineNumbers/>
    </w:pPr>
    <w:rPr>
      <w:rFonts w:ascii="Times New Roman" w:hAnsi="Times New Roman" w:cs="FreeSans"/>
    </w:rPr>
  </w:style>
  <w:style w:type="paragraph" w:styleId="BalloonText">
    <w:name w:val="Balloon Text"/>
    <w:basedOn w:val="Normal"/>
    <w:uiPriority w:val="99"/>
    <w:qFormat/>
    <w:pPr>
      <w:spacing w:after="0" w:line="240" w:lineRule="auto"/>
    </w:pPr>
    <w:rPr>
      <w:rFonts w:ascii="Tahoma" w:hAnsi="Tahoma" w:cs="Tahoma"/>
      <w:sz w:val="16"/>
      <w:szCs w:val="16"/>
    </w:rPr>
  </w:style>
  <w:style w:type="paragraph" w:styleId="ListParagraph">
    <w:name w:val="List Paragraph"/>
    <w:basedOn w:val="Normal"/>
    <w:uiPriority w:val="34"/>
    <w:qFormat/>
    <w:pPr>
      <w:ind w:left="720"/>
      <w:contextualSpacing/>
    </w:pPr>
  </w:style>
  <w:style w:type="paragraph" w:styleId="CommentText">
    <w:name w:val="annotation text"/>
    <w:basedOn w:val="Normal"/>
    <w:uiPriority w:val="99"/>
    <w:qFormat/>
    <w:pPr>
      <w:spacing w:line="240" w:lineRule="auto"/>
    </w:pPr>
    <w:rPr>
      <w:sz w:val="20"/>
      <w:szCs w:val="20"/>
    </w:rPr>
  </w:style>
  <w:style w:type="paragraph" w:styleId="CommentSubject">
    <w:name w:val="annotation subject"/>
    <w:basedOn w:val="CommentText"/>
    <w:uiPriority w:val="99"/>
    <w:qFormat/>
    <w:rPr>
      <w:b/>
      <w:bCs/>
    </w:rPr>
  </w:style>
  <w:style w:type="paragraph" w:styleId="Revision">
    <w:name w:val="Revision"/>
    <w:uiPriority w:val="99"/>
    <w:qFormat/>
    <w:pPr>
      <w:suppressAutoHyphens/>
      <w:spacing w:line="240" w:lineRule="auto"/>
    </w:pPr>
    <w:rPr>
      <w:rFonts w:ascii="Calibri" w:eastAsia="Calibri" w:hAnsi="Calibri" w:cs="Arial"/>
      <w:color w:val="00000A"/>
      <w:sz w:val="22"/>
    </w:rPr>
  </w:style>
  <w:style w:type="paragraph" w:styleId="Header">
    <w:name w:val="header"/>
    <w:basedOn w:val="Normal"/>
    <w:uiPriority w:val="99"/>
    <w:pPr>
      <w:tabs>
        <w:tab w:val="center" w:pos="4513"/>
        <w:tab w:val="right" w:pos="9026"/>
      </w:tabs>
      <w:spacing w:after="0" w:line="240" w:lineRule="auto"/>
    </w:pPr>
  </w:style>
  <w:style w:type="paragraph" w:styleId="Footer">
    <w:name w:val="footer"/>
    <w:basedOn w:val="Normal"/>
    <w:uiPriority w:val="99"/>
    <w:pPr>
      <w:tabs>
        <w:tab w:val="center" w:pos="4513"/>
        <w:tab w:val="right" w:pos="9026"/>
      </w:tabs>
      <w:spacing w:after="0" w:line="240" w:lineRule="auto"/>
    </w:pPr>
  </w:style>
  <w:style w:type="paragraph" w:styleId="Title">
    <w:name w:val="Title"/>
    <w:basedOn w:val="Heading"/>
    <w:qFormat/>
  </w:style>
  <w:style w:type="table" w:styleId="TableGrid">
    <w:name w:val="Table Grid"/>
    <w:basedOn w:val="TableNormal"/>
    <w:uiPriority w:val="5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rPr>
      <w:rFonts w:ascii="Calibri" w:eastAsia="Calibri" w:hAnsi="Calibri" w:cs="Arial"/>
      <w:color w:val="00000A"/>
      <w:sz w:val="22"/>
    </w:rPr>
  </w:style>
  <w:style w:type="paragraph" w:styleId="Heading1">
    <w:name w:val="heading 1"/>
    <w:basedOn w:val="Normal"/>
    <w:uiPriority w:val="9"/>
    <w:qFormat/>
    <w:pPr>
      <w:spacing w:beforeAutospacing="1" w:afterAutospacing="1" w:line="240" w:lineRule="auto"/>
      <w:outlineLvl w:val="0"/>
    </w:pPr>
    <w:rPr>
      <w:rFonts w:ascii="Times New Roman" w:eastAsia="Times New Roman" w:hAnsi="Times New Roman" w:cs="Times New Roman"/>
      <w:b/>
      <w:bCs/>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uiPriority w:val="99"/>
    <w:qFormat/>
    <w:rPr>
      <w:rFonts w:ascii="Tahoma" w:hAnsi="Tahoma" w:cs="Tahoma"/>
      <w:sz w:val="16"/>
      <w:szCs w:val="16"/>
    </w:rPr>
  </w:style>
  <w:style w:type="character" w:styleId="LineNumber">
    <w:name w:val="line number"/>
    <w:basedOn w:val="DefaultParagraphFont"/>
    <w:uiPriority w:val="99"/>
    <w:qFormat/>
  </w:style>
  <w:style w:type="character" w:customStyle="1" w:styleId="fn">
    <w:name w:val="fn"/>
    <w:basedOn w:val="DefaultParagraphFont"/>
    <w:qFormat/>
  </w:style>
  <w:style w:type="character" w:customStyle="1" w:styleId="comma">
    <w:name w:val="comma"/>
    <w:basedOn w:val="DefaultParagraphFont"/>
    <w:qFormat/>
  </w:style>
  <w:style w:type="character" w:customStyle="1" w:styleId="apple-converted-space">
    <w:name w:val="apple-converted-space"/>
    <w:basedOn w:val="DefaultParagraphFont"/>
    <w:qFormat/>
  </w:style>
  <w:style w:type="character" w:customStyle="1" w:styleId="Heading1Char">
    <w:name w:val="Heading 1 Char"/>
    <w:basedOn w:val="DefaultParagraphFont"/>
    <w:uiPriority w:val="9"/>
    <w:qFormat/>
    <w:rPr>
      <w:rFonts w:ascii="Times New Roman" w:eastAsia="Times New Roman" w:hAnsi="Times New Roman" w:cs="Times New Roman"/>
      <w:b/>
      <w:bCs/>
      <w:sz w:val="48"/>
      <w:szCs w:val="48"/>
      <w:lang w:eastAsia="en-GB"/>
    </w:rPr>
  </w:style>
  <w:style w:type="character" w:styleId="CommentReference">
    <w:name w:val="annotation reference"/>
    <w:basedOn w:val="DefaultParagraphFont"/>
    <w:uiPriority w:val="99"/>
    <w:qFormat/>
    <w:rPr>
      <w:sz w:val="16"/>
      <w:szCs w:val="16"/>
    </w:rPr>
  </w:style>
  <w:style w:type="character" w:customStyle="1" w:styleId="CommentTextChar">
    <w:name w:val="Comment Text Char"/>
    <w:basedOn w:val="DefaultParagraphFont"/>
    <w:uiPriority w:val="99"/>
    <w:qFormat/>
    <w:rPr>
      <w:sz w:val="20"/>
      <w:szCs w:val="20"/>
    </w:rPr>
  </w:style>
  <w:style w:type="character" w:customStyle="1" w:styleId="CommentSubjectChar">
    <w:name w:val="Comment Subject Char"/>
    <w:basedOn w:val="CommentTextChar"/>
    <w:uiPriority w:val="99"/>
    <w:qFormat/>
    <w:rPr>
      <w:b/>
      <w:bCs/>
      <w:sz w:val="20"/>
      <w:szCs w:val="20"/>
    </w:rPr>
  </w:style>
  <w:style w:type="character" w:customStyle="1" w:styleId="HeaderChar">
    <w:name w:val="Header Char"/>
    <w:basedOn w:val="DefaultParagraphFont"/>
    <w:uiPriority w:val="99"/>
    <w:qFormat/>
  </w:style>
  <w:style w:type="character" w:customStyle="1" w:styleId="FooterChar">
    <w:name w:val="Footer Char"/>
    <w:basedOn w:val="DefaultParagraphFont"/>
    <w:uiPriority w:val="99"/>
    <w:qFormat/>
  </w:style>
  <w:style w:type="character" w:customStyle="1" w:styleId="ListLabel1">
    <w:name w:val="ListLabel 1"/>
    <w:qFormat/>
    <w:rPr>
      <w:rFonts w:ascii="Times New Roman" w:hAnsi="Times New Roman"/>
      <w:b/>
      <w:sz w:val="24"/>
    </w:rPr>
  </w:style>
  <w:style w:type="character" w:customStyle="1" w:styleId="LineNumbering">
    <w:name w:val="Line Numbering"/>
  </w:style>
  <w:style w:type="character" w:customStyle="1" w:styleId="InternetLink">
    <w:name w:val="Internet Link"/>
    <w:rPr>
      <w:color w:val="000080"/>
      <w:u w:val="single"/>
    </w:rPr>
  </w:style>
  <w:style w:type="character" w:customStyle="1" w:styleId="ListLabel2">
    <w:name w:val="ListLabel 2"/>
    <w:qFormat/>
    <w:rPr>
      <w:rFonts w:ascii="Times New Roman" w:hAnsi="Times New Roman" w:cs="Symbol"/>
      <w:b/>
      <w:sz w:val="24"/>
    </w:rPr>
  </w:style>
  <w:style w:type="character" w:customStyle="1" w:styleId="ListLabel3">
    <w:name w:val="ListLabel 3"/>
    <w:qFormat/>
    <w:rPr>
      <w:rFonts w:cs="Courier New"/>
      <w:b/>
      <w:sz w:val="24"/>
    </w:rPr>
  </w:style>
  <w:style w:type="character" w:customStyle="1" w:styleId="ListLabel4">
    <w:name w:val="ListLabel 4"/>
    <w:qFormat/>
    <w:rPr>
      <w:rFonts w:cs="Wingdings"/>
      <w:b/>
      <w:sz w:val="24"/>
    </w:rPr>
  </w:style>
  <w:style w:type="character" w:customStyle="1" w:styleId="ListLabel5">
    <w:name w:val="ListLabel 5"/>
    <w:qFormat/>
    <w:rPr>
      <w:rFonts w:cs="Symbol"/>
      <w:b/>
      <w:sz w:val="24"/>
    </w:rPr>
  </w:style>
  <w:style w:type="character" w:customStyle="1" w:styleId="ListLabel6">
    <w:name w:val="ListLabel 6"/>
    <w:qFormat/>
    <w:rPr>
      <w:rFonts w:cs="Courier New"/>
      <w:b/>
      <w:sz w:val="24"/>
    </w:rPr>
  </w:style>
  <w:style w:type="character" w:customStyle="1" w:styleId="ListLabel7">
    <w:name w:val="ListLabel 7"/>
    <w:qFormat/>
    <w:rPr>
      <w:rFonts w:cs="Wingdings"/>
      <w:b/>
      <w:sz w:val="24"/>
    </w:rPr>
  </w:style>
  <w:style w:type="character" w:styleId="PlaceholderText">
    <w:name w:val="Placeholder Text"/>
    <w:basedOn w:val="DefaultParagraphFont"/>
    <w:uiPriority w:val="99"/>
    <w:semiHidden/>
    <w:qFormat/>
    <w:rsid w:val="00B149CE"/>
    <w:rPr>
      <w:color w:val="808080"/>
    </w:rPr>
  </w:style>
  <w:style w:type="paragraph" w:customStyle="1" w:styleId="Heading">
    <w:name w:val="Heading"/>
    <w:basedOn w:val="Normal"/>
    <w:next w:val="TextBody"/>
    <w:qFormat/>
    <w:pPr>
      <w:keepNext/>
      <w:spacing w:before="240" w:after="120"/>
    </w:pPr>
    <w:rPr>
      <w:rFonts w:ascii="Times New Roman" w:eastAsia="Droid Sans Fallback" w:hAnsi="Times New Roman" w:cs="FreeSans"/>
      <w:sz w:val="24"/>
      <w:szCs w:val="28"/>
    </w:rPr>
  </w:style>
  <w:style w:type="paragraph" w:customStyle="1" w:styleId="TextBody">
    <w:name w:val="Text Body"/>
    <w:basedOn w:val="Normal"/>
    <w:pPr>
      <w:spacing w:after="140" w:line="288" w:lineRule="auto"/>
    </w:pPr>
  </w:style>
  <w:style w:type="paragraph" w:styleId="List">
    <w:name w:val="List"/>
    <w:basedOn w:val="TextBody"/>
    <w:rPr>
      <w:rFonts w:ascii="Times New Roman" w:hAnsi="Times New Roman" w:cs="FreeSans"/>
    </w:rPr>
  </w:style>
  <w:style w:type="paragraph" w:styleId="Caption">
    <w:name w:val="caption"/>
    <w:basedOn w:val="Normal"/>
    <w:qFormat/>
    <w:pPr>
      <w:suppressLineNumbers/>
      <w:spacing w:before="120" w:after="120"/>
    </w:pPr>
    <w:rPr>
      <w:rFonts w:ascii="Times New Roman" w:hAnsi="Times New Roman" w:cs="FreeSans"/>
      <w:i/>
      <w:iCs/>
      <w:szCs w:val="24"/>
    </w:rPr>
  </w:style>
  <w:style w:type="paragraph" w:customStyle="1" w:styleId="Index">
    <w:name w:val="Index"/>
    <w:basedOn w:val="Normal"/>
    <w:qFormat/>
    <w:pPr>
      <w:suppressLineNumbers/>
    </w:pPr>
    <w:rPr>
      <w:rFonts w:ascii="Times New Roman" w:hAnsi="Times New Roman" w:cs="FreeSans"/>
    </w:rPr>
  </w:style>
  <w:style w:type="paragraph" w:styleId="BalloonText">
    <w:name w:val="Balloon Text"/>
    <w:basedOn w:val="Normal"/>
    <w:uiPriority w:val="99"/>
    <w:qFormat/>
    <w:pPr>
      <w:spacing w:after="0" w:line="240" w:lineRule="auto"/>
    </w:pPr>
    <w:rPr>
      <w:rFonts w:ascii="Tahoma" w:hAnsi="Tahoma" w:cs="Tahoma"/>
      <w:sz w:val="16"/>
      <w:szCs w:val="16"/>
    </w:rPr>
  </w:style>
  <w:style w:type="paragraph" w:styleId="ListParagraph">
    <w:name w:val="List Paragraph"/>
    <w:basedOn w:val="Normal"/>
    <w:uiPriority w:val="34"/>
    <w:qFormat/>
    <w:pPr>
      <w:ind w:left="720"/>
      <w:contextualSpacing/>
    </w:pPr>
  </w:style>
  <w:style w:type="paragraph" w:styleId="CommentText">
    <w:name w:val="annotation text"/>
    <w:basedOn w:val="Normal"/>
    <w:uiPriority w:val="99"/>
    <w:qFormat/>
    <w:pPr>
      <w:spacing w:line="240" w:lineRule="auto"/>
    </w:pPr>
    <w:rPr>
      <w:sz w:val="20"/>
      <w:szCs w:val="20"/>
    </w:rPr>
  </w:style>
  <w:style w:type="paragraph" w:styleId="CommentSubject">
    <w:name w:val="annotation subject"/>
    <w:basedOn w:val="CommentText"/>
    <w:uiPriority w:val="99"/>
    <w:qFormat/>
    <w:rPr>
      <w:b/>
      <w:bCs/>
    </w:rPr>
  </w:style>
  <w:style w:type="paragraph" w:styleId="Revision">
    <w:name w:val="Revision"/>
    <w:uiPriority w:val="99"/>
    <w:qFormat/>
    <w:pPr>
      <w:suppressAutoHyphens/>
      <w:spacing w:line="240" w:lineRule="auto"/>
    </w:pPr>
    <w:rPr>
      <w:rFonts w:ascii="Calibri" w:eastAsia="Calibri" w:hAnsi="Calibri" w:cs="Arial"/>
      <w:color w:val="00000A"/>
      <w:sz w:val="22"/>
    </w:rPr>
  </w:style>
  <w:style w:type="paragraph" w:styleId="Header">
    <w:name w:val="header"/>
    <w:basedOn w:val="Normal"/>
    <w:uiPriority w:val="99"/>
    <w:pPr>
      <w:tabs>
        <w:tab w:val="center" w:pos="4513"/>
        <w:tab w:val="right" w:pos="9026"/>
      </w:tabs>
      <w:spacing w:after="0" w:line="240" w:lineRule="auto"/>
    </w:pPr>
  </w:style>
  <w:style w:type="paragraph" w:styleId="Footer">
    <w:name w:val="footer"/>
    <w:basedOn w:val="Normal"/>
    <w:uiPriority w:val="99"/>
    <w:pPr>
      <w:tabs>
        <w:tab w:val="center" w:pos="4513"/>
        <w:tab w:val="right" w:pos="9026"/>
      </w:tabs>
      <w:spacing w:after="0" w:line="240" w:lineRule="auto"/>
    </w:pPr>
  </w:style>
  <w:style w:type="paragraph" w:styleId="Title">
    <w:name w:val="Title"/>
    <w:basedOn w:val="Heading"/>
    <w:qFormat/>
  </w:style>
  <w:style w:type="table" w:styleId="TableGrid">
    <w:name w:val="Table Grid"/>
    <w:basedOn w:val="TableNormal"/>
    <w:uiPriority w:val="5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6397F-78FA-4FBD-BB75-D8A22B69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5144</Words>
  <Characters>29325</Characters>
  <Application>Microsoft Office Word</Application>
  <DocSecurity>4</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The British Geological Survey</Company>
  <LinksUpToDate>false</LinksUpToDate>
  <CharactersWithSpaces>34401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 Andrew C.</dc:creator>
  <cp:lastModifiedBy>Barnes, Matthew</cp:lastModifiedBy>
  <cp:revision>2</cp:revision>
  <cp:lastPrinted>2015-07-24T10:48:00Z</cp:lastPrinted>
  <dcterms:created xsi:type="dcterms:W3CDTF">2016-03-30T13:46:00Z</dcterms:created>
  <dcterms:modified xsi:type="dcterms:W3CDTF">2016-03-30T13:46:00Z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The British Geological Survey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