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224" w:rsidRDefault="00DB2224" w:rsidP="00DB2224">
      <w:pPr>
        <w:jc w:val="center"/>
        <w:rPr>
          <w:i/>
        </w:rPr>
      </w:pPr>
      <w:r w:rsidRPr="00CE21BF">
        <w:rPr>
          <w:i/>
        </w:rPr>
        <w:t xml:space="preserve">Submitted to </w:t>
      </w:r>
      <w:r>
        <w:rPr>
          <w:i/>
        </w:rPr>
        <w:t>British Academy of Management Conference 8-10</w:t>
      </w:r>
      <w:r w:rsidRPr="00DB2224">
        <w:rPr>
          <w:i/>
          <w:vertAlign w:val="superscript"/>
        </w:rPr>
        <w:t>th</w:t>
      </w:r>
      <w:r>
        <w:rPr>
          <w:i/>
        </w:rPr>
        <w:t xml:space="preserve"> September 2015</w:t>
      </w:r>
    </w:p>
    <w:p w:rsidR="00DB2224" w:rsidRDefault="00DB2224" w:rsidP="00DB2224">
      <w:pPr>
        <w:jc w:val="center"/>
        <w:rPr>
          <w:i/>
        </w:rPr>
      </w:pPr>
      <w:r>
        <w:rPr>
          <w:i/>
        </w:rPr>
        <w:t xml:space="preserve"> Research Methods Track, 27</w:t>
      </w:r>
      <w:r w:rsidRPr="00DB2224">
        <w:rPr>
          <w:i/>
          <w:vertAlign w:val="superscript"/>
        </w:rPr>
        <w:t>th</w:t>
      </w:r>
      <w:r>
        <w:rPr>
          <w:i/>
        </w:rPr>
        <w:t xml:space="preserve"> February 2015</w:t>
      </w:r>
    </w:p>
    <w:p w:rsidR="00DB2224" w:rsidRDefault="00DB2224" w:rsidP="00DB2224"/>
    <w:p w:rsidR="00DB2224" w:rsidRDefault="00304782" w:rsidP="00DB2224">
      <w:pPr>
        <w:jc w:val="center"/>
        <w:rPr>
          <w:b/>
          <w:sz w:val="28"/>
        </w:rPr>
      </w:pPr>
      <w:r>
        <w:rPr>
          <w:b/>
          <w:sz w:val="28"/>
        </w:rPr>
        <w:t xml:space="preserve">Videoing and </w:t>
      </w:r>
      <w:r w:rsidR="00DB2224" w:rsidRPr="00CE21BF">
        <w:rPr>
          <w:b/>
          <w:sz w:val="28"/>
        </w:rPr>
        <w:t>Ways of Seeing</w:t>
      </w:r>
      <w:r w:rsidR="00DB2224">
        <w:rPr>
          <w:b/>
          <w:sz w:val="28"/>
        </w:rPr>
        <w:t xml:space="preserve"> </w:t>
      </w:r>
      <w:r w:rsidR="00A96C62">
        <w:rPr>
          <w:b/>
          <w:sz w:val="28"/>
        </w:rPr>
        <w:t>Management Practice</w:t>
      </w:r>
    </w:p>
    <w:p w:rsidR="00DB2224" w:rsidRDefault="00DB2224" w:rsidP="00DB2224">
      <w:pPr>
        <w:jc w:val="both"/>
        <w:rPr>
          <w:b/>
          <w:sz w:val="24"/>
        </w:rPr>
      </w:pPr>
    </w:p>
    <w:p w:rsidR="00DB2224" w:rsidRPr="009F3D02" w:rsidRDefault="00DB2224" w:rsidP="00DB2224">
      <w:pPr>
        <w:jc w:val="both"/>
        <w:rPr>
          <w:b/>
          <w:sz w:val="24"/>
        </w:rPr>
      </w:pPr>
      <w:r w:rsidRPr="009F3D02">
        <w:rPr>
          <w:b/>
          <w:sz w:val="24"/>
        </w:rPr>
        <w:t>Abstract</w:t>
      </w:r>
    </w:p>
    <w:p w:rsidR="00DB2224" w:rsidRPr="008E7F7C" w:rsidRDefault="00DB2224" w:rsidP="00DB2224">
      <w:pPr>
        <w:jc w:val="both"/>
      </w:pPr>
      <w:r>
        <w:t xml:space="preserve">This paper uses social practice theory to explore the potential of video to generate new ‘ways of seeing’ organising and </w:t>
      </w:r>
      <w:r w:rsidR="00304782">
        <w:t>management</w:t>
      </w:r>
      <w:r>
        <w:t xml:space="preserve"> practices.  T</w:t>
      </w:r>
      <w:r w:rsidRPr="008E7F7C">
        <w:t xml:space="preserve">he ontological assumptions of social practice theory are invoked to suggest </w:t>
      </w:r>
      <w:r>
        <w:t xml:space="preserve">how organisational researchers should practice the videoing, analysing and representing of videography-based research.  Examples are drawn from </w:t>
      </w:r>
      <w:r w:rsidRPr="008E7F7C">
        <w:t xml:space="preserve">visual anthropology, film theory and film studies </w:t>
      </w:r>
      <w:r>
        <w:t xml:space="preserve">to show how inserting the camera into ordinary everyday research practices is likely to change the way we construct and represent new organisation, management and market knowledge.  In so doing, we show the power of videography to generate new knowledge at an ontological level. Finally, the institutional implications for publishing and the production and circulation of knowledge are considered in light of these new researching-videoing practices, in the context of technological change in the world of video production and circulation.  </w:t>
      </w:r>
    </w:p>
    <w:p w:rsidR="00DB2224" w:rsidRPr="00CE21BF" w:rsidRDefault="00DB2224" w:rsidP="00DB2224">
      <w:pPr>
        <w:jc w:val="both"/>
      </w:pPr>
      <w:r w:rsidRPr="00F77D50">
        <w:rPr>
          <w:b/>
        </w:rPr>
        <w:t>Keywords:</w:t>
      </w:r>
      <w:r>
        <w:t xml:space="preserve"> social practice theory, video, videography, visual methods, film </w:t>
      </w:r>
    </w:p>
    <w:p w:rsidR="00DB2224" w:rsidRDefault="00DB2224" w:rsidP="00DB2224">
      <w:pPr>
        <w:rPr>
          <w:b/>
        </w:rPr>
      </w:pPr>
      <w:r>
        <w:rPr>
          <w:b/>
        </w:rPr>
        <w:br w:type="page"/>
      </w:r>
    </w:p>
    <w:p w:rsidR="00DB2224" w:rsidRPr="009F3D02" w:rsidRDefault="00DB2224" w:rsidP="00DB2224">
      <w:pPr>
        <w:jc w:val="both"/>
        <w:rPr>
          <w:b/>
          <w:sz w:val="24"/>
        </w:rPr>
      </w:pPr>
      <w:r w:rsidRPr="009F3D02">
        <w:rPr>
          <w:b/>
          <w:sz w:val="24"/>
        </w:rPr>
        <w:lastRenderedPageBreak/>
        <w:t>Introduction</w:t>
      </w:r>
    </w:p>
    <w:p w:rsidR="00DB2224" w:rsidRPr="007449D6" w:rsidRDefault="00DB2224" w:rsidP="00DB2224">
      <w:pPr>
        <w:ind w:left="567" w:right="521"/>
        <w:jc w:val="both"/>
        <w:rPr>
          <w:i/>
        </w:rPr>
      </w:pPr>
      <w:bookmarkStart w:id="0" w:name="_GoBack"/>
      <w:r w:rsidRPr="007449D6">
        <w:rPr>
          <w:i/>
        </w:rPr>
        <w:t>"I am an eye, a mechanical eye.  I the machine show you a world the way only I can see it.  I free myself for today and forever from human immobility.  I am in constant movement.  I approac</w:t>
      </w:r>
      <w:r>
        <w:rPr>
          <w:i/>
        </w:rPr>
        <w:t>h and pull away from objects.  I</w:t>
      </w:r>
      <w:r w:rsidRPr="007449D6">
        <w:rPr>
          <w:i/>
        </w:rPr>
        <w:t xml:space="preserve"> creep under them.  I move alongside a running horse's mouth.  I fall and rise with the falling rising bodies.  This is I, the machine, manoeuv</w:t>
      </w:r>
      <w:r>
        <w:rPr>
          <w:i/>
        </w:rPr>
        <w:t xml:space="preserve">ring in the chaotic movements, </w:t>
      </w:r>
      <w:r w:rsidRPr="007449D6">
        <w:rPr>
          <w:i/>
        </w:rPr>
        <w:t>recording one movement after another in the most complex combinations. Freed from the boundaries of time and space, I coordinate any and all points of the universe wherever I want them to be. My way leads towards the creation of a fresh perception of the world.  Thus I explain in a new way, the world unknown to you."</w:t>
      </w:r>
      <w:r>
        <w:rPr>
          <w:i/>
        </w:rPr>
        <w:t xml:space="preserve">  (</w:t>
      </w:r>
      <w:proofErr w:type="spellStart"/>
      <w:r>
        <w:rPr>
          <w:i/>
        </w:rPr>
        <w:t>Dziga</w:t>
      </w:r>
      <w:proofErr w:type="spellEnd"/>
      <w:r>
        <w:rPr>
          <w:i/>
        </w:rPr>
        <w:t xml:space="preserve"> </w:t>
      </w:r>
      <w:proofErr w:type="spellStart"/>
      <w:r>
        <w:rPr>
          <w:i/>
        </w:rPr>
        <w:t>Vertov</w:t>
      </w:r>
      <w:proofErr w:type="spellEnd"/>
      <w:r>
        <w:rPr>
          <w:i/>
        </w:rPr>
        <w:t>, 1923; in John Berger’s (1972) ‘Ways of Seeing’)</w:t>
      </w:r>
    </w:p>
    <w:bookmarkEnd w:id="0"/>
    <w:p w:rsidR="00DB2224" w:rsidRDefault="00DB2224" w:rsidP="00DB2224">
      <w:pPr>
        <w:spacing w:line="360" w:lineRule="auto"/>
        <w:jc w:val="both"/>
        <w:rPr>
          <w:rFonts w:ascii="Times New Roman" w:hAnsi="Times New Roman" w:cs="Times New Roman"/>
          <w:sz w:val="24"/>
          <w:szCs w:val="24"/>
        </w:rPr>
      </w:pPr>
      <w:r w:rsidRPr="00B9410D">
        <w:rPr>
          <w:rFonts w:ascii="Times New Roman" w:hAnsi="Times New Roman" w:cs="Times New Roman"/>
          <w:sz w:val="24"/>
          <w:szCs w:val="24"/>
        </w:rPr>
        <w:t>Th</w:t>
      </w:r>
      <w:r>
        <w:rPr>
          <w:rFonts w:ascii="Times New Roman" w:hAnsi="Times New Roman" w:cs="Times New Roman"/>
          <w:sz w:val="24"/>
          <w:szCs w:val="24"/>
        </w:rPr>
        <w:t>e</w:t>
      </w:r>
      <w:r w:rsidRPr="00B9410D">
        <w:rPr>
          <w:rFonts w:ascii="Times New Roman" w:hAnsi="Times New Roman" w:cs="Times New Roman"/>
          <w:sz w:val="24"/>
          <w:szCs w:val="24"/>
        </w:rPr>
        <w:t xml:space="preserve">se words are from a manifesto written in 1923 by </w:t>
      </w:r>
      <w:r>
        <w:rPr>
          <w:rFonts w:ascii="Times New Roman" w:hAnsi="Times New Roman" w:cs="Times New Roman"/>
          <w:sz w:val="24"/>
          <w:szCs w:val="24"/>
        </w:rPr>
        <w:t>the Russian f</w:t>
      </w:r>
      <w:r w:rsidRPr="00B9410D">
        <w:rPr>
          <w:rFonts w:ascii="Times New Roman" w:hAnsi="Times New Roman" w:cs="Times New Roman"/>
          <w:sz w:val="24"/>
          <w:szCs w:val="24"/>
        </w:rPr>
        <w:t xml:space="preserve">ilm director </w:t>
      </w:r>
      <w:proofErr w:type="spellStart"/>
      <w:r>
        <w:rPr>
          <w:rFonts w:ascii="Times New Roman" w:hAnsi="Times New Roman" w:cs="Times New Roman"/>
          <w:sz w:val="24"/>
          <w:szCs w:val="24"/>
        </w:rPr>
        <w:t>Dziga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Vertov</w:t>
      </w:r>
      <w:proofErr w:type="spellEnd"/>
      <w:r>
        <w:rPr>
          <w:rFonts w:ascii="Times New Roman" w:hAnsi="Times New Roman" w:cs="Times New Roman"/>
          <w:sz w:val="24"/>
          <w:szCs w:val="24"/>
        </w:rPr>
        <w:t xml:space="preserve">. The text suggests that the camera enables us to see the world differently, making us mindful of how we might use the camera and its output – video and film - in research practice and the production of knowledge.  </w:t>
      </w:r>
      <w:proofErr w:type="spellStart"/>
      <w:r>
        <w:rPr>
          <w:rFonts w:ascii="Times New Roman" w:hAnsi="Times New Roman" w:cs="Times New Roman"/>
          <w:sz w:val="24"/>
          <w:szCs w:val="24"/>
        </w:rPr>
        <w:t>Vertov’s</w:t>
      </w:r>
      <w:proofErr w:type="spellEnd"/>
      <w:r>
        <w:rPr>
          <w:rFonts w:ascii="Times New Roman" w:hAnsi="Times New Roman" w:cs="Times New Roman"/>
          <w:sz w:val="24"/>
          <w:szCs w:val="24"/>
        </w:rPr>
        <w:t xml:space="preserve"> manifesto forms part of the introduction of John Berger’s highly- acclaimed BBC television series, ‘Ways of Seeing’, a</w:t>
      </w:r>
      <w:r w:rsidRPr="00B9410D">
        <w:rPr>
          <w:rFonts w:ascii="Times New Roman" w:hAnsi="Times New Roman" w:cs="Times New Roman"/>
          <w:sz w:val="24"/>
          <w:szCs w:val="24"/>
        </w:rPr>
        <w:t>nd</w:t>
      </w:r>
      <w:r>
        <w:rPr>
          <w:rFonts w:ascii="Times New Roman" w:hAnsi="Times New Roman" w:cs="Times New Roman"/>
          <w:sz w:val="24"/>
          <w:szCs w:val="24"/>
        </w:rPr>
        <w:t xml:space="preserve"> are accompanied by</w:t>
      </w:r>
      <w:r w:rsidRPr="00B9410D">
        <w:rPr>
          <w:rFonts w:ascii="Times New Roman" w:hAnsi="Times New Roman" w:cs="Times New Roman"/>
          <w:sz w:val="24"/>
          <w:szCs w:val="24"/>
        </w:rPr>
        <w:t xml:space="preserve"> images from </w:t>
      </w:r>
      <w:proofErr w:type="spellStart"/>
      <w:r>
        <w:rPr>
          <w:rFonts w:ascii="Times New Roman" w:hAnsi="Times New Roman" w:cs="Times New Roman"/>
          <w:sz w:val="24"/>
          <w:szCs w:val="24"/>
        </w:rPr>
        <w:t>Vertov’s</w:t>
      </w:r>
      <w:proofErr w:type="spellEnd"/>
      <w:r>
        <w:rPr>
          <w:rFonts w:ascii="Times New Roman" w:hAnsi="Times New Roman" w:cs="Times New Roman"/>
          <w:sz w:val="24"/>
          <w:szCs w:val="24"/>
        </w:rPr>
        <w:t xml:space="preserve"> 1928 film, ‘</w:t>
      </w:r>
      <w:r w:rsidRPr="00B9410D">
        <w:rPr>
          <w:rFonts w:ascii="Times New Roman" w:hAnsi="Times New Roman" w:cs="Times New Roman"/>
          <w:sz w:val="24"/>
          <w:szCs w:val="24"/>
        </w:rPr>
        <w:t>The Man with A Movie Camera</w:t>
      </w:r>
      <w:r>
        <w:rPr>
          <w:rFonts w:ascii="Times New Roman" w:hAnsi="Times New Roman" w:cs="Times New Roman"/>
          <w:sz w:val="24"/>
          <w:szCs w:val="24"/>
        </w:rPr>
        <w:t xml:space="preserve">’.  The film has, according to </w:t>
      </w:r>
      <w:proofErr w:type="spellStart"/>
      <w:r>
        <w:rPr>
          <w:rFonts w:ascii="Times New Roman" w:hAnsi="Times New Roman" w:cs="Times New Roman"/>
          <w:sz w:val="24"/>
          <w:szCs w:val="24"/>
        </w:rPr>
        <w:t>Vertov’s</w:t>
      </w:r>
      <w:proofErr w:type="spellEnd"/>
      <w:r>
        <w:rPr>
          <w:rFonts w:ascii="Times New Roman" w:hAnsi="Times New Roman" w:cs="Times New Roman"/>
          <w:sz w:val="24"/>
          <w:szCs w:val="24"/>
        </w:rPr>
        <w:t xml:space="preserve"> introduction, ‘no scenario’, ‘no actors’ and ‘no story’ and yet it certainly tells a story.  We see a </w:t>
      </w:r>
      <w:r w:rsidRPr="00364FFC">
        <w:rPr>
          <w:rFonts w:ascii="Times New Roman" w:hAnsi="Times New Roman" w:cs="Times New Roman"/>
          <w:sz w:val="24"/>
          <w:szCs w:val="24"/>
        </w:rPr>
        <w:t>montage</w:t>
      </w:r>
      <w:r>
        <w:rPr>
          <w:rFonts w:ascii="Times New Roman" w:hAnsi="Times New Roman" w:cs="Times New Roman"/>
          <w:sz w:val="24"/>
          <w:szCs w:val="24"/>
        </w:rPr>
        <w:t xml:space="preserve"> </w:t>
      </w:r>
      <w:r w:rsidRPr="00364FFC">
        <w:rPr>
          <w:rFonts w:ascii="Times New Roman" w:hAnsi="Times New Roman" w:cs="Times New Roman"/>
          <w:sz w:val="24"/>
          <w:szCs w:val="24"/>
        </w:rPr>
        <w:t>of</w:t>
      </w:r>
      <w:r>
        <w:rPr>
          <w:rFonts w:ascii="Times New Roman" w:hAnsi="Times New Roman" w:cs="Times New Roman"/>
          <w:sz w:val="24"/>
          <w:szCs w:val="24"/>
        </w:rPr>
        <w:t xml:space="preserve"> l</w:t>
      </w:r>
      <w:r w:rsidRPr="00364FFC">
        <w:rPr>
          <w:rFonts w:ascii="Times New Roman" w:hAnsi="Times New Roman" w:cs="Times New Roman"/>
          <w:sz w:val="24"/>
          <w:szCs w:val="24"/>
        </w:rPr>
        <w:t xml:space="preserve">ife in </w:t>
      </w:r>
      <w:r>
        <w:rPr>
          <w:rFonts w:ascii="Times New Roman" w:hAnsi="Times New Roman" w:cs="Times New Roman"/>
          <w:sz w:val="24"/>
          <w:szCs w:val="24"/>
        </w:rPr>
        <w:t>Russian cities interrupted by edits that depict multiple perspectives. We see life in the city differently because of</w:t>
      </w:r>
      <w:r w:rsidRPr="00126D3B">
        <w:rPr>
          <w:rFonts w:ascii="Times New Roman" w:hAnsi="Times New Roman" w:cs="Times New Roman"/>
          <w:sz w:val="24"/>
          <w:szCs w:val="24"/>
        </w:rPr>
        <w:t xml:space="preserve"> </w:t>
      </w:r>
      <w:r>
        <w:rPr>
          <w:rFonts w:ascii="Times New Roman" w:hAnsi="Times New Roman" w:cs="Times New Roman"/>
          <w:sz w:val="24"/>
          <w:szCs w:val="24"/>
        </w:rPr>
        <w:t>‘</w:t>
      </w:r>
      <w:r w:rsidRPr="00126D3B">
        <w:rPr>
          <w:rFonts w:ascii="Times New Roman" w:hAnsi="Times New Roman" w:cs="Times New Roman"/>
          <w:sz w:val="24"/>
          <w:szCs w:val="24"/>
        </w:rPr>
        <w:t xml:space="preserve">The Man </w:t>
      </w:r>
      <w:r>
        <w:rPr>
          <w:rFonts w:ascii="Times New Roman" w:hAnsi="Times New Roman" w:cs="Times New Roman"/>
          <w:sz w:val="24"/>
          <w:szCs w:val="24"/>
        </w:rPr>
        <w:t>w</w:t>
      </w:r>
      <w:r w:rsidRPr="00126D3B">
        <w:rPr>
          <w:rFonts w:ascii="Times New Roman" w:hAnsi="Times New Roman" w:cs="Times New Roman"/>
          <w:sz w:val="24"/>
          <w:szCs w:val="24"/>
        </w:rPr>
        <w:t>ith a Movie Camera</w:t>
      </w:r>
      <w:r>
        <w:rPr>
          <w:rFonts w:ascii="Times New Roman" w:hAnsi="Times New Roman" w:cs="Times New Roman"/>
          <w:sz w:val="24"/>
          <w:szCs w:val="24"/>
        </w:rPr>
        <w:t>’</w:t>
      </w:r>
      <w:r w:rsidRPr="00126D3B">
        <w:rPr>
          <w:rFonts w:ascii="Times New Roman" w:hAnsi="Times New Roman" w:cs="Times New Roman"/>
          <w:sz w:val="24"/>
          <w:szCs w:val="24"/>
        </w:rPr>
        <w:t xml:space="preserve">.  </w:t>
      </w:r>
      <w:r>
        <w:rPr>
          <w:rFonts w:ascii="Times New Roman" w:hAnsi="Times New Roman" w:cs="Times New Roman"/>
          <w:sz w:val="24"/>
          <w:szCs w:val="24"/>
        </w:rPr>
        <w:t>Additionally, the film uses edits to show the act of seeing, being seen, and preparing to see</w:t>
      </w:r>
      <w:r w:rsidRPr="00126D3B">
        <w:rPr>
          <w:rFonts w:ascii="Times New Roman" w:hAnsi="Times New Roman" w:cs="Times New Roman"/>
          <w:sz w:val="24"/>
          <w:szCs w:val="24"/>
        </w:rPr>
        <w:t xml:space="preserve"> with a camera</w:t>
      </w:r>
      <w:r>
        <w:rPr>
          <w:rFonts w:ascii="Times New Roman" w:hAnsi="Times New Roman" w:cs="Times New Roman"/>
          <w:sz w:val="24"/>
          <w:szCs w:val="24"/>
        </w:rPr>
        <w:t xml:space="preserve">.  </w:t>
      </w:r>
      <w:proofErr w:type="spellStart"/>
      <w:r>
        <w:rPr>
          <w:rFonts w:ascii="Times New Roman" w:hAnsi="Times New Roman" w:cs="Times New Roman"/>
          <w:sz w:val="24"/>
          <w:szCs w:val="24"/>
        </w:rPr>
        <w:t>Vertov’s</w:t>
      </w:r>
      <w:proofErr w:type="spellEnd"/>
      <w:r>
        <w:rPr>
          <w:rFonts w:ascii="Times New Roman" w:hAnsi="Times New Roman" w:cs="Times New Roman"/>
          <w:sz w:val="24"/>
          <w:szCs w:val="24"/>
        </w:rPr>
        <w:t xml:space="preserve"> manifesto, speaks with the voice of the camera, ‘I am an eye, a mechanical eye’, offering the camera as the all-seeing object and the man as the assistant in the processes of revealing new ways of seeing. How then might the camera and video introduce new ways of seeing organisational life?</w:t>
      </w:r>
    </w:p>
    <w:p w:rsidR="00DB2224" w:rsidRPr="009047E9" w:rsidRDefault="00DB2224" w:rsidP="00DB2224">
      <w:pPr>
        <w:spacing w:line="360" w:lineRule="auto"/>
        <w:jc w:val="both"/>
        <w:rPr>
          <w:rFonts w:ascii="Times New Roman" w:hAnsi="Times New Roman" w:cs="Times New Roman"/>
          <w:b/>
          <w:sz w:val="24"/>
          <w:szCs w:val="24"/>
        </w:rPr>
      </w:pPr>
      <w:r w:rsidRPr="009047E9">
        <w:rPr>
          <w:rFonts w:ascii="Times New Roman" w:hAnsi="Times New Roman" w:cs="Times New Roman"/>
          <w:b/>
          <w:sz w:val="24"/>
          <w:szCs w:val="24"/>
        </w:rPr>
        <w:t xml:space="preserve">Figure 1: Stills from ‘The Man with a Movie Camera’ </w:t>
      </w:r>
    </w:p>
    <w:p w:rsidR="00DB2224" w:rsidRDefault="00DB2224" w:rsidP="00DB2224">
      <w:pPr>
        <w:spacing w:after="0" w:line="360" w:lineRule="auto"/>
        <w:ind w:right="-897" w:hanging="426"/>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464281" cy="1339702"/>
            <wp:effectExtent l="19050" t="0" r="2569"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968" r="55285" b="-178"/>
                    <a:stretch>
                      <a:fillRect/>
                    </a:stretch>
                  </pic:blipFill>
                  <pic:spPr bwMode="auto">
                    <a:xfrm>
                      <a:off x="0" y="0"/>
                      <a:ext cx="1464281" cy="1339702"/>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694859" cy="1339702"/>
            <wp:effectExtent l="19050" t="0" r="591"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l="2492" t="4173" r="50793" b="3560"/>
                    <a:stretch>
                      <a:fillRect/>
                    </a:stretch>
                  </pic:blipFill>
                  <pic:spPr bwMode="auto">
                    <a:xfrm>
                      <a:off x="0" y="0"/>
                      <a:ext cx="1694859" cy="1339702"/>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620056" cy="1339702"/>
            <wp:effectExtent l="19050" t="0" r="0" b="0"/>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l="1152" t="4173" r="54915" b="4948"/>
                    <a:stretch>
                      <a:fillRect/>
                    </a:stretch>
                  </pic:blipFill>
                  <pic:spPr bwMode="auto">
                    <a:xfrm>
                      <a:off x="0" y="0"/>
                      <a:ext cx="1620056" cy="1339702"/>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653179" cy="1339702"/>
            <wp:effectExtent l="19050" t="0" r="4171"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srcRect l="2636" t="4630" r="50358" b="5556"/>
                    <a:stretch>
                      <a:fillRect/>
                    </a:stretch>
                  </pic:blipFill>
                  <pic:spPr bwMode="auto">
                    <a:xfrm>
                      <a:off x="0" y="0"/>
                      <a:ext cx="1662205" cy="1347016"/>
                    </a:xfrm>
                    <a:prstGeom prst="rect">
                      <a:avLst/>
                    </a:prstGeom>
                    <a:noFill/>
                    <a:ln w="9525">
                      <a:noFill/>
                      <a:miter lim="800000"/>
                      <a:headEnd/>
                      <a:tailEnd/>
                    </a:ln>
                  </pic:spPr>
                </pic:pic>
              </a:graphicData>
            </a:graphic>
          </wp:inline>
        </w:drawing>
      </w:r>
    </w:p>
    <w:p w:rsidR="00DB2224" w:rsidRPr="003E6278" w:rsidRDefault="00DB2224" w:rsidP="00DB2224">
      <w:pPr>
        <w:spacing w:after="0" w:line="240" w:lineRule="auto"/>
        <w:rPr>
          <w:rFonts w:cs="Times New Roman"/>
          <w:sz w:val="20"/>
          <w:szCs w:val="20"/>
        </w:rPr>
      </w:pPr>
      <w:r w:rsidRPr="003E6278">
        <w:rPr>
          <w:rFonts w:cs="Times New Roman"/>
          <w:sz w:val="20"/>
          <w:szCs w:val="20"/>
        </w:rPr>
        <w:t xml:space="preserve">Note: Some stills used here have the text of </w:t>
      </w:r>
      <w:proofErr w:type="spellStart"/>
      <w:r w:rsidRPr="003E6278">
        <w:rPr>
          <w:rFonts w:cs="Times New Roman"/>
          <w:sz w:val="20"/>
          <w:szCs w:val="20"/>
        </w:rPr>
        <w:t>Vertov’s</w:t>
      </w:r>
      <w:proofErr w:type="spellEnd"/>
      <w:r w:rsidRPr="003E6278">
        <w:rPr>
          <w:rFonts w:cs="Times New Roman"/>
          <w:sz w:val="20"/>
          <w:szCs w:val="20"/>
        </w:rPr>
        <w:t xml:space="preserve"> manifesto, narrated to the film in Berger’s ‘Ways of Seeing’ included in the form of subtitles.  </w:t>
      </w:r>
    </w:p>
    <w:p w:rsidR="00DB2224" w:rsidRPr="003E6278" w:rsidRDefault="00DB2224" w:rsidP="00DB2224">
      <w:pPr>
        <w:spacing w:after="0" w:line="240" w:lineRule="auto"/>
        <w:rPr>
          <w:sz w:val="20"/>
          <w:szCs w:val="20"/>
        </w:rPr>
      </w:pPr>
      <w:r w:rsidRPr="003E6278">
        <w:rPr>
          <w:rFonts w:cs="Times New Roman"/>
          <w:sz w:val="20"/>
          <w:szCs w:val="20"/>
        </w:rPr>
        <w:t xml:space="preserve">Sources: </w:t>
      </w:r>
      <w:r w:rsidRPr="003E6278">
        <w:rPr>
          <w:sz w:val="20"/>
          <w:szCs w:val="20"/>
        </w:rPr>
        <w:t xml:space="preserve">‘The Man with A Movie Camera’: </w:t>
      </w:r>
      <w:hyperlink r:id="rId11" w:history="1">
        <w:r w:rsidRPr="003E6278">
          <w:rPr>
            <w:rStyle w:val="Hyperlink"/>
            <w:sz w:val="20"/>
            <w:szCs w:val="20"/>
          </w:rPr>
          <w:t>http://www.youtube.com/watch?v=z97Pa0ICpn8</w:t>
        </w:r>
      </w:hyperlink>
    </w:p>
    <w:p w:rsidR="00DB2224" w:rsidRDefault="00DB2224" w:rsidP="00DB2224">
      <w:pPr>
        <w:pStyle w:val="FootnoteText"/>
      </w:pPr>
      <w:r w:rsidRPr="003E6278">
        <w:t xml:space="preserve">‘Ways of </w:t>
      </w:r>
      <w:proofErr w:type="gramStart"/>
      <w:r w:rsidRPr="003E6278">
        <w:t>Seeing</w:t>
      </w:r>
      <w:proofErr w:type="gramEnd"/>
      <w:r w:rsidRPr="003E6278">
        <w:t xml:space="preserve">’: </w:t>
      </w:r>
      <w:hyperlink r:id="rId12" w:history="1">
        <w:r w:rsidRPr="003E6278">
          <w:rPr>
            <w:rStyle w:val="Hyperlink"/>
          </w:rPr>
          <w:t>http://www.youtube.com/watch?v=0pDE4VX_9Kk</w:t>
        </w:r>
      </w:hyperlink>
    </w:p>
    <w:p w:rsidR="00DB2224" w:rsidRDefault="00DB2224" w:rsidP="00DB2224">
      <w:pPr>
        <w:pStyle w:val="FootnoteText"/>
      </w:pPr>
    </w:p>
    <w:p w:rsidR="00DB2224" w:rsidRPr="009047E9" w:rsidRDefault="00DB2224" w:rsidP="00DB2224">
      <w:pPr>
        <w:spacing w:after="0" w:line="240" w:lineRule="auto"/>
        <w:jc w:val="both"/>
        <w:rPr>
          <w:rFonts w:cs="Times New Roman"/>
          <w:sz w:val="20"/>
          <w:szCs w:val="20"/>
        </w:rPr>
      </w:pP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In organisational, management and market scholarship we are schooled to be mindful of the theoretical tools that we bring to any given research inquiry. Indeed, the convention in academic writing is to dedicate a section to methodology, in which we make our ontological and epistemological choices transparent. However, as technologies develop, video equipment has entered our lives through the backdoor.  Integrated into the mobile phone, video recording has already become part of our everyday lives and is increasingly part of research practice.  But perhaps because of its entrance through the backdoor, we sometimes forget to consider the relationship between theoretical tools and the technologies that we use to put our theories into practice as methods of inquiry. If </w:t>
      </w:r>
      <w:proofErr w:type="spellStart"/>
      <w:r>
        <w:rPr>
          <w:rFonts w:ascii="Times New Roman" w:hAnsi="Times New Roman" w:cs="Times New Roman"/>
          <w:sz w:val="24"/>
          <w:szCs w:val="24"/>
        </w:rPr>
        <w:t>Vertov</w:t>
      </w:r>
      <w:proofErr w:type="spellEnd"/>
      <w:r>
        <w:rPr>
          <w:rFonts w:ascii="Times New Roman" w:hAnsi="Times New Roman" w:cs="Times New Roman"/>
          <w:sz w:val="24"/>
          <w:szCs w:val="24"/>
        </w:rPr>
        <w:t xml:space="preserve"> (1923) and Berger (1972) are right, and the camera does indeed allow us to </w:t>
      </w:r>
      <w:r w:rsidRPr="00736947">
        <w:rPr>
          <w:rFonts w:ascii="Times New Roman" w:hAnsi="Times New Roman" w:cs="Times New Roman"/>
          <w:i/>
          <w:sz w:val="24"/>
          <w:szCs w:val="24"/>
        </w:rPr>
        <w:t>‘see as we have never seen before’</w:t>
      </w:r>
      <w:r>
        <w:rPr>
          <w:rFonts w:ascii="Times New Roman" w:hAnsi="Times New Roman" w:cs="Times New Roman"/>
          <w:sz w:val="24"/>
          <w:szCs w:val="24"/>
        </w:rPr>
        <w:t xml:space="preserve">, then we should ask </w:t>
      </w:r>
      <w:r w:rsidRPr="00986BA3">
        <w:rPr>
          <w:rFonts w:ascii="Times New Roman" w:hAnsi="Times New Roman" w:cs="Times New Roman"/>
          <w:sz w:val="24"/>
          <w:szCs w:val="24"/>
        </w:rPr>
        <w:t>how?</w:t>
      </w:r>
      <w:r>
        <w:rPr>
          <w:rFonts w:ascii="Times New Roman" w:hAnsi="Times New Roman" w:cs="Times New Roman"/>
          <w:sz w:val="24"/>
          <w:szCs w:val="24"/>
        </w:rPr>
        <w:t xml:space="preserve"> </w:t>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w:t>
      </w:r>
      <w:r w:rsidRPr="00986BA3">
        <w:rPr>
          <w:rFonts w:ascii="Times New Roman" w:hAnsi="Times New Roman" w:cs="Times New Roman"/>
          <w:sz w:val="24"/>
          <w:szCs w:val="24"/>
        </w:rPr>
        <w:t>why?</w:t>
      </w:r>
      <w:r>
        <w:rPr>
          <w:rFonts w:ascii="Times New Roman" w:hAnsi="Times New Roman" w:cs="Times New Roman"/>
          <w:sz w:val="24"/>
          <w:szCs w:val="24"/>
        </w:rPr>
        <w:t xml:space="preserve"> This paper takes seriously the idea that there are different ‘ways of seeing’ with a camera, drawing on film theory, visual anthropology and workplace studies to explore the ontological and epistemological implications of the use of video in organisational research practice. The following section briefly discusses social practice theory and identifies five key ontological characteristics that can be invoked to guide research practi</w:t>
      </w:r>
      <w:r w:rsidR="00A96C62">
        <w:rPr>
          <w:rFonts w:ascii="Times New Roman" w:hAnsi="Times New Roman" w:cs="Times New Roman"/>
          <w:sz w:val="24"/>
          <w:szCs w:val="24"/>
        </w:rPr>
        <w:t>c</w:t>
      </w:r>
      <w:r>
        <w:rPr>
          <w:rFonts w:ascii="Times New Roman" w:hAnsi="Times New Roman" w:cs="Times New Roman"/>
          <w:sz w:val="24"/>
          <w:szCs w:val="24"/>
        </w:rPr>
        <w:t xml:space="preserve">e.  The following section explores how </w:t>
      </w:r>
      <w:r w:rsidRPr="00986BA3">
        <w:rPr>
          <w:rFonts w:ascii="Times New Roman" w:hAnsi="Times New Roman" w:cs="Times New Roman"/>
          <w:sz w:val="24"/>
          <w:szCs w:val="24"/>
        </w:rPr>
        <w:t>videoing, analysing and representing organisational, management and market stu</w:t>
      </w:r>
      <w:r>
        <w:rPr>
          <w:rFonts w:ascii="Times New Roman" w:hAnsi="Times New Roman" w:cs="Times New Roman"/>
          <w:sz w:val="24"/>
          <w:szCs w:val="24"/>
        </w:rPr>
        <w:t>dies might look when guided by social practice theory</w:t>
      </w:r>
      <w:r w:rsidRPr="00986BA3">
        <w:rPr>
          <w:rFonts w:ascii="Times New Roman" w:hAnsi="Times New Roman" w:cs="Times New Roman"/>
          <w:sz w:val="24"/>
          <w:szCs w:val="24"/>
        </w:rPr>
        <w:t>.  In the concluding section, we reflect on how the camera is changing researching practices and consider the institutional implications of these changes for publishing</w:t>
      </w:r>
      <w:r>
        <w:rPr>
          <w:rFonts w:ascii="Times New Roman" w:hAnsi="Times New Roman" w:cs="Times New Roman"/>
          <w:sz w:val="24"/>
          <w:szCs w:val="24"/>
        </w:rPr>
        <w:t>,</w:t>
      </w:r>
      <w:r w:rsidRPr="00986BA3">
        <w:rPr>
          <w:rFonts w:ascii="Times New Roman" w:hAnsi="Times New Roman" w:cs="Times New Roman"/>
          <w:sz w:val="24"/>
          <w:szCs w:val="24"/>
        </w:rPr>
        <w:t xml:space="preserve"> and the production and circulation of knowledge. </w:t>
      </w:r>
    </w:p>
    <w:p w:rsidR="00DB2224" w:rsidRPr="00AB7002" w:rsidRDefault="00DB2224" w:rsidP="00DB2224">
      <w:pPr>
        <w:spacing w:line="360" w:lineRule="auto"/>
        <w:jc w:val="both"/>
        <w:rPr>
          <w:rFonts w:cs="Times New Roman"/>
          <w:b/>
          <w:sz w:val="24"/>
          <w:szCs w:val="24"/>
        </w:rPr>
      </w:pPr>
      <w:r w:rsidRPr="00AB7002">
        <w:rPr>
          <w:rFonts w:cs="Times New Roman"/>
          <w:b/>
          <w:sz w:val="24"/>
          <w:szCs w:val="24"/>
        </w:rPr>
        <w:t>Social Practice Theory</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section sets out to briefly explain what social practice theory is, identifying the onto-epistemological assumptions that would guide the use a video camera.  Social practice theory focuses on understanding the tensions between stability and change in our everyday organisational lives.  </w:t>
      </w:r>
      <w:r w:rsidR="00834857">
        <w:rPr>
          <w:rFonts w:ascii="Times New Roman" w:hAnsi="Times New Roman" w:cs="Times New Roman"/>
          <w:sz w:val="24"/>
          <w:szCs w:val="24"/>
        </w:rPr>
        <w:t>S</w:t>
      </w:r>
      <w:r>
        <w:rPr>
          <w:rFonts w:ascii="Times New Roman" w:hAnsi="Times New Roman" w:cs="Times New Roman"/>
          <w:sz w:val="24"/>
          <w:szCs w:val="24"/>
        </w:rPr>
        <w:t>ocial practice theory c</w:t>
      </w:r>
      <w:r w:rsidR="00834857">
        <w:rPr>
          <w:rFonts w:ascii="Times New Roman" w:hAnsi="Times New Roman" w:cs="Times New Roman"/>
          <w:sz w:val="24"/>
          <w:szCs w:val="24"/>
        </w:rPr>
        <w:t>o</w:t>
      </w:r>
      <w:r>
        <w:rPr>
          <w:rFonts w:ascii="Times New Roman" w:hAnsi="Times New Roman" w:cs="Times New Roman"/>
          <w:sz w:val="24"/>
          <w:szCs w:val="24"/>
        </w:rPr>
        <w:t>me</w:t>
      </w:r>
      <w:r w:rsidR="00834857">
        <w:rPr>
          <w:rFonts w:ascii="Times New Roman" w:hAnsi="Times New Roman" w:cs="Times New Roman"/>
          <w:sz w:val="24"/>
          <w:szCs w:val="24"/>
        </w:rPr>
        <w:t>s</w:t>
      </w:r>
      <w:r>
        <w:rPr>
          <w:rFonts w:ascii="Times New Roman" w:hAnsi="Times New Roman" w:cs="Times New Roman"/>
          <w:sz w:val="24"/>
          <w:szCs w:val="24"/>
        </w:rPr>
        <w:t xml:space="preserve"> from the field of sociology and the </w:t>
      </w:r>
      <w:proofErr w:type="spellStart"/>
      <w:r>
        <w:rPr>
          <w:rFonts w:ascii="Times New Roman" w:hAnsi="Times New Roman" w:cs="Times New Roman"/>
          <w:sz w:val="24"/>
          <w:szCs w:val="24"/>
        </w:rPr>
        <w:t>ethnomethodologists</w:t>
      </w:r>
      <w:proofErr w:type="spellEnd"/>
      <w:r>
        <w:rPr>
          <w:rFonts w:ascii="Times New Roman" w:hAnsi="Times New Roman" w:cs="Times New Roman"/>
          <w:sz w:val="24"/>
          <w:szCs w:val="24"/>
        </w:rPr>
        <w:t>. Scholars</w:t>
      </w:r>
      <w:r w:rsidRPr="00494428">
        <w:rPr>
          <w:rFonts w:ascii="Times New Roman" w:hAnsi="Times New Roman" w:cs="Times New Roman"/>
          <w:sz w:val="24"/>
          <w:szCs w:val="24"/>
        </w:rPr>
        <w:t xml:space="preserve"> such as </w:t>
      </w:r>
      <w:proofErr w:type="spellStart"/>
      <w:r>
        <w:rPr>
          <w:rFonts w:ascii="Times New Roman" w:hAnsi="Times New Roman" w:cs="Times New Roman"/>
          <w:sz w:val="24"/>
          <w:szCs w:val="24"/>
        </w:rPr>
        <w:t>Garfinkel</w:t>
      </w:r>
      <w:proofErr w:type="spellEnd"/>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ExcludeAuth="1"&gt;&lt;Author&gt;Garfinkel&lt;/Author&gt;&lt;Year&gt;1967&lt;/Year&gt;&lt;RecNum&gt;2215&lt;/RecNum&gt;&lt;DisplayText&gt;(1967)&lt;/DisplayText&gt;&lt;record&gt;&lt;rec-number&gt;2215&lt;/rec-number&gt;&lt;foreign-keys&gt;&lt;key app="EN" db-id="r29f09pfssxxsme5rfsvdd2j2sea5d0f2drr" timestamp="1328464700"&gt;2215&lt;/key&gt;&lt;key app="ENWeb" db-id="T3WZrwrtqgcAAAefAa0"&gt;1916&lt;/key&gt;&lt;/foreign-keys&gt;&lt;ref-type name="Book"&gt;6&lt;/ref-type&gt;&lt;contributors&gt;&lt;authors&gt;&lt;author&gt;Harold Garfinkel&lt;/author&gt;&lt;/authors&gt;&lt;/contributors&gt;&lt;titles&gt;&lt;title&gt;Studies in Ethnomethodology&lt;/title&gt;&lt;/titles&gt;&lt;dates&gt;&lt;year&gt;1967&lt;/year&gt;&lt;/dates&gt;&lt;pub-location&gt;NY&lt;/pub-location&gt;&lt;publisher&gt;Prentice-Hall&lt;/publisher&gt;&lt;urls&gt;&lt;/urls&gt;&lt;/record&gt;&lt;/Cite&gt;&lt;/EndNote&gt;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(1967)</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and later </w:t>
      </w:r>
      <w:proofErr w:type="spellStart"/>
      <w:r w:rsidRPr="00494428">
        <w:rPr>
          <w:rFonts w:ascii="Times New Roman" w:hAnsi="Times New Roman" w:cs="Times New Roman"/>
          <w:sz w:val="24"/>
          <w:szCs w:val="24"/>
        </w:rPr>
        <w:t>Bourdieu</w:t>
      </w:r>
      <w:proofErr w:type="spellEnd"/>
      <w:r w:rsidRPr="00494428">
        <w:rPr>
          <w:rFonts w:ascii="Times New Roman" w:hAnsi="Times New Roman" w:cs="Times New Roman"/>
          <w:sz w:val="24"/>
          <w:szCs w:val="24"/>
        </w:rPr>
        <w:t xml:space="preserve"> </w:t>
      </w:r>
      <w:r w:rsidR="0022481B" w:rsidRPr="0049442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ExcludeAuth="1"&gt;&lt;Author&gt;Bourdieu&lt;/Author&gt;&lt;Year&gt;1977&lt;/Year&gt;&lt;RecNum&gt;2655&lt;/RecNum&gt;&lt;DisplayText&gt;(1977)&lt;/DisplayText&gt;&lt;record&gt;&lt;rec-number&gt;2655&lt;/rec-number&gt;&lt;foreign-keys&gt;&lt;key app="EN" db-id="r29f09pfssxxsme5rfsvdd2j2sea5d0f2drr" timestamp="1392194943"&gt;2655&lt;/key&gt;&lt;/foreign-keys&gt;&lt;ref-type name="Book"&gt;6&lt;/ref-type&gt;&lt;contributors&gt;&lt;authors&gt;&lt;author&gt;Bourdieu, P.&lt;/author&gt;&lt;/authors&gt;&lt;/contributors&gt;&lt;titles&gt;&lt;title&gt;Outline of a Theory of Practice&lt;/title&gt;&lt;/titles&gt;&lt;dates&gt;&lt;year&gt;1977&lt;/year&gt;&lt;/dates&gt;&lt;pub-location&gt;Cambridge&lt;/pub-location&gt;&lt;publisher&gt;Cambridge University Press&lt;/publisher&gt;&lt;urls&gt;&lt;/urls&gt;&lt;/record&gt;&lt;/Cite&gt;&lt;/EndNote&gt;</w:instrText>
      </w:r>
      <w:r w:rsidR="0022481B" w:rsidRPr="00494428">
        <w:rPr>
          <w:rFonts w:ascii="Times New Roman" w:hAnsi="Times New Roman" w:cs="Times New Roman"/>
          <w:sz w:val="24"/>
          <w:szCs w:val="24"/>
        </w:rPr>
        <w:fldChar w:fldCharType="separate"/>
      </w:r>
      <w:r w:rsidRPr="00494428">
        <w:rPr>
          <w:rFonts w:ascii="Times New Roman" w:hAnsi="Times New Roman" w:cs="Times New Roman"/>
          <w:noProof/>
          <w:sz w:val="24"/>
          <w:szCs w:val="24"/>
        </w:rPr>
        <w:t>(1977)</w:t>
      </w:r>
      <w:r w:rsidR="0022481B" w:rsidRPr="00494428">
        <w:rPr>
          <w:rFonts w:ascii="Times New Roman" w:hAnsi="Times New Roman" w:cs="Times New Roman"/>
          <w:sz w:val="24"/>
          <w:szCs w:val="24"/>
        </w:rPr>
        <w:fldChar w:fldCharType="end"/>
      </w:r>
      <w:r w:rsidRPr="00494428">
        <w:rPr>
          <w:rFonts w:ascii="Times New Roman" w:hAnsi="Times New Roman" w:cs="Times New Roman"/>
          <w:sz w:val="24"/>
          <w:szCs w:val="24"/>
        </w:rPr>
        <w:t xml:space="preserve">, de </w:t>
      </w:r>
      <w:proofErr w:type="spellStart"/>
      <w:r w:rsidRPr="00494428">
        <w:rPr>
          <w:rFonts w:ascii="Times New Roman" w:hAnsi="Times New Roman" w:cs="Times New Roman"/>
          <w:sz w:val="24"/>
          <w:szCs w:val="24"/>
        </w:rPr>
        <w:t>Certeau</w:t>
      </w:r>
      <w:proofErr w:type="spellEnd"/>
      <w:r w:rsidRPr="00494428">
        <w:rPr>
          <w:rFonts w:ascii="Times New Roman" w:hAnsi="Times New Roman" w:cs="Times New Roman"/>
          <w:sz w:val="24"/>
          <w:szCs w:val="24"/>
        </w:rPr>
        <w:t xml:space="preserve"> </w:t>
      </w:r>
      <w:r w:rsidR="0022481B" w:rsidRPr="0049442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ExcludeAuth="1"&gt;&lt;Author&gt;de Certeau&lt;/Author&gt;&lt;Year&gt;1984&lt;/Year&gt;&lt;RecNum&gt;2291&lt;/RecNum&gt;&lt;DisplayText&gt;(1984)&lt;/DisplayText&gt;&lt;record&gt;&lt;rec-number&gt;2291&lt;/rec-number&gt;&lt;foreign-keys&gt;&lt;key app="EN" db-id="r29f09pfssxxsme5rfsvdd2j2sea5d0f2drr" timestamp="1336992190"&gt;2291&lt;/key&gt;&lt;/foreign-keys&gt;&lt;ref-type name="Book"&gt;6&lt;/ref-type&gt;&lt;contributors&gt;&lt;authors&gt;&lt;author&gt;de Certeau, M.&lt;/author&gt;&lt;/authors&gt;&lt;/contributors&gt;&lt;titles&gt;&lt;title&gt;The Practice of Everyday Life&lt;/title&gt;&lt;/titles&gt;&lt;dates&gt;&lt;year&gt;1984&lt;/year&gt;&lt;/dates&gt;&lt;pub-location&gt;Berkeley&lt;/pub-location&gt;&lt;publisher&gt;University of California Press&lt;/publisher&gt;&lt;urls&gt;&lt;/urls&gt;&lt;/record&gt;&lt;/Cite&gt;&lt;/EndNote&gt;</w:instrText>
      </w:r>
      <w:r w:rsidR="0022481B" w:rsidRPr="00494428">
        <w:rPr>
          <w:rFonts w:ascii="Times New Roman" w:hAnsi="Times New Roman" w:cs="Times New Roman"/>
          <w:sz w:val="24"/>
          <w:szCs w:val="24"/>
        </w:rPr>
        <w:fldChar w:fldCharType="separate"/>
      </w:r>
      <w:r w:rsidRPr="00494428">
        <w:rPr>
          <w:rFonts w:ascii="Times New Roman" w:hAnsi="Times New Roman" w:cs="Times New Roman"/>
          <w:noProof/>
          <w:sz w:val="24"/>
          <w:szCs w:val="24"/>
        </w:rPr>
        <w:t>(1984)</w:t>
      </w:r>
      <w:r w:rsidR="0022481B" w:rsidRPr="00494428">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494428">
        <w:rPr>
          <w:rFonts w:ascii="Times New Roman" w:hAnsi="Times New Roman" w:cs="Times New Roman"/>
          <w:sz w:val="24"/>
          <w:szCs w:val="24"/>
        </w:rPr>
        <w:t xml:space="preserve">and </w:t>
      </w:r>
      <w:proofErr w:type="spellStart"/>
      <w:r w:rsidRPr="00494428">
        <w:rPr>
          <w:rFonts w:ascii="Times New Roman" w:hAnsi="Times New Roman" w:cs="Times New Roman"/>
          <w:sz w:val="24"/>
          <w:szCs w:val="24"/>
        </w:rPr>
        <w:t>Giddens</w:t>
      </w:r>
      <w:proofErr w:type="spellEnd"/>
      <w:r w:rsidRPr="00494428">
        <w:rPr>
          <w:rFonts w:ascii="Times New Roman" w:hAnsi="Times New Roman" w:cs="Times New Roman"/>
          <w:sz w:val="24"/>
          <w:szCs w:val="24"/>
        </w:rPr>
        <w:t xml:space="preserve"> </w:t>
      </w:r>
      <w:r w:rsidR="0022481B" w:rsidRPr="00494428">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 ExcludeAuth="1"&gt;&lt;Author&gt;Giddens&lt;/Author&gt;&lt;Year&gt;1984&lt;/Year&gt;&lt;RecNum&gt;2217&lt;/RecNum&gt;&lt;DisplayText&gt;(1979, 1984)&lt;/DisplayText&gt;&lt;record&gt;&lt;rec-number&gt;2217&lt;/rec-number&gt;&lt;foreign-keys&gt;&lt;key app="EN" db-id="r29f09pfssxxsme5rfsvdd2j2sea5d0f2drr" timestamp="1328465401"&gt;2217&lt;/key&gt;&lt;key app="ENWeb" db-id="T3WZrwrtqgcAAAefAa0"&gt;1918&lt;/key&gt;&lt;/foreign-keys&gt;&lt;ref-type name="Book"&gt;6&lt;/ref-type&gt;&lt;contributors&gt;&lt;authors&gt;&lt;author&gt;Anthony Giddens&lt;/author&gt;&lt;/authors&gt;&lt;/contributors&gt;&lt;titles&gt;&lt;title&gt;The Constitution of Society&lt;/title&gt;&lt;/titles&gt;&lt;dates&gt;&lt;year&gt;1984&lt;/year&gt;&lt;/dates&gt;&lt;pub-location&gt;California&lt;/pub-location&gt;&lt;publisher&gt;California University Press&lt;/publisher&gt;&lt;urls&gt;&lt;/urls&gt;&lt;/record&gt;&lt;/Cite&gt;&lt;Cite ExcludeAuth="1"&gt;&lt;Author&gt;Giddens&lt;/Author&gt;&lt;Year&gt;1979&lt;/Year&gt;&lt;RecNum&gt;2218&lt;/RecNum&gt;&lt;record&gt;&lt;rec-number&gt;2218&lt;/rec-number&gt;&lt;foreign-keys&gt;&lt;key app="EN" db-id="r29f09pfssxxsme5rfsvdd2j2sea5d0f2drr" timestamp="1328465530"&gt;2218&lt;/key&gt;&lt;key app="ENWeb" db-id="T3WZrwrtqgcAAAefAa0"&gt;1919&lt;/key&gt;&lt;/foreign-keys&gt;&lt;ref-type name="Book"&gt;6&lt;/ref-type&gt;&lt;contributors&gt;&lt;authors&gt;&lt;author&gt;Anthony Giddens&lt;/author&gt;&lt;/authors&gt;&lt;/contributors&gt;&lt;titles&gt;&lt;title&gt;Central Problems in Social Theory&lt;/title&gt;&lt;/titles&gt;&lt;dates&gt;&lt;year&gt;1979&lt;/year&gt;&lt;/dates&gt;&lt;pub-location&gt;Berkeley, California&lt;/pub-location&gt;&lt;publisher&gt;California University Press&lt;/publisher&gt;&lt;urls&gt;&lt;/urls&gt;&lt;/record&gt;&lt;/Cite&gt;&lt;/EndNote&gt;</w:instrText>
      </w:r>
      <w:r w:rsidR="0022481B" w:rsidRPr="00494428">
        <w:rPr>
          <w:rFonts w:ascii="Times New Roman" w:hAnsi="Times New Roman" w:cs="Times New Roman"/>
          <w:sz w:val="24"/>
          <w:szCs w:val="24"/>
        </w:rPr>
        <w:fldChar w:fldCharType="separate"/>
      </w:r>
      <w:r w:rsidR="00A55973">
        <w:rPr>
          <w:rFonts w:ascii="Times New Roman" w:hAnsi="Times New Roman" w:cs="Times New Roman"/>
          <w:noProof/>
          <w:sz w:val="24"/>
          <w:szCs w:val="24"/>
        </w:rPr>
        <w:t>(1979, 1984)</w:t>
      </w:r>
      <w:r w:rsidR="0022481B" w:rsidRPr="00494428">
        <w:rPr>
          <w:rFonts w:ascii="Times New Roman" w:hAnsi="Times New Roman" w:cs="Times New Roman"/>
          <w:sz w:val="24"/>
          <w:szCs w:val="24"/>
        </w:rPr>
        <w:fldChar w:fldCharType="end"/>
      </w:r>
      <w:r>
        <w:rPr>
          <w:rFonts w:ascii="Times New Roman" w:hAnsi="Times New Roman" w:cs="Times New Roman"/>
          <w:sz w:val="24"/>
          <w:szCs w:val="24"/>
        </w:rPr>
        <w:t xml:space="preserve"> concerned themselves with understanding </w:t>
      </w:r>
      <w:r w:rsidR="00834857">
        <w:rPr>
          <w:rFonts w:ascii="Times New Roman" w:hAnsi="Times New Roman" w:cs="Times New Roman"/>
          <w:sz w:val="24"/>
          <w:szCs w:val="24"/>
        </w:rPr>
        <w:t xml:space="preserve">how </w:t>
      </w:r>
      <w:r>
        <w:rPr>
          <w:rFonts w:ascii="Times New Roman" w:hAnsi="Times New Roman" w:cs="Times New Roman"/>
          <w:sz w:val="24"/>
          <w:szCs w:val="24"/>
        </w:rPr>
        <w:t>human action bring</w:t>
      </w:r>
      <w:r w:rsidR="00834857">
        <w:rPr>
          <w:rFonts w:ascii="Times New Roman" w:hAnsi="Times New Roman" w:cs="Times New Roman"/>
          <w:sz w:val="24"/>
          <w:szCs w:val="24"/>
        </w:rPr>
        <w:t>s</w:t>
      </w:r>
      <w:r>
        <w:rPr>
          <w:rFonts w:ascii="Times New Roman" w:hAnsi="Times New Roman" w:cs="Times New Roman"/>
          <w:sz w:val="24"/>
          <w:szCs w:val="24"/>
        </w:rPr>
        <w:t xml:space="preserve"> about change in the world.  A key contribution </w:t>
      </w:r>
      <w:r w:rsidRPr="00494428">
        <w:rPr>
          <w:rFonts w:ascii="Times New Roman" w:hAnsi="Times New Roman" w:cs="Times New Roman"/>
          <w:sz w:val="24"/>
          <w:szCs w:val="24"/>
        </w:rPr>
        <w:t xml:space="preserve">was the recognition of the duality of influence between social structure and individual agency, so that structure is understood as both "the medium and outcome it recursively organizes", </w:t>
      </w:r>
      <w:r w:rsidR="0022481B" w:rsidRPr="00494428">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&lt;EndNote&gt;&lt;Cite&gt;&lt;Author&gt;Giddens&lt;/Author&gt;&lt;Year&gt;1984&lt;/Year&gt;&lt;RecNum&gt;2217&lt;/RecNum&gt;&lt;Suffix&gt;: 374&lt;/Suffix&gt;&lt;DisplayText&gt;(Giddens, 1984: 374)&lt;/DisplayText&gt;&lt;record&gt;&lt;rec-number&gt;2217&lt;/rec-number&gt;&lt;foreign-keys&gt;&lt;key app="EN" db-id="r29f09pfssxxsme5rfsvdd2j2sea5d0f2drr" timestamp="1328465401"&gt;2217&lt;/key&gt;&lt;key app="ENWeb" db-id="T3WZrwrtqgcAAAefAa0"&gt;1918&lt;/key&gt;&lt;/foreign-keys&gt;&lt;ref-type name="Book"&gt;6&lt;/ref-type&gt;&lt;contributors&gt;&lt;authors&gt;&lt;author&gt;Anthony Giddens&lt;/author&gt;&lt;/authors&gt;&lt;/contributors&gt;&lt;titles&gt;&lt;title&gt;The Constitution of Society&lt;/title&gt;&lt;/titles&gt;&lt;dates&gt;&lt;year&gt;1984&lt;/year&gt;&lt;/dates&gt;&lt;pub-location&gt;California&lt;/pub-location&gt;&lt;publisher&gt;California University Press&lt;/publisher&gt;&lt;urls&gt;&lt;/urls&gt;&lt;/record&gt;&lt;/Cite&gt;&lt;/EndNote&gt;</w:instrText>
      </w:r>
      <w:r w:rsidR="0022481B" w:rsidRPr="00494428">
        <w:rPr>
          <w:rFonts w:ascii="Times New Roman" w:hAnsi="Times New Roman" w:cs="Times New Roman"/>
          <w:sz w:val="24"/>
          <w:szCs w:val="24"/>
        </w:rPr>
        <w:fldChar w:fldCharType="separate"/>
      </w:r>
      <w:r w:rsidR="00A55973">
        <w:rPr>
          <w:rFonts w:ascii="Times New Roman" w:hAnsi="Times New Roman" w:cs="Times New Roman"/>
          <w:noProof/>
          <w:sz w:val="24"/>
          <w:szCs w:val="24"/>
        </w:rPr>
        <w:t>(Giddens, 1984: 374)</w:t>
      </w:r>
      <w:r w:rsidR="0022481B" w:rsidRPr="00494428">
        <w:rPr>
          <w:rFonts w:ascii="Times New Roman" w:hAnsi="Times New Roman" w:cs="Times New Roman"/>
          <w:sz w:val="24"/>
          <w:szCs w:val="24"/>
        </w:rPr>
        <w:fldChar w:fldCharType="end"/>
      </w:r>
      <w:r w:rsidRPr="00494428">
        <w:rPr>
          <w:rFonts w:ascii="Times New Roman" w:hAnsi="Times New Roman" w:cs="Times New Roman"/>
          <w:sz w:val="24"/>
          <w:szCs w:val="24"/>
        </w:rPr>
        <w:t xml:space="preserve">. </w:t>
      </w:r>
      <w:r w:rsidR="00834857">
        <w:rPr>
          <w:rFonts w:ascii="Times New Roman" w:hAnsi="Times New Roman" w:cs="Times New Roman"/>
          <w:sz w:val="24"/>
          <w:szCs w:val="24"/>
        </w:rPr>
        <w:t xml:space="preserve">Recently, </w:t>
      </w:r>
      <w:r>
        <w:rPr>
          <w:rFonts w:ascii="Times New Roman" w:hAnsi="Times New Roman" w:cs="Times New Roman"/>
          <w:sz w:val="24"/>
          <w:szCs w:val="24"/>
        </w:rPr>
        <w:t xml:space="preserve">practice </w:t>
      </w:r>
      <w:r w:rsidRPr="00494428">
        <w:rPr>
          <w:rFonts w:ascii="Times New Roman" w:hAnsi="Times New Roman" w:cs="Times New Roman"/>
          <w:sz w:val="24"/>
          <w:szCs w:val="24"/>
        </w:rPr>
        <w:t xml:space="preserve">theorists </w:t>
      </w:r>
      <w:r w:rsidR="00834857">
        <w:rPr>
          <w:rFonts w:ascii="Times New Roman" w:hAnsi="Times New Roman" w:cs="Times New Roman"/>
          <w:sz w:val="24"/>
          <w:szCs w:val="24"/>
        </w:rPr>
        <w:t xml:space="preserve">have </w:t>
      </w:r>
      <w:r>
        <w:rPr>
          <w:rFonts w:ascii="Times New Roman" w:hAnsi="Times New Roman" w:cs="Times New Roman"/>
          <w:sz w:val="24"/>
          <w:szCs w:val="24"/>
        </w:rPr>
        <w:t>develop</w:t>
      </w:r>
      <w:r w:rsidR="00834857">
        <w:rPr>
          <w:rFonts w:ascii="Times New Roman" w:hAnsi="Times New Roman" w:cs="Times New Roman"/>
          <w:sz w:val="24"/>
          <w:szCs w:val="24"/>
        </w:rPr>
        <w:t>ed</w:t>
      </w:r>
      <w:r w:rsidRPr="00494428">
        <w:rPr>
          <w:rFonts w:ascii="Times New Roman" w:hAnsi="Times New Roman" w:cs="Times New Roman"/>
          <w:sz w:val="24"/>
          <w:szCs w:val="24"/>
        </w:rPr>
        <w:t xml:space="preserve"> understanding of the embodiment of knowledge and kno</w:t>
      </w:r>
      <w:r>
        <w:rPr>
          <w:rFonts w:ascii="Times New Roman" w:hAnsi="Times New Roman" w:cs="Times New Roman"/>
          <w:sz w:val="24"/>
          <w:szCs w:val="24"/>
        </w:rPr>
        <w:t>w-how</w:t>
      </w:r>
      <w:r w:rsidR="00834857">
        <w:rPr>
          <w:rFonts w:ascii="Times New Roman" w:hAnsi="Times New Roman" w:cs="Times New Roman"/>
          <w:sz w:val="24"/>
          <w:szCs w:val="24"/>
        </w:rPr>
        <w:t xml:space="preserve">, </w:t>
      </w:r>
      <w:r>
        <w:rPr>
          <w:rFonts w:ascii="Times New Roman" w:hAnsi="Times New Roman" w:cs="Times New Roman"/>
          <w:sz w:val="24"/>
          <w:szCs w:val="24"/>
        </w:rPr>
        <w:t>giv</w:t>
      </w:r>
      <w:r w:rsidR="00834857">
        <w:rPr>
          <w:rFonts w:ascii="Times New Roman" w:hAnsi="Times New Roman" w:cs="Times New Roman"/>
          <w:sz w:val="24"/>
          <w:szCs w:val="24"/>
        </w:rPr>
        <w:t>ing</w:t>
      </w:r>
      <w:r>
        <w:rPr>
          <w:rFonts w:ascii="Times New Roman" w:hAnsi="Times New Roman" w:cs="Times New Roman"/>
          <w:sz w:val="24"/>
          <w:szCs w:val="24"/>
        </w:rPr>
        <w:t xml:space="preserve"> attention to </w:t>
      </w:r>
      <w:r w:rsidRPr="00494428">
        <w:rPr>
          <w:rFonts w:ascii="Times New Roman" w:hAnsi="Times New Roman" w:cs="Times New Roman"/>
          <w:sz w:val="24"/>
          <w:szCs w:val="24"/>
        </w:rPr>
        <w:t xml:space="preserve">objects used </w:t>
      </w:r>
      <w:r>
        <w:rPr>
          <w:rFonts w:ascii="Times New Roman" w:hAnsi="Times New Roman" w:cs="Times New Roman"/>
          <w:sz w:val="24"/>
          <w:szCs w:val="24"/>
        </w:rPr>
        <w:t>in practice</w:t>
      </w:r>
      <w:r w:rsidR="00834857">
        <w:rPr>
          <w:rFonts w:ascii="Times New Roman" w:hAnsi="Times New Roman" w:cs="Times New Roman"/>
          <w:sz w:val="24"/>
          <w:szCs w:val="24"/>
        </w:rPr>
        <w:t xml:space="preserve"> and</w:t>
      </w:r>
      <w:r>
        <w:rPr>
          <w:rFonts w:ascii="Times New Roman" w:hAnsi="Times New Roman" w:cs="Times New Roman"/>
          <w:sz w:val="24"/>
          <w:szCs w:val="24"/>
        </w:rPr>
        <w:t xml:space="preserve"> recognising </w:t>
      </w:r>
      <w:r w:rsidRPr="00494428">
        <w:rPr>
          <w:rFonts w:ascii="Times New Roman" w:hAnsi="Times New Roman" w:cs="Times New Roman"/>
          <w:sz w:val="24"/>
          <w:szCs w:val="24"/>
        </w:rPr>
        <w:t xml:space="preserve">the </w:t>
      </w:r>
      <w:r>
        <w:rPr>
          <w:rFonts w:ascii="Times New Roman" w:hAnsi="Times New Roman" w:cs="Times New Roman"/>
          <w:sz w:val="24"/>
          <w:szCs w:val="24"/>
        </w:rPr>
        <w:t>influence</w:t>
      </w:r>
      <w:r w:rsidRPr="00494428">
        <w:rPr>
          <w:rFonts w:ascii="Times New Roman" w:hAnsi="Times New Roman" w:cs="Times New Roman"/>
          <w:sz w:val="24"/>
          <w:szCs w:val="24"/>
        </w:rPr>
        <w:t xml:space="preserve"> of the material world on the way practices are performed</w:t>
      </w:r>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fldData xml:space="preserve">PEVuZE5vdGU+PENpdGU+PEF1dGhvcj5TY2hhdHpraTwvQXV0aG9yPjxZZWFyPjIwMDE8L1llYXI+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==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PEVuZE5vdGU+PENpdGU+PEF1dGhvcj5TY2hhdHpraTwvQXV0aG9yPjxZZWFyPjIwMDE8L1llYXI+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==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 xml:space="preserve">(Reckwitz, 2002; </w:t>
      </w:r>
      <w:r w:rsidR="00A55973">
        <w:rPr>
          <w:rFonts w:ascii="Times New Roman" w:hAnsi="Times New Roman" w:cs="Times New Roman"/>
          <w:noProof/>
          <w:sz w:val="24"/>
          <w:szCs w:val="24"/>
        </w:rPr>
        <w:lastRenderedPageBreak/>
        <w:t>Schatzki, 2001; Warde, 2005)</w:t>
      </w:r>
      <w:r w:rsidR="0022481B">
        <w:rPr>
          <w:rFonts w:ascii="Times New Roman" w:hAnsi="Times New Roman" w:cs="Times New Roman"/>
          <w:sz w:val="24"/>
          <w:szCs w:val="24"/>
        </w:rPr>
        <w:fldChar w:fldCharType="end"/>
      </w:r>
      <w:r w:rsidRPr="00494428">
        <w:rPr>
          <w:rFonts w:ascii="Times New Roman" w:hAnsi="Times New Roman" w:cs="Times New Roman"/>
          <w:sz w:val="24"/>
          <w:szCs w:val="24"/>
        </w:rPr>
        <w:t>.</w:t>
      </w:r>
      <w:r w:rsidRPr="00D90BD6">
        <w:rPr>
          <w:rFonts w:ascii="Times New Roman" w:hAnsi="Times New Roman" w:cs="Times New Roman"/>
          <w:sz w:val="24"/>
          <w:szCs w:val="24"/>
        </w:rPr>
        <w:t xml:space="preserve"> </w:t>
      </w:r>
      <w:r w:rsidRPr="00494428">
        <w:rPr>
          <w:rFonts w:ascii="Times New Roman" w:hAnsi="Times New Roman" w:cs="Times New Roman"/>
          <w:sz w:val="24"/>
          <w:szCs w:val="24"/>
        </w:rPr>
        <w:t>An</w:t>
      </w:r>
      <w:r>
        <w:rPr>
          <w:rFonts w:ascii="Times New Roman" w:hAnsi="Times New Roman" w:cs="Times New Roman"/>
          <w:sz w:val="24"/>
          <w:szCs w:val="24"/>
        </w:rPr>
        <w:t xml:space="preserve"> </w:t>
      </w:r>
      <w:r w:rsidRPr="00494428">
        <w:rPr>
          <w:rFonts w:ascii="Times New Roman" w:hAnsi="Times New Roman" w:cs="Times New Roman"/>
          <w:sz w:val="24"/>
          <w:szCs w:val="24"/>
        </w:rPr>
        <w:t xml:space="preserve">important </w:t>
      </w:r>
      <w:r>
        <w:rPr>
          <w:rFonts w:ascii="Times New Roman" w:hAnsi="Times New Roman" w:cs="Times New Roman"/>
          <w:sz w:val="24"/>
          <w:szCs w:val="24"/>
        </w:rPr>
        <w:t>implication</w:t>
      </w:r>
      <w:r w:rsidRPr="00494428">
        <w:rPr>
          <w:rFonts w:ascii="Times New Roman" w:hAnsi="Times New Roman" w:cs="Times New Roman"/>
          <w:sz w:val="24"/>
          <w:szCs w:val="24"/>
        </w:rPr>
        <w:t xml:space="preserve"> </w:t>
      </w:r>
      <w:r>
        <w:rPr>
          <w:rFonts w:ascii="Times New Roman" w:hAnsi="Times New Roman" w:cs="Times New Roman"/>
          <w:sz w:val="24"/>
          <w:szCs w:val="24"/>
        </w:rPr>
        <w:t xml:space="preserve">of recognising that the material world shapes practice is that researchers need to pay particular attention to </w:t>
      </w:r>
      <w:r w:rsidRPr="009E2A71">
        <w:rPr>
          <w:rFonts w:ascii="Times New Roman" w:hAnsi="Times New Roman" w:cs="Times New Roman"/>
          <w:i/>
          <w:sz w:val="24"/>
          <w:szCs w:val="24"/>
        </w:rPr>
        <w:t>where</w:t>
      </w:r>
      <w:r>
        <w:rPr>
          <w:rFonts w:ascii="Times New Roman" w:hAnsi="Times New Roman" w:cs="Times New Roman"/>
          <w:sz w:val="24"/>
          <w:szCs w:val="24"/>
        </w:rPr>
        <w:t xml:space="preserve"> practices are performed.  Social practice theory understands </w:t>
      </w:r>
      <w:r w:rsidRPr="00494428">
        <w:rPr>
          <w:rFonts w:ascii="Times New Roman" w:hAnsi="Times New Roman" w:cs="Times New Roman"/>
          <w:sz w:val="24"/>
          <w:szCs w:val="24"/>
        </w:rPr>
        <w:t>'shared embodied know-how'</w:t>
      </w:r>
      <w:r>
        <w:rPr>
          <w:rFonts w:ascii="Times New Roman" w:hAnsi="Times New Roman" w:cs="Times New Roman"/>
          <w:sz w:val="24"/>
          <w:szCs w:val="24"/>
        </w:rPr>
        <w:t xml:space="preserve"> as generative of meaning from its</w:t>
      </w:r>
      <w:r w:rsidRPr="00494428">
        <w:rPr>
          <w:rFonts w:ascii="Times New Roman" w:hAnsi="Times New Roman" w:cs="Times New Roman"/>
          <w:sz w:val="24"/>
          <w:szCs w:val="24"/>
        </w:rPr>
        <w:t xml:space="preserve"> site</w:t>
      </w:r>
      <w:r>
        <w:rPr>
          <w:rFonts w:ascii="Times New Roman" w:hAnsi="Times New Roman" w:cs="Times New Roman"/>
          <w:sz w:val="24"/>
          <w:szCs w:val="24"/>
        </w:rPr>
        <w:t xml:space="preserve"> of practice</w:t>
      </w:r>
      <w:r w:rsidRPr="00494428">
        <w:rPr>
          <w:rFonts w:ascii="Times New Roman" w:hAnsi="Times New Roman" w:cs="Times New Roman"/>
          <w:sz w:val="24"/>
          <w:szCs w:val="24"/>
        </w:rPr>
        <w:t>. Thi</w:t>
      </w:r>
      <w:r>
        <w:rPr>
          <w:rFonts w:ascii="Times New Roman" w:hAnsi="Times New Roman" w:cs="Times New Roman"/>
          <w:sz w:val="24"/>
          <w:szCs w:val="24"/>
        </w:rPr>
        <w:t xml:space="preserve">s is sometimes referred to as site ontology </w:t>
      </w:r>
      <w:r w:rsidR="0022481B">
        <w:rPr>
          <w:rFonts w:ascii="Times New Roman" w:hAnsi="Times New Roman" w:cs="Times New Roman"/>
          <w:sz w:val="24"/>
          <w:szCs w:val="24"/>
        </w:rPr>
        <w:fldChar w:fldCharType="begin">
          <w:fldData xml:space="preserve">PEVuZE5vdGU+PENpdGU+PEF1dGhvcj5MbG95ZDwvQXV0aG9yPjxZZWFyPjIwMTA8L1llYXI+PFJl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PEVuZE5vdGU+PENpdGU+PEF1dGhvcj5MbG95ZDwvQXV0aG9yPjxZZWFyPjIwMTA8L1llYXI+PFJl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(Lloyd, 2010)</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0738D">
        <w:rPr>
          <w:rFonts w:ascii="Times New Roman" w:hAnsi="Times New Roman" w:cs="Times New Roman"/>
          <w:sz w:val="24"/>
          <w:szCs w:val="24"/>
        </w:rPr>
        <w:t xml:space="preserve">Site ontology assumes social life to be constituted </w:t>
      </w:r>
      <w:r w:rsidRPr="00063073">
        <w:rPr>
          <w:rFonts w:ascii="Times New Roman" w:hAnsi="Times New Roman" w:cs="Times New Roman"/>
          <w:i/>
          <w:sz w:val="24"/>
          <w:szCs w:val="24"/>
        </w:rPr>
        <w:t>through</w:t>
      </w:r>
      <w:r w:rsidRPr="00A0738D">
        <w:rPr>
          <w:rFonts w:ascii="Times New Roman" w:hAnsi="Times New Roman" w:cs="Times New Roman"/>
          <w:sz w:val="24"/>
          <w:szCs w:val="24"/>
        </w:rPr>
        <w:t xml:space="preserve"> a site - "a place where coexistence transpires through an ongoing web of interwoven practices and arrangements" </w:t>
      </w:r>
      <w:r w:rsidR="0022481B" w:rsidRPr="00A0738D">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&lt;EndNote&gt;&lt;Cite&gt;&lt;Author&gt;Schatzki&lt;/Author&gt;&lt;Year&gt;2000&lt;/Year&gt;&lt;RecNum&gt;2659&lt;/RecNum&gt;&lt;Suffix&gt;:26&lt;/Suffix&gt;&lt;DisplayText&gt;(Schatzki, 2000:26)&lt;/DisplayText&gt;&lt;record&gt;&lt;rec-number&gt;2659&lt;/rec-number&gt;&lt;foreign-keys&gt;&lt;key app="EN" db-id="r29f09pfssxxsme5rfsvdd2j2sea5d0f2drr" timestamp="1392202062"&gt;2659&lt;/key&gt;&lt;/foreign-keys&gt;&lt;ref-type name="Journal Article"&gt;17&lt;/ref-type&gt;&lt;contributors&gt;&lt;authors&gt;&lt;author&gt;Schatzki, T.&lt;/author&gt;&lt;/authors&gt;&lt;/contributors&gt;&lt;titles&gt;&lt;title&gt;The social bearing of nature&lt;/title&gt;&lt;secondary-title&gt;Inquiry&lt;/secondary-title&gt;&lt;/titles&gt;&lt;periodical&gt;&lt;full-title&gt;Inquiry&lt;/full-title&gt;&lt;/periodical&gt;&lt;pages&gt;21-38&lt;/pages&gt;&lt;volume&gt;43&lt;/volume&gt;&lt;dates&gt;&lt;year&gt;2000&lt;/year&gt;&lt;/dates&gt;&lt;urls&gt;&lt;/urls&gt;&lt;/record&gt;&lt;/Cite&gt;&lt;/EndNote&gt;</w:instrText>
      </w:r>
      <w:r w:rsidR="0022481B" w:rsidRPr="00A0738D">
        <w:rPr>
          <w:rFonts w:ascii="Times New Roman" w:hAnsi="Times New Roman" w:cs="Times New Roman"/>
          <w:sz w:val="24"/>
          <w:szCs w:val="24"/>
        </w:rPr>
        <w:fldChar w:fldCharType="separate"/>
      </w:r>
      <w:r w:rsidR="00A55973">
        <w:rPr>
          <w:rFonts w:ascii="Times New Roman" w:hAnsi="Times New Roman" w:cs="Times New Roman"/>
          <w:noProof/>
          <w:sz w:val="24"/>
          <w:szCs w:val="24"/>
        </w:rPr>
        <w:t>(Schatzki, 2000:26)</w:t>
      </w:r>
      <w:r w:rsidR="0022481B" w:rsidRPr="00A0738D">
        <w:rPr>
          <w:rFonts w:ascii="Times New Roman" w:hAnsi="Times New Roman" w:cs="Times New Roman"/>
          <w:sz w:val="24"/>
          <w:szCs w:val="24"/>
        </w:rPr>
        <w:fldChar w:fldCharType="end"/>
      </w:r>
      <w:r w:rsidRPr="00A0738D">
        <w:rPr>
          <w:rFonts w:ascii="Times New Roman" w:hAnsi="Times New Roman" w:cs="Times New Roman"/>
          <w:sz w:val="24"/>
          <w:szCs w:val="24"/>
        </w:rPr>
        <w:t xml:space="preserve">. </w:t>
      </w:r>
      <w:r>
        <w:rPr>
          <w:rFonts w:ascii="Times New Roman" w:hAnsi="Times New Roman" w:cs="Times New Roman"/>
          <w:sz w:val="24"/>
          <w:szCs w:val="24"/>
        </w:rPr>
        <w:t>Giddens (1984) ar</w:t>
      </w:r>
      <w:r w:rsidR="00834857">
        <w:rPr>
          <w:rFonts w:ascii="Times New Roman" w:hAnsi="Times New Roman" w:cs="Times New Roman"/>
          <w:sz w:val="24"/>
          <w:szCs w:val="24"/>
        </w:rPr>
        <w:t>gues</w:t>
      </w:r>
      <w:r>
        <w:rPr>
          <w:rFonts w:ascii="Times New Roman" w:hAnsi="Times New Roman" w:cs="Times New Roman"/>
          <w:sz w:val="24"/>
          <w:szCs w:val="24"/>
        </w:rPr>
        <w:t xml:space="preserve"> that too many social theorists treat the sites of practice as a backdrop, rather than recognising that practices are inherently and inescapably spatial</w:t>
      </w:r>
      <w:r w:rsidRPr="00A0738D">
        <w:rPr>
          <w:rFonts w:ascii="Times New Roman" w:hAnsi="Times New Roman" w:cs="Times New Roman"/>
          <w:sz w:val="24"/>
          <w:szCs w:val="24"/>
        </w:rPr>
        <w:t xml:space="preserve">. To study practice, we need to focus on </w:t>
      </w:r>
      <w:r>
        <w:rPr>
          <w:rFonts w:ascii="Times New Roman" w:hAnsi="Times New Roman" w:cs="Times New Roman"/>
          <w:sz w:val="24"/>
          <w:szCs w:val="24"/>
        </w:rPr>
        <w:t xml:space="preserve">both the </w:t>
      </w:r>
      <w:r w:rsidRPr="00A0738D">
        <w:rPr>
          <w:rFonts w:ascii="Times New Roman" w:hAnsi="Times New Roman" w:cs="Times New Roman"/>
          <w:sz w:val="24"/>
          <w:szCs w:val="24"/>
        </w:rPr>
        <w:t xml:space="preserve">situated, organised human activity, </w:t>
      </w:r>
      <w:r>
        <w:rPr>
          <w:rFonts w:ascii="Times New Roman" w:hAnsi="Times New Roman" w:cs="Times New Roman"/>
          <w:sz w:val="24"/>
          <w:szCs w:val="24"/>
        </w:rPr>
        <w:t>and</w:t>
      </w:r>
      <w:r w:rsidRPr="00A0738D">
        <w:rPr>
          <w:rFonts w:ascii="Times New Roman" w:hAnsi="Times New Roman" w:cs="Times New Roman"/>
          <w:sz w:val="24"/>
          <w:szCs w:val="24"/>
        </w:rPr>
        <w:t xml:space="preserve"> the wider social structures that shape the practices of that specific site.  </w:t>
      </w:r>
      <w:r w:rsidR="00834857">
        <w:rPr>
          <w:rFonts w:ascii="Times New Roman" w:hAnsi="Times New Roman" w:cs="Times New Roman"/>
          <w:sz w:val="24"/>
          <w:szCs w:val="24"/>
        </w:rPr>
        <w:t>Therefore, m</w:t>
      </w:r>
      <w:r w:rsidRPr="00A0738D">
        <w:rPr>
          <w:rFonts w:ascii="Times New Roman" w:hAnsi="Times New Roman" w:cs="Times New Roman"/>
          <w:sz w:val="24"/>
          <w:szCs w:val="24"/>
        </w:rPr>
        <w:t>anagement practice would be understood to be constituted by arrangements of people, joined by commonalities in purpose, emotion and corporeality and through the "nexus of action and teleological structures" that characterise a given practice</w:t>
      </w:r>
      <w:r>
        <w:rPr>
          <w:rFonts w:ascii="Times New Roman" w:hAnsi="Times New Roman" w:cs="Times New Roman"/>
          <w:sz w:val="24"/>
          <w:szCs w:val="24"/>
        </w:rPr>
        <w:t xml:space="preserve"> </w:t>
      </w:r>
      <w:r w:rsidR="0022481B" w:rsidRPr="00A0738D">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&lt;EndNote&gt;&lt;Cite&gt;&lt;Author&gt;Schatzki&lt;/Author&gt;&lt;Year&gt;2000&lt;/Year&gt;&lt;RecNum&gt;2659&lt;/RecNum&gt;&lt;Suffix&gt;: 22&lt;/Suffix&gt;&lt;DisplayText&gt;(Schatzki, 2000: 22)&lt;/DisplayText&gt;&lt;record&gt;&lt;rec-number&gt;2659&lt;/rec-number&gt;&lt;foreign-keys&gt;&lt;key app="EN" db-id="r29f09pfssxxsme5rfsvdd2j2sea5d0f2drr" timestamp="1392202062"&gt;2659&lt;/key&gt;&lt;/foreign-keys&gt;&lt;ref-type name="Journal Article"&gt;17&lt;/ref-type&gt;&lt;contributors&gt;&lt;authors&gt;&lt;author&gt;Schatzki, T.&lt;/author&gt;&lt;/authors&gt;&lt;/contributors&gt;&lt;titles&gt;&lt;title&gt;The social bearing of nature&lt;/title&gt;&lt;secondary-title&gt;Inquiry&lt;/secondary-title&gt;&lt;/titles&gt;&lt;periodical&gt;&lt;full-title&gt;Inquiry&lt;/full-title&gt;&lt;/periodical&gt;&lt;pages&gt;21-38&lt;/pages&gt;&lt;volume&gt;43&lt;/volume&gt;&lt;dates&gt;&lt;year&gt;2000&lt;/year&gt;&lt;/dates&gt;&lt;urls&gt;&lt;/urls&gt;&lt;/record&gt;&lt;/Cite&gt;&lt;/EndNote&gt;</w:instrText>
      </w:r>
      <w:r w:rsidR="0022481B" w:rsidRPr="00A0738D">
        <w:rPr>
          <w:rFonts w:ascii="Times New Roman" w:hAnsi="Times New Roman" w:cs="Times New Roman"/>
          <w:sz w:val="24"/>
          <w:szCs w:val="24"/>
        </w:rPr>
        <w:fldChar w:fldCharType="separate"/>
      </w:r>
      <w:r w:rsidR="00A55973">
        <w:rPr>
          <w:rFonts w:ascii="Times New Roman" w:hAnsi="Times New Roman" w:cs="Times New Roman"/>
          <w:noProof/>
          <w:sz w:val="24"/>
          <w:szCs w:val="24"/>
        </w:rPr>
        <w:t>(Schatzki, 2000: 22)</w:t>
      </w:r>
      <w:r w:rsidR="0022481B" w:rsidRPr="00A0738D">
        <w:rPr>
          <w:rFonts w:ascii="Times New Roman" w:hAnsi="Times New Roman" w:cs="Times New Roman"/>
          <w:sz w:val="24"/>
          <w:szCs w:val="24"/>
        </w:rPr>
        <w:fldChar w:fldCharType="end"/>
      </w:r>
      <w:r w:rsidRPr="00A0738D">
        <w:rPr>
          <w:rFonts w:ascii="Times New Roman" w:hAnsi="Times New Roman" w:cs="Times New Roman"/>
          <w:sz w:val="24"/>
          <w:szCs w:val="24"/>
        </w:rPr>
        <w:t xml:space="preserve">.  Because all practices occur within a social field (our field of inquiry being management and organisation), the practices will reflect the knowledge claims that are embodied within that field. Therefore, practices are inherently ontological, because what governs a practice, how it is understood, </w:t>
      </w:r>
      <w:r>
        <w:rPr>
          <w:rFonts w:ascii="Times New Roman" w:hAnsi="Times New Roman" w:cs="Times New Roman"/>
          <w:sz w:val="24"/>
          <w:szCs w:val="24"/>
        </w:rPr>
        <w:t xml:space="preserve">and </w:t>
      </w:r>
      <w:r w:rsidRPr="00A0738D">
        <w:rPr>
          <w:rFonts w:ascii="Times New Roman" w:hAnsi="Times New Roman" w:cs="Times New Roman"/>
          <w:sz w:val="24"/>
          <w:szCs w:val="24"/>
        </w:rPr>
        <w:t xml:space="preserve">how it is enabled or constrained occurs as part of the commonality of social life. Engaging with the site therefore means engaging with the social, historical, material and political knowledge domains </w:t>
      </w:r>
      <w:r w:rsidR="0022481B" w:rsidRPr="00A0738D">
        <w:rPr>
          <w:rFonts w:ascii="Times New Roman" w:hAnsi="Times New Roman" w:cs="Times New Roman"/>
          <w:sz w:val="24"/>
          <w:szCs w:val="24"/>
        </w:rPr>
        <w:fldChar w:fldCharType="begin">
          <w:fldData xml:space="preserve">PEVuZE5vdGU+PENpdGU+PEF1dGhvcj5MbG95ZDwvQXV0aG9yPjxZZWFyPjIwMTA8L1llYXI+PFJl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PEVuZE5vdGU+PENpdGU+PEF1dGhvcj5MbG95ZDwvQXV0aG9yPjxZZWFyPjIwMTA8L1llYXI+PFJl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sidRPr="00A0738D">
        <w:rPr>
          <w:rFonts w:ascii="Times New Roman" w:hAnsi="Times New Roman" w:cs="Times New Roman"/>
          <w:sz w:val="24"/>
          <w:szCs w:val="24"/>
        </w:rPr>
      </w:r>
      <w:r w:rsidR="0022481B" w:rsidRPr="00A0738D">
        <w:rPr>
          <w:rFonts w:ascii="Times New Roman" w:hAnsi="Times New Roman" w:cs="Times New Roman"/>
          <w:sz w:val="24"/>
          <w:szCs w:val="24"/>
        </w:rPr>
        <w:fldChar w:fldCharType="separate"/>
      </w:r>
      <w:r w:rsidR="00A55973">
        <w:rPr>
          <w:rFonts w:ascii="Times New Roman" w:hAnsi="Times New Roman" w:cs="Times New Roman"/>
          <w:noProof/>
          <w:sz w:val="24"/>
          <w:szCs w:val="24"/>
        </w:rPr>
        <w:t>(c.f. Lloyd, 2010)</w:t>
      </w:r>
      <w:r w:rsidR="0022481B" w:rsidRPr="00A0738D">
        <w:rPr>
          <w:rFonts w:ascii="Times New Roman" w:hAnsi="Times New Roman" w:cs="Times New Roman"/>
          <w:sz w:val="24"/>
          <w:szCs w:val="24"/>
        </w:rPr>
        <w:fldChar w:fldCharType="end"/>
      </w:r>
      <w:r w:rsidRPr="00A0738D">
        <w:rPr>
          <w:rFonts w:ascii="Times New Roman" w:hAnsi="Times New Roman" w:cs="Times New Roman"/>
          <w:sz w:val="24"/>
          <w:szCs w:val="24"/>
        </w:rPr>
        <w:t>.</w:t>
      </w:r>
      <w:r>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final feature of social practice theory that should be noted here is its focus on repetitive action. </w:t>
      </w:r>
      <w:r w:rsidRPr="00494428">
        <w:rPr>
          <w:rFonts w:ascii="Times New Roman" w:hAnsi="Times New Roman" w:cs="Times New Roman"/>
          <w:sz w:val="24"/>
          <w:szCs w:val="24"/>
        </w:rPr>
        <w:t xml:space="preserve">Like Bourdieu and </w:t>
      </w:r>
      <w:proofErr w:type="spellStart"/>
      <w:r w:rsidRPr="00494428">
        <w:rPr>
          <w:rFonts w:ascii="Times New Roman" w:hAnsi="Times New Roman" w:cs="Times New Roman"/>
          <w:sz w:val="24"/>
          <w:szCs w:val="24"/>
        </w:rPr>
        <w:t>Giddens</w:t>
      </w:r>
      <w:proofErr w:type="spellEnd"/>
      <w:r w:rsidRPr="00494428">
        <w:rPr>
          <w:rFonts w:ascii="Times New Roman" w:hAnsi="Times New Roman" w:cs="Times New Roman"/>
          <w:sz w:val="24"/>
          <w:szCs w:val="24"/>
        </w:rPr>
        <w:t xml:space="preserve"> before him, </w:t>
      </w:r>
      <w:proofErr w:type="spellStart"/>
      <w:r w:rsidRPr="00494428">
        <w:rPr>
          <w:rFonts w:ascii="Times New Roman" w:hAnsi="Times New Roman" w:cs="Times New Roman"/>
          <w:sz w:val="24"/>
          <w:szCs w:val="24"/>
        </w:rPr>
        <w:t>Reckwitz</w:t>
      </w:r>
      <w:proofErr w:type="spellEnd"/>
      <w:r w:rsidRPr="00494428">
        <w:rPr>
          <w:rFonts w:ascii="Times New Roman" w:hAnsi="Times New Roman" w:cs="Times New Roman"/>
          <w:sz w:val="24"/>
          <w:szCs w:val="24"/>
        </w:rPr>
        <w:t xml:space="preserve"> </w:t>
      </w:r>
      <w:r w:rsidR="0022481B" w:rsidRPr="0049442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ExcludeAuth="1"&gt;&lt;Author&gt;Reckwitz&lt;/Author&gt;&lt;Year&gt;2002&lt;/Year&gt;&lt;RecNum&gt;1582&lt;/RecNum&gt;&lt;Suffix&gt;: 256&lt;/Suffix&gt;&lt;DisplayText&gt;(2002: 256)&lt;/DisplayText&gt;&lt;record&gt;&lt;rec-number&gt;1582&lt;/rec-number&gt;&lt;foreign-keys&gt;&lt;key app="EN" db-id="r29f09pfssxxsme5rfsvdd2j2sea5d0f2drr" timestamp="0"&gt;1582&lt;/key&gt;&lt;key app="ENWeb" db-id="T3WZrwrtqgcAAAefAa0"&gt;1293&lt;/key&gt;&lt;/foreign-keys&gt;&lt;ref-type name="Journal Article"&gt;17&lt;/ref-type&gt;&lt;contributors&gt;&lt;authors&gt;&lt;author&gt;Reckwitz, Andreas&lt;/author&gt;&lt;/authors&gt;&lt;/contributors&gt;&lt;titles&gt;&lt;title&gt;Toward a Theory of Social Practices: A Development in Culturalist Theorizing&lt;/title&gt;&lt;secondary-title&gt;European Journal of Social Theory&lt;/secondary-title&gt;&lt;/titles&gt;&lt;periodical&gt;&lt;full-title&gt;European Journal of Social Theory&lt;/full-title&gt;&lt;/periodical&gt;&lt;pages&gt;243-263&lt;/pages&gt;&lt;volume&gt;5&lt;/volume&gt;&lt;number&gt;2&lt;/number&gt;&lt;dates&gt;&lt;year&gt;2002&lt;/year&gt;&lt;pub-dates&gt;&lt;date&gt;May 1, 2002&lt;/date&gt;&lt;/pub-dates&gt;&lt;/dates&gt;&lt;urls&gt;&lt;related-urls&gt;&lt;url&gt;http://est.sagepub.com/cgi/content/abstract/5/2/243&lt;/url&gt;&lt;/related-urls&gt;&lt;/urls&gt;&lt;electronic-resource-num&gt;10.1177/13684310222225432&lt;/electronic-resource-num&gt;&lt;/record&gt;&lt;/Cite&gt;&lt;/EndNote&gt;</w:instrText>
      </w:r>
      <w:r w:rsidR="0022481B" w:rsidRPr="00494428">
        <w:rPr>
          <w:rFonts w:ascii="Times New Roman" w:hAnsi="Times New Roman" w:cs="Times New Roman"/>
          <w:sz w:val="24"/>
          <w:szCs w:val="24"/>
        </w:rPr>
        <w:fldChar w:fldCharType="separate"/>
      </w:r>
      <w:r w:rsidRPr="00494428">
        <w:rPr>
          <w:rFonts w:ascii="Times New Roman" w:hAnsi="Times New Roman" w:cs="Times New Roman"/>
          <w:noProof/>
          <w:sz w:val="24"/>
          <w:szCs w:val="24"/>
        </w:rPr>
        <w:t>(2002: 256)</w:t>
      </w:r>
      <w:r w:rsidR="0022481B" w:rsidRPr="00494428">
        <w:rPr>
          <w:rFonts w:ascii="Times New Roman" w:hAnsi="Times New Roman" w:cs="Times New Roman"/>
          <w:sz w:val="24"/>
          <w:szCs w:val="24"/>
        </w:rPr>
        <w:fldChar w:fldCharType="end"/>
      </w:r>
      <w:r w:rsidRPr="00494428">
        <w:rPr>
          <w:rFonts w:ascii="Times New Roman" w:hAnsi="Times New Roman" w:cs="Times New Roman"/>
          <w:sz w:val="24"/>
          <w:szCs w:val="24"/>
        </w:rPr>
        <w:t xml:space="preserve"> emphasizes the importance of routines, explaining social practices as "bodily and mental routines", while at the same time reminding us that we should not lose sight of the "crises of practice" that can</w:t>
      </w:r>
      <w:r>
        <w:rPr>
          <w:rFonts w:ascii="Times New Roman" w:hAnsi="Times New Roman" w:cs="Times New Roman"/>
          <w:sz w:val="24"/>
          <w:szCs w:val="24"/>
        </w:rPr>
        <w:t xml:space="preserve"> bring about significant change</w:t>
      </w:r>
      <w:r w:rsidRPr="00494428">
        <w:rPr>
          <w:rFonts w:ascii="Times New Roman" w:hAnsi="Times New Roman" w:cs="Times New Roman"/>
          <w:sz w:val="24"/>
          <w:szCs w:val="24"/>
        </w:rPr>
        <w:t xml:space="preserve">, </w:t>
      </w:r>
      <w:r>
        <w:rPr>
          <w:rFonts w:ascii="Times New Roman" w:hAnsi="Times New Roman" w:cs="Times New Roman"/>
          <w:sz w:val="24"/>
          <w:szCs w:val="24"/>
        </w:rPr>
        <w:t>and</w:t>
      </w:r>
      <w:r w:rsidRPr="00494428">
        <w:rPr>
          <w:rFonts w:ascii="Times New Roman" w:hAnsi="Times New Roman" w:cs="Times New Roman"/>
          <w:sz w:val="24"/>
          <w:szCs w:val="24"/>
        </w:rPr>
        <w:t xml:space="preserve"> the development of new routines. We see these ideas picked up in the management literature by Feldman and </w:t>
      </w:r>
      <w:proofErr w:type="spellStart"/>
      <w:r w:rsidRPr="00494428">
        <w:rPr>
          <w:rFonts w:ascii="Times New Roman" w:hAnsi="Times New Roman" w:cs="Times New Roman"/>
          <w:sz w:val="24"/>
          <w:szCs w:val="24"/>
        </w:rPr>
        <w:t>Pentland</w:t>
      </w:r>
      <w:proofErr w:type="spellEnd"/>
      <w:r w:rsidRPr="00494428">
        <w:rPr>
          <w:rFonts w:ascii="Times New Roman" w:hAnsi="Times New Roman" w:cs="Times New Roman"/>
          <w:sz w:val="24"/>
          <w:szCs w:val="24"/>
        </w:rPr>
        <w:t xml:space="preserve"> </w:t>
      </w:r>
      <w:r w:rsidR="0022481B" w:rsidRPr="0049442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ExcludeAuth="1"&gt;&lt;Author&gt;Feldman&lt;/Author&gt;&lt;Year&gt;2003&lt;/Year&gt;&lt;RecNum&gt;720&lt;/RecNum&gt;&lt;DisplayText&gt;(2003)&lt;/DisplayText&gt;&lt;record&gt;&lt;rec-number&gt;720&lt;/rec-number&gt;&lt;foreign-keys&gt;&lt;key app="EN" db-id="r29f09pfssxxsme5rfsvdd2j2sea5d0f2drr" timestamp="0"&gt;720&lt;/key&gt;&lt;key app="ENWeb" db-id="T3WZrwrtqgcAAAefAa0"&gt;646&lt;/key&gt;&lt;/foreign-keys&gt;&lt;ref-type name="Journal Article"&gt;17&lt;/ref-type&gt;&lt;contributors&gt;&lt;authors&gt;&lt;author&gt;M. S. Feldman&lt;/author&gt;&lt;author&gt;B. T. Pentland&lt;/author&gt;&lt;/authors&gt;&lt;/contributors&gt;&lt;titles&gt;&lt;title&gt;Reconceptualizing organisational routines as a source of flexibility and change&lt;/title&gt;&lt;secondary-title&gt;Administrative Science Quarterly&lt;/secondary-title&gt;&lt;/titles&gt;&lt;periodical&gt;&lt;full-title&gt;Administrative Science Quarterly&lt;/full-title&gt;&lt;/periodical&gt;&lt;pages&gt;94-118&lt;/pages&gt;&lt;volume&gt;48&lt;/volume&gt;&lt;keywords&gt;&lt;keyword&gt;INDUSTRIAL management&lt;/keyword&gt;&lt;keyword&gt;ORGANIZATIONAL behavior&lt;/keyword&gt;&lt;keyword&gt;ORGANIZATIONAL structure&lt;/keyword&gt;&lt;keyword&gt;PERFORMANCE&lt;/keyword&gt;&lt;keyword&gt;Flexibility&lt;/keyword&gt;&lt;keyword&gt;Routines&lt;/keyword&gt;&lt;/keywords&gt;&lt;dates&gt;&lt;year&gt;2003&lt;/year&gt;&lt;/dates&gt;&lt;urls&gt;&lt;related-urls&gt;&lt;url&gt;http://search.ebscohost.com/login.aspx?direct=true&amp;amp;db=buh&amp;amp;AN=10818804&amp;amp;site=ehost-live &lt;/url&gt;&lt;/related-urls&gt;&lt;/urls&gt;&lt;/record&gt;&lt;/Cite&gt;&lt;/EndNote&gt;</w:instrText>
      </w:r>
      <w:r w:rsidR="0022481B" w:rsidRPr="00494428">
        <w:rPr>
          <w:rFonts w:ascii="Times New Roman" w:hAnsi="Times New Roman" w:cs="Times New Roman"/>
          <w:sz w:val="24"/>
          <w:szCs w:val="24"/>
        </w:rPr>
        <w:fldChar w:fldCharType="separate"/>
      </w:r>
      <w:r w:rsidRPr="00494428">
        <w:rPr>
          <w:rFonts w:ascii="Times New Roman" w:hAnsi="Times New Roman" w:cs="Times New Roman"/>
          <w:noProof/>
          <w:sz w:val="24"/>
          <w:szCs w:val="24"/>
        </w:rPr>
        <w:t>(2003)</w:t>
      </w:r>
      <w:r w:rsidR="0022481B" w:rsidRPr="00494428">
        <w:rPr>
          <w:rFonts w:ascii="Times New Roman" w:hAnsi="Times New Roman" w:cs="Times New Roman"/>
          <w:sz w:val="24"/>
          <w:szCs w:val="24"/>
        </w:rPr>
        <w:fldChar w:fldCharType="end"/>
      </w:r>
      <w:r>
        <w:rPr>
          <w:rFonts w:ascii="Times New Roman" w:hAnsi="Times New Roman" w:cs="Times New Roman"/>
          <w:sz w:val="24"/>
          <w:szCs w:val="24"/>
        </w:rPr>
        <w:t>,</w:t>
      </w:r>
      <w:r w:rsidRPr="00494428">
        <w:rPr>
          <w:rFonts w:ascii="Times New Roman" w:hAnsi="Times New Roman" w:cs="Times New Roman"/>
          <w:sz w:val="24"/>
          <w:szCs w:val="24"/>
        </w:rPr>
        <w:t xml:space="preserve"> who argue for the generative nature of routines in organisational change.</w:t>
      </w:r>
    </w:p>
    <w:p w:rsidR="00DB2224" w:rsidRPr="00494428" w:rsidRDefault="00DB2224" w:rsidP="00DB2224">
      <w:pPr>
        <w:spacing w:line="360" w:lineRule="auto"/>
        <w:jc w:val="both"/>
        <w:rPr>
          <w:rFonts w:ascii="Times New Roman" w:hAnsi="Times New Roman" w:cs="Times New Roman"/>
          <w:sz w:val="24"/>
        </w:rPr>
      </w:pPr>
      <w:r>
        <w:rPr>
          <w:rFonts w:ascii="Times New Roman" w:hAnsi="Times New Roman" w:cs="Times New Roman"/>
          <w:sz w:val="24"/>
        </w:rPr>
        <w:t xml:space="preserve">If </w:t>
      </w:r>
      <w:r w:rsidR="00834857">
        <w:rPr>
          <w:rFonts w:ascii="Times New Roman" w:hAnsi="Times New Roman" w:cs="Times New Roman"/>
          <w:sz w:val="24"/>
        </w:rPr>
        <w:t>we</w:t>
      </w:r>
      <w:r>
        <w:rPr>
          <w:rFonts w:ascii="Times New Roman" w:hAnsi="Times New Roman" w:cs="Times New Roman"/>
          <w:sz w:val="24"/>
        </w:rPr>
        <w:t xml:space="preserve"> interpret ontology as being what is understood or assumed to exist, or</w:t>
      </w:r>
      <w:r w:rsidRPr="005B63E5">
        <w:rPr>
          <w:rFonts w:ascii="Times New Roman" w:hAnsi="Times New Roman" w:cs="Times New Roman"/>
          <w:sz w:val="24"/>
        </w:rPr>
        <w:t xml:space="preserve"> as a formal, explicit specification of a shared conceptualization</w:t>
      </w:r>
      <w:r>
        <w:rPr>
          <w:rFonts w:ascii="Times New Roman" w:hAnsi="Times New Roman" w:cs="Times New Roman"/>
          <w:sz w:val="24"/>
        </w:rPr>
        <w:t xml:space="preserve">, then based on the above, we can specify the ontology of social practice theory.  </w:t>
      </w:r>
      <w:r w:rsidRPr="00494428">
        <w:rPr>
          <w:rFonts w:ascii="Times New Roman" w:hAnsi="Times New Roman" w:cs="Times New Roman"/>
          <w:sz w:val="24"/>
        </w:rPr>
        <w:t xml:space="preserve">In sum, social practice theory </w:t>
      </w:r>
      <w:r>
        <w:rPr>
          <w:rFonts w:ascii="Times New Roman" w:hAnsi="Times New Roman" w:cs="Times New Roman"/>
          <w:sz w:val="24"/>
        </w:rPr>
        <w:t>assumes that</w:t>
      </w:r>
      <w:r w:rsidRPr="00494428">
        <w:rPr>
          <w:rFonts w:ascii="Times New Roman" w:hAnsi="Times New Roman" w:cs="Times New Roman"/>
          <w:sz w:val="24"/>
        </w:rPr>
        <w:t>:</w:t>
      </w:r>
    </w:p>
    <w:p w:rsidR="00DB2224" w:rsidRDefault="00DB2224" w:rsidP="00DB2224">
      <w:pPr>
        <w:pStyle w:val="ListParagraph"/>
        <w:numPr>
          <w:ilvl w:val="0"/>
          <w:numId w:val="3"/>
        </w:numPr>
        <w:jc w:val="both"/>
        <w:rPr>
          <w:rFonts w:ascii="Times New Roman" w:hAnsi="Times New Roman" w:cs="Times New Roman"/>
          <w:sz w:val="24"/>
        </w:rPr>
      </w:pPr>
      <w:r>
        <w:rPr>
          <w:rFonts w:ascii="Times New Roman" w:hAnsi="Times New Roman" w:cs="Times New Roman"/>
          <w:sz w:val="24"/>
        </w:rPr>
        <w:t>social structure shapes the practices of individual actors;</w:t>
      </w:r>
    </w:p>
    <w:p w:rsidR="00DB2224" w:rsidRDefault="00DB2224" w:rsidP="00DB2224">
      <w:pPr>
        <w:pStyle w:val="ListParagraph"/>
        <w:numPr>
          <w:ilvl w:val="0"/>
          <w:numId w:val="3"/>
        </w:numPr>
        <w:jc w:val="both"/>
        <w:rPr>
          <w:rFonts w:ascii="Times New Roman" w:hAnsi="Times New Roman" w:cs="Times New Roman"/>
          <w:sz w:val="24"/>
        </w:rPr>
      </w:pPr>
      <w:r>
        <w:rPr>
          <w:rFonts w:ascii="Times New Roman" w:hAnsi="Times New Roman" w:cs="Times New Roman"/>
          <w:sz w:val="24"/>
        </w:rPr>
        <w:t xml:space="preserve">the recursive </w:t>
      </w:r>
      <w:r w:rsidRPr="00494428">
        <w:rPr>
          <w:rFonts w:ascii="Times New Roman" w:hAnsi="Times New Roman" w:cs="Times New Roman"/>
          <w:sz w:val="24"/>
        </w:rPr>
        <w:t>nature of action through the arrangements of bundles of interconnected practices, people and objects</w:t>
      </w:r>
      <w:r>
        <w:rPr>
          <w:rFonts w:ascii="Times New Roman" w:hAnsi="Times New Roman" w:cs="Times New Roman"/>
          <w:sz w:val="24"/>
        </w:rPr>
        <w:t xml:space="preserve"> is what generates social structure;</w:t>
      </w:r>
    </w:p>
    <w:p w:rsidR="00DB2224" w:rsidRDefault="00DB2224" w:rsidP="00DB2224">
      <w:pPr>
        <w:pStyle w:val="ListParagraph"/>
        <w:numPr>
          <w:ilvl w:val="0"/>
          <w:numId w:val="3"/>
        </w:numPr>
        <w:jc w:val="both"/>
        <w:rPr>
          <w:rFonts w:ascii="Times New Roman" w:hAnsi="Times New Roman" w:cs="Times New Roman"/>
          <w:sz w:val="24"/>
        </w:rPr>
      </w:pPr>
      <w:r>
        <w:rPr>
          <w:rFonts w:ascii="Times New Roman" w:hAnsi="Times New Roman" w:cs="Times New Roman"/>
          <w:sz w:val="24"/>
        </w:rPr>
        <w:t>individuals have agency to change social structures by purposively changing their practices;</w:t>
      </w:r>
    </w:p>
    <w:p w:rsidR="00DB2224" w:rsidRPr="00494428" w:rsidRDefault="00DB2224" w:rsidP="00DB2224">
      <w:pPr>
        <w:pStyle w:val="ListParagraph"/>
        <w:numPr>
          <w:ilvl w:val="0"/>
          <w:numId w:val="3"/>
        </w:numPr>
        <w:jc w:val="both"/>
        <w:rPr>
          <w:rFonts w:ascii="Times New Roman" w:hAnsi="Times New Roman" w:cs="Times New Roman"/>
          <w:sz w:val="24"/>
        </w:rPr>
      </w:pPr>
      <w:r w:rsidRPr="00494428">
        <w:rPr>
          <w:rFonts w:ascii="Times New Roman" w:hAnsi="Times New Roman" w:cs="Times New Roman"/>
          <w:sz w:val="24"/>
        </w:rPr>
        <w:lastRenderedPageBreak/>
        <w:t>knowledge</w:t>
      </w:r>
      <w:r>
        <w:rPr>
          <w:rFonts w:ascii="Times New Roman" w:hAnsi="Times New Roman" w:cs="Times New Roman"/>
          <w:sz w:val="24"/>
        </w:rPr>
        <w:t xml:space="preserve"> is relational and</w:t>
      </w:r>
      <w:r w:rsidRPr="00494428">
        <w:rPr>
          <w:rFonts w:ascii="Times New Roman" w:hAnsi="Times New Roman" w:cs="Times New Roman"/>
          <w:sz w:val="24"/>
        </w:rPr>
        <w:t xml:space="preserve"> constructed through action</w:t>
      </w:r>
      <w:r>
        <w:rPr>
          <w:rFonts w:ascii="Times New Roman" w:hAnsi="Times New Roman" w:cs="Times New Roman"/>
          <w:sz w:val="24"/>
        </w:rPr>
        <w:t>,</w:t>
      </w:r>
      <w:r w:rsidRPr="00494428">
        <w:rPr>
          <w:rFonts w:ascii="Times New Roman" w:hAnsi="Times New Roman" w:cs="Times New Roman"/>
          <w:sz w:val="24"/>
        </w:rPr>
        <w:t xml:space="preserve"> interactions and </w:t>
      </w:r>
      <w:r>
        <w:rPr>
          <w:rFonts w:ascii="Times New Roman" w:hAnsi="Times New Roman" w:cs="Times New Roman"/>
          <w:sz w:val="24"/>
        </w:rPr>
        <w:t>material objects</w:t>
      </w:r>
      <w:r w:rsidRPr="00494428">
        <w:rPr>
          <w:rFonts w:ascii="Times New Roman" w:hAnsi="Times New Roman" w:cs="Times New Roman"/>
          <w:sz w:val="24"/>
        </w:rPr>
        <w:t xml:space="preserve"> in a particular setting or site</w:t>
      </w:r>
      <w:r>
        <w:rPr>
          <w:rFonts w:ascii="Times New Roman" w:hAnsi="Times New Roman" w:cs="Times New Roman"/>
          <w:sz w:val="24"/>
        </w:rPr>
        <w:t>;</w:t>
      </w:r>
    </w:p>
    <w:p w:rsidR="00DB2224" w:rsidRPr="00494428" w:rsidRDefault="00DB2224" w:rsidP="00DB2224">
      <w:pPr>
        <w:pStyle w:val="ListParagraph"/>
        <w:numPr>
          <w:ilvl w:val="0"/>
          <w:numId w:val="3"/>
        </w:numPr>
        <w:jc w:val="both"/>
        <w:rPr>
          <w:rFonts w:ascii="Times New Roman" w:hAnsi="Times New Roman" w:cs="Times New Roman"/>
          <w:sz w:val="24"/>
        </w:rPr>
      </w:pPr>
      <w:proofErr w:type="gramStart"/>
      <w:r w:rsidRPr="00494428">
        <w:rPr>
          <w:rFonts w:ascii="Times New Roman" w:hAnsi="Times New Roman" w:cs="Times New Roman"/>
          <w:sz w:val="24"/>
        </w:rPr>
        <w:t>the</w:t>
      </w:r>
      <w:proofErr w:type="gramEnd"/>
      <w:r w:rsidRPr="00494428">
        <w:rPr>
          <w:rFonts w:ascii="Times New Roman" w:hAnsi="Times New Roman" w:cs="Times New Roman"/>
          <w:sz w:val="24"/>
        </w:rPr>
        <w:t xml:space="preserve"> social, historical and political trajectories of practices frame particular situated performances</w:t>
      </w:r>
      <w:r>
        <w:rPr>
          <w:rFonts w:ascii="Times New Roman" w:hAnsi="Times New Roman" w:cs="Times New Roman"/>
          <w:sz w:val="24"/>
        </w:rPr>
        <w:t>.</w:t>
      </w:r>
    </w:p>
    <w:p w:rsidR="00DB2224" w:rsidRDefault="00DB2224" w:rsidP="00DB2224">
      <w:pPr>
        <w:spacing w:line="360" w:lineRule="auto"/>
        <w:jc w:val="both"/>
        <w:rPr>
          <w:rFonts w:cs="Times New Roman"/>
          <w:b/>
          <w:sz w:val="24"/>
          <w:szCs w:val="24"/>
        </w:rPr>
      </w:pPr>
      <w:r>
        <w:rPr>
          <w:rFonts w:ascii="Times New Roman" w:hAnsi="Times New Roman" w:cs="Times New Roman"/>
          <w:sz w:val="24"/>
          <w:szCs w:val="24"/>
        </w:rPr>
        <w:t xml:space="preserve">As researchers </w:t>
      </w:r>
      <w:r w:rsidRPr="005B63E5">
        <w:rPr>
          <w:rFonts w:ascii="Times New Roman" w:hAnsi="Times New Roman" w:cs="Times New Roman"/>
          <w:sz w:val="24"/>
          <w:szCs w:val="24"/>
        </w:rPr>
        <w:t>adopt</w:t>
      </w:r>
      <w:r>
        <w:rPr>
          <w:rFonts w:ascii="Times New Roman" w:hAnsi="Times New Roman" w:cs="Times New Roman"/>
          <w:sz w:val="24"/>
          <w:szCs w:val="24"/>
        </w:rPr>
        <w:t>ing</w:t>
      </w:r>
      <w:r w:rsidRPr="005B63E5">
        <w:rPr>
          <w:rFonts w:ascii="Times New Roman" w:hAnsi="Times New Roman" w:cs="Times New Roman"/>
          <w:sz w:val="24"/>
          <w:szCs w:val="24"/>
        </w:rPr>
        <w:t xml:space="preserve"> social practice theory as the </w:t>
      </w:r>
      <w:r>
        <w:rPr>
          <w:rFonts w:ascii="Times New Roman" w:hAnsi="Times New Roman" w:cs="Times New Roman"/>
          <w:sz w:val="24"/>
          <w:szCs w:val="24"/>
        </w:rPr>
        <w:t>theoretical tool that guides</w:t>
      </w:r>
      <w:r w:rsidRPr="005B63E5">
        <w:rPr>
          <w:rFonts w:ascii="Times New Roman" w:hAnsi="Times New Roman" w:cs="Times New Roman"/>
          <w:sz w:val="24"/>
          <w:szCs w:val="24"/>
        </w:rPr>
        <w:t xml:space="preserve"> inquiry, we will be looking for tools, techniques and devices that enable us </w:t>
      </w:r>
      <w:r>
        <w:rPr>
          <w:rFonts w:ascii="Times New Roman" w:hAnsi="Times New Roman" w:cs="Times New Roman"/>
          <w:sz w:val="24"/>
          <w:szCs w:val="24"/>
        </w:rPr>
        <w:t>to see social structures, recursive practices, knowledge constructed through action and so on. In the following section we explore how the video camera might fit into and be guided by a practice-based approach to studying organising.</w:t>
      </w:r>
    </w:p>
    <w:p w:rsidR="00DB2224" w:rsidRPr="00636FCD" w:rsidRDefault="00DB2224" w:rsidP="00DB2224">
      <w:pPr>
        <w:spacing w:line="360" w:lineRule="auto"/>
        <w:jc w:val="both"/>
        <w:rPr>
          <w:rFonts w:cs="Times New Roman"/>
          <w:b/>
          <w:sz w:val="24"/>
          <w:szCs w:val="24"/>
        </w:rPr>
      </w:pPr>
      <w:r w:rsidRPr="00636FCD">
        <w:rPr>
          <w:rFonts w:cs="Times New Roman"/>
          <w:b/>
          <w:sz w:val="24"/>
          <w:szCs w:val="24"/>
        </w:rPr>
        <w:t>Ways of Seeing in Practice</w:t>
      </w:r>
    </w:p>
    <w:p w:rsidR="00DB2224" w:rsidRPr="00FA0D6F"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In this section I consider how social practice theory frames what we see when we come to concentrate on a particular site of inquiry, exploring how video in particular might generate new ways of seeing. The discussion sets out to first unpack how video and film can be used in the study of organising practices</w:t>
      </w:r>
      <w:r w:rsidR="00834857">
        <w:rPr>
          <w:rFonts w:ascii="Times New Roman" w:hAnsi="Times New Roman" w:cs="Times New Roman"/>
          <w:sz w:val="24"/>
          <w:szCs w:val="24"/>
        </w:rPr>
        <w:t>.  C</w:t>
      </w:r>
      <w:r>
        <w:rPr>
          <w:rFonts w:ascii="Times New Roman" w:hAnsi="Times New Roman" w:cs="Times New Roman"/>
          <w:sz w:val="24"/>
          <w:szCs w:val="24"/>
        </w:rPr>
        <w:t xml:space="preserve">onsidering implications of the camera for videoing, analysing and representing findings, I then turn practice theory back onto the research community, to reflect on changing research practice.  </w:t>
      </w:r>
    </w:p>
    <w:p w:rsidR="00DB2224" w:rsidRPr="001E22B7" w:rsidRDefault="00DB2224" w:rsidP="00DB2224">
      <w:pPr>
        <w:spacing w:line="360" w:lineRule="auto"/>
        <w:jc w:val="both"/>
        <w:rPr>
          <w:rFonts w:cs="Times New Roman"/>
          <w:i/>
          <w:sz w:val="24"/>
          <w:szCs w:val="24"/>
        </w:rPr>
      </w:pPr>
      <w:r>
        <w:rPr>
          <w:rFonts w:cs="Times New Roman"/>
          <w:i/>
          <w:sz w:val="24"/>
          <w:szCs w:val="24"/>
        </w:rPr>
        <w:t>Videoing</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The first aspect of social practice theory assumes a hierarchical and recursive relationship between social structure and an individual’s ability to act. Thus, in order to explain a phenomenon using social practice theory, researchers need to gather data</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pertaining to the broader social setting within which the particular practices under study are being performed, as well as of the detailed, actions and doings of specific practice performances.  Organisational and management studies have generally focused on particular sites of practices.  </w:t>
      </w:r>
      <w:proofErr w:type="spellStart"/>
      <w:r>
        <w:rPr>
          <w:rFonts w:ascii="Times New Roman" w:hAnsi="Times New Roman" w:cs="Times New Roman"/>
          <w:sz w:val="24"/>
          <w:szCs w:val="24"/>
        </w:rPr>
        <w:t>FFeldman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Pentland’s</w:t>
      </w:r>
      <w:proofErr w:type="spellEnd"/>
      <w:r>
        <w:rPr>
          <w:rFonts w:ascii="Times New Roman" w:hAnsi="Times New Roman" w:cs="Times New Roman"/>
          <w:sz w:val="24"/>
          <w:szCs w:val="24"/>
        </w:rPr>
        <w:t xml:space="preserve"> studies are concerned with the budgeting and recruitment practices at American universities </w:t>
      </w:r>
      <w:r w:rsidR="0022481B">
        <w:rPr>
          <w:rFonts w:ascii="Times New Roman" w:hAnsi="Times New Roman" w:cs="Times New Roman"/>
          <w:sz w:val="24"/>
          <w:szCs w:val="24"/>
        </w:rPr>
        <w:fldChar w:fldCharType="begin">
          <w:fldData xml:space="preserve">PEVuZE5vdGU+PENpdGU+PEF1dGhvcj5DYXJsc2VuPC9BdXRob3I+PFllYXI+MjAwNjwvWWVhcj48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PEVuZE5vdGU+PENpdGU+PEF1dGhvcj5DYXJsc2VuPC9BdXRob3I+PFllYXI+MjAwNjwvWWVhcj48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(also see, Barley and Kunda, 2006; Canato et al., 2013; Carlsen, 2006)</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Such studies do not use video rather they draw on more traditional ethnographic tools, including observations. What these studies do very well is to describe the specific, detailed and often nuanced performance of particular practices.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However, the broader social structures that shape situated performance</w:t>
      </w:r>
      <w:r w:rsidR="00834857">
        <w:rPr>
          <w:rFonts w:ascii="Times New Roman" w:hAnsi="Times New Roman" w:cs="Times New Roman"/>
          <w:sz w:val="24"/>
          <w:szCs w:val="24"/>
        </w:rPr>
        <w:t>s</w:t>
      </w:r>
      <w:r>
        <w:rPr>
          <w:rFonts w:ascii="Times New Roman" w:hAnsi="Times New Roman" w:cs="Times New Roman"/>
          <w:sz w:val="24"/>
          <w:szCs w:val="24"/>
        </w:rPr>
        <w:t xml:space="preserve"> are not seen; the data presented do not pay attention to social structure. There are good reasons why such studies take social structures for granted. But these studies have been followed by calls for research that includes multiple sites and scales of inquiry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&lt;EndNote&gt;&lt;Cite&gt;&lt;Author&gt;Schatzki&lt;/Author&gt;&lt;Year&gt;2005&lt;/Year&gt;&lt;RecNum&gt;1273&lt;/RecNum&gt;&lt;DisplayText&gt;(Schatzki, 2005)&lt;/DisplayText&gt;&lt;record&gt;&lt;rec-number&gt;1273&lt;/rec-number&gt;&lt;foreign-keys&gt;&lt;key app="EN" db-id="r29f09pfssxxsme5rfsvdd2j2sea5d0f2drr" timestamp="0"&gt;1273&lt;/key&gt;&lt;key app="ENWeb" db-id="T3WZrwrtqgcAAAefAa0"&gt;1016&lt;/key&gt;&lt;/foreign-keys&gt;&lt;ref-type name="Journal Article"&gt;17&lt;/ref-type&gt;&lt;contributors&gt;&lt;authors&gt;&lt;author&gt;Schatzki, Theodore R.&lt;/author&gt;&lt;/authors&gt;&lt;/contributors&gt;&lt;titles&gt;&lt;title&gt;Peripheral Vision: The Sites of Organizations&lt;/title&gt;&lt;secondary-title&gt;Organization Studies&lt;/secondary-title&gt;&lt;/titles&gt;&lt;periodical&gt;&lt;full-title&gt;Organization Studies&lt;/full-title&gt;&lt;/periodical&gt;&lt;pages&gt;465-484&lt;/pages&gt;&lt;volume&gt;26&lt;/volume&gt;&lt;number&gt;3&lt;/number&gt;&lt;dates&gt;&lt;year&gt;2005&lt;/year&gt;&lt;/dates&gt;&lt;urls&gt;&lt;/urls&gt;&lt;/record&gt;&lt;/Cite&gt;&lt;/EndNote&gt;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(Schatzki, 2005)</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with </w:t>
      </w:r>
      <w:proofErr w:type="spellStart"/>
      <w:r>
        <w:rPr>
          <w:rFonts w:ascii="Times New Roman" w:hAnsi="Times New Roman" w:cs="Times New Roman"/>
          <w:sz w:val="24"/>
          <w:szCs w:val="24"/>
        </w:rPr>
        <w:t>Nicolini</w:t>
      </w:r>
      <w:proofErr w:type="spellEnd"/>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ExcludeAuth="1"&gt;&lt;Author&gt;Nicolini&lt;/Author&gt;&lt;Year&gt;2009&lt;/Year&gt;&lt;RecNum&gt;1721&lt;/RecNum&gt;&lt;DisplayText&gt;(2009)&lt;/DisplayText&gt;&lt;record&gt;&lt;rec-number&gt;1721&lt;/rec-number&gt;&lt;foreign-keys&gt;&lt;key app="EN" db-id="r29f09pfssxxsme5rfsvdd2j2sea5d0f2drr" timestamp="0"&gt;1721&lt;/key&gt;&lt;key app="ENWeb" db-id="T3WZrwrtqgcAAAefAa0"&gt;1429&lt;/key&gt;&lt;/foreign-keys&gt;&lt;ref-type name="Journal Article"&gt;17&lt;/ref-type&gt;&lt;contributors&gt;&lt;authors&gt;&lt;author&gt;Nicolini, D.&lt;/author&gt;&lt;/authors&gt;&lt;/contributors&gt;&lt;titles&gt;&lt;title&gt;Zooming In and Out: Studying Practices by Switching Theoretical Lenses and Trailing Connections&lt;/title&gt;&lt;secondary-title&gt;Organisation Studies&lt;/secondary-title&gt;&lt;/titles&gt;&lt;periodical&gt;&lt;full-title&gt;Organisation Studies&lt;/full-title&gt;&lt;/periodical&gt;&lt;pages&gt;1391-1418&lt;/pages&gt;&lt;volume&gt;30&lt;/volume&gt;&lt;number&gt;12&lt;/number&gt;&lt;dates&gt;&lt;year&gt;2009&lt;/year&gt;&lt;/dates&gt;&lt;urls&gt;&lt;/urls&gt;&lt;/record&gt;&lt;/Cite&gt;&lt;/EndNote&gt;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(2009)</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urging researchers to both ‘zoom in’ to the particular before “switch[</w:t>
      </w:r>
      <w:proofErr w:type="spellStart"/>
      <w:r>
        <w:rPr>
          <w:rFonts w:ascii="Times New Roman" w:hAnsi="Times New Roman" w:cs="Times New Roman"/>
          <w:sz w:val="24"/>
          <w:szCs w:val="24"/>
        </w:rPr>
        <w:t>ing</w:t>
      </w:r>
      <w:proofErr w:type="spellEnd"/>
      <w:r>
        <w:rPr>
          <w:rFonts w:ascii="Times New Roman" w:hAnsi="Times New Roman" w:cs="Times New Roman"/>
          <w:sz w:val="24"/>
          <w:szCs w:val="24"/>
        </w:rPr>
        <w:t xml:space="preserve">] theoretical lenses” to “zoom out” and focus on the context and broader social structures that frame the study.   The challenge of doing this in research practice is brought into sharp relief when considering the tools used in data collection. In practice, many researchers focus on the particular, and the tools of these researchers tend to be field notes, audio recordings, follow-up interviews, and documentary analysis of epistemic objects used in or produced by the practices under study.  </w:t>
      </w:r>
      <w:r>
        <w:rPr>
          <w:rFonts w:ascii="Times New Roman" w:hAnsi="Times New Roman" w:cs="Times New Roman"/>
          <w:i/>
          <w:sz w:val="24"/>
          <w:szCs w:val="24"/>
        </w:rPr>
        <w:t>W</w:t>
      </w:r>
      <w:r w:rsidRPr="00786822">
        <w:rPr>
          <w:rFonts w:ascii="Times New Roman" w:hAnsi="Times New Roman" w:cs="Times New Roman"/>
          <w:i/>
          <w:sz w:val="24"/>
          <w:szCs w:val="24"/>
        </w:rPr>
        <w:t>orkplace studies</w:t>
      </w:r>
      <w:r>
        <w:rPr>
          <w:rFonts w:ascii="Times New Roman" w:hAnsi="Times New Roman" w:cs="Times New Roman"/>
          <w:sz w:val="24"/>
          <w:szCs w:val="24"/>
        </w:rPr>
        <w:t xml:space="preserve"> are a good example of this. This is not surprising, as workplace studies emerge from the ethnomethodology tradition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&lt;EndNote&gt;&lt;Cite&gt;&lt;Author&gt;Garfinkel&lt;/Author&gt;&lt;Year&gt;1967&lt;/Year&gt;&lt;RecNum&gt;2215&lt;/RecNum&gt;&lt;DisplayText&gt;(Garfinkel, 1967; Rawls, 2008)&lt;/DisplayText&gt;&lt;record&gt;&lt;rec-number&gt;2215&lt;/rec-number&gt;&lt;foreign-keys&gt;&lt;key app="EN" db-id="r29f09pfssxxsme5rfsvdd2j2sea5d0f2drr" timestamp="1328464700"&gt;2215&lt;/key&gt;&lt;key app="ENWeb" db-id="T3WZrwrtqgcAAAefAa0"&gt;1916&lt;/key&gt;&lt;/foreign-keys&gt;&lt;ref-type name="Book"&gt;6&lt;/ref-type&gt;&lt;contributors&gt;&lt;authors&gt;&lt;author&gt;Harold Garfinkel&lt;/author&gt;&lt;/authors&gt;&lt;/contributors&gt;&lt;titles&gt;&lt;title&gt;Studies in Ethnomethodology&lt;/title&gt;&lt;/titles&gt;&lt;dates&gt;&lt;year&gt;1967&lt;/year&gt;&lt;/dates&gt;&lt;pub-location&gt;NY&lt;/pub-location&gt;&lt;publisher&gt;Prentice-Hall&lt;/publisher&gt;&lt;urls&gt;&lt;/urls&gt;&lt;/record&gt;&lt;/Cite&gt;&lt;Cite&gt;&lt;Author&gt;Rawls&lt;/Author&gt;&lt;Year&gt;2008&lt;/Year&gt;&lt;RecNum&gt;2830&lt;/RecNum&gt;&lt;record&gt;&lt;rec-number&gt;2830&lt;/rec-number&gt;&lt;foreign-keys&gt;&lt;key app="EN" db-id="r29f09pfssxxsme5rfsvdd2j2sea5d0f2drr" timestamp="1412944670"&gt;2830&lt;/key&gt;&lt;/foreign-keys&gt;&lt;ref-type name="Journal Article"&gt;17&lt;/ref-type&gt;&lt;contributors&gt;&lt;authors&gt;&lt;author&gt;Rawls, Anne Warfield&lt;/author&gt;&lt;/authors&gt;&lt;/contributors&gt;&lt;titles&gt;&lt;title&gt;Harold Garfinkel, Ethnomethodology and Workplace Studies&lt;/title&gt;&lt;secondary-title&gt;Organization Studies&lt;/secondary-title&gt;&lt;/titles&gt;&lt;periodical&gt;&lt;full-title&gt;Organization Studies&lt;/full-title&gt;&lt;/periodical&gt;&lt;pages&gt;701-732&lt;/pages&gt;&lt;volume&gt;29&lt;/volume&gt;&lt;number&gt;5&lt;/number&gt;&lt;dates&gt;&lt;year&gt;2008&lt;/year&gt;&lt;pub-dates&gt;&lt;date&gt;May 1, 2008&lt;/date&gt;&lt;/pub-dates&gt;&lt;/dates&gt;&lt;urls&gt;&lt;related-urls&gt;&lt;url&gt;http://oss.sagepub.com/content/29/5/701.abstract&lt;/url&gt;&lt;/related-urls&gt;&lt;/urls&gt;&lt;electronic-resource-num&gt;10.1177/0170840608088768&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(Garfinkel, 1967; Rawls, 2008)</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which has been so influential to the development of social practice theory. Consequently, workplace studies are strongly anchored in understanding the embodied performance of situated practice.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Nevertheless, researchers working in workplace studies tradition have made perhaps the most extensive use of the camera in their research practices and are familiar with the challenges that the video camera presents. Luff and Heath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ExcludeAuth="1"&gt;&lt;Author&gt;Luff&lt;/Author&gt;&lt;Year&gt;2012&lt;/Year&gt;&lt;RecNum&gt;2731&lt;/RecNum&gt;&lt;DisplayText&gt;(2012)&lt;/DisplayText&gt;&lt;record&gt;&lt;rec-number&gt;2731&lt;/rec-number&gt;&lt;foreign-keys&gt;&lt;key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beautifully illustrate the challenge of the researcher in knowing where to point the camera.  As they aptly point out, the problem with capturing action with a camera is that people move! They move out of shot (so you don’t know where they’ve gone), they move into shot (and you don’t know where they’ve come from) and they constantly refer to objects that are not in the frame. Even while collecting data pertaining to the performance of practices, video data that have been gathered by someone other than the person attempting to analyse it can present problems.  As Luff and Heath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ExcludeAuth="1"&gt;&lt;Author&gt;Luff&lt;/Author&gt;&lt;Year&gt;2012&lt;/Year&gt;&lt;RecNum&gt;2731&lt;/RecNum&gt;&lt;DisplayText&gt;(2012)&lt;/DisplayText&gt;&lt;record&gt;&lt;rec-number&gt;2731&lt;/rec-number&gt;&lt;foreign-keys&gt;&lt;key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(2012)</w:t>
      </w:r>
      <w:r w:rsidR="0022481B">
        <w:rPr>
          <w:rFonts w:ascii="Times New Roman" w:hAnsi="Times New Roman" w:cs="Times New Roman"/>
          <w:sz w:val="24"/>
          <w:szCs w:val="24"/>
        </w:rPr>
        <w:fldChar w:fldCharType="end"/>
      </w:r>
      <w:r w:rsidDel="004C2F71">
        <w:rPr>
          <w:rFonts w:ascii="Times New Roman" w:hAnsi="Times New Roman" w:cs="Times New Roman"/>
          <w:sz w:val="24"/>
          <w:szCs w:val="24"/>
        </w:rPr>
        <w:t xml:space="preserve"> </w:t>
      </w:r>
      <w:r>
        <w:rPr>
          <w:rFonts w:ascii="Times New Roman" w:hAnsi="Times New Roman" w:cs="Times New Roman"/>
          <w:sz w:val="24"/>
          <w:szCs w:val="24"/>
        </w:rPr>
        <w:t>observe, zooming-in and zooming-out presents genuine challenges that make data collection and analysis inseparable.</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By highlighting the choices that researchers have to make in the angle and framing of their recording, Luff and Heath describe the problem.  They cite a project examining behaviour in public places that uses video collected in a town shopping mall.  They show a series of still images and (Figure 2. below) and explain the action, </w:t>
      </w:r>
    </w:p>
    <w:p w:rsidR="00A96C62" w:rsidRDefault="00DB2224" w:rsidP="00DB2224">
      <w:pPr>
        <w:spacing w:line="360" w:lineRule="auto"/>
        <w:jc w:val="both"/>
        <w:rPr>
          <w:rFonts w:ascii="Times New Roman" w:hAnsi="Times New Roman" w:cs="Times New Roman"/>
          <w:i/>
          <w:sz w:val="24"/>
          <w:szCs w:val="24"/>
        </w:rPr>
      </w:pPr>
      <w:r w:rsidRPr="00DE1B3D">
        <w:rPr>
          <w:rFonts w:ascii="Times New Roman" w:hAnsi="Times New Roman" w:cs="Times New Roman"/>
          <w:i/>
          <w:sz w:val="24"/>
          <w:szCs w:val="24"/>
        </w:rPr>
        <w:t xml:space="preserve"> </w:t>
      </w:r>
    </w:p>
    <w:p w:rsidR="00A96C62" w:rsidRDefault="00A96C62">
      <w:pPr>
        <w:rPr>
          <w:rFonts w:ascii="Times New Roman" w:hAnsi="Times New Roman" w:cs="Times New Roman"/>
          <w:i/>
          <w:sz w:val="24"/>
          <w:szCs w:val="24"/>
        </w:rPr>
      </w:pPr>
      <w:r>
        <w:rPr>
          <w:rFonts w:ascii="Times New Roman" w:hAnsi="Times New Roman" w:cs="Times New Roman"/>
          <w:i/>
          <w:sz w:val="24"/>
          <w:szCs w:val="24"/>
        </w:rPr>
        <w:br w:type="page"/>
      </w:r>
    </w:p>
    <w:p w:rsidR="00DB2224" w:rsidRPr="000B5435" w:rsidRDefault="00DB2224" w:rsidP="00DB2224">
      <w:pPr>
        <w:spacing w:line="360" w:lineRule="auto"/>
        <w:jc w:val="both"/>
        <w:rPr>
          <w:rFonts w:ascii="Times New Roman" w:hAnsi="Times New Roman" w:cs="Times New Roman"/>
          <w:sz w:val="24"/>
          <w:szCs w:val="24"/>
        </w:rPr>
      </w:pPr>
      <w:r w:rsidRPr="000B5435">
        <w:rPr>
          <w:rFonts w:ascii="Times New Roman" w:hAnsi="Times New Roman" w:cs="Times New Roman"/>
          <w:b/>
          <w:sz w:val="24"/>
          <w:szCs w:val="24"/>
        </w:rPr>
        <w:lastRenderedPageBreak/>
        <w:t>Figure 2:</w:t>
      </w:r>
      <w:r w:rsidRPr="000B5435">
        <w:rPr>
          <w:rFonts w:ascii="Times New Roman" w:hAnsi="Times New Roman" w:cs="Times New Roman"/>
          <w:sz w:val="24"/>
          <w:szCs w:val="24"/>
        </w:rPr>
        <w:t xml:space="preserve"> Image</w:t>
      </w:r>
      <w:r>
        <w:rPr>
          <w:rFonts w:ascii="Times New Roman" w:hAnsi="Times New Roman" w:cs="Times New Roman"/>
          <w:i/>
          <w:sz w:val="24"/>
          <w:szCs w:val="24"/>
        </w:rPr>
        <w:t xml:space="preserve"> </w:t>
      </w:r>
      <w:r>
        <w:rPr>
          <w:rFonts w:ascii="Times New Roman" w:hAnsi="Times New Roman" w:cs="Times New Roman"/>
          <w:sz w:val="24"/>
          <w:szCs w:val="24"/>
        </w:rPr>
        <w:t>Extract from Luff and Heath (2012)</w:t>
      </w:r>
    </w:p>
    <w:p w:rsidR="00DB2224" w:rsidRPr="00DE1B3D" w:rsidRDefault="00DB2224" w:rsidP="00DB2224">
      <w:pPr>
        <w:spacing w:line="360" w:lineRule="auto"/>
        <w:ind w:firstLine="426"/>
        <w:jc w:val="both"/>
        <w:rPr>
          <w:rFonts w:ascii="Times New Roman" w:hAnsi="Times New Roman" w:cs="Times New Roman"/>
          <w:i/>
          <w:sz w:val="24"/>
          <w:szCs w:val="24"/>
        </w:rPr>
      </w:pPr>
      <w:r w:rsidRPr="00DE1B3D">
        <w:rPr>
          <w:rFonts w:ascii="Times New Roman" w:hAnsi="Times New Roman" w:cs="Times New Roman"/>
          <w:i/>
          <w:sz w:val="24"/>
          <w:szCs w:val="24"/>
        </w:rPr>
        <w:t>“</w:t>
      </w:r>
      <w:r>
        <w:rPr>
          <w:rFonts w:ascii="Times New Roman" w:hAnsi="Times New Roman" w:cs="Times New Roman"/>
          <w:i/>
          <w:sz w:val="24"/>
          <w:szCs w:val="24"/>
        </w:rPr>
        <w:t>….</w:t>
      </w:r>
      <w:r w:rsidRPr="00DE1B3D">
        <w:rPr>
          <w:rFonts w:ascii="Times New Roman" w:hAnsi="Times New Roman" w:cs="Times New Roman"/>
          <w:i/>
          <w:sz w:val="24"/>
          <w:szCs w:val="24"/>
        </w:rPr>
        <w:t>Filming a street scene with a roving camera</w:t>
      </w:r>
    </w:p>
    <w:p w:rsidR="00DB2224" w:rsidRPr="00DE1B3D" w:rsidRDefault="00DB2224" w:rsidP="00DB2224">
      <w:pPr>
        <w:spacing w:line="360" w:lineRule="auto"/>
        <w:ind w:right="-188"/>
        <w:jc w:val="both"/>
        <w:rPr>
          <w:rFonts w:ascii="Times New Roman" w:hAnsi="Times New Roman" w:cs="Times New Roman"/>
          <w:sz w:val="24"/>
          <w:szCs w:val="24"/>
          <w:vertAlign w:val="superscript"/>
        </w:rPr>
      </w:pPr>
      <w:r>
        <w:rPr>
          <w:rFonts w:ascii="Times New Roman" w:hAnsi="Times New Roman" w:cs="Times New Roman"/>
          <w:noProof/>
          <w:sz w:val="24"/>
          <w:szCs w:val="24"/>
        </w:rPr>
        <w:drawing>
          <wp:inline distT="0" distB="0" distL="0" distR="0">
            <wp:extent cx="5731510" cy="1158181"/>
            <wp:effectExtent l="0" t="0" r="254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158181"/>
                    </a:xfrm>
                    <a:prstGeom prst="rect">
                      <a:avLst/>
                    </a:prstGeom>
                    <a:noFill/>
                    <a:ln>
                      <a:noFill/>
                    </a:ln>
                  </pic:spPr>
                </pic:pic>
              </a:graphicData>
            </a:graphic>
          </wp:inline>
        </w:drawing>
      </w:r>
    </w:p>
    <w:p w:rsidR="00DB2224" w:rsidRDefault="00DB2224" w:rsidP="00DB2224">
      <w:pPr>
        <w:ind w:left="426" w:right="237"/>
        <w:jc w:val="both"/>
        <w:rPr>
          <w:rFonts w:ascii="Times New Roman" w:hAnsi="Times New Roman" w:cs="Times New Roman"/>
          <w:sz w:val="24"/>
          <w:szCs w:val="24"/>
        </w:rPr>
      </w:pPr>
      <w:r w:rsidRPr="00DE1B3D">
        <w:rPr>
          <w:rFonts w:ascii="Times New Roman" w:hAnsi="Times New Roman" w:cs="Times New Roman"/>
          <w:i/>
          <w:sz w:val="24"/>
          <w:szCs w:val="24"/>
        </w:rPr>
        <w:t>The researcher collecting data first focuses on a group containing a mother and her two children (1.1) and then adjusts the camera angle zooming into the mother. The woman turns sharply and looks to her right (1.2). The researcher then readjusts the camera angle, seeming to follow where the woman is looking, zooming out (1.3) and moving to the left the researcher finds a group of street musicians (1.4). In this fragment something about the behaviour of the musicians has attracted the attention of the chil</w:t>
      </w:r>
      <w:r w:rsidRPr="00DE1B3D">
        <w:rPr>
          <w:rFonts w:ascii="Times New Roman" w:hAnsi="Times New Roman" w:cs="Times New Roman"/>
          <w:i/>
          <w:sz w:val="24"/>
          <w:szCs w:val="24"/>
        </w:rPr>
        <w:softHyphen/>
        <w:t>dren and their mother seems to orient to this shift of attention.”</w:t>
      </w:r>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&lt;EndNote&gt;&lt;Cite&gt;&lt;Author&gt;Luff&lt;/Author&gt;&lt;Year&gt;2012&lt;/Year&gt;&lt;RecNum&gt;2731&lt;/RecNum&gt;&lt;Suffix&gt;: 258&lt;/Suffix&gt;&lt;DisplayText&gt;(Luff and Heath, 2012: 258)&lt;/DisplayText&gt;&lt;record&gt;&lt;rec-number&gt;2731&lt;/rec-number&gt;&lt;foreign-keys&gt;&lt;key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(Luff and Heath, 2012: 258)</w:t>
      </w:r>
      <w:r w:rsidR="0022481B">
        <w:rPr>
          <w:rFonts w:ascii="Times New Roman" w:hAnsi="Times New Roman" w:cs="Times New Roman"/>
          <w:sz w:val="24"/>
          <w:szCs w:val="24"/>
        </w:rPr>
        <w:fldChar w:fldCharType="end"/>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Luff and Heath (2012: 258) use the extract to show how difficult it is to capture action, particularly with a roving camera.  </w:t>
      </w:r>
      <w:r w:rsidRPr="000B5435">
        <w:rPr>
          <w:rFonts w:ascii="Times New Roman" w:hAnsi="Times New Roman" w:cs="Times New Roman"/>
          <w:i/>
          <w:sz w:val="24"/>
          <w:szCs w:val="24"/>
        </w:rPr>
        <w:t>“The mother seems to be responsive to something her boys…</w:t>
      </w:r>
      <w:r>
        <w:rPr>
          <w:rFonts w:ascii="Times New Roman" w:hAnsi="Times New Roman" w:cs="Times New Roman"/>
          <w:i/>
          <w:sz w:val="24"/>
          <w:szCs w:val="24"/>
        </w:rPr>
        <w:t xml:space="preserve"> notice in the local environment.</w:t>
      </w:r>
      <w:r w:rsidRPr="000B5435">
        <w:rPr>
          <w:rFonts w:ascii="Times New Roman" w:hAnsi="Times New Roman" w:cs="Times New Roman"/>
          <w:i/>
          <w:sz w:val="24"/>
          <w:szCs w:val="24"/>
        </w:rPr>
        <w:t xml:space="preserve"> However, neither the activity that initiates the looking nor the ways in which the looking emerges with respect to the shifting feature of the environment are open to scrutiny.”</w:t>
      </w:r>
      <w:r>
        <w:rPr>
          <w:rFonts w:ascii="Times New Roman" w:hAnsi="Times New Roman" w:cs="Times New Roman"/>
          <w:sz w:val="24"/>
          <w:szCs w:val="24"/>
        </w:rPr>
        <w:t xml:space="preserve">  Their point is that the choices made when recording can facilitate or undermine subsequent analysis.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Looking at film theory and film studies we see how this argument is accentuated.  In his efforts to develop a critical approach to film analysis, Gibbs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ExcludeAuth="1"&gt;&lt;Author&gt;Gibbs&lt;/Author&gt;&lt;Year&gt;2011&lt;/Year&gt;&lt;RecNum&gt;2835&lt;/RecNum&gt;&lt;DisplayText&gt;(2011)&lt;/DisplayText&gt;&lt;record&gt;&lt;rec-number&gt;2835&lt;/rec-number&gt;&lt;foreign-keys&gt;&lt;key app="EN" db-id="r29f09pfssxxsme5rfsvdd2j2sea5d0f2drr" timestamp="1413277995"&gt;2835&lt;/key&gt;&lt;/foreign-keys&gt;&lt;ref-type name="Journal Article"&gt;17&lt;/ref-type&gt;&lt;contributors&gt;&lt;authors&gt;&lt;author&gt;Gibbs, John&lt;/author&gt;&lt;/authors&gt;&lt;/contributors&gt;&lt;titles&gt;&lt;title&gt;The cry of the owl: investigating decision-making in a contemporary feature film&lt;/title&gt;&lt;secondary-title&gt;Movie: a Journal of Film Criticism&lt;/secondary-title&gt;&lt;/titles&gt;&lt;periodical&gt;&lt;full-title&gt;Movie: a Journal of Film Criticism&lt;/full-title&gt;&lt;/periodical&gt;&lt;pages&gt;80-93&lt;/pages&gt;&lt;number&gt;3&lt;/number&gt;&lt;dates&gt;&lt;year&gt;2011&lt;/year&gt;&lt;/dates&gt;&lt;isbn&gt;2047-1661&lt;/isbn&gt;&lt;urls&gt;&lt;/urls&gt;&lt;/record&gt;&lt;/Cite&gt;&lt;/EndNote&gt;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(2011)</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frames his discussion of a feature film around ‘filmmakers’ choices. By adopting this perspective, he brings together traditional ‘style-based criticism’ with considerations about ‘filmmakers work’ (what we might also call the practice of filmmaking), to provide insights into the creative process. Gibbs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ExcludeAuth="1"&gt;&lt;Author&gt;Gibbs&lt;/Author&gt;&lt;Year&gt;2011&lt;/Year&gt;&lt;RecNum&gt;2835&lt;/RecNum&gt;&lt;DisplayText&gt;(2011)&lt;/DisplayText&gt;&lt;record&gt;&lt;rec-number&gt;2835&lt;/rec-number&gt;&lt;foreign-keys&gt;&lt;key app="EN" db-id="r29f09pfssxxsme5rfsvdd2j2sea5d0f2drr" timestamp="1413277995"&gt;2835&lt;/key&gt;&lt;/foreign-keys&gt;&lt;ref-type name="Journal Article"&gt;17&lt;/ref-type&gt;&lt;contributors&gt;&lt;authors&gt;&lt;author&gt;Gibbs, John&lt;/author&gt;&lt;/authors&gt;&lt;/contributors&gt;&lt;titles&gt;&lt;title&gt;The cry of the owl: investigating decision-making in a contemporary feature film&lt;/title&gt;&lt;secondary-title&gt;Movie: a Journal of Film Criticism&lt;/secondary-title&gt;&lt;/titles&gt;&lt;periodical&gt;&lt;full-title&gt;Movie: a Journal of Film Criticism&lt;/full-title&gt;&lt;/periodical&gt;&lt;pages&gt;80-93&lt;/pages&gt;&lt;number&gt;3&lt;/number&gt;&lt;dates&gt;&lt;year&gt;2011&lt;/year&gt;&lt;/dates&gt;&lt;isbn&gt;2047-1661&lt;/isbn&gt;&lt;urls&gt;&lt;/urls&gt;&lt;/record&gt;&lt;/Cite&gt;&lt;/EndNote&gt;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(2011)</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describes what shots were filmed and why, how the background colour of the protagonist was changed in one specific scene to ‘get the mood right’, how another scene was shot several times and from different angles, with slightly altered scripts in case they couldn’t get the copywriter permissions for the music they wanted to use in the background, in the final cut.  What Gibbs shows so eloquently is the forethought, experience and practices needed to capture on film action that can be represented and transformed into a story that seems real.</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Documentary makers describe similar challenges.  Levin and Re Cruz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ExcludeAuth="1"&gt;&lt;Author&gt;Levin&lt;/Author&gt;&lt;Year&gt;2008&lt;/Year&gt;&lt;RecNum&gt;2836&lt;/RecNum&gt;&lt;DisplayText&gt;(2008)&lt;/DisplayText&gt;&lt;record&gt;&lt;rec-number&gt;2836&lt;/rec-number&gt;&lt;foreign-keys&gt;&lt;key app="EN" db-id="r29f09pfssxxsme5rfsvdd2j2sea5d0f2drr" timestamp="1413278720"&gt;2836&lt;/key&gt;&lt;/foreign-keys&gt;&lt;ref-type name="Journal Article"&gt;17&lt;/ref-type&gt;&lt;contributors&gt;&lt;authors&gt;&lt;author&gt;Levin, C Melinda&lt;/author&gt;&lt;author&gt;Cruz, Alicia Re&lt;/author&gt;&lt;/authors&gt;&lt;/contributors&gt;&lt;titles&gt;&lt;title&gt;Behind the scenes of a visual ethnography: A dialogue between anthropology and film&lt;/title&gt;&lt;secondary-title&gt;Journal of Film and Video&lt;/secondary-title&gt;&lt;/titles&gt;&lt;periodical&gt;&lt;full-title&gt;Journal of Film and Video&lt;/full-title&gt;&lt;/periodical&gt;&lt;pages&gt;59-68&lt;/pages&gt;&lt;volume&gt;60&lt;/volume&gt;&lt;number&gt;2&lt;/number&gt;&lt;dates&gt;&lt;year&gt;2008&lt;/year&gt;&lt;/dates&gt;&lt;isbn&gt;1934-6018&lt;/isbn&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(2008)</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cite their filming choices</w:t>
      </w:r>
      <w:r w:rsidRPr="003C05D7">
        <w:rPr>
          <w:rFonts w:ascii="Times New Roman" w:hAnsi="Times New Roman" w:cs="Times New Roman"/>
          <w:sz w:val="24"/>
          <w:szCs w:val="24"/>
        </w:rPr>
        <w:t xml:space="preserve"> </w:t>
      </w:r>
      <w:r>
        <w:rPr>
          <w:rFonts w:ascii="Times New Roman" w:hAnsi="Times New Roman" w:cs="Times New Roman"/>
          <w:sz w:val="24"/>
          <w:szCs w:val="24"/>
        </w:rPr>
        <w:t xml:space="preserve">made in producing a documentary film about “out-migration” where people born and brought up in a village, choose to leave and move away.  Their anthropological work with the people of Chan </w:t>
      </w:r>
      <w:proofErr w:type="spellStart"/>
      <w:r>
        <w:rPr>
          <w:rFonts w:ascii="Times New Roman" w:hAnsi="Times New Roman" w:cs="Times New Roman"/>
          <w:sz w:val="24"/>
          <w:szCs w:val="24"/>
        </w:rPr>
        <w:t>Kom</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Mexico,</w:t>
      </w:r>
      <w:proofErr w:type="gramEnd"/>
      <w:r>
        <w:rPr>
          <w:rFonts w:ascii="Times New Roman" w:hAnsi="Times New Roman" w:cs="Times New Roman"/>
          <w:sz w:val="24"/>
          <w:szCs w:val="24"/>
        </w:rPr>
        <w:t xml:space="preserve"> required them to make many documenting choices: close-up versus long shots; matching action with visual and aural continuity; use of a tripod or handheld shots; multiple microphone approaches, </w:t>
      </w:r>
      <w:r w:rsidR="009B5DBB">
        <w:rPr>
          <w:rFonts w:ascii="Times New Roman" w:hAnsi="Times New Roman" w:cs="Times New Roman"/>
          <w:sz w:val="24"/>
          <w:szCs w:val="24"/>
        </w:rPr>
        <w:t>compressed time, depth of field</w:t>
      </w:r>
      <w:r>
        <w:rPr>
          <w:rFonts w:ascii="Times New Roman" w:hAnsi="Times New Roman" w:cs="Times New Roman"/>
          <w:sz w:val="24"/>
          <w:szCs w:val="24"/>
        </w:rPr>
        <w:t>. As with the feature-filmmakers, the</w:t>
      </w:r>
      <w:r w:rsidR="009B5DBB">
        <w:rPr>
          <w:rFonts w:ascii="Times New Roman" w:hAnsi="Times New Roman" w:cs="Times New Roman"/>
          <w:sz w:val="24"/>
          <w:szCs w:val="24"/>
        </w:rPr>
        <w:t>se</w:t>
      </w:r>
      <w:r>
        <w:rPr>
          <w:rFonts w:ascii="Times New Roman" w:hAnsi="Times New Roman" w:cs="Times New Roman"/>
          <w:sz w:val="24"/>
          <w:szCs w:val="24"/>
        </w:rPr>
        <w:t xml:space="preserve"> visual anthropologists were making choices, sometimes ahead of filming, and sometimes in the moment of filming and it is these ‘in-the-moment’ choices that seem to make the difference to our understanding and analysis of what is happening. What such films do show very well is the ability of individuals to bring about change, and the work individuals do to understand what needs to be changed and how. They all focus on the actions, objects used, sites of action and capturing patterns of action and change – all aspects of social practice theory.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In adopting a social practice theory approach a researcher would set out to create a corpus of data that shows the repetition of practices through time within a single site, and sometimes in different sites</w:t>
      </w:r>
      <w:r w:rsidR="009B5DBB">
        <w:rPr>
          <w:rFonts w:ascii="Times New Roman" w:hAnsi="Times New Roman" w:cs="Times New Roman"/>
          <w:sz w:val="24"/>
          <w:szCs w:val="24"/>
        </w:rPr>
        <w:t>, with a particular focus on change</w:t>
      </w:r>
      <w:r>
        <w:rPr>
          <w:rFonts w:ascii="Times New Roman" w:hAnsi="Times New Roman" w:cs="Times New Roman"/>
          <w:sz w:val="24"/>
          <w:szCs w:val="24"/>
        </w:rPr>
        <w:t xml:space="preserve">.  Researchers may also try to capture the process of the institutionalisation of change, marking out new or transformed practices. Feldman and </w:t>
      </w:r>
      <w:proofErr w:type="spellStart"/>
      <w:r>
        <w:rPr>
          <w:rFonts w:ascii="Times New Roman" w:hAnsi="Times New Roman" w:cs="Times New Roman"/>
          <w:sz w:val="24"/>
          <w:szCs w:val="24"/>
        </w:rPr>
        <w:t>Pentland</w:t>
      </w:r>
      <w:proofErr w:type="spellEnd"/>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ExcludeAuth="1"&gt;&lt;Author&gt;Feldman&lt;/Author&gt;&lt;Year&gt;2003&lt;/Year&gt;&lt;RecNum&gt;720&lt;/RecNum&gt;&lt;DisplayText&gt;(2003)&lt;/DisplayText&gt;&lt;record&gt;&lt;rec-number&gt;720&lt;/rec-number&gt;&lt;foreign-keys&gt;&lt;key app="EN" db-id="r29f09pfssxxsme5rfsvdd2j2sea5d0f2drr" timestamp="0"&gt;720&lt;/key&gt;&lt;key app="ENWeb" db-id="T3WZrwrtqgcAAAefAa0"&gt;646&lt;/key&gt;&lt;/foreign-keys&gt;&lt;ref-type name="Journal Article"&gt;17&lt;/ref-type&gt;&lt;contributors&gt;&lt;authors&gt;&lt;author&gt;M. S. Feldman&lt;/author&gt;&lt;author&gt;B. T. Pentland&lt;/author&gt;&lt;/authors&gt;&lt;/contributors&gt;&lt;titles&gt;&lt;title&gt;Reconceptualizing organisational routines as a source of flexibility and change&lt;/title&gt;&lt;secondary-title&gt;Administrative Science Quarterly&lt;/secondary-title&gt;&lt;/titles&gt;&lt;periodical&gt;&lt;full-title&gt;Administrative Science Quarterly&lt;/full-title&gt;&lt;/periodical&gt;&lt;pages&gt;94-118&lt;/pages&gt;&lt;volume&gt;48&lt;/volume&gt;&lt;keywords&gt;&lt;keyword&gt;INDUSTRIAL management&lt;/keyword&gt;&lt;keyword&gt;ORGANIZATIONAL behavior&lt;/keyword&gt;&lt;keyword&gt;ORGANIZATIONAL structure&lt;/keyword&gt;&lt;keyword&gt;PERFORMANCE&lt;/keyword&gt;&lt;keyword&gt;Flexibility&lt;/keyword&gt;&lt;keyword&gt;Routines&lt;/keyword&gt;&lt;/keywords&gt;&lt;dates&gt;&lt;year&gt;2003&lt;/year&gt;&lt;/dates&gt;&lt;urls&gt;&lt;related-urls&gt;&lt;url&gt;http://search.ebscohost.com/login.aspx?direct=true&amp;amp;db=buh&amp;amp;AN=10818804&amp;amp;site=ehost-live &lt;/url&gt;&lt;/related-urls&gt;&lt;/urls&gt;&lt;/record&gt;&lt;/Cite&gt;&lt;/EndNote&gt;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(2003)</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give the example of instituting change:  real-time video-link recruitment interviews are introduced  as part of standard recruitment practice after snow intervened to stop an interviewee attending in person, creating what </w:t>
      </w:r>
      <w:proofErr w:type="spellStart"/>
      <w:r>
        <w:rPr>
          <w:rFonts w:ascii="Times New Roman" w:hAnsi="Times New Roman" w:cs="Times New Roman"/>
          <w:sz w:val="24"/>
          <w:szCs w:val="24"/>
        </w:rPr>
        <w:t>Reckwitz</w:t>
      </w:r>
      <w:proofErr w:type="spellEnd"/>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ExcludeAuth="1"&gt;&lt;Author&gt;Reckwitz&lt;/Author&gt;&lt;Year&gt;2002&lt;/Year&gt;&lt;RecNum&gt;1582&lt;/RecNum&gt;&lt;DisplayText&gt;(2002)&lt;/DisplayText&gt;&lt;record&gt;&lt;rec-number&gt;1582&lt;/rec-number&gt;&lt;foreign-keys&gt;&lt;key app="EN" db-id="r29f09pfssxxsme5rfsvdd2j2sea5d0f2drr" timestamp="0"&gt;1582&lt;/key&gt;&lt;key app="ENWeb" db-id="T3WZrwrtqgcAAAefAa0"&gt;1293&lt;/key&gt;&lt;/foreign-keys&gt;&lt;ref-type name="Journal Article"&gt;17&lt;/ref-type&gt;&lt;contributors&gt;&lt;authors&gt;&lt;author&gt;Reckwitz, Andreas&lt;/author&gt;&lt;/authors&gt;&lt;/contributors&gt;&lt;titles&gt;&lt;title&gt;Toward a Theory of Social Practices: A Development in Culturalist Theorizing&lt;/title&gt;&lt;secondary-title&gt;European Journal of Social Theory&lt;/secondary-title&gt;&lt;/titles&gt;&lt;periodical&gt;&lt;full-title&gt;European Journal of Social Theory&lt;/full-title&gt;&lt;/periodical&gt;&lt;pages&gt;243-263&lt;/pages&gt;&lt;volume&gt;5&lt;/volume&gt;&lt;number&gt;2&lt;/number&gt;&lt;dates&gt;&lt;year&gt;2002&lt;/year&gt;&lt;pub-dates&gt;&lt;date&gt;May 1, 2002&lt;/date&gt;&lt;/pub-dates&gt;&lt;/dates&gt;&lt;urls&gt;&lt;related-urls&gt;&lt;url&gt;http://est.sagepub.com/cgi/content/abstract/5/2/243&lt;/url&gt;&lt;/related-urls&gt;&lt;/urls&gt;&lt;electronic-resource-num&gt;10.1177/13684310222225432&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might call a ‘crisis of practices’.  </w:t>
      </w:r>
      <w:r w:rsidR="009B5DBB">
        <w:rPr>
          <w:rFonts w:ascii="Times New Roman" w:hAnsi="Times New Roman" w:cs="Times New Roman"/>
          <w:sz w:val="24"/>
          <w:szCs w:val="24"/>
        </w:rPr>
        <w:t>The</w:t>
      </w:r>
      <w:r>
        <w:rPr>
          <w:rFonts w:ascii="Times New Roman" w:hAnsi="Times New Roman" w:cs="Times New Roman"/>
          <w:sz w:val="24"/>
          <w:szCs w:val="24"/>
        </w:rPr>
        <w:t xml:space="preserve"> change to the recruitment practice is easy to see but broader societal changes are not. Many of the studies that use video adopt a similar perspective </w:t>
      </w:r>
      <w:r w:rsidR="0022481B">
        <w:rPr>
          <w:rFonts w:ascii="Times New Roman" w:hAnsi="Times New Roman" w:cs="Times New Roman"/>
          <w:sz w:val="24"/>
          <w:szCs w:val="24"/>
        </w:rPr>
        <w:fldChar w:fldCharType="begin">
          <w:fldData xml:space="preserve">PEVuZE5vdGU+PENpdGU+PEF1dGhvcj5Hb29kd2luPC9BdXRob3I+PFllYXI+MjAwMzwvWWVhcj48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PEVuZE5vdGU+PENpdGU+PEF1dGhvcj5Hb29kd2luPC9BdXRob3I+PFllYXI+MjAwMzwvWWVhcj48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(see for example, Goodwin, 2003; Mondada, 2007; Whalen et al., 2002)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r w:rsidR="009B5DBB">
        <w:rPr>
          <w:rFonts w:ascii="Times New Roman" w:hAnsi="Times New Roman" w:cs="Times New Roman"/>
          <w:sz w:val="24"/>
          <w:szCs w:val="24"/>
        </w:rPr>
        <w:t>U</w:t>
      </w:r>
      <w:r>
        <w:rPr>
          <w:rFonts w:ascii="Times New Roman" w:hAnsi="Times New Roman" w:cs="Times New Roman"/>
          <w:sz w:val="24"/>
          <w:szCs w:val="24"/>
        </w:rPr>
        <w:t xml:space="preserve">sing a single perspective limits ability to explain stability and change.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The focus</w:t>
      </w:r>
      <w:r w:rsidR="009B5DBB">
        <w:rPr>
          <w:rFonts w:ascii="Times New Roman" w:hAnsi="Times New Roman" w:cs="Times New Roman"/>
          <w:sz w:val="24"/>
          <w:szCs w:val="24"/>
        </w:rPr>
        <w:t xml:space="preserve"> </w:t>
      </w:r>
      <w:r>
        <w:rPr>
          <w:rFonts w:ascii="Times New Roman" w:hAnsi="Times New Roman" w:cs="Times New Roman"/>
          <w:sz w:val="24"/>
          <w:szCs w:val="24"/>
        </w:rPr>
        <w:t xml:space="preserve">of most organisational ethnographic studies and particularly those studies that make use of a </w:t>
      </w:r>
      <w:proofErr w:type="gramStart"/>
      <w:r>
        <w:rPr>
          <w:rFonts w:ascii="Times New Roman" w:hAnsi="Times New Roman" w:cs="Times New Roman"/>
          <w:sz w:val="24"/>
          <w:szCs w:val="24"/>
        </w:rPr>
        <w:t>camera,</w:t>
      </w:r>
      <w:proofErr w:type="gramEnd"/>
      <w:r>
        <w:rPr>
          <w:rFonts w:ascii="Times New Roman" w:hAnsi="Times New Roman" w:cs="Times New Roman"/>
          <w:sz w:val="24"/>
          <w:szCs w:val="24"/>
        </w:rPr>
        <w:t xml:space="preserve"> is on a single site and the objects used in practices performed within that site.  As </w:t>
      </w:r>
      <w:proofErr w:type="spellStart"/>
      <w:r>
        <w:rPr>
          <w:rFonts w:ascii="Times New Roman" w:hAnsi="Times New Roman" w:cs="Times New Roman"/>
          <w:sz w:val="24"/>
          <w:szCs w:val="24"/>
        </w:rPr>
        <w:t>vom</w:t>
      </w:r>
      <w:proofErr w:type="spellEnd"/>
      <w:r>
        <w:rPr>
          <w:rFonts w:ascii="Times New Roman" w:hAnsi="Times New Roman" w:cs="Times New Roman"/>
          <w:sz w:val="24"/>
          <w:szCs w:val="24"/>
        </w:rPr>
        <w:t xml:space="preserve"> Lehn </w: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WWVhcj4yMDEwPC9ZZWFyPjxSZWNOdW0+MjczMjwvUmVjTnVtPjxTdWZmaXg+OiAzNDwvU3VmZml4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</w:fldData>
        </w:fldChar>
      </w:r>
      <w:r>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WWVhcj4yMDEwPC9ZZWFyPjxSZWNOdW0+MjczMjwvUmVjTnVtPjxTdWZmaXg+OiAzNDwvU3VmZml4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</w:fldData>
        </w:fldChar>
      </w:r>
      <w:r>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(2010: 34)</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explains, </w:t>
      </w:r>
      <w:r w:rsidRPr="00A51CA6">
        <w:rPr>
          <w:rFonts w:ascii="Times New Roman" w:hAnsi="Times New Roman" w:cs="Times New Roman"/>
          <w:i/>
          <w:sz w:val="24"/>
          <w:szCs w:val="24"/>
        </w:rPr>
        <w:t>“[workplace] studies direct analytical attention towards the actions and interactions with and around the material environment and in particular in the way in which tools</w:t>
      </w:r>
      <w:r>
        <w:rPr>
          <w:rFonts w:ascii="Times New Roman" w:hAnsi="Times New Roman" w:cs="Times New Roman"/>
          <w:i/>
          <w:sz w:val="24"/>
          <w:szCs w:val="24"/>
        </w:rPr>
        <w:t>,</w:t>
      </w:r>
      <w:r w:rsidRPr="00A51CA6">
        <w:rPr>
          <w:rFonts w:ascii="Times New Roman" w:hAnsi="Times New Roman" w:cs="Times New Roman"/>
          <w:i/>
          <w:sz w:val="24"/>
          <w:szCs w:val="24"/>
        </w:rPr>
        <w:t xml:space="preserve"> technologies, objects and artefacts feature in, and gain their occasioned sense and significance through, practical collaborative activity.”</w:t>
      </w:r>
      <w:r>
        <w:rPr>
          <w:rFonts w:ascii="Times New Roman" w:hAnsi="Times New Roman" w:cs="Times New Roman"/>
          <w:sz w:val="24"/>
          <w:szCs w:val="24"/>
        </w:rPr>
        <w:t xml:space="preserve">  Many studies have contributed in developing videography techniques that capture this sort of data. Such studies have developed filming conventions such as capturing data using ‘the mid-range shot’. However, recently, scholars have argued for a shift from the mid-range shot to a </w:t>
      </w:r>
      <w:r>
        <w:rPr>
          <w:rFonts w:ascii="Times New Roman" w:hAnsi="Times New Roman" w:cs="Times New Roman"/>
          <w:sz w:val="24"/>
          <w:szCs w:val="24"/>
        </w:rPr>
        <w:lastRenderedPageBreak/>
        <w:t xml:space="preserve">multiple-angle, multiple-camera approach to capture both detailed shots of the epistemic objects and actions with objects, together with attempts to capture relational aspects and the social construction of knowledge as we watch the action unfold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&lt;EndNote&gt;&lt;Cite&gt;&lt;Author&gt;Luff&lt;/Author&gt;&lt;Year&gt;2012&lt;/Year&gt;&lt;RecNum&gt;2731&lt;/RecNum&gt;&lt;DisplayText&gt;(Luff and Heath, 2012)&lt;/DisplayText&gt;&lt;record&gt;&lt;rec-number&gt;2731&lt;/rec-number&gt;&lt;foreign-keys&gt;&lt;key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(Luff and Heath, 2012)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r w:rsidR="009B5DBB">
        <w:rPr>
          <w:rFonts w:ascii="Times New Roman" w:hAnsi="Times New Roman" w:cs="Times New Roman"/>
          <w:sz w:val="24"/>
          <w:szCs w:val="24"/>
        </w:rPr>
        <w:t>C</w:t>
      </w:r>
      <w:r>
        <w:rPr>
          <w:rFonts w:ascii="Times New Roman" w:hAnsi="Times New Roman" w:cs="Times New Roman"/>
          <w:sz w:val="24"/>
          <w:szCs w:val="24"/>
        </w:rPr>
        <w:t xml:space="preserve">apturing such action on film is not so common.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The final assumption of social practice theory relates to our understanding of how the social, historical and political trajectories of practices frame particular situated performances. Film theory has tackled this point.  Many filmmakers employ techniques to situate the viewer. The TV series Mad Men does this.  Set in 1960s New York, the TV drama “follows the lives of the ‘ruthlessly competitive men and women of Madison Avenue advertising, an ego-driven world where key players make an art of the sell.”</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The objects, styles and actions of the Mad Men played out in the office give us a sense of the broader social context, but this is further supported by scenes of the city ‘going about its business’ and of home and social life practices that shape what happens in the office (Figure 3).  </w:t>
      </w:r>
    </w:p>
    <w:p w:rsidR="00DB2224" w:rsidRDefault="00DB2224" w:rsidP="00DB2224">
      <w:pPr>
        <w:spacing w:line="360" w:lineRule="auto"/>
        <w:ind w:right="-1039"/>
        <w:jc w:val="both"/>
        <w:rPr>
          <w:rFonts w:ascii="Times New Roman" w:hAnsi="Times New Roman" w:cs="Times New Roman"/>
          <w:sz w:val="24"/>
          <w:szCs w:val="24"/>
        </w:rPr>
      </w:pPr>
      <w:proofErr w:type="gramStart"/>
      <w:r>
        <w:rPr>
          <w:rFonts w:ascii="Times New Roman" w:hAnsi="Times New Roman" w:cs="Times New Roman"/>
          <w:sz w:val="24"/>
          <w:szCs w:val="24"/>
        </w:rPr>
        <w:t>Figure 3.</w:t>
      </w:r>
      <w:proofErr w:type="gramEnd"/>
      <w:r>
        <w:rPr>
          <w:rFonts w:ascii="Times New Roman" w:hAnsi="Times New Roman" w:cs="Times New Roman"/>
          <w:sz w:val="24"/>
          <w:szCs w:val="24"/>
        </w:rPr>
        <w:t xml:space="preserve"> Mad Men stills showing the social structures of the 1960s</w:t>
      </w:r>
    </w:p>
    <w:p w:rsidR="00DB2224" w:rsidRDefault="00DB2224" w:rsidP="00DB2224">
      <w:pPr>
        <w:spacing w:line="360" w:lineRule="auto"/>
        <w:ind w:right="-1039"/>
        <w:jc w:val="both"/>
        <w:rPr>
          <w:rFonts w:ascii="Times New Roman" w:hAnsi="Times New Roman" w:cs="Times New Roman"/>
          <w:sz w:val="24"/>
          <w:szCs w:val="24"/>
        </w:rPr>
      </w:pPr>
      <w:r>
        <w:rPr>
          <w:noProof/>
        </w:rPr>
        <w:drawing>
          <wp:inline distT="0" distB="0" distL="0" distR="0">
            <wp:extent cx="2814452" cy="1982220"/>
            <wp:effectExtent l="0" t="0" r="5080" b="0"/>
            <wp:docPr id="11" name="Picture 4" descr="http://ivc.lib.rochester.edu/wp-content/uploads/2012/05/moniqu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vc.lib.rochester.edu/wp-content/uploads/2012/05/monique2.jpg"/>
                    <pic:cNvPicPr>
                      <a:picLocks noChangeAspect="1" noChangeArrowheads="1"/>
                    </pic:cNvPicPr>
                  </pic:nvPicPr>
                  <pic:blipFill>
                    <a:blip r:embed="rId14" cstate="print"/>
                    <a:srcRect/>
                    <a:stretch>
                      <a:fillRect/>
                    </a:stretch>
                  </pic:blipFill>
                  <pic:spPr bwMode="auto">
                    <a:xfrm>
                      <a:off x="0" y="0"/>
                      <a:ext cx="2838691" cy="1999291"/>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noProof/>
        </w:rPr>
        <w:drawing>
          <wp:inline distT="0" distB="0" distL="0" distR="0">
            <wp:extent cx="2790701" cy="1979221"/>
            <wp:effectExtent l="0" t="0" r="0" b="2540"/>
            <wp:docPr id="16" name="Picture 7" descr="http://www.dreamloom.com/wp-content/uploads/2008/08/madmens2e4_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dreamloom.com/wp-content/uploads/2008/08/madmens2e4_21.jpg"/>
                    <pic:cNvPicPr>
                      <a:picLocks noChangeAspect="1" noChangeArrowheads="1"/>
                    </pic:cNvPicPr>
                  </pic:nvPicPr>
                  <pic:blipFill>
                    <a:blip r:embed="rId15" cstate="print"/>
                    <a:srcRect/>
                    <a:stretch>
                      <a:fillRect/>
                    </a:stretch>
                  </pic:blipFill>
                  <pic:spPr bwMode="auto">
                    <a:xfrm>
                      <a:off x="0" y="0"/>
                      <a:ext cx="2812485" cy="1994671"/>
                    </a:xfrm>
                    <a:prstGeom prst="rect">
                      <a:avLst/>
                    </a:prstGeom>
                    <a:noFill/>
                    <a:ln w="9525">
                      <a:noFill/>
                      <a:miter lim="800000"/>
                      <a:headEnd/>
                      <a:tailEnd/>
                    </a:ln>
                  </pic:spPr>
                </pic:pic>
              </a:graphicData>
            </a:graphic>
          </wp:inline>
        </w:drawing>
      </w:r>
    </w:p>
    <w:p w:rsidR="00DB2224" w:rsidRDefault="00DB2224" w:rsidP="00DB2224">
      <w:pPr>
        <w:spacing w:line="360" w:lineRule="auto"/>
        <w:ind w:right="-1039"/>
        <w:jc w:val="both"/>
        <w:rPr>
          <w:rFonts w:ascii="Times New Roman" w:hAnsi="Times New Roman" w:cs="Times New Roman"/>
          <w:sz w:val="24"/>
          <w:szCs w:val="24"/>
        </w:rPr>
      </w:pPr>
      <w:r>
        <w:rPr>
          <w:noProof/>
        </w:rPr>
        <w:drawing>
          <wp:inline distT="0" distB="0" distL="0" distR="0">
            <wp:extent cx="2850078" cy="1984489"/>
            <wp:effectExtent l="0" t="0" r="7620" b="0"/>
            <wp:docPr id="17" name="Picture 10" descr="http://reallivingbeauty.files.wordpress.com/2013/06/madmen-thebetterhalfjpg-88287a80d4e9ce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reallivingbeauty.files.wordpress.com/2013/06/madmen-thebetterhalfjpg-88287a80d4e9ceed.jpg"/>
                    <pic:cNvPicPr>
                      <a:picLocks noChangeAspect="1" noChangeArrowheads="1"/>
                    </pic:cNvPicPr>
                  </pic:nvPicPr>
                  <pic:blipFill>
                    <a:blip r:embed="rId16" cstate="print"/>
                    <a:srcRect/>
                    <a:stretch>
                      <a:fillRect/>
                    </a:stretch>
                  </pic:blipFill>
                  <pic:spPr bwMode="auto">
                    <a:xfrm>
                      <a:off x="0" y="0"/>
                      <a:ext cx="2862644" cy="199323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noProof/>
        </w:rPr>
        <w:drawing>
          <wp:inline distT="0" distB="0" distL="0" distR="0">
            <wp:extent cx="2755075" cy="1959295"/>
            <wp:effectExtent l="0" t="0" r="7620" b="3175"/>
            <wp:docPr id="3" name="Picture 1" descr="http://latimesblogs.latimes.com/.a/6a00d8341c630a53ef01630369afd697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atimesblogs.latimes.com/.a/6a00d8341c630a53ef01630369afd6970d-pi"/>
                    <pic:cNvPicPr>
                      <a:picLocks noChangeAspect="1" noChangeArrowheads="1"/>
                    </pic:cNvPicPr>
                  </pic:nvPicPr>
                  <pic:blipFill>
                    <a:blip r:embed="rId17" cstate="print"/>
                    <a:srcRect/>
                    <a:stretch>
                      <a:fillRect/>
                    </a:stretch>
                  </pic:blipFill>
                  <pic:spPr bwMode="auto">
                    <a:xfrm>
                      <a:off x="0" y="0"/>
                      <a:ext cx="2775444" cy="1973780"/>
                    </a:xfrm>
                    <a:prstGeom prst="rect">
                      <a:avLst/>
                    </a:prstGeom>
                    <a:noFill/>
                    <a:ln w="9525">
                      <a:noFill/>
                      <a:miter lim="800000"/>
                      <a:headEnd/>
                      <a:tailEnd/>
                    </a:ln>
                  </pic:spPr>
                </pic:pic>
              </a:graphicData>
            </a:graphic>
          </wp:inline>
        </w:drawing>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Figure 3 shows how office practices, where women serve the men by collating and presenting information, are underpinned by home and social life practices.   In this sense, valuable video data may come from focusing on practices surrounding those under study.  </w:t>
      </w:r>
    </w:p>
    <w:p w:rsidR="00DB2224" w:rsidRPr="00BD206E" w:rsidRDefault="00DB2224" w:rsidP="00DB2224">
      <w:pPr>
        <w:spacing w:line="360" w:lineRule="auto"/>
        <w:jc w:val="both"/>
        <w:rPr>
          <w:rFonts w:ascii="Times New Roman" w:hAnsi="Times New Roman" w:cs="Times New Roman"/>
          <w:i/>
          <w:sz w:val="24"/>
          <w:szCs w:val="24"/>
        </w:rPr>
      </w:pPr>
      <w:r w:rsidRPr="00F215AA">
        <w:rPr>
          <w:rFonts w:cs="Times New Roman"/>
          <w:i/>
          <w:sz w:val="24"/>
          <w:szCs w:val="24"/>
        </w:rPr>
        <w:t xml:space="preserve">Video </w:t>
      </w:r>
      <w:r>
        <w:rPr>
          <w:rFonts w:cs="Times New Roman"/>
          <w:i/>
          <w:sz w:val="24"/>
          <w:szCs w:val="24"/>
        </w:rPr>
        <w:t>Analysing</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recognising that all practice is situated, it becomes easier to see that the camera’s position affects the analysis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&lt;EndNote&gt;&lt;Cite&gt;&lt;Author&gt;Luff&lt;/Author&gt;&lt;Year&gt;2012&lt;/Year&gt;&lt;RecNum&gt;2731&lt;/RecNum&gt;&lt;DisplayText&gt;(Luff and Heath, 2012)&lt;/DisplayText&gt;&lt;record&gt;&lt;rec-number&gt;2731&lt;/rec-number&gt;&lt;foreign-keys&gt;&lt;key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(Luff and Heath, 2012)</w:t>
      </w:r>
      <w:r w:rsidR="0022481B">
        <w:rPr>
          <w:rFonts w:ascii="Times New Roman" w:hAnsi="Times New Roman" w:cs="Times New Roman"/>
          <w:sz w:val="24"/>
          <w:szCs w:val="24"/>
        </w:rPr>
        <w:fldChar w:fldCharType="end"/>
      </w:r>
      <w:r w:rsidR="00240DC2">
        <w:rPr>
          <w:rFonts w:ascii="Times New Roman" w:hAnsi="Times New Roman" w:cs="Times New Roman"/>
          <w:sz w:val="24"/>
          <w:szCs w:val="24"/>
        </w:rPr>
        <w:t xml:space="preserve">.  What we see </w:t>
      </w:r>
      <w:proofErr w:type="spellStart"/>
      <w:r w:rsidR="00240DC2">
        <w:rPr>
          <w:rFonts w:ascii="Times New Roman" w:hAnsi="Times New Roman" w:cs="Times New Roman"/>
          <w:sz w:val="24"/>
          <w:szCs w:val="24"/>
        </w:rPr>
        <w:t>withvideo</w:t>
      </w:r>
      <w:proofErr w:type="spellEnd"/>
      <w:r>
        <w:rPr>
          <w:rFonts w:ascii="Times New Roman" w:hAnsi="Times New Roman" w:cs="Times New Roman"/>
          <w:sz w:val="24"/>
          <w:szCs w:val="24"/>
        </w:rPr>
        <w:t xml:space="preserve"> will be different to what we see in the field.  </w:t>
      </w:r>
      <w:r w:rsidRPr="00C54E2D">
        <w:rPr>
          <w:rFonts w:ascii="Times New Roman" w:hAnsi="Times New Roman" w:cs="Times New Roman"/>
          <w:sz w:val="24"/>
          <w:szCs w:val="24"/>
        </w:rPr>
        <w:t xml:space="preserve">Berger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ExcludeAuth="1"&gt;&lt;Author&gt;Berger&lt;/Author&gt;&lt;Year&gt;1972&lt;/Year&gt;&lt;RecNum&gt;2879&lt;/RecNum&gt;&lt;DisplayText&gt;(1972)&lt;/DisplayText&gt;&lt;record&gt;&lt;rec-number&gt;2879&lt;/rec-number&gt;&lt;foreign-keys&gt;&lt;key app="EN" db-id="r29f09pfssxxsme5rfsvdd2j2sea5d0f2drr" timestamp="1414605571"&gt;2879&lt;/key&gt;&lt;/foreign-keys&gt;&lt;ref-type name="Film or Broadcast"&gt;21&lt;/ref-type&gt;&lt;contributors&gt;&lt;authors&gt;&lt;author&gt;John Berger&lt;/author&gt;&lt;/authors&gt;&lt;tertiary-authors&gt;&lt;author&gt;Mike Dibb&lt;/author&gt;&lt;/tertiary-authors&gt;&lt;subsidiary-authors&gt;&lt;author&gt;John Berger&lt;/author&gt;&lt;/subsidiary-authors&gt;&lt;/contributors&gt;&lt;titles&gt;&lt;title&gt;Ways of Seeing&lt;/title&gt;&lt;secondary-title&gt;Ways of Seeing&lt;/secondary-title&gt;&lt;/titles&gt;&lt;dates&gt;&lt;year&gt;1972&lt;/year&gt;&lt;/dates&gt;&lt;pub-location&gt;London&lt;/pub-location&gt;&lt;publisher&gt;BBC&lt;/publisher&gt;&lt;work-type&gt;TV&lt;/work-type&gt;&lt;urls&gt;&lt;related-urls&gt;&lt;url&gt;http://www.youtube.com/watch?v=0pDE4VX_9Kk; http://www.youtube.com/watch?v=0pDE4VX_9Kk&lt;/url&gt;&lt;/related-urls&gt;&lt;/urls&gt;&lt;custom1&gt;John Berger&lt;/custom1&gt;&lt;custom5&gt;Four part TV series&lt;/custom5&gt;&lt;/record&gt;&lt;/Cite&gt;&lt;/EndNote&gt;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(1972)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is concerned with understanding the relationship between what we see and what we know.  He observes, </w:t>
      </w:r>
    </w:p>
    <w:p w:rsidR="00DB2224" w:rsidRDefault="00DB2224" w:rsidP="00DB2224">
      <w:pPr>
        <w:spacing w:line="360" w:lineRule="auto"/>
        <w:ind w:left="720" w:right="521"/>
        <w:jc w:val="both"/>
        <w:rPr>
          <w:rFonts w:ascii="Times New Roman" w:hAnsi="Times New Roman" w:cs="Times New Roman"/>
          <w:sz w:val="24"/>
          <w:szCs w:val="24"/>
        </w:rPr>
      </w:pPr>
      <w:r w:rsidRPr="00C54E2D">
        <w:rPr>
          <w:rFonts w:ascii="Times New Roman" w:hAnsi="Times New Roman" w:cs="Times New Roman"/>
          <w:i/>
          <w:sz w:val="24"/>
          <w:szCs w:val="24"/>
        </w:rPr>
        <w:t>"Seeing comes before words. The child looks and recognizes before it can speak. But there is also another sense in which seeing comes before words. It is seeing which establishes our place in the surrounding world; we explain that world with words, but words can never undo the fact that we are surrounded by it.  The relation between what we see and what we know is never settled."</w:t>
      </w:r>
      <w:r w:rsidRPr="00C54E2D">
        <w:rPr>
          <w:rFonts w:ascii="Times New Roman" w:hAnsi="Times New Roman" w:cs="Times New Roman"/>
          <w:sz w:val="24"/>
          <w:szCs w:val="24"/>
        </w:rPr>
        <w:t xml:space="preserve">  </w:t>
      </w:r>
      <w:r>
        <w:rPr>
          <w:rFonts w:ascii="Times New Roman" w:hAnsi="Times New Roman" w:cs="Times New Roman"/>
          <w:sz w:val="24"/>
          <w:szCs w:val="24"/>
        </w:rPr>
        <w:t>(Berger, 1972: 4)</w:t>
      </w:r>
    </w:p>
    <w:p w:rsidR="00DB2224" w:rsidRPr="00C54E2D" w:rsidRDefault="00A96C62"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DB2224">
        <w:rPr>
          <w:rFonts w:ascii="Times New Roman" w:hAnsi="Times New Roman" w:cs="Times New Roman"/>
          <w:sz w:val="24"/>
          <w:szCs w:val="24"/>
        </w:rPr>
        <w:t xml:space="preserve">erspective really matters but not just because of where the camera is pointing, or whether it is zooming-in or zooming-out of the action, but because of when and where we see the data that we are analysing – in the field, in an academic office, on a computer screen or through a particular analytical lens.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In his 1972, highly-acclaimed BBC television series ‘</w:t>
      </w:r>
      <w:r w:rsidRPr="00F215AA">
        <w:rPr>
          <w:rFonts w:ascii="Times New Roman" w:hAnsi="Times New Roman" w:cs="Times New Roman"/>
          <w:i/>
          <w:sz w:val="24"/>
          <w:szCs w:val="24"/>
        </w:rPr>
        <w:t>Ways of Seeing’</w:t>
      </w:r>
      <w:r>
        <w:rPr>
          <w:rFonts w:ascii="Times New Roman" w:hAnsi="Times New Roman" w:cs="Times New Roman"/>
          <w:i/>
          <w:sz w:val="24"/>
          <w:szCs w:val="24"/>
        </w:rPr>
        <w:t>,</w:t>
      </w:r>
      <w:r w:rsidRPr="00F215AA">
        <w:rPr>
          <w:rFonts w:ascii="Times New Roman" w:hAnsi="Times New Roman" w:cs="Times New Roman"/>
          <w:sz w:val="24"/>
          <w:szCs w:val="24"/>
        </w:rPr>
        <w:t xml:space="preserve"> </w:t>
      </w:r>
      <w:r w:rsidR="00A96C62">
        <w:rPr>
          <w:rFonts w:ascii="Times New Roman" w:hAnsi="Times New Roman" w:cs="Times New Roman"/>
          <w:sz w:val="24"/>
          <w:szCs w:val="24"/>
        </w:rPr>
        <w:t xml:space="preserve">Berger </w:t>
      </w:r>
      <w:r>
        <w:rPr>
          <w:rFonts w:ascii="Times New Roman" w:hAnsi="Times New Roman" w:cs="Times New Roman"/>
          <w:sz w:val="24"/>
          <w:szCs w:val="24"/>
        </w:rPr>
        <w:t>show</w:t>
      </w:r>
      <w:r w:rsidR="00A96C62">
        <w:rPr>
          <w:rFonts w:ascii="Times New Roman" w:hAnsi="Times New Roman" w:cs="Times New Roman"/>
          <w:sz w:val="24"/>
          <w:szCs w:val="24"/>
        </w:rPr>
        <w:t>s</w:t>
      </w:r>
      <w:r>
        <w:rPr>
          <w:rFonts w:ascii="Times New Roman" w:hAnsi="Times New Roman" w:cs="Times New Roman"/>
          <w:sz w:val="24"/>
          <w:szCs w:val="24"/>
        </w:rPr>
        <w:t xml:space="preserve"> how we see 15</w:t>
      </w:r>
      <w:r w:rsidRPr="007734C6">
        <w:rPr>
          <w:rFonts w:ascii="Times New Roman" w:hAnsi="Times New Roman" w:cs="Times New Roman"/>
          <w:sz w:val="24"/>
          <w:szCs w:val="24"/>
          <w:vertAlign w:val="superscript"/>
        </w:rPr>
        <w:t>th</w:t>
      </w:r>
      <w:r>
        <w:rPr>
          <w:rFonts w:ascii="Times New Roman" w:hAnsi="Times New Roman" w:cs="Times New Roman"/>
          <w:sz w:val="24"/>
          <w:szCs w:val="24"/>
        </w:rPr>
        <w:t xml:space="preserve"> century European paintings </w:t>
      </w:r>
      <w:r w:rsidRPr="00F215AA">
        <w:rPr>
          <w:rFonts w:ascii="Times New Roman" w:hAnsi="Times New Roman" w:cs="Times New Roman"/>
          <w:i/>
          <w:sz w:val="24"/>
          <w:szCs w:val="24"/>
        </w:rPr>
        <w:t>'Now, in the second half of the 20</w:t>
      </w:r>
      <w:r w:rsidRPr="00F215AA">
        <w:rPr>
          <w:rFonts w:ascii="Times New Roman" w:hAnsi="Times New Roman" w:cs="Times New Roman"/>
          <w:i/>
          <w:sz w:val="24"/>
          <w:szCs w:val="24"/>
          <w:vertAlign w:val="superscript"/>
        </w:rPr>
        <w:t>th</w:t>
      </w:r>
      <w:r w:rsidRPr="00F215AA">
        <w:rPr>
          <w:rFonts w:ascii="Times New Roman" w:hAnsi="Times New Roman" w:cs="Times New Roman"/>
          <w:i/>
          <w:sz w:val="24"/>
          <w:szCs w:val="24"/>
        </w:rPr>
        <w:t xml:space="preserve"> century’.</w:t>
      </w:r>
      <w:r>
        <w:rPr>
          <w:rFonts w:ascii="Times New Roman" w:hAnsi="Times New Roman" w:cs="Times New Roman"/>
          <w:sz w:val="24"/>
          <w:szCs w:val="24"/>
        </w:rPr>
        <w:t xml:space="preserve"> Berger is interested in how this new context, in contrast to when the paintings were originally produced, generates new meaning from contemporary ways of seeing. To support his claim that we now see European paintings as ‘</w:t>
      </w:r>
      <w:r w:rsidRPr="00F215AA">
        <w:rPr>
          <w:rFonts w:ascii="Times New Roman" w:hAnsi="Times New Roman" w:cs="Times New Roman"/>
          <w:i/>
          <w:sz w:val="24"/>
          <w:szCs w:val="24"/>
        </w:rPr>
        <w:t>nobody saw them before</w:t>
      </w:r>
      <w:r>
        <w:rPr>
          <w:rFonts w:ascii="Times New Roman" w:hAnsi="Times New Roman" w:cs="Times New Roman"/>
          <w:sz w:val="24"/>
          <w:szCs w:val="24"/>
        </w:rPr>
        <w:t xml:space="preserve">’, Berger (1972: 8) makes connections between the unique features of European art, the human body and the new audio-visual technologies of the day: </w:t>
      </w:r>
    </w:p>
    <w:p w:rsidR="00DB2224" w:rsidRDefault="00DB2224" w:rsidP="00DB2224">
      <w:pPr>
        <w:spacing w:line="360" w:lineRule="auto"/>
        <w:ind w:left="720" w:right="521"/>
        <w:jc w:val="both"/>
        <w:rPr>
          <w:rFonts w:ascii="Times New Roman" w:hAnsi="Times New Roman" w:cs="Times New Roman"/>
          <w:sz w:val="24"/>
          <w:szCs w:val="24"/>
        </w:rPr>
      </w:pPr>
      <w:r w:rsidRPr="0090354D">
        <w:rPr>
          <w:rFonts w:ascii="Times New Roman" w:hAnsi="Times New Roman" w:cs="Times New Roman"/>
          <w:i/>
          <w:sz w:val="24"/>
          <w:szCs w:val="24"/>
        </w:rPr>
        <w:t xml:space="preserve">‘All the paintings of the tradition used the convention of perspective, which is unique to European Art. Perspective makes the eye the centre of the visible world, but the human eye can only be in one place at a time. It takes its visible world with it as it walks.  With the invention of the camera everything changed.  We could see things which were not there in front of us.  Appearances could travel across the world.  It was no longer so easy to think of appearances always </w:t>
      </w:r>
      <w:r w:rsidRPr="0090354D">
        <w:rPr>
          <w:rFonts w:ascii="Times New Roman" w:hAnsi="Times New Roman" w:cs="Times New Roman"/>
          <w:i/>
          <w:sz w:val="24"/>
          <w:szCs w:val="24"/>
        </w:rPr>
        <w:lastRenderedPageBreak/>
        <w:t xml:space="preserve">travelling regularly to a single centre.... The invention of the camera has changed not only what we see but how we see it.’ </w:t>
      </w:r>
      <w:r w:rsidRPr="0028639F">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Berger makes three critical points.  First, the scale of what we see matters to the meanings we generate.  Second,</w:t>
      </w:r>
      <w:r w:rsidRPr="00823976">
        <w:rPr>
          <w:rFonts w:ascii="Times New Roman" w:hAnsi="Times New Roman" w:cs="Times New Roman"/>
          <w:sz w:val="24"/>
          <w:szCs w:val="24"/>
        </w:rPr>
        <w:t xml:space="preserve"> </w:t>
      </w:r>
      <w:r>
        <w:rPr>
          <w:rFonts w:ascii="Times New Roman" w:hAnsi="Times New Roman" w:cs="Times New Roman"/>
          <w:sz w:val="24"/>
          <w:szCs w:val="24"/>
        </w:rPr>
        <w:t>the context of our seeing can change our understanding and interpretation of what we see.  Third,</w:t>
      </w:r>
      <w:r w:rsidRPr="00730916">
        <w:rPr>
          <w:rFonts w:ascii="Times New Roman" w:hAnsi="Times New Roman" w:cs="Times New Roman"/>
          <w:sz w:val="24"/>
          <w:szCs w:val="24"/>
        </w:rPr>
        <w:t xml:space="preserve"> </w:t>
      </w:r>
      <w:r>
        <w:rPr>
          <w:rFonts w:ascii="Times New Roman" w:hAnsi="Times New Roman" w:cs="Times New Roman"/>
          <w:sz w:val="24"/>
          <w:szCs w:val="24"/>
        </w:rPr>
        <w:t xml:space="preserve">the reflexivity of our seeing can change how we continue to generate meaning through time.  </w:t>
      </w:r>
    </w:p>
    <w:p w:rsidR="00DB2224" w:rsidRDefault="00240DC2"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DB2224">
        <w:rPr>
          <w:rFonts w:ascii="Times New Roman" w:hAnsi="Times New Roman" w:cs="Times New Roman"/>
          <w:sz w:val="24"/>
          <w:szCs w:val="24"/>
        </w:rPr>
        <w:t>cale requires us first to reflect on the process of what it means to translate something from a 3D world onto the page or onto film – this process</w:t>
      </w:r>
      <w:r w:rsidR="00DB2224" w:rsidRPr="00B51FBC">
        <w:rPr>
          <w:rFonts w:ascii="Times New Roman" w:hAnsi="Times New Roman" w:cs="Times New Roman"/>
          <w:sz w:val="24"/>
          <w:szCs w:val="24"/>
        </w:rPr>
        <w:t xml:space="preserve"> </w:t>
      </w:r>
      <w:r w:rsidR="00DB2224">
        <w:rPr>
          <w:rFonts w:ascii="Times New Roman" w:hAnsi="Times New Roman" w:cs="Times New Roman"/>
          <w:sz w:val="24"/>
          <w:szCs w:val="24"/>
        </w:rPr>
        <w:t xml:space="preserve">is called perspective. Perspective is the </w:t>
      </w:r>
      <w:r w:rsidR="00DB2224" w:rsidRPr="002716C1">
        <w:rPr>
          <w:rFonts w:ascii="Times New Roman" w:hAnsi="Times New Roman" w:cs="Times New Roman"/>
          <w:sz w:val="24"/>
          <w:szCs w:val="24"/>
        </w:rPr>
        <w:t>art of representing three-dimensional objects on a two-dimensional surface so as to give the right impression of their height, width, depth, and position in relation to each other.</w:t>
      </w:r>
      <w:r w:rsidR="00DB2224">
        <w:rPr>
          <w:rFonts w:ascii="Times New Roman" w:hAnsi="Times New Roman" w:cs="Times New Roman"/>
          <w:sz w:val="24"/>
          <w:szCs w:val="24"/>
        </w:rPr>
        <w:t xml:space="preserve"> </w:t>
      </w:r>
      <w:proofErr w:type="spellStart"/>
      <w:r w:rsidR="00DB2224">
        <w:rPr>
          <w:rFonts w:ascii="Times New Roman" w:hAnsi="Times New Roman" w:cs="Times New Roman"/>
          <w:sz w:val="24"/>
          <w:szCs w:val="24"/>
        </w:rPr>
        <w:t>Vom</w:t>
      </w:r>
      <w:proofErr w:type="spellEnd"/>
      <w:r w:rsidR="00DB2224">
        <w:rPr>
          <w:rFonts w:ascii="Times New Roman" w:hAnsi="Times New Roman" w:cs="Times New Roman"/>
          <w:sz w:val="24"/>
          <w:szCs w:val="24"/>
        </w:rPr>
        <w:t xml:space="preserve"> Lehn’s analysis presents screen-grab images and text in his analysis (Figure 4). The actors in his study are viewing art in a museum, “</w:t>
      </w:r>
      <w:r w:rsidR="00DB2224" w:rsidRPr="00524289">
        <w:rPr>
          <w:rFonts w:ascii="Times New Roman" w:hAnsi="Times New Roman" w:cs="Times New Roman"/>
          <w:sz w:val="24"/>
          <w:szCs w:val="24"/>
        </w:rPr>
        <w:t>The analysis of audio-visual data elaborates on the ways in which participants</w:t>
      </w:r>
      <w:r w:rsidR="00DB2224">
        <w:rPr>
          <w:rFonts w:ascii="Times New Roman" w:hAnsi="Times New Roman" w:cs="Times New Roman"/>
          <w:sz w:val="24"/>
          <w:szCs w:val="24"/>
        </w:rPr>
        <w:t xml:space="preserve"> </w:t>
      </w:r>
      <w:r w:rsidR="00DB2224" w:rsidRPr="00524289">
        <w:rPr>
          <w:rFonts w:ascii="Times New Roman" w:hAnsi="Times New Roman" w:cs="Times New Roman"/>
          <w:sz w:val="24"/>
          <w:szCs w:val="24"/>
        </w:rPr>
        <w:t>produce and make sense of particular actions. The analy</w:t>
      </w:r>
      <w:r w:rsidR="00DB2224">
        <w:rPr>
          <w:rFonts w:ascii="Times New Roman" w:hAnsi="Times New Roman" w:cs="Times New Roman"/>
          <w:sz w:val="24"/>
          <w:szCs w:val="24"/>
        </w:rPr>
        <w:t xml:space="preserve">sis </w:t>
      </w:r>
      <w:r w:rsidR="00DB2224" w:rsidRPr="00524289">
        <w:rPr>
          <w:rFonts w:ascii="Times New Roman" w:hAnsi="Times New Roman" w:cs="Times New Roman"/>
          <w:sz w:val="24"/>
          <w:szCs w:val="24"/>
        </w:rPr>
        <w:t>focuses on the practices</w:t>
      </w:r>
      <w:r w:rsidR="00DB2224">
        <w:rPr>
          <w:rFonts w:ascii="Times New Roman" w:hAnsi="Times New Roman" w:cs="Times New Roman"/>
          <w:sz w:val="24"/>
          <w:szCs w:val="24"/>
        </w:rPr>
        <w:t xml:space="preserve"> </w:t>
      </w:r>
      <w:r w:rsidR="00DB2224" w:rsidRPr="00524289">
        <w:rPr>
          <w:rFonts w:ascii="Times New Roman" w:hAnsi="Times New Roman" w:cs="Times New Roman"/>
          <w:sz w:val="24"/>
          <w:szCs w:val="24"/>
        </w:rPr>
        <w:t>and reasoning that inform the practical accomplishment of everyday, emergent, context</w:t>
      </w:r>
      <w:r w:rsidR="00DB2224">
        <w:rPr>
          <w:rFonts w:ascii="Times New Roman" w:hAnsi="Times New Roman" w:cs="Times New Roman"/>
          <w:sz w:val="24"/>
          <w:szCs w:val="24"/>
        </w:rPr>
        <w:t xml:space="preserve"> </w:t>
      </w:r>
      <w:r w:rsidR="00DB2224" w:rsidRPr="00524289">
        <w:rPr>
          <w:rFonts w:ascii="Times New Roman" w:hAnsi="Times New Roman" w:cs="Times New Roman"/>
          <w:sz w:val="24"/>
          <w:szCs w:val="24"/>
        </w:rPr>
        <w:t>embedded, activities</w:t>
      </w:r>
      <w:r w:rsidR="00DB2224">
        <w:rPr>
          <w:rFonts w:ascii="Times New Roman" w:hAnsi="Times New Roman" w:cs="Times New Roman"/>
          <w:sz w:val="24"/>
          <w:szCs w:val="24"/>
        </w:rPr>
        <w:t>…”</w:t>
      </w:r>
      <w:r w:rsidR="00DB2224" w:rsidRPr="007D2112">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Vom</w:t>
      </w:r>
      <w:proofErr w:type="spellEnd"/>
      <w:r>
        <w:rPr>
          <w:rFonts w:ascii="Times New Roman" w:hAnsi="Times New Roman" w:cs="Times New Roman"/>
          <w:sz w:val="24"/>
          <w:szCs w:val="24"/>
        </w:rPr>
        <w:t xml:space="preserve"> Lehn </w: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WWVhcj4yMDEwPC9ZZWFyPjxSZWNOdW0+MjczMjwvUmVjTnVtPjxTdWZmaXg+OiAzNjwvU3VmZml4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</w:fldData>
        </w:fldChar>
      </w:r>
      <w:r>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WWVhcj4yMDEwPC9ZZWFyPjxSZWNOdW0+MjczMjwvUmVjTnVtPjxTdWZmaXg+OiAzNjwvU3VmZml4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</w:fldData>
        </w:fldChar>
      </w:r>
      <w:r>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(2010: 36)</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describes the challenges of analysing this flattened data. </w:t>
      </w:r>
    </w:p>
    <w:p w:rsidR="00DB2224" w:rsidRPr="007D2112" w:rsidRDefault="00DB2224" w:rsidP="00DB2224">
      <w:pPr>
        <w:spacing w:line="360" w:lineRule="auto"/>
        <w:ind w:left="567" w:right="521"/>
        <w:jc w:val="both"/>
        <w:rPr>
          <w:rFonts w:ascii="Times New Roman" w:hAnsi="Times New Roman" w:cs="Times New Roman"/>
          <w:i/>
          <w:sz w:val="24"/>
          <w:szCs w:val="24"/>
        </w:rPr>
      </w:pPr>
      <w:r w:rsidRPr="007D2112">
        <w:rPr>
          <w:rFonts w:ascii="Times New Roman" w:hAnsi="Times New Roman" w:cs="Times New Roman"/>
          <w:i/>
          <w:sz w:val="24"/>
          <w:szCs w:val="24"/>
        </w:rPr>
        <w:t xml:space="preserve">“In conversation analysis there is a long-standing convention for the transcription of talk, a convention that is primarily concerned with representing the interactional features of talk </w:t>
      </w:r>
      <w:r w:rsidR="0022481B" w:rsidRPr="007D2112">
        <w:rPr>
          <w:rFonts w:ascii="Times New Roman" w:hAnsi="Times New Roman" w:cs="Times New Roman"/>
          <w:i/>
          <w:sz w:val="24"/>
          <w:szCs w:val="24"/>
        </w:rPr>
        <w:fldChar w:fldCharType="begin"/>
      </w:r>
      <w:r w:rsidR="00A55973">
        <w:rPr>
          <w:rFonts w:ascii="Times New Roman" w:hAnsi="Times New Roman" w:cs="Times New Roman"/>
          <w:i/>
          <w:sz w:val="24"/>
          <w:szCs w:val="24"/>
        </w:rPr>
        <w:instrText xml:space="preserve"> ADDIN EN.CITE &lt;EndNote&gt;&lt;Cite&gt;&lt;Author&gt;Sacks&lt;/Author&gt;&lt;Year&gt;1992&lt;/Year&gt;&lt;RecNum&gt;2924&lt;/RecNum&gt;&lt;DisplayText&gt;(Sacks, 1992; Schegloff, 1992)&lt;/DisplayText&gt;&lt;record&gt;&lt;rec-number&gt;2924&lt;/rec-number&gt;&lt;foreign-keys&gt;&lt;key app="EN" db-id="r29f09pfssxxsme5rfsvdd2j2sea5d0f2drr" timestamp="1414798161"&gt;2924&lt;/key&gt;&lt;/foreign-keys&gt;&lt;ref-type name="Book"&gt;6&lt;/ref-type&gt;&lt;contributors&gt;&lt;authors&gt;&lt;author&gt;Sacks, H.&lt;/author&gt;&lt;/authors&gt;&lt;/contributors&gt;&lt;titles&gt;&lt;title&gt;Lectures on Conversation,&lt;/title&gt;&lt;/titles&gt;&lt;dates&gt;&lt;year&gt;1992&lt;/year&gt;&lt;/dates&gt;&lt;pub-location&gt;Oxford&lt;/pub-location&gt;&lt;publisher&gt;Blackwell&lt;/publisher&gt;&lt;urls&gt;&lt;/urls&gt;&lt;/record&gt;&lt;/Cite&gt;&lt;Cite&gt;&lt;Author&gt;Schegloff&lt;/Author&gt;&lt;Year&gt;1992&lt;/Year&gt;&lt;RecNum&gt;2925&lt;/RecNum&gt;&lt;record&gt;&lt;rec-number&gt;2925&lt;/rec-number&gt;&lt;foreign-keys&gt;&lt;key app="EN" db-id="r29f09pfssxxsme5rfsvdd2j2sea5d0f2drr" timestamp="1414798245"&gt;2925&lt;/key&gt;&lt;/foreign-keys&gt;&lt;ref-type name="Journal Article"&gt;17&lt;/ref-type&gt;&lt;contributors&gt;&lt;authors&gt;&lt;author&gt;Schegloff, Emanuel A&lt;/author&gt;&lt;/authors&gt;&lt;/contributors&gt;&lt;titles&gt;&lt;title&gt;Repair after next turn: The last structurally provided defense of intersubjectivity in conversation&lt;/title&gt;&lt;secondary-title&gt;American journal of sociology&lt;/secondary-title&gt;&lt;/titles&gt;&lt;periodical&gt;&lt;full-title&gt;American Journal of Sociology&lt;/full-title&gt;&lt;/periodical&gt;&lt;pages&gt;1295-1345&lt;/pages&gt;&lt;dates&gt;&lt;year&gt;1992&lt;/year&gt;&lt;/dates&gt;&lt;isbn&gt;0002-9602&lt;/isbn&gt;&lt;urls&gt;&lt;/urls&gt;&lt;/record&gt;&lt;/Cite&gt;&lt;/EndNote&gt;</w:instrText>
      </w:r>
      <w:r w:rsidR="0022481B" w:rsidRPr="007D2112">
        <w:rPr>
          <w:rFonts w:ascii="Times New Roman" w:hAnsi="Times New Roman" w:cs="Times New Roman"/>
          <w:i/>
          <w:sz w:val="24"/>
          <w:szCs w:val="24"/>
        </w:rPr>
        <w:fldChar w:fldCharType="separate"/>
      </w:r>
      <w:r w:rsidR="00A55973">
        <w:rPr>
          <w:rFonts w:ascii="Times New Roman" w:hAnsi="Times New Roman" w:cs="Times New Roman"/>
          <w:i/>
          <w:noProof/>
          <w:sz w:val="24"/>
          <w:szCs w:val="24"/>
        </w:rPr>
        <w:t>(Sacks, 1992; Schegloff, 1992)</w:t>
      </w:r>
      <w:r w:rsidR="0022481B" w:rsidRPr="007D2112">
        <w:rPr>
          <w:rFonts w:ascii="Times New Roman" w:hAnsi="Times New Roman" w:cs="Times New Roman"/>
          <w:i/>
          <w:sz w:val="24"/>
          <w:szCs w:val="24"/>
        </w:rPr>
        <w:fldChar w:fldCharType="end"/>
      </w:r>
      <w:r w:rsidRPr="007D2112">
        <w:rPr>
          <w:rFonts w:ascii="Times New Roman" w:hAnsi="Times New Roman" w:cs="Times New Roman"/>
          <w:i/>
          <w:sz w:val="24"/>
          <w:szCs w:val="24"/>
        </w:rPr>
        <w:t xml:space="preserve">. A similar convention is not available for the transcription of people’s visual and material conduct, such as handling an object. The study relies on a solution that is used by others who are interested in ‘‘multi-modal interaction’’; the study includes transcribing, at least the onset and completion, of the visual and material features of the participants’ conduct with regard to the talk and/or silence or pauses </w:t>
      </w:r>
      <w:r w:rsidR="0022481B" w:rsidRPr="007D2112">
        <w:rPr>
          <w:rFonts w:ascii="Times New Roman" w:hAnsi="Times New Roman" w:cs="Times New Roman"/>
          <w:i/>
          <w:sz w:val="24"/>
          <w:szCs w:val="24"/>
        </w:rPr>
        <w:fldChar w:fldCharType="begin"/>
      </w:r>
      <w:r w:rsidR="00A55973">
        <w:rPr>
          <w:rFonts w:ascii="Times New Roman" w:hAnsi="Times New Roman" w:cs="Times New Roman"/>
          <w:i/>
          <w:sz w:val="24"/>
          <w:szCs w:val="24"/>
        </w:rPr>
        <w:instrText xml:space="preserve"> ADDIN EN.CITE &lt;EndNote&gt;&lt;Cite&gt;&lt;Author&gt;Goodwin&lt;/Author&gt;&lt;Year&gt;1981&lt;/Year&gt;&lt;RecNum&gt;2926&lt;/RecNum&gt;&lt;DisplayText&gt;(Goodwin, 1981; Heath, 1986)&lt;/DisplayText&gt;&lt;record&gt;&lt;rec-number&gt;2926&lt;/rec-number&gt;&lt;foreign-keys&gt;&lt;key app="EN" db-id="r29f09pfssxxsme5rfsvdd2j2sea5d0f2drr" timestamp="1414798400"&gt;2926&lt;/key&gt;&lt;/foreign-keys&gt;&lt;ref-type name="Book"&gt;6&lt;/ref-type&gt;&lt;contributors&gt;&lt;authors&gt;&lt;author&gt;Goodwin, C.&lt;/author&gt;&lt;/authors&gt;&lt;/contributors&gt;&lt;titles&gt;&lt;title&gt;Conversational Organization: Interaction between Speakers and Hearers&lt;/title&gt;&lt;/titles&gt;&lt;dates&gt;&lt;year&gt;1981&lt;/year&gt;&lt;/dates&gt;&lt;pub-location&gt;New York, NY&lt;/pub-location&gt;&lt;publisher&gt;Academic Press&lt;/publisher&gt;&lt;urls&gt;&lt;/urls&gt;&lt;/record&gt;&lt;/Cite&gt;&lt;Cite&gt;&lt;Author&gt;Heath&lt;/Author&gt;&lt;Year&gt;1986&lt;/Year&gt;&lt;RecNum&gt;2927&lt;/RecNum&gt;&lt;record&gt;&lt;rec-number&gt;2927&lt;/rec-number&gt;&lt;foreign-keys&gt;&lt;key app="EN" db-id="r29f09pfssxxsme5rfsvdd2j2sea5d0f2drr" timestamp="1414798462"&gt;2927&lt;/key&gt;&lt;/foreign-keys&gt;&lt;ref-type name="Book"&gt;6&lt;/ref-type&gt;&lt;contributors&gt;&lt;authors&gt;&lt;author&gt;Heath, C.&lt;/author&gt;&lt;/authors&gt;&lt;/contributors&gt;&lt;titles&gt;&lt;title&gt;Body Movement and Medical Interaction&lt;/title&gt;&lt;/titles&gt;&lt;dates&gt;&lt;year&gt;1986&lt;/year&gt;&lt;/dates&gt;&lt;pub-location&gt;Cambridge&lt;/pub-location&gt;&lt;publisher&gt;Cambridge University Press&lt;/publisher&gt;&lt;urls&gt;&lt;/urls&gt;&lt;/record&gt;&lt;/Cite&gt;&lt;/EndNote&gt;</w:instrText>
      </w:r>
      <w:r w:rsidR="0022481B" w:rsidRPr="007D2112">
        <w:rPr>
          <w:rFonts w:ascii="Times New Roman" w:hAnsi="Times New Roman" w:cs="Times New Roman"/>
          <w:i/>
          <w:sz w:val="24"/>
          <w:szCs w:val="24"/>
        </w:rPr>
        <w:fldChar w:fldCharType="separate"/>
      </w:r>
      <w:r w:rsidR="00A55973">
        <w:rPr>
          <w:rFonts w:ascii="Times New Roman" w:hAnsi="Times New Roman" w:cs="Times New Roman"/>
          <w:i/>
          <w:noProof/>
          <w:sz w:val="24"/>
          <w:szCs w:val="24"/>
        </w:rPr>
        <w:t>(Goodwin, 1981; Heath, 1986)</w:t>
      </w:r>
      <w:r w:rsidR="0022481B" w:rsidRPr="007D2112">
        <w:rPr>
          <w:rFonts w:ascii="Times New Roman" w:hAnsi="Times New Roman" w:cs="Times New Roman"/>
          <w:i/>
          <w:sz w:val="24"/>
          <w:szCs w:val="24"/>
        </w:rPr>
        <w:fldChar w:fldCharType="end"/>
      </w:r>
      <w:r w:rsidRPr="007D2112">
        <w:rPr>
          <w:rFonts w:ascii="Times New Roman" w:hAnsi="Times New Roman" w:cs="Times New Roman"/>
          <w:i/>
          <w:sz w:val="24"/>
          <w:szCs w:val="24"/>
        </w:rPr>
        <w:t xml:space="preserve">. The transcription is an important means for the researcher to familiarise himself with the complexities of a particular fragment and to begin to explicate the relations between actions and activities. The transcription also provides an important resource for documenting observations and recalling insights and analytic observations.”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But by translating data into this flattened form and scaling it do</w:t>
      </w:r>
      <w:r w:rsidR="00240DC2">
        <w:rPr>
          <w:rFonts w:ascii="Times New Roman" w:hAnsi="Times New Roman" w:cs="Times New Roman"/>
          <w:sz w:val="24"/>
          <w:szCs w:val="24"/>
        </w:rPr>
        <w:t xml:space="preserve">wn so that it has a clear focus, </w:t>
      </w:r>
      <w:r>
        <w:rPr>
          <w:rFonts w:ascii="Times New Roman" w:hAnsi="Times New Roman" w:cs="Times New Roman"/>
          <w:sz w:val="24"/>
          <w:szCs w:val="24"/>
        </w:rPr>
        <w:t xml:space="preserve">is mobile and can be circulated to different audiences, other ways of seeing </w:t>
      </w:r>
      <w:r w:rsidR="00240DC2">
        <w:rPr>
          <w:rFonts w:ascii="Times New Roman" w:hAnsi="Times New Roman" w:cs="Times New Roman"/>
          <w:sz w:val="24"/>
          <w:szCs w:val="24"/>
        </w:rPr>
        <w:t>become</w:t>
      </w:r>
      <w:r>
        <w:rPr>
          <w:rFonts w:ascii="Times New Roman" w:hAnsi="Times New Roman" w:cs="Times New Roman"/>
          <w:sz w:val="24"/>
          <w:szCs w:val="24"/>
        </w:rPr>
        <w:t xml:space="preserve"> possible.  </w:t>
      </w:r>
    </w:p>
    <w:p w:rsidR="00DB2224" w:rsidRPr="00524289" w:rsidRDefault="00DB2224" w:rsidP="00DB2224">
      <w:pPr>
        <w:autoSpaceDE w:val="0"/>
        <w:autoSpaceDN w:val="0"/>
        <w:adjustRightInd w:val="0"/>
        <w:spacing w:after="0"/>
        <w:rPr>
          <w:rFonts w:ascii="Times New Roman" w:hAnsi="Times New Roman" w:cs="Times New Roman"/>
          <w:sz w:val="24"/>
          <w:szCs w:val="24"/>
        </w:rPr>
      </w:pPr>
      <w:proofErr w:type="gramStart"/>
      <w:r>
        <w:rPr>
          <w:rFonts w:ascii="Times New Roman" w:hAnsi="Times New Roman" w:cs="Times New Roman"/>
          <w:sz w:val="24"/>
          <w:szCs w:val="24"/>
        </w:rPr>
        <w:lastRenderedPageBreak/>
        <w:t>Figure 4.</w:t>
      </w:r>
      <w:proofErr w:type="gramEnd"/>
      <w:r>
        <w:rPr>
          <w:rFonts w:ascii="Times New Roman" w:hAnsi="Times New Roman" w:cs="Times New Roman"/>
          <w:sz w:val="24"/>
          <w:szCs w:val="24"/>
        </w:rPr>
        <w:t xml:space="preserve"> Transcript of Video Data (</w:t>
      </w:r>
      <w:proofErr w:type="spellStart"/>
      <w:r>
        <w:rPr>
          <w:rFonts w:ascii="Times New Roman" w:hAnsi="Times New Roman" w:cs="Times New Roman"/>
          <w:sz w:val="24"/>
          <w:szCs w:val="24"/>
        </w:rPr>
        <w:t>vom</w:t>
      </w:r>
      <w:proofErr w:type="spellEnd"/>
      <w:r>
        <w:rPr>
          <w:rFonts w:ascii="Times New Roman" w:hAnsi="Times New Roman" w:cs="Times New Roman"/>
          <w:sz w:val="24"/>
          <w:szCs w:val="24"/>
        </w:rPr>
        <w:t xml:space="preserve"> Lehn: 38)</w:t>
      </w:r>
    </w:p>
    <w:p w:rsidR="00DB2224" w:rsidRPr="00524289" w:rsidRDefault="00DB2224" w:rsidP="00DB2224">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491564" cy="3089198"/>
            <wp:effectExtent l="177800" t="177800" r="369570" b="39116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rotWithShape="1">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6220"/>
                    <a:stretch/>
                  </pic:blipFill>
                  <pic:spPr bwMode="auto">
                    <a:xfrm>
                      <a:off x="0" y="0"/>
                      <a:ext cx="3498699" cy="309551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B2224" w:rsidRDefault="00DB2224" w:rsidP="00DB2224">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Scale is the proportional</w:t>
      </w:r>
      <w:r w:rsidRPr="00B51FBC">
        <w:rPr>
          <w:rFonts w:ascii="Times New Roman" w:hAnsi="Times New Roman" w:cs="Times New Roman"/>
          <w:sz w:val="24"/>
          <w:szCs w:val="24"/>
        </w:rPr>
        <w:t xml:space="preserve"> </w:t>
      </w:r>
      <w:r>
        <w:rPr>
          <w:rFonts w:ascii="Times New Roman" w:hAnsi="Times New Roman" w:cs="Times New Roman"/>
          <w:sz w:val="24"/>
          <w:szCs w:val="24"/>
        </w:rPr>
        <w:t>representation</w:t>
      </w:r>
      <w:r w:rsidRPr="00B51FBC">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B51FBC">
        <w:rPr>
          <w:rFonts w:ascii="Times New Roman" w:hAnsi="Times New Roman" w:cs="Times New Roman"/>
          <w:sz w:val="24"/>
          <w:szCs w:val="24"/>
        </w:rPr>
        <w:t>the dimension</w:t>
      </w:r>
      <w:r>
        <w:rPr>
          <w:rFonts w:ascii="Times New Roman" w:hAnsi="Times New Roman" w:cs="Times New Roman"/>
          <w:sz w:val="24"/>
          <w:szCs w:val="24"/>
        </w:rPr>
        <w:t>s</w:t>
      </w:r>
      <w:r w:rsidRPr="00B51FBC">
        <w:rPr>
          <w:rFonts w:ascii="Times New Roman" w:hAnsi="Times New Roman" w:cs="Times New Roman"/>
          <w:sz w:val="24"/>
          <w:szCs w:val="24"/>
        </w:rPr>
        <w:t xml:space="preserve"> of object</w:t>
      </w:r>
      <w:r>
        <w:rPr>
          <w:rFonts w:ascii="Times New Roman" w:hAnsi="Times New Roman" w:cs="Times New Roman"/>
          <w:sz w:val="24"/>
          <w:szCs w:val="24"/>
        </w:rPr>
        <w:t xml:space="preserve">s and seems pertinent for the conceptualisation of practices and social structures.  A video camera scales action and objects so that no matter from what distance or angle objects and actions are seen, the camera </w:t>
      </w:r>
      <w:r w:rsidRPr="008279DA">
        <w:rPr>
          <w:rFonts w:ascii="Times New Roman" w:hAnsi="Times New Roman" w:cs="Times New Roman"/>
          <w:sz w:val="24"/>
          <w:szCs w:val="24"/>
        </w:rPr>
        <w:t>automatically translates them – to obtain a different size as seen from another position. This is so because of the o</w:t>
      </w:r>
      <w:r>
        <w:rPr>
          <w:rFonts w:ascii="Times New Roman" w:hAnsi="Times New Roman" w:cs="Times New Roman"/>
          <w:sz w:val="24"/>
          <w:szCs w:val="24"/>
        </w:rPr>
        <w:t>bject’</w:t>
      </w:r>
      <w:r w:rsidRPr="008279DA">
        <w:rPr>
          <w:rFonts w:ascii="Times New Roman" w:hAnsi="Times New Roman" w:cs="Times New Roman"/>
          <w:sz w:val="24"/>
          <w:szCs w:val="24"/>
        </w:rPr>
        <w:t xml:space="preserve">s “logical recognition of internal invariances through all the transformations produced by changes in spatial location”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&lt;EndNote&gt;&lt;Cite&gt;&lt;Author&gt;Ivins&lt;/Author&gt;&lt;Year&gt;1975&lt;/Year&gt;&lt;RecNum&gt;2877&lt;/RecNum&gt;&lt;Suffix&gt;9: in Latour1986&lt;/Suffix&gt;&lt;DisplayText&gt;(Ivins, 1975: in Latour1986)&lt;/DisplayText&gt;&lt;record&gt;&lt;rec-number&gt;2877&lt;/rec-number&gt;&lt;foreign-keys&gt;&lt;key app="EN" db-id="r29f09pfssxxsme5rfsvdd2j2sea5d0f2drr" timestamp="1414592124"&gt;2877&lt;/key&gt;&lt;/foreign-keys&gt;&lt;ref-type name="Book"&gt;6&lt;/ref-type&gt;&lt;contributors&gt;&lt;authors&gt;&lt;author&gt;Ivins, William M.&lt;/author&gt;&lt;/authors&gt;&lt;/contributors&gt;&lt;titles&gt;&lt;title&gt;On the Rationaization of Sight&lt;/title&gt;&lt;/titles&gt;&lt;edition&gt; &lt;/edition&gt;&lt;dates&gt;&lt;year&gt;1975&lt;/year&gt;&lt;/dates&gt;&lt;pub-location&gt;New York&lt;/pub-location&gt;&lt;publisher&gt;Da Capo Press Inc.&lt;/publisher&gt;&lt;orig-pub&gt;1938&lt;/orig-pub&gt;&lt;isbn&gt;0-3-6-80011-X&lt;/isbn&gt;&lt;urls&gt;&lt;/urls&gt;&lt;/record&gt;&lt;/Cite&gt;&lt;/EndNote&gt;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(Ivins, 1975: in Latour1986)</w:t>
      </w:r>
      <w:r w:rsidR="0022481B">
        <w:rPr>
          <w:rFonts w:ascii="Times New Roman" w:hAnsi="Times New Roman" w:cs="Times New Roman"/>
          <w:sz w:val="24"/>
          <w:szCs w:val="24"/>
        </w:rPr>
        <w:fldChar w:fldCharType="end"/>
      </w:r>
      <w:r w:rsidRPr="008279DA">
        <w:rPr>
          <w:rFonts w:ascii="Times New Roman" w:hAnsi="Times New Roman" w:cs="Times New Roman"/>
          <w:sz w:val="24"/>
          <w:szCs w:val="24"/>
        </w:rPr>
        <w:t xml:space="preserve">. </w:t>
      </w:r>
      <w:r>
        <w:rPr>
          <w:rFonts w:ascii="Times New Roman" w:hAnsi="Times New Roman" w:cs="Times New Roman"/>
          <w:sz w:val="24"/>
          <w:szCs w:val="24"/>
        </w:rPr>
        <w:t xml:space="preserve">This is true for whichever object is being represented, for example, a building, a practice, a site of inquiry.  </w:t>
      </w:r>
      <w:r w:rsidRPr="008279DA">
        <w:rPr>
          <w:rFonts w:ascii="Times New Roman" w:hAnsi="Times New Roman" w:cs="Times New Roman"/>
          <w:sz w:val="24"/>
          <w:szCs w:val="24"/>
        </w:rPr>
        <w:t xml:space="preserve">By capturing data on video, we flatten it, scale it down so that we can carry it in our pocket on a mobile phone.  Action recorded in </w:t>
      </w:r>
      <w:proofErr w:type="spellStart"/>
      <w:r w:rsidRPr="008279DA">
        <w:rPr>
          <w:rFonts w:ascii="Times New Roman" w:hAnsi="Times New Roman" w:cs="Times New Roman"/>
          <w:sz w:val="24"/>
          <w:szCs w:val="24"/>
        </w:rPr>
        <w:t>Ottowa</w:t>
      </w:r>
      <w:proofErr w:type="spellEnd"/>
      <w:r>
        <w:rPr>
          <w:rFonts w:ascii="Times New Roman" w:hAnsi="Times New Roman" w:cs="Times New Roman"/>
          <w:sz w:val="24"/>
          <w:szCs w:val="24"/>
        </w:rPr>
        <w:t xml:space="preserve"> can then be</w:t>
      </w:r>
      <w:r w:rsidRPr="008279DA">
        <w:rPr>
          <w:rFonts w:ascii="Times New Roman" w:hAnsi="Times New Roman" w:cs="Times New Roman"/>
          <w:sz w:val="24"/>
          <w:szCs w:val="24"/>
        </w:rPr>
        <w:t xml:space="preserve"> replayed in Paris. Scale means that travel can happen and analysis can </w:t>
      </w:r>
      <w:r>
        <w:rPr>
          <w:rFonts w:ascii="Times New Roman" w:hAnsi="Times New Roman" w:cs="Times New Roman"/>
          <w:sz w:val="24"/>
          <w:szCs w:val="24"/>
        </w:rPr>
        <w:t xml:space="preserve">occur </w:t>
      </w:r>
      <w:r w:rsidRPr="008279DA">
        <w:rPr>
          <w:rFonts w:ascii="Times New Roman" w:hAnsi="Times New Roman" w:cs="Times New Roman"/>
          <w:sz w:val="24"/>
          <w:szCs w:val="24"/>
        </w:rPr>
        <w:t xml:space="preserve">in </w:t>
      </w:r>
      <w:r>
        <w:rPr>
          <w:rFonts w:ascii="Times New Roman" w:hAnsi="Times New Roman" w:cs="Times New Roman"/>
          <w:sz w:val="24"/>
          <w:szCs w:val="24"/>
        </w:rPr>
        <w:t>another place</w:t>
      </w:r>
      <w:r w:rsidRPr="008279DA">
        <w:rPr>
          <w:rFonts w:ascii="Times New Roman" w:hAnsi="Times New Roman" w:cs="Times New Roman"/>
          <w:sz w:val="24"/>
          <w:szCs w:val="24"/>
        </w:rPr>
        <w:t xml:space="preserve">. </w:t>
      </w:r>
      <w:r w:rsidRPr="008F0C30">
        <w:rPr>
          <w:rFonts w:ascii="Times New Roman" w:hAnsi="Times New Roman" w:cs="Times New Roman"/>
          <w:sz w:val="24"/>
          <w:szCs w:val="24"/>
        </w:rPr>
        <w:t>With</w:t>
      </w:r>
      <w:r>
        <w:rPr>
          <w:rFonts w:ascii="Times New Roman" w:hAnsi="Times New Roman" w:cs="Times New Roman"/>
          <w:sz w:val="24"/>
          <w:szCs w:val="24"/>
        </w:rPr>
        <w:t xml:space="preserve"> both</w:t>
      </w:r>
      <w:r w:rsidRPr="008F0C30">
        <w:rPr>
          <w:rFonts w:ascii="Times New Roman" w:hAnsi="Times New Roman" w:cs="Times New Roman"/>
          <w:sz w:val="24"/>
          <w:szCs w:val="24"/>
        </w:rPr>
        <w:t xml:space="preserve"> perspective and scale a new set of movements are possible, creating a two-way relationship between object</w:t>
      </w:r>
      <w:r>
        <w:rPr>
          <w:rFonts w:ascii="Times New Roman" w:hAnsi="Times New Roman" w:cs="Times New Roman"/>
          <w:sz w:val="24"/>
          <w:szCs w:val="24"/>
        </w:rPr>
        <w:t>s and action,</w:t>
      </w:r>
      <w:r w:rsidRPr="008F0C30">
        <w:rPr>
          <w:rFonts w:ascii="Times New Roman" w:hAnsi="Times New Roman" w:cs="Times New Roman"/>
          <w:sz w:val="24"/>
          <w:szCs w:val="24"/>
        </w:rPr>
        <w:t xml:space="preserve"> and </w:t>
      </w:r>
      <w:r>
        <w:rPr>
          <w:rFonts w:ascii="Times New Roman" w:hAnsi="Times New Roman" w:cs="Times New Roman"/>
          <w:sz w:val="24"/>
          <w:szCs w:val="24"/>
        </w:rPr>
        <w:t>their</w:t>
      </w:r>
      <w:r w:rsidRPr="008F0C30">
        <w:rPr>
          <w:rFonts w:ascii="Times New Roman" w:hAnsi="Times New Roman" w:cs="Times New Roman"/>
          <w:sz w:val="24"/>
          <w:szCs w:val="24"/>
        </w:rPr>
        <w:t xml:space="preserve"> representation on film.</w:t>
      </w:r>
      <w:r w:rsidRPr="008279DA">
        <w:rPr>
          <w:rFonts w:ascii="Times New Roman" w:hAnsi="Times New Roman" w:cs="Times New Roman"/>
          <w:sz w:val="24"/>
          <w:szCs w:val="24"/>
        </w:rPr>
        <w:t xml:space="preserve">  Without</w:t>
      </w:r>
      <w:r>
        <w:rPr>
          <w:rFonts w:ascii="Times New Roman" w:hAnsi="Times New Roman" w:cs="Times New Roman"/>
          <w:sz w:val="24"/>
          <w:szCs w:val="24"/>
        </w:rPr>
        <w:t xml:space="preserve"> perspective “either the exterior relations of objects such as their forms for visual awareness, change with the shifts in location, or else their interior relations do”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&lt;EndNote&gt;&lt;Cite&gt;&lt;Author&gt;Ivins&lt;/Author&gt;&lt;Year&gt;1975&lt;/Year&gt;&lt;RecNum&gt;2877&lt;/RecNum&gt;&lt;Suffix&gt;: 9&lt;/Suffix&gt;&lt;DisplayText&gt;(Ivins, 1975: 9)&lt;/DisplayText&gt;&lt;record&gt;&lt;rec-number&gt;2877&lt;/rec-number&gt;&lt;foreign-keys&gt;&lt;key app="EN" db-id="r29f09pfssxxsme5rfsvdd2j2sea5d0f2drr" timestamp="1414592124"&gt;2877&lt;/key&gt;&lt;/foreign-keys&gt;&lt;ref-type name="Book"&gt;6&lt;/ref-type&gt;&lt;contributors&gt;&lt;authors&gt;&lt;author&gt;Ivins, William M.&lt;/author&gt;&lt;/authors&gt;&lt;/contributors&gt;&lt;titles&gt;&lt;title&gt;On the Rationaization of Sight&lt;/title&gt;&lt;/titles&gt;&lt;edition&gt; &lt;/edition&gt;&lt;dates&gt;&lt;year&gt;1975&lt;/year&gt;&lt;/dates&gt;&lt;pub-location&gt;New York&lt;/pub-location&gt;&lt;publisher&gt;Da Capo Press Inc.&lt;/publisher&gt;&lt;orig-pub&gt;1938&lt;/orig-pub&gt;&lt;isbn&gt;0-3-6-80011-X&lt;/isbn&gt;&lt;urls&gt;&lt;/urls&gt;&lt;/record&gt;&lt;/Cite&gt;&lt;/EndNote&gt;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(Ivins, 1975: 9)</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In other words, the relational associations between what is seen and what is absent are possible because of perspective and scale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&lt;EndNote&gt;&lt;Cite&gt;&lt;Author&gt;Latour&lt;/Author&gt;&lt;Year&gt;1986&lt;/Year&gt;&lt;RecNum&gt;1835&lt;/RecNum&gt;&lt;Prefix&gt;c.f. &lt;/Prefix&gt;&lt;DisplayText&gt;(c.f. Latour, 1986)&lt;/DisplayText&gt;&lt;record&gt;&lt;rec-number&gt;1835&lt;/rec-number&gt;&lt;foreign-keys&gt;&lt;key app="EN" db-id="r29f09pfssxxsme5rfsvdd2j2sea5d0f2drr" timestamp="1304690643"&gt;1835&lt;/key&gt;&lt;key app="ENWeb" db-id="T3WZrwrtqgcAAAefAa0"&gt;1541&lt;/key&gt;&lt;/foreign-keys&gt;&lt;ref-type name="Journal Article"&gt;17&lt;/ref-type&gt;&lt;contributors&gt;&lt;authors&gt;&lt;author&gt;Latour, Bruno&lt;/author&gt;&lt;/authors&gt;&lt;/contributors&gt;&lt;titles&gt;&lt;title&gt;Visualization and cognition: thinking with eyes and hands&lt;/title&gt;&lt;secondary-title&gt;Knowledge and Society: Studies in the Sociology of Cuture Past and Present&lt;/secondary-title&gt;&lt;/titles&gt;&lt;periodical&gt;&lt;full-title&gt;Knowledge and Society: Studies in the Sociology of Cuture Past and Present&lt;/full-title&gt;&lt;/periodical&gt;&lt;pages&gt;1-40&lt;/pages&gt;&lt;volume&gt;6&lt;/volume&gt;&lt;dates&gt;&lt;year&gt;1986&lt;/year&gt;&lt;/dates&gt;&lt;urls&gt;&lt;/urls&gt;&lt;/record&gt;&lt;/Cite&gt;&lt;/EndNote&gt;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(c.f. Latour, 1986)</w:t>
      </w:r>
      <w:r w:rsidR="0022481B">
        <w:rPr>
          <w:rFonts w:ascii="Times New Roman" w:hAnsi="Times New Roman" w:cs="Times New Roman"/>
          <w:sz w:val="24"/>
          <w:szCs w:val="24"/>
        </w:rPr>
        <w:fldChar w:fldCharType="end"/>
      </w:r>
      <w:r>
        <w:rPr>
          <w:rFonts w:ascii="Times New Roman" w:hAnsi="Times New Roman" w:cs="Times New Roman"/>
          <w:sz w:val="24"/>
          <w:szCs w:val="24"/>
        </w:rPr>
        <w:t>.  Social practice theory suggests that we may be able to see social structures that we might not be a</w:t>
      </w:r>
      <w:r w:rsidR="00240DC2">
        <w:rPr>
          <w:rFonts w:ascii="Times New Roman" w:hAnsi="Times New Roman" w:cs="Times New Roman"/>
          <w:sz w:val="24"/>
          <w:szCs w:val="24"/>
        </w:rPr>
        <w:t xml:space="preserve">ble to see when we are ‘there’ </w:t>
      </w:r>
      <w:r>
        <w:rPr>
          <w:rFonts w:ascii="Times New Roman" w:hAnsi="Times New Roman" w:cs="Times New Roman"/>
          <w:sz w:val="24"/>
          <w:szCs w:val="24"/>
        </w:rPr>
        <w:t>filming.   In other words video can present absent things and more importantly the analysis of video may enable us to see things that in any other medium we would not be able to see</w:t>
      </w:r>
      <w:r w:rsidR="00240DC2">
        <w:rPr>
          <w:rFonts w:ascii="Times New Roman" w:hAnsi="Times New Roman" w:cs="Times New Roman"/>
          <w:sz w:val="24"/>
          <w:szCs w:val="24"/>
        </w:rPr>
        <w:t>.</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At MIT’s Laboratory for Social Machines, Roy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ExcludeAuth="1"&gt;&lt;Author&gt;Roy&lt;/Author&gt;&lt;Year&gt;2011&lt;/Year&gt;&lt;RecNum&gt;2878&lt;/RecNum&gt;&lt;DisplayText&gt;(2011)&lt;/DisplayText&gt;&lt;record&gt;&lt;rec-number&gt;2878&lt;/rec-number&gt;&lt;foreign-keys&gt;&lt;key app="EN" db-id="r29f09pfssxxsme5rfsvdd2j2sea5d0f2drr" timestamp="1414605070"&gt;2878&lt;/key&gt;&lt;/foreign-keys&gt;&lt;ref-type name="Web Page"&gt;12&lt;/ref-type&gt;&lt;contributors&gt;&lt;authors&gt;&lt;author&gt;Roy, D.&lt;/author&gt;&lt;/authors&gt;&lt;/contributors&gt;&lt;titles&gt;&lt;title&gt;The Birth of a Word&lt;/title&gt;&lt;/titles&gt;&lt;dates&gt;&lt;year&gt;2011&lt;/year&gt;&lt;/dates&gt;&lt;publisher&gt;TED Talks&lt;/publisher&gt;&lt;urls&gt;&lt;related-urls&gt;&lt;url&gt;http://www.ted.com/talks/deb_roy_the_birth_of_a_word?language=en&lt;/url&gt;&lt;/related-urls&gt;&lt;/urls&gt;&lt;custom2&gt;2011&lt;/custom2&gt;&lt;/record&gt;&lt;/Cite&gt;&lt;/EndNote&gt;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(2011)</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and his collaborators are developing new visual analytics for video data that make social structures visible.</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In a three year study of his son learning to talk, Roy put a camera and microphone on the ceiling of each room in his house (Figure 5) and collected 90,000 hours of video that took up 200 terabytes of disc space. Roy analysed the video for the first appearance of a word spoken by his son and then traced this word back to see how the interactions and locations in the house supported his son in the learning of that particular word.  Motion-space analysis led Roy’s team to develop trackers in the form of coloured worms superimposed on the video (Figure 6a.). Each worm left a trace as it followed the actor. Onto these worms were mapped key words and speech patterns (Figure 6b), so mapping the geography of the house to indicate where, when and between whom interactions took place to support the learning of a word by the child. This analysis produces a very different form of transcript than that presented by </w:t>
      </w:r>
      <w:proofErr w:type="spellStart"/>
      <w:r>
        <w:rPr>
          <w:rFonts w:ascii="Times New Roman" w:hAnsi="Times New Roman" w:cs="Times New Roman"/>
          <w:sz w:val="24"/>
          <w:szCs w:val="24"/>
        </w:rPr>
        <w:t>Vom</w:t>
      </w:r>
      <w:proofErr w:type="spellEnd"/>
      <w:r>
        <w:rPr>
          <w:rFonts w:ascii="Times New Roman" w:hAnsi="Times New Roman" w:cs="Times New Roman"/>
          <w:sz w:val="24"/>
          <w:szCs w:val="24"/>
        </w:rPr>
        <w:t xml:space="preserve"> Lehn </w: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WWVhcj4yMDEwPC9ZZWFyPjxSZWNOdW0+MjczMjwvUmVjTnVtPjxEaXNwbGF5VGV4dD4oMjAxMCk8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</w:fldData>
        </w:fldChar>
      </w:r>
      <w:r>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PEVuZE5vdGU+PENpdGUgRXhjbHVkZUF1dGg9IjEiPjxBdXRob3I+dm9tIExlaG48L0F1dGhvcj48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</w:fldData>
        </w:fldChar>
      </w:r>
      <w:r>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(2010)</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Roy’s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ExcludeAuth="1"&gt;&lt;Author&gt;Roy&lt;/Author&gt;&lt;Year&gt;2011&lt;/Year&gt;&lt;RecNum&gt;2878&lt;/RecNum&gt;&lt;DisplayText&gt;(2011)&lt;/DisplayText&gt;&lt;record&gt;&lt;rec-number&gt;2878&lt;/rec-number&gt;&lt;foreign-keys&gt;&lt;key app="EN" db-id="r29f09pfssxxsme5rfsvdd2j2sea5d0f2drr" timestamp="1414605070"&gt;2878&lt;/key&gt;&lt;/foreign-keys&gt;&lt;ref-type name="Web Page"&gt;12&lt;/ref-type&gt;&lt;contributors&gt;&lt;authors&gt;&lt;author&gt;Roy, D.&lt;/author&gt;&lt;/authors&gt;&lt;/contributors&gt;&lt;titles&gt;&lt;title&gt;The Birth of a Word&lt;/title&gt;&lt;/titles&gt;&lt;dates&gt;&lt;year&gt;2011&lt;/year&gt;&lt;/dates&gt;&lt;publisher&gt;TED Talks&lt;/publisher&gt;&lt;urls&gt;&lt;related-urls&gt;&lt;url&gt;http://www.ted.com/talks/deb_roy_the_birth_of_a_word?language=en&lt;/url&gt;&lt;/related-urls&gt;&lt;/urls&gt;&lt;custom2&gt;2011&lt;/custom2&gt;&lt;/record&gt;&lt;/Cite&gt;&lt;/EndNote&gt;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(2011)</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transcript is modelled in 3D: where X is words spoken, Y is place in the house and Z is interaction of people. </w:t>
      </w:r>
      <w:proofErr w:type="gramStart"/>
      <w:r>
        <w:rPr>
          <w:rFonts w:ascii="Times New Roman" w:hAnsi="Times New Roman" w:cs="Times New Roman"/>
          <w:sz w:val="24"/>
          <w:szCs w:val="24"/>
        </w:rPr>
        <w:t>(Figure 6c).</w:t>
      </w:r>
      <w:proofErr w:type="gramEnd"/>
    </w:p>
    <w:p w:rsidR="00DB2224" w:rsidRDefault="00DB2224" w:rsidP="00DB22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Figure 5: Screen-grabs from three of the cameras in Roy’s house</w:t>
      </w:r>
    </w:p>
    <w:p w:rsidR="00DB2224" w:rsidRDefault="00DB2224" w:rsidP="00DB2224">
      <w:pPr>
        <w:spacing w:after="0" w:line="240" w:lineRule="auto"/>
        <w:jc w:val="both"/>
        <w:rPr>
          <w:rFonts w:ascii="Calibri" w:hAnsi="Calibri" w:cs="Times New Roman"/>
          <w:sz w:val="18"/>
          <w:szCs w:val="24"/>
        </w:rPr>
      </w:pPr>
      <w:r w:rsidRPr="00123ED9">
        <w:rPr>
          <w:rFonts w:ascii="Calibri" w:hAnsi="Calibri" w:cs="Times New Roman"/>
          <w:sz w:val="18"/>
          <w:szCs w:val="24"/>
        </w:rPr>
        <w:t xml:space="preserve">Source: </w:t>
      </w:r>
      <w:r>
        <w:rPr>
          <w:rFonts w:ascii="Calibri" w:hAnsi="Calibri" w:cs="Times New Roman"/>
          <w:sz w:val="18"/>
          <w:szCs w:val="24"/>
        </w:rPr>
        <w:t xml:space="preserve">Roy (2011) </w:t>
      </w:r>
      <w:r w:rsidRPr="00123ED9">
        <w:rPr>
          <w:rFonts w:ascii="Calibri" w:hAnsi="Calibri" w:cs="Times New Roman"/>
          <w:sz w:val="18"/>
          <w:szCs w:val="24"/>
        </w:rPr>
        <w:t xml:space="preserve">‘The Birth of a Word’ </w:t>
      </w:r>
    </w:p>
    <w:p w:rsidR="00DB2224" w:rsidRDefault="00DB2224" w:rsidP="00DB2224">
      <w:pPr>
        <w:spacing w:after="0" w:line="360" w:lineRule="auto"/>
        <w:jc w:val="center"/>
        <w:rPr>
          <w:rFonts w:ascii="Times New Roman" w:hAnsi="Times New Roman" w:cs="Times New Roman"/>
          <w:sz w:val="24"/>
          <w:szCs w:val="24"/>
        </w:rPr>
      </w:pPr>
      <w:r>
        <w:rPr>
          <w:noProof/>
        </w:rPr>
        <w:drawing>
          <wp:inline distT="0" distB="0" distL="0" distR="0">
            <wp:extent cx="4855945" cy="1628244"/>
            <wp:effectExtent l="177800" t="177800" r="376555" b="3784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rotWithShape="1">
                    <a:blip r:embed="rId19" cstate="print"/>
                    <a:srcRect l="21856" r="21697" b="66352"/>
                    <a:stretch/>
                  </pic:blipFill>
                  <pic:spPr bwMode="auto">
                    <a:xfrm>
                      <a:off x="0" y="0"/>
                      <a:ext cx="4866648" cy="163183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B2224" w:rsidRDefault="00DB2224" w:rsidP="00DB22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Figure 6: Using motion-space-time analysis worms to track (a) and then landscape the birth of a word (b) on the ground plan of the house (c).</w:t>
      </w:r>
    </w:p>
    <w:p w:rsidR="00DB2224" w:rsidRPr="00123ED9" w:rsidRDefault="00DB2224" w:rsidP="00DB2224">
      <w:pPr>
        <w:pStyle w:val="ListParagraph"/>
        <w:numPr>
          <w:ilvl w:val="0"/>
          <w:numId w:val="8"/>
        </w:numPr>
        <w:tabs>
          <w:tab w:val="left" w:pos="3544"/>
          <w:tab w:val="left" w:pos="6379"/>
        </w:tabs>
        <w:spacing w:after="0" w:line="240" w:lineRule="auto"/>
        <w:ind w:hanging="57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(b)</w:t>
      </w:r>
      <w:r>
        <w:rPr>
          <w:rFonts w:ascii="Times New Roman" w:hAnsi="Times New Roman" w:cs="Times New Roman"/>
          <w:sz w:val="24"/>
          <w:szCs w:val="24"/>
        </w:rPr>
        <w:tab/>
        <w:t>(c)</w:t>
      </w:r>
    </w:p>
    <w:p w:rsidR="00DB2224" w:rsidRDefault="0022481B" w:rsidP="00DB2224">
      <w:pPr>
        <w:spacing w:line="360" w:lineRule="auto"/>
        <w:ind w:right="-897" w:hanging="851"/>
        <w:jc w:val="center"/>
        <w:rPr>
          <w:noProof/>
        </w:rPr>
      </w:pPr>
      <w:r>
        <w:rPr>
          <w:noProof/>
        </w:rPr>
        <w:pict>
          <v:shapetype id="_x0000_t202" coordsize="21600,21600" o:spt="202" path="m,l,21600r21600,l21600,xe">
            <v:stroke joinstyle="miter"/>
            <v:path gradientshapeok="t" o:connecttype="rect"/>
          </v:shapetype>
          <v:shape id="Text Box 16" o:spid="_x0000_s1026" type="#_x0000_t202" style="position:absolute;left:0;text-align:left;margin-left:-9pt;margin-top:100.1pt;width:291pt;height:30pt;z-index:-2516531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" fillcolor="white [3201]" stroked="f" strokeweight=".5pt">
            <v:path arrowok="t"/>
            <v:textbox>
              <w:txbxContent>
                <w:p w:rsidR="00834857" w:rsidRPr="00B86572" w:rsidRDefault="00834857" w:rsidP="00DB2224">
                  <w:pPr>
                    <w:spacing w:after="0" w:line="240" w:lineRule="auto"/>
                    <w:jc w:val="both"/>
                    <w:rPr>
                      <w:rFonts w:cs="Times New Roman"/>
                      <w:sz w:val="16"/>
                      <w:szCs w:val="24"/>
                    </w:rPr>
                  </w:pPr>
                  <w:r w:rsidRPr="00B86572">
                    <w:rPr>
                      <w:rFonts w:cs="Times New Roman"/>
                      <w:sz w:val="16"/>
                      <w:szCs w:val="24"/>
                    </w:rPr>
                    <w:t>Green line: Movement of Deb Roy around his living room</w:t>
                  </w:r>
                </w:p>
                <w:p w:rsidR="00834857" w:rsidRPr="00B86572" w:rsidRDefault="00834857" w:rsidP="00DB2224">
                  <w:pPr>
                    <w:spacing w:after="0" w:line="240" w:lineRule="auto"/>
                    <w:jc w:val="both"/>
                    <w:rPr>
                      <w:rFonts w:cs="Times New Roman"/>
                      <w:sz w:val="16"/>
                      <w:szCs w:val="24"/>
                    </w:rPr>
                  </w:pPr>
                  <w:r>
                    <w:rPr>
                      <w:rFonts w:cs="Times New Roman"/>
                      <w:sz w:val="16"/>
                      <w:szCs w:val="24"/>
                    </w:rPr>
                    <w:t>Red line: M</w:t>
                  </w:r>
                  <w:r w:rsidRPr="00B86572">
                    <w:rPr>
                      <w:rFonts w:cs="Times New Roman"/>
                      <w:sz w:val="16"/>
                      <w:szCs w:val="24"/>
                    </w:rPr>
                    <w:t>ovement of Roy’s son around the living room</w:t>
                  </w:r>
                </w:p>
                <w:p w:rsidR="00834857" w:rsidRDefault="00834857" w:rsidP="00DB2224"/>
              </w:txbxContent>
            </v:textbox>
          </v:shape>
        </w:pict>
      </w:r>
      <w:r w:rsidR="00DB2224">
        <w:rPr>
          <w:noProof/>
        </w:rPr>
        <w:drawing>
          <wp:inline distT="0" distB="0" distL="0" distR="0">
            <wp:extent cx="2143125" cy="12954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2147991" cy="1298341"/>
                    </a:xfrm>
                    <a:prstGeom prst="rect">
                      <a:avLst/>
                    </a:prstGeom>
                    <a:noFill/>
                    <a:ln>
                      <a:noFill/>
                    </a:ln>
                  </pic:spPr>
                </pic:pic>
              </a:graphicData>
            </a:graphic>
          </wp:inline>
        </w:drawing>
      </w:r>
      <w:r w:rsidR="00DB2224">
        <w:rPr>
          <w:noProof/>
        </w:rPr>
        <w:t xml:space="preserve"> </w:t>
      </w:r>
      <w:r w:rsidR="00DB2224">
        <w:rPr>
          <w:noProof/>
        </w:rPr>
        <w:drawing>
          <wp:inline distT="0" distB="0" distL="0" distR="0">
            <wp:extent cx="1771124" cy="1294589"/>
            <wp:effectExtent l="0" t="0" r="635"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srcRect l="4660" t="4734" r="46745" b="47041"/>
                    <a:stretch/>
                  </pic:blipFill>
                  <pic:spPr bwMode="auto">
                    <a:xfrm>
                      <a:off x="0" y="0"/>
                      <a:ext cx="1775511" cy="129779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DB2224">
        <w:rPr>
          <w:noProof/>
        </w:rPr>
        <w:t xml:space="preserve"> </w:t>
      </w:r>
      <w:r w:rsidR="00DB2224">
        <w:rPr>
          <w:noProof/>
        </w:rPr>
        <w:drawing>
          <wp:inline distT="0" distB="0" distL="0" distR="0">
            <wp:extent cx="1857375" cy="1290956"/>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1864531" cy="1295930"/>
                    </a:xfrm>
                    <a:prstGeom prst="rect">
                      <a:avLst/>
                    </a:prstGeom>
                    <a:noFill/>
                    <a:ln>
                      <a:noFill/>
                    </a:ln>
                  </pic:spPr>
                </pic:pic>
              </a:graphicData>
            </a:graphic>
          </wp:inline>
        </w:drawing>
      </w:r>
    </w:p>
    <w:p w:rsidR="00DB2224" w:rsidRDefault="00DB2224" w:rsidP="00DB2224">
      <w:pPr>
        <w:spacing w:line="360" w:lineRule="auto"/>
        <w:jc w:val="both"/>
        <w:rPr>
          <w:rFonts w:ascii="Times New Roman" w:hAnsi="Times New Roman" w:cs="Times New Roman"/>
          <w:sz w:val="24"/>
          <w:szCs w:val="24"/>
        </w:rPr>
      </w:pP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Just as language connects to events to provide common ground for learning language, </w:t>
      </w:r>
      <w:proofErr w:type="spellStart"/>
      <w:r>
        <w:rPr>
          <w:rFonts w:ascii="Times New Roman" w:hAnsi="Times New Roman" w:cs="Times New Roman"/>
          <w:sz w:val="24"/>
          <w:szCs w:val="24"/>
        </w:rPr>
        <w:t>Flychman</w:t>
      </w:r>
      <w:proofErr w:type="spellEnd"/>
      <w:r>
        <w:rPr>
          <w:rFonts w:ascii="Times New Roman" w:hAnsi="Times New Roman" w:cs="Times New Roman"/>
          <w:sz w:val="24"/>
          <w:szCs w:val="24"/>
        </w:rPr>
        <w:t xml:space="preserve"> (a member of Roy’s team at MIT) applied the same idea to the world of public media. Using mass media as the common ground or context within which to position a study of emerging social structure, he analysed the content of TV programmes, to create an event structure (Figure 7, plane 1). Additionally, social media feeds provided 3 billion comments a month and enabled him</w:t>
      </w:r>
      <w:r w:rsidRPr="00DE76A4">
        <w:rPr>
          <w:rFonts w:ascii="Times New Roman" w:hAnsi="Times New Roman" w:cs="Times New Roman"/>
          <w:sz w:val="24"/>
          <w:szCs w:val="24"/>
        </w:rPr>
        <w:t xml:space="preserve"> to</w:t>
      </w:r>
      <w:r>
        <w:rPr>
          <w:rFonts w:ascii="Times New Roman" w:hAnsi="Times New Roman" w:cs="Times New Roman"/>
          <w:sz w:val="24"/>
          <w:szCs w:val="24"/>
        </w:rPr>
        <w:t xml:space="preserve"> build a second plane of connections (Figure 7, plane 2). </w:t>
      </w:r>
    </w:p>
    <w:p w:rsidR="00DB2224" w:rsidRDefault="00DB2224" w:rsidP="00DB22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Figure 7: Using Data to Visualise Social Structure</w:t>
      </w:r>
    </w:p>
    <w:p w:rsidR="00DB2224" w:rsidRDefault="0022481B" w:rsidP="00DB2224">
      <w:pPr>
        <w:spacing w:line="360" w:lineRule="auto"/>
        <w:ind w:right="-330"/>
        <w:jc w:val="both"/>
        <w:rPr>
          <w:noProof/>
        </w:rPr>
      </w:pPr>
      <w:r>
        <w:rPr>
          <w:noProof/>
        </w:rPr>
        <w:pict>
          <v:shape id="Text Box 28" o:spid="_x0000_s1027" type="#_x0000_t202" style="position:absolute;left:0;text-align:left;margin-left:311.4pt;margin-top:19.45pt;width:147pt;height:160.7pt;z-index:25166643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" fillcolor="white [3201]" stroked="f" strokeweight=".5pt">
            <v:textbox>
              <w:txbxContent>
                <w:p w:rsidR="00834857" w:rsidRPr="007538A9" w:rsidRDefault="00834857" w:rsidP="00DB2224">
                  <w:pPr>
                    <w:rPr>
                      <w:sz w:val="20"/>
                    </w:rPr>
                  </w:pPr>
                  <w:r w:rsidRPr="007538A9">
                    <w:rPr>
                      <w:sz w:val="20"/>
                    </w:rPr>
                    <w:t xml:space="preserve">Plane </w:t>
                  </w:r>
                  <w:r>
                    <w:rPr>
                      <w:sz w:val="20"/>
                    </w:rPr>
                    <w:t>2</w:t>
                  </w:r>
                  <w:r w:rsidRPr="007538A9">
                    <w:rPr>
                      <w:sz w:val="20"/>
                    </w:rPr>
                    <w:t>:  individuals that comprise a social group and the connections between them</w:t>
                  </w:r>
                </w:p>
                <w:p w:rsidR="00834857" w:rsidRDefault="00834857" w:rsidP="00DB2224">
                  <w:pPr>
                    <w:rPr>
                      <w:sz w:val="20"/>
                    </w:rPr>
                  </w:pPr>
                </w:p>
                <w:p w:rsidR="00834857" w:rsidRPr="007538A9" w:rsidRDefault="00834857" w:rsidP="00DB2224">
                  <w:pPr>
                    <w:rPr>
                      <w:sz w:val="20"/>
                    </w:rPr>
                  </w:pPr>
                  <w:r w:rsidRPr="007538A9">
                    <w:rPr>
                      <w:sz w:val="20"/>
                    </w:rPr>
                    <w:t xml:space="preserve">Plane </w:t>
                  </w:r>
                  <w:r>
                    <w:rPr>
                      <w:sz w:val="20"/>
                    </w:rPr>
                    <w:t>1</w:t>
                  </w:r>
                  <w:r w:rsidRPr="007538A9">
                    <w:rPr>
                      <w:sz w:val="20"/>
                    </w:rPr>
                    <w:t>: the individual TV programmes and the connections between the content of those programmes</w:t>
                  </w:r>
                </w:p>
                <w:p w:rsidR="00834857" w:rsidRDefault="00834857" w:rsidP="00DB2224"/>
              </w:txbxContent>
            </v:textbox>
          </v:shape>
        </w:pict>
      </w:r>
      <w:r>
        <w:rPr>
          <w:noProof/>
        </w:rPr>
        <w:pict>
          <v:shape id="Text Box 27" o:spid="_x0000_s1028" type="#_x0000_t202" style="position:absolute;left:0;text-align:left;margin-left:2.25pt;margin-top:150pt;width:50.25pt;height:20.2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" fillcolor="#0d0d0d [3069]" strokeweight=".5pt">
            <v:textbox>
              <w:txbxContent>
                <w:p w:rsidR="00834857" w:rsidRPr="00A4335C" w:rsidRDefault="00834857" w:rsidP="00DB2224">
                  <w:pPr>
                    <w:rPr>
                      <w:color w:val="FFFFFF" w:themeColor="background1"/>
                      <w:sz w:val="20"/>
                    </w:rPr>
                  </w:pPr>
                  <w:r>
                    <w:rPr>
                      <w:color w:val="FFFFFF" w:themeColor="background1"/>
                      <w:sz w:val="20"/>
                    </w:rPr>
                    <w:t>Plane 1</w:t>
                  </w:r>
                  <w:r w:rsidRPr="00A4335C">
                    <w:rPr>
                      <w:color w:val="FFFFFF" w:themeColor="background1"/>
                      <w:sz w:val="20"/>
                    </w:rPr>
                    <w:t>:</w:t>
                  </w:r>
                </w:p>
              </w:txbxContent>
            </v:textbox>
          </v:shape>
        </w:pict>
      </w:r>
      <w:r>
        <w:rPr>
          <w:noProof/>
        </w:rPr>
        <w:pict>
          <v:shape id="Text Box 26" o:spid="_x0000_s1029" type="#_x0000_t202" style="position:absolute;left:0;text-align:left;margin-left:2.25pt;margin-top:0;width:50.25pt;height:20.25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" fillcolor="#0d0d0d [3069]" strokeweight=".5pt">
            <v:textbox>
              <w:txbxContent>
                <w:p w:rsidR="00834857" w:rsidRPr="00A4335C" w:rsidRDefault="00834857" w:rsidP="00DB2224">
                  <w:pPr>
                    <w:rPr>
                      <w:color w:val="FFFFFF" w:themeColor="background1"/>
                      <w:sz w:val="20"/>
                    </w:rPr>
                  </w:pPr>
                  <w:r>
                    <w:rPr>
                      <w:color w:val="FFFFFF" w:themeColor="background1"/>
                      <w:sz w:val="20"/>
                    </w:rPr>
                    <w:t>Plane 2</w:t>
                  </w:r>
                  <w:r w:rsidRPr="00A4335C">
                    <w:rPr>
                      <w:color w:val="FFFFFF" w:themeColor="background1"/>
                      <w:sz w:val="20"/>
                    </w:rPr>
                    <w:t>:</w:t>
                  </w:r>
                </w:p>
              </w:txbxContent>
            </v:textbox>
          </v:shape>
        </w:pict>
      </w:r>
      <w:r w:rsidR="00DB2224">
        <w:rPr>
          <w:noProof/>
        </w:rPr>
        <w:drawing>
          <wp:inline distT="0" distB="0" distL="0" distR="0">
            <wp:extent cx="3911600" cy="22002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3916973" cy="2203297"/>
                    </a:xfrm>
                    <a:prstGeom prst="rect">
                      <a:avLst/>
                    </a:prstGeom>
                  </pic:spPr>
                </pic:pic>
              </a:graphicData>
            </a:graphic>
          </wp:inline>
        </w:drawing>
      </w:r>
    </w:p>
    <w:p w:rsidR="00DB2224" w:rsidRPr="00872D0E"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Through semantic analysis the event structure emerges (Figure 7, plane 1). The event structure is then used to map common ground between the mass media and ‘comments in the wild’: individuals using social media to discuss particular TV programmes and events. The next step is to map the connections between people talking to each other on social media about the ‘events’ they see and hear about (Figure 8). As Roy explains, these connections are not one way, </w:t>
      </w:r>
      <w:r w:rsidRPr="00872D0E">
        <w:rPr>
          <w:rFonts w:ascii="Times New Roman" w:hAnsi="Times New Roman" w:cs="Times New Roman"/>
          <w:i/>
          <w:sz w:val="24"/>
          <w:szCs w:val="24"/>
        </w:rPr>
        <w:t xml:space="preserve">“A piece of content, an event, causes someone to talk. They talk to other people. That drives tune-in </w:t>
      </w:r>
      <w:proofErr w:type="spellStart"/>
      <w:r w:rsidRPr="00872D0E">
        <w:rPr>
          <w:rFonts w:ascii="Times New Roman" w:hAnsi="Times New Roman" w:cs="Times New Roman"/>
          <w:i/>
          <w:sz w:val="24"/>
          <w:szCs w:val="24"/>
        </w:rPr>
        <w:t>behavior</w:t>
      </w:r>
      <w:proofErr w:type="spellEnd"/>
      <w:r w:rsidRPr="00872D0E">
        <w:rPr>
          <w:rFonts w:ascii="Times New Roman" w:hAnsi="Times New Roman" w:cs="Times New Roman"/>
          <w:i/>
          <w:sz w:val="24"/>
          <w:szCs w:val="24"/>
        </w:rPr>
        <w:t xml:space="preserve"> back into mass media, and you have these cycles that drive the overall </w:t>
      </w:r>
      <w:proofErr w:type="spellStart"/>
      <w:r w:rsidRPr="00872D0E">
        <w:rPr>
          <w:rFonts w:ascii="Times New Roman" w:hAnsi="Times New Roman" w:cs="Times New Roman"/>
          <w:i/>
          <w:sz w:val="24"/>
          <w:szCs w:val="24"/>
        </w:rPr>
        <w:t>behavior</w:t>
      </w:r>
      <w:proofErr w:type="spellEnd"/>
      <w:r w:rsidRPr="00872D0E">
        <w:rPr>
          <w:rFonts w:ascii="Times New Roman" w:hAnsi="Times New Roman" w:cs="Times New Roman"/>
          <w:i/>
          <w:sz w:val="24"/>
          <w:szCs w:val="24"/>
        </w:rPr>
        <w:t>.”</w:t>
      </w:r>
      <w:r>
        <w:rPr>
          <w:rFonts w:ascii="Times New Roman" w:hAnsi="Times New Roman" w:cs="Times New Roman"/>
          <w:sz w:val="24"/>
          <w:szCs w:val="24"/>
        </w:rPr>
        <w:t>(Roy, 2011: 14:06)</w:t>
      </w:r>
    </w:p>
    <w:p w:rsidR="00DB2224" w:rsidRPr="008F0C30" w:rsidRDefault="00DB2224" w:rsidP="00DB2224">
      <w:pPr>
        <w:spacing w:after="0"/>
        <w:ind w:right="-330"/>
        <w:jc w:val="both"/>
        <w:rPr>
          <w:rFonts w:ascii="Times New Roman" w:hAnsi="Times New Roman" w:cs="Times New Roman"/>
          <w:sz w:val="24"/>
          <w:szCs w:val="24"/>
        </w:rPr>
      </w:pPr>
      <w:r w:rsidRPr="008F0C30">
        <w:rPr>
          <w:rFonts w:ascii="Times New Roman" w:hAnsi="Times New Roman" w:cs="Times New Roman"/>
          <w:sz w:val="24"/>
          <w:szCs w:val="24"/>
        </w:rPr>
        <w:t xml:space="preserve">Figure 8: </w:t>
      </w:r>
      <w:r>
        <w:rPr>
          <w:rFonts w:ascii="Times New Roman" w:hAnsi="Times New Roman" w:cs="Times New Roman"/>
          <w:sz w:val="24"/>
          <w:szCs w:val="24"/>
        </w:rPr>
        <w:t>Connecting Specific Comments with Specific Events</w:t>
      </w:r>
      <w:r w:rsidRPr="008F0C30">
        <w:rPr>
          <w:rFonts w:ascii="Times New Roman" w:hAnsi="Times New Roman" w:cs="Times New Roman"/>
          <w:sz w:val="24"/>
          <w:szCs w:val="24"/>
        </w:rPr>
        <w:t xml:space="preserve">  </w:t>
      </w:r>
    </w:p>
    <w:p w:rsidR="00DB2224" w:rsidRDefault="0022481B" w:rsidP="00DB2224">
      <w:pPr>
        <w:spacing w:line="360" w:lineRule="auto"/>
        <w:ind w:right="-330"/>
        <w:jc w:val="both"/>
        <w:rPr>
          <w:noProof/>
        </w:rPr>
      </w:pPr>
      <w:r>
        <w:rPr>
          <w:noProof/>
        </w:rPr>
        <w:pict>
          <v:shape id="Text Box 29" o:spid="_x0000_s1030" type="#_x0000_t202" style="position:absolute;left:0;text-align:left;margin-left:314.75pt;margin-top:15.9pt;width:138.75pt;height:159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" fillcolor="white [3201]" stroked="f" strokeweight=".5pt">
            <v:textbox>
              <w:txbxContent>
                <w:p w:rsidR="00834857" w:rsidRPr="007538A9" w:rsidRDefault="00834857" w:rsidP="00DB2224">
                  <w:pPr>
                    <w:rPr>
                      <w:sz w:val="20"/>
                    </w:rPr>
                  </w:pPr>
                  <w:r>
                    <w:rPr>
                      <w:sz w:val="20"/>
                    </w:rPr>
                    <w:t>The two planes are connected by connecting each of the ‘comments in the wild’ made by each individual in this large social group (plane 2), with the specific TV content in the event structure (plane 1).</w:t>
                  </w:r>
                </w:p>
                <w:p w:rsidR="00834857" w:rsidRDefault="00834857" w:rsidP="00DB2224"/>
              </w:txbxContent>
            </v:textbox>
          </v:shape>
        </w:pict>
      </w:r>
      <w:r>
        <w:rPr>
          <w:noProof/>
        </w:rPr>
        <w:pict>
          <v:shape id="Text Box 31" o:spid="_x0000_s1031" type="#_x0000_t202" style="position:absolute;left:0;text-align:left;margin-left:2.5pt;margin-top:146.1pt;width:50.25pt;height:20.2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" fillcolor="#0d0d0d [3069]" strokeweight=".5pt">
            <v:textbox>
              <w:txbxContent>
                <w:p w:rsidR="00834857" w:rsidRPr="00A4335C" w:rsidRDefault="00834857" w:rsidP="00DB2224">
                  <w:pPr>
                    <w:rPr>
                      <w:color w:val="FFFFFF" w:themeColor="background1"/>
                      <w:sz w:val="20"/>
                    </w:rPr>
                  </w:pPr>
                  <w:r>
                    <w:rPr>
                      <w:color w:val="FFFFFF" w:themeColor="background1"/>
                      <w:sz w:val="20"/>
                    </w:rPr>
                    <w:t>Plane 1</w:t>
                  </w:r>
                  <w:r w:rsidRPr="00A4335C">
                    <w:rPr>
                      <w:color w:val="FFFFFF" w:themeColor="background1"/>
                      <w:sz w:val="20"/>
                    </w:rPr>
                    <w:t>:</w:t>
                  </w:r>
                </w:p>
              </w:txbxContent>
            </v:textbox>
          </v:shape>
        </w:pict>
      </w:r>
      <w:r>
        <w:rPr>
          <w:noProof/>
        </w:rPr>
        <w:pict>
          <v:shape id="Text Box 7" o:spid="_x0000_s1032" type="#_x0000_t202" style="position:absolute;left:0;text-align:left;margin-left:2.5pt;margin-top:.45pt;width:50.25pt;height:20.25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" fillcolor="#0d0d0d [3069]" strokeweight=".5pt">
            <v:textbox>
              <w:txbxContent>
                <w:p w:rsidR="00834857" w:rsidRPr="00A4335C" w:rsidRDefault="00834857" w:rsidP="00DB2224">
                  <w:pPr>
                    <w:rPr>
                      <w:color w:val="FFFFFF" w:themeColor="background1"/>
                      <w:sz w:val="20"/>
                    </w:rPr>
                  </w:pPr>
                  <w:r>
                    <w:rPr>
                      <w:color w:val="FFFFFF" w:themeColor="background1"/>
                      <w:sz w:val="20"/>
                    </w:rPr>
                    <w:t>Plane 2</w:t>
                  </w:r>
                  <w:r w:rsidRPr="00A4335C">
                    <w:rPr>
                      <w:color w:val="FFFFFF" w:themeColor="background1"/>
                      <w:sz w:val="20"/>
                    </w:rPr>
                    <w:t>:</w:t>
                  </w:r>
                </w:p>
              </w:txbxContent>
            </v:textbox>
          </v:shape>
        </w:pict>
      </w:r>
      <w:r w:rsidR="00DB2224">
        <w:rPr>
          <w:noProof/>
        </w:rPr>
        <w:t xml:space="preserve"> </w:t>
      </w:r>
      <w:r w:rsidR="00DB2224">
        <w:rPr>
          <w:noProof/>
        </w:rPr>
        <w:drawing>
          <wp:inline distT="0" distB="0" distL="0" distR="0">
            <wp:extent cx="3924300" cy="2207418"/>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3934827" cy="2213339"/>
                    </a:xfrm>
                    <a:prstGeom prst="rect">
                      <a:avLst/>
                    </a:prstGeom>
                  </pic:spPr>
                </pic:pic>
              </a:graphicData>
            </a:graphic>
          </wp:inline>
        </w:drawing>
      </w:r>
    </w:p>
    <w:p w:rsidR="00DB2224" w:rsidRPr="008F0C30" w:rsidRDefault="00DB2224" w:rsidP="00DB2224">
      <w:pPr>
        <w:spacing w:line="360" w:lineRule="auto"/>
        <w:ind w:right="-46"/>
        <w:jc w:val="both"/>
        <w:rPr>
          <w:rFonts w:ascii="Times New Roman" w:hAnsi="Times New Roman" w:cs="Times New Roman"/>
          <w:sz w:val="24"/>
          <w:szCs w:val="24"/>
        </w:rPr>
      </w:pPr>
      <w:r w:rsidRPr="008F0C30">
        <w:rPr>
          <w:rFonts w:ascii="Times New Roman" w:hAnsi="Times New Roman" w:cs="Times New Roman"/>
          <w:sz w:val="24"/>
          <w:szCs w:val="24"/>
        </w:rPr>
        <w:lastRenderedPageBreak/>
        <w:t>R</w:t>
      </w:r>
      <w:r>
        <w:rPr>
          <w:rFonts w:ascii="Times New Roman" w:hAnsi="Times New Roman" w:cs="Times New Roman"/>
          <w:sz w:val="24"/>
          <w:szCs w:val="24"/>
        </w:rPr>
        <w:t>oy (2011: 14.37) explains the analytical processes after selecting a single piece of content or an event which is commented on initially by a single user, “we follow where that comment goes, and then look at the entire social graph that becomes activated and then trace back to see the relationship between that social graph and content, a very interesting structure becomes visible. We call this a co-viewing clique, a virtual living room if you will.”</w:t>
      </w:r>
    </w:p>
    <w:p w:rsidR="00DB2224" w:rsidRPr="008F0C30" w:rsidRDefault="00DB2224" w:rsidP="00DB2224">
      <w:pPr>
        <w:ind w:right="-330"/>
        <w:jc w:val="both"/>
        <w:rPr>
          <w:rFonts w:ascii="Times New Roman" w:hAnsi="Times New Roman" w:cs="Times New Roman"/>
          <w:sz w:val="24"/>
          <w:szCs w:val="24"/>
        </w:rPr>
      </w:pPr>
      <w:r w:rsidRPr="008F0C30">
        <w:rPr>
          <w:rFonts w:ascii="Times New Roman" w:hAnsi="Times New Roman" w:cs="Times New Roman"/>
          <w:sz w:val="24"/>
          <w:szCs w:val="24"/>
        </w:rPr>
        <w:t xml:space="preserve">Figure 9: </w:t>
      </w:r>
      <w:r>
        <w:rPr>
          <w:rFonts w:ascii="Times New Roman" w:hAnsi="Times New Roman" w:cs="Times New Roman"/>
          <w:sz w:val="24"/>
          <w:szCs w:val="24"/>
        </w:rPr>
        <w:t>Making a Social Structure around a particular Practice Visible</w:t>
      </w:r>
    </w:p>
    <w:p w:rsidR="00DB2224" w:rsidRDefault="0022481B" w:rsidP="00DB2224">
      <w:pPr>
        <w:spacing w:line="360" w:lineRule="auto"/>
        <w:ind w:right="-330"/>
        <w:jc w:val="both"/>
        <w:rPr>
          <w:rFonts w:ascii="Times New Roman" w:hAnsi="Times New Roman" w:cs="Times New Roman"/>
          <w:sz w:val="24"/>
          <w:szCs w:val="24"/>
        </w:rPr>
      </w:pPr>
      <w:r>
        <w:rPr>
          <w:rFonts w:ascii="Times New Roman" w:hAnsi="Times New Roman" w:cs="Times New Roman"/>
          <w:noProof/>
          <w:sz w:val="24"/>
          <w:szCs w:val="24"/>
        </w:rPr>
        <w:pict>
          <v:shape id="Text Box 30" o:spid="_x0000_s1033" type="#_x0000_t202" style="position:absolute;left:0;text-align:left;margin-left:314.75pt;margin-top:7.15pt;width:143.25pt;height:154.8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" fillcolor="white [3201]" stroked="f" strokeweight=".5pt">
            <v:textbox>
              <w:txbxContent>
                <w:p w:rsidR="00834857" w:rsidRPr="007538A9" w:rsidRDefault="00834857" w:rsidP="00DB2224">
                  <w:pPr>
                    <w:rPr>
                      <w:sz w:val="20"/>
                    </w:rPr>
                  </w:pPr>
                  <w:r>
                    <w:rPr>
                      <w:sz w:val="20"/>
                    </w:rPr>
                    <w:t xml:space="preserve">Here a path is traced - </w:t>
                  </w:r>
                  <w:r w:rsidRPr="007538A9">
                    <w:rPr>
                      <w:sz w:val="20"/>
                    </w:rPr>
                    <w:t xml:space="preserve">one piece of content drives someone to comment on it, and </w:t>
                  </w:r>
                  <w:r>
                    <w:rPr>
                      <w:sz w:val="20"/>
                    </w:rPr>
                    <w:t>you can see where that comment goes. Then you can see t</w:t>
                  </w:r>
                  <w:r w:rsidRPr="007538A9">
                    <w:rPr>
                      <w:sz w:val="20"/>
                    </w:rPr>
                    <w:t>he entire social graph that becomes activated</w:t>
                  </w:r>
                  <w:r>
                    <w:rPr>
                      <w:sz w:val="20"/>
                    </w:rPr>
                    <w:t xml:space="preserve">.  A social </w:t>
                  </w:r>
                  <w:r w:rsidRPr="007538A9">
                    <w:rPr>
                      <w:sz w:val="20"/>
                    </w:rPr>
                    <w:t>structure becomes visible. </w:t>
                  </w:r>
                </w:p>
              </w:txbxContent>
            </v:textbox>
          </v:shape>
        </w:pict>
      </w:r>
      <w:r w:rsidR="00DB2224">
        <w:rPr>
          <w:noProof/>
        </w:rPr>
        <w:drawing>
          <wp:inline distT="0" distB="0" distL="0" distR="0">
            <wp:extent cx="3928533" cy="2209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3942696" cy="2217767"/>
                    </a:xfrm>
                    <a:prstGeom prst="rect">
                      <a:avLst/>
                    </a:prstGeom>
                  </pic:spPr>
                </pic:pic>
              </a:graphicData>
            </a:graphic>
          </wp:inline>
        </w:drawing>
      </w:r>
    </w:p>
    <w:p w:rsidR="00DB2224" w:rsidRDefault="00DB2224" w:rsidP="00DB2224">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Roy’s analysis shows how the social practices of individuals interacting on social media can be seen as a social structure that influences media content and programming.  Here we see visually represented the recursive nature of practice and social structure. We see the actions of individuals and the changes they begin to bring about as a collective. By repeating such an analysis th</w:t>
      </w:r>
      <w:r w:rsidR="005541F2">
        <w:rPr>
          <w:rFonts w:ascii="Times New Roman" w:hAnsi="Times New Roman" w:cs="Times New Roman"/>
          <w:sz w:val="24"/>
          <w:szCs w:val="24"/>
        </w:rPr>
        <w:t xml:space="preserve">rough time it is also possible </w:t>
      </w:r>
      <w:r>
        <w:rPr>
          <w:rFonts w:ascii="Times New Roman" w:hAnsi="Times New Roman" w:cs="Times New Roman"/>
          <w:sz w:val="24"/>
          <w:szCs w:val="24"/>
        </w:rPr>
        <w:t>to see how the social and political trajectories begin to construct the histories that frame practices</w:t>
      </w:r>
      <w:r w:rsidRPr="00CB34F5">
        <w:rPr>
          <w:rFonts w:ascii="Times New Roman" w:hAnsi="Times New Roman" w:cs="Times New Roman"/>
          <w:sz w:val="24"/>
          <w:szCs w:val="24"/>
        </w:rPr>
        <w:t xml:space="preserve"> </w:t>
      </w:r>
      <w:r>
        <w:rPr>
          <w:rFonts w:ascii="Times New Roman" w:hAnsi="Times New Roman" w:cs="Times New Roman"/>
          <w:sz w:val="24"/>
          <w:szCs w:val="24"/>
        </w:rPr>
        <w:t>as they unfold through their continued performance. This type of analysis is beginning to break new ground in the way we understand practice theory. It suggests that the concept of social structure may not be helpful, as it focuses on a singular coherent structure.  Perhaps a more useful conceptualisation might be social structure</w:t>
      </w:r>
      <w:r w:rsidRPr="008F0C30">
        <w:rPr>
          <w:rFonts w:ascii="Times New Roman" w:hAnsi="Times New Roman" w:cs="Times New Roman"/>
          <w:i/>
          <w:sz w:val="24"/>
          <w:szCs w:val="24"/>
        </w:rPr>
        <w:t>s</w:t>
      </w:r>
      <w:r>
        <w:rPr>
          <w:rFonts w:ascii="Times New Roman" w:hAnsi="Times New Roman" w:cs="Times New Roman"/>
          <w:sz w:val="24"/>
          <w:szCs w:val="24"/>
        </w:rPr>
        <w:t xml:space="preserve"> – suggesting the need for researchers to re-search for plurality; for multiple, overlapping and entangled social structures that become invoked to frame action by collective efforts of individuals. </w:t>
      </w:r>
    </w:p>
    <w:p w:rsidR="00DB2224" w:rsidRDefault="00DB2224" w:rsidP="00DB2224">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Roy’s analysis foregrounds the importance of the context of our seeing. If Roy’s video data had not been seen by software engineers, socio-psychologists and modellers, then what we see presented in these visuals would be very different. Berger explains, </w:t>
      </w:r>
    </w:p>
    <w:p w:rsidR="00DB2224" w:rsidRPr="00730916" w:rsidRDefault="00DB2224" w:rsidP="00DB2224">
      <w:pPr>
        <w:spacing w:line="360" w:lineRule="auto"/>
        <w:ind w:left="426" w:right="379"/>
        <w:jc w:val="both"/>
        <w:rPr>
          <w:rFonts w:ascii="Times New Roman" w:hAnsi="Times New Roman" w:cs="Times New Roman"/>
          <w:i/>
          <w:sz w:val="24"/>
          <w:szCs w:val="24"/>
        </w:rPr>
      </w:pPr>
      <w:r w:rsidRPr="00730916">
        <w:rPr>
          <w:rFonts w:ascii="Times New Roman" w:hAnsi="Times New Roman" w:cs="Times New Roman"/>
          <w:i/>
          <w:sz w:val="24"/>
          <w:szCs w:val="24"/>
        </w:rPr>
        <w:t xml:space="preserve">“... I want to question some of the assumptions usually made about the tradition of European painting.... it </w:t>
      </w:r>
      <w:proofErr w:type="gramStart"/>
      <w:r w:rsidRPr="00730916">
        <w:rPr>
          <w:rFonts w:ascii="Times New Roman" w:hAnsi="Times New Roman" w:cs="Times New Roman"/>
          <w:i/>
          <w:sz w:val="24"/>
          <w:szCs w:val="24"/>
        </w:rPr>
        <w:t>isn’t</w:t>
      </w:r>
      <w:proofErr w:type="gramEnd"/>
      <w:r w:rsidRPr="00730916">
        <w:rPr>
          <w:rFonts w:ascii="Times New Roman" w:hAnsi="Times New Roman" w:cs="Times New Roman"/>
          <w:i/>
          <w:sz w:val="24"/>
          <w:szCs w:val="24"/>
        </w:rPr>
        <w:t xml:space="preserve"> so much the paintings themselves I want to consider, as </w:t>
      </w:r>
      <w:r w:rsidRPr="00730916">
        <w:rPr>
          <w:rFonts w:ascii="Times New Roman" w:hAnsi="Times New Roman" w:cs="Times New Roman"/>
          <w:i/>
          <w:sz w:val="24"/>
          <w:szCs w:val="24"/>
        </w:rPr>
        <w:lastRenderedPageBreak/>
        <w:t>the way we now see them.  Now, in the second half of the 20</w:t>
      </w:r>
      <w:r w:rsidRPr="00730916">
        <w:rPr>
          <w:rFonts w:ascii="Times New Roman" w:hAnsi="Times New Roman" w:cs="Times New Roman"/>
          <w:i/>
          <w:sz w:val="24"/>
          <w:szCs w:val="24"/>
          <w:vertAlign w:val="superscript"/>
        </w:rPr>
        <w:t>th</w:t>
      </w:r>
      <w:r w:rsidRPr="00730916">
        <w:rPr>
          <w:rFonts w:ascii="Times New Roman" w:hAnsi="Times New Roman" w:cs="Times New Roman"/>
          <w:i/>
          <w:sz w:val="24"/>
          <w:szCs w:val="24"/>
        </w:rPr>
        <w:t xml:space="preserve"> century, we see these paintings as nobody saw them before.  If we discover why this is so, we will also discover something about ourselves and the situation in which we are living.” </w:t>
      </w:r>
    </w:p>
    <w:p w:rsidR="00DB2224" w:rsidRPr="008F0C30" w:rsidRDefault="0022481B" w:rsidP="00DB2224">
      <w:pPr>
        <w:jc w:val="both"/>
        <w:rPr>
          <w:rFonts w:ascii="Times New Roman" w:hAnsi="Times New Roman" w:cs="Times New Roman"/>
          <w:sz w:val="24"/>
          <w:szCs w:val="24"/>
        </w:rPr>
      </w:pPr>
      <w:r>
        <w:rPr>
          <w:rFonts w:ascii="Times New Roman" w:hAnsi="Times New Roman" w:cs="Times New Roman"/>
          <w:noProof/>
          <w:sz w:val="24"/>
          <w:szCs w:val="24"/>
        </w:rPr>
        <w:pict>
          <v:shape id="Text Box 20" o:spid="_x0000_s1034" type="#_x0000_t202" style="position:absolute;left:0;text-align:left;margin-left:21.75pt;margin-top:29.3pt;width:36.75pt;height:21.75pt;z-index:-251655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" fillcolor="white [3201]" stroked="f" strokeweight=".5pt">
            <v:path arrowok="t"/>
            <v:textbox>
              <w:txbxContent>
                <w:p w:rsidR="00834857" w:rsidRPr="006473BD" w:rsidRDefault="00834857" w:rsidP="00DB2224">
                  <w:pPr>
                    <w:rPr>
                      <w:sz w:val="20"/>
                      <w:szCs w:val="20"/>
                    </w:rPr>
                  </w:pPr>
                  <w:r w:rsidRPr="006473BD">
                    <w:rPr>
                      <w:sz w:val="20"/>
                      <w:szCs w:val="20"/>
                    </w:rPr>
                    <w:t>(a)</w:t>
                  </w:r>
                </w:p>
              </w:txbxContent>
            </v:textbox>
          </v:shape>
        </w:pict>
      </w:r>
      <w:proofErr w:type="gramStart"/>
      <w:r w:rsidR="00DB2224" w:rsidRPr="008F0C30">
        <w:rPr>
          <w:rFonts w:ascii="Times New Roman" w:hAnsi="Times New Roman" w:cs="Times New Roman"/>
          <w:sz w:val="24"/>
          <w:szCs w:val="24"/>
        </w:rPr>
        <w:t>Figure 10.</w:t>
      </w:r>
      <w:proofErr w:type="gramEnd"/>
      <w:r w:rsidR="00DB2224" w:rsidRPr="008F0C30">
        <w:rPr>
          <w:rFonts w:ascii="Times New Roman" w:hAnsi="Times New Roman" w:cs="Times New Roman"/>
          <w:sz w:val="24"/>
          <w:szCs w:val="24"/>
        </w:rPr>
        <w:t xml:space="preserve"> John Berger taking a scalpel to a painting and recreating the meaning of the image by changing its surroundings</w:t>
      </w:r>
    </w:p>
    <w:p w:rsidR="00DB2224" w:rsidRDefault="0022481B" w:rsidP="00DB2224">
      <w:pPr>
        <w:spacing w:line="360" w:lineRule="auto"/>
        <w:ind w:firstLine="284"/>
        <w:jc w:val="both"/>
        <w:rPr>
          <w:rFonts w:ascii="Times New Roman" w:hAnsi="Times New Roman" w:cs="Times New Roman"/>
          <w:sz w:val="24"/>
          <w:szCs w:val="24"/>
        </w:rPr>
      </w:pPr>
      <w:r w:rsidRPr="0022481B">
        <w:rPr>
          <w:rFonts w:cs="Arial"/>
          <w:b/>
          <w:noProof/>
          <w:szCs w:val="24"/>
        </w:rPr>
        <w:pict>
          <v:shape id="Text Box 21" o:spid="_x0000_s1035" type="#_x0000_t202" style="position:absolute;left:0;text-align:left;margin-left:318pt;margin-top:10.85pt;width:36.75pt;height:21.75pt;z-index:-25165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" fillcolor="white [3201]" stroked="f" strokeweight=".5pt">
            <v:path arrowok="t"/>
            <v:textbox>
              <w:txbxContent>
                <w:p w:rsidR="00834857" w:rsidRPr="006473BD" w:rsidRDefault="00834857" w:rsidP="00DB2224">
                  <w:pPr>
                    <w:rPr>
                      <w:sz w:val="20"/>
                      <w:szCs w:val="20"/>
                    </w:rPr>
                  </w:pPr>
                  <w:r>
                    <w:rPr>
                      <w:sz w:val="20"/>
                      <w:szCs w:val="20"/>
                    </w:rPr>
                    <w:t>(b</w:t>
                  </w:r>
                  <w:r w:rsidRPr="006473BD">
                    <w:rPr>
                      <w:sz w:val="20"/>
                      <w:szCs w:val="20"/>
                    </w:rPr>
                    <w:t>)</w:t>
                  </w:r>
                </w:p>
              </w:txbxContent>
            </v:textbox>
          </v:shape>
        </w:pict>
      </w:r>
      <w:r w:rsidRPr="0022481B">
        <w:rPr>
          <w:noProof/>
        </w:rPr>
        <w:pict>
          <v:shape id="Text Box 18" o:spid="_x0000_s1036" type="#_x0000_t202" style="position:absolute;left:0;text-align:left;margin-left:304.5pt;margin-top:29.85pt;width:141.75pt;height:138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" fillcolor="white [3201]" stroked="f" strokeweight=".5pt">
            <v:path arrowok="t"/>
            <v:textbox>
              <w:txbxContent>
                <w:p w:rsidR="00834857" w:rsidRDefault="00834857" w:rsidP="00DB2224">
                  <w:r>
                    <w:rPr>
                      <w:rFonts w:ascii="Times New Roman" w:hAnsi="Times New Roman" w:cs="Times New Roman"/>
                      <w:noProof/>
                      <w:sz w:val="24"/>
                      <w:szCs w:val="24"/>
                    </w:rPr>
                    <w:drawing>
                      <wp:inline distT="0" distB="0" distL="0" distR="0">
                        <wp:extent cx="1136355" cy="1109160"/>
                        <wp:effectExtent l="171450" t="133350" r="368595" b="300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l="10614" t="14352" r="77177" b="58935"/>
                                <a:stretch>
                                  <a:fillRect/>
                                </a:stretch>
                              </pic:blipFill>
                              <pic:spPr bwMode="auto">
                                <a:xfrm>
                                  <a:off x="0" y="0"/>
                                  <a:ext cx="1135841" cy="1108658"/>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w:pict>
      </w:r>
      <w:r w:rsidRPr="0022481B">
        <w:rPr>
          <w:noProof/>
        </w:rPr>
        <w:pict>
          <v:shape id="Text Box 17" o:spid="_x0000_s1037" type="#_x0000_t202" style="position:absolute;left:0;text-align:left;margin-left:-12.75pt;margin-top:159.6pt;width:256.5pt;height:33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" fillcolor="white [3201]" stroked="f" strokeweight=".5pt">
            <v:path arrowok="t"/>
            <v:textbox>
              <w:txbxContent>
                <w:p w:rsidR="00834857" w:rsidRPr="00FA6B3C" w:rsidRDefault="00834857" w:rsidP="00DB2224">
                  <w:pPr>
                    <w:spacing w:after="0" w:line="240" w:lineRule="auto"/>
                    <w:ind w:firstLine="720"/>
                    <w:jc w:val="both"/>
                    <w:rPr>
                      <w:rFonts w:cs="Times New Roman"/>
                      <w:sz w:val="16"/>
                      <w:szCs w:val="18"/>
                    </w:rPr>
                  </w:pPr>
                  <w:r w:rsidRPr="00FA6B3C">
                    <w:rPr>
                      <w:rFonts w:cs="Times New Roman"/>
                      <w:sz w:val="16"/>
                      <w:szCs w:val="18"/>
                    </w:rPr>
                    <w:t>Source: BBC Film: ‘Ways of Seeing’. Programme One</w:t>
                  </w:r>
                </w:p>
                <w:p w:rsidR="00834857" w:rsidRPr="00FA6B3C" w:rsidRDefault="00834857" w:rsidP="00DB2224">
                  <w:pPr>
                    <w:spacing w:line="240" w:lineRule="auto"/>
                    <w:ind w:firstLine="720"/>
                    <w:rPr>
                      <w:sz w:val="16"/>
                      <w:szCs w:val="18"/>
                    </w:rPr>
                  </w:pPr>
                  <w:r w:rsidRPr="00FA6B3C">
                    <w:rPr>
                      <w:sz w:val="16"/>
                      <w:szCs w:val="18"/>
                    </w:rPr>
                    <w:t>Painting: Venus and Mars by Botticelli 1445-1510</w:t>
                  </w:r>
                </w:p>
                <w:p w:rsidR="00834857" w:rsidRDefault="00834857" w:rsidP="00DB2224"/>
              </w:txbxContent>
            </v:textbox>
          </v:shape>
        </w:pict>
      </w:r>
      <w:r w:rsidR="00DB2224">
        <w:rPr>
          <w:noProof/>
        </w:rPr>
        <w:drawing>
          <wp:inline distT="0" distB="0" distL="0" distR="0">
            <wp:extent cx="3218255" cy="1929367"/>
            <wp:effectExtent l="171450" t="133350" r="363145" b="299483"/>
            <wp:docPr id="1" name="Picture 1" descr="John Berger on Ways of Se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hn Berger on Ways of Seeing"/>
                    <pic:cNvPicPr>
                      <a:picLocks noChangeAspect="1" noChangeArrowheads="1"/>
                    </pic:cNvPicPr>
                  </pic:nvPicPr>
                  <pic:blipFill>
                    <a:blip r:embed="rId27" cstate="print"/>
                    <a:srcRect/>
                    <a:stretch>
                      <a:fillRect/>
                    </a:stretch>
                  </pic:blipFill>
                  <pic:spPr bwMode="auto">
                    <a:xfrm>
                      <a:off x="0" y="0"/>
                      <a:ext cx="3219030" cy="1929832"/>
                    </a:xfrm>
                    <a:prstGeom prst="rect">
                      <a:avLst/>
                    </a:prstGeom>
                    <a:ln>
                      <a:noFill/>
                    </a:ln>
                    <a:effectLst>
                      <a:outerShdw blurRad="292100" dist="139700" dir="2700000" algn="tl" rotWithShape="0">
                        <a:srgbClr val="333333">
                          <a:alpha val="65000"/>
                        </a:srgbClr>
                      </a:outerShdw>
                    </a:effectLst>
                  </pic:spPr>
                </pic:pic>
              </a:graphicData>
            </a:graphic>
          </wp:inline>
        </w:drawing>
      </w:r>
      <w:r w:rsidR="00DB2224" w:rsidRPr="006915DE">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While we hear this narration, we see Berger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ExcludeAuth="1"&gt;&lt;Author&gt;Berger&lt;/Author&gt;&lt;Year&gt;1972&lt;/Year&gt;&lt;RecNum&gt;2879&lt;/RecNum&gt;&lt;DisplayText&gt;(1972)&lt;/DisplayText&gt;&lt;record&gt;&lt;rec-number&gt;2879&lt;/rec-number&gt;&lt;foreign-keys&gt;&lt;key app="EN" db-id="r29f09pfssxxsme5rfsvdd2j2sea5d0f2drr" timestamp="1414605571"&gt;2879&lt;/key&gt;&lt;/foreign-keys&gt;&lt;ref-type name="Film or Broadcast"&gt;21&lt;/ref-type&gt;&lt;contributors&gt;&lt;authors&gt;&lt;author&gt;John Berger&lt;/author&gt;&lt;/authors&gt;&lt;tertiary-authors&gt;&lt;author&gt;Mike Dibb&lt;/author&gt;&lt;/tertiary-authors&gt;&lt;subsidiary-authors&gt;&lt;author&gt;John Berger&lt;/author&gt;&lt;/subsidiary-authors&gt;&lt;/contributors&gt;&lt;titles&gt;&lt;title&gt;Ways of Seeing&lt;/title&gt;&lt;secondary-title&gt;Ways of Seeing&lt;/secondary-title&gt;&lt;/titles&gt;&lt;dates&gt;&lt;year&gt;1972&lt;/year&gt;&lt;/dates&gt;&lt;pub-location&gt;London&lt;/pub-location&gt;&lt;publisher&gt;BBC&lt;/publisher&gt;&lt;work-type&gt;TV&lt;/work-type&gt;&lt;urls&gt;&lt;related-urls&gt;&lt;url&gt;http://www.youtube.com/watch?v=0pDE4VX_9Kk; http://www.youtube.com/watch?v=0pDE4VX_9Kk&lt;/url&gt;&lt;/related-urls&gt;&lt;/urls&gt;&lt;custom1&gt;John Berger&lt;/custom1&gt;&lt;custom5&gt;Four part TV series&lt;/custom5&gt;&lt;/record&gt;&lt;/Cite&gt;&lt;/EndNote&gt;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(1972)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in an art gallery walking towards a painted scene of a “depraved maiden” lying next to her partially clad lover (Figure 10a). The painting is 'Venus and Mars' by Botticelli.  In the film, Berger take</w:t>
      </w:r>
      <w:r w:rsidR="005541F2">
        <w:rPr>
          <w:rFonts w:ascii="Times New Roman" w:hAnsi="Times New Roman" w:cs="Times New Roman"/>
          <w:sz w:val="24"/>
          <w:szCs w:val="24"/>
        </w:rPr>
        <w:t>s</w:t>
      </w:r>
      <w:r>
        <w:rPr>
          <w:rFonts w:ascii="Times New Roman" w:hAnsi="Times New Roman" w:cs="Times New Roman"/>
          <w:sz w:val="24"/>
          <w:szCs w:val="24"/>
        </w:rPr>
        <w:t xml:space="preserve"> a scalpel and cuts out the maidens head creating a new image.  This new image in its new surroundings could be understood as an image of a fair and innocent maiden (Figure 10b). </w:t>
      </w:r>
      <w:r w:rsidR="005541F2">
        <w:rPr>
          <w:rFonts w:ascii="Times New Roman" w:hAnsi="Times New Roman" w:cs="Times New Roman"/>
          <w:sz w:val="24"/>
          <w:szCs w:val="24"/>
        </w:rPr>
        <w:t>Similarly</w:t>
      </w:r>
      <w:r>
        <w:rPr>
          <w:rFonts w:ascii="Times New Roman" w:hAnsi="Times New Roman" w:cs="Times New Roman"/>
          <w:sz w:val="24"/>
          <w:szCs w:val="24"/>
        </w:rPr>
        <w:t>, the context within which video data are seen and analysed will affect the meanings attributed to it.</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idea that contexts matters is a central tenet of the practice literature and is as important to analysis as it is to filming.  </w:t>
      </w:r>
      <w:r w:rsidR="005541F2">
        <w:rPr>
          <w:rFonts w:ascii="Times New Roman" w:hAnsi="Times New Roman" w:cs="Times New Roman"/>
          <w:sz w:val="24"/>
          <w:szCs w:val="24"/>
        </w:rPr>
        <w:t>M</w:t>
      </w:r>
      <w:r>
        <w:rPr>
          <w:rFonts w:ascii="Times New Roman" w:hAnsi="Times New Roman" w:cs="Times New Roman"/>
          <w:sz w:val="24"/>
          <w:szCs w:val="24"/>
        </w:rPr>
        <w:t xml:space="preserve">uch of the current analytical practice relies on translating moving images into stills </w:t>
      </w:r>
      <w:r w:rsidR="0022481B">
        <w:rPr>
          <w:rFonts w:ascii="Times New Roman" w:hAnsi="Times New Roman" w:cs="Times New Roman"/>
          <w:sz w:val="24"/>
          <w:szCs w:val="24"/>
        </w:rPr>
        <w:fldChar w:fldCharType="begin">
          <w:fldData xml:space="preserve">PEVuZE5vdGU+PENpdGU+PEF1dGhvcj52b20gTGVobjwvQXV0aG9yPjxZZWFyPjIwMTA8L1llYXI+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PEVuZE5vdGU+PENpdGU+PEF1dGhvcj52b20gTGVobjwvQXV0aG9yPjxZZWFyPjIwMTA8L1llYXI+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(Fele, 2012; Lebaron and Streeck, 1997; vom Lehn, 2010)</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Roy’s analytical tool kits help us see the dynamics of practice as they can be presented as videos that track change as it happens.  However, these tools do less well at helping us understand the context in which these practices are situated, and this is where stills can be very useful.  </w:t>
      </w:r>
      <w:r w:rsidRPr="00C54E2D">
        <w:rPr>
          <w:rFonts w:ascii="Times New Roman" w:hAnsi="Times New Roman" w:cs="Times New Roman"/>
          <w:sz w:val="24"/>
          <w:szCs w:val="24"/>
        </w:rPr>
        <w:t xml:space="preserve">LeBaron and </w:t>
      </w:r>
      <w:proofErr w:type="spellStart"/>
      <w:r w:rsidRPr="00C54E2D">
        <w:rPr>
          <w:rFonts w:ascii="Times New Roman" w:hAnsi="Times New Roman" w:cs="Times New Roman"/>
          <w:sz w:val="24"/>
          <w:szCs w:val="24"/>
        </w:rPr>
        <w:t>Streeck</w:t>
      </w:r>
      <w:proofErr w:type="spellEnd"/>
      <w:r w:rsidRPr="00C54E2D">
        <w:rPr>
          <w:rFonts w:ascii="Times New Roman" w:hAnsi="Times New Roman" w:cs="Times New Roman"/>
          <w:sz w:val="24"/>
          <w:szCs w:val="24"/>
        </w:rPr>
        <w:t xml:space="preserve"> </w:t>
      </w:r>
      <w:r w:rsidR="0022481B" w:rsidRPr="00C54E2D">
        <w:rPr>
          <w:rFonts w:ascii="Times New Roman" w:hAnsi="Times New Roman" w:cs="Times New Roman"/>
          <w:sz w:val="24"/>
          <w:szCs w:val="24"/>
        </w:rPr>
        <w:fldChar w:fldCharType="begin"/>
      </w:r>
      <w:r w:rsidRPr="00C54E2D">
        <w:rPr>
          <w:rFonts w:ascii="Times New Roman" w:hAnsi="Times New Roman" w:cs="Times New Roman"/>
          <w:sz w:val="24"/>
          <w:szCs w:val="24"/>
        </w:rPr>
        <w:instrText xml:space="preserve"> ADDIN EN.CITE &lt;EndNote&gt;&lt;Cite ExcludeAuth="1"&gt;&lt;Author&gt;Lebaron&lt;/Author&gt;&lt;Year&gt;1997&lt;/Year&gt;&lt;RecNum&gt;2743&lt;/RecNum&gt;&lt;DisplayText&gt;(1997)&lt;/DisplayText&gt;&lt;record&gt;&lt;rec-number&gt;2743&lt;/rec-number&gt;&lt;foreign-keys&gt;&lt;key app="EN" db-id="r29f09pfssxxsme5rfsvdd2j2sea5d0f2drr" timestamp="1394616824"&gt;2743&lt;/key&gt;&lt;/foreign-keys&gt;&lt;ref-type name="Journal Article"&gt;17&lt;/ref-type&gt;&lt;contributors&gt;&lt;authors&gt;&lt;author&gt;Lebaron, Curtis D.&lt;/author&gt;&lt;author&gt;Streeck, Jürgen&lt;/author&gt;&lt;/authors&gt;&lt;/contributors&gt;&lt;titles&gt;&lt;title&gt;Built Space and the Interactional Framing of Experience during a Murder Interrogation&lt;/title&gt;&lt;secondary-title&gt;Human Studies&lt;/secondary-title&gt;&lt;/titles&gt;&lt;periodical&gt;&lt;full-title&gt;Human Studies&lt;/full-title&gt;&lt;/periodical&gt;&lt;pages&gt;1-25&lt;/pages&gt;&lt;volume&gt;20&lt;/volume&gt;&lt;number&gt;1&lt;/number&gt;&lt;keywords&gt;&lt;keyword&gt;video&lt;/keyword&gt;&lt;keyword&gt;videography&lt;/keyword&gt;&lt;/keywords&gt;&lt;dates&gt;&lt;year&gt;1997&lt;/year&gt;&lt;/dates&gt;&lt;publisher&gt;Springer&lt;/publisher&gt;&lt;isbn&gt;01638548&lt;/isbn&gt;&lt;urls&gt;&lt;related-urls&gt;&lt;url&gt;http://www.jstor.org.ezproxy.lancs.ac.uk/stable/20011134&lt;/url&gt;&lt;/related-urls&gt;&lt;/urls&gt;&lt;electronic-resource-num&gt;10.2307/20011134&lt;/electronic-resource-num&gt;&lt;/record&gt;&lt;/Cite&gt;&lt;/EndNote&gt;</w:instrText>
      </w:r>
      <w:r w:rsidR="0022481B" w:rsidRPr="00C54E2D">
        <w:rPr>
          <w:rFonts w:ascii="Times New Roman" w:hAnsi="Times New Roman" w:cs="Times New Roman"/>
          <w:sz w:val="24"/>
          <w:szCs w:val="24"/>
        </w:rPr>
        <w:fldChar w:fldCharType="separate"/>
      </w:r>
      <w:r w:rsidRPr="00C54E2D">
        <w:rPr>
          <w:rFonts w:ascii="Times New Roman" w:hAnsi="Times New Roman" w:cs="Times New Roman"/>
          <w:noProof/>
          <w:sz w:val="24"/>
          <w:szCs w:val="24"/>
        </w:rPr>
        <w:t>(1997)</w:t>
      </w:r>
      <w:r w:rsidR="0022481B" w:rsidRPr="00C54E2D">
        <w:rPr>
          <w:rFonts w:ascii="Times New Roman" w:hAnsi="Times New Roman" w:cs="Times New Roman"/>
          <w:sz w:val="24"/>
          <w:szCs w:val="24"/>
        </w:rPr>
        <w:fldChar w:fldCharType="end"/>
      </w:r>
      <w:r w:rsidRPr="00C54E2D">
        <w:rPr>
          <w:rFonts w:ascii="Times New Roman" w:hAnsi="Times New Roman" w:cs="Times New Roman"/>
          <w:sz w:val="24"/>
          <w:szCs w:val="24"/>
        </w:rPr>
        <w:t xml:space="preserve"> use CCTV footage to understand how a sheriff and a detective interrogate a murder suspect to gain a confession. Through a detailed analysis of their audio</w:t>
      </w:r>
      <w:r>
        <w:rPr>
          <w:rFonts w:ascii="Times New Roman" w:hAnsi="Times New Roman" w:cs="Times New Roman"/>
          <w:sz w:val="24"/>
          <w:szCs w:val="24"/>
        </w:rPr>
        <w:t>-</w:t>
      </w:r>
      <w:r w:rsidRPr="00C54E2D">
        <w:rPr>
          <w:rFonts w:ascii="Times New Roman" w:hAnsi="Times New Roman" w:cs="Times New Roman"/>
          <w:sz w:val="24"/>
          <w:szCs w:val="24"/>
        </w:rPr>
        <w:t xml:space="preserve">visual data, they </w:t>
      </w:r>
      <w:r>
        <w:rPr>
          <w:rFonts w:ascii="Times New Roman" w:hAnsi="Times New Roman" w:cs="Times New Roman"/>
          <w:sz w:val="24"/>
          <w:szCs w:val="24"/>
        </w:rPr>
        <w:t xml:space="preserve">use stills, some of which are translated into drawings to </w:t>
      </w:r>
      <w:r w:rsidRPr="00C54E2D">
        <w:rPr>
          <w:rFonts w:ascii="Times New Roman" w:hAnsi="Times New Roman" w:cs="Times New Roman"/>
          <w:sz w:val="24"/>
          <w:szCs w:val="24"/>
        </w:rPr>
        <w:t>show how the room frames the unfolding interaction and how the interrogators expertly make use of the room, the objects in the room</w:t>
      </w:r>
      <w:r>
        <w:rPr>
          <w:rFonts w:ascii="Times New Roman" w:hAnsi="Times New Roman" w:cs="Times New Roman"/>
          <w:sz w:val="24"/>
          <w:szCs w:val="24"/>
        </w:rPr>
        <w:t>,</w:t>
      </w:r>
      <w:r w:rsidRPr="00C54E2D">
        <w:rPr>
          <w:rFonts w:ascii="Times New Roman" w:hAnsi="Times New Roman" w:cs="Times New Roman"/>
          <w:sz w:val="24"/>
          <w:szCs w:val="24"/>
        </w:rPr>
        <w:t xml:space="preserve"> and the positioning of their bodies to reflect their talk.  </w:t>
      </w:r>
      <w:r>
        <w:rPr>
          <w:rFonts w:ascii="Times New Roman" w:hAnsi="Times New Roman" w:cs="Times New Roman"/>
          <w:sz w:val="24"/>
          <w:szCs w:val="24"/>
        </w:rPr>
        <w:t>We</w:t>
      </w:r>
      <w:r w:rsidRPr="00C54E2D">
        <w:rPr>
          <w:rFonts w:ascii="Times New Roman" w:hAnsi="Times New Roman" w:cs="Times New Roman"/>
          <w:sz w:val="24"/>
          <w:szCs w:val="24"/>
        </w:rPr>
        <w:t xml:space="preserve"> see action unfold as </w:t>
      </w:r>
      <w:proofErr w:type="gramStart"/>
      <w:r>
        <w:rPr>
          <w:rFonts w:ascii="Times New Roman" w:hAnsi="Times New Roman" w:cs="Times New Roman"/>
          <w:sz w:val="24"/>
          <w:szCs w:val="24"/>
        </w:rPr>
        <w:t xml:space="preserve">a </w:t>
      </w:r>
      <w:r w:rsidRPr="00C54E2D">
        <w:rPr>
          <w:rFonts w:ascii="Times New Roman" w:hAnsi="Times New Roman" w:cs="Times New Roman"/>
          <w:sz w:val="24"/>
          <w:szCs w:val="24"/>
        </w:rPr>
        <w:t>choreography</w:t>
      </w:r>
      <w:proofErr w:type="gramEnd"/>
      <w:r w:rsidRPr="00C54E2D">
        <w:rPr>
          <w:rFonts w:ascii="Times New Roman" w:hAnsi="Times New Roman" w:cs="Times New Roman"/>
          <w:sz w:val="24"/>
          <w:szCs w:val="24"/>
        </w:rPr>
        <w:t xml:space="preserve"> of interaction between objects and subjects.</w:t>
      </w:r>
      <w:r>
        <w:rPr>
          <w:rFonts w:ascii="Times New Roman" w:hAnsi="Times New Roman" w:cs="Times New Roman"/>
          <w:sz w:val="24"/>
          <w:szCs w:val="24"/>
        </w:rPr>
        <w:t xml:space="preserve"> This form of analysis is helpful in letting see the relationships between action, interaction and material objects in a </w:t>
      </w:r>
      <w:r>
        <w:rPr>
          <w:rFonts w:ascii="Times New Roman" w:hAnsi="Times New Roman" w:cs="Times New Roman"/>
          <w:sz w:val="24"/>
          <w:szCs w:val="24"/>
        </w:rPr>
        <w:lastRenderedPageBreak/>
        <w:t xml:space="preserve">particular setting but still presents the problem of how researcher might show the relationship between such actions and broader social structures.  While LeBaron and </w:t>
      </w:r>
      <w:proofErr w:type="spellStart"/>
      <w:r>
        <w:rPr>
          <w:rFonts w:ascii="Times New Roman" w:hAnsi="Times New Roman" w:cs="Times New Roman"/>
          <w:sz w:val="24"/>
          <w:szCs w:val="24"/>
        </w:rPr>
        <w:t>Streeck</w:t>
      </w:r>
      <w:proofErr w:type="spellEnd"/>
      <w:r>
        <w:rPr>
          <w:rFonts w:ascii="Times New Roman" w:hAnsi="Times New Roman" w:cs="Times New Roman"/>
          <w:sz w:val="24"/>
          <w:szCs w:val="24"/>
        </w:rPr>
        <w:t xml:space="preserve"> make no claims about the broader social structures (this was not the focus of their study), a social practice theory researcher would want to.  Social practice theory claims reflexivity, so that some form of representation of the recursive relationship between the individual performances of practices and the effect on wider social structure is needed.  </w:t>
      </w:r>
    </w:p>
    <w:p w:rsidR="00DB2224" w:rsidRDefault="00DB2224" w:rsidP="00A55973">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Reflexivity is the last of Berger’s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ExcludeAuth="1"&gt;&lt;Author&gt;Berger&lt;/Author&gt;&lt;Year&gt;1972&lt;/Year&gt;&lt;RecNum&gt;2879&lt;/RecNum&gt;&lt;DisplayText&gt;(1972)&lt;/DisplayText&gt;&lt;record&gt;&lt;rec-number&gt;2879&lt;/rec-number&gt;&lt;foreign-keys&gt;&lt;key app="EN" db-id="r29f09pfssxxsme5rfsvdd2j2sea5d0f2drr" timestamp="1414605571"&gt;2879&lt;/key&gt;&lt;/foreign-keys&gt;&lt;ref-type name="Film or Broadcast"&gt;21&lt;/ref-type&gt;&lt;contributors&gt;&lt;authors&gt;&lt;author&gt;John Berger&lt;/author&gt;&lt;/authors&gt;&lt;tertiary-authors&gt;&lt;author&gt;Mike Dibb&lt;/author&gt;&lt;/tertiary-authors&gt;&lt;subsidiary-authors&gt;&lt;author&gt;John Berger&lt;/author&gt;&lt;/subsidiary-authors&gt;&lt;/contributors&gt;&lt;titles&gt;&lt;title&gt;Ways of Seeing&lt;/title&gt;&lt;secondary-title&gt;Ways of Seeing&lt;/secondary-title&gt;&lt;/titles&gt;&lt;dates&gt;&lt;year&gt;1972&lt;/year&gt;&lt;/dates&gt;&lt;pub-location&gt;London&lt;/pub-location&gt;&lt;publisher&gt;BBC&lt;/publisher&gt;&lt;work-type&gt;TV&lt;/work-type&gt;&lt;urls&gt;&lt;related-urls&gt;&lt;url&gt;http://www.youtube.com/watch?v=0pDE4VX_9Kk; http://www.youtube.com/watch?v=0pDE4VX_9Kk&lt;/url&gt;&lt;/related-urls&gt;&lt;/urls&gt;&lt;custom1&gt;John Berger&lt;/custom1&gt;&lt;custom5&gt;Four part TV series&lt;/custom5&gt;&lt;/record&gt;&lt;/Cite&gt;&lt;/EndNote&gt;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(1972)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observations and requires those using a camera to consider </w:t>
      </w:r>
      <w:r w:rsidRPr="008F0C30">
        <w:rPr>
          <w:rFonts w:ascii="Times New Roman" w:hAnsi="Times New Roman" w:cs="Times New Roman"/>
          <w:sz w:val="24"/>
          <w:szCs w:val="24"/>
        </w:rPr>
        <w:t xml:space="preserve">the degree to which the process of videoing helps </w:t>
      </w:r>
      <w:r>
        <w:rPr>
          <w:rFonts w:ascii="Times New Roman" w:hAnsi="Times New Roman" w:cs="Times New Roman"/>
          <w:sz w:val="24"/>
          <w:szCs w:val="24"/>
        </w:rPr>
        <w:t xml:space="preserve">to </w:t>
      </w:r>
      <w:r w:rsidRPr="008F0C30">
        <w:rPr>
          <w:rFonts w:ascii="Times New Roman" w:hAnsi="Times New Roman" w:cs="Times New Roman"/>
          <w:sz w:val="24"/>
          <w:szCs w:val="24"/>
        </w:rPr>
        <w:t>socially produce the data</w:t>
      </w:r>
      <w:r>
        <w:rPr>
          <w:rFonts w:ascii="Times New Roman" w:hAnsi="Times New Roman" w:cs="Times New Roman"/>
          <w:sz w:val="24"/>
          <w:szCs w:val="24"/>
        </w:rPr>
        <w:t xml:space="preserve"> and meaning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&lt;EndNote&gt;&lt;Cite&gt;&lt;Author&gt;Lomax&lt;/Author&gt;&lt;Year&gt;1998&lt;/Year&gt;&lt;RecNum&gt;1785&lt;/RecNum&gt;&lt;DisplayText&gt;(Lomax and Casey, 1998)&lt;/DisplayText&gt;&lt;record&gt;&lt;rec-number&gt;1785&lt;/rec-number&gt;&lt;foreign-keys&gt;&lt;key app="EN" db-id="r29f09pfssxxsme5rfsvdd2j2sea5d0f2drr" timestamp="0"&gt;1785&lt;/key&gt;&lt;key app="ENWeb" db-id="T3WZrwrtqgcAAAefAa0"&gt;1491&lt;/key&gt;&lt;/foreign-keys&gt;&lt;ref-type name="Journal Article"&gt;17&lt;/ref-type&gt;&lt;contributors&gt;&lt;authors&gt;&lt;author&gt;Lomax, H.&lt;/author&gt;&lt;author&gt;Casey, N.&lt;/author&gt;&lt;/authors&gt;&lt;/contributors&gt;&lt;titles&gt;&lt;title&gt;Recording Social Life: Reflexivity and Video Methodology&lt;/title&gt;&lt;secondary-title&gt;Sociological Research Online&lt;/secondary-title&gt;&lt;/titles&gt;&lt;volume&gt;3&lt;/volume&gt;&lt;number&gt;2&lt;/number&gt;&lt;dates&gt;&lt;year&gt;1998&lt;/year&gt;&lt;/dates&gt;&lt;urls&gt;&lt;related-urls&gt;&lt;url&gt;http://www.socresonline.org.uk/3/2/1.html&lt;/url&gt;&lt;/related-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(Lomax and Casey, 1998)</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Hibbert et al.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ExcludeAuth="1"&gt;&lt;Author&gt;Hibbert&lt;/Author&gt;&lt;Year&gt;2014&lt;/Year&gt;&lt;RecNum&gt;2898&lt;/RecNum&gt;&lt;DisplayText&gt;(2014)&lt;/DisplayText&gt;&lt;record&gt;&lt;rec-number&gt;2898&lt;/rec-number&gt;&lt;foreign-keys&gt;&lt;key app="EN" db-id="r29f09pfssxxsme5rfsvdd2j2sea5d0f2drr" timestamp="1414760179"&gt;2898&lt;/key&gt;&lt;/foreign-keys&gt;&lt;ref-type name="Journal Article"&gt;17&lt;/ref-type&gt;&lt;contributors&gt;&lt;authors&gt;&lt;author&gt;Hibbert, Paul&lt;/author&gt;&lt;author&gt;Sillince, John&lt;/author&gt;&lt;author&gt;Diefenbach, Thomas&lt;/author&gt;&lt;author&gt;Cunliffe, Ann L.&lt;/author&gt;&lt;/authors&gt;&lt;/contributors&gt;&lt;titles&gt;&lt;title&gt;Relationally Reflexive Practice: A Generative Approach to Theory Development in Qualitative Research&lt;/title&gt;&lt;secondary-title&gt;Organizational Research Methods&lt;/secondary-title&gt;&lt;/titles&gt;&lt;periodical&gt;&lt;full-title&gt;Organizational Research Methods&lt;/full-title&gt;&lt;/periodical&gt;&lt;pages&gt;278-298&lt;/pages&gt;&lt;volume&gt;17&lt;/volume&gt;&lt;number&gt;3&lt;/number&gt;&lt;dates&gt;&lt;year&gt;2014&lt;/year&gt;&lt;pub-dates&gt;&lt;date&gt;July 1, 2014&lt;/date&gt;&lt;/pub-dates&gt;&lt;/dates&gt;&lt;urls&gt;&lt;related-urls&gt;&lt;url&gt;http://orm.sagepub.com/content/17/3/278.abstract&lt;/url&gt;&lt;/related-urls&gt;&lt;/urls&gt;&lt;electronic-resource-num&gt;10.1177/1094428114524829&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sz w:val="24"/>
          <w:szCs w:val="24"/>
        </w:rPr>
        <w:t>(2014)</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argue that researchers need to develop their relational reflexive practices in order to achieve generative theorising. They suggest that 1) engaging otherness (seeking out alternative view from different perspectives) and ii) enacting connectedness (constructing different conversions with ourselves as researchers, our data, shared contexts), across all stages of the research process is an important part of relational reflexivity. In this sense, it is the way we position ourselves in relation to others in the research process, in the interactions with other researchers, participants and their actions and explanations captured on video, that need to be taken into account in our theorising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&lt;EndNote&gt;&lt;Cite&gt;&lt;Author&gt;Cunliffe&lt;/Author&gt;&lt;Year&gt;2013&lt;/Year&gt;&lt;RecNum&gt;2919&lt;/RecNum&gt;&lt;DisplayText&gt;(Cunliffe and Karunanayake, 2013)&lt;/DisplayText&gt;&lt;record&gt;&lt;rec-number&gt;2919&lt;/rec-number&gt;&lt;foreign-keys&gt;&lt;key app="EN" db-id="r29f09pfssxxsme5rfsvdd2j2sea5d0f2drr" timestamp="1414761341"&gt;2919&lt;/key&gt;&lt;/foreign-keys&gt;&lt;ref-type name="Journal Article"&gt;17&lt;/ref-type&gt;&lt;contributors&gt;&lt;authors&gt;&lt;author&gt;Cunliffe, Ann L.&lt;/author&gt;&lt;author&gt;Karunanayake, Geetha&lt;/author&gt;&lt;/authors&gt;&lt;/contributors&gt;&lt;titles&gt;&lt;title&gt;Working Within Hyphen-Spaces in Ethnographic Research: Implications for Research Identities and Practice&lt;/title&gt;&lt;secondary-title&gt;Organizational Research Methods&lt;/secondary-title&gt;&lt;/titles&gt;&lt;periodical&gt;&lt;full-title&gt;Organizational Research Methods&lt;/full-title&gt;&lt;/periodical&gt;&lt;pages&gt;364-392&lt;/pages&gt;&lt;volume&gt;16&lt;/volume&gt;&lt;number&gt;3&lt;/number&gt;&lt;dates&gt;&lt;year&gt;2013&lt;/year&gt;&lt;pub-dates&gt;&lt;date&gt;July 1, 2013&lt;/date&gt;&lt;/pub-dates&gt;&lt;/dates&gt;&lt;urls&gt;&lt;related-urls&gt;&lt;url&gt;http://orm.sagepub.com/content/16/3/364.abstract&lt;/url&gt;&lt;/related-urls&gt;&lt;/urls&gt;&lt;electronic-resource-num&gt;10.1177/1094428113489353&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(Cunliffe and Karunanayake, 2013)</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p>
    <w:p w:rsidR="00DB2224" w:rsidRDefault="00DB2224" w:rsidP="00DB2224">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 Hibbert et al.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ExcludeAuth="1"&gt;&lt;Author&gt;Hibbert&lt;/Author&gt;&lt;Year&gt;2014&lt;/Year&gt;&lt;RecNum&gt;2898&lt;/RecNum&gt;&lt;DisplayText&gt;(2014)&lt;/DisplayText&gt;&lt;record&gt;&lt;rec-number&gt;2898&lt;/rec-number&gt;&lt;foreign-keys&gt;&lt;key app="EN" db-id="r29f09pfssxxsme5rfsvdd2j2sea5d0f2drr" timestamp="1414760179"&gt;2898&lt;/key&gt;&lt;/foreign-keys&gt;&lt;ref-type name="Journal Article"&gt;17&lt;/ref-type&gt;&lt;contributors&gt;&lt;authors&gt;&lt;author&gt;Hibbert, Paul&lt;/author&gt;&lt;author&gt;Sillince, John&lt;/author&gt;&lt;author&gt;Diefenbach, Thomas&lt;/author&gt;&lt;author&gt;Cunliffe, Ann L.&lt;/author&gt;&lt;/authors&gt;&lt;/contributors&gt;&lt;titles&gt;&lt;title&gt;Relationally Reflexive Practice: A Generative Approach to Theory Development in Qualitative Research&lt;/title&gt;&lt;secondary-title&gt;Organizational Research Methods&lt;/secondary-title&gt;&lt;/titles&gt;&lt;periodical&gt;&lt;full-title&gt;Organizational Research Methods&lt;/full-title&gt;&lt;/periodical&gt;&lt;pages&gt;278-298&lt;/pages&gt;&lt;volume&gt;17&lt;/volume&gt;&lt;number&gt;3&lt;/number&gt;&lt;dates&gt;&lt;year&gt;2014&lt;/year&gt;&lt;pub-dates&gt;&lt;date&gt;July 1, 2014&lt;/date&gt;&lt;/pub-dates&gt;&lt;/dates&gt;&lt;urls&gt;&lt;related-urls&gt;&lt;url&gt;http://orm.sagepub.com/content/17/3/278.abstract&lt;/url&gt;&lt;/related-urls&gt;&lt;/urls&gt;&lt;electronic-resource-num&gt;10.1177/1094428114524829&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(2014)</w:t>
      </w:r>
      <w:r w:rsidR="0022481B">
        <w:rPr>
          <w:rFonts w:ascii="Times New Roman" w:hAnsi="Times New Roman" w:cs="Times New Roman"/>
          <w:sz w:val="24"/>
          <w:szCs w:val="24"/>
        </w:rPr>
        <w:fldChar w:fldCharType="end"/>
      </w:r>
      <w:r w:rsidR="00A55973">
        <w:rPr>
          <w:rFonts w:ascii="Times New Roman" w:hAnsi="Times New Roman" w:cs="Times New Roman"/>
          <w:sz w:val="24"/>
          <w:szCs w:val="24"/>
        </w:rPr>
        <w:t xml:space="preserve"> </w:t>
      </w:r>
      <w:r w:rsidR="00A96C62">
        <w:rPr>
          <w:rFonts w:ascii="Times New Roman" w:hAnsi="Times New Roman" w:cs="Times New Roman"/>
          <w:sz w:val="24"/>
          <w:szCs w:val="24"/>
        </w:rPr>
        <w:t>i</w:t>
      </w:r>
      <w:r w:rsidR="00A55973">
        <w:rPr>
          <w:rFonts w:ascii="Times New Roman" w:hAnsi="Times New Roman" w:cs="Times New Roman"/>
          <w:sz w:val="24"/>
          <w:szCs w:val="24"/>
        </w:rPr>
        <w:t>mply</w:t>
      </w:r>
      <w:r>
        <w:rPr>
          <w:rFonts w:ascii="Times New Roman" w:hAnsi="Times New Roman" w:cs="Times New Roman"/>
          <w:sz w:val="24"/>
          <w:szCs w:val="24"/>
        </w:rPr>
        <w:t>, video can be a powerful tool in lifting epistemological constraints by supporting “othering” and “connecting” in the reflexive process</w:t>
      </w:r>
      <w:r w:rsidR="00A55973">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&lt;EndNote&gt;&lt;Cite&gt;&lt;Author&gt;Mason&lt;/Author&gt;&lt;Year&gt;2012&lt;/Year&gt;&lt;RecNum&gt;2375&lt;/RecNum&gt;&lt;Prefix&gt;also see &lt;/Prefix&gt;&lt;DisplayText&gt;(also see Mason, 2012)&lt;/DisplayText&gt;&lt;record&gt;&lt;rec-number&gt;2375&lt;/rec-number&gt;&lt;foreign-keys&gt;&lt;key app="EN" db-id="r29f09pfssxxsme5rfsvdd2j2sea5d0f2drr" timestamp="1342795427"&gt;2375&lt;/key&gt;&lt;/foreign-keys&gt;&lt;ref-type name="Journal Article"&gt;17&lt;/ref-type&gt;&lt;contributors&gt;&lt;authors&gt;&lt;author&gt;Mason, Katy&lt;/author&gt;&lt;/authors&gt;&lt;/contributors&gt;&lt;titles&gt;&lt;title&gt;Market sensing and situated dialogic action research (with a video camera)&lt;/title&gt;&lt;secondary-title&gt;Management Learning&lt;/secondary-title&gt;&lt;/titles&gt;&lt;periodical&gt;&lt;full-title&gt;Management Learning&lt;/full-title&gt;&lt;/periodical&gt;&lt;pages&gt;405-425&lt;/pages&gt;&lt;volume&gt;43&lt;/volume&gt;&lt;number&gt;4&lt;/number&gt;&lt;dates&gt;&lt;year&gt;2012&lt;/year&gt;&lt;pub-dates&gt;&lt;date&gt;May 16, 2012&lt;/date&gt;&lt;/pub-dates&gt;&lt;/dates&gt;&lt;urls&gt;&lt;related-urls&gt;&lt;url&gt;http://mlq.sagepub.com/content/early/2012/05/16/1350507612442047.abstract&lt;/url&gt;&lt;/related-urls&gt;&lt;/urls&gt;&lt;electronic-resource-num&gt;10.1177/1350507612442047&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(also see Mason, 2012)</w:t>
      </w:r>
      <w:r w:rsidR="0022481B">
        <w:rPr>
          <w:rFonts w:ascii="Times New Roman" w:hAnsi="Times New Roman" w:cs="Times New Roman"/>
          <w:sz w:val="24"/>
          <w:szCs w:val="24"/>
        </w:rPr>
        <w:fldChar w:fldCharType="end"/>
      </w:r>
      <w:r>
        <w:rPr>
          <w:rFonts w:ascii="Times New Roman" w:hAnsi="Times New Roman" w:cs="Times New Roman"/>
          <w:sz w:val="24"/>
          <w:szCs w:val="24"/>
        </w:rPr>
        <w:t>. Reflexivity is therefore as pertinent to how the data, analysis and findings are represented for an audience, as it is to the analysis itself.</w:t>
      </w:r>
    </w:p>
    <w:p w:rsidR="00DB2224" w:rsidRPr="00F215AA" w:rsidRDefault="00DB2224" w:rsidP="00DB2224">
      <w:pPr>
        <w:spacing w:before="240" w:line="360" w:lineRule="auto"/>
        <w:jc w:val="both"/>
        <w:rPr>
          <w:rFonts w:cs="Times New Roman"/>
          <w:i/>
          <w:sz w:val="24"/>
          <w:szCs w:val="24"/>
        </w:rPr>
      </w:pPr>
      <w:r w:rsidRPr="00F215AA">
        <w:rPr>
          <w:rFonts w:cs="Times New Roman"/>
          <w:i/>
          <w:sz w:val="24"/>
          <w:szCs w:val="24"/>
        </w:rPr>
        <w:t>Re-presenting Video Findings:</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vast majority of the organisational, management and market studies that make use of video are presented as academic papers, in conventional journal formats that are so much part of organisation studies.  Consequently, while video is used as a data collection tool, findings are often presented as text, with annotated transcripts combining stills and text </w:t>
      </w:r>
      <w:r w:rsidR="0022481B">
        <w:rPr>
          <w:rFonts w:ascii="Times New Roman" w:hAnsi="Times New Roman" w:cs="Times New Roman"/>
          <w:sz w:val="24"/>
          <w:szCs w:val="24"/>
        </w:rPr>
        <w:fldChar w:fldCharType="begin">
          <w:fldData xml:space="preserve">PEVuZE5vdGU+PENpdGU+PEF1dGhvcj5HcmVhdGJhdGNoPC9BdXRob3I+PFllYXI+MTk5NTwvWWVh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=
</w:fldData>
        </w:fldChar>
      </w:r>
      <w:r w:rsidR="00A55973">
        <w:rPr>
          <w:rFonts w:ascii="Times New Roman" w:hAnsi="Times New Roman" w:cs="Times New Roman"/>
          <w:sz w:val="24"/>
          <w:szCs w:val="24"/>
        </w:rPr>
        <w:instrText xml:space="preserve"> ADDIN EN.CITE </w:instrText>
      </w:r>
      <w:r w:rsidR="0022481B">
        <w:rPr>
          <w:rFonts w:ascii="Times New Roman" w:hAnsi="Times New Roman" w:cs="Times New Roman"/>
          <w:sz w:val="24"/>
          <w:szCs w:val="24"/>
        </w:rPr>
        <w:fldChar w:fldCharType="begin">
          <w:fldData xml:space="preserve">PEVuZE5vdGU+PENpdGU+PEF1dGhvcj5HcmVhdGJhdGNoPC9BdXRob3I+PFllYXI+MTk5NTwvWWVh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=
</w:fldData>
        </w:fldChar>
      </w:r>
      <w:r w:rsidR="00A55973">
        <w:rPr>
          <w:rFonts w:ascii="Times New Roman" w:hAnsi="Times New Roman" w:cs="Times New Roman"/>
          <w:sz w:val="24"/>
          <w:szCs w:val="24"/>
        </w:rPr>
        <w:instrText xml:space="preserve"> ADDIN EN.CITE.DATA </w:instrText>
      </w:r>
      <w:r w:rsidR="0022481B">
        <w:rPr>
          <w:rFonts w:ascii="Times New Roman" w:hAnsi="Times New Roman" w:cs="Times New Roman"/>
          <w:sz w:val="24"/>
          <w:szCs w:val="24"/>
        </w:rPr>
      </w:r>
      <w:r w:rsidR="0022481B">
        <w:rPr>
          <w:rFonts w:ascii="Times New Roman" w:hAnsi="Times New Roman" w:cs="Times New Roman"/>
          <w:sz w:val="24"/>
          <w:szCs w:val="24"/>
        </w:rPr>
        <w:fldChar w:fldCharType="end"/>
      </w:r>
      <w:r w:rsidR="0022481B">
        <w:rPr>
          <w:rFonts w:ascii="Times New Roman" w:hAnsi="Times New Roman" w:cs="Times New Roman"/>
          <w:sz w:val="24"/>
          <w:szCs w:val="24"/>
        </w:rPr>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(Belk, 2011; Fele, 2012; Greatbatch et al., 1995; Heath and Luff, 1992; Lebaron and Streeck, 1997; vom Lehn, 2010)</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Few, if any, findings are published as films or documentaries and if they are, they generally exist outside of the journal system.  In this section I look first at how video data are presented through a social practice theory lens and how traditional journal formats demonstrate reflexivity, providing audiences with new opportunities for interpretation and meaning-making.  I then consider how changes in technologies and the rise of electronic </w:t>
      </w:r>
      <w:r>
        <w:rPr>
          <w:rFonts w:ascii="Times New Roman" w:hAnsi="Times New Roman" w:cs="Times New Roman"/>
          <w:sz w:val="24"/>
          <w:szCs w:val="24"/>
        </w:rPr>
        <w:lastRenderedPageBreak/>
        <w:t>journals are creating new opportunities for film as a valued and rigorous representational form of knowledge, drawing on visual anthropology to imagine new forms of output for organisational studies scholars.</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we have seen, video can be inserted into journal papers as stills to show objects, actions and situated practices as well as context.  Objects, action and context are what we expect to read an account of in publications informed by practice theory.  To support the claim that video makes an ontological contribution to findings, evidence of such claims need to be included in the way findings are presented in the journal paper.  Ontological contributions relate to the specification of a shared conceptualisation. Take for example, </w:t>
      </w:r>
      <w:proofErr w:type="spellStart"/>
      <w:r>
        <w:rPr>
          <w:rFonts w:ascii="Times New Roman" w:hAnsi="Times New Roman" w:cs="Times New Roman"/>
          <w:sz w:val="24"/>
          <w:szCs w:val="24"/>
        </w:rPr>
        <w:t>Smets</w:t>
      </w:r>
      <w:proofErr w:type="spellEnd"/>
      <w:r>
        <w:rPr>
          <w:rFonts w:ascii="Times New Roman" w:hAnsi="Times New Roman" w:cs="Times New Roman"/>
          <w:sz w:val="24"/>
          <w:szCs w:val="24"/>
        </w:rPr>
        <w:t xml:space="preserve"> et al.’s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ExcludeAuth="1"&gt;&lt;Author&gt;Smets&lt;/Author&gt;&lt;Year&gt;2014&lt;/Year&gt;&lt;RecNum&gt;2884&lt;/RecNum&gt;&lt;DisplayText&gt;(2014)&lt;/DisplayText&gt;&lt;record&gt;&lt;rec-number&gt;2884&lt;/rec-number&gt;&lt;foreign-keys&gt;&lt;key app="EN" db-id="r29f09pfssxxsme5rfsvdd2j2sea5d0f2drr" timestamp="1414666784"&gt;2884&lt;/key&gt;&lt;/foreign-keys&gt;&lt;ref-type name="Journal Article"&gt;17&lt;/ref-type&gt;&lt;contributors&gt;&lt;authors&gt;&lt;author&gt;Smets, Michael&lt;/author&gt;&lt;author&gt;Jarzabkowski, Paula&lt;/author&gt;&lt;author&gt;Burke, Gary&lt;/author&gt;&lt;author&gt;Spee, Paul&lt;/author&gt;&lt;/authors&gt;&lt;/contributors&gt;&lt;titles&gt;&lt;title&gt;Reinsurance Trading in Lloyd&amp;apos;s of London: Balancing Conflicting-yet-complementary Logics in Practice&lt;/title&gt;&lt;secondary-title&gt;Academy of Management Journal&lt;/secondary-title&gt;&lt;/titles&gt;&lt;periodical&gt;&lt;full-title&gt;Academy of Management Journal&lt;/full-title&gt;&lt;/periodical&gt;&lt;dates&gt;&lt;year&gt;2014&lt;/year&gt;&lt;pub-dates&gt;&lt;date&gt;May 8, 2014&lt;/date&gt;&lt;/pub-dates&gt;&lt;/dates&gt;&lt;urls&gt;&lt;related-urls&gt;&lt;url&gt;http://amj.aom.org/content/early/2014/05/08/amj.2012.0638.abstract&lt;/url&gt;&lt;/related-urls&gt;&lt;/urls&gt;&lt;electronic-resource-num&gt;10.5465/amj.2012.0638&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(2014)</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contribution using practice theory.  </w:t>
      </w:r>
      <w:proofErr w:type="spellStart"/>
      <w:r>
        <w:rPr>
          <w:rFonts w:ascii="Times New Roman" w:hAnsi="Times New Roman" w:cs="Times New Roman"/>
          <w:sz w:val="24"/>
          <w:szCs w:val="24"/>
        </w:rPr>
        <w:t>Smets</w:t>
      </w:r>
      <w:proofErr w:type="spellEnd"/>
      <w:r>
        <w:rPr>
          <w:rFonts w:ascii="Times New Roman" w:hAnsi="Times New Roman" w:cs="Times New Roman"/>
          <w:sz w:val="24"/>
          <w:szCs w:val="24"/>
        </w:rPr>
        <w:t xml:space="preserve"> et al.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ExcludeAuth="1"&gt;&lt;Author&gt;Smets&lt;/Author&gt;&lt;Year&gt;2014&lt;/Year&gt;&lt;RecNum&gt;2884&lt;/RecNum&gt;&lt;DisplayText&gt;(2014)&lt;/DisplayText&gt;&lt;record&gt;&lt;rec-number&gt;2884&lt;/rec-number&gt;&lt;foreign-keys&gt;&lt;key app="EN" db-id="r29f09pfssxxsme5rfsvdd2j2sea5d0f2drr" timestamp="1414666784"&gt;2884&lt;/key&gt;&lt;/foreign-keys&gt;&lt;ref-type name="Journal Article"&gt;17&lt;/ref-type&gt;&lt;contributors&gt;&lt;authors&gt;&lt;author&gt;Smets, Michael&lt;/author&gt;&lt;author&gt;Jarzabkowski, Paula&lt;/author&gt;&lt;author&gt;Burke, Gary&lt;/author&gt;&lt;author&gt;Spee, Paul&lt;/author&gt;&lt;/authors&gt;&lt;/contributors&gt;&lt;titles&gt;&lt;title&gt;Reinsurance Trading in Lloyd&amp;apos;s of London: Balancing Conflicting-yet-complementary Logics in Practice&lt;/title&gt;&lt;secondary-title&gt;Academy of Management Journal&lt;/secondary-title&gt;&lt;/titles&gt;&lt;periodical&gt;&lt;full-title&gt;Academy of Management Journal&lt;/full-title&gt;&lt;/periodical&gt;&lt;dates&gt;&lt;year&gt;2014&lt;/year&gt;&lt;pub-dates&gt;&lt;date&gt;May 8, 2014&lt;/date&gt;&lt;/pub-dates&gt;&lt;/dates&gt;&lt;urls&gt;&lt;related-urls&gt;&lt;url&gt;http://amj.aom.org/content/early/2014/05/08/amj.2012.0638.abstract&lt;/url&gt;&lt;/related-urls&gt;&lt;/urls&gt;&lt;electronic-resource-num&gt;10.5465/amj.2012.0638&lt;/electronic-resource-num&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(2014)</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conceptualise three forms of practice (segmenting, bridging and demarcating) that enable reinsurance workers to select, combine and/or reject competing logics of action that co-exist in a complex institutional setting. While this study does not claim the use of video, it is easy to see how video clips showing these new practices ‘in action’ would be valuable.  Similarly a series of video stills showing such practices </w:t>
      </w:r>
      <w:r w:rsidR="00A55973">
        <w:rPr>
          <w:rFonts w:ascii="Times New Roman" w:hAnsi="Times New Roman" w:cs="Times New Roman"/>
          <w:sz w:val="24"/>
          <w:szCs w:val="24"/>
        </w:rPr>
        <w:t xml:space="preserve">can </w:t>
      </w:r>
      <w:r>
        <w:rPr>
          <w:rFonts w:ascii="Times New Roman" w:hAnsi="Times New Roman" w:cs="Times New Roman"/>
          <w:sz w:val="24"/>
          <w:szCs w:val="24"/>
        </w:rPr>
        <w:t xml:space="preserve">represent action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&lt;EndNote&gt;&lt;Cite&gt;&lt;Author&gt;Luff&lt;/Author&gt;&lt;Year&gt;2012&lt;/Year&gt;&lt;RecNum&gt;2731&lt;/RecNum&gt;&lt;Prefix&gt;see &lt;/Prefix&gt;&lt;Suffix&gt;: 258&lt;/Suffix&gt;&lt;DisplayText&gt;(see Luff and Heath, 2012: 258)&lt;/DisplayText&gt;&lt;record&gt;&lt;rec-number&gt;2731&lt;/rec-number&gt;&lt;foreign-keys&gt;&lt;key app="EN" db-id="r29f09pfssxxsme5rfsvdd2j2sea5d0f2drr" timestamp="1394612629"&gt;2731&lt;/key&gt;&lt;/foreign-keys&gt;&lt;ref-type name="Journal Article"&gt;17&lt;/ref-type&gt;&lt;contributors&gt;&lt;authors&gt;&lt;author&gt;Luff, Paul&lt;/author&gt;&lt;author&gt;Heath, Christian&lt;/author&gt;&lt;/authors&gt;&lt;/contributors&gt;&lt;titles&gt;&lt;title&gt;Some ‘technical challenges’ of video analysis: social actions, objects, material realities and the problems of perspective&lt;/title&gt;&lt;secondary-title&gt;Qualitative Research&lt;/secondary-title&gt;&lt;/titles&gt;&lt;periodical&gt;&lt;full-title&gt;Qualitative Research&lt;/full-title&gt;&lt;/periodical&gt;&lt;pages&gt;255-279&lt;/pages&gt;&lt;volume&gt;12&lt;/volume&gt;&lt;number&gt;3&lt;/number&gt;&lt;keywords&gt;&lt;keyword&gt;Videography&lt;/keyword&gt;&lt;keyword&gt;Video&lt;/keyword&gt;&lt;/keywords&gt;&lt;dates&gt;&lt;year&gt;2012&lt;/year&gt;&lt;pub-dates&gt;&lt;date&gt;June 1, 2012&lt;/date&gt;&lt;/pub-dates&gt;&lt;/dates&gt;&lt;urls&gt;&lt;related-urls&gt;&lt;url&gt;http://qrj.sagepub.com/content/12/3/255.abstract&lt;/url&gt;&lt;/related-urls&gt;&lt;/urls&gt;&lt;electronic-resource-num&gt;10.1177/1468794112436655&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(see Luff and Heath, 2012: 258)</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But motion is an important aspect of data.  If we are to be reflexive and give the audience the opportunity to critique and make meaning from the data presented, removing motion </w:t>
      </w:r>
      <w:r w:rsidR="00A55973">
        <w:rPr>
          <w:rFonts w:ascii="Times New Roman" w:hAnsi="Times New Roman" w:cs="Times New Roman"/>
          <w:sz w:val="24"/>
          <w:szCs w:val="24"/>
        </w:rPr>
        <w:t>seems wrong</w:t>
      </w:r>
      <w:r>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her paper ‘Vision in Motion’, </w:t>
      </w:r>
      <w:proofErr w:type="spellStart"/>
      <w:r w:rsidRPr="00334591">
        <w:rPr>
          <w:rFonts w:ascii="Times New Roman" w:hAnsi="Times New Roman" w:cs="Times New Roman"/>
          <w:sz w:val="24"/>
          <w:szCs w:val="24"/>
        </w:rPr>
        <w:t>Büscher</w:t>
      </w:r>
      <w:proofErr w:type="spellEnd"/>
      <w:r w:rsidRPr="00334591">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ExcludeAuth="1"&gt;&lt;Author&gt;Büscher&lt;/Author&gt;&lt;Year&gt;2006&lt;/Year&gt;&lt;RecNum&gt;2826&lt;/RecNum&gt;&lt;DisplayText&gt;(2006)&lt;/DisplayText&gt;&lt;record&gt;&lt;rec-number&gt;2826&lt;/rec-number&gt;&lt;foreign-keys&gt;&lt;key app="EN" db-id="r29f09pfssxxsme5rfsvdd2j2sea5d0f2drr" timestamp="1412685260"&gt;2826&lt;/key&gt;&lt;/foreign-keys&gt;&lt;ref-type name="Journal Article"&gt;17&lt;/ref-type&gt;&lt;contributors&gt;&lt;authors&gt;&lt;author&gt;Büscher, Monika&lt;/author&gt;&lt;/authors&gt;&lt;/contributors&gt;&lt;titles&gt;&lt;title&gt;Vision in motion&lt;/title&gt;&lt;secondary-title&gt;Environment and Planning A&lt;/secondary-title&gt;&lt;/titles&gt;&lt;periodical&gt;&lt;full-title&gt;Environment and Planning A&lt;/full-title&gt;&lt;/periodical&gt;&lt;pages&gt;281-299&lt;/pages&gt;&lt;volume&gt;38&lt;/volume&gt;&lt;number&gt;2&lt;/number&gt;&lt;dates&gt;&lt;year&gt;2006&lt;/year&gt;&lt;/dates&gt;&lt;urls&gt;&lt;/urls&gt;&lt;/record&gt;&lt;/Cite&gt;&lt;/EndNote&gt;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(2006)</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makes this point, explaining that we ‘tend to think of motion as if it were made of stillness, …[and] reconstruct it with the help of moments of stillness’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&lt;EndNote&gt;&lt;Cite&gt;&lt;Author&gt;Conan&lt;/Author&gt;&lt;Year&gt;2003&lt;/Year&gt;&lt;RecNum&gt;2886&lt;/RecNum&gt;&lt;Prefix&gt;Bergson`, quoted in &lt;/Prefix&gt;&lt;Suffix&gt;: 1&lt;/Suffix&gt;&lt;DisplayText&gt;(Bergson, quoted in Conan, 2003: 1)&lt;/DisplayText&gt;&lt;record&gt;&lt;rec-number&gt;2886&lt;/rec-number&gt;&lt;foreign-keys&gt;&lt;key app="EN" db-id="r29f09pfssxxsme5rfsvdd2j2sea5d0f2drr" timestamp="1414677470"&gt;2886&lt;/key&gt;&lt;/foreign-keys&gt;&lt;ref-type name="Book"&gt;6&lt;/ref-type&gt;&lt;contributors&gt;&lt;authors&gt;&lt;author&gt;Conan, M.&lt;/author&gt;&lt;/authors&gt;&lt;tertiary-authors&gt;&lt;author&gt;Conan, M.&lt;/author&gt;&lt;/tertiary-authors&gt;&lt;/contributors&gt;&lt;titles&gt;&lt;title&gt;Landscape design and the experience of motion&lt;/title&gt;&lt;/titles&gt;&lt;dates&gt;&lt;year&gt;2003&lt;/year&gt;&lt;/dates&gt;&lt;pub-location&gt;Washington, DC&lt;/pub-location&gt;&lt;publisher&gt;Dumbarton Oaks&lt;/publisher&gt;&lt;urls&gt;&lt;/urls&gt;&lt;/record&gt;&lt;/Cite&gt;&lt;/EndNote&gt;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(Bergson, quoted in Conan, 2003: 1)</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proofErr w:type="spellStart"/>
      <w:r w:rsidRPr="00334591">
        <w:rPr>
          <w:rFonts w:ascii="Times New Roman" w:hAnsi="Times New Roman" w:cs="Times New Roman"/>
          <w:sz w:val="24"/>
          <w:szCs w:val="24"/>
        </w:rPr>
        <w:t>Büscher</w:t>
      </w:r>
      <w:proofErr w:type="spellEnd"/>
      <w:r w:rsidRPr="00334591">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ExcludeAuth="1"&gt;&lt;Author&gt;Büscher&lt;/Author&gt;&lt;Year&gt;2006&lt;/Year&gt;&lt;RecNum&gt;2826&lt;/RecNum&gt;&lt;DisplayText&gt;(2006)&lt;/DisplayText&gt;&lt;record&gt;&lt;rec-number&gt;2826&lt;/rec-number&gt;&lt;foreign-keys&gt;&lt;key app="EN" db-id="r29f09pfssxxsme5rfsvdd2j2sea5d0f2drr" timestamp="1412685260"&gt;2826&lt;/key&gt;&lt;/foreign-keys&gt;&lt;ref-type name="Journal Article"&gt;17&lt;/ref-type&gt;&lt;contributors&gt;&lt;authors&gt;&lt;author&gt;Büscher, Monika&lt;/author&gt;&lt;/authors&gt;&lt;/contributors&gt;&lt;titles&gt;&lt;title&gt;Vision in motion&lt;/title&gt;&lt;secondary-title&gt;Environment and Planning A&lt;/secondary-title&gt;&lt;/titles&gt;&lt;periodical&gt;&lt;full-title&gt;Environment and Planning A&lt;/full-title&gt;&lt;/periodical&gt;&lt;pages&gt;281-299&lt;/pages&gt;&lt;volume&gt;38&lt;/volume&gt;&lt;number&gt;2&lt;/number&gt;&lt;dates&gt;&lt;year&gt;2006&lt;/year&gt;&lt;/dates&gt;&lt;urls&gt;&lt;/urls&gt;&lt;/record&gt;&lt;/Cite&gt;&lt;/EndNote&gt;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(2006)</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shows the significance of vision in motion, arguing that mobility and materiality as pervasive and revealing features of professional vision.  In her study of how architects work out whether planning permission should be given, </w:t>
      </w:r>
      <w:proofErr w:type="spellStart"/>
      <w:r w:rsidRPr="00334591">
        <w:rPr>
          <w:rFonts w:ascii="Times New Roman" w:hAnsi="Times New Roman" w:cs="Times New Roman"/>
          <w:sz w:val="24"/>
          <w:szCs w:val="24"/>
        </w:rPr>
        <w:t>Büscher</w:t>
      </w:r>
      <w:proofErr w:type="spellEnd"/>
      <w:r w:rsidRPr="00334591">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ExcludeAuth="1"&gt;&lt;Author&gt;Büscher&lt;/Author&gt;&lt;Year&gt;2006&lt;/Year&gt;&lt;RecNum&gt;2826&lt;/RecNum&gt;&lt;DisplayText&gt;(2006)&lt;/DisplayText&gt;&lt;record&gt;&lt;rec-number&gt;2826&lt;/rec-number&gt;&lt;foreign-keys&gt;&lt;key app="EN" db-id="r29f09pfssxxsme5rfsvdd2j2sea5d0f2drr" timestamp="1412685260"&gt;2826&lt;/key&gt;&lt;/foreign-keys&gt;&lt;ref-type name="Journal Article"&gt;17&lt;/ref-type&gt;&lt;contributors&gt;&lt;authors&gt;&lt;author&gt;Büscher, Monika&lt;/author&gt;&lt;/authors&gt;&lt;/contributors&gt;&lt;titles&gt;&lt;title&gt;Vision in motion&lt;/title&gt;&lt;secondary-title&gt;Environment and Planning A&lt;/secondary-title&gt;&lt;/titles&gt;&lt;periodical&gt;&lt;full-title&gt;Environment and Planning A&lt;/full-title&gt;&lt;/periodical&gt;&lt;pages&gt;281-299&lt;/pages&gt;&lt;volume&gt;38&lt;/volume&gt;&lt;number&gt;2&lt;/number&gt;&lt;dates&gt;&lt;year&gt;2006&lt;/year&gt;&lt;/dates&gt;&lt;urls&gt;&lt;/urls&gt;&lt;/record&gt;&lt;/Cite&gt;&lt;/EndNote&gt;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(2006)</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shows how the development and use computer-generated video helps the architects assess and evaluate places and spaces</w:t>
      </w:r>
      <w:r w:rsidR="00A55973">
        <w:rPr>
          <w:rFonts w:ascii="Times New Roman" w:hAnsi="Times New Roman" w:cs="Times New Roman"/>
          <w:sz w:val="24"/>
          <w:szCs w:val="24"/>
        </w:rPr>
        <w:t>,</w:t>
      </w:r>
      <w:r>
        <w:rPr>
          <w:rFonts w:ascii="Times New Roman" w:hAnsi="Times New Roman" w:cs="Times New Roman"/>
          <w:sz w:val="24"/>
          <w:szCs w:val="24"/>
        </w:rPr>
        <w:t xml:space="preserve"> linking multiple perspectives to give a sense of moving around the space in question.  We see how the video gives architects ‘a view from everywhere’ </w:t>
      </w:r>
      <w:r w:rsidR="00A55973">
        <w:rPr>
          <w:rFonts w:ascii="Times New Roman" w:hAnsi="Times New Roman" w:cs="Times New Roman"/>
          <w:sz w:val="24"/>
          <w:szCs w:val="24"/>
        </w:rPr>
        <w:t>and</w:t>
      </w:r>
      <w:r>
        <w:rPr>
          <w:rFonts w:ascii="Times New Roman" w:hAnsi="Times New Roman" w:cs="Times New Roman"/>
          <w:sz w:val="24"/>
          <w:szCs w:val="24"/>
        </w:rPr>
        <w:t xml:space="preserve"> enables them to see new possibilities. This observation applies to academic research, too. By using video clips in electroni</w:t>
      </w:r>
      <w:r w:rsidR="00A55973">
        <w:rPr>
          <w:rFonts w:ascii="Times New Roman" w:hAnsi="Times New Roman" w:cs="Times New Roman"/>
          <w:sz w:val="24"/>
          <w:szCs w:val="24"/>
        </w:rPr>
        <w:t>c journal formats</w:t>
      </w:r>
      <w:r>
        <w:rPr>
          <w:rFonts w:ascii="Times New Roman" w:hAnsi="Times New Roman" w:cs="Times New Roman"/>
          <w:sz w:val="24"/>
          <w:szCs w:val="24"/>
        </w:rPr>
        <w:t xml:space="preserve">, motion in vision can open up new forms of perception and epistemic practice.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way that video can be used to generate understanding about how practices are performed is by demonstrating fine-grained analysis.  Inserting video clips that slow down action, representing action in slow motion, can engage audiences with detail.  The video artist Bill </w:t>
      </w:r>
      <w:r w:rsidRPr="00C54E2D">
        <w:rPr>
          <w:rFonts w:ascii="Times New Roman" w:hAnsi="Times New Roman" w:cs="Times New Roman"/>
          <w:sz w:val="24"/>
          <w:szCs w:val="24"/>
        </w:rPr>
        <w:t xml:space="preserve">Viola illustrates the power of </w:t>
      </w:r>
      <w:r>
        <w:rPr>
          <w:rFonts w:ascii="Times New Roman" w:hAnsi="Times New Roman" w:cs="Times New Roman"/>
          <w:sz w:val="24"/>
          <w:szCs w:val="24"/>
        </w:rPr>
        <w:t>film in</w:t>
      </w:r>
      <w:r w:rsidRPr="00C54E2D">
        <w:rPr>
          <w:rFonts w:ascii="Times New Roman" w:hAnsi="Times New Roman" w:cs="Times New Roman"/>
          <w:sz w:val="24"/>
          <w:szCs w:val="24"/>
        </w:rPr>
        <w:t xml:space="preserve"> reveal</w:t>
      </w:r>
      <w:r>
        <w:rPr>
          <w:rFonts w:ascii="Times New Roman" w:hAnsi="Times New Roman" w:cs="Times New Roman"/>
          <w:sz w:val="24"/>
          <w:szCs w:val="24"/>
        </w:rPr>
        <w:t>ing</w:t>
      </w:r>
      <w:r w:rsidRPr="00C54E2D">
        <w:rPr>
          <w:rFonts w:ascii="Times New Roman" w:hAnsi="Times New Roman" w:cs="Times New Roman"/>
          <w:sz w:val="24"/>
          <w:szCs w:val="24"/>
        </w:rPr>
        <w:t xml:space="preserve"> and explor</w:t>
      </w:r>
      <w:r>
        <w:rPr>
          <w:rFonts w:ascii="Times New Roman" w:hAnsi="Times New Roman" w:cs="Times New Roman"/>
          <w:sz w:val="24"/>
          <w:szCs w:val="24"/>
        </w:rPr>
        <w:t>ing</w:t>
      </w:r>
      <w:r w:rsidRPr="00C54E2D">
        <w:rPr>
          <w:rFonts w:ascii="Times New Roman" w:hAnsi="Times New Roman" w:cs="Times New Roman"/>
          <w:sz w:val="24"/>
          <w:szCs w:val="24"/>
        </w:rPr>
        <w:t xml:space="preserve"> detail</w:t>
      </w:r>
      <w:r>
        <w:rPr>
          <w:rFonts w:ascii="Times New Roman" w:hAnsi="Times New Roman" w:cs="Times New Roman"/>
          <w:sz w:val="24"/>
          <w:szCs w:val="24"/>
        </w:rPr>
        <w:t>ed</w:t>
      </w:r>
      <w:r w:rsidRPr="00C54E2D">
        <w:rPr>
          <w:rFonts w:ascii="Times New Roman" w:hAnsi="Times New Roman" w:cs="Times New Roman"/>
          <w:sz w:val="24"/>
          <w:szCs w:val="24"/>
        </w:rPr>
        <w:t xml:space="preserve"> action and </w:t>
      </w:r>
      <w:r w:rsidRPr="00C54E2D">
        <w:rPr>
          <w:rFonts w:ascii="Times New Roman" w:hAnsi="Times New Roman" w:cs="Times New Roman"/>
          <w:sz w:val="24"/>
          <w:szCs w:val="24"/>
        </w:rPr>
        <w:lastRenderedPageBreak/>
        <w:t xml:space="preserve">interaction. In 'The Raft' </w:t>
      </w:r>
      <w:r w:rsidR="0022481B" w:rsidRPr="00C54E2D">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&lt;EndNote&gt;&lt;Cite&gt;&lt;Author&gt;Viola&lt;/Author&gt;&lt;Year&gt;2004&lt;/Year&gt;&lt;RecNum&gt;2746&lt;/RecNum&gt;&lt;DisplayText&gt;(Viola, 2004)&lt;/DisplayText&gt;&lt;record&gt;&lt;rec-number&gt;2746&lt;/rec-number&gt;&lt;foreign-keys&gt;&lt;key app="EN" db-id="r29f09pfssxxsme5rfsvdd2j2sea5d0f2drr" timestamp="1395737164"&gt;2746&lt;/key&gt;&lt;/foreign-keys&gt;&lt;ref-type name="Artwork"&gt;2&lt;/ref-type&gt;&lt;contributors&gt;&lt;authors&gt;&lt;author&gt;Viola, Bill&lt;/author&gt;&lt;/authors&gt;&lt;/contributors&gt;&lt;titles&gt;&lt;title&gt;The Raft&lt;/title&gt;&lt;short-title&gt;The Raft&lt;/short-title&gt;&lt;/titles&gt;&lt;pages&gt;Video Art&lt;/pages&gt;&lt;dates&gt;&lt;year&gt;2004&lt;/year&gt;&lt;pub-dates&gt;&lt;date&gt;7 October 2010 - 20 February 2011&lt;/date&gt;&lt;/pub-dates&gt;&lt;/dates&gt;&lt;pub-location&gt;Melbourne, Australia&lt;/pub-location&gt;&lt;publisher&gt;Exibited at the Melbourne International Arts Festival October 2010 - Februrary 2011.  On loan from Bill Viola Studio&lt;/publisher&gt;&lt;work-type&gt;Video Art&lt;/work-type&gt;&lt;urls&gt;&lt;related-urls&gt;&lt;url&gt;http://www.youtube.com/watch?v=Ndke3KUza30&lt;/url&gt;&lt;/related-urls&gt;&lt;/urls&gt;&lt;/record&gt;&lt;/Cite&gt;&lt;/EndNote&gt;</w:instrText>
      </w:r>
      <w:r w:rsidR="0022481B" w:rsidRPr="00C54E2D">
        <w:rPr>
          <w:rFonts w:ascii="Times New Roman" w:hAnsi="Times New Roman" w:cs="Times New Roman"/>
          <w:sz w:val="24"/>
          <w:szCs w:val="24"/>
        </w:rPr>
        <w:fldChar w:fldCharType="separate"/>
      </w:r>
      <w:r w:rsidR="00A55973">
        <w:rPr>
          <w:rFonts w:ascii="Times New Roman" w:hAnsi="Times New Roman" w:cs="Times New Roman"/>
          <w:noProof/>
          <w:sz w:val="24"/>
          <w:szCs w:val="24"/>
        </w:rPr>
        <w:t>(Viola, 2004)</w:t>
      </w:r>
      <w:r w:rsidR="0022481B" w:rsidRPr="00C54E2D">
        <w:rPr>
          <w:rFonts w:ascii="Times New Roman" w:hAnsi="Times New Roman" w:cs="Times New Roman"/>
          <w:sz w:val="24"/>
          <w:szCs w:val="24"/>
        </w:rPr>
        <w:fldChar w:fldCharType="end"/>
      </w:r>
      <w:r w:rsidRPr="00C54E2D">
        <w:rPr>
          <w:rFonts w:ascii="Times New Roman" w:hAnsi="Times New Roman" w:cs="Times New Roman"/>
          <w:sz w:val="24"/>
          <w:szCs w:val="24"/>
        </w:rPr>
        <w:t>, we see how the action unfolds in extreme slow motion</w:t>
      </w:r>
      <w:r>
        <w:rPr>
          <w:rFonts w:ascii="Times New Roman" w:hAnsi="Times New Roman" w:cs="Times New Roman"/>
          <w:sz w:val="24"/>
          <w:szCs w:val="24"/>
        </w:rPr>
        <w:t>,</w:t>
      </w:r>
      <w:r w:rsidRPr="00C54E2D">
        <w:rPr>
          <w:rFonts w:ascii="Times New Roman" w:hAnsi="Times New Roman" w:cs="Times New Roman"/>
          <w:sz w:val="24"/>
          <w:szCs w:val="24"/>
        </w:rPr>
        <w:t xml:space="preserve"> </w:t>
      </w:r>
      <w:r>
        <w:rPr>
          <w:rFonts w:ascii="Times New Roman" w:hAnsi="Times New Roman" w:cs="Times New Roman"/>
          <w:sz w:val="24"/>
          <w:szCs w:val="24"/>
        </w:rPr>
        <w:t>enabling us to see</w:t>
      </w:r>
      <w:r w:rsidRPr="00C54E2D">
        <w:rPr>
          <w:rFonts w:ascii="Times New Roman" w:hAnsi="Times New Roman" w:cs="Times New Roman"/>
          <w:sz w:val="24"/>
          <w:szCs w:val="24"/>
        </w:rPr>
        <w:t xml:space="preserve"> subtle nuances of action as a group of waiting people are unexpectedly hit by a huge wave of water. We see individual expressions and gestures in the face of an overwhelming assault. </w:t>
      </w:r>
      <w:r>
        <w:rPr>
          <w:rFonts w:ascii="Times New Roman" w:hAnsi="Times New Roman" w:cs="Times New Roman"/>
          <w:sz w:val="24"/>
          <w:szCs w:val="24"/>
        </w:rPr>
        <w:t xml:space="preserve">Viola’s representation of The Raft denies a division between nature and society, so often imposed by the scientific world, and instead sees action, emotion and the relationships between humans and things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&lt;EndNote&gt;&lt;Cite&gt;&lt;Author&gt;Latour&lt;/Author&gt;&lt;Year&gt;1993&lt;/Year&gt;&lt;RecNum&gt;2887&lt;/RecNum&gt;&lt;DisplayText&gt;(Latour, 1993)&lt;/DisplayText&gt;&lt;record&gt;&lt;rec-number&gt;2887&lt;/rec-number&gt;&lt;foreign-keys&gt;&lt;key app="EN" db-id="r29f09pfssxxsme5rfsvdd2j2sea5d0f2drr" timestamp="1414681742"&gt;2887&lt;/key&gt;&lt;/foreign-keys&gt;&lt;ref-type name="Book"&gt;6&lt;/ref-type&gt;&lt;contributors&gt;&lt;authors&gt;&lt;author&gt;Latour, B.&lt;/author&gt;&lt;/authors&gt;&lt;translated-authors&gt;&lt;author&gt;Catherine Porter&lt;/author&gt;&lt;/translated-authors&gt;&lt;/contributors&gt;&lt;titles&gt;&lt;title&gt;We have never been modern&lt;/title&gt;&lt;/titles&gt;&lt;dates&gt;&lt;year&gt;1993&lt;/year&gt;&lt;/dates&gt;&lt;pub-location&gt;Cambridge, Massachusetts&lt;/pub-location&gt;&lt;publisher&gt;Harvard University Press&lt;/publisher&gt;&lt;urls&gt;&lt;/urls&gt;&lt;/record&gt;&lt;/Cite&gt;&lt;/EndNote&gt;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(Latour, 1993)</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proofErr w:type="spellStart"/>
      <w:r w:rsidRPr="00334591">
        <w:rPr>
          <w:rFonts w:ascii="Times New Roman" w:hAnsi="Times New Roman" w:cs="Times New Roman"/>
          <w:sz w:val="24"/>
          <w:szCs w:val="24"/>
        </w:rPr>
        <w:t>Büscher</w:t>
      </w:r>
      <w:proofErr w:type="spellEnd"/>
      <w:r w:rsidRPr="00334591">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Büscher&lt;/Author&gt;&lt;Year&gt;2006&lt;/Year&gt;&lt;RecNum&gt;2826&lt;/RecNum&gt;&lt;Suffix&gt;:282&lt;/Suffix&gt;&lt;DisplayText&gt;(2006:282)&lt;/DisplayText&gt;&lt;record&gt;&lt;rec-number&gt;2826&lt;/rec-number&gt;&lt;foreign-keys&gt;&lt;key app="EN" db-id="r29f09pfssxxsme5rfsvdd2j2sea5d0f2drr" timestamp="1412685260"&gt;2826&lt;/key&gt;&lt;/foreign-keys&gt;&lt;ref-type name="Journal Article"&gt;17&lt;/ref-type&gt;&lt;contributors&gt;&lt;authors&gt;&lt;author&gt;Büscher, Monika&lt;/author&gt;&lt;/authors&gt;&lt;/contributors&gt;&lt;titles&gt;&lt;title&gt;Vision in motion&lt;/title&gt;&lt;secondary-title&gt;Environment and Planning A&lt;/secondary-title&gt;&lt;/titles&gt;&lt;periodical&gt;&lt;full-title&gt;Environment and Planning A&lt;/full-title&gt;&lt;/periodical&gt;&lt;pages&gt;281-299&lt;/pages&gt;&lt;volume&gt;38&lt;/volume&gt;&lt;number&gt;2&lt;/number&gt;&lt;dates&gt;&lt;year&gt;2006&lt;/year&gt;&lt;/dates&gt;&lt;urls&gt;&lt;/urls&gt;&lt;/record&gt;&lt;/Cite&gt;&lt;/EndNote&gt;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(2006:282)</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observes, “seeing non-modern practices and the scaffolding and purification practices that hide them can be a catalyst for the discovery and </w:t>
      </w:r>
      <w:proofErr w:type="spellStart"/>
      <w:r>
        <w:rPr>
          <w:rFonts w:ascii="Times New Roman" w:hAnsi="Times New Roman" w:cs="Times New Roman"/>
          <w:sz w:val="24"/>
          <w:szCs w:val="24"/>
        </w:rPr>
        <w:t>materializastion</w:t>
      </w:r>
      <w:proofErr w:type="spellEnd"/>
      <w:r>
        <w:rPr>
          <w:rFonts w:ascii="Times New Roman" w:hAnsi="Times New Roman" w:cs="Times New Roman"/>
          <w:sz w:val="24"/>
          <w:szCs w:val="24"/>
        </w:rPr>
        <w:t xml:space="preserve"> of alternatives.” Video can play an important role here in helping us see beyond the divisions built up by modernist, scientific efforts of purification and can refocus our attention on how </w:t>
      </w:r>
      <w:r w:rsidRPr="00494428">
        <w:rPr>
          <w:rFonts w:ascii="Times New Roman" w:hAnsi="Times New Roman" w:cs="Times New Roman"/>
          <w:sz w:val="24"/>
        </w:rPr>
        <w:t>knowledge</w:t>
      </w:r>
      <w:r>
        <w:rPr>
          <w:rFonts w:ascii="Times New Roman" w:hAnsi="Times New Roman" w:cs="Times New Roman"/>
          <w:sz w:val="24"/>
        </w:rPr>
        <w:t xml:space="preserve"> is made relational, and</w:t>
      </w:r>
      <w:r w:rsidRPr="00494428">
        <w:rPr>
          <w:rFonts w:ascii="Times New Roman" w:hAnsi="Times New Roman" w:cs="Times New Roman"/>
          <w:sz w:val="24"/>
        </w:rPr>
        <w:t xml:space="preserve"> </w:t>
      </w:r>
      <w:r>
        <w:rPr>
          <w:rFonts w:ascii="Times New Roman" w:hAnsi="Times New Roman" w:cs="Times New Roman"/>
          <w:sz w:val="24"/>
        </w:rPr>
        <w:t xml:space="preserve">is </w:t>
      </w:r>
      <w:r w:rsidRPr="00494428">
        <w:rPr>
          <w:rFonts w:ascii="Times New Roman" w:hAnsi="Times New Roman" w:cs="Times New Roman"/>
          <w:sz w:val="24"/>
        </w:rPr>
        <w:t>constructed through action</w:t>
      </w:r>
      <w:r>
        <w:rPr>
          <w:rFonts w:ascii="Times New Roman" w:hAnsi="Times New Roman" w:cs="Times New Roman"/>
          <w:sz w:val="24"/>
        </w:rPr>
        <w:t>,</w:t>
      </w:r>
      <w:r w:rsidRPr="00494428">
        <w:rPr>
          <w:rFonts w:ascii="Times New Roman" w:hAnsi="Times New Roman" w:cs="Times New Roman"/>
          <w:sz w:val="24"/>
        </w:rPr>
        <w:t xml:space="preserve"> interactions and </w:t>
      </w:r>
      <w:r>
        <w:rPr>
          <w:rFonts w:ascii="Times New Roman" w:hAnsi="Times New Roman" w:cs="Times New Roman"/>
          <w:sz w:val="24"/>
        </w:rPr>
        <w:t>material objects</w:t>
      </w:r>
      <w:r w:rsidRPr="00494428">
        <w:rPr>
          <w:rFonts w:ascii="Times New Roman" w:hAnsi="Times New Roman" w:cs="Times New Roman"/>
          <w:sz w:val="24"/>
        </w:rPr>
        <w:t xml:space="preserve"> in a particular setting or site</w:t>
      </w:r>
      <w:r>
        <w:rPr>
          <w:rFonts w:ascii="Times New Roman" w:hAnsi="Times New Roman" w:cs="Times New Roman"/>
          <w:sz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Films are scarce as outputs of organisational research and tend to be the privy of visual anthropologists and filmmakers.  Filmmakers are rarely part of academic institution (see for example, the 1969 documentary ‘Salesman’ by </w:t>
      </w:r>
      <w:proofErr w:type="spellStart"/>
      <w:r>
        <w:rPr>
          <w:rFonts w:ascii="Times New Roman" w:hAnsi="Times New Roman" w:cs="Times New Roman"/>
          <w:sz w:val="24"/>
          <w:szCs w:val="24"/>
        </w:rPr>
        <w:t>Maysles</w:t>
      </w:r>
      <w:proofErr w:type="spellEnd"/>
      <w:r>
        <w:rPr>
          <w:rFonts w:ascii="Times New Roman" w:hAnsi="Times New Roman" w:cs="Times New Roman"/>
          <w:sz w:val="24"/>
          <w:szCs w:val="24"/>
        </w:rPr>
        <w:t xml:space="preserve"> brothers: a detailed anthropological film made by filmmakers with no academic connections). In the traditional journal format, the reflexivity of scholarship is evident as convention dictates the assumptions and ontological position of a research project, the methodologies described and justified, and the evidence presented and explained.  In filmmaking, the conventions are different </w:t>
      </w:r>
      <w:r w:rsidR="00DF6777">
        <w:rPr>
          <w:rFonts w:ascii="Times New Roman" w:hAnsi="Times New Roman" w:cs="Times New Roman"/>
          <w:sz w:val="24"/>
          <w:szCs w:val="24"/>
        </w:rPr>
        <w:t>but</w:t>
      </w:r>
      <w:r>
        <w:rPr>
          <w:rFonts w:ascii="Times New Roman" w:hAnsi="Times New Roman" w:cs="Times New Roman"/>
          <w:sz w:val="24"/>
          <w:szCs w:val="24"/>
        </w:rPr>
        <w:t xml:space="preserve"> visual anthropologists have worked to develop films that demonstrate reflexivity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&lt;EndNote&gt;&lt;Cite&gt;&lt;Author&gt;Loizos&lt;/Author&gt;&lt;Year&gt;1993&lt;/Year&gt;&lt;RecNum&gt;2920&lt;/RecNum&gt;&lt;DisplayText&gt;(Loizos, 1993; Pink, 2013)&lt;/DisplayText&gt;&lt;record&gt;&lt;rec-number&gt;2920&lt;/rec-number&gt;&lt;foreign-keys&gt;&lt;key app="EN" db-id="r29f09pfssxxsme5rfsvdd2j2sea5d0f2drr" timestamp="1414771728"&gt;2920&lt;/key&gt;&lt;/foreign-keys&gt;&lt;ref-type name="Book"&gt;6&lt;/ref-type&gt;&lt;contributors&gt;&lt;authors&gt;&lt;author&gt;Loizos, P.&lt;/author&gt;&lt;/authors&gt;&lt;/contributors&gt;&lt;titles&gt;&lt;title&gt;Innovation in ethnographic film&lt;/title&gt;&lt;/titles&gt;&lt;dates&gt;&lt;year&gt;1993&lt;/year&gt;&lt;/dates&gt;&lt;pub-location&gt;Manchester&lt;/pub-location&gt;&lt;publisher&gt;Manchester University Press&lt;/publisher&gt;&lt;urls&gt;&lt;/urls&gt;&lt;/record&gt;&lt;/Cite&gt;&lt;Cite&gt;&lt;Author&gt;Pink&lt;/Author&gt;&lt;Year&gt;2013&lt;/Year&gt;&lt;RecNum&gt;2921&lt;/RecNum&gt;&lt;record&gt;&lt;rec-number&gt;2921&lt;/rec-number&gt;&lt;foreign-keys&gt;&lt;key app="EN" db-id="r29f09pfssxxsme5rfsvdd2j2sea5d0f2drr" timestamp="1414771858"&gt;2921&lt;/key&gt;&lt;/foreign-keys&gt;&lt;ref-type name="Book"&gt;6&lt;/ref-type&gt;&lt;contributors&gt;&lt;authors&gt;&lt;author&gt;Pink, S.&lt;/author&gt;&lt;/authors&gt;&lt;/contributors&gt;&lt;titles&gt;&lt;title&gt;Doing Visual Ethnography&lt;/title&gt;&lt;/titles&gt;&lt;edition&gt;3rd&lt;/edition&gt;&lt;dates&gt;&lt;year&gt;2013&lt;/year&gt;&lt;/dates&gt;&lt;pub-location&gt;Los Angeles, London, New Delhi&lt;/pub-location&gt;&lt;publisher&gt;Sage&lt;/publisher&gt;&lt;urls&gt;&lt;/urls&gt;&lt;/record&gt;&lt;/Cite&gt;&lt;/EndNote&gt;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(Loizos, 1993; Pink, 2013)</w:t>
      </w:r>
      <w:r w:rsidR="0022481B">
        <w:rPr>
          <w:rFonts w:ascii="Times New Roman" w:hAnsi="Times New Roman" w:cs="Times New Roman"/>
          <w:sz w:val="24"/>
          <w:szCs w:val="24"/>
        </w:rPr>
        <w:fldChar w:fldCharType="end"/>
      </w:r>
      <w:r>
        <w:rPr>
          <w:rFonts w:ascii="Times New Roman" w:hAnsi="Times New Roman" w:cs="Times New Roman"/>
          <w:sz w:val="24"/>
          <w:szCs w:val="24"/>
        </w:rPr>
        <w:t>.</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In documentaries, the revelation of the process of filmmaking is generally seen to be untidy, ugl</w:t>
      </w:r>
      <w:r w:rsidR="00DF6777">
        <w:rPr>
          <w:rFonts w:ascii="Times New Roman" w:hAnsi="Times New Roman" w:cs="Times New Roman"/>
          <w:sz w:val="24"/>
          <w:szCs w:val="24"/>
        </w:rPr>
        <w:t xml:space="preserve">y, and confusing to an audience: </w:t>
      </w:r>
      <w:r>
        <w:rPr>
          <w:rFonts w:ascii="Times New Roman" w:hAnsi="Times New Roman" w:cs="Times New Roman"/>
          <w:sz w:val="24"/>
          <w:szCs w:val="24"/>
        </w:rPr>
        <w:t xml:space="preserve"> audiences are not supposed to see backstage</w:t>
      </w:r>
      <w:r w:rsidR="00DF6777">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sidR="00DF6777">
        <w:rPr>
          <w:rFonts w:ascii="Times New Roman" w:hAnsi="Times New Roman" w:cs="Times New Roman"/>
          <w:sz w:val="24"/>
          <w:szCs w:val="24"/>
        </w:rPr>
        <w:instrText xml:space="preserve"> ADDIN EN.CITE &lt;EndNote&gt;&lt;Cite&gt;&lt;Author&gt;Goffman&lt;/Author&gt;&lt;Year&gt;1959&lt;/Year&gt;&lt;RecNum&gt;2666&lt;/RecNum&gt;&lt;DisplayText&gt;(Goffman, 1959)&lt;/DisplayText&gt;&lt;record&gt;&lt;rec-number&gt;2666&lt;/rec-number&gt;&lt;foreign-keys&gt;&lt;key app="EN" db-id="r29f09pfssxxsme5rfsvdd2j2sea5d0f2drr" timestamp="1392674957"&gt;2666&lt;/key&gt;&lt;/foreign-keys&gt;&lt;ref-type name="Book"&gt;6&lt;/ref-type&gt;&lt;contributors&gt;&lt;authors&gt;&lt;author&gt;Goffman, Erving&lt;/author&gt;&lt;/authors&gt;&lt;/contributors&gt;&lt;titles&gt;&lt;title&gt;The presentation of self in everyday life&lt;/title&gt;&lt;/titles&gt;&lt;dates&gt;&lt;year&gt;1959&lt;/year&gt;&lt;/dates&gt;&lt;pub-location&gt;New York&lt;/pub-location&gt;&lt;publisher&gt;Doubleday&lt;/publisher&gt;&lt;urls&gt;&lt;/urls&gt;&lt;/record&gt;&lt;/Cite&gt;&lt;/EndNote&gt;</w:instrText>
      </w:r>
      <w:r w:rsidR="0022481B">
        <w:rPr>
          <w:rFonts w:ascii="Times New Roman" w:hAnsi="Times New Roman" w:cs="Times New Roman"/>
          <w:sz w:val="24"/>
          <w:szCs w:val="24"/>
        </w:rPr>
        <w:fldChar w:fldCharType="separate"/>
      </w:r>
      <w:r w:rsidR="00DF6777">
        <w:rPr>
          <w:rFonts w:ascii="Times New Roman" w:hAnsi="Times New Roman" w:cs="Times New Roman"/>
          <w:noProof/>
          <w:sz w:val="24"/>
          <w:szCs w:val="24"/>
        </w:rPr>
        <w:t>(Goffman, 1959)</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However, Ruby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ExcludeAuth="1"&gt;&lt;Author&gt;Ruby&lt;/Author&gt;&lt;Year&gt;1977&lt;/Year&gt;&lt;RecNum&gt;2880&lt;/RecNum&gt;&lt;DisplayText&gt;(2000; 1977)&lt;/DisplayText&gt;&lt;record&gt;&lt;rec-number&gt;2880&lt;/rec-number&gt;&lt;foreign-keys&gt;&lt;key app="EN" db-id="r29f09pfssxxsme5rfsvdd2j2sea5d0f2drr" timestamp="1414608759"&gt;2880&lt;/key&gt;&lt;/foreign-keys&gt;&lt;ref-type name="Journal Article"&gt;17&lt;/ref-type&gt;&lt;contributors&gt;&lt;authors&gt;&lt;author&gt;Ruby, J. A. Y.&lt;/author&gt;&lt;/authors&gt;&lt;/contributors&gt;&lt;titles&gt;&lt;title&gt;The Image Mirrored: Reflexivity and the Documentary Film&lt;/title&gt;&lt;secondary-title&gt;Journal of the University Film Association&lt;/secondary-title&gt;&lt;/titles&gt;&lt;periodical&gt;&lt;full-title&gt;Journal of the University Film Association&lt;/full-title&gt;&lt;/periodical&gt;&lt;pages&gt;3-11&lt;/pages&gt;&lt;volume&gt;29&lt;/volume&gt;&lt;number&gt;4&lt;/number&gt;&lt;dates&gt;&lt;year&gt;1977&lt;/year&gt;&lt;/dates&gt;&lt;publisher&gt;University of Illinois Press on behalf of the University Film &amp;amp; Video Association&lt;/publisher&gt;&lt;isbn&gt;00419311&lt;/isbn&gt;&lt;urls&gt;&lt;related-urls&gt;&lt;url&gt;http://www.jstor.org/stable/20687384&lt;/url&gt;&lt;/related-urls&gt;&lt;/urls&gt;&lt;electronic-resource-num&gt;10.2307/20687384&lt;/electronic-resource-num&gt;&lt;/record&gt;&lt;/Cite&gt;&lt;Cite ExcludeAuth="1"&gt;&lt;Author&gt;Ruby&lt;/Author&gt;&lt;Year&gt;2000&lt;/Year&gt;&lt;RecNum&gt;2922&lt;/RecNum&gt;&lt;record&gt;&lt;rec-number&gt;2922&lt;/rec-number&gt;&lt;foreign-keys&gt;&lt;key app="EN" db-id="r29f09pfssxxsme5rfsvdd2j2sea5d0f2drr" timestamp="1414772277"&gt;2922&lt;/key&gt;&lt;/foreign-keys&gt;&lt;ref-type name="Book"&gt;6&lt;/ref-type&gt;&lt;contributors&gt;&lt;authors&gt;&lt;author&gt;Ruby, J.&lt;/author&gt;&lt;/authors&gt;&lt;/contributors&gt;&lt;titles&gt;&lt;title&gt;Picturing Culture: Explorations of Film and Anthropology&lt;/title&gt;&lt;/titles&gt;&lt;dates&gt;&lt;year&gt;2000&lt;/year&gt;&lt;/dates&gt;&lt;pub-location&gt;Chicago&lt;/pub-location&gt;&lt;publisher&gt;University of Chicago Press&lt;/publisher&gt;&lt;urls&gt;&lt;/urls&gt;&lt;/record&gt;&lt;/Cite&gt;&lt;/EndNote&gt;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(2000; 1977)</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argues that documentary producers need to be reflexive, making clear to the audience the underlying epistemological assumption which caused the film maker to formulate the research question, perform the process of inquiry to answers to those questions, and present findings in a particular way.   </w:t>
      </w:r>
      <w:proofErr w:type="spellStart"/>
      <w:r>
        <w:rPr>
          <w:rFonts w:ascii="Times New Roman" w:hAnsi="Times New Roman" w:cs="Times New Roman"/>
          <w:sz w:val="24"/>
          <w:szCs w:val="24"/>
        </w:rPr>
        <w:t>Vertov’s</w:t>
      </w:r>
      <w:proofErr w:type="spellEnd"/>
      <w:r>
        <w:rPr>
          <w:rFonts w:ascii="Times New Roman" w:hAnsi="Times New Roman" w:cs="Times New Roman"/>
          <w:sz w:val="24"/>
          <w:szCs w:val="24"/>
        </w:rPr>
        <w:t xml:space="preserve">, ‘The Man with the Movie Camera’, attempts this reflexivity by showing pictures of everyday life and representing them in a way that transforms them into meaningful statements, while at the same time revealing the process by which the film is produced.  </w:t>
      </w:r>
      <w:proofErr w:type="spellStart"/>
      <w:r>
        <w:rPr>
          <w:rFonts w:ascii="Times New Roman" w:hAnsi="Times New Roman" w:cs="Times New Roman"/>
          <w:sz w:val="24"/>
          <w:szCs w:val="24"/>
        </w:rPr>
        <w:t>Vertov</w:t>
      </w:r>
      <w:proofErr w:type="spellEnd"/>
      <w:r>
        <w:rPr>
          <w:rFonts w:ascii="Times New Roman" w:hAnsi="Times New Roman" w:cs="Times New Roman"/>
          <w:sz w:val="24"/>
          <w:szCs w:val="24"/>
        </w:rPr>
        <w:t xml:space="preserve"> wants his audience to understand how film works, the mechanical, technical and methodological as well as the conceptual workings.  </w:t>
      </w:r>
      <w:proofErr w:type="spellStart"/>
      <w:r>
        <w:rPr>
          <w:rFonts w:ascii="Times New Roman" w:hAnsi="Times New Roman" w:cs="Times New Roman"/>
          <w:sz w:val="24"/>
          <w:szCs w:val="24"/>
        </w:rPr>
        <w:t>Vertov</w:t>
      </w:r>
      <w:proofErr w:type="spellEnd"/>
      <w:r>
        <w:rPr>
          <w:rFonts w:ascii="Times New Roman" w:hAnsi="Times New Roman" w:cs="Times New Roman"/>
          <w:sz w:val="24"/>
          <w:szCs w:val="24"/>
        </w:rPr>
        <w:t xml:space="preserve"> shows himself in the film as the filmmaker, and by showing the audience the process of construction of the film, equips them to develop sophisticated and </w:t>
      </w:r>
      <w:r>
        <w:rPr>
          <w:rFonts w:ascii="Times New Roman" w:hAnsi="Times New Roman" w:cs="Times New Roman"/>
          <w:sz w:val="24"/>
          <w:szCs w:val="24"/>
        </w:rPr>
        <w:lastRenderedPageBreak/>
        <w:t>critical interpretations of what they see, “</w:t>
      </w:r>
      <w:proofErr w:type="spellStart"/>
      <w:r>
        <w:rPr>
          <w:rFonts w:ascii="Times New Roman" w:hAnsi="Times New Roman" w:cs="Times New Roman"/>
          <w:sz w:val="24"/>
          <w:szCs w:val="24"/>
        </w:rPr>
        <w:t>Vertov</w:t>
      </w:r>
      <w:proofErr w:type="spellEnd"/>
      <w:r>
        <w:rPr>
          <w:rFonts w:ascii="Times New Roman" w:hAnsi="Times New Roman" w:cs="Times New Roman"/>
          <w:sz w:val="24"/>
          <w:szCs w:val="24"/>
        </w:rPr>
        <w:t xml:space="preserve"> wished to make revolutionary films which intentionally taught audiences how to see the world in a different way”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&lt;EndNote&gt;&lt;Cite&gt;&lt;Author&gt;Ruby&lt;/Author&gt;&lt;Year&gt;1977&lt;/Year&gt;&lt;RecNum&gt;2880&lt;/RecNum&gt;&lt;Suffix&gt;: 8&lt;/Suffix&gt;&lt;DisplayText&gt;(Ruby, 1977: 8)&lt;/DisplayText&gt;&lt;record&gt;&lt;rec-number&gt;2880&lt;/rec-number&gt;&lt;foreign-keys&gt;&lt;key app="EN" db-id="r29f09pfssxxsme5rfsvdd2j2sea5d0f2drr" timestamp="1414608759"&gt;2880&lt;/key&gt;&lt;/foreign-keys&gt;&lt;ref-type name="Journal Article"&gt;17&lt;/ref-type&gt;&lt;contributors&gt;&lt;authors&gt;&lt;author&gt;Ruby, J. A. Y.&lt;/author&gt;&lt;/authors&gt;&lt;/contributors&gt;&lt;titles&gt;&lt;title&gt;The Image Mirrored: Reflexivity and the Documentary Film&lt;/title&gt;&lt;secondary-title&gt;Journal of the University Film Association&lt;/secondary-title&gt;&lt;/titles&gt;&lt;periodical&gt;&lt;full-title&gt;Journal of the University Film Association&lt;/full-title&gt;&lt;/periodical&gt;&lt;pages&gt;3-11&lt;/pages&gt;&lt;volume&gt;29&lt;/volume&gt;&lt;number&gt;4&lt;/number&gt;&lt;dates&gt;&lt;year&gt;1977&lt;/year&gt;&lt;/dates&gt;&lt;publisher&gt;University of Illinois Press on behalf of the University Film &amp;amp; Video Association&lt;/publisher&gt;&lt;isbn&gt;00419311&lt;/isbn&gt;&lt;urls&gt;&lt;related-urls&gt;&lt;url&gt;http://www.jstor.org/stable/20687384&lt;/url&gt;&lt;/related-urls&gt;&lt;/urls&gt;&lt;electronic-resource-num&gt;10.2307/20687384&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(Ruby, 1977: 8)</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In order to be able to make the assumption of intention about what the film maker is trying to portray and to be able to use this understanding to make inferences, viewers must have structural competences; they need to have the knowledge of the socio-cultural routines and structures related to making inferences and meaning about filmic events. In the world of academic publishing, this is a new venture and documentary formats will need to be experimented with as our community explores what ‘good’, ‘rigorous’ ‘transparent’ and ‘reflexive’ productions of knowledge look like in the filmic form.   Similar conversations have long concerned ethnographers and their use of text (Golden-Biddle and Locke, 1993), but video presents new challenges.</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Filmmakers need to seek the validation of their work within social science and need to find ways to articulate and justify their methodologies. Some conventions have emerged in visual anthropology.  The ground</w:t>
      </w:r>
      <w:r w:rsidR="00DF6777">
        <w:rPr>
          <w:rFonts w:ascii="Times New Roman" w:hAnsi="Times New Roman" w:cs="Times New Roman"/>
          <w:sz w:val="24"/>
          <w:szCs w:val="24"/>
        </w:rPr>
        <w:t xml:space="preserve"> </w:t>
      </w:r>
      <w:r>
        <w:rPr>
          <w:rFonts w:ascii="Times New Roman" w:hAnsi="Times New Roman" w:cs="Times New Roman"/>
          <w:sz w:val="24"/>
          <w:szCs w:val="24"/>
        </w:rPr>
        <w:t>breaking work of</w:t>
      </w:r>
      <w:r w:rsidRPr="00626F97">
        <w:rPr>
          <w:rFonts w:ascii="Times New Roman" w:hAnsi="Times New Roman" w:cs="Times New Roman"/>
          <w:sz w:val="24"/>
          <w:szCs w:val="24"/>
        </w:rPr>
        <w:t xml:space="preserve"> </w:t>
      </w:r>
      <w:r>
        <w:rPr>
          <w:rFonts w:ascii="Times New Roman" w:hAnsi="Times New Roman" w:cs="Times New Roman"/>
          <w:sz w:val="24"/>
          <w:szCs w:val="24"/>
        </w:rPr>
        <w:t xml:space="preserve">Tim Asch and </w:t>
      </w:r>
      <w:r w:rsidRPr="00584897">
        <w:rPr>
          <w:rFonts w:ascii="Times New Roman" w:hAnsi="Times New Roman" w:cs="Times New Roman"/>
          <w:sz w:val="24"/>
          <w:szCs w:val="24"/>
        </w:rPr>
        <w:t xml:space="preserve">Napoleon </w:t>
      </w:r>
      <w:proofErr w:type="spellStart"/>
      <w:r w:rsidRPr="00584897">
        <w:rPr>
          <w:rFonts w:ascii="Times New Roman" w:hAnsi="Times New Roman" w:cs="Times New Roman"/>
          <w:sz w:val="24"/>
          <w:szCs w:val="24"/>
        </w:rPr>
        <w:t>Chagnon</w:t>
      </w:r>
      <w:r>
        <w:rPr>
          <w:rFonts w:ascii="Times New Roman" w:hAnsi="Times New Roman" w:cs="Times New Roman"/>
          <w:sz w:val="24"/>
          <w:szCs w:val="24"/>
        </w:rPr>
        <w:t>’s</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Ax</w:t>
      </w:r>
      <w:proofErr w:type="spellEnd"/>
      <w:r>
        <w:rPr>
          <w:rFonts w:ascii="Times New Roman" w:hAnsi="Times New Roman" w:cs="Times New Roman"/>
          <w:sz w:val="24"/>
          <w:szCs w:val="24"/>
        </w:rPr>
        <w:t xml:space="preserve"> Fight’</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 xml:space="preserve">, is worthy of note.  Their film, as its name suggests, presents an unexpected axe fight that broke out </w:t>
      </w:r>
      <w:r w:rsidRPr="006F5479">
        <w:rPr>
          <w:rFonts w:ascii="Times New Roman" w:hAnsi="Times New Roman" w:cs="Times New Roman"/>
          <w:sz w:val="24"/>
          <w:szCs w:val="24"/>
        </w:rPr>
        <w:t xml:space="preserve">between </w:t>
      </w:r>
      <w:proofErr w:type="spellStart"/>
      <w:r w:rsidRPr="008E7F7C">
        <w:rPr>
          <w:rFonts w:ascii="Times New Roman" w:hAnsi="Times New Roman" w:cs="Times New Roman"/>
          <w:sz w:val="24"/>
          <w:szCs w:val="24"/>
        </w:rPr>
        <w:t>Mishimishimabowa-teri</w:t>
      </w:r>
      <w:proofErr w:type="spellEnd"/>
      <w:r w:rsidRPr="006F5479">
        <w:rPr>
          <w:rFonts w:ascii="Times New Roman" w:hAnsi="Times New Roman" w:cs="Times New Roman"/>
          <w:sz w:val="24"/>
          <w:szCs w:val="24"/>
        </w:rPr>
        <w:t xml:space="preserve"> villagers in the </w:t>
      </w:r>
      <w:proofErr w:type="spellStart"/>
      <w:r w:rsidRPr="006F5479">
        <w:rPr>
          <w:rFonts w:ascii="Times New Roman" w:hAnsi="Times New Roman" w:cs="Times New Roman"/>
          <w:sz w:val="24"/>
          <w:szCs w:val="24"/>
        </w:rPr>
        <w:t>Yanomami</w:t>
      </w:r>
      <w:proofErr w:type="spellEnd"/>
      <w:r>
        <w:rPr>
          <w:rFonts w:ascii="Times New Roman" w:hAnsi="Times New Roman" w:cs="Times New Roman"/>
          <w:sz w:val="24"/>
          <w:szCs w:val="24"/>
        </w:rPr>
        <w:t xml:space="preserve">, </w:t>
      </w:r>
      <w:r w:rsidRPr="004940DE">
        <w:rPr>
          <w:rFonts w:ascii="Times New Roman" w:hAnsi="Times New Roman" w:cs="Times New Roman"/>
          <w:sz w:val="24"/>
          <w:szCs w:val="24"/>
        </w:rPr>
        <w:t>Southern Venezuela</w:t>
      </w:r>
      <w:r>
        <w:rPr>
          <w:rFonts w:ascii="Times New Roman" w:hAnsi="Times New Roman" w:cs="Times New Roman"/>
          <w:sz w:val="24"/>
          <w:szCs w:val="24"/>
        </w:rPr>
        <w:t xml:space="preserve">. The footage of the fight lasts about 10 minutes but the </w:t>
      </w:r>
      <w:r w:rsidRPr="00403612">
        <w:rPr>
          <w:rFonts w:ascii="Times New Roman" w:hAnsi="Times New Roman" w:cs="Times New Roman"/>
          <w:sz w:val="24"/>
          <w:szCs w:val="24"/>
        </w:rPr>
        <w:t xml:space="preserve">film </w:t>
      </w:r>
      <w:r>
        <w:rPr>
          <w:rFonts w:ascii="Times New Roman" w:hAnsi="Times New Roman" w:cs="Times New Roman"/>
          <w:sz w:val="24"/>
          <w:szCs w:val="24"/>
        </w:rPr>
        <w:t xml:space="preserve">is represented in </w:t>
      </w:r>
      <w:r w:rsidRPr="008E7F7C">
        <w:rPr>
          <w:rFonts w:ascii="Times New Roman" w:hAnsi="Times New Roman" w:cs="Times New Roman"/>
          <w:sz w:val="24"/>
          <w:szCs w:val="24"/>
        </w:rPr>
        <w:t xml:space="preserve">four parts. The first part </w:t>
      </w:r>
      <w:r>
        <w:rPr>
          <w:rFonts w:ascii="Times New Roman" w:hAnsi="Times New Roman" w:cs="Times New Roman"/>
          <w:sz w:val="24"/>
          <w:szCs w:val="24"/>
        </w:rPr>
        <w:t>presents</w:t>
      </w:r>
      <w:r w:rsidRPr="008E7F7C">
        <w:rPr>
          <w:rFonts w:ascii="Times New Roman" w:hAnsi="Times New Roman" w:cs="Times New Roman"/>
          <w:sz w:val="24"/>
          <w:szCs w:val="24"/>
        </w:rPr>
        <w:t xml:space="preserve"> the unedited </w:t>
      </w:r>
      <w:r>
        <w:rPr>
          <w:rFonts w:ascii="Times New Roman" w:hAnsi="Times New Roman" w:cs="Times New Roman"/>
          <w:sz w:val="24"/>
          <w:szCs w:val="24"/>
        </w:rPr>
        <w:t>film, opening</w:t>
      </w:r>
      <w:r w:rsidRPr="008E7F7C">
        <w:rPr>
          <w:rFonts w:ascii="Times New Roman" w:hAnsi="Times New Roman" w:cs="Times New Roman"/>
          <w:sz w:val="24"/>
          <w:szCs w:val="24"/>
        </w:rPr>
        <w:t xml:space="preserve"> with the sound</w:t>
      </w:r>
      <w:r>
        <w:rPr>
          <w:rFonts w:ascii="Times New Roman" w:hAnsi="Times New Roman" w:cs="Times New Roman"/>
          <w:sz w:val="24"/>
          <w:szCs w:val="24"/>
        </w:rPr>
        <w:t>s</w:t>
      </w:r>
      <w:r w:rsidRPr="003544F0">
        <w:rPr>
          <w:rFonts w:ascii="Times New Roman" w:hAnsi="Times New Roman" w:cs="Times New Roman"/>
          <w:sz w:val="24"/>
          <w:szCs w:val="24"/>
        </w:rPr>
        <w:t xml:space="preserve"> of</w:t>
      </w:r>
      <w:r w:rsidRPr="008E7F7C">
        <w:rPr>
          <w:rFonts w:ascii="Times New Roman" w:hAnsi="Times New Roman" w:cs="Times New Roman"/>
          <w:sz w:val="24"/>
          <w:szCs w:val="24"/>
        </w:rPr>
        <w:t xml:space="preserve"> screaming and shouting coming from the villagers. The only thing that the audience </w:t>
      </w:r>
      <w:r w:rsidRPr="003544F0">
        <w:rPr>
          <w:rFonts w:ascii="Times New Roman" w:hAnsi="Times New Roman" w:cs="Times New Roman"/>
          <w:sz w:val="24"/>
          <w:szCs w:val="24"/>
        </w:rPr>
        <w:t>knows is exactly what they see</w:t>
      </w:r>
      <w:r>
        <w:rPr>
          <w:rFonts w:ascii="Times New Roman" w:hAnsi="Times New Roman" w:cs="Times New Roman"/>
          <w:sz w:val="24"/>
          <w:szCs w:val="24"/>
        </w:rPr>
        <w:t>.  T</w:t>
      </w:r>
      <w:r w:rsidRPr="00403612">
        <w:rPr>
          <w:rFonts w:ascii="Times New Roman" w:hAnsi="Times New Roman" w:cs="Times New Roman"/>
          <w:sz w:val="24"/>
          <w:szCs w:val="24"/>
        </w:rPr>
        <w:t>here</w:t>
      </w:r>
      <w:r w:rsidRPr="008E7F7C">
        <w:rPr>
          <w:rFonts w:ascii="Times New Roman" w:hAnsi="Times New Roman" w:cs="Times New Roman"/>
          <w:sz w:val="24"/>
          <w:szCs w:val="24"/>
        </w:rPr>
        <w:t xml:space="preserve"> is no prior information </w:t>
      </w:r>
      <w:r>
        <w:rPr>
          <w:rFonts w:ascii="Times New Roman" w:hAnsi="Times New Roman" w:cs="Times New Roman"/>
          <w:sz w:val="24"/>
          <w:szCs w:val="24"/>
        </w:rPr>
        <w:t>or</w:t>
      </w:r>
      <w:r w:rsidRPr="008E7F7C">
        <w:rPr>
          <w:rFonts w:ascii="Times New Roman" w:hAnsi="Times New Roman" w:cs="Times New Roman"/>
          <w:sz w:val="24"/>
          <w:szCs w:val="24"/>
        </w:rPr>
        <w:t xml:space="preserve"> explanation. This </w:t>
      </w:r>
      <w:r>
        <w:rPr>
          <w:rFonts w:ascii="Times New Roman" w:hAnsi="Times New Roman" w:cs="Times New Roman"/>
          <w:sz w:val="24"/>
          <w:szCs w:val="24"/>
        </w:rPr>
        <w:t>part of the film</w:t>
      </w:r>
      <w:r w:rsidRPr="008E7F7C">
        <w:rPr>
          <w:rFonts w:ascii="Times New Roman" w:hAnsi="Times New Roman" w:cs="Times New Roman"/>
          <w:sz w:val="24"/>
          <w:szCs w:val="24"/>
        </w:rPr>
        <w:t xml:space="preserve"> is an example of what Geertz</w:t>
      </w:r>
      <w:r>
        <w:rPr>
          <w:rFonts w:ascii="Times New Roman" w:hAnsi="Times New Roman" w:cs="Times New Roman"/>
          <w:sz w:val="24"/>
          <w:szCs w:val="24"/>
        </w:rPr>
        <w:t xml:space="preserve">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 ExcludeAuth="1"&gt;&lt;Author&gt;Geertz&lt;/Author&gt;&lt;Year&gt;2002&lt;/Year&gt;&lt;RecNum&gt;2923&lt;/RecNum&gt;&lt;DisplayText&gt;(Geertz, 1973; 2002)&lt;/DisplayText&gt;&lt;record&gt;&lt;rec-number&gt;2923&lt;/rec-number&gt;&lt;foreign-keys&gt;&lt;key app="EN" db-id="r29f09pfssxxsme5rfsvdd2j2sea5d0f2drr" timestamp="1414779058"&gt;2923&lt;/key&gt;&lt;/foreign-keys&gt;&lt;ref-type name="Journal Article"&gt;17&lt;/ref-type&gt;&lt;contributors&gt;&lt;authors&gt;&lt;author&gt;Geertz, Clifford&lt;/author&gt;&lt;/authors&gt;&lt;/contributors&gt;&lt;titles&gt;&lt;title&gt;Thick description: Toward an interpretive theory of culture&lt;/title&gt;&lt;secondary-title&gt;The interpretation of cultures&lt;/secondary-title&gt;&lt;/titles&gt;&lt;periodical&gt;&lt;full-title&gt;The interpretation of cultures&lt;/full-title&gt;&lt;/periodical&gt;&lt;dates&gt;&lt;year&gt;2002&lt;/year&gt;&lt;/dates&gt;&lt;urls&gt;&lt;/urls&gt;&lt;/record&gt;&lt;/Cite&gt;&lt;Cite&gt;&lt;Author&gt;Geertz&lt;/Author&gt;&lt;Year&gt;1973&lt;/Year&gt;&lt;RecNum&gt;2695&lt;/RecNum&gt;&lt;record&gt;&lt;rec-number&gt;2695&lt;/rec-number&gt;&lt;foreign-keys&gt;&lt;key app="EN" db-id="r29f09pfssxxsme5rfsvdd2j2sea5d0f2drr" timestamp="1393159364"&gt;2695&lt;/key&gt;&lt;/foreign-keys&gt;&lt;ref-type name="Edited Book"&gt;28&lt;/ref-type&gt;&lt;contributors&gt;&lt;authors&gt;&lt;author&gt;Geertz, Clifford &lt;/author&gt;&lt;/authors&gt;&lt;/contributors&gt;&lt;titles&gt;&lt;title&gt;The Interpretation of Cultures: Selected Essays&lt;/title&gt;&lt;/titles&gt;&lt;dates&gt;&lt;year&gt;1973&lt;/year&gt;&lt;/dates&gt;&lt;pub-location&gt;New York&lt;/pub-location&gt;&lt;publisher&gt;Basic Books&lt;/publisher&gt;&lt;urls&gt;&lt;/urls&gt;&lt;/record&gt;&lt;/Cite&gt;&lt;Cite&gt;&lt;Author&gt;Geertz&lt;/Author&gt;&lt;Year&gt;1973&lt;/Year&gt;&lt;RecNum&gt;2695&lt;/RecNum&gt;&lt;record&gt;&lt;rec-number&gt;2695&lt;/rec-number&gt;&lt;foreign-keys&gt;&lt;key app="EN" db-id="r29f09pfssxxsme5rfsvdd2j2sea5d0f2drr" timestamp="1393159364"&gt;2695&lt;/key&gt;&lt;/foreign-keys&gt;&lt;ref-type name="Edited Book"&gt;28&lt;/ref-type&gt;&lt;contributors&gt;&lt;authors&gt;&lt;author&gt;Geertz, Clifford &lt;/author&gt;&lt;/authors&gt;&lt;/contributors&gt;&lt;titles&gt;&lt;title&gt;The Interpretation of Cultures: Selected Essays&lt;/title&gt;&lt;/titles&gt;&lt;dates&gt;&lt;year&gt;1973&lt;/year&gt;&lt;/dates&gt;&lt;pub-location&gt;New York&lt;/pub-location&gt;&lt;publisher&gt;Basic Books&lt;/publisher&gt;&lt;urls&gt;&lt;/urls&gt;&lt;/record&gt;&lt;/Cite&gt;&lt;/EndNote&gt;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(Geertz, 1973; 2002)</w:t>
      </w:r>
      <w:r w:rsidR="0022481B">
        <w:rPr>
          <w:rFonts w:ascii="Times New Roman" w:hAnsi="Times New Roman" w:cs="Times New Roman"/>
          <w:sz w:val="24"/>
          <w:szCs w:val="24"/>
        </w:rPr>
        <w:fldChar w:fldCharType="end"/>
      </w:r>
      <w:r w:rsidRPr="008E7F7C">
        <w:rPr>
          <w:rFonts w:ascii="Times New Roman" w:hAnsi="Times New Roman" w:cs="Times New Roman"/>
          <w:sz w:val="24"/>
          <w:szCs w:val="24"/>
        </w:rPr>
        <w:t xml:space="preserve"> describes as thin description. The audience is observing the footage with the liberty to create their own reasons as to why something is happening.</w:t>
      </w:r>
      <w:r>
        <w:rPr>
          <w:rFonts w:ascii="Times New Roman" w:hAnsi="Times New Roman" w:cs="Times New Roman"/>
          <w:sz w:val="24"/>
          <w:szCs w:val="24"/>
        </w:rPr>
        <w:t xml:space="preserve">  </w:t>
      </w:r>
      <w:r w:rsidRPr="008E7F7C">
        <w:rPr>
          <w:rFonts w:ascii="Times New Roman" w:hAnsi="Times New Roman" w:cs="Times New Roman"/>
          <w:sz w:val="24"/>
          <w:szCs w:val="24"/>
        </w:rPr>
        <w:t xml:space="preserve">The second </w:t>
      </w:r>
      <w:r>
        <w:rPr>
          <w:rFonts w:ascii="Times New Roman" w:hAnsi="Times New Roman" w:cs="Times New Roman"/>
          <w:sz w:val="24"/>
          <w:szCs w:val="24"/>
        </w:rPr>
        <w:t xml:space="preserve">part of </w:t>
      </w:r>
      <w:r w:rsidRPr="008E7F7C">
        <w:rPr>
          <w:rFonts w:ascii="Times New Roman" w:hAnsi="Times New Roman" w:cs="Times New Roman"/>
          <w:sz w:val="24"/>
          <w:szCs w:val="24"/>
        </w:rPr>
        <w:t xml:space="preserve">the film replays footage in slow motion and is accompanied by narration. The narration serves to clarify the events. </w:t>
      </w:r>
      <w:r>
        <w:rPr>
          <w:rFonts w:ascii="Times New Roman" w:hAnsi="Times New Roman" w:cs="Times New Roman"/>
          <w:sz w:val="24"/>
          <w:szCs w:val="24"/>
        </w:rPr>
        <w:t>This t</w:t>
      </w:r>
      <w:r w:rsidRPr="008E7F7C">
        <w:rPr>
          <w:rFonts w:ascii="Times New Roman" w:hAnsi="Times New Roman" w:cs="Times New Roman"/>
          <w:sz w:val="24"/>
          <w:szCs w:val="24"/>
        </w:rPr>
        <w:t>hick description specifies details, conceptual struct</w:t>
      </w:r>
      <w:r w:rsidRPr="003544F0">
        <w:rPr>
          <w:rFonts w:ascii="Times New Roman" w:hAnsi="Times New Roman" w:cs="Times New Roman"/>
          <w:sz w:val="24"/>
          <w:szCs w:val="24"/>
        </w:rPr>
        <w:t>ures and meanings that make up</w:t>
      </w:r>
      <w:r>
        <w:rPr>
          <w:rFonts w:ascii="Times New Roman" w:hAnsi="Times New Roman" w:cs="Times New Roman"/>
          <w:sz w:val="24"/>
          <w:szCs w:val="24"/>
        </w:rPr>
        <w:t xml:space="preserve"> the social structure</w:t>
      </w:r>
      <w:r w:rsidRPr="008E7F7C">
        <w:rPr>
          <w:rFonts w:ascii="Times New Roman" w:hAnsi="Times New Roman" w:cs="Times New Roman"/>
          <w:sz w:val="24"/>
          <w:szCs w:val="24"/>
        </w:rPr>
        <w:t xml:space="preserve">. With </w:t>
      </w:r>
      <w:r>
        <w:rPr>
          <w:rFonts w:ascii="Times New Roman" w:hAnsi="Times New Roman" w:cs="Times New Roman"/>
          <w:sz w:val="24"/>
          <w:szCs w:val="24"/>
        </w:rPr>
        <w:t xml:space="preserve">this </w:t>
      </w:r>
      <w:r w:rsidRPr="008E7F7C">
        <w:rPr>
          <w:rFonts w:ascii="Times New Roman" w:hAnsi="Times New Roman" w:cs="Times New Roman"/>
          <w:sz w:val="24"/>
          <w:szCs w:val="24"/>
        </w:rPr>
        <w:t>further explanation</w:t>
      </w:r>
      <w:r>
        <w:rPr>
          <w:rFonts w:ascii="Times New Roman" w:hAnsi="Times New Roman" w:cs="Times New Roman"/>
          <w:sz w:val="24"/>
          <w:szCs w:val="24"/>
        </w:rPr>
        <w:t>,</w:t>
      </w:r>
      <w:r w:rsidRPr="008E7F7C">
        <w:rPr>
          <w:rFonts w:ascii="Times New Roman" w:hAnsi="Times New Roman" w:cs="Times New Roman"/>
          <w:sz w:val="24"/>
          <w:szCs w:val="24"/>
        </w:rPr>
        <w:t xml:space="preserve"> the audience learns </w:t>
      </w:r>
      <w:r>
        <w:rPr>
          <w:rFonts w:ascii="Times New Roman" w:hAnsi="Times New Roman" w:cs="Times New Roman"/>
          <w:sz w:val="24"/>
          <w:szCs w:val="24"/>
        </w:rPr>
        <w:t>what the authors intended to be</w:t>
      </w:r>
      <w:r w:rsidRPr="008E7F7C">
        <w:rPr>
          <w:rFonts w:ascii="Times New Roman" w:hAnsi="Times New Roman" w:cs="Times New Roman"/>
          <w:sz w:val="24"/>
          <w:szCs w:val="24"/>
        </w:rPr>
        <w:t xml:space="preserve"> portrayed </w:t>
      </w:r>
      <w:r>
        <w:rPr>
          <w:rFonts w:ascii="Times New Roman" w:hAnsi="Times New Roman" w:cs="Times New Roman"/>
          <w:sz w:val="24"/>
          <w:szCs w:val="24"/>
        </w:rPr>
        <w:t>by the</w:t>
      </w:r>
      <w:r w:rsidRPr="008E7F7C">
        <w:rPr>
          <w:rFonts w:ascii="Times New Roman" w:hAnsi="Times New Roman" w:cs="Times New Roman"/>
          <w:sz w:val="24"/>
          <w:szCs w:val="24"/>
        </w:rPr>
        <w:t xml:space="preserve"> film.</w:t>
      </w:r>
      <w:r>
        <w:rPr>
          <w:rFonts w:ascii="Times New Roman" w:hAnsi="Times New Roman" w:cs="Times New Roman"/>
          <w:sz w:val="24"/>
          <w:szCs w:val="24"/>
        </w:rPr>
        <w:t xml:space="preserve"> </w:t>
      </w:r>
      <w:r w:rsidRPr="008E7F7C">
        <w:rPr>
          <w:rFonts w:ascii="Times New Roman" w:hAnsi="Times New Roman" w:cs="Times New Roman"/>
          <w:sz w:val="24"/>
          <w:szCs w:val="24"/>
        </w:rPr>
        <w:t xml:space="preserve">The third part of the film diagrams kinship lineage to illustrate the relationship of the fight to the long-standing patterns in </w:t>
      </w:r>
      <w:proofErr w:type="spellStart"/>
      <w:r w:rsidRPr="008E7F7C">
        <w:rPr>
          <w:rFonts w:ascii="Times New Roman" w:hAnsi="Times New Roman" w:cs="Times New Roman"/>
          <w:sz w:val="24"/>
          <w:szCs w:val="24"/>
        </w:rPr>
        <w:t>Yanomami</w:t>
      </w:r>
      <w:proofErr w:type="spellEnd"/>
      <w:r w:rsidRPr="008E7F7C">
        <w:rPr>
          <w:rFonts w:ascii="Times New Roman" w:hAnsi="Times New Roman" w:cs="Times New Roman"/>
          <w:sz w:val="24"/>
          <w:szCs w:val="24"/>
        </w:rPr>
        <w:t xml:space="preserve"> history. The fourth part is the edited version of the film. </w:t>
      </w:r>
      <w:r>
        <w:rPr>
          <w:rFonts w:ascii="Times New Roman" w:hAnsi="Times New Roman" w:cs="Times New Roman"/>
          <w:sz w:val="24"/>
          <w:szCs w:val="24"/>
        </w:rPr>
        <w:t>T</w:t>
      </w:r>
      <w:r w:rsidRPr="008E7F7C">
        <w:rPr>
          <w:rFonts w:ascii="Times New Roman" w:hAnsi="Times New Roman" w:cs="Times New Roman"/>
          <w:sz w:val="24"/>
          <w:szCs w:val="24"/>
        </w:rPr>
        <w:t>he audience</w:t>
      </w:r>
      <w:r>
        <w:rPr>
          <w:rFonts w:ascii="Times New Roman" w:hAnsi="Times New Roman" w:cs="Times New Roman"/>
          <w:sz w:val="24"/>
          <w:szCs w:val="24"/>
        </w:rPr>
        <w:t xml:space="preserve"> </w:t>
      </w:r>
      <w:r w:rsidRPr="008E7F7C">
        <w:rPr>
          <w:rFonts w:ascii="Times New Roman" w:hAnsi="Times New Roman" w:cs="Times New Roman"/>
          <w:sz w:val="24"/>
          <w:szCs w:val="24"/>
        </w:rPr>
        <w:t xml:space="preserve">are reminded </w:t>
      </w:r>
      <w:r>
        <w:rPr>
          <w:rFonts w:ascii="Times New Roman" w:hAnsi="Times New Roman" w:cs="Times New Roman"/>
          <w:sz w:val="24"/>
          <w:szCs w:val="24"/>
        </w:rPr>
        <w:t>that edited film</w:t>
      </w:r>
      <w:r w:rsidRPr="008E7F7C">
        <w:rPr>
          <w:rFonts w:ascii="Times New Roman" w:hAnsi="Times New Roman" w:cs="Times New Roman"/>
          <w:sz w:val="24"/>
          <w:szCs w:val="24"/>
        </w:rPr>
        <w:t xml:space="preserve"> </w:t>
      </w:r>
      <w:r>
        <w:rPr>
          <w:rFonts w:ascii="Times New Roman" w:hAnsi="Times New Roman" w:cs="Times New Roman"/>
          <w:sz w:val="24"/>
          <w:szCs w:val="24"/>
        </w:rPr>
        <w:t>can transform meaning and what we see</w:t>
      </w:r>
      <w:r w:rsidRPr="008E7F7C">
        <w:rPr>
          <w:rFonts w:ascii="Times New Roman" w:hAnsi="Times New Roman" w:cs="Times New Roman"/>
          <w:sz w:val="24"/>
          <w:szCs w:val="24"/>
        </w:rPr>
        <w:t>.</w:t>
      </w:r>
      <w:r>
        <w:rPr>
          <w:rFonts w:ascii="Times New Roman" w:hAnsi="Times New Roman" w:cs="Times New Roman"/>
          <w:sz w:val="24"/>
          <w:szCs w:val="24"/>
        </w:rPr>
        <w:t xml:space="preserve"> </w:t>
      </w:r>
    </w:p>
    <w:p w:rsidR="00DB2224" w:rsidRDefault="00DB2224" w:rsidP="00DB2224">
      <w:pPr>
        <w:spacing w:line="360" w:lineRule="auto"/>
        <w:jc w:val="both"/>
        <w:rPr>
          <w:rFonts w:ascii="Times New Roman" w:hAnsi="Times New Roman" w:cs="Times New Roman"/>
          <w:sz w:val="24"/>
          <w:szCs w:val="24"/>
        </w:rPr>
      </w:pPr>
      <w:r w:rsidRPr="008E7F7C">
        <w:rPr>
          <w:rFonts w:ascii="Times New Roman" w:hAnsi="Times New Roman" w:cs="Times New Roman"/>
          <w:sz w:val="24"/>
          <w:szCs w:val="24"/>
        </w:rPr>
        <w:lastRenderedPageBreak/>
        <w:t xml:space="preserve">By offering viewers multiple versions, </w:t>
      </w:r>
      <w:r>
        <w:rPr>
          <w:rFonts w:ascii="Times New Roman" w:hAnsi="Times New Roman" w:cs="Times New Roman"/>
          <w:sz w:val="24"/>
          <w:szCs w:val="24"/>
        </w:rPr>
        <w:t xml:space="preserve">Asch and </w:t>
      </w:r>
      <w:proofErr w:type="spellStart"/>
      <w:r>
        <w:rPr>
          <w:rFonts w:ascii="Times New Roman" w:hAnsi="Times New Roman" w:cs="Times New Roman"/>
          <w:sz w:val="24"/>
          <w:szCs w:val="24"/>
        </w:rPr>
        <w:t>Chagnon</w:t>
      </w:r>
      <w:proofErr w:type="spellEnd"/>
      <w:r>
        <w:rPr>
          <w:rFonts w:ascii="Times New Roman" w:hAnsi="Times New Roman" w:cs="Times New Roman"/>
          <w:sz w:val="24"/>
          <w:szCs w:val="24"/>
        </w:rPr>
        <w:t xml:space="preserve"> </w:t>
      </w:r>
      <w:r w:rsidRPr="008E7F7C">
        <w:rPr>
          <w:rFonts w:ascii="Times New Roman" w:hAnsi="Times New Roman" w:cs="Times New Roman"/>
          <w:sz w:val="24"/>
          <w:szCs w:val="24"/>
        </w:rPr>
        <w:t xml:space="preserve">allowed the audience to have different perspectives of another culture during a chaotic event. </w:t>
      </w:r>
      <w:r>
        <w:rPr>
          <w:rFonts w:ascii="Times New Roman" w:hAnsi="Times New Roman" w:cs="Times New Roman"/>
          <w:sz w:val="24"/>
          <w:szCs w:val="24"/>
        </w:rPr>
        <w:t xml:space="preserve">In another ethnographic film, Levin and Re Cruz </w:t>
      </w:r>
      <w:r w:rsidR="0022481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ExcludeAuth="1"&gt;&lt;Author&gt;Levin&lt;/Author&gt;&lt;Year&gt;2008&lt;/Year&gt;&lt;RecNum&gt;2836&lt;/RecNum&gt;&lt;Suffix&gt;: 64&lt;/Suffix&gt;&lt;DisplayText&gt;(2008: 64)&lt;/DisplayText&gt;&lt;record&gt;&lt;rec-number&gt;2836&lt;/rec-number&gt;&lt;foreign-keys&gt;&lt;key app="EN" db-id="r29f09pfssxxsme5rfsvdd2j2sea5d0f2drr" timestamp="1413278720"&gt;2836&lt;/key&gt;&lt;/foreign-keys&gt;&lt;ref-type name="Journal Article"&gt;17&lt;/ref-type&gt;&lt;contributors&gt;&lt;authors&gt;&lt;author&gt;Levin, C Melinda&lt;/author&gt;&lt;author&gt;Cruz, Alicia Re&lt;/author&gt;&lt;/authors&gt;&lt;/contributors&gt;&lt;titles&gt;&lt;title&gt;Behind the scenes of a visual ethnography: A dialogue between anthropology and film&lt;/title&gt;&lt;secondary-title&gt;Journal of Film and Video&lt;/secondary-title&gt;&lt;/titles&gt;&lt;periodical&gt;&lt;full-title&gt;Journal of Film and Video&lt;/full-title&gt;&lt;/periodical&gt;&lt;pages&gt;59-68&lt;/pages&gt;&lt;volume&gt;60&lt;/volume&gt;&lt;number&gt;2&lt;/number&gt;&lt;dates&gt;&lt;year&gt;2008&lt;/year&gt;&lt;/dates&gt;&lt;isbn&gt;1934-6018&lt;/isbn&gt;&lt;urls&gt;&lt;/urls&gt;&lt;/record&gt;&lt;/Cite&gt;&lt;/EndNote&gt;</w:instrText>
      </w:r>
      <w:r w:rsidR="0022481B">
        <w:rPr>
          <w:rFonts w:ascii="Times New Roman" w:hAnsi="Times New Roman" w:cs="Times New Roman"/>
          <w:sz w:val="24"/>
          <w:szCs w:val="24"/>
        </w:rPr>
        <w:fldChar w:fldCharType="separate"/>
      </w:r>
      <w:r>
        <w:rPr>
          <w:rFonts w:ascii="Times New Roman" w:hAnsi="Times New Roman" w:cs="Times New Roman"/>
          <w:noProof/>
          <w:sz w:val="24"/>
          <w:szCs w:val="24"/>
        </w:rPr>
        <w:t>(2008: 64)</w:t>
      </w:r>
      <w:r w:rsidR="0022481B">
        <w:rPr>
          <w:rFonts w:ascii="Times New Roman" w:hAnsi="Times New Roman" w:cs="Times New Roman"/>
          <w:sz w:val="24"/>
          <w:szCs w:val="24"/>
        </w:rPr>
        <w:fldChar w:fldCharType="end"/>
      </w:r>
      <w:r>
        <w:rPr>
          <w:rFonts w:ascii="Times New Roman" w:hAnsi="Times New Roman" w:cs="Times New Roman"/>
          <w:sz w:val="24"/>
          <w:szCs w:val="24"/>
        </w:rPr>
        <w:t xml:space="preserve"> present their film in a similarly reflexive way, ‘the cinematic preference for closure is followed, but the story then opened back up with an epilogue (also emerging from the literary, theoretical and cinematic models) that points to the ongoing stories of the characters involved. These types of reflexive representation invite the audience to first translate the data into their own world experiences and knowledge, before inviting them to critically evaluate that meaning against and the author’s interpretation. In this sense, film, represented in this way, not only supports the generation of ontological contributions, but invites critiques and evaluation of alternative conceptualisations and theorizing based on the process of othering. Othering enrols multiple, alternative perspectives in the theorizing process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&lt;EndNote&gt;&lt;Cite&gt;&lt;Author&gt;Hibbert&lt;/Author&gt;&lt;Year&gt;2014&lt;/Year&gt;&lt;RecNum&gt;2898&lt;/RecNum&gt;&lt;DisplayText&gt;(Hibbert et al., 2014)&lt;/DisplayText&gt;&lt;record&gt;&lt;rec-number&gt;2898&lt;/rec-number&gt;&lt;foreign-keys&gt;&lt;key app="EN" db-id="r29f09pfssxxsme5rfsvdd2j2sea5d0f2drr" timestamp="1414760179"&gt;2898&lt;/key&gt;&lt;/foreign-keys&gt;&lt;ref-type name="Journal Article"&gt;17&lt;/ref-type&gt;&lt;contributors&gt;&lt;authors&gt;&lt;author&gt;Hibbert, Paul&lt;/author&gt;&lt;author&gt;Sillince, John&lt;/author&gt;&lt;author&gt;Diefenbach, Thomas&lt;/author&gt;&lt;author&gt;Cunliffe, Ann L.&lt;/author&gt;&lt;/authors&gt;&lt;/contributors&gt;&lt;titles&gt;&lt;title&gt;Relationally Reflexive Practice: A Generative Approach to Theory Development in Qualitative Research&lt;/title&gt;&lt;secondary-title&gt;Organizational Research Methods&lt;/secondary-title&gt;&lt;/titles&gt;&lt;periodical&gt;&lt;full-title&gt;Organizational Research Methods&lt;/full-title&gt;&lt;/periodical&gt;&lt;pages&gt;278-298&lt;/pages&gt;&lt;volume&gt;17&lt;/volume&gt;&lt;number&gt;3&lt;/number&gt;&lt;dates&gt;&lt;year&gt;2014&lt;/year&gt;&lt;pub-dates&gt;&lt;date&gt;July 1, 2014&lt;/date&gt;&lt;/pub-dates&gt;&lt;/dates&gt;&lt;urls&gt;&lt;related-urls&gt;&lt;url&gt;http://orm.sagepub.com/content/17/3/278.abstract&lt;/url&gt;&lt;/related-urls&gt;&lt;/urls&gt;&lt;electronic-resource-num&gt;10.1177/1094428114524829&lt;/electronic-resource-num&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(Hibbert et al., 2014)</w:t>
      </w:r>
      <w:r w:rsidR="0022481B">
        <w:rPr>
          <w:rFonts w:ascii="Times New Roman" w:hAnsi="Times New Roman" w:cs="Times New Roman"/>
          <w:sz w:val="24"/>
          <w:szCs w:val="24"/>
        </w:rPr>
        <w:fldChar w:fldCharType="end"/>
      </w:r>
      <w:r>
        <w:rPr>
          <w:rFonts w:ascii="Times New Roman" w:hAnsi="Times New Roman" w:cs="Times New Roman"/>
          <w:sz w:val="24"/>
          <w:szCs w:val="24"/>
        </w:rPr>
        <w:t>.  This is surely valuable to the production of innovative and impactful research.</w:t>
      </w:r>
    </w:p>
    <w:p w:rsidR="00DB2224" w:rsidRPr="008F0C30" w:rsidRDefault="00DB2224" w:rsidP="00DB2224">
      <w:pPr>
        <w:spacing w:line="360" w:lineRule="auto"/>
        <w:jc w:val="both"/>
        <w:rPr>
          <w:rFonts w:cs="Times New Roman"/>
          <w:b/>
          <w:sz w:val="24"/>
          <w:szCs w:val="24"/>
        </w:rPr>
      </w:pPr>
      <w:r w:rsidRPr="008F0C30">
        <w:rPr>
          <w:rFonts w:cs="Times New Roman"/>
          <w:b/>
          <w:sz w:val="24"/>
          <w:szCs w:val="24"/>
        </w:rPr>
        <w:t>Conclusion</w:t>
      </w:r>
    </w:p>
    <w:p w:rsidR="00DB2224" w:rsidRPr="004B1031" w:rsidRDefault="00DB2224" w:rsidP="00AB1DF6">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This paper sets out to show how practice theory can guide the use of videography in organisational, management and market studies.  By using the ontological assumptions of practice theory to guide video recording, analysis and the representation of findings, we have seen how the camera as a technical device is shaking up existing research practices and so generating new data collection techniques, forms of analysis and representation, which change our </w:t>
      </w:r>
      <w:r w:rsidR="00AB1DF6">
        <w:rPr>
          <w:rFonts w:ascii="Times New Roman" w:hAnsi="Times New Roman" w:cs="Times New Roman"/>
          <w:sz w:val="24"/>
          <w:szCs w:val="24"/>
        </w:rPr>
        <w:t>ways of seeing, so contributing</w:t>
      </w:r>
      <w:r>
        <w:rPr>
          <w:rFonts w:ascii="Times New Roman" w:hAnsi="Times New Roman" w:cs="Times New Roman"/>
          <w:sz w:val="24"/>
          <w:szCs w:val="24"/>
        </w:rPr>
        <w:t xml:space="preserve"> to new ‘knowing’. </w:t>
      </w:r>
    </w:p>
    <w:p w:rsidR="00DB2224" w:rsidRDefault="00AB1DF6"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t>V</w:t>
      </w:r>
      <w:r w:rsidR="00DB2224">
        <w:rPr>
          <w:rFonts w:ascii="Times New Roman" w:hAnsi="Times New Roman" w:cs="Times New Roman"/>
          <w:sz w:val="24"/>
          <w:szCs w:val="24"/>
        </w:rPr>
        <w:t xml:space="preserve">ideo has the potential to contribute to understanding at an ontological level.  Video is not just enabling researchers to ‘do better’; rather, video is enabling researchers to ‘do different’, generating insights that could not be generated through traditional ethnographic methods. In using video we see things we wouldn’t otherwise see, using techniques such as </w:t>
      </w:r>
      <w:proofErr w:type="spellStart"/>
      <w:r w:rsidR="00DB2224">
        <w:rPr>
          <w:rFonts w:ascii="Times New Roman" w:hAnsi="Times New Roman" w:cs="Times New Roman"/>
          <w:sz w:val="24"/>
          <w:szCs w:val="24"/>
        </w:rPr>
        <w:t>i</w:t>
      </w:r>
      <w:proofErr w:type="spellEnd"/>
      <w:r w:rsidR="00DB2224">
        <w:rPr>
          <w:rFonts w:ascii="Times New Roman" w:hAnsi="Times New Roman" w:cs="Times New Roman"/>
          <w:sz w:val="24"/>
          <w:szCs w:val="24"/>
        </w:rPr>
        <w:t xml:space="preserve">) zooming-in to show detail, ii) zooming-out to show context, iii) refocusing to show broader patterns of practices that become entangle and sustained to constitute stabilized social structures, iv) slowing motion down to show how action and interaction with people and objects unfolds to generate meaning and shape future actions and v) editing to make associations between actions and things that otherwise may not have been made. In this way, video can enable us to see what is absent as well as what is presented.  Attempts to analyse video, as we have seen with Roy’s </w:t>
      </w:r>
      <w:r w:rsidR="0022481B">
        <w:rPr>
          <w:rFonts w:ascii="Times New Roman" w:hAnsi="Times New Roman" w:cs="Times New Roman"/>
          <w:sz w:val="24"/>
          <w:szCs w:val="24"/>
        </w:rPr>
        <w:fldChar w:fldCharType="begin"/>
      </w:r>
      <w:r w:rsidR="00DB2224">
        <w:rPr>
          <w:rFonts w:ascii="Times New Roman" w:hAnsi="Times New Roman" w:cs="Times New Roman"/>
          <w:sz w:val="24"/>
          <w:szCs w:val="24"/>
        </w:rPr>
        <w:instrText xml:space="preserve"> ADDIN EN.CITE &lt;EndNote&gt;&lt;Cite ExcludeAuth="1"&gt;&lt;Author&gt;Roy&lt;/Author&gt;&lt;Year&gt;2011&lt;/Year&gt;&lt;RecNum&gt;2878&lt;/RecNum&gt;&lt;DisplayText&gt;(2011)&lt;/DisplayText&gt;&lt;record&gt;&lt;rec-number&gt;2878&lt;/rec-number&gt;&lt;foreign-keys&gt;&lt;key app="EN" db-id="r29f09pfssxxsme5rfsvdd2j2sea5d0f2drr" timestamp="1414605070"&gt;2878&lt;/key&gt;&lt;/foreign-keys&gt;&lt;ref-type name="Web Page"&gt;12&lt;/ref-type&gt;&lt;contributors&gt;&lt;authors&gt;&lt;author&gt;Roy, D.&lt;/author&gt;&lt;/authors&gt;&lt;/contributors&gt;&lt;titles&gt;&lt;title&gt;The Birth of a Word&lt;/title&gt;&lt;/titles&gt;&lt;dates&gt;&lt;year&gt;2011&lt;/year&gt;&lt;/dates&gt;&lt;publisher&gt;TED Talks&lt;/publisher&gt;&lt;urls&gt;&lt;related-urls&gt;&lt;url&gt;http://www.ted.com/talks/deb_roy_the_birth_of_a_word?language=en&lt;/url&gt;&lt;/related-urls&gt;&lt;/urls&gt;&lt;custom2&gt;2011&lt;/custom2&gt;&lt;/record&gt;&lt;/Cite&gt;&lt;/EndNote&gt;</w:instrText>
      </w:r>
      <w:r w:rsidR="0022481B">
        <w:rPr>
          <w:rFonts w:ascii="Times New Roman" w:hAnsi="Times New Roman" w:cs="Times New Roman"/>
          <w:sz w:val="24"/>
          <w:szCs w:val="24"/>
        </w:rPr>
        <w:fldChar w:fldCharType="separate"/>
      </w:r>
      <w:r w:rsidR="00DB2224">
        <w:rPr>
          <w:rFonts w:ascii="Times New Roman" w:hAnsi="Times New Roman" w:cs="Times New Roman"/>
          <w:noProof/>
          <w:sz w:val="24"/>
          <w:szCs w:val="24"/>
        </w:rPr>
        <w:t>(2011)</w:t>
      </w:r>
      <w:r w:rsidR="0022481B">
        <w:rPr>
          <w:rFonts w:ascii="Times New Roman" w:hAnsi="Times New Roman" w:cs="Times New Roman"/>
          <w:sz w:val="24"/>
          <w:szCs w:val="24"/>
        </w:rPr>
        <w:fldChar w:fldCharType="end"/>
      </w:r>
      <w:r w:rsidR="00DB2224">
        <w:rPr>
          <w:rFonts w:ascii="Times New Roman" w:hAnsi="Times New Roman" w:cs="Times New Roman"/>
          <w:sz w:val="24"/>
          <w:szCs w:val="24"/>
        </w:rPr>
        <w:t xml:space="preserve"> work, is starting to prompt new visualisations that enable us to see what we could not see before, and as ‘seeing comes before knowing’ </w:t>
      </w:r>
      <w:r w:rsidR="0022481B">
        <w:rPr>
          <w:rFonts w:ascii="Times New Roman" w:hAnsi="Times New Roman" w:cs="Times New Roman"/>
          <w:sz w:val="24"/>
          <w:szCs w:val="24"/>
        </w:rPr>
        <w:fldChar w:fldCharType="begin"/>
      </w:r>
      <w:r w:rsidR="00A55973">
        <w:rPr>
          <w:rFonts w:ascii="Times New Roman" w:hAnsi="Times New Roman" w:cs="Times New Roman"/>
          <w:sz w:val="24"/>
          <w:szCs w:val="24"/>
        </w:rPr>
        <w:instrText xml:space="preserve"> ADDIN EN.CITE &lt;EndNote&gt;&lt;Cite&gt;&lt;Author&gt;Berger&lt;/Author&gt;&lt;Year&gt;1972&lt;/Year&gt;&lt;RecNum&gt;2879&lt;/RecNum&gt;&lt;DisplayText&gt;(Berger, 1972)&lt;/DisplayText&gt;&lt;record&gt;&lt;rec-number&gt;2879&lt;/rec-number&gt;&lt;foreign-keys&gt;&lt;key app="EN" db-id="r29f09pfssxxsme5rfsvdd2j2sea5d0f2drr" timestamp="1414605571"&gt;2879&lt;/key&gt;&lt;/foreign-keys&gt;&lt;ref-type name="Film or Broadcast"&gt;21&lt;/ref-type&gt;&lt;contributors&gt;&lt;authors&gt;&lt;author&gt;John Berger&lt;/author&gt;&lt;/authors&gt;&lt;tertiary-authors&gt;&lt;author&gt;Mike Dibb&lt;/author&gt;&lt;/tertiary-authors&gt;&lt;subsidiary-authors&gt;&lt;author&gt;John Berger&lt;/author&gt;&lt;/subsidiary-authors&gt;&lt;/contributors&gt;&lt;titles&gt;&lt;title&gt;Ways of Seeing&lt;/title&gt;&lt;secondary-title&gt;Ways of Seeing&lt;/secondary-title&gt;&lt;/titles&gt;&lt;dates&gt;&lt;year&gt;1972&lt;/year&gt;&lt;/dates&gt;&lt;pub-location&gt;London&lt;/pub-location&gt;&lt;publisher&gt;BBC&lt;/publisher&gt;&lt;work-type&gt;TV&lt;/work-type&gt;&lt;urls&gt;&lt;related-urls&gt;&lt;url&gt;http://www.youtube.com/watch?v=0pDE4VX_9Kk; http://www.youtube.com/watch?v=0pDE4VX_9Kk&lt;/url&gt;&lt;/related-urls&gt;&lt;/urls&gt;&lt;custom1&gt;John Berger&lt;/custom1&gt;&lt;custom5&gt;Four part TV series&lt;/custom5&gt;&lt;/record&gt;&lt;/Cite&gt;&lt;/EndNote&gt;</w:instrText>
      </w:r>
      <w:r w:rsidR="0022481B">
        <w:rPr>
          <w:rFonts w:ascii="Times New Roman" w:hAnsi="Times New Roman" w:cs="Times New Roman"/>
          <w:sz w:val="24"/>
          <w:szCs w:val="24"/>
        </w:rPr>
        <w:fldChar w:fldCharType="separate"/>
      </w:r>
      <w:r w:rsidR="00A55973">
        <w:rPr>
          <w:rFonts w:ascii="Times New Roman" w:hAnsi="Times New Roman" w:cs="Times New Roman"/>
          <w:noProof/>
          <w:sz w:val="24"/>
          <w:szCs w:val="24"/>
        </w:rPr>
        <w:t>(Berger, 1972)</w:t>
      </w:r>
      <w:r w:rsidR="0022481B">
        <w:rPr>
          <w:rFonts w:ascii="Times New Roman" w:hAnsi="Times New Roman" w:cs="Times New Roman"/>
          <w:sz w:val="24"/>
          <w:szCs w:val="24"/>
        </w:rPr>
        <w:fldChar w:fldCharType="end"/>
      </w:r>
      <w:r w:rsidR="00DB2224">
        <w:rPr>
          <w:rFonts w:ascii="Times New Roman" w:hAnsi="Times New Roman" w:cs="Times New Roman"/>
          <w:sz w:val="24"/>
          <w:szCs w:val="24"/>
        </w:rPr>
        <w:t xml:space="preserve"> these are important first steps in developing the powerful contribution of video at an ontological level.</w:t>
      </w:r>
    </w:p>
    <w:p w:rsidR="00DB2224" w:rsidRDefault="00DB2224" w:rsidP="00DB22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As practice theory suggests, and as I try to show here, picking up and inserting new objects – video cameras – into our research practices, is changing how those practices are performed: from data capture, through analysis and representation of findings.  If we turn practice theory on our own </w:t>
      </w:r>
      <w:proofErr w:type="spellStart"/>
      <w:r>
        <w:rPr>
          <w:rFonts w:ascii="Times New Roman" w:hAnsi="Times New Roman" w:cs="Times New Roman"/>
          <w:sz w:val="24"/>
          <w:szCs w:val="24"/>
        </w:rPr>
        <w:t>videographic</w:t>
      </w:r>
      <w:proofErr w:type="spellEnd"/>
      <w:r>
        <w:rPr>
          <w:rFonts w:ascii="Times New Roman" w:hAnsi="Times New Roman" w:cs="Times New Roman"/>
          <w:sz w:val="24"/>
          <w:szCs w:val="24"/>
        </w:rPr>
        <w:t xml:space="preserve"> organisation, management and market studies communities, we should expect that these changes in practice will start to shape the social structures and conventions of our research and publishing communities.  Technologies are changing fast</w:t>
      </w:r>
      <w:r w:rsidR="00AB1DF6">
        <w:rPr>
          <w:rFonts w:ascii="Times New Roman" w:hAnsi="Times New Roman" w:cs="Times New Roman"/>
          <w:sz w:val="24"/>
          <w:szCs w:val="24"/>
        </w:rPr>
        <w:t>, making</w:t>
      </w:r>
      <w:r>
        <w:rPr>
          <w:rFonts w:ascii="Times New Roman" w:hAnsi="Times New Roman" w:cs="Times New Roman"/>
          <w:sz w:val="24"/>
          <w:szCs w:val="24"/>
        </w:rPr>
        <w:t xml:space="preserve"> video accessible to researcher, practitioners, </w:t>
      </w:r>
      <w:r w:rsidR="00AB1DF6">
        <w:rPr>
          <w:rFonts w:ascii="Times New Roman" w:hAnsi="Times New Roman" w:cs="Times New Roman"/>
          <w:sz w:val="24"/>
          <w:szCs w:val="24"/>
        </w:rPr>
        <w:t xml:space="preserve">producers </w:t>
      </w:r>
      <w:r>
        <w:rPr>
          <w:rFonts w:ascii="Times New Roman" w:hAnsi="Times New Roman" w:cs="Times New Roman"/>
          <w:sz w:val="24"/>
          <w:szCs w:val="24"/>
        </w:rPr>
        <w:t>and consumers of organisational knowledge</w:t>
      </w:r>
      <w:r w:rsidR="00AB1DF6">
        <w:rPr>
          <w:rFonts w:ascii="Times New Roman" w:hAnsi="Times New Roman" w:cs="Times New Roman"/>
          <w:sz w:val="24"/>
          <w:szCs w:val="24"/>
        </w:rPr>
        <w:t>.</w:t>
      </w:r>
      <w:r>
        <w:rPr>
          <w:rFonts w:ascii="Times New Roman" w:hAnsi="Times New Roman" w:cs="Times New Roman"/>
          <w:sz w:val="24"/>
          <w:szCs w:val="24"/>
        </w:rPr>
        <w:t xml:space="preserve">  Such technologies have big implications for the conventions of publishing and circulating new forms of knowledge and knowing.</w:t>
      </w:r>
    </w:p>
    <w:p w:rsidR="00DB2224" w:rsidRPr="008F0C30" w:rsidRDefault="00DB2224" w:rsidP="00DB2224">
      <w:pPr>
        <w:rPr>
          <w:rFonts w:cs="Times New Roman"/>
          <w:b/>
          <w:sz w:val="24"/>
          <w:szCs w:val="24"/>
        </w:rPr>
      </w:pPr>
      <w:r w:rsidRPr="008F0C30">
        <w:rPr>
          <w:rFonts w:cs="Times New Roman"/>
          <w:b/>
          <w:sz w:val="24"/>
          <w:szCs w:val="24"/>
        </w:rPr>
        <w:t>References</w:t>
      </w:r>
    </w:p>
    <w:p w:rsidR="00DF6777" w:rsidRPr="00A96C62" w:rsidRDefault="0022481B" w:rsidP="00A96C62">
      <w:pPr>
        <w:pStyle w:val="EndNoteBibliography"/>
        <w:ind w:left="567" w:hanging="567"/>
        <w:rPr>
          <w:rFonts w:ascii="Times New Roman" w:hAnsi="Times New Roman" w:cs="Times New Roman"/>
          <w:noProof w:val="0"/>
          <w:sz w:val="24"/>
          <w:szCs w:val="24"/>
          <w:lang w:val="en-GB"/>
        </w:rPr>
      </w:pPr>
      <w:r w:rsidRPr="004B1031">
        <w:rPr>
          <w:rFonts w:ascii="Times New Roman" w:hAnsi="Times New Roman" w:cs="Times New Roman"/>
          <w:noProof w:val="0"/>
          <w:sz w:val="24"/>
          <w:szCs w:val="24"/>
          <w:lang w:val="en-GB"/>
        </w:rPr>
        <w:fldChar w:fldCharType="begin"/>
      </w:r>
      <w:r w:rsidR="00DB2224" w:rsidRPr="00AB1DF6">
        <w:rPr>
          <w:rFonts w:ascii="Times New Roman" w:hAnsi="Times New Roman" w:cs="Times New Roman"/>
          <w:noProof w:val="0"/>
          <w:sz w:val="24"/>
          <w:szCs w:val="24"/>
          <w:lang w:val="en-GB"/>
        </w:rPr>
        <w:instrText xml:space="preserve"> ADDIN EN.REFLIST </w:instrText>
      </w:r>
      <w:r w:rsidRPr="004B1031">
        <w:rPr>
          <w:rFonts w:ascii="Times New Roman" w:hAnsi="Times New Roman" w:cs="Times New Roman"/>
          <w:noProof w:val="0"/>
          <w:sz w:val="24"/>
          <w:szCs w:val="24"/>
          <w:lang w:val="en-GB"/>
        </w:rPr>
        <w:fldChar w:fldCharType="separate"/>
      </w:r>
      <w:r w:rsidR="00DF6777" w:rsidRPr="00A96C62">
        <w:rPr>
          <w:rFonts w:ascii="Times New Roman" w:hAnsi="Times New Roman" w:cs="Times New Roman"/>
          <w:noProof w:val="0"/>
          <w:sz w:val="24"/>
          <w:szCs w:val="24"/>
          <w:lang w:val="en-GB"/>
        </w:rPr>
        <w:t>Barley, S.R., Kunda, G., 2006. Contracting: A New Form of Professional Practice. Academy of Management Perspectives 20, 45-66.</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Belk, R., 2011. Examining Markets, Marketing, Consumers, and Society through Documentary Films. Journal of Macromarketing 31, 403-409.</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Berger, J., 1972. Ways of Seeing, Ways of Seeing. BBC, London.</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Bourdieu, P., 1977. Outline of a Theory of Practice. Cambridge University Press, Cambridge.</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Büscher, M., 2006. Vision in motion. Environment and Planning A 38, 281-299.</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Canato, A., Ravasi, D., Phillips, N., 2013. Coerced Practice Implementation in Cases of Low Cultural Fit: Cultural Change and Practice Adaptation During the Implementation of Six Sigma at 3M. Academy of Management Journal 56, 1724–1753.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Carlsen, A., 2006. Organizational Becoming as Dialogic Imagination of Practice: The Case of the Indomitable Gauls. Organization Science 17, 132-149.</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Conan, M., 2003. Landscape design and the experience of motion. Dumbarton Oaks, Washington, DC.</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Cunliffe, A.L., Karunanayake, G., 2013. Working Within Hyphen-Spaces in Ethnographic Research: Implications for Research Identities and Practice. Organizational Research Methods 16, 364-392.</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de Certeau, M., 1984. The Practice of Everyday Life. University of California Press, Berkeley.</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Feldman, M.S., Pentland, B.T., 2003. Reconceptualizing organisational routines as a source of flexibility and change. Administrative Science Quarterly 48, 94-118.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Fele, G., 2012. The use of video to document tacit participation in an emergency operations centre. Qualitative Research 12, 280-303.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Garfinkel, H., 1967. Studies in Ethnomethodology. Prentice-Hall, NY.</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Geertz, C., 1973. The Interpretation of Cultures: Selected Essays. Basic Books, New York.</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lastRenderedPageBreak/>
        <w:t>Geertz, C., 2002. Thick description: Toward an interpretive theory of culture. The interpretation of cultures.</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Gibbs, J., 2011. The cry of the owl: investigating decision-making in a contemporary feature film. Movie: a Journal of Film Criticism, 80-93.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Giddens, A., 1979. Central Problems in Social Theory. California University Press, Berkeley, California.</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Giddens, A., 1984. The Constitution of Society. California University Press, California.</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Goffman, E., 1959. The presentation of self in everyday life. Doubleday, New York.</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Goodwin, C., 1981. Conversational Organization: Interaction between Speakers and Hearers. Academic Press, New York, NY.</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Goodwin, C., 2003. Pointing as situated practice. Pointing: Where language, culture and cognition meet, 217-241.</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Greatbatch, D., Heath, C., Campion, P., Luff, P., 1995. How do desk-top computers affect the doctor-patient interaction. Family Practice 12, 32-36.</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Heath, C., 1986. Body Movement and Medical Interaction. Cambridge University Press, Cambridge.</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Heath, C., Luff, P., 1992. Collaboration and control: Crisis management and multimedia technology in London underground line control rooms. Comput. Supported Cooperative Work 5, 69-94.</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Hibbert, P., Sillince, J., Diefenbach, T., Cunliffe, A.L., 2014. Relationally Reflexive Practice: A Generative Approach to Theory Development in Qualitative Research. Organizational Research Methods 17, 278-298.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Ivins, W.M., 1975. On the Rationaization of Sight, ed. Da Capo Press Inc., New York.</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Latour, B., 1986. Visualization and cognition: thinking with eyes and hands. Knowledge and Society: Studies in the Sociology of Cuture Past and Present 6, 1-40.</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Latour, B., 1993. We have never been modern. Harvard University Press, Cambridge, Massachusetts.</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Lebaron, C.D., Streeck, J., 1997. Built Space and the Interactional Framing of Experience during a Murder Interrogation. Human Studies 20, 1-25.</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Levin, C.M., Cruz, A.R., 2008. Behind the scenes of a visual ethnography: A dialogue between anthropology and film. Journal of Film and Video 60, 59-68.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Lloyd, A., 2010. Framing information literacy as information practice: site ontology and practice theory. Journal of Documentation 66, 245-258.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Loizos, P., 1993. Innovation in ethnographic film. Manchester University Press, Manchester.</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Lomax, H., Casey, N., 1998. Recording Social Life: Reflexivity and Video Methodology. Sociological Research Online 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lastRenderedPageBreak/>
        <w:t>Luff, P., Heath, C., 2012. Some ‘technical challenges’ of video analysis: social actions, objects, material realities and the problems of perspective. Qualitative Research 12, 255-279.</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Mason, K., 2012. Market sensing and situated dialogic action research (with a video camera). Management Learning 43, 405-425.</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Mondada, L., 2007. Operating together through videoconference: Members' procedures for accomplishing a common space of action. Orders of ordinary action: Respecifying sociological knowledge, 51-67.</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Nicolini, D., 2009. Zooming In and Out: Studying Practices by Switching Theoretical Lenses and Trailing Connections. Organisation Studies 30, 1391-1418.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Pink, S., 2013. Doing Visual Ethnography, 3rd ed. Sage, Los Angeles, London, New Delhi.</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Rawls, A.W., 2008. Harold Garfinkel, Ethnomethodology and Workplace Studies. Organization Studies 29, 701-732.</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Reckwitz, A., 2002. Toward a Theory of Social Practices: A Development in Culturalist Theorizing. European Journal of Social Theory 5, 243-263.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Roy, D., 2011. The Birth of a Word. TED Talks.</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Ruby, J., 2000. Picturing Culture: Explorations of Film and Anthropology. University of Chicago Press, Chicago.</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Ruby, J.A.Y., 1977. The Image Mirrored: Reflexivity and the Documentary Film. Journal of the University Film Association 29, 3-11.</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Sacks, H., 1992. Lectures on Conversation,. Blackwell, Oxford.</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Schatzki, T., 2000. The social bearing of nature. Inquiry 43, 21-38.</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Schatzki, T., 2001. Social Practices. Cambridge University Press, Cambridge.</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Schatzki, T.R., 2005. Peripheral Vision: The Sites of Organizations. Organization Studies 26, 465-484.</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Schegloff, E.A., 1992. Repair after next turn: The last structurally provided defense of intersubjectivity in conversation. American Journal of Sociology, 1295-1345.</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Smets, M., Jarzabkowski, P., Burke, G., Spee, P., 2014. Reinsurance Trading in Lloyd's of London: Balancing Conflicting-yet-complementary Logics in Practice. Academy of Management Journal.</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Viola, B., 2004. The Raft. Exibited at the Melbourne International Arts Festival October 2010 - Februrary 2011.  On loan from Bill Viola Studio, Melbourne, Australia, p. Video Art.</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vom Lehn, D., 2010. Examining "response": video-based studies in museums and galleries. International Journal of Culture, Tourism and Hospitality Research 4, 33-43.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t>Warde, A., 2005. Consumption and Theories of Practice. Journal of Consumer Culture 5, 131-153.</w:t>
      </w:r>
    </w:p>
    <w:p w:rsidR="00DF6777" w:rsidRPr="00A96C62" w:rsidRDefault="00DF6777" w:rsidP="00A96C62">
      <w:pPr>
        <w:pStyle w:val="EndNoteBibliography"/>
        <w:ind w:left="567" w:hanging="567"/>
        <w:rPr>
          <w:rFonts w:ascii="Times New Roman" w:hAnsi="Times New Roman" w:cs="Times New Roman"/>
          <w:noProof w:val="0"/>
          <w:sz w:val="24"/>
          <w:szCs w:val="24"/>
          <w:lang w:val="en-GB"/>
        </w:rPr>
      </w:pPr>
      <w:r w:rsidRPr="00A96C62">
        <w:rPr>
          <w:rFonts w:ascii="Times New Roman" w:hAnsi="Times New Roman" w:cs="Times New Roman"/>
          <w:noProof w:val="0"/>
          <w:sz w:val="24"/>
          <w:szCs w:val="24"/>
          <w:lang w:val="en-GB"/>
        </w:rPr>
        <w:lastRenderedPageBreak/>
        <w:t>Whalen, J., Whalen, M., Henderson, K., 2002. Improvisational choreography in teleservice work*. The British journal of sociology 53, 239-258.</w:t>
      </w:r>
    </w:p>
    <w:p w:rsidR="00DB2224" w:rsidRPr="00AB1DF6" w:rsidRDefault="0022481B" w:rsidP="00A96C62">
      <w:pPr>
        <w:ind w:left="567" w:hanging="567"/>
        <w:jc w:val="both"/>
        <w:rPr>
          <w:rFonts w:ascii="Times New Roman" w:hAnsi="Times New Roman" w:cs="Times New Roman"/>
          <w:sz w:val="24"/>
          <w:szCs w:val="24"/>
        </w:rPr>
      </w:pPr>
      <w:r w:rsidRPr="004B1031">
        <w:rPr>
          <w:rFonts w:ascii="Times New Roman" w:hAnsi="Times New Roman" w:cs="Times New Roman"/>
          <w:sz w:val="24"/>
          <w:szCs w:val="24"/>
        </w:rPr>
        <w:fldChar w:fldCharType="end"/>
      </w:r>
    </w:p>
    <w:p w:rsidR="002A79EF" w:rsidRPr="00AB1DF6" w:rsidRDefault="002A79EF" w:rsidP="00A96C62">
      <w:pPr>
        <w:ind w:left="567" w:hanging="567"/>
        <w:rPr>
          <w:rFonts w:ascii="Times New Roman" w:hAnsi="Times New Roman" w:cs="Times New Roman"/>
          <w:sz w:val="24"/>
          <w:szCs w:val="24"/>
        </w:rPr>
      </w:pPr>
    </w:p>
    <w:sectPr w:rsidR="002A79EF" w:rsidRPr="00AB1DF6" w:rsidSect="00DB2224">
      <w:footerReference w:type="even" r:id="rId28"/>
      <w:footerReference w:type="default" r:id="rId29"/>
      <w:pgSz w:w="11906" w:h="16838"/>
      <w:pgMar w:top="1440" w:right="1440" w:bottom="1134" w:left="1440"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4523" w:rsidRDefault="00734523" w:rsidP="00DB2224">
      <w:pPr>
        <w:spacing w:after="0" w:line="240" w:lineRule="auto"/>
      </w:pPr>
      <w:r>
        <w:separator/>
      </w:r>
    </w:p>
  </w:endnote>
  <w:endnote w:type="continuationSeparator" w:id="0">
    <w:p w:rsidR="00734523" w:rsidRDefault="00734523" w:rsidP="00DB22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857" w:rsidRDefault="0022481B" w:rsidP="00834857">
    <w:pPr>
      <w:pStyle w:val="Footer"/>
      <w:framePr w:wrap="around" w:vAnchor="text" w:hAnchor="margin" w:xAlign="right" w:y="1"/>
      <w:rPr>
        <w:rStyle w:val="PageNumber"/>
      </w:rPr>
    </w:pPr>
    <w:r>
      <w:rPr>
        <w:rStyle w:val="PageNumber"/>
      </w:rPr>
      <w:fldChar w:fldCharType="begin"/>
    </w:r>
    <w:r w:rsidR="00834857">
      <w:rPr>
        <w:rStyle w:val="PageNumber"/>
      </w:rPr>
      <w:instrText xml:space="preserve">PAGE  </w:instrText>
    </w:r>
    <w:r>
      <w:rPr>
        <w:rStyle w:val="PageNumber"/>
      </w:rPr>
      <w:fldChar w:fldCharType="end"/>
    </w:r>
  </w:p>
  <w:p w:rsidR="00834857" w:rsidRDefault="00834857" w:rsidP="0083485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857" w:rsidRDefault="0022481B" w:rsidP="00834857">
    <w:pPr>
      <w:pStyle w:val="Footer"/>
      <w:framePr w:wrap="around" w:vAnchor="text" w:hAnchor="margin" w:xAlign="right" w:y="1"/>
      <w:rPr>
        <w:rStyle w:val="PageNumber"/>
      </w:rPr>
    </w:pPr>
    <w:r>
      <w:rPr>
        <w:rStyle w:val="PageNumber"/>
      </w:rPr>
      <w:fldChar w:fldCharType="begin"/>
    </w:r>
    <w:r w:rsidR="00834857">
      <w:rPr>
        <w:rStyle w:val="PageNumber"/>
      </w:rPr>
      <w:instrText xml:space="preserve">PAGE  </w:instrText>
    </w:r>
    <w:r>
      <w:rPr>
        <w:rStyle w:val="PageNumber"/>
      </w:rPr>
      <w:fldChar w:fldCharType="separate"/>
    </w:r>
    <w:r w:rsidR="00F1126A">
      <w:rPr>
        <w:rStyle w:val="PageNumber"/>
        <w:noProof/>
      </w:rPr>
      <w:t>14</w:t>
    </w:r>
    <w:r>
      <w:rPr>
        <w:rStyle w:val="PageNumber"/>
      </w:rPr>
      <w:fldChar w:fldCharType="end"/>
    </w:r>
  </w:p>
  <w:p w:rsidR="00834857" w:rsidRDefault="00834857" w:rsidP="00834857">
    <w:pPr>
      <w:pStyle w:val="Footer"/>
      <w:ind w:right="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4523" w:rsidRDefault="00734523" w:rsidP="00DB2224">
      <w:pPr>
        <w:spacing w:after="0" w:line="240" w:lineRule="auto"/>
      </w:pPr>
      <w:r>
        <w:separator/>
      </w:r>
    </w:p>
  </w:footnote>
  <w:footnote w:type="continuationSeparator" w:id="0">
    <w:p w:rsidR="00734523" w:rsidRDefault="00734523" w:rsidP="00DB2224">
      <w:pPr>
        <w:spacing w:after="0" w:line="240" w:lineRule="auto"/>
      </w:pPr>
      <w:r>
        <w:continuationSeparator/>
      </w:r>
    </w:p>
  </w:footnote>
  <w:footnote w:id="1">
    <w:p w:rsidR="00834857" w:rsidRPr="0039737F" w:rsidRDefault="00834857" w:rsidP="00DB2224">
      <w:pPr>
        <w:pStyle w:val="FootnoteText"/>
        <w:rPr>
          <w:lang w:val="en-US"/>
        </w:rPr>
      </w:pPr>
      <w:r>
        <w:rPr>
          <w:rStyle w:val="FootnoteReference"/>
        </w:rPr>
        <w:footnoteRef/>
      </w:r>
      <w:r>
        <w:t xml:space="preserve"> </w:t>
      </w:r>
      <w:r>
        <w:rPr>
          <w:lang w:val="en-US"/>
        </w:rPr>
        <w:t xml:space="preserve">Social practice theory, as we shall discuss in detail </w:t>
      </w:r>
      <w:proofErr w:type="gramStart"/>
      <w:r>
        <w:rPr>
          <w:lang w:val="en-US"/>
        </w:rPr>
        <w:t>later  (</w:t>
      </w:r>
      <w:proofErr w:type="gramEnd"/>
      <w:r>
        <w:rPr>
          <w:lang w:val="en-US"/>
        </w:rPr>
        <w:t>see Representing Findings), understandings researching practices, once performed on a particular site, as becoming unavoidably entangle with the organizational practices being studied and therefore it would not be possible to say that the researcher “records data”, or “gathers data” because the researcher is understood to co-produce the data with the participants of the study.  This said</w:t>
      </w:r>
      <w:proofErr w:type="gramStart"/>
      <w:r>
        <w:rPr>
          <w:lang w:val="en-US"/>
        </w:rPr>
        <w:t>,</w:t>
      </w:r>
      <w:proofErr w:type="gramEnd"/>
      <w:r>
        <w:rPr>
          <w:lang w:val="en-US"/>
        </w:rPr>
        <w:t xml:space="preserve"> talking about the research process becomes very difficult if terminology such as ‘data gathering’ is completely avoided. I use such terms in the knowledge that </w:t>
      </w:r>
      <w:proofErr w:type="spellStart"/>
      <w:proofErr w:type="gramStart"/>
      <w:r>
        <w:rPr>
          <w:lang w:val="en-US"/>
        </w:rPr>
        <w:t>the</w:t>
      </w:r>
      <w:proofErr w:type="spellEnd"/>
      <w:r>
        <w:rPr>
          <w:lang w:val="en-US"/>
        </w:rPr>
        <w:t xml:space="preserve"> are</w:t>
      </w:r>
      <w:proofErr w:type="gramEnd"/>
      <w:r>
        <w:rPr>
          <w:lang w:val="en-US"/>
        </w:rPr>
        <w:t xml:space="preserve"> somewhat problematic.</w:t>
      </w:r>
    </w:p>
  </w:footnote>
  <w:footnote w:id="2">
    <w:p w:rsidR="00834857" w:rsidRDefault="00834857" w:rsidP="00DB2224">
      <w:pPr>
        <w:pStyle w:val="FootnoteText"/>
      </w:pPr>
      <w:r>
        <w:rPr>
          <w:rStyle w:val="FootnoteReference"/>
        </w:rPr>
        <w:footnoteRef/>
      </w:r>
      <w:r>
        <w:t xml:space="preserve"> </w:t>
      </w:r>
      <w:r w:rsidRPr="007948D1">
        <w:t>http://www.amctv.com/shows/mad-men/about</w:t>
      </w:r>
    </w:p>
  </w:footnote>
  <w:footnote w:id="3">
    <w:p w:rsidR="00834857" w:rsidRDefault="00834857" w:rsidP="00DB2224">
      <w:pPr>
        <w:pStyle w:val="FootnoteText"/>
      </w:pPr>
      <w:r>
        <w:rPr>
          <w:rStyle w:val="FootnoteReference"/>
        </w:rPr>
        <w:footnoteRef/>
      </w:r>
      <w:r>
        <w:t xml:space="preserve"> With special thanks to Curtis LeBaron for introducing me to this work.</w:t>
      </w:r>
    </w:p>
  </w:footnote>
  <w:footnote w:id="4">
    <w:p w:rsidR="00834857" w:rsidRDefault="00834857" w:rsidP="00DB2224">
      <w:pPr>
        <w:pStyle w:val="FootnoteText"/>
      </w:pPr>
      <w:r>
        <w:rPr>
          <w:rStyle w:val="FootnoteReference"/>
        </w:rPr>
        <w:footnoteRef/>
      </w:r>
      <w:r>
        <w:t xml:space="preserve"> While acknowledging the controversy that surrounds this film (the axe fight was later thought to be over some goods that Asch and </w:t>
      </w:r>
      <w:proofErr w:type="spellStart"/>
      <w:r>
        <w:t>Chagnon</w:t>
      </w:r>
      <w:proofErr w:type="spellEnd"/>
      <w:r>
        <w:t xml:space="preserve"> had gifted to one of the villagers, and so was not part of normal everyday village life), this does not take away for the reflexivity of the film through its careful four part presentation.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371E8"/>
    <w:multiLevelType w:val="hybridMultilevel"/>
    <w:tmpl w:val="4CF607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4033BA"/>
    <w:multiLevelType w:val="hybridMultilevel"/>
    <w:tmpl w:val="AEF461CA"/>
    <w:lvl w:ilvl="0" w:tplc="6B70195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8FD1197"/>
    <w:multiLevelType w:val="hybridMultilevel"/>
    <w:tmpl w:val="EA543FE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0E7740"/>
    <w:multiLevelType w:val="hybridMultilevel"/>
    <w:tmpl w:val="A000C96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E3A07A1"/>
    <w:multiLevelType w:val="hybridMultilevel"/>
    <w:tmpl w:val="A000C96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B350107"/>
    <w:multiLevelType w:val="hybridMultilevel"/>
    <w:tmpl w:val="2AE4E55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78F55DF"/>
    <w:multiLevelType w:val="hybridMultilevel"/>
    <w:tmpl w:val="FC1442FE"/>
    <w:lvl w:ilvl="0" w:tplc="42A643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E3166F6"/>
    <w:multiLevelType w:val="hybridMultilevel"/>
    <w:tmpl w:val="A000C96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F4F3E6A"/>
    <w:multiLevelType w:val="hybridMultilevel"/>
    <w:tmpl w:val="769E0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4"/>
  </w:num>
  <w:num w:numId="4">
    <w:abstractNumId w:val="2"/>
  </w:num>
  <w:num w:numId="5">
    <w:abstractNumId w:val="3"/>
  </w:num>
  <w:num w:numId="6">
    <w:abstractNumId w:val="7"/>
  </w:num>
  <w:num w:numId="7">
    <w:abstractNumId w:val="1"/>
  </w:num>
  <w:num w:numId="8">
    <w:abstractNumId w:val="6"/>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docVars>
    <w:docVar w:name="EN.InstantFormat" w:val="&lt;ENInstantFormat&gt;&lt;Enabled&gt;1&lt;/Enabled&gt;&lt;ScanUnformatted&gt;1&lt;/ScanUnformatted&gt;&lt;ScanChanges&gt;1&lt;/ScanChanges&gt;&lt;Suspended&gt;0&lt;/Suspended&gt;&lt;/ENInstantFormat&gt;"/>
    <w:docVar w:name="EN.Layout" w:val="&lt;ENLayout&gt;&lt;Style&gt;Research Polic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9f09pfssxxsme5rfsvdd2j2sea5d0f2drr&quot;&gt;Main List#3 Copy&lt;record-ids&gt;&lt;item&gt;720&lt;/item&gt;&lt;item&gt;1273&lt;/item&gt;&lt;item&gt;1582&lt;/item&gt;&lt;item&gt;1721&lt;/item&gt;&lt;item&gt;1785&lt;/item&gt;&lt;item&gt;1835&lt;/item&gt;&lt;item&gt;2215&lt;/item&gt;&lt;item&gt;2217&lt;/item&gt;&lt;item&gt;2218&lt;/item&gt;&lt;item&gt;2247&lt;/item&gt;&lt;item&gt;2291&lt;/item&gt;&lt;item&gt;2375&lt;/item&gt;&lt;item&gt;2655&lt;/item&gt;&lt;item&gt;2659&lt;/item&gt;&lt;item&gt;2660&lt;/item&gt;&lt;item&gt;2666&lt;/item&gt;&lt;item&gt;2693&lt;/item&gt;&lt;item&gt;2695&lt;/item&gt;&lt;item&gt;2711&lt;/item&gt;&lt;item&gt;2731&lt;/item&gt;&lt;item&gt;2732&lt;/item&gt;&lt;item&gt;2737&lt;/item&gt;&lt;item&gt;2741&lt;/item&gt;&lt;item&gt;2743&lt;/item&gt;&lt;item&gt;2746&lt;/item&gt;&lt;item&gt;2748&lt;/item&gt;&lt;item&gt;2801&lt;/item&gt;&lt;item&gt;2815&lt;/item&gt;&lt;item&gt;2824&lt;/item&gt;&lt;item&gt;2826&lt;/item&gt;&lt;item&gt;2830&lt;/item&gt;&lt;item&gt;2835&lt;/item&gt;&lt;item&gt;2836&lt;/item&gt;&lt;item&gt;2839&lt;/item&gt;&lt;item&gt;2840&lt;/item&gt;&lt;item&gt;2842&lt;/item&gt;&lt;item&gt;2877&lt;/item&gt;&lt;item&gt;2878&lt;/item&gt;&lt;item&gt;2879&lt;/item&gt;&lt;item&gt;2880&lt;/item&gt;&lt;item&gt;2884&lt;/item&gt;&lt;item&gt;2886&lt;/item&gt;&lt;item&gt;2887&lt;/item&gt;&lt;item&gt;2898&lt;/item&gt;&lt;item&gt;2919&lt;/item&gt;&lt;item&gt;2920&lt;/item&gt;&lt;item&gt;2921&lt;/item&gt;&lt;item&gt;2922&lt;/item&gt;&lt;item&gt;2923&lt;/item&gt;&lt;item&gt;2924&lt;/item&gt;&lt;item&gt;2925&lt;/item&gt;&lt;item&gt;2926&lt;/item&gt;&lt;item&gt;2927&lt;/item&gt;&lt;/record-ids&gt;&lt;/item&gt;&lt;/Libraries&gt;"/>
  </w:docVars>
  <w:rsids>
    <w:rsidRoot w:val="00DB2224"/>
    <w:rsid w:val="00127C6F"/>
    <w:rsid w:val="001641AC"/>
    <w:rsid w:val="0019001E"/>
    <w:rsid w:val="0022481B"/>
    <w:rsid w:val="00240DC2"/>
    <w:rsid w:val="002A79EF"/>
    <w:rsid w:val="00304782"/>
    <w:rsid w:val="00402561"/>
    <w:rsid w:val="0042486F"/>
    <w:rsid w:val="005541F2"/>
    <w:rsid w:val="00687129"/>
    <w:rsid w:val="00734523"/>
    <w:rsid w:val="00834857"/>
    <w:rsid w:val="009B5DBB"/>
    <w:rsid w:val="00A55973"/>
    <w:rsid w:val="00A96C62"/>
    <w:rsid w:val="00AB1DF6"/>
    <w:rsid w:val="00BC3690"/>
    <w:rsid w:val="00CF11C6"/>
    <w:rsid w:val="00DB2224"/>
    <w:rsid w:val="00DF6777"/>
    <w:rsid w:val="00E97FE3"/>
    <w:rsid w:val="00F1126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224"/>
    <w:rPr>
      <w:rFonts w:eastAsiaTheme="minorEastAsia"/>
      <w:lang w:eastAsia="en-GB"/>
    </w:rPr>
  </w:style>
  <w:style w:type="paragraph" w:styleId="Heading2">
    <w:name w:val="heading 2"/>
    <w:basedOn w:val="Normal"/>
    <w:next w:val="Normal"/>
    <w:link w:val="Heading2Char"/>
    <w:uiPriority w:val="9"/>
    <w:unhideWhenUsed/>
    <w:qFormat/>
    <w:rsid w:val="00DB222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2224"/>
    <w:rPr>
      <w:rFonts w:asciiTheme="majorHAnsi" w:eastAsiaTheme="majorEastAsia" w:hAnsiTheme="majorHAnsi" w:cstheme="majorBidi"/>
      <w:b/>
      <w:bCs/>
      <w:color w:val="4F81BD" w:themeColor="accent1"/>
      <w:sz w:val="26"/>
      <w:szCs w:val="26"/>
      <w:lang w:eastAsia="en-GB"/>
    </w:rPr>
  </w:style>
  <w:style w:type="paragraph" w:styleId="ListParagraph">
    <w:name w:val="List Paragraph"/>
    <w:basedOn w:val="Normal"/>
    <w:uiPriority w:val="34"/>
    <w:qFormat/>
    <w:rsid w:val="00DB2224"/>
    <w:pPr>
      <w:ind w:left="720"/>
      <w:contextualSpacing/>
    </w:pPr>
  </w:style>
  <w:style w:type="character" w:customStyle="1" w:styleId="CommentTextChar">
    <w:name w:val="Comment Text Char"/>
    <w:basedOn w:val="DefaultParagraphFont"/>
    <w:link w:val="CommentText"/>
    <w:uiPriority w:val="99"/>
    <w:semiHidden/>
    <w:rsid w:val="00DB2224"/>
    <w:rPr>
      <w:rFonts w:eastAsiaTheme="minorEastAsia"/>
      <w:sz w:val="20"/>
      <w:szCs w:val="20"/>
      <w:lang w:eastAsia="en-GB"/>
    </w:rPr>
  </w:style>
  <w:style w:type="paragraph" w:styleId="CommentText">
    <w:name w:val="annotation text"/>
    <w:basedOn w:val="Normal"/>
    <w:link w:val="CommentTextChar"/>
    <w:uiPriority w:val="99"/>
    <w:semiHidden/>
    <w:unhideWhenUsed/>
    <w:rsid w:val="00DB2224"/>
    <w:pPr>
      <w:spacing w:line="240" w:lineRule="auto"/>
    </w:pPr>
    <w:rPr>
      <w:sz w:val="20"/>
      <w:szCs w:val="20"/>
    </w:rPr>
  </w:style>
  <w:style w:type="character" w:customStyle="1" w:styleId="CommentSubjectChar">
    <w:name w:val="Comment Subject Char"/>
    <w:basedOn w:val="CommentTextChar"/>
    <w:link w:val="CommentSubject"/>
    <w:uiPriority w:val="99"/>
    <w:semiHidden/>
    <w:rsid w:val="00DB2224"/>
    <w:rPr>
      <w:rFonts w:eastAsiaTheme="minorEastAsia"/>
      <w:b/>
      <w:bCs/>
      <w:sz w:val="20"/>
      <w:szCs w:val="20"/>
      <w:lang w:eastAsia="en-GB"/>
    </w:rPr>
  </w:style>
  <w:style w:type="paragraph" w:styleId="CommentSubject">
    <w:name w:val="annotation subject"/>
    <w:basedOn w:val="CommentText"/>
    <w:next w:val="CommentText"/>
    <w:link w:val="CommentSubjectChar"/>
    <w:uiPriority w:val="99"/>
    <w:semiHidden/>
    <w:unhideWhenUsed/>
    <w:rsid w:val="00DB2224"/>
    <w:rPr>
      <w:b/>
      <w:bCs/>
    </w:rPr>
  </w:style>
  <w:style w:type="paragraph" w:styleId="BalloonText">
    <w:name w:val="Balloon Text"/>
    <w:basedOn w:val="Normal"/>
    <w:link w:val="BalloonTextChar"/>
    <w:uiPriority w:val="99"/>
    <w:semiHidden/>
    <w:unhideWhenUsed/>
    <w:rsid w:val="00DB22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224"/>
    <w:rPr>
      <w:rFonts w:ascii="Tahoma" w:eastAsiaTheme="minorEastAsia" w:hAnsi="Tahoma" w:cs="Tahoma"/>
      <w:sz w:val="16"/>
      <w:szCs w:val="16"/>
      <w:lang w:eastAsia="en-GB"/>
    </w:rPr>
  </w:style>
  <w:style w:type="paragraph" w:customStyle="1" w:styleId="EndNoteBibliographyTitle">
    <w:name w:val="EndNote Bibliography Title"/>
    <w:basedOn w:val="Normal"/>
    <w:link w:val="EndNoteBibliographyTitleChar"/>
    <w:rsid w:val="00DB222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DB2224"/>
    <w:rPr>
      <w:rFonts w:ascii="Calibri" w:eastAsiaTheme="minorEastAsia" w:hAnsi="Calibri"/>
      <w:noProof/>
      <w:lang w:val="en-US" w:eastAsia="en-GB"/>
    </w:rPr>
  </w:style>
  <w:style w:type="paragraph" w:customStyle="1" w:styleId="EndNoteBibliography">
    <w:name w:val="EndNote Bibliography"/>
    <w:basedOn w:val="Normal"/>
    <w:link w:val="EndNoteBibliographyChar"/>
    <w:rsid w:val="00DB2224"/>
    <w:pPr>
      <w:spacing w:line="240" w:lineRule="auto"/>
      <w:jc w:val="both"/>
    </w:pPr>
    <w:rPr>
      <w:rFonts w:ascii="Calibri" w:hAnsi="Calibri"/>
      <w:noProof/>
      <w:lang w:val="en-US"/>
    </w:rPr>
  </w:style>
  <w:style w:type="character" w:customStyle="1" w:styleId="EndNoteBibliographyChar">
    <w:name w:val="EndNote Bibliography Char"/>
    <w:basedOn w:val="DefaultParagraphFont"/>
    <w:link w:val="EndNoteBibliography"/>
    <w:rsid w:val="00DB2224"/>
    <w:rPr>
      <w:rFonts w:ascii="Calibri" w:eastAsiaTheme="minorEastAsia" w:hAnsi="Calibri"/>
      <w:noProof/>
      <w:lang w:val="en-US" w:eastAsia="en-GB"/>
    </w:rPr>
  </w:style>
  <w:style w:type="character" w:styleId="Hyperlink">
    <w:name w:val="Hyperlink"/>
    <w:basedOn w:val="DefaultParagraphFont"/>
    <w:uiPriority w:val="99"/>
    <w:unhideWhenUsed/>
    <w:rsid w:val="00DB2224"/>
    <w:rPr>
      <w:color w:val="0000FF" w:themeColor="hyperlink"/>
      <w:u w:val="single"/>
    </w:rPr>
  </w:style>
  <w:style w:type="paragraph" w:styleId="Header">
    <w:name w:val="header"/>
    <w:basedOn w:val="Normal"/>
    <w:link w:val="HeaderChar"/>
    <w:uiPriority w:val="99"/>
    <w:unhideWhenUsed/>
    <w:rsid w:val="00DB22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224"/>
    <w:rPr>
      <w:rFonts w:eastAsiaTheme="minorEastAsia"/>
      <w:lang w:eastAsia="en-GB"/>
    </w:rPr>
  </w:style>
  <w:style w:type="paragraph" w:styleId="Footer">
    <w:name w:val="footer"/>
    <w:basedOn w:val="Normal"/>
    <w:link w:val="FooterChar"/>
    <w:uiPriority w:val="99"/>
    <w:unhideWhenUsed/>
    <w:rsid w:val="00DB22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224"/>
    <w:rPr>
      <w:rFonts w:eastAsiaTheme="minorEastAsia"/>
      <w:lang w:eastAsia="en-GB"/>
    </w:rPr>
  </w:style>
  <w:style w:type="paragraph" w:styleId="FootnoteText">
    <w:name w:val="footnote text"/>
    <w:basedOn w:val="Normal"/>
    <w:link w:val="FootnoteTextChar"/>
    <w:uiPriority w:val="99"/>
    <w:unhideWhenUsed/>
    <w:rsid w:val="00DB2224"/>
    <w:pPr>
      <w:spacing w:after="0" w:line="240" w:lineRule="auto"/>
    </w:pPr>
    <w:rPr>
      <w:sz w:val="20"/>
      <w:szCs w:val="20"/>
    </w:rPr>
  </w:style>
  <w:style w:type="character" w:customStyle="1" w:styleId="FootnoteTextChar">
    <w:name w:val="Footnote Text Char"/>
    <w:basedOn w:val="DefaultParagraphFont"/>
    <w:link w:val="FootnoteText"/>
    <w:uiPriority w:val="99"/>
    <w:rsid w:val="00DB2224"/>
    <w:rPr>
      <w:rFonts w:eastAsiaTheme="minorEastAsia"/>
      <w:sz w:val="20"/>
      <w:szCs w:val="20"/>
      <w:lang w:eastAsia="en-GB"/>
    </w:rPr>
  </w:style>
  <w:style w:type="character" w:styleId="FootnoteReference">
    <w:name w:val="footnote reference"/>
    <w:basedOn w:val="DefaultParagraphFont"/>
    <w:uiPriority w:val="99"/>
    <w:unhideWhenUsed/>
    <w:rsid w:val="00DB2224"/>
    <w:rPr>
      <w:vertAlign w:val="superscript"/>
    </w:rPr>
  </w:style>
  <w:style w:type="character" w:customStyle="1" w:styleId="apple-converted-space">
    <w:name w:val="apple-converted-space"/>
    <w:basedOn w:val="DefaultParagraphFont"/>
    <w:rsid w:val="00DB2224"/>
  </w:style>
  <w:style w:type="paragraph" w:styleId="NormalWeb">
    <w:name w:val="Normal (Web)"/>
    <w:basedOn w:val="Normal"/>
    <w:uiPriority w:val="99"/>
    <w:unhideWhenUsed/>
    <w:rsid w:val="00DB22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3">
    <w:name w:val="Pa13"/>
    <w:basedOn w:val="Normal"/>
    <w:next w:val="Normal"/>
    <w:uiPriority w:val="99"/>
    <w:rsid w:val="00DB2224"/>
    <w:pPr>
      <w:autoSpaceDE w:val="0"/>
      <w:autoSpaceDN w:val="0"/>
      <w:adjustRightInd w:val="0"/>
      <w:spacing w:after="0" w:line="201" w:lineRule="atLeast"/>
    </w:pPr>
    <w:rPr>
      <w:rFonts w:ascii="Times New Roman" w:hAnsi="Times New Roman" w:cs="Times New Roman"/>
      <w:sz w:val="24"/>
      <w:szCs w:val="24"/>
    </w:rPr>
  </w:style>
  <w:style w:type="character" w:customStyle="1" w:styleId="talk-transcriptfragment">
    <w:name w:val="talk-transcript__fragment"/>
    <w:basedOn w:val="DefaultParagraphFont"/>
    <w:rsid w:val="00DB2224"/>
  </w:style>
  <w:style w:type="character" w:styleId="Emphasis">
    <w:name w:val="Emphasis"/>
    <w:basedOn w:val="DefaultParagraphFont"/>
    <w:uiPriority w:val="20"/>
    <w:qFormat/>
    <w:rsid w:val="00DB2224"/>
    <w:rPr>
      <w:i/>
      <w:iCs/>
    </w:rPr>
  </w:style>
  <w:style w:type="character" w:styleId="PageNumber">
    <w:name w:val="page number"/>
    <w:basedOn w:val="DefaultParagraphFont"/>
    <w:uiPriority w:val="99"/>
    <w:semiHidden/>
    <w:unhideWhenUsed/>
    <w:rsid w:val="00DB22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224"/>
    <w:rPr>
      <w:rFonts w:eastAsiaTheme="minorEastAsia"/>
      <w:lang w:eastAsia="en-GB"/>
    </w:rPr>
  </w:style>
  <w:style w:type="paragraph" w:styleId="Heading2">
    <w:name w:val="heading 2"/>
    <w:basedOn w:val="Normal"/>
    <w:next w:val="Normal"/>
    <w:link w:val="Heading2Char"/>
    <w:uiPriority w:val="9"/>
    <w:unhideWhenUsed/>
    <w:qFormat/>
    <w:rsid w:val="00DB222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2224"/>
    <w:rPr>
      <w:rFonts w:asciiTheme="majorHAnsi" w:eastAsiaTheme="majorEastAsia" w:hAnsiTheme="majorHAnsi" w:cstheme="majorBidi"/>
      <w:b/>
      <w:bCs/>
      <w:color w:val="4F81BD" w:themeColor="accent1"/>
      <w:sz w:val="26"/>
      <w:szCs w:val="26"/>
      <w:lang w:eastAsia="en-GB"/>
    </w:rPr>
  </w:style>
  <w:style w:type="paragraph" w:styleId="ListParagraph">
    <w:name w:val="List Paragraph"/>
    <w:basedOn w:val="Normal"/>
    <w:uiPriority w:val="34"/>
    <w:qFormat/>
    <w:rsid w:val="00DB2224"/>
    <w:pPr>
      <w:ind w:left="720"/>
      <w:contextualSpacing/>
    </w:pPr>
  </w:style>
  <w:style w:type="character" w:customStyle="1" w:styleId="CommentTextChar">
    <w:name w:val="Comment Text Char"/>
    <w:basedOn w:val="DefaultParagraphFont"/>
    <w:link w:val="CommentText"/>
    <w:uiPriority w:val="99"/>
    <w:semiHidden/>
    <w:rsid w:val="00DB2224"/>
    <w:rPr>
      <w:rFonts w:eastAsiaTheme="minorEastAsia"/>
      <w:sz w:val="20"/>
      <w:szCs w:val="20"/>
      <w:lang w:eastAsia="en-GB"/>
    </w:rPr>
  </w:style>
  <w:style w:type="paragraph" w:styleId="CommentText">
    <w:name w:val="annotation text"/>
    <w:basedOn w:val="Normal"/>
    <w:link w:val="CommentTextChar"/>
    <w:uiPriority w:val="99"/>
    <w:semiHidden/>
    <w:unhideWhenUsed/>
    <w:rsid w:val="00DB2224"/>
    <w:pPr>
      <w:spacing w:line="240" w:lineRule="auto"/>
    </w:pPr>
    <w:rPr>
      <w:sz w:val="20"/>
      <w:szCs w:val="20"/>
    </w:rPr>
  </w:style>
  <w:style w:type="character" w:customStyle="1" w:styleId="CommentSubjectChar">
    <w:name w:val="Comment Subject Char"/>
    <w:basedOn w:val="CommentTextChar"/>
    <w:link w:val="CommentSubject"/>
    <w:uiPriority w:val="99"/>
    <w:semiHidden/>
    <w:rsid w:val="00DB2224"/>
    <w:rPr>
      <w:rFonts w:eastAsiaTheme="minorEastAsia"/>
      <w:b/>
      <w:bCs/>
      <w:sz w:val="20"/>
      <w:szCs w:val="20"/>
      <w:lang w:eastAsia="en-GB"/>
    </w:rPr>
  </w:style>
  <w:style w:type="paragraph" w:styleId="CommentSubject">
    <w:name w:val="annotation subject"/>
    <w:basedOn w:val="CommentText"/>
    <w:next w:val="CommentText"/>
    <w:link w:val="CommentSubjectChar"/>
    <w:uiPriority w:val="99"/>
    <w:semiHidden/>
    <w:unhideWhenUsed/>
    <w:rsid w:val="00DB2224"/>
    <w:rPr>
      <w:b/>
      <w:bCs/>
    </w:rPr>
  </w:style>
  <w:style w:type="paragraph" w:styleId="BalloonText">
    <w:name w:val="Balloon Text"/>
    <w:basedOn w:val="Normal"/>
    <w:link w:val="BalloonTextChar"/>
    <w:uiPriority w:val="99"/>
    <w:semiHidden/>
    <w:unhideWhenUsed/>
    <w:rsid w:val="00DB22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224"/>
    <w:rPr>
      <w:rFonts w:ascii="Tahoma" w:eastAsiaTheme="minorEastAsia" w:hAnsi="Tahoma" w:cs="Tahoma"/>
      <w:sz w:val="16"/>
      <w:szCs w:val="16"/>
      <w:lang w:eastAsia="en-GB"/>
    </w:rPr>
  </w:style>
  <w:style w:type="paragraph" w:customStyle="1" w:styleId="EndNoteBibliographyTitle">
    <w:name w:val="EndNote Bibliography Title"/>
    <w:basedOn w:val="Normal"/>
    <w:link w:val="EndNoteBibliographyTitleChar"/>
    <w:rsid w:val="00DB222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DB2224"/>
    <w:rPr>
      <w:rFonts w:ascii="Calibri" w:eastAsiaTheme="minorEastAsia" w:hAnsi="Calibri"/>
      <w:noProof/>
      <w:lang w:val="en-US" w:eastAsia="en-GB"/>
    </w:rPr>
  </w:style>
  <w:style w:type="paragraph" w:customStyle="1" w:styleId="EndNoteBibliography">
    <w:name w:val="EndNote Bibliography"/>
    <w:basedOn w:val="Normal"/>
    <w:link w:val="EndNoteBibliographyChar"/>
    <w:rsid w:val="00DB2224"/>
    <w:pPr>
      <w:spacing w:line="240" w:lineRule="auto"/>
      <w:jc w:val="both"/>
    </w:pPr>
    <w:rPr>
      <w:rFonts w:ascii="Calibri" w:hAnsi="Calibri"/>
      <w:noProof/>
      <w:lang w:val="en-US"/>
    </w:rPr>
  </w:style>
  <w:style w:type="character" w:customStyle="1" w:styleId="EndNoteBibliographyChar">
    <w:name w:val="EndNote Bibliography Char"/>
    <w:basedOn w:val="DefaultParagraphFont"/>
    <w:link w:val="EndNoteBibliography"/>
    <w:rsid w:val="00DB2224"/>
    <w:rPr>
      <w:rFonts w:ascii="Calibri" w:eastAsiaTheme="minorEastAsia" w:hAnsi="Calibri"/>
      <w:noProof/>
      <w:lang w:val="en-US" w:eastAsia="en-GB"/>
    </w:rPr>
  </w:style>
  <w:style w:type="character" w:styleId="Hyperlink">
    <w:name w:val="Hyperlink"/>
    <w:basedOn w:val="DefaultParagraphFont"/>
    <w:uiPriority w:val="99"/>
    <w:unhideWhenUsed/>
    <w:rsid w:val="00DB2224"/>
    <w:rPr>
      <w:color w:val="0000FF" w:themeColor="hyperlink"/>
      <w:u w:val="single"/>
    </w:rPr>
  </w:style>
  <w:style w:type="paragraph" w:styleId="Header">
    <w:name w:val="header"/>
    <w:basedOn w:val="Normal"/>
    <w:link w:val="HeaderChar"/>
    <w:uiPriority w:val="99"/>
    <w:unhideWhenUsed/>
    <w:rsid w:val="00DB22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224"/>
    <w:rPr>
      <w:rFonts w:eastAsiaTheme="minorEastAsia"/>
      <w:lang w:eastAsia="en-GB"/>
    </w:rPr>
  </w:style>
  <w:style w:type="paragraph" w:styleId="Footer">
    <w:name w:val="footer"/>
    <w:basedOn w:val="Normal"/>
    <w:link w:val="FooterChar"/>
    <w:uiPriority w:val="99"/>
    <w:unhideWhenUsed/>
    <w:rsid w:val="00DB22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224"/>
    <w:rPr>
      <w:rFonts w:eastAsiaTheme="minorEastAsia"/>
      <w:lang w:eastAsia="en-GB"/>
    </w:rPr>
  </w:style>
  <w:style w:type="paragraph" w:styleId="FootnoteText">
    <w:name w:val="footnote text"/>
    <w:basedOn w:val="Normal"/>
    <w:link w:val="FootnoteTextChar"/>
    <w:uiPriority w:val="99"/>
    <w:unhideWhenUsed/>
    <w:rsid w:val="00DB2224"/>
    <w:pPr>
      <w:spacing w:after="0" w:line="240" w:lineRule="auto"/>
    </w:pPr>
    <w:rPr>
      <w:sz w:val="20"/>
      <w:szCs w:val="20"/>
    </w:rPr>
  </w:style>
  <w:style w:type="character" w:customStyle="1" w:styleId="FootnoteTextChar">
    <w:name w:val="Footnote Text Char"/>
    <w:basedOn w:val="DefaultParagraphFont"/>
    <w:link w:val="FootnoteText"/>
    <w:uiPriority w:val="99"/>
    <w:rsid w:val="00DB2224"/>
    <w:rPr>
      <w:rFonts w:eastAsiaTheme="minorEastAsia"/>
      <w:sz w:val="20"/>
      <w:szCs w:val="20"/>
      <w:lang w:eastAsia="en-GB"/>
    </w:rPr>
  </w:style>
  <w:style w:type="character" w:styleId="FootnoteReference">
    <w:name w:val="footnote reference"/>
    <w:basedOn w:val="DefaultParagraphFont"/>
    <w:uiPriority w:val="99"/>
    <w:unhideWhenUsed/>
    <w:rsid w:val="00DB2224"/>
    <w:rPr>
      <w:vertAlign w:val="superscript"/>
    </w:rPr>
  </w:style>
  <w:style w:type="character" w:customStyle="1" w:styleId="apple-converted-space">
    <w:name w:val="apple-converted-space"/>
    <w:basedOn w:val="DefaultParagraphFont"/>
    <w:rsid w:val="00DB2224"/>
  </w:style>
  <w:style w:type="paragraph" w:styleId="NormalWeb">
    <w:name w:val="Normal (Web)"/>
    <w:basedOn w:val="Normal"/>
    <w:uiPriority w:val="99"/>
    <w:unhideWhenUsed/>
    <w:rsid w:val="00DB22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3">
    <w:name w:val="Pa13"/>
    <w:basedOn w:val="Normal"/>
    <w:next w:val="Normal"/>
    <w:uiPriority w:val="99"/>
    <w:rsid w:val="00DB2224"/>
    <w:pPr>
      <w:autoSpaceDE w:val="0"/>
      <w:autoSpaceDN w:val="0"/>
      <w:adjustRightInd w:val="0"/>
      <w:spacing w:after="0" w:line="201" w:lineRule="atLeast"/>
    </w:pPr>
    <w:rPr>
      <w:rFonts w:ascii="Times New Roman" w:hAnsi="Times New Roman" w:cs="Times New Roman"/>
      <w:sz w:val="24"/>
      <w:szCs w:val="24"/>
    </w:rPr>
  </w:style>
  <w:style w:type="character" w:customStyle="1" w:styleId="talk-transcriptfragment">
    <w:name w:val="talk-transcript__fragment"/>
    <w:basedOn w:val="DefaultParagraphFont"/>
    <w:rsid w:val="00DB2224"/>
  </w:style>
  <w:style w:type="character" w:styleId="Emphasis">
    <w:name w:val="Emphasis"/>
    <w:basedOn w:val="DefaultParagraphFont"/>
    <w:uiPriority w:val="20"/>
    <w:qFormat/>
    <w:rsid w:val="00DB2224"/>
    <w:rPr>
      <w:i/>
      <w:iCs/>
    </w:rPr>
  </w:style>
  <w:style w:type="character" w:styleId="PageNumber">
    <w:name w:val="page number"/>
    <w:basedOn w:val="DefaultParagraphFont"/>
    <w:uiPriority w:val="99"/>
    <w:semiHidden/>
    <w:unhideWhenUsed/>
    <w:rsid w:val="00DB2224"/>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hyperlink" Target="http://www.youtube.com/watch?v=0pDE4VX_9Kk" TargetMode="External"/><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utube.com/watch?v=z97Pa0ICpn8" TargetMode="External"/><Relationship Id="rId24" Type="http://schemas.openxmlformats.org/officeDocument/2006/relationships/image" Target="media/image16.png"/><Relationship Id="rId32"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1378</TotalTime>
  <Pages>25</Pages>
  <Words>16741</Words>
  <Characters>95426</Characters>
  <Application>Microsoft Office Word</Application>
  <DocSecurity>0</DocSecurity>
  <Lines>795</Lines>
  <Paragraphs>223</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111944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dc:creator>
  <cp:lastModifiedBy>masonkj</cp:lastModifiedBy>
  <cp:revision>5</cp:revision>
  <dcterms:created xsi:type="dcterms:W3CDTF">2015-02-27T12:03:00Z</dcterms:created>
  <dcterms:modified xsi:type="dcterms:W3CDTF">2015-09-04T14:37:00Z</dcterms:modified>
</cp:coreProperties>
</file>