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E569E" w:rsidRDefault="00FE569E" w:rsidP="00FE569E">
      <w:pPr>
        <w:spacing w:after="0" w:line="360" w:lineRule="auto"/>
        <w:jc w:val="center"/>
        <w:rPr>
          <w:rFonts w:ascii="Arial" w:hAnsi="Arial" w:cs="Arial"/>
          <w:b/>
          <w:sz w:val="28"/>
          <w:szCs w:val="28"/>
        </w:rPr>
      </w:pPr>
      <w:r w:rsidRPr="00AD6252">
        <w:rPr>
          <w:rFonts w:ascii="Arial" w:hAnsi="Arial" w:cs="Arial"/>
          <w:b/>
          <w:sz w:val="28"/>
          <w:szCs w:val="28"/>
        </w:rPr>
        <w:t xml:space="preserve">Socially Responsible Sourcing: </w:t>
      </w:r>
    </w:p>
    <w:p w:rsidR="00FE569E" w:rsidRPr="00AD6252" w:rsidRDefault="00FE569E" w:rsidP="00FE569E">
      <w:pPr>
        <w:spacing w:after="0" w:line="360" w:lineRule="auto"/>
        <w:jc w:val="center"/>
        <w:rPr>
          <w:rFonts w:ascii="Arial" w:hAnsi="Arial" w:cs="Arial"/>
          <w:b/>
          <w:sz w:val="28"/>
          <w:szCs w:val="28"/>
        </w:rPr>
      </w:pPr>
      <w:r w:rsidRPr="00AD6252">
        <w:rPr>
          <w:rFonts w:ascii="Arial" w:hAnsi="Arial" w:cs="Arial"/>
          <w:b/>
          <w:sz w:val="28"/>
          <w:szCs w:val="28"/>
        </w:rPr>
        <w:t>Reviewing the Literature and its Use of Theory</w:t>
      </w:r>
    </w:p>
    <w:p w:rsidR="00FE569E" w:rsidRPr="00C26FAF" w:rsidRDefault="00FE569E" w:rsidP="00FE569E">
      <w:pPr>
        <w:rPr>
          <w:rFonts w:ascii="Arial" w:hAnsi="Arial" w:cs="Arial"/>
          <w:b/>
          <w:sz w:val="18"/>
          <w:szCs w:val="18"/>
        </w:rPr>
      </w:pPr>
    </w:p>
    <w:p w:rsidR="00FE569E" w:rsidRPr="00C26FAF" w:rsidRDefault="00FE569E" w:rsidP="00FE569E">
      <w:pPr>
        <w:rPr>
          <w:rFonts w:ascii="Arial" w:hAnsi="Arial" w:cs="Arial"/>
          <w:b/>
          <w:sz w:val="18"/>
          <w:szCs w:val="18"/>
        </w:rPr>
      </w:pPr>
    </w:p>
    <w:p w:rsidR="00FE569E" w:rsidRPr="000E4087" w:rsidRDefault="00FE569E" w:rsidP="00FE569E">
      <w:pPr>
        <w:pStyle w:val="BodyText"/>
        <w:spacing w:after="0"/>
      </w:pPr>
      <w:r w:rsidRPr="000E4087">
        <w:t>Name:</w:t>
      </w:r>
      <w:r w:rsidRPr="000E4087">
        <w:tab/>
      </w:r>
      <w:r w:rsidRPr="000E4087">
        <w:tab/>
        <w:t>Dr Marta Zorzini</w:t>
      </w:r>
    </w:p>
    <w:p w:rsidR="00FE569E" w:rsidRPr="000E4087" w:rsidRDefault="00FE569E" w:rsidP="00FE569E">
      <w:pPr>
        <w:pStyle w:val="BodyText"/>
        <w:spacing w:after="0"/>
      </w:pPr>
      <w:r>
        <w:t>Affiliation</w:t>
      </w:r>
      <w:r w:rsidRPr="000E4087">
        <w:t>:</w:t>
      </w:r>
      <w:r w:rsidRPr="000E4087">
        <w:tab/>
        <w:t>Department of Management Science</w:t>
      </w:r>
    </w:p>
    <w:p w:rsidR="00FE569E" w:rsidRPr="000E4087" w:rsidRDefault="00FE569E" w:rsidP="00FE569E">
      <w:pPr>
        <w:pStyle w:val="BodyText"/>
        <w:spacing w:after="0"/>
      </w:pPr>
      <w:r w:rsidRPr="000E4087">
        <w:tab/>
      </w:r>
      <w:r w:rsidRPr="000E4087">
        <w:tab/>
        <w:t>Lancaster University Management School</w:t>
      </w:r>
    </w:p>
    <w:p w:rsidR="00FE569E" w:rsidRDefault="00FE569E" w:rsidP="00FE569E">
      <w:pPr>
        <w:pStyle w:val="BodyText"/>
        <w:spacing w:after="0"/>
      </w:pPr>
      <w:r w:rsidRPr="000E4087">
        <w:tab/>
      </w:r>
      <w:r w:rsidRPr="000E4087">
        <w:tab/>
        <w:t>Lancaster University</w:t>
      </w:r>
    </w:p>
    <w:p w:rsidR="00FE569E" w:rsidRPr="000E4087" w:rsidRDefault="00FE569E" w:rsidP="00FE569E">
      <w:pPr>
        <w:pStyle w:val="BodyText"/>
        <w:spacing w:after="0"/>
      </w:pPr>
      <w:r>
        <w:tab/>
      </w:r>
      <w:r>
        <w:tab/>
        <w:t>Lancaster</w:t>
      </w:r>
      <w:r w:rsidRPr="000E4087">
        <w:tab/>
      </w:r>
      <w:r w:rsidRPr="000E4087">
        <w:tab/>
      </w:r>
    </w:p>
    <w:p w:rsidR="00FE569E" w:rsidRPr="000E4087" w:rsidRDefault="00FE569E" w:rsidP="00FE569E">
      <w:pPr>
        <w:pStyle w:val="BodyText"/>
        <w:spacing w:after="0"/>
        <w:rPr>
          <w:lang w:val="it-IT"/>
        </w:rPr>
      </w:pPr>
      <w:r w:rsidRPr="000E4087">
        <w:tab/>
      </w:r>
      <w:r w:rsidRPr="000E4087">
        <w:tab/>
      </w:r>
      <w:r w:rsidRPr="000E4087">
        <w:rPr>
          <w:lang w:val="it-IT"/>
        </w:rPr>
        <w:t>U.K.</w:t>
      </w:r>
    </w:p>
    <w:p w:rsidR="00FE569E" w:rsidRDefault="00FE569E" w:rsidP="00FE569E"/>
    <w:p w:rsidR="00FE569E" w:rsidRPr="000E4087" w:rsidRDefault="00FE569E" w:rsidP="00FE569E">
      <w:pPr>
        <w:pStyle w:val="BodyText"/>
        <w:spacing w:after="0"/>
      </w:pPr>
      <w:r>
        <w:t>Name:</w:t>
      </w:r>
      <w:r>
        <w:tab/>
      </w:r>
      <w:r>
        <w:tab/>
        <w:t xml:space="preserve">Prof.  Linda C. Hendry </w:t>
      </w:r>
    </w:p>
    <w:p w:rsidR="00FE569E" w:rsidRPr="000E4087" w:rsidRDefault="00FE569E" w:rsidP="00FE569E">
      <w:pPr>
        <w:pStyle w:val="BodyText"/>
        <w:spacing w:after="0"/>
      </w:pPr>
      <w:r>
        <w:t>Affiliation:</w:t>
      </w:r>
      <w:r>
        <w:tab/>
      </w:r>
      <w:r w:rsidRPr="000E4087">
        <w:t>Department of Management Science</w:t>
      </w:r>
    </w:p>
    <w:p w:rsidR="00FE569E" w:rsidRPr="000E4087" w:rsidRDefault="00FE569E" w:rsidP="00FE569E">
      <w:pPr>
        <w:pStyle w:val="BodyText"/>
        <w:spacing w:after="0"/>
      </w:pPr>
      <w:r w:rsidRPr="000E4087">
        <w:tab/>
      </w:r>
      <w:r w:rsidRPr="000E4087">
        <w:tab/>
        <w:t>Lancaster University Management School</w:t>
      </w:r>
    </w:p>
    <w:p w:rsidR="00FE569E" w:rsidRDefault="00FE569E" w:rsidP="00FE569E">
      <w:pPr>
        <w:pStyle w:val="BodyText"/>
        <w:spacing w:after="0"/>
      </w:pPr>
      <w:r w:rsidRPr="000E4087">
        <w:tab/>
      </w:r>
      <w:r w:rsidRPr="000E4087">
        <w:tab/>
        <w:t>Lancaster University</w:t>
      </w:r>
    </w:p>
    <w:p w:rsidR="00FE569E" w:rsidRPr="000E4087" w:rsidRDefault="00FE569E" w:rsidP="00FE569E">
      <w:pPr>
        <w:pStyle w:val="BodyText"/>
        <w:spacing w:after="0"/>
      </w:pPr>
      <w:r>
        <w:tab/>
      </w:r>
      <w:r>
        <w:tab/>
        <w:t>Lancaster</w:t>
      </w:r>
      <w:r w:rsidRPr="000E4087">
        <w:tab/>
      </w:r>
      <w:r w:rsidRPr="000E4087">
        <w:tab/>
      </w:r>
    </w:p>
    <w:p w:rsidR="00FE569E" w:rsidRDefault="00FE569E" w:rsidP="00FE569E">
      <w:pPr>
        <w:pStyle w:val="BodyText"/>
        <w:spacing w:after="0"/>
        <w:rPr>
          <w:lang w:val="it-IT"/>
        </w:rPr>
      </w:pPr>
      <w:r w:rsidRPr="000E4087">
        <w:tab/>
      </w:r>
      <w:r w:rsidRPr="000E4087">
        <w:tab/>
      </w:r>
      <w:r w:rsidRPr="000E4087">
        <w:rPr>
          <w:lang w:val="it-IT"/>
        </w:rPr>
        <w:t>U.K.</w:t>
      </w:r>
    </w:p>
    <w:p w:rsidR="00FE569E" w:rsidRPr="000E4087" w:rsidRDefault="00FE569E" w:rsidP="00FE569E"/>
    <w:p w:rsidR="00FE569E" w:rsidRPr="000E4087" w:rsidRDefault="00FE569E" w:rsidP="00FE569E">
      <w:pPr>
        <w:pStyle w:val="BodyText"/>
        <w:spacing w:after="0"/>
      </w:pPr>
      <w:r w:rsidRPr="000E4087">
        <w:t>Name:</w:t>
      </w:r>
      <w:r w:rsidRPr="000E4087">
        <w:tab/>
      </w:r>
      <w:r w:rsidRPr="000E4087">
        <w:tab/>
        <w:t>Fahian Anisul Huq</w:t>
      </w:r>
    </w:p>
    <w:p w:rsidR="00FE569E" w:rsidRPr="000E4087" w:rsidRDefault="00FE569E" w:rsidP="00FE569E">
      <w:pPr>
        <w:pStyle w:val="BodyText"/>
        <w:spacing w:after="0"/>
      </w:pPr>
      <w:r>
        <w:t>Afiliation</w:t>
      </w:r>
      <w:r w:rsidRPr="000E4087">
        <w:t>:</w:t>
      </w:r>
      <w:r w:rsidRPr="000E4087">
        <w:tab/>
        <w:t>Department of Management Science</w:t>
      </w:r>
    </w:p>
    <w:p w:rsidR="00FE569E" w:rsidRPr="000E4087" w:rsidRDefault="00FE569E" w:rsidP="00FE569E">
      <w:pPr>
        <w:pStyle w:val="BodyText"/>
        <w:spacing w:after="0"/>
      </w:pPr>
      <w:r w:rsidRPr="000E4087">
        <w:tab/>
      </w:r>
      <w:r w:rsidRPr="000E4087">
        <w:tab/>
        <w:t>Lancaster University Management School</w:t>
      </w:r>
    </w:p>
    <w:p w:rsidR="00FE569E" w:rsidRDefault="00FE569E" w:rsidP="00FE569E">
      <w:pPr>
        <w:pStyle w:val="BodyText"/>
        <w:spacing w:after="0"/>
      </w:pPr>
      <w:r w:rsidRPr="000E4087">
        <w:tab/>
      </w:r>
      <w:r w:rsidRPr="000E4087">
        <w:tab/>
        <w:t>Lancaster University</w:t>
      </w:r>
    </w:p>
    <w:p w:rsidR="00FE569E" w:rsidRPr="000E4087" w:rsidRDefault="00FE569E" w:rsidP="00FE569E">
      <w:pPr>
        <w:pStyle w:val="BodyText"/>
        <w:spacing w:after="0"/>
      </w:pPr>
      <w:r>
        <w:tab/>
      </w:r>
      <w:r>
        <w:tab/>
        <w:t>Lancaster</w:t>
      </w:r>
      <w:r w:rsidRPr="000E4087">
        <w:tab/>
      </w:r>
      <w:r w:rsidRPr="000E4087">
        <w:tab/>
      </w:r>
    </w:p>
    <w:p w:rsidR="00FE569E" w:rsidRPr="000E4087" w:rsidRDefault="00FE569E" w:rsidP="00FE569E">
      <w:pPr>
        <w:pStyle w:val="BodyText"/>
        <w:spacing w:after="0"/>
        <w:rPr>
          <w:lang w:val="it-IT"/>
        </w:rPr>
      </w:pPr>
      <w:r w:rsidRPr="000E4087">
        <w:tab/>
      </w:r>
      <w:r w:rsidRPr="000E4087">
        <w:tab/>
      </w:r>
      <w:r w:rsidRPr="000E4087">
        <w:rPr>
          <w:lang w:val="it-IT"/>
        </w:rPr>
        <w:t>U.K.</w:t>
      </w:r>
    </w:p>
    <w:p w:rsidR="00FE569E" w:rsidRPr="000E4087" w:rsidRDefault="00FE569E" w:rsidP="00FE569E"/>
    <w:p w:rsidR="00FE569E" w:rsidRPr="000E4087" w:rsidRDefault="00FE569E" w:rsidP="00FE569E">
      <w:pPr>
        <w:pStyle w:val="BodyText"/>
        <w:spacing w:after="0"/>
      </w:pPr>
      <w:r w:rsidRPr="000E4087">
        <w:t>Name:</w:t>
      </w:r>
      <w:r w:rsidRPr="000E4087">
        <w:tab/>
      </w:r>
      <w:r w:rsidRPr="000E4087">
        <w:tab/>
        <w:t>Dr Mark Stevenson</w:t>
      </w:r>
    </w:p>
    <w:p w:rsidR="00FE569E" w:rsidRPr="000E4087" w:rsidRDefault="00FE569E" w:rsidP="00FE569E">
      <w:pPr>
        <w:pStyle w:val="BodyText"/>
        <w:spacing w:after="0"/>
      </w:pPr>
      <w:r>
        <w:t>Afiliation</w:t>
      </w:r>
      <w:r w:rsidRPr="000E4087">
        <w:t>:</w:t>
      </w:r>
      <w:r w:rsidRPr="000E4087">
        <w:tab/>
        <w:t>Department of Management Science</w:t>
      </w:r>
    </w:p>
    <w:p w:rsidR="00FE569E" w:rsidRPr="000E4087" w:rsidRDefault="00FE569E" w:rsidP="00FE569E">
      <w:pPr>
        <w:pStyle w:val="BodyText"/>
        <w:spacing w:after="0"/>
      </w:pPr>
      <w:r w:rsidRPr="000E4087">
        <w:tab/>
      </w:r>
      <w:r w:rsidRPr="000E4087">
        <w:tab/>
        <w:t>Lancaster University Management School</w:t>
      </w:r>
    </w:p>
    <w:p w:rsidR="00FE569E" w:rsidRDefault="00FE569E" w:rsidP="00FE569E">
      <w:pPr>
        <w:pStyle w:val="BodyText"/>
        <w:spacing w:after="0"/>
      </w:pPr>
      <w:r w:rsidRPr="000E4087">
        <w:tab/>
      </w:r>
      <w:r w:rsidRPr="000E4087">
        <w:tab/>
        <w:t>Lancaster University</w:t>
      </w:r>
    </w:p>
    <w:p w:rsidR="00FE569E" w:rsidRPr="000E4087" w:rsidRDefault="00FE569E" w:rsidP="00FE569E">
      <w:pPr>
        <w:pStyle w:val="BodyText"/>
        <w:spacing w:after="0"/>
      </w:pPr>
      <w:r>
        <w:tab/>
      </w:r>
      <w:r>
        <w:tab/>
        <w:t>Lancaster</w:t>
      </w:r>
      <w:r w:rsidRPr="000E4087">
        <w:tab/>
      </w:r>
      <w:r w:rsidRPr="000E4087">
        <w:tab/>
      </w:r>
    </w:p>
    <w:p w:rsidR="00FE569E" w:rsidRPr="000E4087" w:rsidRDefault="00FE569E" w:rsidP="00FE569E">
      <w:pPr>
        <w:pStyle w:val="BodyText"/>
        <w:spacing w:after="0"/>
        <w:rPr>
          <w:lang w:val="it-IT"/>
        </w:rPr>
      </w:pPr>
      <w:r w:rsidRPr="000E4087">
        <w:tab/>
      </w:r>
      <w:r w:rsidRPr="000E4087">
        <w:tab/>
      </w:r>
      <w:r w:rsidRPr="000E4087">
        <w:rPr>
          <w:lang w:val="it-IT"/>
        </w:rPr>
        <w:t>U.K.</w:t>
      </w:r>
    </w:p>
    <w:p w:rsidR="00FE569E" w:rsidRDefault="00FE569E">
      <w:pPr>
        <w:rPr>
          <w:rFonts w:ascii="Arial" w:eastAsia="SimSun" w:hAnsi="Arial" w:cs="Arial"/>
          <w:b/>
          <w:sz w:val="32"/>
          <w:szCs w:val="32"/>
          <w:lang w:eastAsia="zh-CN"/>
        </w:rPr>
      </w:pPr>
      <w:r>
        <w:rPr>
          <w:rFonts w:ascii="Arial" w:eastAsia="SimSun" w:hAnsi="Arial" w:cs="Arial"/>
          <w:b/>
          <w:sz w:val="32"/>
          <w:szCs w:val="32"/>
          <w:lang w:eastAsia="zh-CN"/>
        </w:rPr>
        <w:br w:type="page"/>
      </w:r>
      <w:bookmarkStart w:id="0" w:name="_GoBack"/>
      <w:bookmarkEnd w:id="0"/>
    </w:p>
    <w:p w:rsidR="0078529B" w:rsidRPr="00F04BCA" w:rsidRDefault="0080632C" w:rsidP="006C5C88">
      <w:pPr>
        <w:spacing w:after="0" w:line="360" w:lineRule="auto"/>
        <w:jc w:val="center"/>
        <w:rPr>
          <w:rFonts w:ascii="Arial" w:eastAsia="SimSun" w:hAnsi="Arial" w:cs="Arial"/>
          <w:b/>
          <w:sz w:val="32"/>
          <w:szCs w:val="32"/>
          <w:lang w:eastAsia="zh-CN"/>
        </w:rPr>
      </w:pPr>
      <w:r w:rsidRPr="0080632C">
        <w:rPr>
          <w:rFonts w:ascii="Arial" w:eastAsia="SimSun" w:hAnsi="Arial" w:cs="Arial"/>
          <w:b/>
          <w:sz w:val="32"/>
          <w:szCs w:val="32"/>
          <w:lang w:eastAsia="zh-CN"/>
        </w:rPr>
        <w:lastRenderedPageBreak/>
        <w:t>Socially Responsible Sourcing:</w:t>
      </w:r>
    </w:p>
    <w:p w:rsidR="0078529B" w:rsidRPr="00F04BCA" w:rsidRDefault="0080632C" w:rsidP="00761402">
      <w:pPr>
        <w:spacing w:after="0" w:line="360" w:lineRule="auto"/>
        <w:jc w:val="center"/>
        <w:rPr>
          <w:rFonts w:ascii="Arial" w:eastAsia="SimSun" w:hAnsi="Arial" w:cs="Arial"/>
          <w:b/>
          <w:sz w:val="32"/>
          <w:szCs w:val="32"/>
          <w:lang w:eastAsia="zh-CN"/>
        </w:rPr>
      </w:pPr>
      <w:r w:rsidRPr="0080632C">
        <w:rPr>
          <w:rFonts w:ascii="Arial" w:eastAsia="SimSun" w:hAnsi="Arial" w:cs="Arial"/>
          <w:b/>
          <w:sz w:val="32"/>
          <w:szCs w:val="32"/>
          <w:lang w:eastAsia="zh-CN"/>
        </w:rPr>
        <w:t>Reviewing the Literature and its Use of Theory</w:t>
      </w:r>
    </w:p>
    <w:p w:rsidR="0078529B" w:rsidRDefault="0078529B" w:rsidP="00761402">
      <w:pPr>
        <w:spacing w:after="0" w:line="360" w:lineRule="auto"/>
        <w:jc w:val="both"/>
        <w:rPr>
          <w:rFonts w:ascii="Times New Roman" w:eastAsia="SimSun" w:hAnsi="Times New Roman" w:cs="Times New Roman"/>
          <w:sz w:val="24"/>
          <w:szCs w:val="24"/>
          <w:lang w:eastAsia="zh-CN"/>
        </w:rPr>
      </w:pPr>
    </w:p>
    <w:p w:rsidR="0078529B" w:rsidRPr="00F04BCA" w:rsidRDefault="0080632C" w:rsidP="00761402">
      <w:pPr>
        <w:spacing w:after="0" w:line="360" w:lineRule="auto"/>
        <w:jc w:val="both"/>
        <w:rPr>
          <w:rFonts w:ascii="Arial" w:eastAsia="SimSun" w:hAnsi="Arial" w:cs="Arial"/>
          <w:b/>
          <w:sz w:val="24"/>
          <w:szCs w:val="24"/>
          <w:lang w:eastAsia="zh-CN"/>
        </w:rPr>
      </w:pPr>
      <w:r w:rsidRPr="0080632C">
        <w:rPr>
          <w:rFonts w:ascii="Arial" w:eastAsia="SimSun" w:hAnsi="Arial" w:cs="Arial"/>
          <w:b/>
          <w:sz w:val="24"/>
          <w:szCs w:val="24"/>
          <w:lang w:eastAsia="zh-CN"/>
        </w:rPr>
        <w:t>Abstract</w:t>
      </w:r>
    </w:p>
    <w:p w:rsidR="00761402" w:rsidRPr="009B39E4" w:rsidRDefault="0080632C" w:rsidP="00761402">
      <w:pPr>
        <w:spacing w:after="0" w:line="360" w:lineRule="auto"/>
        <w:jc w:val="both"/>
        <w:rPr>
          <w:rFonts w:ascii="Times New Roman" w:eastAsia="Times New Roman" w:hAnsi="Times New Roman" w:cs="Times New Roman"/>
          <w:sz w:val="24"/>
          <w:szCs w:val="24"/>
        </w:rPr>
      </w:pPr>
      <w:r w:rsidRPr="0080632C">
        <w:rPr>
          <w:rFonts w:ascii="Times New Roman" w:eastAsia="Times New Roman" w:hAnsi="Times New Roman" w:cs="Times New Roman"/>
          <w:b/>
          <w:sz w:val="24"/>
          <w:szCs w:val="24"/>
        </w:rPr>
        <w:t>Purpose</w:t>
      </w:r>
      <w:r w:rsidRPr="009B39E4">
        <w:rPr>
          <w:rFonts w:ascii="Times New Roman" w:eastAsia="Times New Roman" w:hAnsi="Times New Roman" w:cs="Times New Roman"/>
          <w:b/>
          <w:sz w:val="24"/>
          <w:szCs w:val="24"/>
        </w:rPr>
        <w:t>:</w:t>
      </w:r>
      <w:r w:rsidR="008609BF" w:rsidRPr="009B39E4">
        <w:rPr>
          <w:rFonts w:ascii="Times New Roman" w:eastAsia="Times New Roman" w:hAnsi="Times New Roman" w:cs="Times New Roman"/>
          <w:sz w:val="24"/>
          <w:szCs w:val="24"/>
        </w:rPr>
        <w:t xml:space="preserve">  To determine the state-of-the-</w:t>
      </w:r>
      <w:r w:rsidR="001D2C11" w:rsidRPr="009B39E4">
        <w:rPr>
          <w:rFonts w:ascii="Times New Roman" w:eastAsia="Times New Roman" w:hAnsi="Times New Roman" w:cs="Times New Roman"/>
          <w:sz w:val="24"/>
          <w:szCs w:val="24"/>
        </w:rPr>
        <w:t xml:space="preserve">art </w:t>
      </w:r>
      <w:r w:rsidR="00603FF4" w:rsidRPr="009B39E4">
        <w:rPr>
          <w:rFonts w:ascii="Times New Roman" w:eastAsia="Times New Roman" w:hAnsi="Times New Roman" w:cs="Times New Roman"/>
          <w:sz w:val="24"/>
          <w:szCs w:val="24"/>
        </w:rPr>
        <w:t xml:space="preserve">in </w:t>
      </w:r>
      <w:r w:rsidR="001D2C11" w:rsidRPr="009B39E4">
        <w:rPr>
          <w:rFonts w:ascii="Times New Roman" w:eastAsia="Times New Roman" w:hAnsi="Times New Roman" w:cs="Times New Roman"/>
          <w:sz w:val="24"/>
          <w:szCs w:val="24"/>
        </w:rPr>
        <w:t>Socially Responsible Sourcing</w:t>
      </w:r>
      <w:r w:rsidR="00603FF4" w:rsidRPr="009B39E4">
        <w:rPr>
          <w:rFonts w:ascii="Times New Roman" w:eastAsia="Times New Roman" w:hAnsi="Times New Roman" w:cs="Times New Roman"/>
          <w:sz w:val="24"/>
          <w:szCs w:val="24"/>
        </w:rPr>
        <w:t xml:space="preserve"> (</w:t>
      </w:r>
      <w:r w:rsidR="001D2C11" w:rsidRPr="009B39E4">
        <w:rPr>
          <w:rFonts w:ascii="Times New Roman" w:eastAsia="Times New Roman" w:hAnsi="Times New Roman" w:cs="Times New Roman"/>
          <w:sz w:val="24"/>
          <w:szCs w:val="24"/>
        </w:rPr>
        <w:t>SRS</w:t>
      </w:r>
      <w:r w:rsidR="00603FF4" w:rsidRPr="009B39E4">
        <w:rPr>
          <w:rFonts w:ascii="Times New Roman" w:eastAsia="Times New Roman" w:hAnsi="Times New Roman" w:cs="Times New Roman"/>
          <w:sz w:val="24"/>
          <w:szCs w:val="24"/>
        </w:rPr>
        <w:t>) research, leading to an agenda for further work; and, to evaluate the use of theory in th</w:t>
      </w:r>
      <w:r w:rsidR="00E526C2" w:rsidRPr="009B39E4">
        <w:rPr>
          <w:rFonts w:ascii="Times New Roman" w:eastAsia="Times New Roman" w:hAnsi="Times New Roman" w:cs="Times New Roman"/>
          <w:sz w:val="24"/>
          <w:szCs w:val="24"/>
        </w:rPr>
        <w:t>is context.</w:t>
      </w:r>
      <w:r w:rsidR="00603FF4" w:rsidRPr="009B39E4">
        <w:rPr>
          <w:rFonts w:ascii="Times New Roman" w:eastAsia="Times New Roman" w:hAnsi="Times New Roman" w:cs="Times New Roman"/>
          <w:sz w:val="24"/>
          <w:szCs w:val="24"/>
        </w:rPr>
        <w:t xml:space="preserve"> </w:t>
      </w:r>
      <w:r w:rsidR="001D2C11" w:rsidRPr="009B39E4">
        <w:rPr>
          <w:rFonts w:ascii="Times New Roman" w:eastAsia="Times New Roman" w:hAnsi="Times New Roman" w:cs="Times New Roman"/>
          <w:sz w:val="24"/>
          <w:szCs w:val="24"/>
        </w:rPr>
        <w:t>SRS is defined as the upstream social issues within the sustainability literature</w:t>
      </w:r>
      <w:r w:rsidR="00603FF4" w:rsidRPr="009B39E4">
        <w:rPr>
          <w:rFonts w:ascii="Times New Roman" w:eastAsia="Times New Roman" w:hAnsi="Times New Roman" w:cs="Times New Roman"/>
          <w:sz w:val="24"/>
          <w:szCs w:val="24"/>
        </w:rPr>
        <w:t xml:space="preserve">, </w:t>
      </w:r>
      <w:r w:rsidR="001D2C11" w:rsidRPr="009B39E4">
        <w:rPr>
          <w:rFonts w:ascii="Times New Roman" w:eastAsia="Times New Roman" w:hAnsi="Times New Roman" w:cs="Times New Roman"/>
          <w:sz w:val="24"/>
          <w:szCs w:val="24"/>
        </w:rPr>
        <w:t xml:space="preserve">where social issues include </w:t>
      </w:r>
      <w:r w:rsidR="008609BF" w:rsidRPr="009B39E4">
        <w:rPr>
          <w:rFonts w:ascii="Times New Roman" w:eastAsia="Times New Roman" w:hAnsi="Times New Roman" w:cs="Times New Roman"/>
          <w:sz w:val="24"/>
          <w:szCs w:val="24"/>
        </w:rPr>
        <w:t>human rights</w:t>
      </w:r>
      <w:r w:rsidR="00603FF4" w:rsidRPr="009B39E4">
        <w:rPr>
          <w:rFonts w:ascii="Times New Roman" w:eastAsia="Times New Roman" w:hAnsi="Times New Roman" w:cs="Times New Roman"/>
          <w:sz w:val="24"/>
          <w:szCs w:val="24"/>
        </w:rPr>
        <w:t>,</w:t>
      </w:r>
      <w:r w:rsidR="008609BF" w:rsidRPr="009B39E4">
        <w:rPr>
          <w:rFonts w:ascii="Times New Roman" w:eastAsia="Times New Roman" w:hAnsi="Times New Roman" w:cs="Times New Roman"/>
          <w:sz w:val="24"/>
          <w:szCs w:val="24"/>
        </w:rPr>
        <w:t xml:space="preserve"> </w:t>
      </w:r>
      <w:r w:rsidR="001D2C11" w:rsidRPr="009B39E4">
        <w:rPr>
          <w:rFonts w:ascii="Times New Roman" w:eastAsia="Times New Roman" w:hAnsi="Times New Roman" w:cs="Times New Roman"/>
          <w:sz w:val="24"/>
          <w:szCs w:val="24"/>
        </w:rPr>
        <w:t>community development and e</w:t>
      </w:r>
      <w:r w:rsidR="008609BF" w:rsidRPr="009B39E4">
        <w:rPr>
          <w:rFonts w:ascii="Times New Roman" w:eastAsia="Times New Roman" w:hAnsi="Times New Roman" w:cs="Times New Roman"/>
          <w:sz w:val="24"/>
          <w:szCs w:val="24"/>
        </w:rPr>
        <w:t>thic</w:t>
      </w:r>
      <w:r w:rsidR="001D2C11" w:rsidRPr="009B39E4">
        <w:rPr>
          <w:rFonts w:ascii="Times New Roman" w:eastAsia="Times New Roman" w:hAnsi="Times New Roman" w:cs="Times New Roman"/>
          <w:sz w:val="24"/>
          <w:szCs w:val="24"/>
        </w:rPr>
        <w:t>al issues but exclude environmental concerns.</w:t>
      </w:r>
    </w:p>
    <w:p w:rsidR="00761402" w:rsidRPr="009B39E4" w:rsidRDefault="0080632C" w:rsidP="00761402">
      <w:pPr>
        <w:spacing w:after="0" w:line="360" w:lineRule="auto"/>
        <w:jc w:val="both"/>
        <w:rPr>
          <w:rFonts w:ascii="Times New Roman" w:eastAsia="Times New Roman" w:hAnsi="Times New Roman" w:cs="Times New Roman"/>
          <w:sz w:val="24"/>
          <w:szCs w:val="24"/>
        </w:rPr>
      </w:pPr>
      <w:r w:rsidRPr="009B39E4">
        <w:rPr>
          <w:rFonts w:ascii="Times New Roman" w:eastAsia="Times New Roman" w:hAnsi="Times New Roman" w:cs="Times New Roman"/>
          <w:b/>
          <w:sz w:val="24"/>
          <w:szCs w:val="24"/>
        </w:rPr>
        <w:t>Design/methodology/approach:</w:t>
      </w:r>
      <w:r w:rsidR="00DD417E" w:rsidRPr="009B39E4">
        <w:rPr>
          <w:rFonts w:ascii="Times New Roman" w:eastAsia="Times New Roman" w:hAnsi="Times New Roman" w:cs="Times New Roman"/>
          <w:sz w:val="24"/>
          <w:szCs w:val="24"/>
        </w:rPr>
        <w:t xml:space="preserve"> </w:t>
      </w:r>
      <w:r w:rsidR="001D2C11" w:rsidRPr="009B39E4">
        <w:rPr>
          <w:rFonts w:ascii="Times New Roman" w:eastAsia="Times New Roman" w:hAnsi="Times New Roman" w:cs="Times New Roman"/>
          <w:sz w:val="24"/>
          <w:szCs w:val="24"/>
        </w:rPr>
        <w:t xml:space="preserve">A </w:t>
      </w:r>
      <w:r w:rsidR="00D77CA6" w:rsidRPr="009B39E4">
        <w:rPr>
          <w:rFonts w:ascii="Times New Roman" w:eastAsia="Times New Roman" w:hAnsi="Times New Roman" w:cs="Times New Roman"/>
          <w:sz w:val="24"/>
          <w:szCs w:val="24"/>
        </w:rPr>
        <w:t xml:space="preserve">systematic </w:t>
      </w:r>
      <w:r w:rsidR="001D2C11" w:rsidRPr="009B39E4">
        <w:rPr>
          <w:rFonts w:ascii="Times New Roman" w:eastAsia="Times New Roman" w:hAnsi="Times New Roman" w:cs="Times New Roman"/>
          <w:sz w:val="24"/>
          <w:szCs w:val="24"/>
        </w:rPr>
        <w:t xml:space="preserve">literature review of </w:t>
      </w:r>
      <w:r w:rsidR="004B3205" w:rsidRPr="009B39E4">
        <w:rPr>
          <w:rFonts w:ascii="Times New Roman" w:eastAsia="Times New Roman" w:hAnsi="Times New Roman" w:cs="Times New Roman"/>
          <w:sz w:val="24"/>
          <w:szCs w:val="24"/>
        </w:rPr>
        <w:t>15</w:t>
      </w:r>
      <w:r w:rsidR="002957AC" w:rsidRPr="009B39E4">
        <w:rPr>
          <w:rFonts w:ascii="Times New Roman" w:eastAsia="Times New Roman" w:hAnsi="Times New Roman" w:cs="Times New Roman"/>
          <w:sz w:val="24"/>
          <w:szCs w:val="24"/>
        </w:rPr>
        <w:t xml:space="preserve">7 </w:t>
      </w:r>
      <w:r w:rsidR="001D2C11" w:rsidRPr="009B39E4">
        <w:rPr>
          <w:rFonts w:ascii="Times New Roman" w:eastAsia="Times New Roman" w:hAnsi="Times New Roman" w:cs="Times New Roman"/>
          <w:sz w:val="24"/>
          <w:szCs w:val="24"/>
        </w:rPr>
        <w:t>papers that include SRS published in ABS listed journals.</w:t>
      </w:r>
      <w:r w:rsidR="00DD417E" w:rsidRPr="009B39E4">
        <w:rPr>
          <w:rFonts w:ascii="Times New Roman" w:eastAsia="Times New Roman" w:hAnsi="Times New Roman" w:cs="Times New Roman"/>
          <w:sz w:val="24"/>
          <w:szCs w:val="24"/>
        </w:rPr>
        <w:t xml:space="preserve"> </w:t>
      </w:r>
      <w:r w:rsidR="001D2C11" w:rsidRPr="009B39E4">
        <w:rPr>
          <w:rFonts w:ascii="Times New Roman" w:eastAsia="Times New Roman" w:hAnsi="Times New Roman" w:cs="Times New Roman"/>
          <w:sz w:val="24"/>
          <w:szCs w:val="24"/>
        </w:rPr>
        <w:t>The papers have been analysed according to their research content, with a particular focus on the use of pre-exi</w:t>
      </w:r>
      <w:r w:rsidR="008609BF" w:rsidRPr="009B39E4">
        <w:rPr>
          <w:rFonts w:ascii="Times New Roman" w:eastAsia="Times New Roman" w:hAnsi="Times New Roman" w:cs="Times New Roman"/>
          <w:sz w:val="24"/>
          <w:szCs w:val="24"/>
        </w:rPr>
        <w:t>s</w:t>
      </w:r>
      <w:r w:rsidR="001D2C11" w:rsidRPr="009B39E4">
        <w:rPr>
          <w:rFonts w:ascii="Times New Roman" w:eastAsia="Times New Roman" w:hAnsi="Times New Roman" w:cs="Times New Roman"/>
          <w:sz w:val="24"/>
          <w:szCs w:val="24"/>
        </w:rPr>
        <w:t>ting theories.</w:t>
      </w:r>
    </w:p>
    <w:p w:rsidR="00761402" w:rsidRPr="009B39E4" w:rsidRDefault="0080632C" w:rsidP="00761402">
      <w:pPr>
        <w:spacing w:after="0" w:line="360" w:lineRule="auto"/>
        <w:jc w:val="both"/>
        <w:rPr>
          <w:rFonts w:ascii="Times New Roman" w:eastAsia="Times New Roman" w:hAnsi="Times New Roman" w:cs="Times New Roman"/>
          <w:sz w:val="24"/>
          <w:szCs w:val="24"/>
        </w:rPr>
      </w:pPr>
      <w:r w:rsidRPr="009B39E4">
        <w:rPr>
          <w:rFonts w:ascii="Times New Roman" w:eastAsia="Times New Roman" w:hAnsi="Times New Roman" w:cs="Times New Roman"/>
          <w:b/>
          <w:sz w:val="24"/>
          <w:szCs w:val="24"/>
        </w:rPr>
        <w:t>Findings:</w:t>
      </w:r>
      <w:r w:rsidR="00761402" w:rsidRPr="009B39E4">
        <w:rPr>
          <w:rFonts w:ascii="Times New Roman" w:eastAsia="Times New Roman" w:hAnsi="Times New Roman" w:cs="Times New Roman"/>
          <w:sz w:val="24"/>
          <w:szCs w:val="24"/>
        </w:rPr>
        <w:t xml:space="preserve"> </w:t>
      </w:r>
      <w:r w:rsidR="000E3425" w:rsidRPr="009B39E4">
        <w:rPr>
          <w:rFonts w:ascii="Times New Roman" w:eastAsia="Times New Roman" w:hAnsi="Times New Roman" w:cs="Times New Roman"/>
          <w:sz w:val="24"/>
          <w:szCs w:val="24"/>
        </w:rPr>
        <w:t>K</w:t>
      </w:r>
      <w:r w:rsidR="00FB3336" w:rsidRPr="009B39E4">
        <w:rPr>
          <w:rFonts w:ascii="Times New Roman" w:eastAsia="Times New Roman" w:hAnsi="Times New Roman" w:cs="Times New Roman"/>
          <w:sz w:val="24"/>
          <w:szCs w:val="24"/>
        </w:rPr>
        <w:t xml:space="preserve">ey findings </w:t>
      </w:r>
      <w:r w:rsidR="000E3425" w:rsidRPr="009B39E4">
        <w:rPr>
          <w:rFonts w:ascii="Times New Roman" w:eastAsia="Times New Roman" w:hAnsi="Times New Roman" w:cs="Times New Roman"/>
          <w:sz w:val="24"/>
          <w:szCs w:val="24"/>
        </w:rPr>
        <w:t>for</w:t>
      </w:r>
      <w:r w:rsidR="00FB3336" w:rsidRPr="009B39E4">
        <w:rPr>
          <w:rFonts w:ascii="Times New Roman" w:eastAsia="Times New Roman" w:hAnsi="Times New Roman" w:cs="Times New Roman"/>
          <w:sz w:val="24"/>
          <w:szCs w:val="24"/>
        </w:rPr>
        <w:t xml:space="preserve"> </w:t>
      </w:r>
      <w:r w:rsidR="000E3425" w:rsidRPr="009B39E4">
        <w:rPr>
          <w:rFonts w:ascii="Times New Roman" w:eastAsia="Times New Roman" w:hAnsi="Times New Roman" w:cs="Times New Roman"/>
          <w:sz w:val="24"/>
          <w:szCs w:val="24"/>
        </w:rPr>
        <w:t xml:space="preserve">researchers and </w:t>
      </w:r>
      <w:r w:rsidR="00FB3336" w:rsidRPr="009B39E4">
        <w:rPr>
          <w:rFonts w:ascii="Times New Roman" w:eastAsia="Times New Roman" w:hAnsi="Times New Roman" w:cs="Times New Roman"/>
          <w:sz w:val="24"/>
          <w:szCs w:val="24"/>
        </w:rPr>
        <w:t>managers</w:t>
      </w:r>
      <w:r w:rsidR="0011790E" w:rsidRPr="009B39E4">
        <w:rPr>
          <w:rFonts w:ascii="Times New Roman" w:eastAsia="Times New Roman" w:hAnsi="Times New Roman" w:cs="Times New Roman"/>
          <w:sz w:val="24"/>
          <w:szCs w:val="24"/>
        </w:rPr>
        <w:t xml:space="preserve"> </w:t>
      </w:r>
      <w:r w:rsidR="007E61B3" w:rsidRPr="009B39E4">
        <w:rPr>
          <w:rFonts w:ascii="Times New Roman" w:eastAsia="Times New Roman" w:hAnsi="Times New Roman" w:cs="Times New Roman"/>
          <w:sz w:val="24"/>
          <w:szCs w:val="24"/>
        </w:rPr>
        <w:t xml:space="preserve">alike </w:t>
      </w:r>
      <w:r w:rsidR="000E3425" w:rsidRPr="009B39E4">
        <w:rPr>
          <w:rFonts w:ascii="Times New Roman" w:eastAsia="Times New Roman" w:hAnsi="Times New Roman" w:cs="Times New Roman"/>
          <w:sz w:val="24"/>
          <w:szCs w:val="24"/>
        </w:rPr>
        <w:t>include a</w:t>
      </w:r>
      <w:r w:rsidR="001A186F" w:rsidRPr="009B39E4">
        <w:rPr>
          <w:rFonts w:ascii="Times New Roman" w:eastAsia="Times New Roman" w:hAnsi="Times New Roman" w:cs="Times New Roman"/>
          <w:sz w:val="24"/>
          <w:szCs w:val="24"/>
        </w:rPr>
        <w:t>n</w:t>
      </w:r>
      <w:r w:rsidR="000E3425" w:rsidRPr="009B39E4">
        <w:rPr>
          <w:rFonts w:ascii="Times New Roman" w:eastAsia="Times New Roman" w:hAnsi="Times New Roman" w:cs="Times New Roman"/>
          <w:sz w:val="24"/>
          <w:szCs w:val="24"/>
        </w:rPr>
        <w:t xml:space="preserve"> </w:t>
      </w:r>
      <w:r w:rsidR="001A186F" w:rsidRPr="009B39E4">
        <w:rPr>
          <w:rFonts w:ascii="Times New Roman" w:eastAsia="Times New Roman" w:hAnsi="Times New Roman" w:cs="Times New Roman"/>
          <w:sz w:val="24"/>
          <w:szCs w:val="24"/>
        </w:rPr>
        <w:t>analytical discussion</w:t>
      </w:r>
      <w:r w:rsidR="000E3425" w:rsidRPr="009B39E4">
        <w:rPr>
          <w:rFonts w:ascii="Times New Roman" w:eastAsia="Times New Roman" w:hAnsi="Times New Roman" w:cs="Times New Roman"/>
          <w:sz w:val="24"/>
          <w:szCs w:val="24"/>
        </w:rPr>
        <w:t xml:space="preserve"> of strategies developed to date </w:t>
      </w:r>
      <w:r w:rsidR="0011790E" w:rsidRPr="009B39E4">
        <w:rPr>
          <w:rFonts w:ascii="Times New Roman" w:eastAsia="Times New Roman" w:hAnsi="Times New Roman" w:cs="Times New Roman"/>
          <w:sz w:val="24"/>
          <w:szCs w:val="24"/>
        </w:rPr>
        <w:t>to embed SRS in an organisation;</w:t>
      </w:r>
      <w:r w:rsidR="000E3425" w:rsidRPr="009B39E4">
        <w:rPr>
          <w:rFonts w:ascii="Times New Roman" w:eastAsia="Times New Roman" w:hAnsi="Times New Roman" w:cs="Times New Roman"/>
          <w:sz w:val="24"/>
          <w:szCs w:val="24"/>
        </w:rPr>
        <w:t xml:space="preserve"> and key research gaps include </w:t>
      </w:r>
      <w:r w:rsidR="00BF7381" w:rsidRPr="009B39E4">
        <w:rPr>
          <w:rFonts w:ascii="Times New Roman" w:eastAsia="Times New Roman" w:hAnsi="Times New Roman" w:cs="Times New Roman"/>
          <w:sz w:val="24"/>
          <w:szCs w:val="24"/>
        </w:rPr>
        <w:t>a particular need</w:t>
      </w:r>
      <w:r w:rsidR="008609BF" w:rsidRPr="009B39E4">
        <w:rPr>
          <w:rFonts w:ascii="Times New Roman" w:eastAsia="Times New Roman" w:hAnsi="Times New Roman" w:cs="Times New Roman"/>
          <w:sz w:val="24"/>
          <w:szCs w:val="24"/>
        </w:rPr>
        <w:t xml:space="preserve"> </w:t>
      </w:r>
      <w:r w:rsidR="00471891" w:rsidRPr="009B39E4">
        <w:rPr>
          <w:rFonts w:ascii="Times New Roman" w:eastAsia="Times New Roman" w:hAnsi="Times New Roman" w:cs="Times New Roman"/>
          <w:sz w:val="24"/>
          <w:szCs w:val="24"/>
        </w:rPr>
        <w:t xml:space="preserve">to consider the </w:t>
      </w:r>
      <w:r w:rsidR="008609BF" w:rsidRPr="009B39E4">
        <w:rPr>
          <w:rFonts w:ascii="Times New Roman" w:eastAsia="Times New Roman" w:hAnsi="Times New Roman" w:cs="Times New Roman"/>
          <w:sz w:val="24"/>
          <w:szCs w:val="24"/>
        </w:rPr>
        <w:t>supplier perspective in developing countries.  In terms of the use of theory, a typology is proposed</w:t>
      </w:r>
      <w:r w:rsidR="00801FDF" w:rsidRPr="009B39E4">
        <w:rPr>
          <w:rFonts w:ascii="Times New Roman" w:eastAsia="Times New Roman" w:hAnsi="Times New Roman" w:cs="Times New Roman"/>
          <w:sz w:val="24"/>
          <w:szCs w:val="24"/>
        </w:rPr>
        <w:t xml:space="preserve">, which </w:t>
      </w:r>
      <w:r w:rsidR="00471891" w:rsidRPr="009B39E4">
        <w:rPr>
          <w:rFonts w:ascii="Times New Roman" w:eastAsia="Times New Roman" w:hAnsi="Times New Roman" w:cs="Times New Roman"/>
          <w:sz w:val="24"/>
          <w:szCs w:val="24"/>
        </w:rPr>
        <w:t>(</w:t>
      </w:r>
      <w:r w:rsidR="00801FDF" w:rsidRPr="009B39E4">
        <w:rPr>
          <w:rFonts w:ascii="Times New Roman" w:eastAsia="Times New Roman" w:hAnsi="Times New Roman" w:cs="Times New Roman"/>
          <w:sz w:val="24"/>
          <w:szCs w:val="24"/>
        </w:rPr>
        <w:t>in ascending order of effectiveness</w:t>
      </w:r>
      <w:r w:rsidR="00471891" w:rsidRPr="009B39E4">
        <w:rPr>
          <w:rFonts w:ascii="Times New Roman" w:eastAsia="Times New Roman" w:hAnsi="Times New Roman" w:cs="Times New Roman"/>
          <w:sz w:val="24"/>
          <w:szCs w:val="24"/>
        </w:rPr>
        <w:t>)</w:t>
      </w:r>
      <w:r w:rsidR="00801FDF" w:rsidRPr="009B39E4">
        <w:rPr>
          <w:rFonts w:ascii="Times New Roman" w:eastAsia="Times New Roman" w:hAnsi="Times New Roman" w:cs="Times New Roman"/>
          <w:sz w:val="24"/>
          <w:szCs w:val="24"/>
        </w:rPr>
        <w:t xml:space="preserve"> is </w:t>
      </w:r>
      <w:r w:rsidR="008609BF" w:rsidRPr="009B39E4">
        <w:rPr>
          <w:rFonts w:ascii="Times New Roman" w:eastAsia="Times New Roman" w:hAnsi="Times New Roman" w:cs="Times New Roman"/>
          <w:sz w:val="24"/>
          <w:szCs w:val="24"/>
        </w:rPr>
        <w:t>as follows</w:t>
      </w:r>
      <w:r w:rsidR="00417E19" w:rsidRPr="009B39E4">
        <w:rPr>
          <w:rFonts w:ascii="Times New Roman" w:eastAsia="Times New Roman" w:hAnsi="Times New Roman" w:cs="Times New Roman"/>
          <w:sz w:val="24"/>
          <w:szCs w:val="24"/>
        </w:rPr>
        <w:t>: theory dressing, theory matching, theory suggesting/explai</w:t>
      </w:r>
      <w:r w:rsidRPr="009B39E4">
        <w:rPr>
          <w:rFonts w:ascii="Times New Roman" w:eastAsia="Times New Roman" w:hAnsi="Times New Roman" w:cs="Times New Roman"/>
          <w:sz w:val="24"/>
          <w:szCs w:val="24"/>
        </w:rPr>
        <w:t xml:space="preserve">ning </w:t>
      </w:r>
      <w:r w:rsidR="008609BF" w:rsidRPr="009B39E4">
        <w:rPr>
          <w:rFonts w:ascii="Times New Roman" w:eastAsia="Times New Roman" w:hAnsi="Times New Roman" w:cs="Times New Roman"/>
          <w:sz w:val="24"/>
          <w:szCs w:val="24"/>
        </w:rPr>
        <w:t>and</w:t>
      </w:r>
      <w:r w:rsidRPr="009B39E4">
        <w:rPr>
          <w:rFonts w:ascii="Times New Roman" w:eastAsia="Times New Roman" w:hAnsi="Times New Roman" w:cs="Times New Roman"/>
          <w:sz w:val="24"/>
          <w:szCs w:val="24"/>
        </w:rPr>
        <w:t xml:space="preserve"> theory expansion.</w:t>
      </w:r>
    </w:p>
    <w:p w:rsidR="00761402" w:rsidRPr="009B39E4" w:rsidRDefault="0080632C" w:rsidP="00761402">
      <w:pPr>
        <w:spacing w:after="0" w:line="360" w:lineRule="auto"/>
        <w:jc w:val="both"/>
        <w:rPr>
          <w:rFonts w:ascii="Times New Roman" w:eastAsia="Times New Roman" w:hAnsi="Times New Roman" w:cs="Times New Roman"/>
          <w:sz w:val="24"/>
          <w:szCs w:val="24"/>
        </w:rPr>
      </w:pPr>
      <w:r w:rsidRPr="009B39E4">
        <w:rPr>
          <w:rFonts w:ascii="Times New Roman" w:eastAsia="Times New Roman" w:hAnsi="Times New Roman" w:cs="Times New Roman"/>
          <w:b/>
          <w:sz w:val="24"/>
          <w:szCs w:val="24"/>
        </w:rPr>
        <w:t>Research limitations/implications:</w:t>
      </w:r>
      <w:r w:rsidR="00761402" w:rsidRPr="009B39E4">
        <w:rPr>
          <w:rFonts w:ascii="Times New Roman" w:eastAsia="Times New Roman" w:hAnsi="Times New Roman" w:cs="Times New Roman"/>
          <w:sz w:val="24"/>
          <w:szCs w:val="24"/>
        </w:rPr>
        <w:t xml:space="preserve"> </w:t>
      </w:r>
      <w:r w:rsidR="001D2C11" w:rsidRPr="009B39E4">
        <w:rPr>
          <w:rFonts w:ascii="Times New Roman" w:eastAsia="Times New Roman" w:hAnsi="Times New Roman" w:cs="Times New Roman"/>
          <w:sz w:val="24"/>
          <w:szCs w:val="24"/>
        </w:rPr>
        <w:t xml:space="preserve">The </w:t>
      </w:r>
      <w:r w:rsidR="008609BF" w:rsidRPr="009B39E4">
        <w:rPr>
          <w:rFonts w:ascii="Times New Roman" w:eastAsia="Times New Roman" w:hAnsi="Times New Roman" w:cs="Times New Roman"/>
          <w:sz w:val="24"/>
          <w:szCs w:val="24"/>
        </w:rPr>
        <w:t>review</w:t>
      </w:r>
      <w:r w:rsidR="001D2C11" w:rsidRPr="009B39E4">
        <w:rPr>
          <w:rFonts w:ascii="Times New Roman" w:eastAsia="Times New Roman" w:hAnsi="Times New Roman" w:cs="Times New Roman"/>
          <w:sz w:val="24"/>
          <w:szCs w:val="24"/>
        </w:rPr>
        <w:t xml:space="preserve"> is limited to papers published in the ABS list; and the analysis </w:t>
      </w:r>
      <w:r w:rsidR="008609BF" w:rsidRPr="009B39E4">
        <w:rPr>
          <w:rFonts w:ascii="Times New Roman" w:eastAsia="Times New Roman" w:hAnsi="Times New Roman" w:cs="Times New Roman"/>
          <w:sz w:val="24"/>
          <w:szCs w:val="24"/>
        </w:rPr>
        <w:t>of the use of theory is limited to the SRS literature. The findings suggest that insightful papers can be written without any use of theory but that as a field develops, a greater depth of application of theory is needed to aid understanding.</w:t>
      </w:r>
    </w:p>
    <w:p w:rsidR="00761402" w:rsidRPr="00761402" w:rsidRDefault="0080632C" w:rsidP="00761402">
      <w:pPr>
        <w:spacing w:after="0" w:line="360" w:lineRule="auto"/>
        <w:jc w:val="both"/>
        <w:rPr>
          <w:rFonts w:ascii="Times New Roman" w:eastAsia="Times New Roman" w:hAnsi="Times New Roman" w:cs="Times New Roman"/>
          <w:sz w:val="24"/>
          <w:szCs w:val="24"/>
        </w:rPr>
      </w:pPr>
      <w:r w:rsidRPr="009B39E4">
        <w:rPr>
          <w:rFonts w:ascii="Times New Roman" w:eastAsia="Times New Roman" w:hAnsi="Times New Roman" w:cs="Times New Roman"/>
          <w:b/>
          <w:sz w:val="24"/>
          <w:szCs w:val="24"/>
        </w:rPr>
        <w:t>Originality/value:</w:t>
      </w:r>
      <w:r w:rsidR="00207345" w:rsidRPr="009B39E4">
        <w:rPr>
          <w:rFonts w:ascii="Times New Roman" w:eastAsia="Times New Roman" w:hAnsi="Times New Roman" w:cs="Times New Roman"/>
          <w:sz w:val="24"/>
          <w:szCs w:val="24"/>
        </w:rPr>
        <w:t xml:space="preserve"> This is the only review that focuses </w:t>
      </w:r>
      <w:r w:rsidR="00801FDF" w:rsidRPr="009B39E4">
        <w:rPr>
          <w:rFonts w:ascii="Times New Roman" w:eastAsia="Times New Roman" w:hAnsi="Times New Roman" w:cs="Times New Roman"/>
          <w:sz w:val="24"/>
          <w:szCs w:val="24"/>
        </w:rPr>
        <w:t xml:space="preserve">exclusively </w:t>
      </w:r>
      <w:r w:rsidR="00207345" w:rsidRPr="009B39E4">
        <w:rPr>
          <w:rFonts w:ascii="Times New Roman" w:eastAsia="Times New Roman" w:hAnsi="Times New Roman" w:cs="Times New Roman"/>
          <w:sz w:val="24"/>
          <w:szCs w:val="24"/>
        </w:rPr>
        <w:t xml:space="preserve">on </w:t>
      </w:r>
      <w:r w:rsidR="007E61B3" w:rsidRPr="009B39E4">
        <w:rPr>
          <w:rFonts w:ascii="Times New Roman" w:eastAsia="Times New Roman" w:hAnsi="Times New Roman" w:cs="Times New Roman"/>
          <w:sz w:val="24"/>
          <w:szCs w:val="24"/>
        </w:rPr>
        <w:t>SRS</w:t>
      </w:r>
      <w:r w:rsidR="00207345" w:rsidRPr="009B39E4">
        <w:rPr>
          <w:rFonts w:ascii="Times New Roman" w:eastAsia="Times New Roman" w:hAnsi="Times New Roman" w:cs="Times New Roman"/>
          <w:sz w:val="24"/>
          <w:szCs w:val="24"/>
        </w:rPr>
        <w:t xml:space="preserve">, excluding environmental issues, thus allowing </w:t>
      </w:r>
      <w:r w:rsidR="00801FDF" w:rsidRPr="009B39E4">
        <w:rPr>
          <w:rFonts w:ascii="Times New Roman" w:eastAsia="Times New Roman" w:hAnsi="Times New Roman" w:cs="Times New Roman"/>
          <w:sz w:val="24"/>
          <w:szCs w:val="24"/>
        </w:rPr>
        <w:t xml:space="preserve">for </w:t>
      </w:r>
      <w:r w:rsidR="00207345" w:rsidRPr="009B39E4">
        <w:rPr>
          <w:rFonts w:ascii="Times New Roman" w:eastAsia="Times New Roman" w:hAnsi="Times New Roman" w:cs="Times New Roman"/>
          <w:sz w:val="24"/>
          <w:szCs w:val="24"/>
        </w:rPr>
        <w:t>a greater depth of discussion</w:t>
      </w:r>
      <w:r w:rsidR="00207345">
        <w:rPr>
          <w:rFonts w:ascii="Times New Roman" w:eastAsia="Times New Roman" w:hAnsi="Times New Roman" w:cs="Times New Roman"/>
          <w:sz w:val="24"/>
          <w:szCs w:val="24"/>
        </w:rPr>
        <w:t xml:space="preserve"> on social issues; and is unique in its detailed critical analysis of the use of theory.</w:t>
      </w:r>
    </w:p>
    <w:p w:rsidR="00761402" w:rsidRPr="00471891" w:rsidRDefault="00761402" w:rsidP="00761402">
      <w:pPr>
        <w:spacing w:after="0" w:line="360" w:lineRule="auto"/>
        <w:jc w:val="both"/>
        <w:rPr>
          <w:rFonts w:ascii="Times New Roman" w:eastAsia="SimSun" w:hAnsi="Times New Roman" w:cs="Times New Roman"/>
          <w:sz w:val="12"/>
          <w:szCs w:val="12"/>
          <w:lang w:eastAsia="zh-CN"/>
        </w:rPr>
      </w:pPr>
    </w:p>
    <w:p w:rsidR="008F4E33" w:rsidRDefault="0080632C">
      <w:pPr>
        <w:tabs>
          <w:tab w:val="left" w:pos="1418"/>
        </w:tabs>
        <w:spacing w:after="0" w:line="360" w:lineRule="auto"/>
        <w:ind w:left="1418" w:hanging="1418"/>
        <w:jc w:val="both"/>
        <w:rPr>
          <w:rFonts w:ascii="Times New Roman" w:eastAsia="SimSun" w:hAnsi="Times New Roman" w:cs="Times New Roman"/>
          <w:sz w:val="24"/>
          <w:szCs w:val="24"/>
          <w:lang w:eastAsia="zh-CN"/>
        </w:rPr>
      </w:pPr>
      <w:r w:rsidRPr="0080632C">
        <w:rPr>
          <w:rFonts w:ascii="Times New Roman" w:eastAsia="SimSun" w:hAnsi="Times New Roman" w:cs="Times New Roman"/>
          <w:b/>
          <w:sz w:val="24"/>
          <w:szCs w:val="24"/>
          <w:lang w:eastAsia="zh-CN"/>
        </w:rPr>
        <w:t>Paper Type:</w:t>
      </w:r>
      <w:r w:rsidR="00207345">
        <w:rPr>
          <w:rFonts w:ascii="Times New Roman" w:eastAsia="SimSun" w:hAnsi="Times New Roman" w:cs="Times New Roman"/>
          <w:sz w:val="24"/>
          <w:szCs w:val="24"/>
          <w:lang w:eastAsia="zh-CN"/>
        </w:rPr>
        <w:t xml:space="preserve">  </w:t>
      </w:r>
      <w:r w:rsidR="00F04BCA">
        <w:rPr>
          <w:rFonts w:ascii="Times New Roman" w:eastAsia="SimSun" w:hAnsi="Times New Roman" w:cs="Times New Roman"/>
          <w:sz w:val="24"/>
          <w:szCs w:val="24"/>
          <w:lang w:eastAsia="zh-CN"/>
        </w:rPr>
        <w:tab/>
      </w:r>
      <w:r w:rsidR="00BF7381">
        <w:rPr>
          <w:rFonts w:ascii="Times New Roman" w:eastAsia="SimSun" w:hAnsi="Times New Roman" w:cs="Times New Roman"/>
          <w:sz w:val="24"/>
          <w:szCs w:val="24"/>
          <w:lang w:eastAsia="zh-CN"/>
        </w:rPr>
        <w:t>Literature Review</w:t>
      </w:r>
    </w:p>
    <w:p w:rsidR="00D66768" w:rsidRDefault="0080632C">
      <w:pPr>
        <w:tabs>
          <w:tab w:val="left" w:pos="1418"/>
        </w:tabs>
        <w:spacing w:after="0" w:line="360" w:lineRule="auto"/>
        <w:ind w:left="1418" w:hanging="1418"/>
        <w:jc w:val="both"/>
        <w:rPr>
          <w:rFonts w:ascii="Times New Roman" w:eastAsia="SimSun" w:hAnsi="Times New Roman" w:cs="Times New Roman"/>
          <w:b/>
          <w:sz w:val="24"/>
          <w:szCs w:val="24"/>
          <w:lang w:eastAsia="zh-CN"/>
        </w:rPr>
      </w:pPr>
      <w:r w:rsidRPr="0080632C">
        <w:rPr>
          <w:rFonts w:ascii="Times New Roman" w:eastAsia="SimSun" w:hAnsi="Times New Roman" w:cs="Times New Roman"/>
          <w:b/>
          <w:sz w:val="24"/>
          <w:szCs w:val="24"/>
          <w:lang w:eastAsia="zh-CN"/>
        </w:rPr>
        <w:t xml:space="preserve">Keywords: </w:t>
      </w:r>
      <w:r w:rsidR="00F04BCA">
        <w:rPr>
          <w:rFonts w:ascii="Times New Roman" w:eastAsia="SimSun" w:hAnsi="Times New Roman" w:cs="Times New Roman"/>
          <w:sz w:val="24"/>
          <w:szCs w:val="24"/>
          <w:lang w:eastAsia="zh-CN"/>
        </w:rPr>
        <w:tab/>
      </w:r>
      <w:r w:rsidR="00207345">
        <w:rPr>
          <w:rFonts w:ascii="Times New Roman" w:eastAsia="SimSun" w:hAnsi="Times New Roman" w:cs="Times New Roman"/>
          <w:sz w:val="24"/>
          <w:szCs w:val="24"/>
          <w:lang w:eastAsia="zh-CN"/>
        </w:rPr>
        <w:t xml:space="preserve">Socially Responsible Sourcing; Sustainable Sourcing; Sustainable Supply Chain Management; </w:t>
      </w:r>
      <w:r w:rsidR="009551BE" w:rsidRPr="009551BE">
        <w:rPr>
          <w:rFonts w:ascii="Times New Roman" w:eastAsia="SimSun" w:hAnsi="Times New Roman" w:cs="Times New Roman"/>
          <w:sz w:val="24"/>
          <w:szCs w:val="24"/>
          <w:lang w:eastAsia="zh-CN"/>
        </w:rPr>
        <w:t xml:space="preserve">Social Sustainability; </w:t>
      </w:r>
      <w:r w:rsidR="009551BE">
        <w:rPr>
          <w:rFonts w:ascii="Times New Roman" w:eastAsia="SimSun" w:hAnsi="Times New Roman" w:cs="Times New Roman"/>
          <w:sz w:val="24"/>
          <w:szCs w:val="24"/>
          <w:lang w:eastAsia="zh-CN"/>
        </w:rPr>
        <w:t>Theory Application</w:t>
      </w:r>
      <w:r w:rsidR="009551BE" w:rsidRPr="009551BE">
        <w:rPr>
          <w:rFonts w:ascii="Times New Roman" w:eastAsia="SimSun" w:hAnsi="Times New Roman" w:cs="Times New Roman"/>
          <w:sz w:val="24"/>
          <w:szCs w:val="24"/>
          <w:lang w:eastAsia="zh-CN"/>
        </w:rPr>
        <w:t>; Literature Review</w:t>
      </w:r>
      <w:r w:rsidR="009551BE">
        <w:rPr>
          <w:rFonts w:ascii="Times New Roman" w:eastAsia="SimSun" w:hAnsi="Times New Roman" w:cs="Times New Roman"/>
          <w:sz w:val="24"/>
          <w:szCs w:val="24"/>
          <w:lang w:eastAsia="zh-CN"/>
        </w:rPr>
        <w:t>.</w:t>
      </w:r>
    </w:p>
    <w:p w:rsidR="005A7AAB" w:rsidRDefault="005A7AAB">
      <w:pPr>
        <w:rPr>
          <w:rFonts w:ascii="Arial" w:eastAsia="SimSun" w:hAnsi="Arial" w:cs="Arial"/>
          <w:b/>
          <w:sz w:val="24"/>
          <w:szCs w:val="24"/>
          <w:lang w:eastAsia="zh-CN"/>
        </w:rPr>
      </w:pPr>
      <w:r>
        <w:rPr>
          <w:rFonts w:ascii="Arial" w:eastAsia="SimSun" w:hAnsi="Arial" w:cs="Arial"/>
          <w:b/>
          <w:sz w:val="24"/>
          <w:szCs w:val="24"/>
          <w:lang w:eastAsia="zh-CN"/>
        </w:rPr>
        <w:br w:type="page"/>
      </w:r>
    </w:p>
    <w:p w:rsidR="0078529B" w:rsidRPr="00F04BCA" w:rsidRDefault="0080632C" w:rsidP="00761402">
      <w:pPr>
        <w:spacing w:after="0" w:line="360" w:lineRule="auto"/>
        <w:jc w:val="both"/>
        <w:rPr>
          <w:rFonts w:ascii="Arial" w:eastAsia="SimSun" w:hAnsi="Arial" w:cs="Arial"/>
          <w:b/>
          <w:sz w:val="24"/>
          <w:szCs w:val="24"/>
          <w:lang w:eastAsia="zh-CN"/>
        </w:rPr>
      </w:pPr>
      <w:r w:rsidRPr="0080632C">
        <w:rPr>
          <w:rFonts w:ascii="Arial" w:eastAsia="SimSun" w:hAnsi="Arial" w:cs="Arial"/>
          <w:b/>
          <w:sz w:val="24"/>
          <w:szCs w:val="24"/>
          <w:lang w:eastAsia="zh-CN"/>
        </w:rPr>
        <w:lastRenderedPageBreak/>
        <w:t>1. Introduction</w:t>
      </w:r>
    </w:p>
    <w:p w:rsidR="0098087F" w:rsidRPr="009B39E4" w:rsidRDefault="0098087F" w:rsidP="00761402">
      <w:pPr>
        <w:spacing w:after="0" w:line="360" w:lineRule="auto"/>
        <w:jc w:val="both"/>
        <w:rPr>
          <w:rFonts w:ascii="Times New Roman" w:hAnsi="Times New Roman" w:cs="Times New Roman"/>
          <w:sz w:val="24"/>
          <w:szCs w:val="24"/>
        </w:rPr>
      </w:pPr>
      <w:r w:rsidRPr="009B39E4">
        <w:rPr>
          <w:rFonts w:ascii="Times New Roman" w:hAnsi="Times New Roman" w:cs="Times New Roman"/>
          <w:sz w:val="24"/>
          <w:szCs w:val="24"/>
        </w:rPr>
        <w:t>Socially responsible sourcin</w:t>
      </w:r>
      <w:r w:rsidR="001F3B4B" w:rsidRPr="009B39E4">
        <w:rPr>
          <w:rFonts w:ascii="Times New Roman" w:hAnsi="Times New Roman" w:cs="Times New Roman"/>
          <w:sz w:val="24"/>
          <w:szCs w:val="24"/>
        </w:rPr>
        <w:t>g</w:t>
      </w:r>
      <w:r w:rsidR="007402B8" w:rsidRPr="009B39E4">
        <w:rPr>
          <w:rFonts w:ascii="Times New Roman" w:hAnsi="Times New Roman" w:cs="Times New Roman"/>
          <w:sz w:val="24"/>
          <w:szCs w:val="24"/>
        </w:rPr>
        <w:t xml:space="preserve"> (SRS)</w:t>
      </w:r>
      <w:r w:rsidR="001F3B4B" w:rsidRPr="009B39E4">
        <w:rPr>
          <w:rFonts w:ascii="Times New Roman" w:hAnsi="Times New Roman" w:cs="Times New Roman"/>
          <w:sz w:val="24"/>
          <w:szCs w:val="24"/>
        </w:rPr>
        <w:t xml:space="preserve">, </w:t>
      </w:r>
      <w:r w:rsidR="00A6533F" w:rsidRPr="009B39E4">
        <w:rPr>
          <w:rFonts w:ascii="Times New Roman" w:hAnsi="Times New Roman" w:cs="Times New Roman"/>
          <w:sz w:val="24"/>
          <w:szCs w:val="24"/>
        </w:rPr>
        <w:t>which</w:t>
      </w:r>
      <w:r w:rsidRPr="009B39E4">
        <w:rPr>
          <w:rFonts w:ascii="Times New Roman" w:hAnsi="Times New Roman" w:cs="Times New Roman"/>
          <w:sz w:val="24"/>
          <w:szCs w:val="24"/>
        </w:rPr>
        <w:t xml:space="preserve"> foc</w:t>
      </w:r>
      <w:r w:rsidR="00A6533F" w:rsidRPr="009B39E4">
        <w:rPr>
          <w:rFonts w:ascii="Times New Roman" w:hAnsi="Times New Roman" w:cs="Times New Roman"/>
          <w:sz w:val="24"/>
          <w:szCs w:val="24"/>
        </w:rPr>
        <w:t>uses</w:t>
      </w:r>
      <w:r w:rsidRPr="009B39E4">
        <w:rPr>
          <w:rFonts w:ascii="Times New Roman" w:hAnsi="Times New Roman" w:cs="Times New Roman"/>
          <w:sz w:val="24"/>
          <w:szCs w:val="24"/>
        </w:rPr>
        <w:t xml:space="preserve"> on the upstream management of the supply chain</w:t>
      </w:r>
      <w:r w:rsidR="00A6533F" w:rsidRPr="009B39E4">
        <w:rPr>
          <w:rFonts w:ascii="Times New Roman" w:hAnsi="Times New Roman" w:cs="Times New Roman"/>
          <w:sz w:val="24"/>
          <w:szCs w:val="24"/>
        </w:rPr>
        <w:t xml:space="preserve">, </w:t>
      </w:r>
      <w:r w:rsidRPr="009B39E4">
        <w:rPr>
          <w:rFonts w:ascii="Times New Roman" w:hAnsi="Times New Roman" w:cs="Times New Roman"/>
          <w:sz w:val="24"/>
          <w:szCs w:val="24"/>
        </w:rPr>
        <w:t>is an important aspect of the broader Sustainable Supply Chain Management (SSCM) agenda. The latter has been defined by authors</w:t>
      </w:r>
      <w:r w:rsidR="009B383E" w:rsidRPr="009B39E4">
        <w:rPr>
          <w:rFonts w:ascii="Times New Roman" w:hAnsi="Times New Roman" w:cs="Times New Roman"/>
          <w:sz w:val="24"/>
          <w:szCs w:val="24"/>
        </w:rPr>
        <w:t xml:space="preserve"> like </w:t>
      </w:r>
      <w:r w:rsidRPr="009B39E4">
        <w:rPr>
          <w:rFonts w:ascii="Times New Roman" w:hAnsi="Times New Roman" w:cs="Times New Roman"/>
          <w:sz w:val="24"/>
          <w:szCs w:val="24"/>
        </w:rPr>
        <w:t>Carter &amp; Rogers (2008) to incorporate three components: soci</w:t>
      </w:r>
      <w:r w:rsidR="00476F26" w:rsidRPr="009B39E4">
        <w:rPr>
          <w:rFonts w:ascii="Times New Roman" w:hAnsi="Times New Roman" w:cs="Times New Roman"/>
          <w:sz w:val="24"/>
          <w:szCs w:val="24"/>
        </w:rPr>
        <w:t>al, environmental and economic</w:t>
      </w:r>
      <w:r w:rsidR="00ED1340" w:rsidRPr="009B39E4">
        <w:rPr>
          <w:rFonts w:ascii="Times New Roman" w:hAnsi="Times New Roman" w:cs="Times New Roman"/>
          <w:sz w:val="24"/>
          <w:szCs w:val="24"/>
        </w:rPr>
        <w:t xml:space="preserve"> performance</w:t>
      </w:r>
      <w:r w:rsidR="00476F26" w:rsidRPr="009B39E4">
        <w:rPr>
          <w:rFonts w:ascii="Times New Roman" w:hAnsi="Times New Roman" w:cs="Times New Roman"/>
          <w:sz w:val="24"/>
          <w:szCs w:val="24"/>
        </w:rPr>
        <w:t>.</w:t>
      </w:r>
      <w:r w:rsidRPr="009B39E4">
        <w:rPr>
          <w:rFonts w:ascii="Times New Roman" w:hAnsi="Times New Roman" w:cs="Times New Roman"/>
          <w:sz w:val="24"/>
          <w:szCs w:val="24"/>
        </w:rPr>
        <w:t xml:space="preserve"> Thus they build on the triple bottom line (TBL)</w:t>
      </w:r>
      <w:r w:rsidR="009B383E" w:rsidRPr="009B39E4">
        <w:rPr>
          <w:rFonts w:ascii="Times New Roman" w:hAnsi="Times New Roman" w:cs="Times New Roman"/>
          <w:sz w:val="24"/>
          <w:szCs w:val="24"/>
        </w:rPr>
        <w:t xml:space="preserve"> concept of </w:t>
      </w:r>
      <w:r w:rsidRPr="009B39E4">
        <w:rPr>
          <w:rFonts w:ascii="Times New Roman" w:hAnsi="Times New Roman" w:cs="Times New Roman"/>
          <w:sz w:val="24"/>
          <w:szCs w:val="24"/>
        </w:rPr>
        <w:t>people, planet and profit (Elkington, 1998)</w:t>
      </w:r>
      <w:r w:rsidR="00ED1340" w:rsidRPr="009B39E4">
        <w:rPr>
          <w:rFonts w:ascii="Times New Roman" w:hAnsi="Times New Roman" w:cs="Times New Roman"/>
          <w:sz w:val="24"/>
          <w:szCs w:val="24"/>
        </w:rPr>
        <w:t xml:space="preserve"> that </w:t>
      </w:r>
      <w:r w:rsidRPr="009B39E4">
        <w:rPr>
          <w:rFonts w:ascii="Times New Roman" w:hAnsi="Times New Roman" w:cs="Times New Roman"/>
          <w:sz w:val="24"/>
          <w:szCs w:val="24"/>
        </w:rPr>
        <w:t xml:space="preserve">suggests it is not enough for a company </w:t>
      </w:r>
      <w:r w:rsidR="009B383E" w:rsidRPr="009B39E4">
        <w:rPr>
          <w:rFonts w:ascii="Times New Roman" w:hAnsi="Times New Roman" w:cs="Times New Roman"/>
          <w:sz w:val="24"/>
          <w:szCs w:val="24"/>
        </w:rPr>
        <w:t xml:space="preserve">simply </w:t>
      </w:r>
      <w:r w:rsidRPr="009B39E4">
        <w:rPr>
          <w:rFonts w:ascii="Times New Roman" w:hAnsi="Times New Roman" w:cs="Times New Roman"/>
          <w:sz w:val="24"/>
          <w:szCs w:val="24"/>
        </w:rPr>
        <w:t>to be pr</w:t>
      </w:r>
      <w:r w:rsidR="00720C2A" w:rsidRPr="009B39E4">
        <w:rPr>
          <w:rFonts w:ascii="Times New Roman" w:hAnsi="Times New Roman" w:cs="Times New Roman"/>
          <w:sz w:val="24"/>
          <w:szCs w:val="24"/>
        </w:rPr>
        <w:t>ofitable</w:t>
      </w:r>
      <w:r w:rsidR="009B383E" w:rsidRPr="009B39E4">
        <w:rPr>
          <w:rFonts w:ascii="Times New Roman" w:hAnsi="Times New Roman" w:cs="Times New Roman"/>
          <w:sz w:val="24"/>
          <w:szCs w:val="24"/>
        </w:rPr>
        <w:t xml:space="preserve">. To </w:t>
      </w:r>
      <w:r w:rsidR="00720C2A" w:rsidRPr="009B39E4">
        <w:rPr>
          <w:rFonts w:ascii="Times New Roman" w:hAnsi="Times New Roman" w:cs="Times New Roman"/>
          <w:sz w:val="24"/>
          <w:szCs w:val="24"/>
        </w:rPr>
        <w:t>flourish</w:t>
      </w:r>
      <w:r w:rsidR="009B383E" w:rsidRPr="009B39E4">
        <w:rPr>
          <w:rFonts w:ascii="Times New Roman" w:hAnsi="Times New Roman" w:cs="Times New Roman"/>
          <w:sz w:val="24"/>
          <w:szCs w:val="24"/>
        </w:rPr>
        <w:t xml:space="preserve">, it must also </w:t>
      </w:r>
      <w:r w:rsidRPr="009B39E4">
        <w:rPr>
          <w:rFonts w:ascii="Times New Roman" w:hAnsi="Times New Roman" w:cs="Times New Roman"/>
          <w:sz w:val="24"/>
          <w:szCs w:val="24"/>
        </w:rPr>
        <w:t>be responsible for the</w:t>
      </w:r>
      <w:r w:rsidR="00720C2A" w:rsidRPr="009B39E4">
        <w:rPr>
          <w:rFonts w:ascii="Times New Roman" w:hAnsi="Times New Roman" w:cs="Times New Roman"/>
          <w:sz w:val="24"/>
          <w:szCs w:val="24"/>
        </w:rPr>
        <w:t xml:space="preserve"> social wellbeing of employees,</w:t>
      </w:r>
      <w:r w:rsidRPr="009B39E4">
        <w:rPr>
          <w:rFonts w:ascii="Times New Roman" w:hAnsi="Times New Roman" w:cs="Times New Roman"/>
          <w:sz w:val="24"/>
          <w:szCs w:val="24"/>
        </w:rPr>
        <w:t xml:space="preserve"> the wider community</w:t>
      </w:r>
      <w:r w:rsidR="00720C2A" w:rsidRPr="009B39E4">
        <w:rPr>
          <w:rFonts w:ascii="Times New Roman" w:hAnsi="Times New Roman" w:cs="Times New Roman"/>
          <w:sz w:val="24"/>
          <w:szCs w:val="24"/>
        </w:rPr>
        <w:t>,</w:t>
      </w:r>
      <w:r w:rsidRPr="009B39E4">
        <w:rPr>
          <w:rFonts w:ascii="Times New Roman" w:hAnsi="Times New Roman" w:cs="Times New Roman"/>
          <w:sz w:val="24"/>
          <w:szCs w:val="24"/>
        </w:rPr>
        <w:t xml:space="preserve"> a</w:t>
      </w:r>
      <w:r w:rsidR="00476F26" w:rsidRPr="009B39E4">
        <w:rPr>
          <w:rFonts w:ascii="Times New Roman" w:hAnsi="Times New Roman" w:cs="Times New Roman"/>
          <w:sz w:val="24"/>
          <w:szCs w:val="24"/>
        </w:rPr>
        <w:t xml:space="preserve">nd </w:t>
      </w:r>
      <w:r w:rsidR="00071DB9" w:rsidRPr="009B39E4">
        <w:rPr>
          <w:rFonts w:ascii="Times New Roman" w:hAnsi="Times New Roman" w:cs="Times New Roman"/>
          <w:sz w:val="24"/>
          <w:szCs w:val="24"/>
        </w:rPr>
        <w:t xml:space="preserve">the </w:t>
      </w:r>
      <w:r w:rsidR="00476F26" w:rsidRPr="009B39E4">
        <w:rPr>
          <w:rFonts w:ascii="Times New Roman" w:hAnsi="Times New Roman" w:cs="Times New Roman"/>
          <w:sz w:val="24"/>
          <w:szCs w:val="24"/>
        </w:rPr>
        <w:t>natural environment.</w:t>
      </w:r>
      <w:r w:rsidRPr="009B39E4">
        <w:rPr>
          <w:rFonts w:ascii="Times New Roman" w:hAnsi="Times New Roman" w:cs="Times New Roman"/>
          <w:sz w:val="24"/>
          <w:szCs w:val="24"/>
        </w:rPr>
        <w:t xml:space="preserve"> Carter &amp; Easton (2011) argue</w:t>
      </w:r>
      <w:r w:rsidR="009B383E" w:rsidRPr="009B39E4">
        <w:rPr>
          <w:rFonts w:ascii="Times New Roman" w:hAnsi="Times New Roman" w:cs="Times New Roman"/>
          <w:sz w:val="24"/>
          <w:szCs w:val="24"/>
        </w:rPr>
        <w:t>d</w:t>
      </w:r>
      <w:r w:rsidRPr="009B39E4">
        <w:rPr>
          <w:rFonts w:ascii="Times New Roman" w:hAnsi="Times New Roman" w:cs="Times New Roman"/>
          <w:sz w:val="24"/>
          <w:szCs w:val="24"/>
        </w:rPr>
        <w:t xml:space="preserve"> for the need to study all three dimensions of sustainability simultaneously. </w:t>
      </w:r>
      <w:r w:rsidR="009B383E" w:rsidRPr="009B39E4">
        <w:rPr>
          <w:rFonts w:ascii="Times New Roman" w:hAnsi="Times New Roman" w:cs="Times New Roman"/>
          <w:sz w:val="24"/>
          <w:szCs w:val="24"/>
        </w:rPr>
        <w:t xml:space="preserve">Although </w:t>
      </w:r>
      <w:r w:rsidRPr="009B39E4">
        <w:rPr>
          <w:rFonts w:ascii="Times New Roman" w:hAnsi="Times New Roman" w:cs="Times New Roman"/>
          <w:sz w:val="24"/>
          <w:szCs w:val="24"/>
        </w:rPr>
        <w:t xml:space="preserve">this is important, it is also necessary to gain a deeper understanding of some </w:t>
      </w:r>
      <w:r w:rsidR="00ED1340" w:rsidRPr="009B39E4">
        <w:rPr>
          <w:rFonts w:ascii="Times New Roman" w:hAnsi="Times New Roman" w:cs="Times New Roman"/>
          <w:sz w:val="24"/>
          <w:szCs w:val="24"/>
        </w:rPr>
        <w:t xml:space="preserve">particular </w:t>
      </w:r>
      <w:r w:rsidRPr="009B39E4">
        <w:rPr>
          <w:rFonts w:ascii="Times New Roman" w:hAnsi="Times New Roman" w:cs="Times New Roman"/>
          <w:sz w:val="24"/>
          <w:szCs w:val="24"/>
        </w:rPr>
        <w:t>aspects of the sustainability agenda, particularly as this pertains to social issues</w:t>
      </w:r>
      <w:r w:rsidR="009A65C0" w:rsidRPr="009B39E4">
        <w:rPr>
          <w:rFonts w:ascii="Times New Roman" w:hAnsi="Times New Roman" w:cs="Times New Roman"/>
          <w:sz w:val="24"/>
          <w:szCs w:val="24"/>
        </w:rPr>
        <w:t xml:space="preserve"> in the context of </w:t>
      </w:r>
      <w:r w:rsidR="007402B8" w:rsidRPr="009B39E4">
        <w:rPr>
          <w:rFonts w:ascii="Times New Roman" w:hAnsi="Times New Roman" w:cs="Times New Roman"/>
          <w:sz w:val="24"/>
          <w:szCs w:val="24"/>
        </w:rPr>
        <w:t>SRS</w:t>
      </w:r>
      <w:r w:rsidRPr="009B39E4">
        <w:rPr>
          <w:rFonts w:ascii="Times New Roman" w:hAnsi="Times New Roman" w:cs="Times New Roman"/>
          <w:sz w:val="24"/>
          <w:szCs w:val="24"/>
        </w:rPr>
        <w:t>. Previous research has tended to focus on the environmental side</w:t>
      </w:r>
      <w:r w:rsidR="00720C2A" w:rsidRPr="009B39E4">
        <w:rPr>
          <w:rFonts w:ascii="Times New Roman" w:hAnsi="Times New Roman" w:cs="Times New Roman"/>
          <w:sz w:val="24"/>
          <w:szCs w:val="24"/>
        </w:rPr>
        <w:t>,</w:t>
      </w:r>
      <w:r w:rsidRPr="009B39E4">
        <w:rPr>
          <w:rFonts w:ascii="Times New Roman" w:hAnsi="Times New Roman" w:cs="Times New Roman"/>
          <w:sz w:val="24"/>
          <w:szCs w:val="24"/>
        </w:rPr>
        <w:t xml:space="preserve"> and </w:t>
      </w:r>
      <w:r w:rsidR="009B383E" w:rsidRPr="009B39E4">
        <w:rPr>
          <w:rFonts w:ascii="Times New Roman" w:hAnsi="Times New Roman" w:cs="Times New Roman"/>
          <w:sz w:val="24"/>
          <w:szCs w:val="24"/>
        </w:rPr>
        <w:t>while</w:t>
      </w:r>
      <w:r w:rsidRPr="009B39E4">
        <w:rPr>
          <w:rFonts w:ascii="Times New Roman" w:hAnsi="Times New Roman" w:cs="Times New Roman"/>
          <w:sz w:val="24"/>
          <w:szCs w:val="24"/>
        </w:rPr>
        <w:t xml:space="preserve"> this remains an ongoing research field, </w:t>
      </w:r>
      <w:r w:rsidR="00ED1340" w:rsidRPr="009B39E4">
        <w:rPr>
          <w:rFonts w:ascii="Times New Roman" w:hAnsi="Times New Roman" w:cs="Times New Roman"/>
          <w:sz w:val="24"/>
          <w:szCs w:val="24"/>
        </w:rPr>
        <w:t xml:space="preserve">the social side of sustainability is a </w:t>
      </w:r>
      <w:r w:rsidR="00720C2A" w:rsidRPr="009B39E4">
        <w:rPr>
          <w:rFonts w:ascii="Times New Roman" w:hAnsi="Times New Roman" w:cs="Times New Roman"/>
          <w:sz w:val="24"/>
          <w:szCs w:val="24"/>
        </w:rPr>
        <w:t xml:space="preserve">growing </w:t>
      </w:r>
      <w:r w:rsidRPr="009B39E4">
        <w:rPr>
          <w:rFonts w:ascii="Times New Roman" w:hAnsi="Times New Roman" w:cs="Times New Roman"/>
          <w:sz w:val="24"/>
          <w:szCs w:val="24"/>
        </w:rPr>
        <w:t xml:space="preserve">topic </w:t>
      </w:r>
      <w:r w:rsidR="00720C2A" w:rsidRPr="009B39E4">
        <w:rPr>
          <w:rFonts w:ascii="Times New Roman" w:hAnsi="Times New Roman" w:cs="Times New Roman"/>
          <w:sz w:val="24"/>
          <w:szCs w:val="24"/>
        </w:rPr>
        <w:t>area within</w:t>
      </w:r>
      <w:r w:rsidRPr="009B39E4">
        <w:rPr>
          <w:rFonts w:ascii="Times New Roman" w:hAnsi="Times New Roman" w:cs="Times New Roman"/>
          <w:sz w:val="24"/>
          <w:szCs w:val="24"/>
        </w:rPr>
        <w:t xml:space="preserve"> </w:t>
      </w:r>
      <w:r w:rsidR="008D1A76" w:rsidRPr="009B39E4">
        <w:rPr>
          <w:rFonts w:ascii="Times New Roman" w:hAnsi="Times New Roman" w:cs="Times New Roman"/>
          <w:sz w:val="24"/>
          <w:szCs w:val="24"/>
        </w:rPr>
        <w:t xml:space="preserve">the </w:t>
      </w:r>
      <w:r w:rsidR="009A65C0" w:rsidRPr="009B39E4">
        <w:rPr>
          <w:rFonts w:ascii="Times New Roman" w:hAnsi="Times New Roman" w:cs="Times New Roman"/>
          <w:sz w:val="24"/>
          <w:szCs w:val="24"/>
        </w:rPr>
        <w:t xml:space="preserve">sourcing </w:t>
      </w:r>
      <w:r w:rsidRPr="009B39E4">
        <w:rPr>
          <w:rFonts w:ascii="Times New Roman" w:hAnsi="Times New Roman" w:cs="Times New Roman"/>
          <w:sz w:val="24"/>
          <w:szCs w:val="24"/>
        </w:rPr>
        <w:t xml:space="preserve">literature. </w:t>
      </w:r>
      <w:r w:rsidR="00A6533F" w:rsidRPr="009B39E4">
        <w:rPr>
          <w:rFonts w:ascii="Times New Roman" w:hAnsi="Times New Roman" w:cs="Times New Roman"/>
          <w:sz w:val="24"/>
          <w:szCs w:val="24"/>
        </w:rPr>
        <w:t>Ergo,</w:t>
      </w:r>
      <w:r w:rsidRPr="009B39E4">
        <w:rPr>
          <w:rFonts w:ascii="Times New Roman" w:hAnsi="Times New Roman" w:cs="Times New Roman"/>
          <w:sz w:val="24"/>
          <w:szCs w:val="24"/>
        </w:rPr>
        <w:t xml:space="preserve"> this paper seeks to review the literature that</w:t>
      </w:r>
      <w:r w:rsidR="00720C2A" w:rsidRPr="009B39E4">
        <w:rPr>
          <w:rFonts w:ascii="Times New Roman" w:hAnsi="Times New Roman" w:cs="Times New Roman"/>
          <w:sz w:val="24"/>
          <w:szCs w:val="24"/>
        </w:rPr>
        <w:t xml:space="preserve"> has</w:t>
      </w:r>
      <w:r w:rsidRPr="009B39E4">
        <w:rPr>
          <w:rFonts w:ascii="Times New Roman" w:hAnsi="Times New Roman" w:cs="Times New Roman"/>
          <w:sz w:val="24"/>
          <w:szCs w:val="24"/>
        </w:rPr>
        <w:t xml:space="preserve"> in</w:t>
      </w:r>
      <w:r w:rsidR="00720C2A" w:rsidRPr="009B39E4">
        <w:rPr>
          <w:rFonts w:ascii="Times New Roman" w:hAnsi="Times New Roman" w:cs="Times New Roman"/>
          <w:sz w:val="24"/>
          <w:szCs w:val="24"/>
        </w:rPr>
        <w:t>cluded</w:t>
      </w:r>
      <w:r w:rsidRPr="009B39E4">
        <w:rPr>
          <w:rFonts w:ascii="Times New Roman" w:hAnsi="Times New Roman" w:cs="Times New Roman"/>
          <w:sz w:val="24"/>
          <w:szCs w:val="24"/>
        </w:rPr>
        <w:t xml:space="preserve"> </w:t>
      </w:r>
      <w:r w:rsidR="007402B8" w:rsidRPr="009B39E4">
        <w:rPr>
          <w:rFonts w:ascii="Times New Roman" w:hAnsi="Times New Roman" w:cs="Times New Roman"/>
          <w:sz w:val="24"/>
          <w:szCs w:val="24"/>
        </w:rPr>
        <w:t>SRS</w:t>
      </w:r>
      <w:r w:rsidRPr="009B39E4">
        <w:rPr>
          <w:rFonts w:ascii="Times New Roman" w:hAnsi="Times New Roman" w:cs="Times New Roman"/>
          <w:sz w:val="24"/>
          <w:szCs w:val="24"/>
        </w:rPr>
        <w:t xml:space="preserve"> to</w:t>
      </w:r>
      <w:r w:rsidR="00FC6857" w:rsidRPr="009B39E4">
        <w:rPr>
          <w:rFonts w:ascii="Times New Roman" w:hAnsi="Times New Roman" w:cs="Times New Roman"/>
          <w:sz w:val="24"/>
          <w:szCs w:val="24"/>
        </w:rPr>
        <w:t>, primarily,</w:t>
      </w:r>
      <w:r w:rsidRPr="009B39E4">
        <w:rPr>
          <w:rFonts w:ascii="Times New Roman" w:hAnsi="Times New Roman" w:cs="Times New Roman"/>
          <w:sz w:val="24"/>
          <w:szCs w:val="24"/>
        </w:rPr>
        <w:t xml:space="preserve"> identify the key research themes</w:t>
      </w:r>
      <w:r w:rsidR="007E61B3" w:rsidRPr="009B39E4">
        <w:rPr>
          <w:rFonts w:ascii="Times New Roman" w:hAnsi="Times New Roman" w:cs="Times New Roman"/>
          <w:sz w:val="24"/>
          <w:szCs w:val="24"/>
        </w:rPr>
        <w:t>, thereby</w:t>
      </w:r>
      <w:r w:rsidR="007402B8" w:rsidRPr="009B39E4">
        <w:rPr>
          <w:rFonts w:ascii="Times New Roman" w:hAnsi="Times New Roman" w:cs="Times New Roman"/>
          <w:sz w:val="24"/>
          <w:szCs w:val="24"/>
        </w:rPr>
        <w:t xml:space="preserve"> providing a timely summary for researchers and managers alike</w:t>
      </w:r>
      <w:r w:rsidR="007E61B3" w:rsidRPr="009B39E4">
        <w:rPr>
          <w:rFonts w:ascii="Times New Roman" w:hAnsi="Times New Roman" w:cs="Times New Roman"/>
          <w:sz w:val="24"/>
          <w:szCs w:val="24"/>
        </w:rPr>
        <w:t>,</w:t>
      </w:r>
      <w:r w:rsidRPr="009B39E4">
        <w:rPr>
          <w:rFonts w:ascii="Times New Roman" w:hAnsi="Times New Roman" w:cs="Times New Roman"/>
          <w:sz w:val="24"/>
          <w:szCs w:val="24"/>
        </w:rPr>
        <w:t xml:space="preserve"> and </w:t>
      </w:r>
      <w:r w:rsidR="00ED1340" w:rsidRPr="009B39E4">
        <w:rPr>
          <w:rFonts w:ascii="Times New Roman" w:hAnsi="Times New Roman" w:cs="Times New Roman"/>
          <w:sz w:val="24"/>
          <w:szCs w:val="24"/>
        </w:rPr>
        <w:t xml:space="preserve">the </w:t>
      </w:r>
      <w:r w:rsidRPr="009B39E4">
        <w:rPr>
          <w:rFonts w:ascii="Times New Roman" w:hAnsi="Times New Roman" w:cs="Times New Roman"/>
          <w:sz w:val="24"/>
          <w:szCs w:val="24"/>
        </w:rPr>
        <w:t xml:space="preserve">research gaps that need to be addressed in the future. </w:t>
      </w:r>
      <w:r w:rsidR="00287984" w:rsidRPr="009B39E4">
        <w:rPr>
          <w:rFonts w:ascii="Times New Roman" w:hAnsi="Times New Roman" w:cs="Times New Roman"/>
          <w:sz w:val="24"/>
          <w:szCs w:val="24"/>
        </w:rPr>
        <w:t>I</w:t>
      </w:r>
      <w:r w:rsidRPr="009B39E4">
        <w:rPr>
          <w:rFonts w:ascii="Times New Roman" w:hAnsi="Times New Roman" w:cs="Times New Roman"/>
          <w:sz w:val="24"/>
          <w:szCs w:val="24"/>
        </w:rPr>
        <w:t>t</w:t>
      </w:r>
      <w:r w:rsidR="00287984" w:rsidRPr="009B39E4">
        <w:rPr>
          <w:rFonts w:ascii="Times New Roman" w:hAnsi="Times New Roman" w:cs="Times New Roman"/>
          <w:sz w:val="24"/>
          <w:szCs w:val="24"/>
        </w:rPr>
        <w:t xml:space="preserve"> also</w:t>
      </w:r>
      <w:r w:rsidRPr="009B39E4">
        <w:rPr>
          <w:rFonts w:ascii="Times New Roman" w:hAnsi="Times New Roman" w:cs="Times New Roman"/>
          <w:sz w:val="24"/>
          <w:szCs w:val="24"/>
        </w:rPr>
        <w:t xml:space="preserve"> seeks to </w:t>
      </w:r>
      <w:r w:rsidR="00FC6857" w:rsidRPr="009B39E4">
        <w:rPr>
          <w:rFonts w:ascii="Times New Roman" w:hAnsi="Times New Roman" w:cs="Times New Roman"/>
          <w:sz w:val="24"/>
          <w:szCs w:val="24"/>
        </w:rPr>
        <w:t>discuss</w:t>
      </w:r>
      <w:r w:rsidRPr="009B39E4">
        <w:rPr>
          <w:rFonts w:ascii="Times New Roman" w:hAnsi="Times New Roman" w:cs="Times New Roman"/>
          <w:sz w:val="24"/>
          <w:szCs w:val="24"/>
        </w:rPr>
        <w:t xml:space="preserve"> whether </w:t>
      </w:r>
      <w:r w:rsidR="00761D0A" w:rsidRPr="009B39E4">
        <w:rPr>
          <w:rFonts w:ascii="Times New Roman" w:hAnsi="Times New Roman" w:cs="Times New Roman"/>
          <w:sz w:val="24"/>
          <w:szCs w:val="24"/>
        </w:rPr>
        <w:t xml:space="preserve">effective </w:t>
      </w:r>
      <w:r w:rsidRPr="009B39E4">
        <w:rPr>
          <w:rFonts w:ascii="Times New Roman" w:hAnsi="Times New Roman" w:cs="Times New Roman"/>
          <w:sz w:val="24"/>
          <w:szCs w:val="24"/>
        </w:rPr>
        <w:t>use of theories is made in the existing literature, and whether</w:t>
      </w:r>
      <w:r w:rsidR="00761D0A" w:rsidRPr="009B39E4">
        <w:rPr>
          <w:rFonts w:ascii="Times New Roman" w:hAnsi="Times New Roman" w:cs="Times New Roman"/>
          <w:sz w:val="24"/>
          <w:szCs w:val="24"/>
        </w:rPr>
        <w:t>, for example,</w:t>
      </w:r>
      <w:r w:rsidRPr="009B39E4">
        <w:rPr>
          <w:rFonts w:ascii="Times New Roman" w:hAnsi="Times New Roman" w:cs="Times New Roman"/>
          <w:sz w:val="24"/>
          <w:szCs w:val="24"/>
        </w:rPr>
        <w:t xml:space="preserve"> authors are selecting theories appropriately from the plethora of theories available.</w:t>
      </w:r>
    </w:p>
    <w:p w:rsidR="0098087F" w:rsidRPr="00F552E9" w:rsidRDefault="0098087F">
      <w:pPr>
        <w:spacing w:after="0" w:line="360" w:lineRule="auto"/>
        <w:ind w:firstLine="284"/>
        <w:jc w:val="both"/>
        <w:rPr>
          <w:rFonts w:ascii="Times New Roman" w:eastAsia="SimSun" w:hAnsi="Times New Roman" w:cs="Times New Roman"/>
          <w:color w:val="000000" w:themeColor="text1"/>
          <w:sz w:val="24"/>
          <w:szCs w:val="24"/>
          <w:lang w:eastAsia="zh-CN"/>
        </w:rPr>
      </w:pPr>
      <w:r w:rsidRPr="009B39E4">
        <w:rPr>
          <w:rFonts w:ascii="Times New Roman" w:eastAsia="SimSun" w:hAnsi="Times New Roman" w:cs="Times New Roman"/>
          <w:sz w:val="24"/>
          <w:szCs w:val="24"/>
          <w:lang w:eastAsia="zh-CN"/>
        </w:rPr>
        <w:t xml:space="preserve">The </w:t>
      </w:r>
      <w:r w:rsidR="00732B44" w:rsidRPr="009B39E4">
        <w:rPr>
          <w:rFonts w:ascii="Times New Roman" w:eastAsia="SimSun" w:hAnsi="Times New Roman" w:cs="Times New Roman"/>
          <w:sz w:val="24"/>
          <w:szCs w:val="24"/>
          <w:lang w:eastAsia="zh-CN"/>
        </w:rPr>
        <w:t xml:space="preserve">vital </w:t>
      </w:r>
      <w:r w:rsidRPr="009B39E4">
        <w:rPr>
          <w:rFonts w:ascii="Times New Roman" w:eastAsia="SimSun" w:hAnsi="Times New Roman" w:cs="Times New Roman"/>
          <w:sz w:val="24"/>
          <w:szCs w:val="24"/>
          <w:lang w:eastAsia="zh-CN"/>
        </w:rPr>
        <w:t>importance of companies being aware of the social practices of their supply chain partners is clear</w:t>
      </w:r>
      <w:r w:rsidR="00732B44" w:rsidRPr="009B39E4">
        <w:rPr>
          <w:rFonts w:ascii="Times New Roman" w:eastAsia="SimSun" w:hAnsi="Times New Roman" w:cs="Times New Roman"/>
          <w:sz w:val="24"/>
          <w:szCs w:val="24"/>
          <w:lang w:eastAsia="zh-CN"/>
        </w:rPr>
        <w:t>,</w:t>
      </w:r>
      <w:r w:rsidRPr="009B39E4">
        <w:rPr>
          <w:rFonts w:ascii="Times New Roman" w:eastAsia="SimSun" w:hAnsi="Times New Roman" w:cs="Times New Roman"/>
          <w:sz w:val="24"/>
          <w:szCs w:val="24"/>
          <w:lang w:eastAsia="zh-CN"/>
        </w:rPr>
        <w:t xml:space="preserve"> given the adverse publicity and lasting damage </w:t>
      </w:r>
      <w:r w:rsidR="00732B44" w:rsidRPr="009B39E4">
        <w:rPr>
          <w:rFonts w:ascii="Times New Roman" w:eastAsia="SimSun" w:hAnsi="Times New Roman" w:cs="Times New Roman"/>
          <w:sz w:val="24"/>
          <w:szCs w:val="24"/>
          <w:lang w:eastAsia="zh-CN"/>
        </w:rPr>
        <w:t xml:space="preserve">to both the brand and its trading revenues </w:t>
      </w:r>
      <w:r w:rsidRPr="009B39E4">
        <w:rPr>
          <w:rFonts w:ascii="Times New Roman" w:eastAsia="SimSun" w:hAnsi="Times New Roman" w:cs="Times New Roman"/>
          <w:sz w:val="24"/>
          <w:szCs w:val="24"/>
          <w:lang w:eastAsia="zh-CN"/>
        </w:rPr>
        <w:t xml:space="preserve">that can be caused when </w:t>
      </w:r>
      <w:r w:rsidR="00FC6857" w:rsidRPr="009B39E4">
        <w:rPr>
          <w:rFonts w:ascii="Times New Roman" w:eastAsia="SimSun" w:hAnsi="Times New Roman" w:cs="Times New Roman"/>
          <w:sz w:val="24"/>
          <w:szCs w:val="24"/>
          <w:lang w:eastAsia="zh-CN"/>
        </w:rPr>
        <w:t xml:space="preserve">business </w:t>
      </w:r>
      <w:r w:rsidRPr="009B39E4">
        <w:rPr>
          <w:rFonts w:ascii="Times New Roman" w:eastAsia="SimSun" w:hAnsi="Times New Roman" w:cs="Times New Roman"/>
          <w:sz w:val="24"/>
          <w:szCs w:val="24"/>
          <w:lang w:eastAsia="zh-CN"/>
        </w:rPr>
        <w:t>practices considered to b</w:t>
      </w:r>
      <w:r w:rsidR="00732B44" w:rsidRPr="009B39E4">
        <w:rPr>
          <w:rFonts w:ascii="Times New Roman" w:eastAsia="SimSun" w:hAnsi="Times New Roman" w:cs="Times New Roman"/>
          <w:sz w:val="24"/>
          <w:szCs w:val="24"/>
          <w:lang w:eastAsia="zh-CN"/>
        </w:rPr>
        <w:t xml:space="preserve">e </w:t>
      </w:r>
      <w:r w:rsidR="00336060" w:rsidRPr="009B39E4">
        <w:rPr>
          <w:rFonts w:ascii="Times New Roman" w:eastAsia="SimSun" w:hAnsi="Times New Roman" w:cs="Times New Roman"/>
          <w:sz w:val="24"/>
          <w:szCs w:val="24"/>
          <w:lang w:eastAsia="zh-CN"/>
        </w:rPr>
        <w:t xml:space="preserve">unethical emerge in the media. </w:t>
      </w:r>
      <w:r w:rsidR="00352584" w:rsidRPr="009B39E4">
        <w:rPr>
          <w:rFonts w:ascii="Times New Roman" w:eastAsia="SimSun" w:hAnsi="Times New Roman" w:cs="Times New Roman"/>
          <w:sz w:val="24"/>
          <w:szCs w:val="24"/>
          <w:lang w:eastAsia="zh-CN"/>
        </w:rPr>
        <w:t xml:space="preserve">This has been </w:t>
      </w:r>
      <w:r w:rsidR="00732B44" w:rsidRPr="009B39E4">
        <w:rPr>
          <w:rFonts w:ascii="Times New Roman" w:eastAsia="SimSun" w:hAnsi="Times New Roman" w:cs="Times New Roman"/>
          <w:sz w:val="24"/>
          <w:szCs w:val="24"/>
          <w:lang w:eastAsia="zh-CN"/>
        </w:rPr>
        <w:t>evidenced</w:t>
      </w:r>
      <w:r w:rsidR="00ED1340" w:rsidRPr="009B39E4">
        <w:rPr>
          <w:rFonts w:ascii="Times New Roman" w:eastAsia="SimSun" w:hAnsi="Times New Roman" w:cs="Times New Roman"/>
          <w:sz w:val="24"/>
          <w:szCs w:val="24"/>
          <w:lang w:eastAsia="zh-CN"/>
        </w:rPr>
        <w:t>, for example,</w:t>
      </w:r>
      <w:r w:rsidR="00732B44" w:rsidRPr="009B39E4">
        <w:rPr>
          <w:rFonts w:ascii="Times New Roman" w:eastAsia="SimSun" w:hAnsi="Times New Roman" w:cs="Times New Roman"/>
          <w:sz w:val="24"/>
          <w:szCs w:val="24"/>
          <w:lang w:eastAsia="zh-CN"/>
        </w:rPr>
        <w:t xml:space="preserve"> </w:t>
      </w:r>
      <w:r w:rsidRPr="009B39E4">
        <w:rPr>
          <w:rFonts w:ascii="Times New Roman" w:eastAsia="SimSun" w:hAnsi="Times New Roman" w:cs="Times New Roman"/>
          <w:sz w:val="24"/>
          <w:szCs w:val="24"/>
          <w:lang w:eastAsia="zh-CN"/>
        </w:rPr>
        <w:t xml:space="preserve">in </w:t>
      </w:r>
      <w:r w:rsidR="009B383E" w:rsidRPr="009B39E4">
        <w:rPr>
          <w:rFonts w:ascii="Times New Roman" w:eastAsia="SimSun" w:hAnsi="Times New Roman" w:cs="Times New Roman"/>
          <w:sz w:val="24"/>
          <w:szCs w:val="24"/>
          <w:lang w:eastAsia="zh-CN"/>
        </w:rPr>
        <w:t xml:space="preserve">the </w:t>
      </w:r>
      <w:r w:rsidR="00732B44" w:rsidRPr="009B39E4">
        <w:rPr>
          <w:rFonts w:ascii="Times New Roman" w:eastAsia="SimSun" w:hAnsi="Times New Roman" w:cs="Times New Roman"/>
          <w:sz w:val="24"/>
          <w:szCs w:val="24"/>
          <w:lang w:eastAsia="zh-CN"/>
        </w:rPr>
        <w:t>UK</w:t>
      </w:r>
      <w:r w:rsidR="009B383E" w:rsidRPr="009B39E4">
        <w:rPr>
          <w:rFonts w:ascii="Times New Roman" w:eastAsia="SimSun" w:hAnsi="Times New Roman" w:cs="Times New Roman"/>
          <w:sz w:val="24"/>
          <w:szCs w:val="24"/>
          <w:lang w:eastAsia="zh-CN"/>
        </w:rPr>
        <w:t>-</w:t>
      </w:r>
      <w:r w:rsidR="00732B44" w:rsidRPr="009B39E4">
        <w:rPr>
          <w:rFonts w:ascii="Times New Roman" w:eastAsia="SimSun" w:hAnsi="Times New Roman" w:cs="Times New Roman"/>
          <w:sz w:val="24"/>
          <w:szCs w:val="24"/>
          <w:lang w:eastAsia="zh-CN"/>
        </w:rPr>
        <w:t xml:space="preserve">based </w:t>
      </w:r>
      <w:r w:rsidRPr="009B39E4">
        <w:rPr>
          <w:rFonts w:ascii="Times New Roman" w:eastAsia="SimSun" w:hAnsi="Times New Roman" w:cs="Times New Roman"/>
          <w:sz w:val="24"/>
          <w:szCs w:val="24"/>
          <w:lang w:eastAsia="zh-CN"/>
        </w:rPr>
        <w:t>cases of Primark</w:t>
      </w:r>
      <w:r w:rsidR="00352584" w:rsidRPr="009B39E4">
        <w:rPr>
          <w:rFonts w:ascii="Times New Roman" w:eastAsia="SimSun" w:hAnsi="Times New Roman" w:cs="Times New Roman"/>
          <w:sz w:val="24"/>
          <w:szCs w:val="24"/>
          <w:lang w:eastAsia="zh-CN"/>
        </w:rPr>
        <w:t xml:space="preserve"> in 2008</w:t>
      </w:r>
      <w:r w:rsidRPr="009B39E4">
        <w:rPr>
          <w:rFonts w:ascii="Times New Roman" w:eastAsia="SimSun" w:hAnsi="Times New Roman" w:cs="Times New Roman"/>
          <w:sz w:val="24"/>
          <w:szCs w:val="24"/>
          <w:lang w:eastAsia="zh-CN"/>
        </w:rPr>
        <w:t xml:space="preserve"> and </w:t>
      </w:r>
      <w:r w:rsidR="009B383E" w:rsidRPr="009B39E4">
        <w:rPr>
          <w:rFonts w:ascii="Times New Roman" w:eastAsia="SimSun" w:hAnsi="Times New Roman" w:cs="Times New Roman"/>
          <w:sz w:val="24"/>
          <w:szCs w:val="24"/>
          <w:lang w:eastAsia="zh-CN"/>
        </w:rPr>
        <w:t>British Home Stores (</w:t>
      </w:r>
      <w:r w:rsidRPr="009B39E4">
        <w:rPr>
          <w:rFonts w:ascii="Times New Roman" w:eastAsia="SimSun" w:hAnsi="Times New Roman" w:cs="Times New Roman"/>
          <w:sz w:val="24"/>
          <w:szCs w:val="24"/>
          <w:lang w:eastAsia="zh-CN"/>
        </w:rPr>
        <w:t>BHS</w:t>
      </w:r>
      <w:r w:rsidR="009B383E" w:rsidRPr="009B39E4">
        <w:rPr>
          <w:rFonts w:ascii="Times New Roman" w:eastAsia="SimSun" w:hAnsi="Times New Roman" w:cs="Times New Roman"/>
          <w:sz w:val="24"/>
          <w:szCs w:val="24"/>
          <w:lang w:eastAsia="zh-CN"/>
        </w:rPr>
        <w:t>)</w:t>
      </w:r>
      <w:r w:rsidR="00352584" w:rsidRPr="009B39E4">
        <w:rPr>
          <w:rFonts w:ascii="Times New Roman" w:eastAsia="SimSun" w:hAnsi="Times New Roman" w:cs="Times New Roman"/>
          <w:sz w:val="24"/>
          <w:szCs w:val="24"/>
          <w:lang w:eastAsia="zh-CN"/>
        </w:rPr>
        <w:t xml:space="preserve"> in 2012</w:t>
      </w:r>
      <w:r w:rsidR="00732B44" w:rsidRPr="009B39E4">
        <w:rPr>
          <w:rFonts w:ascii="Times New Roman" w:eastAsia="SimSun" w:hAnsi="Times New Roman" w:cs="Times New Roman"/>
          <w:sz w:val="24"/>
          <w:szCs w:val="24"/>
          <w:lang w:eastAsia="zh-CN"/>
        </w:rPr>
        <w:t>,</w:t>
      </w:r>
      <w:r w:rsidRPr="009B39E4">
        <w:rPr>
          <w:rFonts w:ascii="Times New Roman" w:eastAsia="SimSun" w:hAnsi="Times New Roman" w:cs="Times New Roman"/>
          <w:sz w:val="24"/>
          <w:szCs w:val="24"/>
          <w:lang w:eastAsia="zh-CN"/>
        </w:rPr>
        <w:t xml:space="preserve"> where the use of child labour by Indian suppliers </w:t>
      </w:r>
      <w:r w:rsidR="009B383E" w:rsidRPr="009B39E4">
        <w:rPr>
          <w:rFonts w:ascii="Times New Roman" w:eastAsia="SimSun" w:hAnsi="Times New Roman" w:cs="Times New Roman"/>
          <w:sz w:val="24"/>
          <w:szCs w:val="24"/>
          <w:lang w:eastAsia="zh-CN"/>
        </w:rPr>
        <w:t>was</w:t>
      </w:r>
      <w:r w:rsidRPr="009B39E4">
        <w:rPr>
          <w:rFonts w:ascii="Times New Roman" w:eastAsia="SimSun" w:hAnsi="Times New Roman" w:cs="Times New Roman"/>
          <w:sz w:val="24"/>
          <w:szCs w:val="24"/>
          <w:lang w:eastAsia="zh-CN"/>
        </w:rPr>
        <w:t xml:space="preserve"> alleged</w:t>
      </w:r>
      <w:r w:rsidR="00352584" w:rsidRPr="009B39E4">
        <w:rPr>
          <w:rFonts w:ascii="Times New Roman" w:eastAsia="SimSun" w:hAnsi="Times New Roman" w:cs="Times New Roman"/>
          <w:sz w:val="24"/>
          <w:szCs w:val="24"/>
          <w:lang w:eastAsia="zh-CN"/>
        </w:rPr>
        <w:t xml:space="preserve">; </w:t>
      </w:r>
      <w:r w:rsidR="00283768" w:rsidRPr="009B39E4">
        <w:rPr>
          <w:rFonts w:ascii="Times New Roman" w:eastAsia="SimSun" w:hAnsi="Times New Roman" w:cs="Times New Roman"/>
          <w:sz w:val="24"/>
          <w:szCs w:val="24"/>
          <w:lang w:eastAsia="zh-CN"/>
        </w:rPr>
        <w:t xml:space="preserve">and the more recent tragedies </w:t>
      </w:r>
      <w:r w:rsidR="00352584" w:rsidRPr="009B39E4">
        <w:rPr>
          <w:rFonts w:ascii="Times New Roman" w:eastAsia="SimSun" w:hAnsi="Times New Roman" w:cs="Times New Roman"/>
          <w:sz w:val="24"/>
          <w:szCs w:val="24"/>
          <w:lang w:eastAsia="zh-CN"/>
        </w:rPr>
        <w:t xml:space="preserve">with many workers either killed or injured </w:t>
      </w:r>
      <w:r w:rsidR="00283768" w:rsidRPr="009B39E4">
        <w:rPr>
          <w:rFonts w:ascii="Times New Roman" w:eastAsia="SimSun" w:hAnsi="Times New Roman" w:cs="Times New Roman"/>
          <w:sz w:val="24"/>
          <w:szCs w:val="24"/>
          <w:lang w:eastAsia="zh-CN"/>
        </w:rPr>
        <w:t>in Bangladeshi factories supplying garments to Wal-Mart, Sears and Inditex</w:t>
      </w:r>
      <w:r w:rsidR="00ED1340" w:rsidRPr="009B39E4">
        <w:rPr>
          <w:rFonts w:ascii="Times New Roman" w:eastAsia="SimSun" w:hAnsi="Times New Roman" w:cs="Times New Roman"/>
          <w:sz w:val="24"/>
          <w:szCs w:val="24"/>
          <w:lang w:eastAsia="zh-CN"/>
        </w:rPr>
        <w:t xml:space="preserve"> in 2013</w:t>
      </w:r>
      <w:r w:rsidR="00352584" w:rsidRPr="009B39E4">
        <w:rPr>
          <w:rFonts w:ascii="Times New Roman" w:eastAsia="SimSun" w:hAnsi="Times New Roman" w:cs="Times New Roman"/>
          <w:sz w:val="24"/>
          <w:szCs w:val="24"/>
          <w:lang w:eastAsia="zh-CN"/>
        </w:rPr>
        <w:t>. In each case,</w:t>
      </w:r>
      <w:r w:rsidR="00732B44" w:rsidRPr="009B39E4">
        <w:rPr>
          <w:rFonts w:ascii="Times New Roman" w:eastAsia="SimSun" w:hAnsi="Times New Roman" w:cs="Times New Roman"/>
          <w:sz w:val="24"/>
          <w:szCs w:val="24"/>
          <w:lang w:eastAsia="zh-CN"/>
        </w:rPr>
        <w:t xml:space="preserve"> the long term damage to the brand of social malpractice </w:t>
      </w:r>
      <w:r w:rsidR="00352584" w:rsidRPr="009B39E4">
        <w:rPr>
          <w:rFonts w:ascii="Times New Roman" w:eastAsia="SimSun" w:hAnsi="Times New Roman" w:cs="Times New Roman"/>
          <w:sz w:val="24"/>
          <w:szCs w:val="24"/>
          <w:lang w:eastAsia="zh-CN"/>
        </w:rPr>
        <w:t xml:space="preserve">is likely to have </w:t>
      </w:r>
      <w:r w:rsidR="00732B44" w:rsidRPr="009B39E4">
        <w:rPr>
          <w:rFonts w:ascii="Times New Roman" w:eastAsia="SimSun" w:hAnsi="Times New Roman" w:cs="Times New Roman"/>
          <w:sz w:val="24"/>
          <w:szCs w:val="24"/>
          <w:lang w:eastAsia="zh-CN"/>
        </w:rPr>
        <w:t>a wider, more damaging effect than just the initial ‘bad press’ news stories</w:t>
      </w:r>
      <w:r w:rsidRPr="009B39E4">
        <w:rPr>
          <w:rFonts w:ascii="Times New Roman" w:eastAsia="SimSun" w:hAnsi="Times New Roman" w:cs="Times New Roman"/>
          <w:sz w:val="24"/>
          <w:szCs w:val="24"/>
          <w:lang w:eastAsia="zh-CN"/>
        </w:rPr>
        <w:t>.</w:t>
      </w:r>
      <w:r w:rsidR="00283768" w:rsidRPr="009B39E4">
        <w:rPr>
          <w:rFonts w:ascii="Times New Roman" w:eastAsia="SimSun" w:hAnsi="Times New Roman" w:cs="Times New Roman"/>
          <w:sz w:val="24"/>
          <w:szCs w:val="24"/>
          <w:lang w:eastAsia="zh-CN"/>
        </w:rPr>
        <w:t xml:space="preserve"> </w:t>
      </w:r>
      <w:r w:rsidR="00352584" w:rsidRPr="009B39E4">
        <w:rPr>
          <w:rFonts w:ascii="Times New Roman" w:eastAsia="SimSun" w:hAnsi="Times New Roman" w:cs="Times New Roman"/>
          <w:sz w:val="24"/>
          <w:szCs w:val="24"/>
          <w:lang w:eastAsia="zh-CN"/>
        </w:rPr>
        <w:t>Although the importance of being aware of social practices amongst supply chain partners is hard to dispute, there are many</w:t>
      </w:r>
      <w:r w:rsidRPr="009B39E4">
        <w:rPr>
          <w:rFonts w:ascii="Times New Roman" w:eastAsia="SimSun" w:hAnsi="Times New Roman" w:cs="Times New Roman"/>
          <w:sz w:val="24"/>
          <w:szCs w:val="24"/>
          <w:lang w:eastAsia="zh-CN"/>
        </w:rPr>
        <w:t xml:space="preserve"> intrinsic challenges </w:t>
      </w:r>
      <w:r w:rsidR="00324A7E" w:rsidRPr="009B39E4">
        <w:rPr>
          <w:rFonts w:ascii="Times New Roman" w:eastAsia="SimSun" w:hAnsi="Times New Roman" w:cs="Times New Roman"/>
          <w:sz w:val="24"/>
          <w:szCs w:val="24"/>
          <w:lang w:eastAsia="zh-CN"/>
        </w:rPr>
        <w:t>to</w:t>
      </w:r>
      <w:r w:rsidRPr="009B39E4">
        <w:rPr>
          <w:rFonts w:ascii="Times New Roman" w:eastAsia="SimSun" w:hAnsi="Times New Roman" w:cs="Times New Roman"/>
          <w:sz w:val="24"/>
          <w:szCs w:val="24"/>
          <w:lang w:eastAsia="zh-CN"/>
        </w:rPr>
        <w:t xml:space="preserve"> incorporating social concerns into </w:t>
      </w:r>
      <w:r w:rsidR="00DA0CA4" w:rsidRPr="009B39E4">
        <w:rPr>
          <w:rFonts w:ascii="Times New Roman" w:eastAsia="SimSun" w:hAnsi="Times New Roman" w:cs="Times New Roman"/>
          <w:sz w:val="24"/>
          <w:szCs w:val="24"/>
          <w:lang w:eastAsia="zh-CN"/>
        </w:rPr>
        <w:t>sourcing</w:t>
      </w:r>
      <w:r w:rsidRPr="009B39E4">
        <w:rPr>
          <w:rFonts w:ascii="Times New Roman" w:eastAsia="SimSun" w:hAnsi="Times New Roman" w:cs="Times New Roman"/>
          <w:sz w:val="24"/>
          <w:szCs w:val="24"/>
          <w:lang w:eastAsia="zh-CN"/>
        </w:rPr>
        <w:t xml:space="preserve"> decisions. </w:t>
      </w:r>
      <w:r w:rsidR="00352584" w:rsidRPr="009B39E4">
        <w:rPr>
          <w:rFonts w:ascii="Times New Roman" w:eastAsia="SimSun" w:hAnsi="Times New Roman" w:cs="Times New Roman"/>
          <w:sz w:val="24"/>
          <w:szCs w:val="24"/>
          <w:lang w:eastAsia="zh-CN"/>
        </w:rPr>
        <w:t>These have been highlighted by several authors and</w:t>
      </w:r>
      <w:r w:rsidRPr="009B39E4">
        <w:rPr>
          <w:rFonts w:ascii="Times New Roman" w:eastAsia="SimSun" w:hAnsi="Times New Roman" w:cs="Times New Roman"/>
          <w:sz w:val="24"/>
          <w:szCs w:val="24"/>
          <w:lang w:eastAsia="zh-CN"/>
        </w:rPr>
        <w:t xml:space="preserve"> include difficulties in detecting and ensuring the implementation of desirable codes of practice, such as appropriate working conditions for employees (e.g., Jiang, 2009a</w:t>
      </w:r>
      <w:r w:rsidR="009A65C0" w:rsidRPr="009B39E4">
        <w:rPr>
          <w:rFonts w:ascii="Times New Roman" w:eastAsia="SimSun" w:hAnsi="Times New Roman" w:cs="Times New Roman"/>
          <w:sz w:val="24"/>
          <w:szCs w:val="24"/>
          <w:lang w:eastAsia="zh-CN"/>
        </w:rPr>
        <w:t xml:space="preserve"> &amp; 2009</w:t>
      </w:r>
      <w:r w:rsidRPr="009B39E4">
        <w:rPr>
          <w:rFonts w:ascii="Times New Roman" w:eastAsia="SimSun" w:hAnsi="Times New Roman" w:cs="Times New Roman"/>
          <w:sz w:val="24"/>
          <w:szCs w:val="24"/>
          <w:lang w:eastAsia="zh-CN"/>
        </w:rPr>
        <w:t xml:space="preserve">b). </w:t>
      </w:r>
      <w:r w:rsidR="00353B11" w:rsidRPr="009B39E4">
        <w:rPr>
          <w:rFonts w:ascii="Times New Roman" w:eastAsia="SimSun" w:hAnsi="Times New Roman" w:cs="Times New Roman"/>
          <w:sz w:val="24"/>
          <w:szCs w:val="24"/>
          <w:lang w:eastAsia="zh-CN"/>
        </w:rPr>
        <w:t>Thus</w:t>
      </w:r>
      <w:r w:rsidR="00F04BCA" w:rsidRPr="009B39E4">
        <w:rPr>
          <w:rFonts w:ascii="Times New Roman" w:eastAsia="SimSun" w:hAnsi="Times New Roman" w:cs="Times New Roman"/>
          <w:sz w:val="24"/>
          <w:szCs w:val="24"/>
          <w:lang w:eastAsia="zh-CN"/>
        </w:rPr>
        <w:t>,</w:t>
      </w:r>
      <w:r w:rsidR="00AC79A5" w:rsidRPr="009B39E4">
        <w:rPr>
          <w:rFonts w:ascii="Times New Roman" w:eastAsia="SimSun" w:hAnsi="Times New Roman" w:cs="Times New Roman"/>
          <w:sz w:val="24"/>
          <w:szCs w:val="24"/>
          <w:lang w:eastAsia="zh-CN"/>
        </w:rPr>
        <w:t xml:space="preserve"> </w:t>
      </w:r>
      <w:r w:rsidR="007402B8" w:rsidRPr="009B39E4">
        <w:rPr>
          <w:rFonts w:ascii="Times New Roman" w:eastAsia="SimSun" w:hAnsi="Times New Roman" w:cs="Times New Roman"/>
          <w:sz w:val="24"/>
          <w:szCs w:val="24"/>
          <w:lang w:eastAsia="zh-CN"/>
        </w:rPr>
        <w:t>SRS</w:t>
      </w:r>
      <w:r w:rsidR="00AC79A5" w:rsidRPr="009B39E4">
        <w:rPr>
          <w:rFonts w:ascii="Times New Roman" w:eastAsia="SimSun" w:hAnsi="Times New Roman" w:cs="Times New Roman"/>
          <w:sz w:val="24"/>
          <w:szCs w:val="24"/>
          <w:lang w:eastAsia="zh-CN"/>
        </w:rPr>
        <w:t xml:space="preserve"> is a challenging issue for many organisations and their suppliers</w:t>
      </w:r>
      <w:r w:rsidR="0069458A" w:rsidRPr="009B39E4">
        <w:rPr>
          <w:rFonts w:ascii="Times New Roman" w:eastAsia="SimSun" w:hAnsi="Times New Roman" w:cs="Times New Roman"/>
          <w:sz w:val="24"/>
          <w:szCs w:val="24"/>
          <w:lang w:eastAsia="zh-CN"/>
        </w:rPr>
        <w:t xml:space="preserve">, </w:t>
      </w:r>
      <w:r w:rsidR="00353B11" w:rsidRPr="009B39E4">
        <w:rPr>
          <w:rFonts w:ascii="Times New Roman" w:eastAsia="SimSun" w:hAnsi="Times New Roman" w:cs="Times New Roman"/>
          <w:color w:val="000000" w:themeColor="text1"/>
          <w:sz w:val="24"/>
          <w:szCs w:val="24"/>
          <w:lang w:eastAsia="zh-CN"/>
        </w:rPr>
        <w:t xml:space="preserve">and not surprisingly an area of growing </w:t>
      </w:r>
      <w:r w:rsidR="00353B11" w:rsidRPr="009B39E4">
        <w:rPr>
          <w:rFonts w:ascii="Times New Roman" w:eastAsia="SimSun" w:hAnsi="Times New Roman" w:cs="Times New Roman"/>
          <w:color w:val="000000" w:themeColor="text1"/>
          <w:sz w:val="24"/>
          <w:szCs w:val="24"/>
          <w:lang w:eastAsia="zh-CN"/>
        </w:rPr>
        <w:lastRenderedPageBreak/>
        <w:t>interest for academics, particularly given that</w:t>
      </w:r>
      <w:r w:rsidR="00353B11" w:rsidRPr="009B39E4">
        <w:rPr>
          <w:rFonts w:ascii="Times New Roman" w:eastAsia="SimSun" w:hAnsi="Times New Roman" w:cs="Times New Roman"/>
          <w:sz w:val="24"/>
          <w:szCs w:val="24"/>
          <w:lang w:eastAsia="zh-CN"/>
        </w:rPr>
        <w:t xml:space="preserve"> </w:t>
      </w:r>
      <w:r w:rsidR="0069458A" w:rsidRPr="009B39E4">
        <w:rPr>
          <w:rFonts w:ascii="Times New Roman" w:eastAsia="SimSun" w:hAnsi="Times New Roman" w:cs="Times New Roman"/>
          <w:sz w:val="24"/>
          <w:szCs w:val="24"/>
          <w:lang w:eastAsia="zh-CN"/>
        </w:rPr>
        <w:t xml:space="preserve">relatively little is known about the </w:t>
      </w:r>
      <w:r w:rsidR="00FE3189" w:rsidRPr="009B39E4">
        <w:rPr>
          <w:rFonts w:ascii="Times New Roman" w:eastAsia="SimSun" w:hAnsi="Times New Roman" w:cs="Times New Roman"/>
          <w:sz w:val="24"/>
          <w:szCs w:val="24"/>
          <w:lang w:eastAsia="zh-CN"/>
        </w:rPr>
        <w:t>social issues</w:t>
      </w:r>
      <w:r w:rsidR="0069458A" w:rsidRPr="009B39E4">
        <w:rPr>
          <w:rFonts w:ascii="Times New Roman" w:eastAsia="SimSun" w:hAnsi="Times New Roman" w:cs="Times New Roman"/>
          <w:sz w:val="24"/>
          <w:szCs w:val="24"/>
          <w:lang w:eastAsia="zh-CN"/>
        </w:rPr>
        <w:t xml:space="preserve"> in the context of supply chain management (Hoejmose </w:t>
      </w:r>
      <w:r w:rsidR="0069458A" w:rsidRPr="009B39E4">
        <w:rPr>
          <w:rFonts w:ascii="Times New Roman" w:eastAsia="SimSun" w:hAnsi="Times New Roman" w:cs="Times New Roman"/>
          <w:i/>
          <w:iCs/>
          <w:sz w:val="24"/>
          <w:szCs w:val="24"/>
          <w:lang w:eastAsia="zh-CN"/>
        </w:rPr>
        <w:t xml:space="preserve">et al., </w:t>
      </w:r>
      <w:r w:rsidR="0069458A" w:rsidRPr="009B39E4">
        <w:rPr>
          <w:rFonts w:ascii="Times New Roman" w:eastAsia="SimSun" w:hAnsi="Times New Roman" w:cs="Times New Roman"/>
          <w:sz w:val="24"/>
          <w:szCs w:val="24"/>
          <w:lang w:eastAsia="zh-CN"/>
        </w:rPr>
        <w:t>2013)</w:t>
      </w:r>
      <w:r w:rsidR="008E3EC4" w:rsidRPr="009B39E4">
        <w:rPr>
          <w:rFonts w:ascii="Times New Roman" w:eastAsia="SimSun" w:hAnsi="Times New Roman" w:cs="Times New Roman"/>
          <w:color w:val="000000" w:themeColor="text1"/>
          <w:sz w:val="24"/>
          <w:szCs w:val="24"/>
          <w:lang w:eastAsia="zh-CN"/>
        </w:rPr>
        <w:t>.</w:t>
      </w:r>
    </w:p>
    <w:p w:rsidR="00B5125E" w:rsidRPr="009B39E4" w:rsidRDefault="0040594F" w:rsidP="00B5125E">
      <w:pPr>
        <w:spacing w:after="0" w:line="360" w:lineRule="auto"/>
        <w:ind w:firstLine="284"/>
        <w:jc w:val="both"/>
        <w:rPr>
          <w:rFonts w:ascii="Times New Roman" w:hAnsi="Times New Roman" w:cs="Times New Roman"/>
          <w:sz w:val="24"/>
          <w:szCs w:val="24"/>
        </w:rPr>
      </w:pPr>
      <w:r w:rsidRPr="009B39E4">
        <w:rPr>
          <w:rFonts w:ascii="Times New Roman" w:hAnsi="Times New Roman" w:cs="Times New Roman"/>
          <w:sz w:val="24"/>
          <w:szCs w:val="24"/>
        </w:rPr>
        <w:t xml:space="preserve">Given that others have argued for the need for </w:t>
      </w:r>
      <w:r w:rsidR="00D02D0E" w:rsidRPr="009B39E4">
        <w:rPr>
          <w:rFonts w:ascii="Times New Roman" w:hAnsi="Times New Roman" w:cs="Times New Roman"/>
          <w:sz w:val="24"/>
          <w:szCs w:val="24"/>
        </w:rPr>
        <w:t xml:space="preserve">organisations and </w:t>
      </w:r>
      <w:r w:rsidRPr="009B39E4">
        <w:rPr>
          <w:rFonts w:ascii="Times New Roman" w:hAnsi="Times New Roman" w:cs="Times New Roman"/>
          <w:sz w:val="24"/>
          <w:szCs w:val="24"/>
        </w:rPr>
        <w:t>research</w:t>
      </w:r>
      <w:r w:rsidR="00D02D0E" w:rsidRPr="009B39E4">
        <w:rPr>
          <w:rFonts w:ascii="Times New Roman" w:hAnsi="Times New Roman" w:cs="Times New Roman"/>
          <w:sz w:val="24"/>
          <w:szCs w:val="24"/>
        </w:rPr>
        <w:t>ers</w:t>
      </w:r>
      <w:r w:rsidRPr="009B39E4">
        <w:rPr>
          <w:rFonts w:ascii="Times New Roman" w:hAnsi="Times New Roman" w:cs="Times New Roman"/>
          <w:sz w:val="24"/>
          <w:szCs w:val="24"/>
        </w:rPr>
        <w:t xml:space="preserve"> </w:t>
      </w:r>
      <w:r w:rsidR="00D02D0E" w:rsidRPr="009B39E4">
        <w:rPr>
          <w:rFonts w:ascii="Times New Roman" w:hAnsi="Times New Roman" w:cs="Times New Roman"/>
          <w:sz w:val="24"/>
          <w:szCs w:val="24"/>
        </w:rPr>
        <w:t xml:space="preserve">alike </w:t>
      </w:r>
      <w:r w:rsidRPr="009B39E4">
        <w:rPr>
          <w:rFonts w:ascii="Times New Roman" w:hAnsi="Times New Roman" w:cs="Times New Roman"/>
          <w:sz w:val="24"/>
          <w:szCs w:val="24"/>
        </w:rPr>
        <w:t xml:space="preserve">to address these social issues at the same time as considering the environmental </w:t>
      </w:r>
      <w:r w:rsidR="00D02D0E" w:rsidRPr="009B39E4">
        <w:rPr>
          <w:rFonts w:ascii="Times New Roman" w:hAnsi="Times New Roman" w:cs="Times New Roman"/>
          <w:sz w:val="24"/>
          <w:szCs w:val="24"/>
        </w:rPr>
        <w:t xml:space="preserve">and economic </w:t>
      </w:r>
      <w:r w:rsidRPr="009B39E4">
        <w:rPr>
          <w:rFonts w:ascii="Times New Roman" w:hAnsi="Times New Roman" w:cs="Times New Roman"/>
          <w:sz w:val="24"/>
          <w:szCs w:val="24"/>
        </w:rPr>
        <w:t>issues, it is important to further justify here the</w:t>
      </w:r>
      <w:r w:rsidR="00D02D0E" w:rsidRPr="009B39E4">
        <w:rPr>
          <w:rFonts w:ascii="Times New Roman" w:hAnsi="Times New Roman" w:cs="Times New Roman"/>
          <w:sz w:val="24"/>
          <w:szCs w:val="24"/>
        </w:rPr>
        <w:t xml:space="preserve"> reasons for focusing this paper on the social issues alone.  This justi</w:t>
      </w:r>
      <w:r w:rsidR="004B08AC" w:rsidRPr="009B39E4">
        <w:rPr>
          <w:rFonts w:ascii="Times New Roman" w:hAnsi="Times New Roman" w:cs="Times New Roman"/>
          <w:sz w:val="24"/>
          <w:szCs w:val="24"/>
        </w:rPr>
        <w:t>fication is three</w:t>
      </w:r>
      <w:r w:rsidR="00D02D0E" w:rsidRPr="009B39E4">
        <w:rPr>
          <w:rFonts w:ascii="Times New Roman" w:hAnsi="Times New Roman" w:cs="Times New Roman"/>
          <w:sz w:val="24"/>
          <w:szCs w:val="24"/>
        </w:rPr>
        <w:t>fold.  Firstly, whilst it is acknowledged that</w:t>
      </w:r>
      <w:r w:rsidRPr="009B39E4">
        <w:rPr>
          <w:rFonts w:ascii="Times New Roman" w:hAnsi="Times New Roman" w:cs="Times New Roman"/>
          <w:sz w:val="24"/>
          <w:szCs w:val="24"/>
        </w:rPr>
        <w:t xml:space="preserve"> </w:t>
      </w:r>
      <w:r w:rsidR="00D02D0E" w:rsidRPr="009B39E4">
        <w:rPr>
          <w:rFonts w:ascii="Times New Roman" w:hAnsi="Times New Roman" w:cs="Times New Roman"/>
          <w:sz w:val="24"/>
          <w:szCs w:val="24"/>
        </w:rPr>
        <w:t>the three</w:t>
      </w:r>
      <w:r w:rsidR="00B5125E" w:rsidRPr="009B39E4">
        <w:rPr>
          <w:rFonts w:ascii="Times New Roman" w:hAnsi="Times New Roman" w:cs="Times New Roman"/>
          <w:sz w:val="24"/>
          <w:szCs w:val="24"/>
        </w:rPr>
        <w:t xml:space="preserve"> pillars of </w:t>
      </w:r>
      <w:r w:rsidR="00D02D0E" w:rsidRPr="009B39E4">
        <w:rPr>
          <w:rFonts w:ascii="Times New Roman" w:hAnsi="Times New Roman" w:cs="Times New Roman"/>
          <w:sz w:val="24"/>
          <w:szCs w:val="24"/>
        </w:rPr>
        <w:t>the TBL</w:t>
      </w:r>
      <w:r w:rsidR="00B5125E" w:rsidRPr="009B39E4">
        <w:rPr>
          <w:rFonts w:ascii="Times New Roman" w:hAnsi="Times New Roman" w:cs="Times New Roman"/>
          <w:sz w:val="24"/>
          <w:szCs w:val="24"/>
        </w:rPr>
        <w:t xml:space="preserve"> are connected and complementary</w:t>
      </w:r>
      <w:r w:rsidR="00D02D0E" w:rsidRPr="009B39E4">
        <w:rPr>
          <w:rFonts w:ascii="Times New Roman" w:hAnsi="Times New Roman" w:cs="Times New Roman"/>
          <w:sz w:val="24"/>
          <w:szCs w:val="24"/>
        </w:rPr>
        <w:t>,</w:t>
      </w:r>
      <w:r w:rsidR="00B5125E" w:rsidRPr="009B39E4">
        <w:rPr>
          <w:rFonts w:ascii="Times New Roman" w:hAnsi="Times New Roman" w:cs="Times New Roman"/>
          <w:sz w:val="24"/>
          <w:szCs w:val="24"/>
        </w:rPr>
        <w:t xml:space="preserve"> and naturally have some common drivers and barriers (Pagell </w:t>
      </w:r>
      <w:r w:rsidR="00494E32" w:rsidRPr="009B39E4">
        <w:rPr>
          <w:rFonts w:ascii="Times New Roman" w:hAnsi="Times New Roman" w:cs="Times New Roman"/>
          <w:sz w:val="24"/>
          <w:szCs w:val="24"/>
        </w:rPr>
        <w:t>&amp;</w:t>
      </w:r>
      <w:r w:rsidR="00B5125E" w:rsidRPr="009B39E4">
        <w:rPr>
          <w:rFonts w:ascii="Times New Roman" w:hAnsi="Times New Roman" w:cs="Times New Roman"/>
          <w:sz w:val="24"/>
          <w:szCs w:val="24"/>
        </w:rPr>
        <w:t xml:space="preserve"> Wu, 2009, Walker </w:t>
      </w:r>
      <w:r w:rsidR="00494E32" w:rsidRPr="009B39E4">
        <w:rPr>
          <w:rFonts w:ascii="Times New Roman" w:hAnsi="Times New Roman" w:cs="Times New Roman"/>
          <w:sz w:val="24"/>
          <w:szCs w:val="24"/>
        </w:rPr>
        <w:t>&amp;</w:t>
      </w:r>
      <w:r w:rsidR="00B5125E" w:rsidRPr="009B39E4">
        <w:rPr>
          <w:rFonts w:ascii="Times New Roman" w:hAnsi="Times New Roman" w:cs="Times New Roman"/>
          <w:sz w:val="24"/>
          <w:szCs w:val="24"/>
        </w:rPr>
        <w:t xml:space="preserve"> Jones, 2012), </w:t>
      </w:r>
      <w:r w:rsidR="00D02D0E" w:rsidRPr="009B39E4">
        <w:rPr>
          <w:rFonts w:ascii="Times New Roman" w:hAnsi="Times New Roman" w:cs="Times New Roman"/>
          <w:sz w:val="24"/>
          <w:szCs w:val="24"/>
        </w:rPr>
        <w:t>it is also argued here that</w:t>
      </w:r>
      <w:r w:rsidR="00B5125E" w:rsidRPr="009B39E4">
        <w:rPr>
          <w:rFonts w:ascii="Times New Roman" w:hAnsi="Times New Roman" w:cs="Times New Roman"/>
          <w:sz w:val="24"/>
          <w:szCs w:val="24"/>
        </w:rPr>
        <w:t xml:space="preserve"> there are </w:t>
      </w:r>
      <w:r w:rsidR="00D02D0E" w:rsidRPr="009B39E4">
        <w:rPr>
          <w:rFonts w:ascii="Times New Roman" w:hAnsi="Times New Roman" w:cs="Times New Roman"/>
          <w:sz w:val="24"/>
          <w:szCs w:val="24"/>
        </w:rPr>
        <w:t xml:space="preserve">some </w:t>
      </w:r>
      <w:r w:rsidR="00B5125E" w:rsidRPr="009B39E4">
        <w:rPr>
          <w:rFonts w:ascii="Times New Roman" w:hAnsi="Times New Roman" w:cs="Times New Roman"/>
          <w:sz w:val="24"/>
          <w:szCs w:val="24"/>
        </w:rPr>
        <w:t xml:space="preserve">issues </w:t>
      </w:r>
      <w:r w:rsidR="00D02D0E" w:rsidRPr="009B39E4">
        <w:rPr>
          <w:rFonts w:ascii="Times New Roman" w:hAnsi="Times New Roman" w:cs="Times New Roman"/>
          <w:sz w:val="24"/>
          <w:szCs w:val="24"/>
        </w:rPr>
        <w:t xml:space="preserve">that are </w:t>
      </w:r>
      <w:r w:rsidR="00B5125E" w:rsidRPr="009B39E4">
        <w:rPr>
          <w:rFonts w:ascii="Times New Roman" w:hAnsi="Times New Roman" w:cs="Times New Roman"/>
          <w:sz w:val="24"/>
          <w:szCs w:val="24"/>
        </w:rPr>
        <w:t xml:space="preserve">more relevant </w:t>
      </w:r>
      <w:r w:rsidR="00D02D0E" w:rsidRPr="009B39E4">
        <w:rPr>
          <w:rFonts w:ascii="Times New Roman" w:hAnsi="Times New Roman" w:cs="Times New Roman"/>
          <w:sz w:val="24"/>
          <w:szCs w:val="24"/>
        </w:rPr>
        <w:t>in certain contexts</w:t>
      </w:r>
      <w:r w:rsidR="007E61B3" w:rsidRPr="009B39E4">
        <w:rPr>
          <w:rFonts w:ascii="Times New Roman" w:hAnsi="Times New Roman" w:cs="Times New Roman"/>
          <w:sz w:val="24"/>
          <w:szCs w:val="24"/>
        </w:rPr>
        <w:t>,</w:t>
      </w:r>
      <w:r w:rsidR="00D02D0E" w:rsidRPr="009B39E4">
        <w:rPr>
          <w:rFonts w:ascii="Times New Roman" w:hAnsi="Times New Roman" w:cs="Times New Roman"/>
          <w:sz w:val="24"/>
          <w:szCs w:val="24"/>
        </w:rPr>
        <w:t xml:space="preserve"> </w:t>
      </w:r>
      <w:r w:rsidR="00B5125E" w:rsidRPr="009B39E4">
        <w:rPr>
          <w:rFonts w:ascii="Times New Roman" w:hAnsi="Times New Roman" w:cs="Times New Roman"/>
          <w:sz w:val="24"/>
          <w:szCs w:val="24"/>
        </w:rPr>
        <w:t xml:space="preserve">e.g. social issues are more important in labour intensive sectors. </w:t>
      </w:r>
      <w:r w:rsidR="00D02D0E" w:rsidRPr="009B39E4">
        <w:rPr>
          <w:rFonts w:ascii="Times New Roman" w:hAnsi="Times New Roman" w:cs="Times New Roman"/>
          <w:sz w:val="24"/>
          <w:szCs w:val="24"/>
        </w:rPr>
        <w:t>Secondly, t</w:t>
      </w:r>
      <w:r w:rsidR="00B5125E" w:rsidRPr="009B39E4">
        <w:rPr>
          <w:rFonts w:ascii="Times New Roman" w:hAnsi="Times New Roman" w:cs="Times New Roman"/>
          <w:sz w:val="24"/>
          <w:szCs w:val="24"/>
        </w:rPr>
        <w:t xml:space="preserve">here are certain </w:t>
      </w:r>
      <w:r w:rsidR="00D02D0E" w:rsidRPr="009B39E4">
        <w:rPr>
          <w:rFonts w:ascii="Times New Roman" w:hAnsi="Times New Roman" w:cs="Times New Roman"/>
          <w:sz w:val="24"/>
          <w:szCs w:val="24"/>
        </w:rPr>
        <w:t>characteristics</w:t>
      </w:r>
      <w:r w:rsidR="00B5125E" w:rsidRPr="009B39E4">
        <w:rPr>
          <w:rFonts w:ascii="Times New Roman" w:hAnsi="Times New Roman" w:cs="Times New Roman"/>
          <w:sz w:val="24"/>
          <w:szCs w:val="24"/>
        </w:rPr>
        <w:t xml:space="preserve"> that are specific to </w:t>
      </w:r>
      <w:r w:rsidR="00D02D0E" w:rsidRPr="009B39E4">
        <w:rPr>
          <w:rFonts w:ascii="Times New Roman" w:hAnsi="Times New Roman" w:cs="Times New Roman"/>
          <w:sz w:val="24"/>
          <w:szCs w:val="24"/>
        </w:rPr>
        <w:t xml:space="preserve">the </w:t>
      </w:r>
      <w:r w:rsidR="00B5125E" w:rsidRPr="009B39E4">
        <w:rPr>
          <w:rFonts w:ascii="Times New Roman" w:hAnsi="Times New Roman" w:cs="Times New Roman"/>
          <w:sz w:val="24"/>
          <w:szCs w:val="24"/>
        </w:rPr>
        <w:t xml:space="preserve">social </w:t>
      </w:r>
      <w:r w:rsidR="00D02D0E" w:rsidRPr="009B39E4">
        <w:rPr>
          <w:rFonts w:ascii="Times New Roman" w:hAnsi="Times New Roman" w:cs="Times New Roman"/>
          <w:sz w:val="24"/>
          <w:szCs w:val="24"/>
        </w:rPr>
        <w:t>agenda</w:t>
      </w:r>
      <w:r w:rsidR="000E2847" w:rsidRPr="009B39E4">
        <w:rPr>
          <w:rFonts w:ascii="Times New Roman" w:hAnsi="Times New Roman" w:cs="Times New Roman"/>
          <w:sz w:val="24"/>
          <w:szCs w:val="24"/>
        </w:rPr>
        <w:t>:</w:t>
      </w:r>
      <w:r w:rsidR="00B5125E" w:rsidRPr="009B39E4">
        <w:rPr>
          <w:rFonts w:ascii="Times New Roman" w:hAnsi="Times New Roman" w:cs="Times New Roman"/>
          <w:sz w:val="24"/>
          <w:szCs w:val="24"/>
        </w:rPr>
        <w:t xml:space="preserve"> like the difficulty of gauging the performance of firms regarding </w:t>
      </w:r>
      <w:r w:rsidR="007402B8" w:rsidRPr="009B39E4">
        <w:rPr>
          <w:rFonts w:ascii="Times New Roman" w:hAnsi="Times New Roman" w:cs="Times New Roman"/>
          <w:sz w:val="24"/>
          <w:szCs w:val="24"/>
        </w:rPr>
        <w:t>SRS</w:t>
      </w:r>
      <w:r w:rsidR="00B5125E" w:rsidRPr="009B39E4">
        <w:rPr>
          <w:rFonts w:ascii="Times New Roman" w:hAnsi="Times New Roman" w:cs="Times New Roman"/>
          <w:sz w:val="24"/>
          <w:szCs w:val="24"/>
        </w:rPr>
        <w:t xml:space="preserve"> because of the less transparent and visible nature of the results; or how the complex nature of social issues makes</w:t>
      </w:r>
      <w:r w:rsidR="000E2847" w:rsidRPr="009B39E4">
        <w:rPr>
          <w:rFonts w:ascii="Times New Roman" w:hAnsi="Times New Roman" w:cs="Times New Roman"/>
          <w:sz w:val="24"/>
          <w:szCs w:val="24"/>
        </w:rPr>
        <w:t xml:space="preserve"> the</w:t>
      </w:r>
      <w:r w:rsidR="00B5125E" w:rsidRPr="009B39E4">
        <w:rPr>
          <w:rFonts w:ascii="Times New Roman" w:hAnsi="Times New Roman" w:cs="Times New Roman"/>
          <w:sz w:val="24"/>
          <w:szCs w:val="24"/>
        </w:rPr>
        <w:t xml:space="preserve"> implement</w:t>
      </w:r>
      <w:r w:rsidR="000E2847" w:rsidRPr="009B39E4">
        <w:rPr>
          <w:rFonts w:ascii="Times New Roman" w:hAnsi="Times New Roman" w:cs="Times New Roman"/>
          <w:sz w:val="24"/>
          <w:szCs w:val="24"/>
        </w:rPr>
        <w:t>ation of changes harder</w:t>
      </w:r>
      <w:r w:rsidR="00B5125E" w:rsidRPr="009B39E4">
        <w:rPr>
          <w:rFonts w:ascii="Times New Roman" w:hAnsi="Times New Roman" w:cs="Times New Roman"/>
          <w:sz w:val="24"/>
          <w:szCs w:val="24"/>
        </w:rPr>
        <w:t xml:space="preserve"> in developing country suppliers, </w:t>
      </w:r>
      <w:r w:rsidR="00D02D0E" w:rsidRPr="009B39E4">
        <w:rPr>
          <w:rFonts w:ascii="Times New Roman" w:hAnsi="Times New Roman" w:cs="Times New Roman"/>
          <w:sz w:val="24"/>
          <w:szCs w:val="24"/>
        </w:rPr>
        <w:t xml:space="preserve">for example, because </w:t>
      </w:r>
      <w:r w:rsidR="00B5125E" w:rsidRPr="009B39E4">
        <w:rPr>
          <w:rFonts w:ascii="Times New Roman" w:hAnsi="Times New Roman" w:cs="Times New Roman"/>
          <w:sz w:val="24"/>
          <w:szCs w:val="24"/>
        </w:rPr>
        <w:t>eliminating child labour in a reg</w:t>
      </w:r>
      <w:r w:rsidR="007E61B3" w:rsidRPr="009B39E4">
        <w:rPr>
          <w:rFonts w:ascii="Times New Roman" w:hAnsi="Times New Roman" w:cs="Times New Roman"/>
          <w:sz w:val="24"/>
          <w:szCs w:val="24"/>
        </w:rPr>
        <w:t>ulated industry might shift this problem</w:t>
      </w:r>
      <w:r w:rsidR="00B5125E" w:rsidRPr="009B39E4">
        <w:rPr>
          <w:rFonts w:ascii="Times New Roman" w:hAnsi="Times New Roman" w:cs="Times New Roman"/>
          <w:sz w:val="24"/>
          <w:szCs w:val="24"/>
        </w:rPr>
        <w:t xml:space="preserve"> to an unregulated and more hazardous industry. </w:t>
      </w:r>
      <w:r w:rsidR="004B08AC" w:rsidRPr="009B39E4">
        <w:rPr>
          <w:rFonts w:ascii="Times New Roman" w:hAnsi="Times New Roman" w:cs="Times New Roman"/>
          <w:sz w:val="24"/>
          <w:szCs w:val="24"/>
        </w:rPr>
        <w:t xml:space="preserve">Thirdly, </w:t>
      </w:r>
      <w:r w:rsidR="000E2847" w:rsidRPr="009B39E4">
        <w:rPr>
          <w:rFonts w:ascii="Times New Roman" w:hAnsi="Times New Roman" w:cs="Times New Roman"/>
          <w:sz w:val="24"/>
          <w:szCs w:val="24"/>
        </w:rPr>
        <w:t xml:space="preserve">authors such as </w:t>
      </w:r>
      <w:r w:rsidR="00B5125E" w:rsidRPr="009B39E4">
        <w:rPr>
          <w:rFonts w:ascii="Times New Roman" w:hAnsi="Times New Roman" w:cs="Times New Roman"/>
          <w:sz w:val="24"/>
          <w:szCs w:val="24"/>
        </w:rPr>
        <w:t xml:space="preserve">Seuring </w:t>
      </w:r>
      <w:r w:rsidR="00494E32" w:rsidRPr="009B39E4">
        <w:rPr>
          <w:rFonts w:ascii="Times New Roman" w:hAnsi="Times New Roman" w:cs="Times New Roman"/>
          <w:sz w:val="24"/>
          <w:szCs w:val="24"/>
        </w:rPr>
        <w:t xml:space="preserve">&amp; </w:t>
      </w:r>
      <w:r w:rsidR="00B5125E" w:rsidRPr="009B39E4">
        <w:rPr>
          <w:rFonts w:ascii="Times New Roman" w:hAnsi="Times New Roman" w:cs="Times New Roman"/>
          <w:sz w:val="24"/>
          <w:szCs w:val="24"/>
        </w:rPr>
        <w:t>Muller (2008) in their review of</w:t>
      </w:r>
      <w:r w:rsidR="00214F79" w:rsidRPr="009B39E4">
        <w:rPr>
          <w:rFonts w:ascii="Times New Roman" w:hAnsi="Times New Roman" w:cs="Times New Roman"/>
          <w:sz w:val="24"/>
          <w:szCs w:val="24"/>
        </w:rPr>
        <w:t xml:space="preserve"> the</w:t>
      </w:r>
      <w:r w:rsidR="00B5125E" w:rsidRPr="009B39E4">
        <w:rPr>
          <w:rFonts w:ascii="Times New Roman" w:hAnsi="Times New Roman" w:cs="Times New Roman"/>
          <w:sz w:val="24"/>
          <w:szCs w:val="24"/>
        </w:rPr>
        <w:t xml:space="preserve"> SSCM literature pointed out that there is a deficit in studies focusing particularly on the social dimension of sustainability</w:t>
      </w:r>
      <w:r w:rsidR="004B08AC" w:rsidRPr="009B39E4">
        <w:rPr>
          <w:rFonts w:ascii="Times New Roman" w:hAnsi="Times New Roman" w:cs="Times New Roman"/>
          <w:sz w:val="24"/>
          <w:szCs w:val="24"/>
        </w:rPr>
        <w:t xml:space="preserve"> and argue for further research here</w:t>
      </w:r>
      <w:r w:rsidR="00B5125E" w:rsidRPr="009B39E4">
        <w:rPr>
          <w:rFonts w:ascii="Times New Roman" w:hAnsi="Times New Roman" w:cs="Times New Roman"/>
          <w:sz w:val="24"/>
          <w:szCs w:val="24"/>
        </w:rPr>
        <w:t xml:space="preserve">. </w:t>
      </w:r>
      <w:r w:rsidR="00644429" w:rsidRPr="009B39E4">
        <w:rPr>
          <w:rFonts w:ascii="Times New Roman" w:hAnsi="Times New Roman" w:cs="Times New Roman"/>
          <w:sz w:val="24"/>
          <w:szCs w:val="24"/>
        </w:rPr>
        <w:t>More recently research is emerging to</w:t>
      </w:r>
      <w:r w:rsidR="00B5125E" w:rsidRPr="009B39E4">
        <w:rPr>
          <w:rFonts w:ascii="Times New Roman" w:hAnsi="Times New Roman" w:cs="Times New Roman"/>
          <w:sz w:val="24"/>
          <w:szCs w:val="24"/>
        </w:rPr>
        <w:t xml:space="preserve"> fulfil this gap, </w:t>
      </w:r>
      <w:r w:rsidR="00644429" w:rsidRPr="009B39E4">
        <w:rPr>
          <w:rFonts w:ascii="Times New Roman" w:hAnsi="Times New Roman" w:cs="Times New Roman"/>
          <w:sz w:val="24"/>
          <w:szCs w:val="24"/>
        </w:rPr>
        <w:t>including</w:t>
      </w:r>
      <w:r w:rsidR="00B5125E" w:rsidRPr="009B39E4">
        <w:rPr>
          <w:rFonts w:ascii="Times New Roman" w:hAnsi="Times New Roman" w:cs="Times New Roman"/>
          <w:sz w:val="24"/>
          <w:szCs w:val="24"/>
        </w:rPr>
        <w:t xml:space="preserve"> two papers </w:t>
      </w:r>
      <w:r w:rsidR="00644429" w:rsidRPr="009B39E4">
        <w:rPr>
          <w:rFonts w:ascii="Times New Roman" w:hAnsi="Times New Roman" w:cs="Times New Roman"/>
          <w:sz w:val="24"/>
          <w:szCs w:val="24"/>
        </w:rPr>
        <w:t xml:space="preserve">which </w:t>
      </w:r>
      <w:r w:rsidR="00B5125E" w:rsidRPr="009B39E4">
        <w:rPr>
          <w:rFonts w:ascii="Times New Roman" w:hAnsi="Times New Roman" w:cs="Times New Roman"/>
          <w:sz w:val="24"/>
          <w:szCs w:val="24"/>
        </w:rPr>
        <w:t xml:space="preserve">have </w:t>
      </w:r>
      <w:r w:rsidR="00B5125E" w:rsidRPr="009B39E4">
        <w:rPr>
          <w:rFonts w:ascii="Times New Roman" w:hAnsi="Times New Roman" w:cs="Times New Roman"/>
          <w:bCs/>
          <w:sz w:val="24"/>
          <w:szCs w:val="24"/>
        </w:rPr>
        <w:t xml:space="preserve">explicitly focused on the social aspect of SSCM - Ehrgott </w:t>
      </w:r>
      <w:r w:rsidR="007F75DD" w:rsidRPr="009B39E4">
        <w:rPr>
          <w:rFonts w:ascii="Times New Roman" w:hAnsi="Times New Roman" w:cs="Times New Roman"/>
          <w:bCs/>
          <w:i/>
          <w:sz w:val="24"/>
          <w:szCs w:val="24"/>
        </w:rPr>
        <w:t>et al.</w:t>
      </w:r>
      <w:r w:rsidR="00B5125E" w:rsidRPr="009B39E4">
        <w:rPr>
          <w:rFonts w:ascii="Times New Roman" w:hAnsi="Times New Roman" w:cs="Times New Roman"/>
          <w:bCs/>
          <w:sz w:val="24"/>
          <w:szCs w:val="24"/>
        </w:rPr>
        <w:t xml:space="preserve"> (2011) and Klassen &amp; Vereecke (2012).</w:t>
      </w:r>
      <w:r w:rsidR="00B5125E" w:rsidRPr="009B39E4">
        <w:rPr>
          <w:rFonts w:ascii="Times New Roman" w:hAnsi="Times New Roman" w:cs="Times New Roman"/>
          <w:sz w:val="24"/>
          <w:szCs w:val="24"/>
        </w:rPr>
        <w:t xml:space="preserve"> </w:t>
      </w:r>
      <w:r w:rsidR="004B08AC" w:rsidRPr="009B39E4">
        <w:rPr>
          <w:rFonts w:ascii="Times New Roman" w:hAnsi="Times New Roman" w:cs="Times New Roman"/>
          <w:sz w:val="24"/>
          <w:szCs w:val="24"/>
        </w:rPr>
        <w:t>In the former paper</w:t>
      </w:r>
      <w:r w:rsidR="00B5125E" w:rsidRPr="009B39E4">
        <w:rPr>
          <w:rFonts w:ascii="Times New Roman" w:hAnsi="Times New Roman" w:cs="Times New Roman"/>
          <w:sz w:val="24"/>
          <w:szCs w:val="24"/>
        </w:rPr>
        <w:t xml:space="preserve">, </w:t>
      </w:r>
      <w:r w:rsidR="00B5125E" w:rsidRPr="009B39E4">
        <w:rPr>
          <w:rFonts w:ascii="Times New Roman" w:hAnsi="Times New Roman" w:cs="Times New Roman"/>
          <w:bCs/>
          <w:sz w:val="24"/>
          <w:szCs w:val="24"/>
        </w:rPr>
        <w:t xml:space="preserve">Ehrgott </w:t>
      </w:r>
      <w:r w:rsidR="007F75DD" w:rsidRPr="009B39E4">
        <w:rPr>
          <w:rFonts w:ascii="Times New Roman" w:hAnsi="Times New Roman" w:cs="Times New Roman"/>
          <w:bCs/>
          <w:i/>
          <w:sz w:val="24"/>
          <w:szCs w:val="24"/>
        </w:rPr>
        <w:t>et al.</w:t>
      </w:r>
      <w:r w:rsidR="00B5125E" w:rsidRPr="009B39E4">
        <w:rPr>
          <w:rFonts w:ascii="Times New Roman" w:hAnsi="Times New Roman" w:cs="Times New Roman"/>
          <w:bCs/>
          <w:sz w:val="24"/>
          <w:szCs w:val="24"/>
        </w:rPr>
        <w:t xml:space="preserve"> (2011) us</w:t>
      </w:r>
      <w:r w:rsidR="000E2847" w:rsidRPr="009B39E4">
        <w:rPr>
          <w:rFonts w:ascii="Times New Roman" w:hAnsi="Times New Roman" w:cs="Times New Roman"/>
          <w:bCs/>
          <w:sz w:val="24"/>
          <w:szCs w:val="24"/>
        </w:rPr>
        <w:t>ed</w:t>
      </w:r>
      <w:r w:rsidR="00B5125E" w:rsidRPr="009B39E4">
        <w:rPr>
          <w:rFonts w:ascii="Times New Roman" w:hAnsi="Times New Roman" w:cs="Times New Roman"/>
          <w:bCs/>
          <w:sz w:val="24"/>
          <w:szCs w:val="24"/>
        </w:rPr>
        <w:t xml:space="preserve"> survey data from purchasing managers of U.S. and German corporations </w:t>
      </w:r>
      <w:r w:rsidR="000E2847" w:rsidRPr="009B39E4">
        <w:rPr>
          <w:rFonts w:ascii="Times New Roman" w:hAnsi="Times New Roman" w:cs="Times New Roman"/>
          <w:bCs/>
          <w:sz w:val="24"/>
          <w:szCs w:val="24"/>
        </w:rPr>
        <w:t xml:space="preserve">to </w:t>
      </w:r>
      <w:r w:rsidR="00B5125E" w:rsidRPr="009B39E4">
        <w:rPr>
          <w:rFonts w:ascii="Times New Roman" w:hAnsi="Times New Roman" w:cs="Times New Roman"/>
          <w:bCs/>
          <w:sz w:val="24"/>
          <w:szCs w:val="24"/>
        </w:rPr>
        <w:t xml:space="preserve">test empirically how pressures </w:t>
      </w:r>
      <w:r w:rsidR="007402B8" w:rsidRPr="009B39E4">
        <w:rPr>
          <w:rFonts w:ascii="Times New Roman" w:hAnsi="Times New Roman" w:cs="Times New Roman"/>
          <w:bCs/>
          <w:sz w:val="24"/>
          <w:szCs w:val="24"/>
        </w:rPr>
        <w:t xml:space="preserve">from </w:t>
      </w:r>
      <w:r w:rsidR="000E2847" w:rsidRPr="009B39E4">
        <w:rPr>
          <w:rFonts w:ascii="Times New Roman" w:hAnsi="Times New Roman" w:cs="Times New Roman"/>
          <w:bCs/>
          <w:sz w:val="24"/>
          <w:szCs w:val="24"/>
        </w:rPr>
        <w:t>key stakeholders (</w:t>
      </w:r>
      <w:r w:rsidR="00B5125E" w:rsidRPr="009B39E4">
        <w:rPr>
          <w:rFonts w:ascii="Times New Roman" w:hAnsi="Times New Roman" w:cs="Times New Roman"/>
          <w:bCs/>
          <w:sz w:val="24"/>
          <w:szCs w:val="24"/>
        </w:rPr>
        <w:t>customers, the government, and employees</w:t>
      </w:r>
      <w:r w:rsidR="000E2847" w:rsidRPr="009B39E4">
        <w:rPr>
          <w:rFonts w:ascii="Times New Roman" w:hAnsi="Times New Roman" w:cs="Times New Roman"/>
          <w:bCs/>
          <w:sz w:val="24"/>
          <w:szCs w:val="24"/>
        </w:rPr>
        <w:t>)</w:t>
      </w:r>
      <w:r w:rsidR="00B5125E" w:rsidRPr="009B39E4">
        <w:rPr>
          <w:rFonts w:ascii="Times New Roman" w:hAnsi="Times New Roman" w:cs="Times New Roman"/>
          <w:bCs/>
          <w:sz w:val="24"/>
          <w:szCs w:val="24"/>
        </w:rPr>
        <w:t xml:space="preserve"> determine the extent to which firms consider social aspects in the selection of emerging ec</w:t>
      </w:r>
      <w:r w:rsidR="007E61B3" w:rsidRPr="009B39E4">
        <w:rPr>
          <w:rFonts w:ascii="Times New Roman" w:hAnsi="Times New Roman" w:cs="Times New Roman"/>
          <w:bCs/>
          <w:sz w:val="24"/>
          <w:szCs w:val="24"/>
        </w:rPr>
        <w:t>onomy suppliers. Their findings</w:t>
      </w:r>
      <w:r w:rsidR="00B5125E" w:rsidRPr="009B39E4">
        <w:rPr>
          <w:rFonts w:ascii="Times New Roman" w:hAnsi="Times New Roman" w:cs="Times New Roman"/>
          <w:bCs/>
          <w:sz w:val="24"/>
          <w:szCs w:val="24"/>
        </w:rPr>
        <w:t xml:space="preserve"> suggest that middle-level supply managers </w:t>
      </w:r>
      <w:r w:rsidR="007E61B3" w:rsidRPr="009B39E4">
        <w:rPr>
          <w:rFonts w:ascii="Times New Roman" w:hAnsi="Times New Roman" w:cs="Times New Roman"/>
          <w:bCs/>
          <w:sz w:val="24"/>
          <w:szCs w:val="24"/>
        </w:rPr>
        <w:t>play a major</w:t>
      </w:r>
      <w:r w:rsidR="00B5125E" w:rsidRPr="009B39E4">
        <w:rPr>
          <w:rFonts w:ascii="Times New Roman" w:hAnsi="Times New Roman" w:cs="Times New Roman"/>
          <w:bCs/>
          <w:sz w:val="24"/>
          <w:szCs w:val="24"/>
        </w:rPr>
        <w:t xml:space="preserve"> role </w:t>
      </w:r>
      <w:r w:rsidR="007E61B3" w:rsidRPr="009B39E4">
        <w:rPr>
          <w:rFonts w:ascii="Times New Roman" w:hAnsi="Times New Roman" w:cs="Times New Roman"/>
          <w:bCs/>
          <w:sz w:val="24"/>
          <w:szCs w:val="24"/>
        </w:rPr>
        <w:t>in</w:t>
      </w:r>
      <w:r w:rsidR="00B5125E" w:rsidRPr="009B39E4">
        <w:rPr>
          <w:rFonts w:ascii="Times New Roman" w:hAnsi="Times New Roman" w:cs="Times New Roman"/>
          <w:bCs/>
          <w:sz w:val="24"/>
          <w:szCs w:val="24"/>
        </w:rPr>
        <w:t xml:space="preserve"> socially sustainable supplier selection, and that strong positive links exist between that selection and the investigated outcomes. </w:t>
      </w:r>
      <w:r w:rsidR="004B08AC" w:rsidRPr="009B39E4">
        <w:rPr>
          <w:rFonts w:ascii="Times New Roman" w:hAnsi="Times New Roman" w:cs="Times New Roman"/>
          <w:bCs/>
          <w:sz w:val="24"/>
          <w:szCs w:val="24"/>
        </w:rPr>
        <w:t>In addition</w:t>
      </w:r>
      <w:r w:rsidR="00B5125E" w:rsidRPr="009B39E4">
        <w:rPr>
          <w:rFonts w:ascii="Times New Roman" w:hAnsi="Times New Roman" w:cs="Times New Roman"/>
          <w:bCs/>
          <w:sz w:val="24"/>
          <w:szCs w:val="24"/>
        </w:rPr>
        <w:t xml:space="preserve">, Klassen &amp; Vereecke (2012) studied </w:t>
      </w:r>
      <w:r w:rsidR="000E2847" w:rsidRPr="009B39E4">
        <w:rPr>
          <w:rFonts w:ascii="Times New Roman" w:hAnsi="Times New Roman" w:cs="Times New Roman"/>
          <w:bCs/>
          <w:sz w:val="24"/>
          <w:szCs w:val="24"/>
        </w:rPr>
        <w:t>links between</w:t>
      </w:r>
      <w:r w:rsidR="00B5125E" w:rsidRPr="009B39E4">
        <w:rPr>
          <w:rFonts w:ascii="Times New Roman" w:hAnsi="Times New Roman" w:cs="Times New Roman"/>
          <w:bCs/>
          <w:sz w:val="24"/>
          <w:szCs w:val="24"/>
        </w:rPr>
        <w:t xml:space="preserve"> social management capabilities </w:t>
      </w:r>
      <w:r w:rsidR="000E2847" w:rsidRPr="009B39E4">
        <w:rPr>
          <w:rFonts w:ascii="Times New Roman" w:hAnsi="Times New Roman" w:cs="Times New Roman"/>
          <w:bCs/>
          <w:sz w:val="24"/>
          <w:szCs w:val="24"/>
        </w:rPr>
        <w:t>and:</w:t>
      </w:r>
      <w:r w:rsidR="00B5125E" w:rsidRPr="009B39E4">
        <w:rPr>
          <w:rFonts w:ascii="Times New Roman" w:hAnsi="Times New Roman" w:cs="Times New Roman"/>
          <w:bCs/>
          <w:sz w:val="24"/>
          <w:szCs w:val="24"/>
        </w:rPr>
        <w:t xml:space="preserve"> social responsibility, risk, opportunity, and performance</w:t>
      </w:r>
      <w:r w:rsidR="007E61B3" w:rsidRPr="009B39E4">
        <w:rPr>
          <w:rFonts w:ascii="Times New Roman" w:hAnsi="Times New Roman" w:cs="Times New Roman"/>
          <w:bCs/>
          <w:sz w:val="24"/>
          <w:szCs w:val="24"/>
        </w:rPr>
        <w:t>;</w:t>
      </w:r>
      <w:r w:rsidR="00B5125E" w:rsidRPr="009B39E4">
        <w:rPr>
          <w:rFonts w:ascii="Times New Roman" w:hAnsi="Times New Roman" w:cs="Times New Roman"/>
          <w:bCs/>
          <w:sz w:val="24"/>
          <w:szCs w:val="24"/>
        </w:rPr>
        <w:t xml:space="preserve"> and combined their case</w:t>
      </w:r>
      <w:r w:rsidR="00B5125E" w:rsidRPr="009B39E4">
        <w:rPr>
          <w:rFonts w:ascii="Times New Roman" w:hAnsi="Times New Roman" w:cs="Times New Roman"/>
          <w:sz w:val="24"/>
          <w:szCs w:val="24"/>
        </w:rPr>
        <w:t xml:space="preserve"> data with earlier literature to </w:t>
      </w:r>
      <w:r w:rsidR="00644429" w:rsidRPr="009B39E4">
        <w:rPr>
          <w:rFonts w:ascii="Times New Roman" w:hAnsi="Times New Roman" w:cs="Times New Roman"/>
          <w:sz w:val="24"/>
          <w:szCs w:val="24"/>
        </w:rPr>
        <w:t>propose</w:t>
      </w:r>
      <w:r w:rsidR="00B5125E" w:rsidRPr="009B39E4">
        <w:rPr>
          <w:rFonts w:ascii="Times New Roman" w:hAnsi="Times New Roman" w:cs="Times New Roman"/>
          <w:sz w:val="24"/>
          <w:szCs w:val="24"/>
        </w:rPr>
        <w:t xml:space="preserve"> an integrative framework </w:t>
      </w:r>
      <w:r w:rsidR="00644429" w:rsidRPr="009B39E4">
        <w:rPr>
          <w:rFonts w:ascii="Times New Roman" w:hAnsi="Times New Roman" w:cs="Times New Roman"/>
          <w:sz w:val="24"/>
          <w:szCs w:val="24"/>
        </w:rPr>
        <w:t>that informs a</w:t>
      </w:r>
      <w:r w:rsidR="00B5125E" w:rsidRPr="009B39E4">
        <w:rPr>
          <w:rFonts w:ascii="Times New Roman" w:hAnsi="Times New Roman" w:cs="Times New Roman"/>
          <w:sz w:val="24"/>
          <w:szCs w:val="24"/>
        </w:rPr>
        <w:t xml:space="preserve"> manage</w:t>
      </w:r>
      <w:r w:rsidR="00644429" w:rsidRPr="009B39E4">
        <w:rPr>
          <w:rFonts w:ascii="Times New Roman" w:hAnsi="Times New Roman" w:cs="Times New Roman"/>
          <w:sz w:val="24"/>
          <w:szCs w:val="24"/>
        </w:rPr>
        <w:t>r’s</w:t>
      </w:r>
      <w:r w:rsidR="00B5125E" w:rsidRPr="009B39E4">
        <w:rPr>
          <w:rFonts w:ascii="Times New Roman" w:hAnsi="Times New Roman" w:cs="Times New Roman"/>
          <w:sz w:val="24"/>
          <w:szCs w:val="24"/>
        </w:rPr>
        <w:t xml:space="preserve"> approach to social issues in the supply chain. </w:t>
      </w:r>
      <w:r w:rsidR="004B08AC" w:rsidRPr="009B39E4">
        <w:rPr>
          <w:rFonts w:ascii="Times New Roman" w:hAnsi="Times New Roman" w:cs="Times New Roman"/>
          <w:sz w:val="24"/>
          <w:szCs w:val="24"/>
        </w:rPr>
        <w:t xml:space="preserve">Therefore, it is argued that this </w:t>
      </w:r>
      <w:r w:rsidR="000E3425" w:rsidRPr="009B39E4">
        <w:rPr>
          <w:rFonts w:ascii="Times New Roman" w:hAnsi="Times New Roman" w:cs="Times New Roman"/>
          <w:sz w:val="24"/>
          <w:szCs w:val="24"/>
        </w:rPr>
        <w:t xml:space="preserve">paper provides </w:t>
      </w:r>
      <w:r w:rsidR="004B08AC" w:rsidRPr="009B39E4">
        <w:rPr>
          <w:rFonts w:ascii="Times New Roman" w:hAnsi="Times New Roman" w:cs="Times New Roman"/>
          <w:sz w:val="24"/>
          <w:szCs w:val="24"/>
        </w:rPr>
        <w:t xml:space="preserve">a timely review of the SRS literature, which aims primarily to assist researchers, but will also inform practitioners of the areas to which they can look to academic research for insights, and the areas which are currently lacking. Both </w:t>
      </w:r>
      <w:r w:rsidR="007402B8" w:rsidRPr="009B39E4">
        <w:rPr>
          <w:rFonts w:ascii="Times New Roman" w:hAnsi="Times New Roman" w:cs="Times New Roman"/>
          <w:sz w:val="24"/>
          <w:szCs w:val="24"/>
        </w:rPr>
        <w:t xml:space="preserve">audiences </w:t>
      </w:r>
      <w:r w:rsidR="004B08AC" w:rsidRPr="009B39E4">
        <w:rPr>
          <w:rFonts w:ascii="Times New Roman" w:hAnsi="Times New Roman" w:cs="Times New Roman"/>
          <w:sz w:val="24"/>
          <w:szCs w:val="24"/>
        </w:rPr>
        <w:t>are argued to be of importance giv</w:t>
      </w:r>
      <w:r w:rsidR="00B5125E" w:rsidRPr="009B39E4">
        <w:rPr>
          <w:rFonts w:ascii="Times New Roman" w:hAnsi="Times New Roman" w:cs="Times New Roman"/>
          <w:sz w:val="24"/>
          <w:szCs w:val="24"/>
        </w:rPr>
        <w:t xml:space="preserve">en that the managerial implications </w:t>
      </w:r>
      <w:r w:rsidR="00644429" w:rsidRPr="009B39E4">
        <w:rPr>
          <w:rFonts w:ascii="Times New Roman" w:hAnsi="Times New Roman" w:cs="Times New Roman"/>
          <w:sz w:val="24"/>
          <w:szCs w:val="24"/>
        </w:rPr>
        <w:t>of social failures are profound.</w:t>
      </w:r>
    </w:p>
    <w:p w:rsidR="008E6B45" w:rsidRPr="009B39E4" w:rsidRDefault="00B5125E" w:rsidP="008E6B45">
      <w:pPr>
        <w:spacing w:after="0" w:line="360" w:lineRule="auto"/>
        <w:ind w:firstLine="284"/>
        <w:jc w:val="both"/>
        <w:rPr>
          <w:rFonts w:ascii="Times New Roman" w:hAnsi="Times New Roman" w:cs="Times New Roman"/>
          <w:sz w:val="24"/>
          <w:szCs w:val="24"/>
        </w:rPr>
      </w:pPr>
      <w:r w:rsidRPr="009B39E4">
        <w:rPr>
          <w:rFonts w:ascii="Times New Roman" w:hAnsi="Times New Roman" w:cs="Times New Roman"/>
          <w:sz w:val="24"/>
          <w:szCs w:val="24"/>
        </w:rPr>
        <w:lastRenderedPageBreak/>
        <w:t xml:space="preserve">While comprehensive literature reviews on the environmental dimension of sustainable sourcing exist e.g. Sarkis </w:t>
      </w:r>
      <w:r w:rsidRPr="009B39E4">
        <w:rPr>
          <w:rFonts w:ascii="Times New Roman" w:hAnsi="Times New Roman" w:cs="Times New Roman"/>
          <w:i/>
          <w:sz w:val="24"/>
          <w:szCs w:val="24"/>
        </w:rPr>
        <w:t>et. al.</w:t>
      </w:r>
      <w:r w:rsidRPr="009B39E4">
        <w:rPr>
          <w:rFonts w:ascii="Times New Roman" w:hAnsi="Times New Roman" w:cs="Times New Roman"/>
          <w:sz w:val="24"/>
          <w:szCs w:val="24"/>
        </w:rPr>
        <w:t xml:space="preserve"> (2011) and Zsidisin &amp; Siferd (2001), an equivalent review on the social dimension of sourcing only is not currently available. More recent reviews that have addressed the social issues involved in sourcing are broader as they include both the social and environmental dimensions (e.g. Carter &amp; Rogers, 2008; Seuring &amp; Muller, 2008; Carter &amp; Easton, 2011; Hoejmose &amp; Adrien-Kirby, 2012; Gimenez &amp; Tachizawa, 2012; Winter &amp; Knemeyer, 2013). Thus, all previous reviews lack sufficient insights into the specifics of </w:t>
      </w:r>
      <w:r w:rsidR="007402B8" w:rsidRPr="009B39E4">
        <w:rPr>
          <w:rFonts w:ascii="Times New Roman" w:hAnsi="Times New Roman" w:cs="Times New Roman"/>
          <w:sz w:val="24"/>
          <w:szCs w:val="24"/>
        </w:rPr>
        <w:t>SRS</w:t>
      </w:r>
      <w:r w:rsidRPr="009B39E4">
        <w:rPr>
          <w:rFonts w:ascii="Times New Roman" w:hAnsi="Times New Roman" w:cs="Times New Roman"/>
          <w:sz w:val="24"/>
          <w:szCs w:val="24"/>
        </w:rPr>
        <w:t xml:space="preserve">, given the inevitable space limitations of an academic paper. In addition, none of the previous reviews considered the appropriate use of theory within this research field. Although Carter &amp; Easton (2011) listed the most commonly used theoretical lenses and briefly discussed the past and potential future use of theory in SSCM, they did not consider how these theoretical lenses have helped us to understand the </w:t>
      </w:r>
      <w:r w:rsidR="00214F79" w:rsidRPr="009B39E4">
        <w:rPr>
          <w:rFonts w:ascii="Times New Roman" w:hAnsi="Times New Roman" w:cs="Times New Roman"/>
          <w:sz w:val="24"/>
          <w:szCs w:val="24"/>
        </w:rPr>
        <w:t>SRS</w:t>
      </w:r>
      <w:r w:rsidRPr="009B39E4">
        <w:rPr>
          <w:rFonts w:ascii="Times New Roman" w:hAnsi="Times New Roman" w:cs="Times New Roman"/>
          <w:sz w:val="24"/>
          <w:szCs w:val="24"/>
        </w:rPr>
        <w:t xml:space="preserve"> phenomenon to date. Therefore, there is a research gap to systematically review our current understanding of </w:t>
      </w:r>
      <w:r w:rsidR="00214F79" w:rsidRPr="009B39E4">
        <w:rPr>
          <w:rFonts w:ascii="Times New Roman" w:hAnsi="Times New Roman" w:cs="Times New Roman"/>
          <w:sz w:val="24"/>
          <w:szCs w:val="24"/>
        </w:rPr>
        <w:t>SRS</w:t>
      </w:r>
      <w:r w:rsidRPr="009B39E4">
        <w:rPr>
          <w:rFonts w:ascii="Times New Roman" w:hAnsi="Times New Roman" w:cs="Times New Roman"/>
          <w:sz w:val="24"/>
          <w:szCs w:val="24"/>
        </w:rPr>
        <w:t>, including a detailed discussion of how theoretical lenses have been used in this context, leading to conclusions on how theory can be used effectively in future research.</w:t>
      </w:r>
      <w:r w:rsidR="00214F79" w:rsidRPr="009B39E4">
        <w:rPr>
          <w:rFonts w:ascii="Times New Roman" w:hAnsi="Times New Roman" w:cs="Times New Roman"/>
          <w:sz w:val="24"/>
          <w:szCs w:val="24"/>
        </w:rPr>
        <w:t xml:space="preserve"> </w:t>
      </w:r>
      <w:r w:rsidR="0098087F" w:rsidRPr="009B39E4">
        <w:rPr>
          <w:rFonts w:ascii="Times New Roman" w:hAnsi="Times New Roman" w:cs="Times New Roman"/>
          <w:sz w:val="24"/>
          <w:szCs w:val="24"/>
        </w:rPr>
        <w:t xml:space="preserve">This paper thus seeks </w:t>
      </w:r>
      <w:r w:rsidR="00052F00" w:rsidRPr="009B39E4">
        <w:rPr>
          <w:rFonts w:ascii="Times New Roman" w:hAnsi="Times New Roman" w:cs="Times New Roman"/>
          <w:sz w:val="24"/>
          <w:szCs w:val="24"/>
        </w:rPr>
        <w:t xml:space="preserve">to </w:t>
      </w:r>
      <w:r w:rsidR="0098087F" w:rsidRPr="009B39E4">
        <w:rPr>
          <w:rFonts w:ascii="Times New Roman" w:hAnsi="Times New Roman" w:cs="Times New Roman"/>
          <w:sz w:val="24"/>
          <w:szCs w:val="24"/>
        </w:rPr>
        <w:t>fill this gap</w:t>
      </w:r>
      <w:r w:rsidR="008E6B45" w:rsidRPr="009B39E4">
        <w:rPr>
          <w:rFonts w:ascii="Times New Roman" w:hAnsi="Times New Roman" w:cs="Times New Roman"/>
          <w:sz w:val="24"/>
          <w:szCs w:val="24"/>
        </w:rPr>
        <w:t xml:space="preserve"> by addressing the following research questions:</w:t>
      </w:r>
    </w:p>
    <w:p w:rsidR="008E6B45" w:rsidRPr="009B39E4" w:rsidRDefault="008E6B45" w:rsidP="00214F79">
      <w:pPr>
        <w:spacing w:after="0" w:line="360" w:lineRule="auto"/>
        <w:ind w:left="1134" w:hanging="850"/>
        <w:jc w:val="both"/>
        <w:rPr>
          <w:rFonts w:ascii="Times New Roman" w:hAnsi="Times New Roman" w:cs="Times New Roman"/>
          <w:sz w:val="24"/>
          <w:szCs w:val="24"/>
        </w:rPr>
      </w:pPr>
      <w:r w:rsidRPr="009B39E4">
        <w:rPr>
          <w:rFonts w:ascii="Times New Roman" w:hAnsi="Times New Roman" w:cs="Times New Roman"/>
          <w:sz w:val="24"/>
          <w:szCs w:val="24"/>
        </w:rPr>
        <w:t xml:space="preserve">RQ1: </w:t>
      </w:r>
      <w:r w:rsidRPr="009B39E4">
        <w:rPr>
          <w:rFonts w:ascii="Times New Roman" w:hAnsi="Times New Roman" w:cs="Times New Roman"/>
          <w:sz w:val="24"/>
          <w:szCs w:val="24"/>
        </w:rPr>
        <w:tab/>
        <w:t>How has research to date contributed to our understanding of the management of socially responsible sourcing</w:t>
      </w:r>
      <w:r w:rsidR="000E3425" w:rsidRPr="009B39E4">
        <w:rPr>
          <w:rFonts w:ascii="Times New Roman" w:hAnsi="Times New Roman" w:cs="Times New Roman"/>
          <w:sz w:val="24"/>
          <w:szCs w:val="24"/>
        </w:rPr>
        <w:t xml:space="preserve"> (SRS)</w:t>
      </w:r>
      <w:r w:rsidRPr="009B39E4">
        <w:rPr>
          <w:rFonts w:ascii="Times New Roman" w:hAnsi="Times New Roman" w:cs="Times New Roman"/>
          <w:sz w:val="24"/>
          <w:szCs w:val="24"/>
        </w:rPr>
        <w:t>, and what are the research gaps in this area?</w:t>
      </w:r>
    </w:p>
    <w:p w:rsidR="00D66768" w:rsidRPr="009B39E4" w:rsidRDefault="008E6B45">
      <w:pPr>
        <w:spacing w:after="0" w:line="360" w:lineRule="auto"/>
        <w:ind w:left="1134" w:hanging="850"/>
        <w:jc w:val="both"/>
        <w:rPr>
          <w:rFonts w:ascii="Times New Roman" w:hAnsi="Times New Roman" w:cs="Times New Roman"/>
          <w:sz w:val="24"/>
          <w:szCs w:val="24"/>
        </w:rPr>
      </w:pPr>
      <w:r w:rsidRPr="009B39E4">
        <w:rPr>
          <w:rFonts w:ascii="Times New Roman" w:hAnsi="Times New Roman" w:cs="Times New Roman"/>
          <w:sz w:val="24"/>
          <w:szCs w:val="24"/>
        </w:rPr>
        <w:t xml:space="preserve">RQ2: </w:t>
      </w:r>
      <w:r w:rsidRPr="009B39E4">
        <w:rPr>
          <w:rFonts w:ascii="Times New Roman" w:hAnsi="Times New Roman" w:cs="Times New Roman"/>
          <w:sz w:val="24"/>
          <w:szCs w:val="24"/>
        </w:rPr>
        <w:tab/>
        <w:t xml:space="preserve">How have theoretical lenses been used in </w:t>
      </w:r>
      <w:r w:rsidR="000E3425" w:rsidRPr="009B39E4">
        <w:rPr>
          <w:rFonts w:ascii="Times New Roman" w:hAnsi="Times New Roman" w:cs="Times New Roman"/>
          <w:sz w:val="24"/>
          <w:szCs w:val="24"/>
        </w:rPr>
        <w:t>SRS</w:t>
      </w:r>
      <w:r w:rsidRPr="009B39E4">
        <w:rPr>
          <w:rFonts w:ascii="Times New Roman" w:hAnsi="Times New Roman" w:cs="Times New Roman"/>
          <w:sz w:val="24"/>
          <w:szCs w:val="24"/>
        </w:rPr>
        <w:t xml:space="preserve"> research?  And how can theory be used effectively in future research?</w:t>
      </w:r>
    </w:p>
    <w:p w:rsidR="00F76F2E" w:rsidRPr="009B39E4" w:rsidRDefault="00214F79" w:rsidP="00321D34">
      <w:pPr>
        <w:spacing w:after="0" w:line="360" w:lineRule="auto"/>
        <w:ind w:firstLine="284"/>
        <w:jc w:val="both"/>
        <w:rPr>
          <w:rFonts w:ascii="Times New Roman" w:hAnsi="Times New Roman" w:cs="Times New Roman"/>
          <w:sz w:val="24"/>
          <w:szCs w:val="24"/>
        </w:rPr>
      </w:pPr>
      <w:r w:rsidRPr="009B39E4">
        <w:rPr>
          <w:rFonts w:ascii="Times New Roman" w:hAnsi="Times New Roman" w:cs="Times New Roman"/>
          <w:sz w:val="24"/>
          <w:szCs w:val="24"/>
        </w:rPr>
        <w:t>As discussed above, o</w:t>
      </w:r>
      <w:r w:rsidR="004527CC" w:rsidRPr="009B39E4">
        <w:rPr>
          <w:rFonts w:ascii="Times New Roman" w:hAnsi="Times New Roman" w:cs="Times New Roman"/>
          <w:sz w:val="24"/>
          <w:szCs w:val="24"/>
        </w:rPr>
        <w:t>ur study’s main contribution</w:t>
      </w:r>
      <w:r w:rsidR="003D6E62" w:rsidRPr="009B39E4">
        <w:rPr>
          <w:rFonts w:ascii="Times New Roman" w:hAnsi="Times New Roman" w:cs="Times New Roman"/>
          <w:sz w:val="24"/>
          <w:szCs w:val="24"/>
        </w:rPr>
        <w:t xml:space="preserve"> </w:t>
      </w:r>
      <w:r w:rsidR="004527CC" w:rsidRPr="009B39E4">
        <w:rPr>
          <w:rFonts w:ascii="Times New Roman" w:hAnsi="Times New Roman" w:cs="Times New Roman"/>
          <w:sz w:val="24"/>
          <w:szCs w:val="24"/>
        </w:rPr>
        <w:t>is</w:t>
      </w:r>
      <w:r w:rsidR="003D6E62" w:rsidRPr="009B39E4">
        <w:rPr>
          <w:rFonts w:ascii="Times New Roman" w:hAnsi="Times New Roman" w:cs="Times New Roman"/>
          <w:sz w:val="24"/>
          <w:szCs w:val="24"/>
        </w:rPr>
        <w:t xml:space="preserve"> towards</w:t>
      </w:r>
      <w:r w:rsidR="002D6A62" w:rsidRPr="009B39E4">
        <w:rPr>
          <w:rFonts w:ascii="Times New Roman" w:hAnsi="Times New Roman" w:cs="Times New Roman"/>
          <w:sz w:val="24"/>
          <w:szCs w:val="24"/>
        </w:rPr>
        <w:t xml:space="preserve"> greater</w:t>
      </w:r>
      <w:r w:rsidR="003D6E62" w:rsidRPr="009B39E4">
        <w:rPr>
          <w:rFonts w:ascii="Times New Roman" w:hAnsi="Times New Roman" w:cs="Times New Roman"/>
          <w:sz w:val="24"/>
          <w:szCs w:val="24"/>
        </w:rPr>
        <w:t xml:space="preserve"> academic understanding of </w:t>
      </w:r>
      <w:r w:rsidRPr="009B39E4">
        <w:rPr>
          <w:rFonts w:ascii="Times New Roman" w:hAnsi="Times New Roman" w:cs="Times New Roman"/>
          <w:sz w:val="24"/>
          <w:szCs w:val="24"/>
        </w:rPr>
        <w:t>SRS</w:t>
      </w:r>
      <w:r w:rsidR="003D6E62" w:rsidRPr="009B39E4">
        <w:rPr>
          <w:rFonts w:ascii="Times New Roman" w:hAnsi="Times New Roman" w:cs="Times New Roman"/>
          <w:sz w:val="24"/>
          <w:szCs w:val="24"/>
        </w:rPr>
        <w:t xml:space="preserve"> and </w:t>
      </w:r>
      <w:r w:rsidR="00717417" w:rsidRPr="009B39E4">
        <w:rPr>
          <w:rFonts w:ascii="Times New Roman" w:hAnsi="Times New Roman" w:cs="Times New Roman"/>
          <w:sz w:val="24"/>
          <w:szCs w:val="24"/>
        </w:rPr>
        <w:t xml:space="preserve">the </w:t>
      </w:r>
      <w:r w:rsidR="006E7ECD" w:rsidRPr="009B39E4">
        <w:rPr>
          <w:rFonts w:ascii="Times New Roman" w:hAnsi="Times New Roman" w:cs="Times New Roman"/>
          <w:sz w:val="24"/>
          <w:szCs w:val="24"/>
        </w:rPr>
        <w:t xml:space="preserve">development of theory in this </w:t>
      </w:r>
      <w:r w:rsidR="000F1BA5" w:rsidRPr="009B39E4">
        <w:rPr>
          <w:rFonts w:ascii="Times New Roman" w:hAnsi="Times New Roman" w:cs="Times New Roman"/>
          <w:sz w:val="24"/>
          <w:szCs w:val="24"/>
        </w:rPr>
        <w:t xml:space="preserve">field, which </w:t>
      </w:r>
      <w:r w:rsidR="002C1469" w:rsidRPr="009B39E4">
        <w:rPr>
          <w:rFonts w:ascii="Times New Roman" w:hAnsi="Times New Roman" w:cs="Times New Roman"/>
          <w:sz w:val="24"/>
          <w:szCs w:val="24"/>
        </w:rPr>
        <w:t xml:space="preserve">can be summarised </w:t>
      </w:r>
      <w:r w:rsidRPr="009B39E4">
        <w:rPr>
          <w:rFonts w:ascii="Times New Roman" w:hAnsi="Times New Roman" w:cs="Times New Roman"/>
          <w:sz w:val="24"/>
          <w:szCs w:val="24"/>
        </w:rPr>
        <w:t>in three main steps</w:t>
      </w:r>
      <w:r w:rsidR="002D6A62" w:rsidRPr="009B39E4">
        <w:rPr>
          <w:rFonts w:ascii="Times New Roman" w:hAnsi="Times New Roman" w:cs="Times New Roman"/>
          <w:sz w:val="24"/>
          <w:szCs w:val="24"/>
        </w:rPr>
        <w:t xml:space="preserve"> with its relevance to managers highlighted in the second stage</w:t>
      </w:r>
      <w:r w:rsidRPr="009B39E4">
        <w:rPr>
          <w:rFonts w:ascii="Times New Roman" w:hAnsi="Times New Roman" w:cs="Times New Roman"/>
          <w:sz w:val="24"/>
          <w:szCs w:val="24"/>
        </w:rPr>
        <w:t>.</w:t>
      </w:r>
      <w:r w:rsidR="00925274" w:rsidRPr="009B39E4">
        <w:rPr>
          <w:rFonts w:ascii="Times New Roman" w:hAnsi="Times New Roman" w:cs="Times New Roman"/>
          <w:sz w:val="24"/>
          <w:szCs w:val="24"/>
        </w:rPr>
        <w:t xml:space="preserve"> First, peer reviewed articles from scholarly journals published between 199</w:t>
      </w:r>
      <w:r w:rsidR="00644429" w:rsidRPr="009B39E4">
        <w:rPr>
          <w:rFonts w:ascii="Times New Roman" w:hAnsi="Times New Roman" w:cs="Times New Roman"/>
          <w:sz w:val="24"/>
          <w:szCs w:val="24"/>
        </w:rPr>
        <w:t>7</w:t>
      </w:r>
      <w:r w:rsidR="00925274" w:rsidRPr="009B39E4">
        <w:rPr>
          <w:rFonts w:ascii="Times New Roman" w:hAnsi="Times New Roman" w:cs="Times New Roman"/>
          <w:sz w:val="24"/>
          <w:szCs w:val="24"/>
        </w:rPr>
        <w:t xml:space="preserve"> </w:t>
      </w:r>
      <w:r w:rsidRPr="009B39E4">
        <w:rPr>
          <w:rFonts w:ascii="Times New Roman" w:hAnsi="Times New Roman" w:cs="Times New Roman"/>
          <w:sz w:val="24"/>
          <w:szCs w:val="24"/>
        </w:rPr>
        <w:t>and</w:t>
      </w:r>
      <w:r w:rsidR="00925274" w:rsidRPr="009B39E4">
        <w:rPr>
          <w:rFonts w:ascii="Times New Roman" w:hAnsi="Times New Roman" w:cs="Times New Roman"/>
          <w:sz w:val="24"/>
          <w:szCs w:val="24"/>
        </w:rPr>
        <w:t xml:space="preserve"> 2013 </w:t>
      </w:r>
      <w:r w:rsidR="005C5B36" w:rsidRPr="009B39E4">
        <w:rPr>
          <w:rFonts w:ascii="Times New Roman" w:hAnsi="Times New Roman" w:cs="Times New Roman"/>
          <w:sz w:val="24"/>
          <w:szCs w:val="24"/>
        </w:rPr>
        <w:t xml:space="preserve">have been classified according to their research content, with a particular focus on the use of </w:t>
      </w:r>
      <w:r w:rsidR="00F832DB" w:rsidRPr="009B39E4">
        <w:rPr>
          <w:rFonts w:ascii="Times New Roman" w:hAnsi="Times New Roman" w:cs="Times New Roman"/>
          <w:sz w:val="24"/>
          <w:szCs w:val="24"/>
        </w:rPr>
        <w:t>theoretical lenses</w:t>
      </w:r>
      <w:r w:rsidR="005C5B36" w:rsidRPr="009B39E4">
        <w:rPr>
          <w:rFonts w:ascii="Times New Roman" w:hAnsi="Times New Roman" w:cs="Times New Roman"/>
          <w:sz w:val="24"/>
          <w:szCs w:val="24"/>
        </w:rPr>
        <w:t xml:space="preserve">. </w:t>
      </w:r>
      <w:r w:rsidR="002D6A62" w:rsidRPr="009B39E4">
        <w:rPr>
          <w:rFonts w:ascii="Times New Roman" w:hAnsi="Times New Roman" w:cs="Times New Roman"/>
          <w:sz w:val="24"/>
          <w:szCs w:val="24"/>
        </w:rPr>
        <w:t xml:space="preserve">This systematic exploration of the literature led to the identification of a more comprehensive list of issues that come under the social domain, as well as </w:t>
      </w:r>
      <w:r w:rsidR="00644429" w:rsidRPr="009B39E4">
        <w:rPr>
          <w:rFonts w:ascii="Times New Roman" w:hAnsi="Times New Roman" w:cs="Times New Roman"/>
          <w:sz w:val="24"/>
          <w:szCs w:val="24"/>
        </w:rPr>
        <w:t xml:space="preserve">an </w:t>
      </w:r>
      <w:r w:rsidR="002D6A62" w:rsidRPr="009B39E4">
        <w:rPr>
          <w:rFonts w:ascii="Times New Roman" w:hAnsi="Times New Roman" w:cs="Times New Roman"/>
          <w:sz w:val="24"/>
          <w:szCs w:val="24"/>
        </w:rPr>
        <w:t>assess</w:t>
      </w:r>
      <w:r w:rsidR="00644429" w:rsidRPr="009B39E4">
        <w:rPr>
          <w:rFonts w:ascii="Times New Roman" w:hAnsi="Times New Roman" w:cs="Times New Roman"/>
          <w:sz w:val="24"/>
          <w:szCs w:val="24"/>
        </w:rPr>
        <w:t>ment of</w:t>
      </w:r>
      <w:r w:rsidR="002D6A62" w:rsidRPr="009B39E4">
        <w:rPr>
          <w:rFonts w:ascii="Times New Roman" w:hAnsi="Times New Roman" w:cs="Times New Roman"/>
          <w:sz w:val="24"/>
          <w:szCs w:val="24"/>
        </w:rPr>
        <w:t xml:space="preserve"> the many terms that have been used in the literature to date.</w:t>
      </w:r>
      <w:r w:rsidR="00925274" w:rsidRPr="009B39E4">
        <w:rPr>
          <w:rFonts w:ascii="Times New Roman" w:hAnsi="Times New Roman" w:cs="Times New Roman"/>
          <w:sz w:val="24"/>
          <w:szCs w:val="24"/>
        </w:rPr>
        <w:t xml:space="preserve"> </w:t>
      </w:r>
      <w:r w:rsidR="001E3526" w:rsidRPr="009B39E4">
        <w:rPr>
          <w:rFonts w:ascii="Times New Roman" w:hAnsi="Times New Roman" w:cs="Times New Roman"/>
          <w:sz w:val="24"/>
          <w:szCs w:val="24"/>
        </w:rPr>
        <w:t xml:space="preserve">Second, </w:t>
      </w:r>
      <w:r w:rsidR="00394C87" w:rsidRPr="009B39E4">
        <w:rPr>
          <w:rFonts w:ascii="Times New Roman" w:hAnsi="Times New Roman" w:cs="Times New Roman"/>
          <w:sz w:val="24"/>
          <w:szCs w:val="24"/>
        </w:rPr>
        <w:t xml:space="preserve">a </w:t>
      </w:r>
      <w:r w:rsidR="00A854FB" w:rsidRPr="009B39E4">
        <w:rPr>
          <w:rFonts w:ascii="Times New Roman" w:hAnsi="Times New Roman" w:cs="Times New Roman"/>
          <w:sz w:val="24"/>
          <w:szCs w:val="24"/>
        </w:rPr>
        <w:t>thematic</w:t>
      </w:r>
      <w:r w:rsidR="001E3526" w:rsidRPr="009B39E4">
        <w:rPr>
          <w:rFonts w:ascii="Times New Roman" w:hAnsi="Times New Roman" w:cs="Times New Roman"/>
          <w:sz w:val="24"/>
          <w:szCs w:val="24"/>
        </w:rPr>
        <w:t xml:space="preserve"> analysis of the literature</w:t>
      </w:r>
      <w:r w:rsidR="0071674B" w:rsidRPr="009B39E4">
        <w:rPr>
          <w:rFonts w:ascii="Times New Roman" w:hAnsi="Times New Roman" w:cs="Times New Roman"/>
          <w:sz w:val="24"/>
          <w:szCs w:val="24"/>
        </w:rPr>
        <w:t xml:space="preserve"> under five broad</w:t>
      </w:r>
      <w:r w:rsidR="00D44ADC" w:rsidRPr="009B39E4">
        <w:rPr>
          <w:rFonts w:ascii="Times New Roman" w:hAnsi="Times New Roman" w:cs="Times New Roman"/>
          <w:sz w:val="24"/>
          <w:szCs w:val="24"/>
        </w:rPr>
        <w:t xml:space="preserve"> facets of </w:t>
      </w:r>
      <w:r w:rsidR="003B37FB" w:rsidRPr="009B39E4">
        <w:rPr>
          <w:rFonts w:ascii="Times New Roman" w:hAnsi="Times New Roman" w:cs="Times New Roman"/>
          <w:sz w:val="24"/>
          <w:szCs w:val="24"/>
        </w:rPr>
        <w:t>SRS</w:t>
      </w:r>
      <w:r w:rsidR="0071674B" w:rsidRPr="009B39E4">
        <w:rPr>
          <w:rFonts w:ascii="Times New Roman" w:hAnsi="Times New Roman" w:cs="Times New Roman"/>
          <w:sz w:val="24"/>
          <w:szCs w:val="24"/>
        </w:rPr>
        <w:t xml:space="preserve"> including strategy; organisational culture; risk management; transparency and performance </w:t>
      </w:r>
      <w:r w:rsidR="00644429" w:rsidRPr="009B39E4">
        <w:rPr>
          <w:rFonts w:ascii="Times New Roman" w:hAnsi="Times New Roman" w:cs="Times New Roman"/>
          <w:sz w:val="24"/>
          <w:szCs w:val="24"/>
        </w:rPr>
        <w:t>has been</w:t>
      </w:r>
      <w:r w:rsidR="00FD01D3" w:rsidRPr="009B39E4">
        <w:rPr>
          <w:rFonts w:ascii="Times New Roman" w:hAnsi="Times New Roman" w:cs="Times New Roman"/>
          <w:sz w:val="24"/>
          <w:szCs w:val="24"/>
        </w:rPr>
        <w:t xml:space="preserve"> carried out </w:t>
      </w:r>
      <w:r w:rsidR="00A854FB" w:rsidRPr="009B39E4">
        <w:rPr>
          <w:rFonts w:ascii="Times New Roman" w:hAnsi="Times New Roman" w:cs="Times New Roman"/>
          <w:sz w:val="24"/>
          <w:szCs w:val="24"/>
        </w:rPr>
        <w:t xml:space="preserve">to determine the state-of-the-art in </w:t>
      </w:r>
      <w:r w:rsidR="003B37FB" w:rsidRPr="009B39E4">
        <w:rPr>
          <w:rFonts w:ascii="Times New Roman" w:hAnsi="Times New Roman" w:cs="Times New Roman"/>
          <w:sz w:val="24"/>
          <w:szCs w:val="24"/>
        </w:rPr>
        <w:t>SRS</w:t>
      </w:r>
      <w:r w:rsidR="00A854FB" w:rsidRPr="009B39E4">
        <w:rPr>
          <w:rFonts w:ascii="Times New Roman" w:hAnsi="Times New Roman" w:cs="Times New Roman"/>
          <w:sz w:val="24"/>
          <w:szCs w:val="24"/>
        </w:rPr>
        <w:t xml:space="preserve"> research</w:t>
      </w:r>
      <w:r w:rsidR="00D44ADC" w:rsidRPr="009B39E4">
        <w:rPr>
          <w:rFonts w:ascii="Times New Roman" w:hAnsi="Times New Roman" w:cs="Times New Roman"/>
          <w:sz w:val="24"/>
          <w:szCs w:val="24"/>
        </w:rPr>
        <w:t xml:space="preserve">. </w:t>
      </w:r>
      <w:r w:rsidR="00453E95" w:rsidRPr="009B39E4">
        <w:rPr>
          <w:rFonts w:ascii="Times New Roman" w:hAnsi="Times New Roman" w:cs="Times New Roman"/>
          <w:sz w:val="24"/>
          <w:szCs w:val="24"/>
        </w:rPr>
        <w:t>T</w:t>
      </w:r>
      <w:r w:rsidR="00361594" w:rsidRPr="009B39E4">
        <w:rPr>
          <w:rFonts w:ascii="Times New Roman" w:hAnsi="Times New Roman" w:cs="Times New Roman"/>
          <w:sz w:val="24"/>
          <w:szCs w:val="24"/>
        </w:rPr>
        <w:t>his serves</w:t>
      </w:r>
      <w:r w:rsidR="00453E95" w:rsidRPr="009B39E4">
        <w:rPr>
          <w:rFonts w:ascii="Times New Roman" w:hAnsi="Times New Roman" w:cs="Times New Roman"/>
          <w:sz w:val="24"/>
          <w:szCs w:val="24"/>
        </w:rPr>
        <w:t xml:space="preserve"> as a source of reference for future researchers by providing</w:t>
      </w:r>
      <w:r w:rsidR="00CE3BE1" w:rsidRPr="009B39E4">
        <w:rPr>
          <w:rFonts w:ascii="Times New Roman" w:hAnsi="Times New Roman" w:cs="Times New Roman"/>
          <w:sz w:val="24"/>
          <w:szCs w:val="24"/>
        </w:rPr>
        <w:t xml:space="preserve"> an agenda for further work</w:t>
      </w:r>
      <w:r w:rsidR="00453E95" w:rsidRPr="009B39E4">
        <w:rPr>
          <w:rFonts w:ascii="Times New Roman" w:hAnsi="Times New Roman" w:cs="Times New Roman"/>
          <w:sz w:val="24"/>
          <w:szCs w:val="24"/>
        </w:rPr>
        <w:t xml:space="preserve"> specific to the social issues</w:t>
      </w:r>
      <w:r w:rsidR="003B37FB" w:rsidRPr="009B39E4">
        <w:rPr>
          <w:rFonts w:ascii="Times New Roman" w:hAnsi="Times New Roman" w:cs="Times New Roman"/>
          <w:sz w:val="24"/>
          <w:szCs w:val="24"/>
        </w:rPr>
        <w:t xml:space="preserve">, as well as providing a summary of the key research findings to date for </w:t>
      </w:r>
      <w:r w:rsidR="002D6A62" w:rsidRPr="009B39E4">
        <w:rPr>
          <w:rFonts w:ascii="Times New Roman" w:hAnsi="Times New Roman" w:cs="Times New Roman"/>
          <w:sz w:val="24"/>
          <w:szCs w:val="24"/>
        </w:rPr>
        <w:t>managers</w:t>
      </w:r>
      <w:r w:rsidR="003B37FB" w:rsidRPr="009B39E4">
        <w:rPr>
          <w:rFonts w:ascii="Times New Roman" w:hAnsi="Times New Roman" w:cs="Times New Roman"/>
          <w:sz w:val="24"/>
          <w:szCs w:val="24"/>
        </w:rPr>
        <w:t xml:space="preserve"> in terms of the processes and implications of SRS</w:t>
      </w:r>
      <w:r w:rsidR="00CE3BE1" w:rsidRPr="009B39E4">
        <w:rPr>
          <w:rFonts w:ascii="Times New Roman" w:hAnsi="Times New Roman" w:cs="Times New Roman"/>
          <w:sz w:val="24"/>
          <w:szCs w:val="24"/>
        </w:rPr>
        <w:t xml:space="preserve">. Third, a detailed discussion of how theoretical lenses have been used in </w:t>
      </w:r>
      <w:r w:rsidR="00CE3BE1" w:rsidRPr="009B39E4">
        <w:rPr>
          <w:rFonts w:ascii="Times New Roman" w:hAnsi="Times New Roman" w:cs="Times New Roman"/>
          <w:sz w:val="24"/>
          <w:szCs w:val="24"/>
        </w:rPr>
        <w:lastRenderedPageBreak/>
        <w:t>th</w:t>
      </w:r>
      <w:r w:rsidR="003B37FB" w:rsidRPr="009B39E4">
        <w:rPr>
          <w:rFonts w:ascii="Times New Roman" w:hAnsi="Times New Roman" w:cs="Times New Roman"/>
          <w:sz w:val="24"/>
          <w:szCs w:val="24"/>
        </w:rPr>
        <w:t>e</w:t>
      </w:r>
      <w:r w:rsidR="00CE3BE1" w:rsidRPr="009B39E4">
        <w:rPr>
          <w:rFonts w:ascii="Times New Roman" w:hAnsi="Times New Roman" w:cs="Times New Roman"/>
          <w:sz w:val="24"/>
          <w:szCs w:val="24"/>
        </w:rPr>
        <w:t xml:space="preserve"> context</w:t>
      </w:r>
      <w:r w:rsidR="00463A66" w:rsidRPr="009B39E4">
        <w:rPr>
          <w:rFonts w:ascii="Times New Roman" w:hAnsi="Times New Roman" w:cs="Times New Roman"/>
          <w:sz w:val="24"/>
          <w:szCs w:val="24"/>
        </w:rPr>
        <w:t xml:space="preserve"> </w:t>
      </w:r>
      <w:r w:rsidR="003B37FB" w:rsidRPr="009B39E4">
        <w:rPr>
          <w:rFonts w:ascii="Times New Roman" w:hAnsi="Times New Roman" w:cs="Times New Roman"/>
          <w:sz w:val="24"/>
          <w:szCs w:val="24"/>
        </w:rPr>
        <w:t xml:space="preserve">of SRS research </w:t>
      </w:r>
      <w:r w:rsidR="00463A66" w:rsidRPr="009B39E4">
        <w:rPr>
          <w:rFonts w:ascii="Times New Roman" w:hAnsi="Times New Roman" w:cs="Times New Roman"/>
          <w:sz w:val="24"/>
          <w:szCs w:val="24"/>
        </w:rPr>
        <w:t xml:space="preserve">is </w:t>
      </w:r>
      <w:r w:rsidR="00361594" w:rsidRPr="009B39E4">
        <w:rPr>
          <w:rFonts w:ascii="Times New Roman" w:hAnsi="Times New Roman" w:cs="Times New Roman"/>
          <w:sz w:val="24"/>
          <w:szCs w:val="24"/>
        </w:rPr>
        <w:t>outlined</w:t>
      </w:r>
      <w:r w:rsidR="00CE3BE1" w:rsidRPr="009B39E4">
        <w:rPr>
          <w:rFonts w:ascii="Times New Roman" w:hAnsi="Times New Roman" w:cs="Times New Roman"/>
          <w:sz w:val="24"/>
          <w:szCs w:val="24"/>
        </w:rPr>
        <w:t xml:space="preserve">, leading to suggestions on how theory can be most effectively applied. </w:t>
      </w:r>
      <w:r w:rsidR="00BC70C1" w:rsidRPr="009B39E4">
        <w:rPr>
          <w:rFonts w:ascii="Times New Roman" w:hAnsi="Times New Roman" w:cs="Times New Roman"/>
          <w:sz w:val="24"/>
          <w:szCs w:val="24"/>
        </w:rPr>
        <w:t>From this unique critical analysis of the use of theory</w:t>
      </w:r>
      <w:r w:rsidR="00AA19B8" w:rsidRPr="009B39E4">
        <w:rPr>
          <w:rFonts w:ascii="Times New Roman" w:hAnsi="Times New Roman" w:cs="Times New Roman"/>
          <w:sz w:val="24"/>
          <w:szCs w:val="24"/>
        </w:rPr>
        <w:t xml:space="preserve"> in </w:t>
      </w:r>
      <w:r w:rsidRPr="009B39E4">
        <w:rPr>
          <w:rFonts w:ascii="Times New Roman" w:hAnsi="Times New Roman" w:cs="Times New Roman"/>
          <w:sz w:val="24"/>
          <w:szCs w:val="24"/>
        </w:rPr>
        <w:t xml:space="preserve">the </w:t>
      </w:r>
      <w:r w:rsidR="00AA19B8" w:rsidRPr="009B39E4">
        <w:rPr>
          <w:rFonts w:ascii="Times New Roman" w:hAnsi="Times New Roman" w:cs="Times New Roman"/>
          <w:sz w:val="24"/>
          <w:szCs w:val="24"/>
        </w:rPr>
        <w:t>SRS literature</w:t>
      </w:r>
      <w:r w:rsidR="00BC70C1" w:rsidRPr="009B39E4">
        <w:rPr>
          <w:rFonts w:ascii="Times New Roman" w:hAnsi="Times New Roman" w:cs="Times New Roman"/>
          <w:sz w:val="24"/>
          <w:szCs w:val="24"/>
        </w:rPr>
        <w:t>, the following novel typology in ascending order of effectiveness is proposed - theory dressing, theory matching, theory suggesting/explaining and theory expansion.</w:t>
      </w:r>
      <w:r w:rsidR="00321D34" w:rsidRPr="009B39E4">
        <w:rPr>
          <w:rFonts w:ascii="Times New Roman" w:hAnsi="Times New Roman" w:cs="Times New Roman"/>
          <w:sz w:val="24"/>
          <w:szCs w:val="24"/>
        </w:rPr>
        <w:t xml:space="preserve"> </w:t>
      </w:r>
      <w:r w:rsidR="002E5FED" w:rsidRPr="009B39E4">
        <w:rPr>
          <w:rFonts w:ascii="Times New Roman" w:hAnsi="Times New Roman" w:cs="Times New Roman"/>
          <w:sz w:val="24"/>
          <w:szCs w:val="24"/>
        </w:rPr>
        <w:t xml:space="preserve"> </w:t>
      </w:r>
    </w:p>
    <w:p w:rsidR="005C3C89" w:rsidRPr="00795E7C" w:rsidRDefault="005C3C89" w:rsidP="00761402">
      <w:pPr>
        <w:spacing w:after="0" w:line="360" w:lineRule="auto"/>
        <w:ind w:firstLine="284"/>
        <w:jc w:val="both"/>
        <w:rPr>
          <w:rFonts w:ascii="Times New Roman" w:hAnsi="Times New Roman" w:cs="Times New Roman"/>
          <w:sz w:val="24"/>
          <w:szCs w:val="24"/>
        </w:rPr>
      </w:pPr>
      <w:r w:rsidRPr="00EA5D9D">
        <w:rPr>
          <w:rFonts w:ascii="Times New Roman" w:hAnsi="Times New Roman" w:cs="Times New Roman"/>
          <w:sz w:val="24"/>
          <w:szCs w:val="24"/>
        </w:rPr>
        <w:t xml:space="preserve">The remainder of this paper is organised as follows. Section 2 describes the </w:t>
      </w:r>
      <w:r w:rsidR="00787B19">
        <w:rPr>
          <w:rFonts w:ascii="Times New Roman" w:hAnsi="Times New Roman" w:cs="Times New Roman"/>
          <w:sz w:val="24"/>
          <w:szCs w:val="24"/>
        </w:rPr>
        <w:t xml:space="preserve">systematic literature review </w:t>
      </w:r>
      <w:r w:rsidRPr="00EA5D9D">
        <w:rPr>
          <w:rFonts w:ascii="Times New Roman" w:hAnsi="Times New Roman" w:cs="Times New Roman"/>
          <w:sz w:val="24"/>
          <w:szCs w:val="24"/>
        </w:rPr>
        <w:t xml:space="preserve">method used to select papers </w:t>
      </w:r>
      <w:r w:rsidR="00052F00">
        <w:rPr>
          <w:rFonts w:ascii="Times New Roman" w:hAnsi="Times New Roman" w:cs="Times New Roman"/>
          <w:sz w:val="24"/>
          <w:szCs w:val="24"/>
        </w:rPr>
        <w:t>along with</w:t>
      </w:r>
      <w:r w:rsidRPr="00EA5D9D">
        <w:rPr>
          <w:rFonts w:ascii="Times New Roman" w:hAnsi="Times New Roman" w:cs="Times New Roman"/>
          <w:sz w:val="24"/>
          <w:szCs w:val="24"/>
        </w:rPr>
        <w:t xml:space="preserve"> the structure of the analysis </w:t>
      </w:r>
      <w:r w:rsidR="00ED1340">
        <w:rPr>
          <w:rFonts w:ascii="Times New Roman" w:hAnsi="Times New Roman" w:cs="Times New Roman"/>
          <w:sz w:val="24"/>
          <w:szCs w:val="24"/>
        </w:rPr>
        <w:t xml:space="preserve">procedure for </w:t>
      </w:r>
      <w:r w:rsidRPr="00EA5D9D">
        <w:rPr>
          <w:rFonts w:ascii="Times New Roman" w:hAnsi="Times New Roman" w:cs="Times New Roman"/>
          <w:sz w:val="24"/>
          <w:szCs w:val="24"/>
        </w:rPr>
        <w:t>those papers. An overview of the reviewed literature is provided in Section 3</w:t>
      </w:r>
      <w:r w:rsidR="00393E85">
        <w:rPr>
          <w:rFonts w:ascii="Times New Roman" w:hAnsi="Times New Roman" w:cs="Times New Roman"/>
          <w:sz w:val="24"/>
          <w:szCs w:val="24"/>
        </w:rPr>
        <w:t xml:space="preserve">, including definitions of the various terms used in the literature to describe the </w:t>
      </w:r>
      <w:r w:rsidR="000E3425">
        <w:rPr>
          <w:rFonts w:ascii="Times New Roman" w:hAnsi="Times New Roman" w:cs="Times New Roman"/>
          <w:sz w:val="24"/>
          <w:szCs w:val="24"/>
        </w:rPr>
        <w:t>SRS</w:t>
      </w:r>
      <w:r w:rsidR="00393E85">
        <w:rPr>
          <w:rFonts w:ascii="Times New Roman" w:hAnsi="Times New Roman" w:cs="Times New Roman"/>
          <w:sz w:val="24"/>
          <w:szCs w:val="24"/>
        </w:rPr>
        <w:t xml:space="preserve"> phenomenon</w:t>
      </w:r>
      <w:r w:rsidRPr="00EA5D9D">
        <w:rPr>
          <w:rFonts w:ascii="Times New Roman" w:hAnsi="Times New Roman" w:cs="Times New Roman"/>
          <w:sz w:val="24"/>
          <w:szCs w:val="24"/>
        </w:rPr>
        <w:t xml:space="preserve">. </w:t>
      </w:r>
      <w:r w:rsidR="00315E1C">
        <w:rPr>
          <w:rFonts w:ascii="Times New Roman" w:hAnsi="Times New Roman" w:cs="Times New Roman"/>
          <w:sz w:val="24"/>
          <w:szCs w:val="24"/>
        </w:rPr>
        <w:t xml:space="preserve">Key research themes are then described in </w:t>
      </w:r>
      <w:r w:rsidRPr="00EA5D9D">
        <w:rPr>
          <w:rFonts w:ascii="Times New Roman" w:hAnsi="Times New Roman" w:cs="Times New Roman"/>
          <w:sz w:val="24"/>
          <w:szCs w:val="24"/>
        </w:rPr>
        <w:t>Section 4</w:t>
      </w:r>
      <w:r w:rsidR="00315E1C">
        <w:rPr>
          <w:rFonts w:ascii="Times New Roman" w:hAnsi="Times New Roman" w:cs="Times New Roman"/>
          <w:sz w:val="24"/>
          <w:szCs w:val="24"/>
        </w:rPr>
        <w:t>, with the papers classified</w:t>
      </w:r>
      <w:r w:rsidR="00CE44B8">
        <w:rPr>
          <w:rFonts w:ascii="Times New Roman" w:hAnsi="Times New Roman" w:cs="Times New Roman"/>
          <w:sz w:val="24"/>
          <w:szCs w:val="24"/>
        </w:rPr>
        <w:t xml:space="preserve"> </w:t>
      </w:r>
      <w:r w:rsidR="00024020">
        <w:rPr>
          <w:rFonts w:ascii="Times New Roman" w:hAnsi="Times New Roman" w:cs="Times New Roman"/>
          <w:sz w:val="24"/>
          <w:szCs w:val="24"/>
        </w:rPr>
        <w:t xml:space="preserve">by adapting </w:t>
      </w:r>
      <w:r w:rsidR="00315E1C">
        <w:rPr>
          <w:rFonts w:ascii="Times New Roman" w:hAnsi="Times New Roman" w:cs="Times New Roman"/>
          <w:sz w:val="24"/>
          <w:szCs w:val="24"/>
        </w:rPr>
        <w:t xml:space="preserve">a </w:t>
      </w:r>
      <w:r w:rsidR="00024020">
        <w:rPr>
          <w:rFonts w:ascii="Times New Roman" w:hAnsi="Times New Roman" w:cs="Times New Roman"/>
          <w:sz w:val="24"/>
          <w:szCs w:val="24"/>
        </w:rPr>
        <w:t xml:space="preserve">framework </w:t>
      </w:r>
      <w:r w:rsidR="00315E1C">
        <w:rPr>
          <w:rFonts w:ascii="Times New Roman" w:hAnsi="Times New Roman" w:cs="Times New Roman"/>
          <w:sz w:val="24"/>
          <w:szCs w:val="24"/>
        </w:rPr>
        <w:t xml:space="preserve">previously </w:t>
      </w:r>
      <w:r w:rsidR="00024020">
        <w:rPr>
          <w:rFonts w:ascii="Times New Roman" w:hAnsi="Times New Roman" w:cs="Times New Roman"/>
          <w:sz w:val="24"/>
          <w:szCs w:val="24"/>
        </w:rPr>
        <w:t>presented by</w:t>
      </w:r>
      <w:r w:rsidR="00CE44B8">
        <w:rPr>
          <w:rFonts w:ascii="Times New Roman" w:hAnsi="Times New Roman" w:cs="Times New Roman"/>
          <w:sz w:val="24"/>
          <w:szCs w:val="24"/>
        </w:rPr>
        <w:t xml:space="preserve"> </w:t>
      </w:r>
      <w:r w:rsidR="00CE44B8">
        <w:rPr>
          <w:rFonts w:ascii="Times New Roman" w:eastAsia="SimSun" w:hAnsi="Times New Roman" w:cs="Times New Roman"/>
          <w:sz w:val="24"/>
          <w:szCs w:val="24"/>
          <w:lang w:eastAsia="zh-CN"/>
        </w:rPr>
        <w:t>Carter &amp; Rogers (2008)</w:t>
      </w:r>
      <w:r w:rsidRPr="00EA5D9D">
        <w:rPr>
          <w:rFonts w:ascii="Times New Roman" w:hAnsi="Times New Roman" w:cs="Times New Roman"/>
          <w:sz w:val="24"/>
          <w:szCs w:val="24"/>
        </w:rPr>
        <w:t xml:space="preserve">. In Section 5, the use of theoretical lenses in </w:t>
      </w:r>
      <w:r w:rsidR="000E3425">
        <w:rPr>
          <w:rFonts w:ascii="Times New Roman" w:hAnsi="Times New Roman" w:cs="Times New Roman"/>
          <w:sz w:val="24"/>
          <w:szCs w:val="24"/>
        </w:rPr>
        <w:t>SRS</w:t>
      </w:r>
      <w:r w:rsidRPr="00EA5D9D">
        <w:rPr>
          <w:rFonts w:ascii="Times New Roman" w:hAnsi="Times New Roman" w:cs="Times New Roman"/>
          <w:sz w:val="24"/>
          <w:szCs w:val="24"/>
        </w:rPr>
        <w:t xml:space="preserve"> research is discussed before the paper concludes with Section 6.</w:t>
      </w:r>
    </w:p>
    <w:p w:rsidR="00F04BCA" w:rsidRPr="00D11ED5" w:rsidRDefault="00F04BCA" w:rsidP="00761402">
      <w:pPr>
        <w:spacing w:after="0" w:line="360" w:lineRule="auto"/>
        <w:jc w:val="both"/>
        <w:rPr>
          <w:rFonts w:ascii="Times New Roman" w:eastAsia="SimSun" w:hAnsi="Times New Roman" w:cs="Times New Roman"/>
          <w:sz w:val="24"/>
          <w:szCs w:val="24"/>
          <w:lang w:eastAsia="zh-CN"/>
        </w:rPr>
      </w:pPr>
    </w:p>
    <w:p w:rsidR="001626BC" w:rsidRDefault="0080632C" w:rsidP="009613EC">
      <w:pPr>
        <w:spacing w:after="0" w:line="360" w:lineRule="auto"/>
        <w:jc w:val="both"/>
        <w:rPr>
          <w:rFonts w:ascii="Arial" w:eastAsia="SimSun" w:hAnsi="Arial" w:cs="Arial"/>
          <w:b/>
          <w:sz w:val="24"/>
          <w:szCs w:val="24"/>
          <w:lang w:eastAsia="zh-CN"/>
        </w:rPr>
      </w:pPr>
      <w:r w:rsidRPr="0080632C">
        <w:rPr>
          <w:rFonts w:ascii="Arial" w:eastAsia="SimSun" w:hAnsi="Arial" w:cs="Arial"/>
          <w:b/>
          <w:sz w:val="24"/>
          <w:szCs w:val="24"/>
          <w:lang w:eastAsia="zh-CN"/>
        </w:rPr>
        <w:t>2. Method</w:t>
      </w:r>
    </w:p>
    <w:p w:rsidR="00B07868" w:rsidRPr="00485AD2" w:rsidRDefault="00B07868" w:rsidP="00B07868">
      <w:pPr>
        <w:spacing w:after="0" w:line="360" w:lineRule="auto"/>
        <w:jc w:val="both"/>
        <w:rPr>
          <w:rFonts w:ascii="Times New Roman" w:eastAsia="SimSun" w:hAnsi="Times New Roman" w:cs="Times New Roman"/>
          <w:sz w:val="24"/>
          <w:szCs w:val="24"/>
          <w:lang w:eastAsia="zh-CN"/>
        </w:rPr>
      </w:pPr>
      <w:r w:rsidRPr="00485AD2">
        <w:rPr>
          <w:rFonts w:ascii="Times New Roman" w:eastAsia="SimSun" w:hAnsi="Times New Roman" w:cs="Times New Roman"/>
          <w:sz w:val="24"/>
          <w:szCs w:val="24"/>
          <w:lang w:eastAsia="zh-CN"/>
        </w:rPr>
        <w:t>The systematic literature review methodology</w:t>
      </w:r>
      <w:r w:rsidR="00DF567B">
        <w:rPr>
          <w:rFonts w:ascii="Times New Roman" w:eastAsia="SimSun" w:hAnsi="Times New Roman" w:cs="Times New Roman"/>
          <w:sz w:val="24"/>
          <w:szCs w:val="24"/>
          <w:lang w:eastAsia="zh-CN"/>
        </w:rPr>
        <w:t xml:space="preserve">, as described by authors such as </w:t>
      </w:r>
      <w:r w:rsidR="00644429">
        <w:rPr>
          <w:rFonts w:ascii="Times New Roman" w:eastAsia="SimSun" w:hAnsi="Times New Roman" w:cs="Times New Roman"/>
          <w:sz w:val="24"/>
          <w:szCs w:val="24"/>
          <w:lang w:eastAsia="zh-CN"/>
        </w:rPr>
        <w:t xml:space="preserve">Tranfield </w:t>
      </w:r>
      <w:r w:rsidR="00644429" w:rsidRPr="001D3287">
        <w:rPr>
          <w:rFonts w:ascii="Times New Roman" w:eastAsia="SimSun" w:hAnsi="Times New Roman" w:cs="Times New Roman"/>
          <w:i/>
          <w:sz w:val="24"/>
          <w:szCs w:val="24"/>
          <w:lang w:eastAsia="zh-CN"/>
        </w:rPr>
        <w:t>et al</w:t>
      </w:r>
      <w:r w:rsidR="00644429">
        <w:rPr>
          <w:rFonts w:ascii="Times New Roman" w:eastAsia="SimSun" w:hAnsi="Times New Roman" w:cs="Times New Roman"/>
          <w:i/>
          <w:sz w:val="24"/>
          <w:szCs w:val="24"/>
          <w:lang w:eastAsia="zh-CN"/>
        </w:rPr>
        <w:t>.</w:t>
      </w:r>
      <w:r w:rsidR="00644429">
        <w:rPr>
          <w:rFonts w:ascii="Times New Roman" w:eastAsia="SimSun" w:hAnsi="Times New Roman" w:cs="Times New Roman"/>
          <w:sz w:val="24"/>
          <w:szCs w:val="24"/>
          <w:lang w:eastAsia="zh-CN"/>
        </w:rPr>
        <w:t xml:space="preserve"> (2003) and</w:t>
      </w:r>
      <w:r w:rsidR="00644429" w:rsidRPr="00485AD2">
        <w:rPr>
          <w:rFonts w:ascii="Times New Roman" w:eastAsia="SimSun" w:hAnsi="Times New Roman" w:cs="Times New Roman"/>
          <w:sz w:val="24"/>
          <w:szCs w:val="24"/>
          <w:lang w:eastAsia="zh-CN"/>
        </w:rPr>
        <w:t xml:space="preserve"> </w:t>
      </w:r>
      <w:r w:rsidR="00644429">
        <w:rPr>
          <w:rFonts w:ascii="Times New Roman" w:eastAsia="SimSun" w:hAnsi="Times New Roman" w:cs="Times New Roman"/>
          <w:sz w:val="24"/>
          <w:szCs w:val="24"/>
          <w:lang w:eastAsia="zh-CN"/>
        </w:rPr>
        <w:t xml:space="preserve">Denyer &amp; Tranfield (2009) </w:t>
      </w:r>
      <w:r w:rsidRPr="00485AD2">
        <w:rPr>
          <w:rFonts w:ascii="Times New Roman" w:eastAsia="SimSun" w:hAnsi="Times New Roman" w:cs="Times New Roman"/>
          <w:sz w:val="24"/>
          <w:szCs w:val="24"/>
          <w:lang w:eastAsia="zh-CN"/>
        </w:rPr>
        <w:t>has been used to construct a data</w:t>
      </w:r>
      <w:r w:rsidR="00DF567B">
        <w:rPr>
          <w:rFonts w:ascii="Times New Roman" w:eastAsia="SimSun" w:hAnsi="Times New Roman" w:cs="Times New Roman"/>
          <w:sz w:val="24"/>
          <w:szCs w:val="24"/>
          <w:lang w:eastAsia="zh-CN"/>
        </w:rPr>
        <w:t>base</w:t>
      </w:r>
      <w:r w:rsidRPr="00485AD2">
        <w:rPr>
          <w:rFonts w:ascii="Times New Roman" w:eastAsia="SimSun" w:hAnsi="Times New Roman" w:cs="Times New Roman"/>
          <w:sz w:val="24"/>
          <w:szCs w:val="24"/>
          <w:lang w:eastAsia="zh-CN"/>
        </w:rPr>
        <w:t xml:space="preserve"> of articles, which were evaluated in order to provide insight into our research questions. This systematic process of reviewing literature increases rigour by promoting replicability and reliability and by decreasing bias </w:t>
      </w:r>
      <w:r w:rsidR="0053224C" w:rsidRPr="00485AD2">
        <w:rPr>
          <w:rFonts w:ascii="Times New Roman" w:eastAsia="SimSun" w:hAnsi="Times New Roman" w:cs="Times New Roman"/>
          <w:sz w:val="24"/>
          <w:szCs w:val="24"/>
          <w:lang w:eastAsia="zh-CN"/>
        </w:rPr>
        <w:fldChar w:fldCharType="begin"/>
      </w:r>
      <w:r w:rsidRPr="00485AD2">
        <w:rPr>
          <w:rFonts w:ascii="Times New Roman" w:eastAsia="SimSun" w:hAnsi="Times New Roman" w:cs="Times New Roman"/>
          <w:sz w:val="24"/>
          <w:szCs w:val="24"/>
          <w:lang w:eastAsia="zh-CN"/>
        </w:rPr>
        <w:instrText xml:space="preserve"> ADDIN EN.CITE &lt;EndNote&gt;&lt;Cite&gt;&lt;Author&gt;Tranfield&lt;/Author&gt;&lt;Year&gt;2003&lt;/Year&gt;&lt;RecNum&gt;550&lt;/RecNum&gt;&lt;DisplayText&gt;(Tranfield&lt;style face="italic"&gt; et al.&lt;/style&gt;, 2003)&lt;/DisplayText&gt;&lt;record&gt;&lt;rec-number&gt;550&lt;/rec-number&gt;&lt;foreign-keys&gt;&lt;key app="EN" db-id="0w0rzwed8f50t7ez2x1x55vtdfr9erf0xa95"&gt;550&lt;/key&gt;&lt;/foreign-keys&gt;&lt;ref-type name="Journal Article"&gt;17&lt;/ref-type&gt;&lt;contributors&gt;&lt;authors&gt;&lt;author&gt;Tranfield, David&lt;/author&gt;&lt;author&gt;Denyer, David&lt;/author&gt;&lt;author&gt;Smart, Palminder&lt;/author&gt;&lt;/authors&gt;&lt;/contributors&gt;&lt;titles&gt;&lt;title&gt;Towards a Methodology for Developing Evidence-Informed Management Knowledge by Means of Systematic Review&lt;/title&gt;&lt;secondary-title&gt;British Journal of Management&lt;/secondary-title&gt;&lt;/titles&gt;&lt;periodical&gt;&lt;full-title&gt;British Journal of Management&lt;/full-title&gt;&lt;/periodical&gt;&lt;pages&gt;207-222&lt;/pages&gt;&lt;volume&gt;14&lt;/volume&gt;&lt;number&gt;3&lt;/number&gt;&lt;keywords&gt;&lt;keyword&gt;DECISION making&lt;/keyword&gt;&lt;keyword&gt;KNOWLEDGE management&lt;/keyword&gt;&lt;keyword&gt;PROBLEM solving&lt;/keyword&gt;&lt;keyword&gt;EXECUTIVES -- Rating of&lt;/keyword&gt;&lt;keyword&gt;SYSTEMATIC reviews (Medical research)&lt;/keyword&gt;&lt;keyword&gt;MEDICAL sciences&lt;/keyword&gt;&lt;/keywords&gt;&lt;dates&gt;&lt;year&gt;2003&lt;/year&gt;&lt;/dates&gt;&lt;publisher&gt;Wiley-Blackwell&lt;/publisher&gt;&lt;isbn&gt;10453172&lt;/isbn&gt;&lt;accession-num&gt;10833059&lt;/accession-num&gt;&lt;work-type&gt;Article&lt;/work-type&gt;&lt;urls&gt;&lt;related-urls&gt;&lt;url&gt;http://search.ebscohost.com/login.aspx?direct=true&amp;amp;db=buh&amp;amp;AN=10833059&amp;amp;site=ehost-live&lt;/url&gt;&lt;/related-urls&gt;&lt;/urls&gt;&lt;electronic-resource-num&gt;10.1111/1467-8551.00375&lt;/electronic-resource-num&gt;&lt;remote-database-name&gt;buh&lt;/remote-database-name&gt;&lt;remote-database-provider&gt;EBSCOhost&lt;/remote-database-provider&gt;&lt;/record&gt;&lt;/Cite&gt;&lt;/EndNote&gt;</w:instrText>
      </w:r>
      <w:r w:rsidR="0053224C" w:rsidRPr="00485AD2">
        <w:rPr>
          <w:rFonts w:ascii="Times New Roman" w:eastAsia="SimSun" w:hAnsi="Times New Roman" w:cs="Times New Roman"/>
          <w:sz w:val="24"/>
          <w:szCs w:val="24"/>
          <w:lang w:eastAsia="zh-CN"/>
        </w:rPr>
        <w:fldChar w:fldCharType="separate"/>
      </w:r>
      <w:r w:rsidRPr="00485AD2">
        <w:rPr>
          <w:rFonts w:ascii="Times New Roman" w:eastAsia="SimSun" w:hAnsi="Times New Roman" w:cs="Times New Roman"/>
          <w:noProof/>
          <w:sz w:val="24"/>
          <w:szCs w:val="24"/>
          <w:lang w:eastAsia="zh-CN"/>
        </w:rPr>
        <w:t>(</w:t>
      </w:r>
      <w:hyperlink w:anchor="_ENREF_2" w:tooltip="Tranfield, 2003 #550" w:history="1">
        <w:r w:rsidRPr="00485AD2">
          <w:rPr>
            <w:rFonts w:ascii="Times New Roman" w:eastAsia="SimSun" w:hAnsi="Times New Roman" w:cs="Times New Roman"/>
            <w:noProof/>
            <w:sz w:val="24"/>
            <w:szCs w:val="24"/>
            <w:lang w:eastAsia="zh-CN"/>
          </w:rPr>
          <w:t>Tranfield</w:t>
        </w:r>
        <w:r w:rsidRPr="00485AD2">
          <w:rPr>
            <w:rFonts w:ascii="Times New Roman" w:eastAsia="SimSun" w:hAnsi="Times New Roman" w:cs="Times New Roman"/>
            <w:i/>
            <w:noProof/>
            <w:sz w:val="24"/>
            <w:szCs w:val="24"/>
            <w:lang w:eastAsia="zh-CN"/>
          </w:rPr>
          <w:t xml:space="preserve"> et al.</w:t>
        </w:r>
        <w:r w:rsidRPr="00485AD2">
          <w:rPr>
            <w:rFonts w:ascii="Times New Roman" w:eastAsia="SimSun" w:hAnsi="Times New Roman" w:cs="Times New Roman"/>
            <w:noProof/>
            <w:sz w:val="24"/>
            <w:szCs w:val="24"/>
            <w:lang w:eastAsia="zh-CN"/>
          </w:rPr>
          <w:t>, 2003</w:t>
        </w:r>
      </w:hyperlink>
      <w:r w:rsidRPr="00485AD2">
        <w:rPr>
          <w:rFonts w:ascii="Times New Roman" w:eastAsia="SimSun" w:hAnsi="Times New Roman" w:cs="Times New Roman"/>
          <w:noProof/>
          <w:sz w:val="24"/>
          <w:szCs w:val="24"/>
          <w:lang w:eastAsia="zh-CN"/>
        </w:rPr>
        <w:t>)</w:t>
      </w:r>
      <w:r w:rsidR="0053224C" w:rsidRPr="00485AD2">
        <w:rPr>
          <w:rFonts w:ascii="Times New Roman" w:eastAsia="SimSun" w:hAnsi="Times New Roman" w:cs="Times New Roman"/>
          <w:sz w:val="24"/>
          <w:szCs w:val="24"/>
          <w:lang w:eastAsia="zh-CN"/>
        </w:rPr>
        <w:fldChar w:fldCharType="end"/>
      </w:r>
      <w:r w:rsidRPr="00485AD2">
        <w:rPr>
          <w:rFonts w:ascii="Times New Roman" w:eastAsia="SimSun" w:hAnsi="Times New Roman" w:cs="Times New Roman"/>
          <w:sz w:val="24"/>
          <w:szCs w:val="24"/>
          <w:lang w:eastAsia="zh-CN"/>
        </w:rPr>
        <w:t xml:space="preserve">; but more importantly it makes the process transparent </w:t>
      </w:r>
      <w:r w:rsidR="0053224C" w:rsidRPr="00485AD2">
        <w:rPr>
          <w:rFonts w:ascii="Times New Roman" w:eastAsia="SimSun" w:hAnsi="Times New Roman" w:cs="Times New Roman"/>
          <w:sz w:val="24"/>
          <w:szCs w:val="24"/>
          <w:lang w:eastAsia="zh-CN"/>
        </w:rPr>
        <w:fldChar w:fldCharType="begin"/>
      </w:r>
      <w:r w:rsidRPr="00485AD2">
        <w:rPr>
          <w:rFonts w:ascii="Times New Roman" w:eastAsia="SimSun" w:hAnsi="Times New Roman" w:cs="Times New Roman"/>
          <w:sz w:val="24"/>
          <w:szCs w:val="24"/>
          <w:lang w:eastAsia="zh-CN"/>
        </w:rPr>
        <w:instrText xml:space="preserve"> ADDIN EN.CITE &lt;EndNote&gt;&lt;Cite&gt;&lt;Author&gt;Denyer&lt;/Author&gt;&lt;Year&gt;2009&lt;/Year&gt;&lt;RecNum&gt;848&lt;/RecNum&gt;&lt;DisplayText&gt;(Denyer and Tranfield, 2009)&lt;/DisplayText&gt;&lt;record&gt;&lt;rec-number&gt;848&lt;/rec-number&gt;&lt;foreign-keys&gt;&lt;key app="EN" db-id="0w0rzwed8f50t7ez2x1x55vtdfr9erf0xa95"&gt;848&lt;/key&gt;&lt;/foreign-keys&gt;&lt;ref-type name="Book Section"&gt;5&lt;/ref-type&gt;&lt;contributors&gt;&lt;authors&gt;&lt;author&gt;Denyer, D. &lt;/author&gt;&lt;author&gt;Tranfield, D. &lt;/author&gt;&lt;/authors&gt;&lt;secondary-authors&gt;&lt;author&gt;Buchanan, D. &lt;/author&gt;&lt;author&gt;Bryman, A&lt;/author&gt;&lt;/secondary-authors&gt;&lt;/contributors&gt;&lt;titles&gt;&lt;title&gt;Chapter 39: Producing a Systematic Review&lt;/title&gt;&lt;secondary-title&gt;The Sage Handbook of Organizational Research Methods&lt;/secondary-title&gt;&lt;/titles&gt;&lt;pages&gt;671-689&lt;/pages&gt;&lt;dates&gt;&lt;year&gt;2009&lt;/year&gt;&lt;/dates&gt;&lt;pub-location&gt;London&lt;/pub-location&gt;&lt;publisher&gt;Sage Publications Ltd&lt;/publisher&gt;&lt;urls&gt;&lt;/urls&gt;&lt;/record&gt;&lt;/Cite&gt;&lt;/EndNote&gt;</w:instrText>
      </w:r>
      <w:r w:rsidR="0053224C" w:rsidRPr="00485AD2">
        <w:rPr>
          <w:rFonts w:ascii="Times New Roman" w:eastAsia="SimSun" w:hAnsi="Times New Roman" w:cs="Times New Roman"/>
          <w:sz w:val="24"/>
          <w:szCs w:val="24"/>
          <w:lang w:eastAsia="zh-CN"/>
        </w:rPr>
        <w:fldChar w:fldCharType="separate"/>
      </w:r>
      <w:r w:rsidRPr="00485AD2">
        <w:rPr>
          <w:rFonts w:ascii="Times New Roman" w:eastAsia="SimSun" w:hAnsi="Times New Roman" w:cs="Times New Roman"/>
          <w:noProof/>
          <w:sz w:val="24"/>
          <w:szCs w:val="24"/>
          <w:lang w:eastAsia="zh-CN"/>
        </w:rPr>
        <w:t>(</w:t>
      </w:r>
      <w:hyperlink w:anchor="_ENREF_1" w:tooltip="Denyer, 2009 #848" w:history="1">
        <w:r w:rsidRPr="00485AD2">
          <w:rPr>
            <w:rFonts w:ascii="Times New Roman" w:eastAsia="SimSun" w:hAnsi="Times New Roman" w:cs="Times New Roman"/>
            <w:noProof/>
            <w:sz w:val="24"/>
            <w:szCs w:val="24"/>
            <w:lang w:eastAsia="zh-CN"/>
          </w:rPr>
          <w:t xml:space="preserve">Denyer </w:t>
        </w:r>
        <w:r w:rsidR="00E93A15">
          <w:rPr>
            <w:rFonts w:ascii="Times New Roman" w:eastAsia="SimSun" w:hAnsi="Times New Roman" w:cs="Times New Roman"/>
            <w:noProof/>
            <w:sz w:val="24"/>
            <w:szCs w:val="24"/>
            <w:lang w:eastAsia="zh-CN"/>
          </w:rPr>
          <w:t>&amp;</w:t>
        </w:r>
        <w:r w:rsidRPr="00485AD2">
          <w:rPr>
            <w:rFonts w:ascii="Times New Roman" w:eastAsia="SimSun" w:hAnsi="Times New Roman" w:cs="Times New Roman"/>
            <w:noProof/>
            <w:sz w:val="24"/>
            <w:szCs w:val="24"/>
            <w:lang w:eastAsia="zh-CN"/>
          </w:rPr>
          <w:t xml:space="preserve"> Tranfield, 2009</w:t>
        </w:r>
      </w:hyperlink>
      <w:r w:rsidRPr="00485AD2">
        <w:rPr>
          <w:rFonts w:ascii="Times New Roman" w:eastAsia="SimSun" w:hAnsi="Times New Roman" w:cs="Times New Roman"/>
          <w:noProof/>
          <w:sz w:val="24"/>
          <w:szCs w:val="24"/>
          <w:lang w:eastAsia="zh-CN"/>
        </w:rPr>
        <w:t>)</w:t>
      </w:r>
      <w:r w:rsidR="0053224C" w:rsidRPr="00485AD2">
        <w:rPr>
          <w:rFonts w:ascii="Times New Roman" w:eastAsia="SimSun" w:hAnsi="Times New Roman" w:cs="Times New Roman"/>
          <w:sz w:val="24"/>
          <w:szCs w:val="24"/>
          <w:lang w:eastAsia="zh-CN"/>
        </w:rPr>
        <w:fldChar w:fldCharType="end"/>
      </w:r>
      <w:r w:rsidRPr="00485AD2">
        <w:rPr>
          <w:rFonts w:ascii="Times New Roman" w:eastAsia="SimSun" w:hAnsi="Times New Roman" w:cs="Times New Roman"/>
          <w:sz w:val="24"/>
          <w:szCs w:val="24"/>
          <w:lang w:eastAsia="zh-CN"/>
        </w:rPr>
        <w:t xml:space="preserve">. </w:t>
      </w:r>
      <w:r>
        <w:rPr>
          <w:rFonts w:ascii="Times New Roman" w:eastAsia="SimSun" w:hAnsi="Times New Roman" w:cs="Times New Roman"/>
          <w:sz w:val="24"/>
          <w:szCs w:val="24"/>
          <w:lang w:eastAsia="zh-CN"/>
        </w:rPr>
        <w:t>In the following section we discuss the different st</w:t>
      </w:r>
      <w:r w:rsidR="007B0F1F">
        <w:rPr>
          <w:rFonts w:ascii="Times New Roman" w:eastAsia="SimSun" w:hAnsi="Times New Roman" w:cs="Times New Roman"/>
          <w:sz w:val="24"/>
          <w:szCs w:val="24"/>
          <w:lang w:eastAsia="zh-CN"/>
        </w:rPr>
        <w:t>age</w:t>
      </w:r>
      <w:r>
        <w:rPr>
          <w:rFonts w:ascii="Times New Roman" w:eastAsia="SimSun" w:hAnsi="Times New Roman" w:cs="Times New Roman"/>
          <w:sz w:val="24"/>
          <w:szCs w:val="24"/>
          <w:lang w:eastAsia="zh-CN"/>
        </w:rPr>
        <w:t>s that were followed while conducting the systematic literature review</w:t>
      </w:r>
      <w:r w:rsidR="00D77CA6">
        <w:rPr>
          <w:rFonts w:ascii="Times New Roman" w:eastAsia="SimSun" w:hAnsi="Times New Roman" w:cs="Times New Roman"/>
          <w:sz w:val="24"/>
          <w:szCs w:val="24"/>
          <w:lang w:eastAsia="zh-CN"/>
        </w:rPr>
        <w:t>, as summarised in Figure 1 below</w:t>
      </w:r>
      <w:r>
        <w:rPr>
          <w:rFonts w:ascii="Times New Roman" w:eastAsia="SimSun" w:hAnsi="Times New Roman" w:cs="Times New Roman"/>
          <w:sz w:val="24"/>
          <w:szCs w:val="24"/>
          <w:lang w:eastAsia="zh-CN"/>
        </w:rPr>
        <w:t>.</w:t>
      </w:r>
    </w:p>
    <w:p w:rsidR="00B07868" w:rsidRDefault="00B07868" w:rsidP="00B07868">
      <w:pPr>
        <w:spacing w:after="0" w:line="360" w:lineRule="auto"/>
        <w:jc w:val="center"/>
        <w:rPr>
          <w:rFonts w:ascii="Times New Roman" w:eastAsia="SimSun" w:hAnsi="Times New Roman" w:cs="Times New Roman"/>
          <w:b/>
          <w:sz w:val="24"/>
          <w:szCs w:val="24"/>
          <w:lang w:eastAsia="zh-CN"/>
        </w:rPr>
      </w:pPr>
      <w:r>
        <w:rPr>
          <w:rFonts w:ascii="Times New Roman" w:eastAsia="SimSun" w:hAnsi="Times New Roman" w:cs="Times New Roman"/>
          <w:sz w:val="24"/>
          <w:szCs w:val="24"/>
          <w:lang w:eastAsia="zh-CN"/>
        </w:rPr>
        <w:t xml:space="preserve">&lt;Take in Figure </w:t>
      </w:r>
      <w:r w:rsidR="00D77CA6">
        <w:rPr>
          <w:rFonts w:ascii="Times New Roman" w:eastAsia="SimSun" w:hAnsi="Times New Roman" w:cs="Times New Roman"/>
          <w:sz w:val="24"/>
          <w:szCs w:val="24"/>
          <w:lang w:eastAsia="zh-CN"/>
        </w:rPr>
        <w:t>1</w:t>
      </w:r>
      <w:r w:rsidRPr="00DF1BFA">
        <w:rPr>
          <w:rFonts w:ascii="Times New Roman" w:eastAsia="SimSun" w:hAnsi="Times New Roman" w:cs="Times New Roman"/>
          <w:sz w:val="24"/>
          <w:szCs w:val="24"/>
          <w:lang w:eastAsia="zh-CN"/>
        </w:rPr>
        <w:t>&gt;</w:t>
      </w:r>
    </w:p>
    <w:p w:rsidR="00B07868" w:rsidRPr="00DF1BFA" w:rsidRDefault="00B07868" w:rsidP="00B07868">
      <w:pPr>
        <w:spacing w:after="0" w:line="360" w:lineRule="auto"/>
        <w:jc w:val="both"/>
        <w:rPr>
          <w:rFonts w:ascii="Times New Roman" w:eastAsia="SimSun" w:hAnsi="Times New Roman" w:cs="Times New Roman"/>
          <w:b/>
          <w:i/>
          <w:sz w:val="24"/>
          <w:szCs w:val="24"/>
          <w:lang w:eastAsia="zh-CN"/>
        </w:rPr>
      </w:pPr>
      <w:r w:rsidRPr="00DF1BFA">
        <w:rPr>
          <w:rFonts w:ascii="Times New Roman" w:eastAsia="SimSun" w:hAnsi="Times New Roman" w:cs="Times New Roman"/>
          <w:b/>
          <w:i/>
          <w:sz w:val="24"/>
          <w:szCs w:val="24"/>
          <w:lang w:eastAsia="zh-CN"/>
        </w:rPr>
        <w:t>2.</w:t>
      </w:r>
      <w:r>
        <w:rPr>
          <w:rFonts w:ascii="Times New Roman" w:eastAsia="SimSun" w:hAnsi="Times New Roman" w:cs="Times New Roman"/>
          <w:b/>
          <w:i/>
          <w:sz w:val="24"/>
          <w:szCs w:val="24"/>
          <w:lang w:eastAsia="zh-CN"/>
        </w:rPr>
        <w:t>1 The Systematic Literature Review Protocol</w:t>
      </w:r>
    </w:p>
    <w:p w:rsidR="00B07868" w:rsidRDefault="00B07868" w:rsidP="00B07868">
      <w:pPr>
        <w:pStyle w:val="ListParagraph"/>
        <w:numPr>
          <w:ilvl w:val="0"/>
          <w:numId w:val="16"/>
        </w:numPr>
        <w:autoSpaceDE w:val="0"/>
        <w:autoSpaceDN w:val="0"/>
        <w:adjustRightInd w:val="0"/>
        <w:spacing w:after="0" w:line="360" w:lineRule="auto"/>
        <w:ind w:left="284" w:hanging="284"/>
        <w:jc w:val="both"/>
        <w:rPr>
          <w:rFonts w:ascii="Times New Roman" w:eastAsia="SimSun" w:hAnsi="Times New Roman" w:cs="Times New Roman"/>
          <w:sz w:val="24"/>
          <w:szCs w:val="24"/>
          <w:lang w:eastAsia="zh-CN"/>
        </w:rPr>
      </w:pPr>
      <w:r w:rsidRPr="00FB0392">
        <w:rPr>
          <w:rFonts w:ascii="Times New Roman" w:hAnsi="Times New Roman" w:cs="Times New Roman"/>
          <w:sz w:val="24"/>
          <w:szCs w:val="24"/>
        </w:rPr>
        <w:t>In the first stage</w:t>
      </w:r>
      <w:r>
        <w:rPr>
          <w:rFonts w:ascii="Times New Roman" w:hAnsi="Times New Roman" w:cs="Times New Roman"/>
          <w:sz w:val="24"/>
          <w:szCs w:val="24"/>
        </w:rPr>
        <w:t xml:space="preserve"> of the review</w:t>
      </w:r>
      <w:r w:rsidRPr="00FB0392">
        <w:rPr>
          <w:rFonts w:ascii="Times New Roman" w:hAnsi="Times New Roman" w:cs="Times New Roman"/>
          <w:sz w:val="24"/>
          <w:szCs w:val="24"/>
        </w:rPr>
        <w:t>, a search was conducted in t</w:t>
      </w:r>
      <w:r w:rsidRPr="00FB0392">
        <w:rPr>
          <w:rFonts w:ascii="Times New Roman" w:eastAsia="SimSun" w:hAnsi="Times New Roman" w:cs="Times New Roman"/>
          <w:sz w:val="24"/>
          <w:szCs w:val="24"/>
          <w:lang w:eastAsia="zh-CN"/>
        </w:rPr>
        <w:t xml:space="preserve">he abstract field of the </w:t>
      </w:r>
      <w:r w:rsidRPr="00FB0392">
        <w:rPr>
          <w:rFonts w:ascii="Times New Roman" w:eastAsia="SimSun" w:hAnsi="Times New Roman" w:cs="Times New Roman"/>
          <w:i/>
          <w:sz w:val="24"/>
          <w:szCs w:val="24"/>
          <w:lang w:eastAsia="zh-CN"/>
        </w:rPr>
        <w:t>ABI/INFORM</w:t>
      </w:r>
      <w:r w:rsidRPr="00FB0392">
        <w:rPr>
          <w:rFonts w:ascii="Times New Roman" w:eastAsia="SimSun" w:hAnsi="Times New Roman" w:cs="Times New Roman"/>
          <w:sz w:val="24"/>
          <w:szCs w:val="24"/>
          <w:lang w:eastAsia="zh-CN"/>
        </w:rPr>
        <w:t xml:space="preserve"> database for the following combination of keywords: ‘Socially responsible’ and ‘Sourcing / Procurement / Purchasing’; ‘Ethical’ and ‘Sourcing / Procurement / Purchasing’; ‘Sustainable’ and ‘Sourcing / Procurement / Purchasing’; ‘Social responsibility / Corporate social responsibility / Triple bottom line’ and ‘Supply chain’; ‘Social’ and ‘Supply chain’ and ‘Sustainability’. Only peer reviewed articles from scholarly journals </w:t>
      </w:r>
      <w:r w:rsidRPr="00FB0392">
        <w:rPr>
          <w:rFonts w:ascii="Times New Roman" w:hAnsi="Times New Roman" w:cs="Times New Roman"/>
          <w:sz w:val="24"/>
          <w:szCs w:val="24"/>
        </w:rPr>
        <w:t>published between 199</w:t>
      </w:r>
      <w:r w:rsidR="00644429">
        <w:rPr>
          <w:rFonts w:ascii="Times New Roman" w:hAnsi="Times New Roman" w:cs="Times New Roman"/>
          <w:sz w:val="24"/>
          <w:szCs w:val="24"/>
        </w:rPr>
        <w:t>7</w:t>
      </w:r>
      <w:r w:rsidRPr="00FB0392">
        <w:rPr>
          <w:rFonts w:ascii="Times New Roman" w:hAnsi="Times New Roman" w:cs="Times New Roman"/>
          <w:sz w:val="24"/>
          <w:szCs w:val="24"/>
        </w:rPr>
        <w:t xml:space="preserve"> till </w:t>
      </w:r>
      <w:r w:rsidR="00644429">
        <w:rPr>
          <w:rFonts w:ascii="Times New Roman" w:hAnsi="Times New Roman" w:cs="Times New Roman"/>
          <w:sz w:val="24"/>
          <w:szCs w:val="24"/>
        </w:rPr>
        <w:t>April</w:t>
      </w:r>
      <w:r w:rsidRPr="00FB0392">
        <w:rPr>
          <w:rFonts w:ascii="Times New Roman" w:hAnsi="Times New Roman" w:cs="Times New Roman"/>
          <w:sz w:val="24"/>
          <w:szCs w:val="24"/>
        </w:rPr>
        <w:t xml:space="preserve"> 2013</w:t>
      </w:r>
      <w:r w:rsidRPr="00FB0392">
        <w:rPr>
          <w:rFonts w:ascii="Times New Roman" w:eastAsia="SimSun" w:hAnsi="Times New Roman" w:cs="Times New Roman"/>
          <w:sz w:val="24"/>
          <w:szCs w:val="24"/>
          <w:lang w:eastAsia="zh-CN"/>
        </w:rPr>
        <w:t xml:space="preserve"> were selected, resulting in a total of </w:t>
      </w:r>
      <w:r w:rsidR="00D66768" w:rsidRPr="00FB0392">
        <w:rPr>
          <w:rFonts w:ascii="Times New Roman" w:hAnsi="Times New Roman" w:cs="Times New Roman"/>
          <w:sz w:val="24"/>
          <w:szCs w:val="24"/>
        </w:rPr>
        <w:t>63</w:t>
      </w:r>
      <w:r w:rsidR="00D66768">
        <w:rPr>
          <w:rFonts w:ascii="Times New Roman" w:hAnsi="Times New Roman" w:cs="Times New Roman"/>
          <w:sz w:val="24"/>
          <w:szCs w:val="24"/>
        </w:rPr>
        <w:t>1</w:t>
      </w:r>
      <w:r w:rsidR="00D66768" w:rsidRPr="00FB0392">
        <w:rPr>
          <w:rFonts w:ascii="Times New Roman" w:eastAsia="SimSun" w:hAnsi="Times New Roman" w:cs="Times New Roman"/>
          <w:sz w:val="24"/>
          <w:szCs w:val="24"/>
          <w:lang w:eastAsia="zh-CN"/>
        </w:rPr>
        <w:t xml:space="preserve"> </w:t>
      </w:r>
      <w:r w:rsidRPr="00FB0392">
        <w:rPr>
          <w:rFonts w:ascii="Times New Roman" w:eastAsia="SimSun" w:hAnsi="Times New Roman" w:cs="Times New Roman"/>
          <w:sz w:val="24"/>
          <w:szCs w:val="24"/>
          <w:lang w:eastAsia="zh-CN"/>
        </w:rPr>
        <w:t xml:space="preserve">relevant articles. </w:t>
      </w:r>
    </w:p>
    <w:p w:rsidR="00B07868" w:rsidRPr="00FB0392" w:rsidRDefault="00B07868" w:rsidP="00B07868">
      <w:pPr>
        <w:pStyle w:val="ListParagraph"/>
        <w:numPr>
          <w:ilvl w:val="0"/>
          <w:numId w:val="16"/>
        </w:numPr>
        <w:autoSpaceDE w:val="0"/>
        <w:autoSpaceDN w:val="0"/>
        <w:adjustRightInd w:val="0"/>
        <w:spacing w:after="0" w:line="360" w:lineRule="auto"/>
        <w:ind w:left="284" w:hanging="284"/>
        <w:jc w:val="both"/>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 xml:space="preserve">In the second stage, the </w:t>
      </w:r>
      <w:r w:rsidRPr="00FB0392">
        <w:rPr>
          <w:rFonts w:ascii="Times New Roman" w:hAnsi="Times New Roman" w:cs="Times New Roman"/>
          <w:sz w:val="24"/>
          <w:szCs w:val="24"/>
        </w:rPr>
        <w:t>duplicated results</w:t>
      </w:r>
      <w:r>
        <w:rPr>
          <w:rFonts w:ascii="Times New Roman" w:hAnsi="Times New Roman" w:cs="Times New Roman"/>
          <w:sz w:val="24"/>
          <w:szCs w:val="24"/>
        </w:rPr>
        <w:t xml:space="preserve"> were eliminated</w:t>
      </w:r>
      <w:r w:rsidRPr="00FB0392">
        <w:rPr>
          <w:rFonts w:ascii="Times New Roman" w:hAnsi="Times New Roman" w:cs="Times New Roman"/>
          <w:sz w:val="24"/>
          <w:szCs w:val="24"/>
        </w:rPr>
        <w:t xml:space="preserve">, </w:t>
      </w:r>
      <w:r>
        <w:rPr>
          <w:rFonts w:ascii="Times New Roman" w:hAnsi="Times New Roman" w:cs="Times New Roman"/>
          <w:sz w:val="24"/>
          <w:szCs w:val="24"/>
        </w:rPr>
        <w:t xml:space="preserve">reducing </w:t>
      </w:r>
      <w:r w:rsidRPr="00FB0392">
        <w:rPr>
          <w:rFonts w:ascii="Times New Roman" w:hAnsi="Times New Roman" w:cs="Times New Roman"/>
          <w:sz w:val="24"/>
          <w:szCs w:val="24"/>
        </w:rPr>
        <w:t xml:space="preserve">the total number of articles to </w:t>
      </w:r>
      <w:r w:rsidR="00D66768" w:rsidRPr="00FB0392">
        <w:rPr>
          <w:rFonts w:ascii="Times New Roman" w:hAnsi="Times New Roman" w:cs="Times New Roman"/>
          <w:sz w:val="24"/>
          <w:szCs w:val="24"/>
        </w:rPr>
        <w:t>48</w:t>
      </w:r>
      <w:r w:rsidR="00D66768">
        <w:rPr>
          <w:rFonts w:ascii="Times New Roman" w:hAnsi="Times New Roman" w:cs="Times New Roman"/>
          <w:sz w:val="24"/>
          <w:szCs w:val="24"/>
        </w:rPr>
        <w:t>5</w:t>
      </w:r>
      <w:r w:rsidRPr="00FB0392">
        <w:rPr>
          <w:rFonts w:ascii="Times New Roman" w:hAnsi="Times New Roman" w:cs="Times New Roman"/>
          <w:sz w:val="24"/>
          <w:szCs w:val="24"/>
        </w:rPr>
        <w:t>.</w:t>
      </w:r>
    </w:p>
    <w:p w:rsidR="00B07868" w:rsidRPr="00FB0392" w:rsidRDefault="00B07868" w:rsidP="00B07868">
      <w:pPr>
        <w:pStyle w:val="ListParagraph"/>
        <w:numPr>
          <w:ilvl w:val="0"/>
          <w:numId w:val="16"/>
        </w:numPr>
        <w:autoSpaceDE w:val="0"/>
        <w:autoSpaceDN w:val="0"/>
        <w:adjustRightInd w:val="0"/>
        <w:spacing w:after="0" w:line="360" w:lineRule="auto"/>
        <w:ind w:left="284" w:hanging="284"/>
        <w:jc w:val="both"/>
        <w:rPr>
          <w:rFonts w:ascii="Times New Roman" w:eastAsia="SimSun" w:hAnsi="Times New Roman" w:cs="Times New Roman"/>
          <w:sz w:val="24"/>
          <w:szCs w:val="24"/>
          <w:lang w:eastAsia="zh-CN"/>
        </w:rPr>
      </w:pPr>
      <w:r w:rsidRPr="00FB0392">
        <w:rPr>
          <w:rFonts w:ascii="Times New Roman" w:hAnsi="Times New Roman" w:cs="Times New Roman"/>
          <w:color w:val="1D1D1D"/>
          <w:sz w:val="24"/>
          <w:szCs w:val="24"/>
        </w:rPr>
        <w:lastRenderedPageBreak/>
        <w:t xml:space="preserve">According to Denyer </w:t>
      </w:r>
      <w:r w:rsidR="0013762B">
        <w:rPr>
          <w:rFonts w:ascii="Times New Roman" w:hAnsi="Times New Roman" w:cs="Times New Roman"/>
          <w:color w:val="1D1D1D"/>
          <w:sz w:val="24"/>
          <w:szCs w:val="24"/>
        </w:rPr>
        <w:t>&amp;</w:t>
      </w:r>
      <w:r w:rsidRPr="00FB0392">
        <w:rPr>
          <w:rFonts w:ascii="Times New Roman" w:hAnsi="Times New Roman" w:cs="Times New Roman"/>
          <w:color w:val="1D1D1D"/>
          <w:sz w:val="24"/>
          <w:szCs w:val="24"/>
        </w:rPr>
        <w:t xml:space="preserve"> Tranfield </w:t>
      </w:r>
      <w:r w:rsidR="0053224C" w:rsidRPr="00FB0392">
        <w:rPr>
          <w:rFonts w:ascii="Times New Roman" w:hAnsi="Times New Roman" w:cs="Times New Roman"/>
          <w:color w:val="1D1D1D"/>
          <w:sz w:val="24"/>
          <w:szCs w:val="24"/>
        </w:rPr>
        <w:fldChar w:fldCharType="begin"/>
      </w:r>
      <w:r w:rsidRPr="00FB0392">
        <w:rPr>
          <w:rFonts w:ascii="Times New Roman" w:hAnsi="Times New Roman" w:cs="Times New Roman"/>
          <w:color w:val="1D1D1D"/>
          <w:sz w:val="24"/>
          <w:szCs w:val="24"/>
        </w:rPr>
        <w:instrText xml:space="preserve"> ADDIN EN.CITE &lt;EndNote&gt;&lt;Cite ExcludeAuth="1"&gt;&lt;Author&gt;Denyer&lt;/Author&gt;&lt;Year&gt;2009&lt;/Year&gt;&lt;RecNum&gt;848&lt;/RecNum&gt;&lt;DisplayText&gt;(2009)&lt;/DisplayText&gt;&lt;record&gt;&lt;rec-number&gt;848&lt;/rec-number&gt;&lt;foreign-keys&gt;&lt;key app="EN" db-id="0w0rzwed8f50t7ez2x1x55vtdfr9erf0xa95"&gt;848&lt;/key&gt;&lt;/foreign-keys&gt;&lt;ref-type name="Book Section"&gt;5&lt;/ref-type&gt;&lt;contributors&gt;&lt;authors&gt;&lt;author&gt;Denyer, D. &lt;/author&gt;&lt;author&gt;Tranfield, D. &lt;/author&gt;&lt;/authors&gt;&lt;secondary-authors&gt;&lt;author&gt;Buchanan, D. &lt;/author&gt;&lt;author&gt;Bryman, A&lt;/author&gt;&lt;/secondary-authors&gt;&lt;/contributors&gt;&lt;titles&gt;&lt;title&gt;Chapter 39: Producing a Systematic Review&lt;/title&gt;&lt;secondary-title&gt;The Sage Handbook of Organizational Research Methods&lt;/secondary-title&gt;&lt;/titles&gt;&lt;pages&gt;671-689&lt;/pages&gt;&lt;dates&gt;&lt;year&gt;2009&lt;/year&gt;&lt;/dates&gt;&lt;pub-location&gt;London&lt;/pub-location&gt;&lt;publisher&gt;Sage Publications Ltd&lt;/publisher&gt;&lt;urls&gt;&lt;/urls&gt;&lt;/record&gt;&lt;/Cite&gt;&lt;/EndNote&gt;</w:instrText>
      </w:r>
      <w:r w:rsidR="0053224C" w:rsidRPr="00FB0392">
        <w:rPr>
          <w:rFonts w:ascii="Times New Roman" w:hAnsi="Times New Roman" w:cs="Times New Roman"/>
          <w:color w:val="1D1D1D"/>
          <w:sz w:val="24"/>
          <w:szCs w:val="24"/>
        </w:rPr>
        <w:fldChar w:fldCharType="separate"/>
      </w:r>
      <w:r w:rsidRPr="00FB0392">
        <w:rPr>
          <w:rFonts w:ascii="Times New Roman" w:hAnsi="Times New Roman" w:cs="Times New Roman"/>
          <w:noProof/>
          <w:color w:val="1D1D1D"/>
          <w:sz w:val="24"/>
          <w:szCs w:val="24"/>
        </w:rPr>
        <w:t>(</w:t>
      </w:r>
      <w:hyperlink w:anchor="_ENREF_1" w:tooltip="Denyer, 2009 #848" w:history="1">
        <w:r w:rsidRPr="00FB0392">
          <w:rPr>
            <w:rFonts w:ascii="Times New Roman" w:hAnsi="Times New Roman" w:cs="Times New Roman"/>
            <w:noProof/>
            <w:color w:val="1D1D1D"/>
            <w:sz w:val="24"/>
            <w:szCs w:val="24"/>
          </w:rPr>
          <w:t>2009</w:t>
        </w:r>
      </w:hyperlink>
      <w:r w:rsidRPr="00FB0392">
        <w:rPr>
          <w:rFonts w:ascii="Times New Roman" w:hAnsi="Times New Roman" w:cs="Times New Roman"/>
          <w:noProof/>
          <w:color w:val="1D1D1D"/>
          <w:sz w:val="24"/>
          <w:szCs w:val="24"/>
        </w:rPr>
        <w:t>)</w:t>
      </w:r>
      <w:r w:rsidR="0053224C" w:rsidRPr="00FB0392">
        <w:rPr>
          <w:rFonts w:ascii="Times New Roman" w:hAnsi="Times New Roman" w:cs="Times New Roman"/>
          <w:color w:val="1D1D1D"/>
          <w:sz w:val="24"/>
          <w:szCs w:val="24"/>
        </w:rPr>
        <w:fldChar w:fldCharType="end"/>
      </w:r>
      <w:r w:rsidRPr="00FB0392">
        <w:rPr>
          <w:rFonts w:ascii="Times New Roman" w:hAnsi="Times New Roman" w:cs="Times New Roman"/>
          <w:color w:val="1D1D1D"/>
          <w:sz w:val="24"/>
          <w:szCs w:val="24"/>
        </w:rPr>
        <w:t xml:space="preserve">, in  a systematic review it is required to set pre-specified relevance and quality selection criteria. Therefore, in </w:t>
      </w:r>
      <w:r w:rsidRPr="00FB0392">
        <w:rPr>
          <w:rFonts w:ascii="Times New Roman" w:eastAsia="SimSun" w:hAnsi="Times New Roman" w:cs="Times New Roman"/>
          <w:sz w:val="24"/>
          <w:szCs w:val="24"/>
          <w:lang w:eastAsia="zh-CN"/>
        </w:rPr>
        <w:t xml:space="preserve">the </w:t>
      </w:r>
      <w:r>
        <w:rPr>
          <w:rFonts w:ascii="Times New Roman" w:eastAsia="SimSun" w:hAnsi="Times New Roman" w:cs="Times New Roman"/>
          <w:sz w:val="24"/>
          <w:szCs w:val="24"/>
          <w:lang w:eastAsia="zh-CN"/>
        </w:rPr>
        <w:t>third</w:t>
      </w:r>
      <w:r w:rsidRPr="00FB0392">
        <w:rPr>
          <w:rFonts w:ascii="Times New Roman" w:eastAsia="SimSun" w:hAnsi="Times New Roman" w:cs="Times New Roman"/>
          <w:sz w:val="24"/>
          <w:szCs w:val="24"/>
          <w:lang w:eastAsia="zh-CN"/>
        </w:rPr>
        <w:t xml:space="preserve"> stage the abstracts of these </w:t>
      </w:r>
      <w:r w:rsidR="00D66768" w:rsidRPr="00FB0392">
        <w:rPr>
          <w:rFonts w:ascii="Times New Roman" w:eastAsia="SimSun" w:hAnsi="Times New Roman" w:cs="Times New Roman"/>
          <w:sz w:val="24"/>
          <w:szCs w:val="24"/>
          <w:lang w:eastAsia="zh-CN"/>
        </w:rPr>
        <w:t>48</w:t>
      </w:r>
      <w:r w:rsidR="00D66768">
        <w:rPr>
          <w:rFonts w:ascii="Times New Roman" w:eastAsia="SimSun" w:hAnsi="Times New Roman" w:cs="Times New Roman"/>
          <w:sz w:val="24"/>
          <w:szCs w:val="24"/>
          <w:lang w:eastAsia="zh-CN"/>
        </w:rPr>
        <w:t>5</w:t>
      </w:r>
      <w:r w:rsidR="00D66768" w:rsidRPr="00FB0392">
        <w:rPr>
          <w:rFonts w:ascii="Times New Roman" w:eastAsia="SimSun" w:hAnsi="Times New Roman" w:cs="Times New Roman"/>
          <w:sz w:val="24"/>
          <w:szCs w:val="24"/>
          <w:lang w:eastAsia="zh-CN"/>
        </w:rPr>
        <w:t xml:space="preserve"> </w:t>
      </w:r>
      <w:r w:rsidRPr="00FB0392">
        <w:rPr>
          <w:rFonts w:ascii="Times New Roman" w:eastAsia="SimSun" w:hAnsi="Times New Roman" w:cs="Times New Roman"/>
          <w:sz w:val="24"/>
          <w:szCs w:val="24"/>
          <w:lang w:eastAsia="zh-CN"/>
        </w:rPr>
        <w:t xml:space="preserve">articles were read carefully and only those articles that discussed the social dimension within socially responsible sourcing and published in journals that are part of the </w:t>
      </w:r>
      <w:r w:rsidRPr="00FB0392">
        <w:rPr>
          <w:rFonts w:ascii="Times New Roman" w:eastAsia="SimSun" w:hAnsi="Times New Roman" w:cs="Times New Roman"/>
          <w:i/>
          <w:sz w:val="24"/>
          <w:szCs w:val="24"/>
          <w:lang w:eastAsia="zh-CN"/>
        </w:rPr>
        <w:t xml:space="preserve">ABS Academic Journal Quality Guide </w:t>
      </w:r>
      <w:r w:rsidR="00C145AD" w:rsidRPr="00FB0392">
        <w:rPr>
          <w:rFonts w:ascii="Times New Roman" w:eastAsia="SimSun" w:hAnsi="Times New Roman" w:cs="Times New Roman"/>
          <w:i/>
          <w:sz w:val="24"/>
          <w:szCs w:val="24"/>
          <w:lang w:eastAsia="zh-CN"/>
        </w:rPr>
        <w:t>201</w:t>
      </w:r>
      <w:r w:rsidR="00C145AD">
        <w:rPr>
          <w:rFonts w:ascii="Times New Roman" w:eastAsia="SimSun" w:hAnsi="Times New Roman" w:cs="Times New Roman"/>
          <w:i/>
          <w:sz w:val="24"/>
          <w:szCs w:val="24"/>
          <w:lang w:eastAsia="zh-CN"/>
        </w:rPr>
        <w:t>0</w:t>
      </w:r>
      <w:r w:rsidR="00C145AD" w:rsidRPr="00FB0392">
        <w:rPr>
          <w:rFonts w:ascii="Times New Roman" w:eastAsia="SimSun" w:hAnsi="Times New Roman" w:cs="Times New Roman"/>
          <w:sz w:val="24"/>
          <w:szCs w:val="24"/>
          <w:lang w:eastAsia="zh-CN"/>
        </w:rPr>
        <w:t xml:space="preserve"> </w:t>
      </w:r>
      <w:r w:rsidRPr="00FB0392">
        <w:rPr>
          <w:rFonts w:ascii="Times New Roman" w:eastAsia="SimSun" w:hAnsi="Times New Roman" w:cs="Times New Roman"/>
          <w:sz w:val="24"/>
          <w:szCs w:val="24"/>
          <w:lang w:eastAsia="zh-CN"/>
        </w:rPr>
        <w:t xml:space="preserve">were selected. A large number of articles dealing exclusively with environmental issues were excluded. </w:t>
      </w:r>
      <w:r w:rsidRPr="00FB0392">
        <w:rPr>
          <w:rFonts w:ascii="Times New Roman" w:hAnsi="Times New Roman" w:cs="Times New Roman"/>
          <w:sz w:val="24"/>
          <w:szCs w:val="24"/>
        </w:rPr>
        <w:t xml:space="preserve">However, broader literature which considers all three dimensions of the TBL are included as well as those that consider the social dimension alone. This procedure resulted in a short-list of </w:t>
      </w:r>
      <w:r w:rsidR="00D66768" w:rsidRPr="00FB0392">
        <w:rPr>
          <w:rFonts w:ascii="Times New Roman" w:eastAsia="SimSun" w:hAnsi="Times New Roman" w:cs="Times New Roman"/>
          <w:sz w:val="24"/>
          <w:szCs w:val="24"/>
          <w:lang w:eastAsia="zh-CN"/>
        </w:rPr>
        <w:t>12</w:t>
      </w:r>
      <w:r w:rsidR="00D66768">
        <w:rPr>
          <w:rFonts w:ascii="Times New Roman" w:eastAsia="SimSun" w:hAnsi="Times New Roman" w:cs="Times New Roman"/>
          <w:sz w:val="24"/>
          <w:szCs w:val="24"/>
          <w:lang w:eastAsia="zh-CN"/>
        </w:rPr>
        <w:t>0</w:t>
      </w:r>
      <w:r w:rsidR="00D66768" w:rsidRPr="00FB0392">
        <w:rPr>
          <w:rFonts w:ascii="Times New Roman" w:eastAsia="SimSun" w:hAnsi="Times New Roman" w:cs="Times New Roman"/>
          <w:sz w:val="24"/>
          <w:szCs w:val="24"/>
          <w:lang w:eastAsia="zh-CN"/>
        </w:rPr>
        <w:t xml:space="preserve"> </w:t>
      </w:r>
      <w:r w:rsidRPr="00FB0392">
        <w:rPr>
          <w:rFonts w:ascii="Times New Roman" w:eastAsia="SimSun" w:hAnsi="Times New Roman" w:cs="Times New Roman"/>
          <w:sz w:val="24"/>
          <w:szCs w:val="24"/>
          <w:lang w:eastAsia="zh-CN"/>
        </w:rPr>
        <w:t xml:space="preserve">relevant articles. </w:t>
      </w:r>
      <w:r w:rsidRPr="00FB0392">
        <w:rPr>
          <w:rFonts w:ascii="Times New Roman" w:hAnsi="Times New Roman" w:cs="Times New Roman"/>
          <w:sz w:val="24"/>
          <w:szCs w:val="24"/>
        </w:rPr>
        <w:t xml:space="preserve">Two of the authors were involved in this stage, since the decisions regarding inclusion and exclusion remain relatively subjective and it should be done by more than one reviewer </w:t>
      </w:r>
      <w:r w:rsidR="009D47B4">
        <w:rPr>
          <w:rFonts w:ascii="Times New Roman" w:hAnsi="Times New Roman" w:cs="Times New Roman"/>
          <w:sz w:val="24"/>
          <w:szCs w:val="24"/>
        </w:rPr>
        <w:t>as suggested by</w:t>
      </w:r>
      <w:r w:rsidR="001915DF">
        <w:rPr>
          <w:rFonts w:ascii="Times New Roman" w:hAnsi="Times New Roman" w:cs="Times New Roman"/>
          <w:sz w:val="24"/>
          <w:szCs w:val="24"/>
        </w:rPr>
        <w:t xml:space="preserve"> </w:t>
      </w:r>
      <w:r w:rsidR="001915DF" w:rsidRPr="001915DF">
        <w:rPr>
          <w:rFonts w:ascii="Times New Roman" w:hAnsi="Times New Roman" w:cs="Times New Roman"/>
          <w:sz w:val="24"/>
          <w:szCs w:val="24"/>
        </w:rPr>
        <w:t xml:space="preserve">Tranfield </w:t>
      </w:r>
      <w:r w:rsidR="001915DF" w:rsidRPr="001915DF">
        <w:rPr>
          <w:rFonts w:ascii="Times New Roman" w:hAnsi="Times New Roman" w:cs="Times New Roman"/>
          <w:i/>
          <w:sz w:val="24"/>
          <w:szCs w:val="24"/>
        </w:rPr>
        <w:t>et a</w:t>
      </w:r>
      <w:r w:rsidR="001915DF">
        <w:rPr>
          <w:rFonts w:ascii="Times New Roman" w:hAnsi="Times New Roman" w:cs="Times New Roman"/>
          <w:i/>
          <w:sz w:val="24"/>
          <w:szCs w:val="24"/>
        </w:rPr>
        <w:t>l</w:t>
      </w:r>
      <w:r w:rsidR="001915DF" w:rsidRPr="001915DF">
        <w:rPr>
          <w:rFonts w:ascii="Times New Roman" w:hAnsi="Times New Roman" w:cs="Times New Roman"/>
          <w:sz w:val="24"/>
          <w:szCs w:val="24"/>
        </w:rPr>
        <w:t>.</w:t>
      </w:r>
      <w:r w:rsidR="001915DF">
        <w:rPr>
          <w:rFonts w:ascii="Times New Roman" w:hAnsi="Times New Roman" w:cs="Times New Roman"/>
          <w:sz w:val="24"/>
          <w:szCs w:val="24"/>
        </w:rPr>
        <w:t xml:space="preserve"> (2003)</w:t>
      </w:r>
      <w:r w:rsidRPr="00FB0392">
        <w:rPr>
          <w:rFonts w:ascii="Times New Roman" w:hAnsi="Times New Roman" w:cs="Times New Roman"/>
          <w:sz w:val="24"/>
          <w:szCs w:val="24"/>
        </w:rPr>
        <w:t>.</w:t>
      </w:r>
    </w:p>
    <w:p w:rsidR="00395239" w:rsidRPr="009B39E4" w:rsidRDefault="00D8785C">
      <w:pPr>
        <w:pStyle w:val="ListParagraph"/>
        <w:numPr>
          <w:ilvl w:val="0"/>
          <w:numId w:val="16"/>
        </w:numPr>
        <w:autoSpaceDE w:val="0"/>
        <w:autoSpaceDN w:val="0"/>
        <w:adjustRightInd w:val="0"/>
        <w:spacing w:after="0" w:line="360" w:lineRule="auto"/>
        <w:ind w:left="284" w:hanging="284"/>
        <w:jc w:val="both"/>
        <w:rPr>
          <w:rFonts w:ascii="Times New Roman" w:eastAsia="SimSun" w:hAnsi="Times New Roman" w:cs="Times New Roman"/>
          <w:sz w:val="24"/>
          <w:szCs w:val="24"/>
          <w:lang w:eastAsia="zh-CN"/>
        </w:rPr>
      </w:pPr>
      <w:r w:rsidRPr="009B39E4">
        <w:rPr>
          <w:rFonts w:ascii="Times New Roman" w:hAnsi="Times New Roman" w:cs="Times New Roman"/>
          <w:sz w:val="24"/>
          <w:szCs w:val="24"/>
        </w:rPr>
        <w:t xml:space="preserve">In the fourth stage, the mechanical systematic literature review process was supplemented organically by including other papers that were cited in the articles identified during the third stage and judged to be relevant. </w:t>
      </w:r>
      <w:r w:rsidR="007B0F1F" w:rsidRPr="009B39E4">
        <w:rPr>
          <w:rFonts w:ascii="Times New Roman" w:eastAsia="SimSun" w:hAnsi="Times New Roman" w:cs="Times New Roman"/>
          <w:sz w:val="24"/>
          <w:szCs w:val="24"/>
          <w:lang w:eastAsia="zh-CN"/>
        </w:rPr>
        <w:t xml:space="preserve">This adjustment to the mechanical process is also supported by the literature as </w:t>
      </w:r>
      <w:r w:rsidR="007B0F1F" w:rsidRPr="009B39E4">
        <w:rPr>
          <w:rFonts w:ascii="Times New Roman" w:hAnsi="Times New Roman" w:cs="Times New Roman"/>
          <w:sz w:val="24"/>
          <w:szCs w:val="24"/>
        </w:rPr>
        <w:t xml:space="preserve">Denyer </w:t>
      </w:r>
      <w:r w:rsidR="006729C7" w:rsidRPr="009B39E4">
        <w:rPr>
          <w:rFonts w:ascii="Times New Roman" w:hAnsi="Times New Roman" w:cs="Times New Roman"/>
          <w:sz w:val="24"/>
          <w:szCs w:val="24"/>
        </w:rPr>
        <w:t>&amp;</w:t>
      </w:r>
      <w:r w:rsidR="007B0F1F" w:rsidRPr="009B39E4">
        <w:rPr>
          <w:rFonts w:ascii="Times New Roman" w:hAnsi="Times New Roman" w:cs="Times New Roman"/>
          <w:sz w:val="24"/>
          <w:szCs w:val="24"/>
        </w:rPr>
        <w:t xml:space="preserve"> Tranfield </w:t>
      </w:r>
      <w:r w:rsidR="0053224C" w:rsidRPr="009B39E4">
        <w:rPr>
          <w:rFonts w:ascii="Times New Roman" w:hAnsi="Times New Roman" w:cs="Times New Roman"/>
          <w:sz w:val="24"/>
          <w:szCs w:val="24"/>
        </w:rPr>
        <w:fldChar w:fldCharType="begin"/>
      </w:r>
      <w:r w:rsidR="007B0F1F" w:rsidRPr="009B39E4">
        <w:rPr>
          <w:rFonts w:ascii="Times New Roman" w:hAnsi="Times New Roman" w:cs="Times New Roman"/>
          <w:sz w:val="24"/>
          <w:szCs w:val="24"/>
        </w:rPr>
        <w:instrText xml:space="preserve"> ADDIN EN.CITE &lt;EndNote&gt;&lt;Cite ExcludeAuth="1"&gt;&lt;Author&gt;Denyer&lt;/Author&gt;&lt;Year&gt;2009&lt;/Year&gt;&lt;RecNum&gt;848&lt;/RecNum&gt;&lt;DisplayText&gt;(2009)&lt;/DisplayText&gt;&lt;record&gt;&lt;rec-number&gt;848&lt;/rec-number&gt;&lt;foreign-keys&gt;&lt;key app="EN" db-id="0w0rzwed8f50t7ez2x1x55vtdfr9erf0xa95"&gt;848&lt;/key&gt;&lt;/foreign-keys&gt;&lt;ref-type name="Book Section"&gt;5&lt;/ref-type&gt;&lt;contributors&gt;&lt;authors&gt;&lt;author&gt;Denyer, D. &lt;/author&gt;&lt;author&gt;Tranfield, D. &lt;/author&gt;&lt;/authors&gt;&lt;secondary-authors&gt;&lt;author&gt;Buchanan, D. &lt;/author&gt;&lt;author&gt;Bryman, A&lt;/author&gt;&lt;/secondary-authors&gt;&lt;/contributors&gt;&lt;titles&gt;&lt;title&gt;Chapter 39: Producing a Systematic Review&lt;/title&gt;&lt;secondary-title&gt;The Sage Handbook of Organizational Research Methods&lt;/secondary-title&gt;&lt;/titles&gt;&lt;pages&gt;671-689&lt;/pages&gt;&lt;dates&gt;&lt;year&gt;2009&lt;/year&gt;&lt;/dates&gt;&lt;pub-location&gt;London&lt;/pub-location&gt;&lt;publisher&gt;Sage Publications Ltd&lt;/publisher&gt;&lt;urls&gt;&lt;/urls&gt;&lt;/record&gt;&lt;/Cite&gt;&lt;/EndNote&gt;</w:instrText>
      </w:r>
      <w:r w:rsidR="0053224C" w:rsidRPr="009B39E4">
        <w:rPr>
          <w:rFonts w:ascii="Times New Roman" w:hAnsi="Times New Roman" w:cs="Times New Roman"/>
          <w:sz w:val="24"/>
          <w:szCs w:val="24"/>
        </w:rPr>
        <w:fldChar w:fldCharType="separate"/>
      </w:r>
      <w:r w:rsidR="007B0F1F" w:rsidRPr="009B39E4">
        <w:rPr>
          <w:rFonts w:ascii="Times New Roman" w:hAnsi="Times New Roman" w:cs="Times New Roman"/>
          <w:noProof/>
          <w:sz w:val="24"/>
          <w:szCs w:val="24"/>
        </w:rPr>
        <w:t>(</w:t>
      </w:r>
      <w:hyperlink w:anchor="_ENREF_1" w:tooltip="Denyer, 2009 #848" w:history="1">
        <w:r w:rsidR="007B0F1F" w:rsidRPr="009B39E4">
          <w:rPr>
            <w:rFonts w:ascii="Times New Roman" w:hAnsi="Times New Roman" w:cs="Times New Roman"/>
            <w:noProof/>
            <w:sz w:val="24"/>
            <w:szCs w:val="24"/>
          </w:rPr>
          <w:t>2009</w:t>
        </w:r>
      </w:hyperlink>
      <w:r w:rsidR="007B0F1F" w:rsidRPr="009B39E4">
        <w:rPr>
          <w:rFonts w:ascii="Times New Roman" w:hAnsi="Times New Roman" w:cs="Times New Roman"/>
          <w:noProof/>
          <w:sz w:val="24"/>
          <w:szCs w:val="24"/>
        </w:rPr>
        <w:t>)</w:t>
      </w:r>
      <w:r w:rsidR="0053224C" w:rsidRPr="009B39E4">
        <w:rPr>
          <w:rFonts w:ascii="Times New Roman" w:hAnsi="Times New Roman" w:cs="Times New Roman"/>
          <w:sz w:val="24"/>
          <w:szCs w:val="24"/>
        </w:rPr>
        <w:fldChar w:fldCharType="end"/>
      </w:r>
      <w:r w:rsidR="007B0F1F" w:rsidRPr="009B39E4">
        <w:rPr>
          <w:rFonts w:ascii="Times New Roman" w:hAnsi="Times New Roman" w:cs="Times New Roman"/>
          <w:sz w:val="24"/>
          <w:szCs w:val="24"/>
        </w:rPr>
        <w:t xml:space="preserve"> point out that the review protocol should not restrict the review and the output of the search should result</w:t>
      </w:r>
      <w:r w:rsidR="007B0F1F" w:rsidRPr="00FB0392">
        <w:rPr>
          <w:rFonts w:ascii="Times New Roman" w:hAnsi="Times New Roman" w:cs="Times New Roman"/>
          <w:color w:val="222222"/>
          <w:sz w:val="24"/>
          <w:szCs w:val="24"/>
        </w:rPr>
        <w:t xml:space="preserve"> in a comprehensive list of core contributions which will help </w:t>
      </w:r>
      <w:r w:rsidR="007B0F1F" w:rsidRPr="00FB0392">
        <w:rPr>
          <w:rFonts w:ascii="Times New Roman" w:hAnsi="Times New Roman" w:cs="Times New Roman"/>
          <w:color w:val="1D1D1D"/>
          <w:sz w:val="24"/>
          <w:szCs w:val="24"/>
        </w:rPr>
        <w:t>address the research questions.</w:t>
      </w:r>
      <w:r w:rsidR="00DF567B">
        <w:rPr>
          <w:rFonts w:ascii="Times New Roman" w:hAnsi="Times New Roman" w:cs="Times New Roman"/>
          <w:color w:val="1D1D1D"/>
          <w:sz w:val="24"/>
          <w:szCs w:val="24"/>
        </w:rPr>
        <w:t xml:space="preserve"> </w:t>
      </w:r>
      <w:r w:rsidR="007B0F1F">
        <w:rPr>
          <w:rFonts w:ascii="Times New Roman" w:hAnsi="Times New Roman" w:cs="Times New Roman"/>
          <w:color w:val="1D1D1D"/>
          <w:sz w:val="24"/>
          <w:szCs w:val="24"/>
        </w:rPr>
        <w:t xml:space="preserve">  </w:t>
      </w:r>
      <w:r w:rsidR="007B0F1F">
        <w:rPr>
          <w:rFonts w:ascii="Times New Roman" w:hAnsi="Times New Roman" w:cs="Times New Roman"/>
          <w:color w:val="1F1F1F"/>
          <w:sz w:val="24"/>
          <w:szCs w:val="24"/>
        </w:rPr>
        <w:t>The organic addition of further papers thus sought to ensure that we included all papers relevant to our search and</w:t>
      </w:r>
      <w:r w:rsidR="007B0F1F">
        <w:rPr>
          <w:rFonts w:ascii="Times New Roman" w:eastAsia="SimSun" w:hAnsi="Times New Roman" w:cs="Times New Roman"/>
          <w:sz w:val="24"/>
          <w:szCs w:val="24"/>
          <w:lang w:eastAsia="zh-CN"/>
        </w:rPr>
        <w:t xml:space="preserve"> </w:t>
      </w:r>
      <w:r w:rsidR="00B07868" w:rsidRPr="00FB0392">
        <w:rPr>
          <w:rFonts w:ascii="Times New Roman" w:eastAsia="SimSun" w:hAnsi="Times New Roman" w:cs="Times New Roman"/>
          <w:sz w:val="24"/>
          <w:szCs w:val="24"/>
          <w:lang w:eastAsia="zh-CN"/>
        </w:rPr>
        <w:t xml:space="preserve">provided </w:t>
      </w:r>
      <w:r w:rsidR="00B07868" w:rsidRPr="009B39E4">
        <w:rPr>
          <w:rFonts w:ascii="Times New Roman" w:eastAsia="SimSun" w:hAnsi="Times New Roman" w:cs="Times New Roman"/>
          <w:sz w:val="24"/>
          <w:szCs w:val="24"/>
          <w:lang w:eastAsia="zh-CN"/>
        </w:rPr>
        <w:t xml:space="preserve">a further </w:t>
      </w:r>
      <w:r w:rsidR="00D66768" w:rsidRPr="009B39E4">
        <w:rPr>
          <w:rFonts w:ascii="Times New Roman" w:eastAsia="SimSun" w:hAnsi="Times New Roman" w:cs="Times New Roman"/>
          <w:sz w:val="24"/>
          <w:szCs w:val="24"/>
          <w:lang w:eastAsia="zh-CN"/>
        </w:rPr>
        <w:t>3</w:t>
      </w:r>
      <w:r w:rsidR="00494E32" w:rsidRPr="009B39E4">
        <w:rPr>
          <w:rFonts w:ascii="Times New Roman" w:eastAsia="SimSun" w:hAnsi="Times New Roman" w:cs="Times New Roman"/>
          <w:sz w:val="24"/>
          <w:szCs w:val="24"/>
          <w:lang w:eastAsia="zh-CN"/>
        </w:rPr>
        <w:t>7</w:t>
      </w:r>
      <w:r w:rsidR="00D66768" w:rsidRPr="009B39E4">
        <w:rPr>
          <w:rFonts w:ascii="Times New Roman" w:eastAsia="SimSun" w:hAnsi="Times New Roman" w:cs="Times New Roman"/>
          <w:sz w:val="24"/>
          <w:szCs w:val="24"/>
          <w:lang w:eastAsia="zh-CN"/>
        </w:rPr>
        <w:t xml:space="preserve"> </w:t>
      </w:r>
      <w:r w:rsidR="00B07868" w:rsidRPr="009B39E4">
        <w:rPr>
          <w:rFonts w:ascii="Times New Roman" w:eastAsia="SimSun" w:hAnsi="Times New Roman" w:cs="Times New Roman"/>
          <w:sz w:val="24"/>
          <w:szCs w:val="24"/>
          <w:lang w:eastAsia="zh-CN"/>
        </w:rPr>
        <w:t>papers</w:t>
      </w:r>
      <w:r w:rsidR="007B0F1F" w:rsidRPr="009B39E4">
        <w:rPr>
          <w:rFonts w:ascii="Times New Roman" w:eastAsia="SimSun" w:hAnsi="Times New Roman" w:cs="Times New Roman"/>
          <w:sz w:val="24"/>
          <w:szCs w:val="24"/>
          <w:lang w:eastAsia="zh-CN"/>
        </w:rPr>
        <w:t>,</w:t>
      </w:r>
      <w:r w:rsidR="00B07868" w:rsidRPr="009B39E4">
        <w:rPr>
          <w:rFonts w:ascii="Times New Roman" w:eastAsia="SimSun" w:hAnsi="Times New Roman" w:cs="Times New Roman"/>
          <w:sz w:val="24"/>
          <w:szCs w:val="24"/>
          <w:lang w:eastAsia="zh-CN"/>
        </w:rPr>
        <w:t xml:space="preserve"> to bring the final total to </w:t>
      </w:r>
      <w:r w:rsidR="002957AC" w:rsidRPr="009B39E4">
        <w:rPr>
          <w:rFonts w:ascii="Times New Roman" w:eastAsia="SimSun" w:hAnsi="Times New Roman" w:cs="Times New Roman"/>
          <w:sz w:val="24"/>
          <w:szCs w:val="24"/>
          <w:lang w:eastAsia="zh-CN"/>
        </w:rPr>
        <w:t>157</w:t>
      </w:r>
      <w:r w:rsidR="00B07868" w:rsidRPr="009B39E4">
        <w:rPr>
          <w:rFonts w:ascii="Times New Roman" w:eastAsia="SimSun" w:hAnsi="Times New Roman" w:cs="Times New Roman"/>
          <w:sz w:val="24"/>
          <w:szCs w:val="24"/>
          <w:lang w:eastAsia="zh-CN"/>
        </w:rPr>
        <w:t>.</w:t>
      </w:r>
    </w:p>
    <w:p w:rsidR="00395239" w:rsidRPr="009B39E4" w:rsidRDefault="00B07868">
      <w:pPr>
        <w:pStyle w:val="ListParagraph"/>
        <w:numPr>
          <w:ilvl w:val="0"/>
          <w:numId w:val="16"/>
        </w:numPr>
        <w:autoSpaceDE w:val="0"/>
        <w:autoSpaceDN w:val="0"/>
        <w:adjustRightInd w:val="0"/>
        <w:spacing w:after="0" w:line="360" w:lineRule="auto"/>
        <w:ind w:left="284" w:hanging="284"/>
        <w:jc w:val="both"/>
        <w:rPr>
          <w:rFonts w:ascii="Times New Roman" w:eastAsia="SimSun" w:hAnsi="Times New Roman" w:cs="Times New Roman"/>
          <w:sz w:val="24"/>
          <w:szCs w:val="24"/>
          <w:lang w:eastAsia="zh-CN"/>
        </w:rPr>
      </w:pPr>
      <w:r w:rsidRPr="009B39E4">
        <w:rPr>
          <w:rFonts w:ascii="Times New Roman" w:hAnsi="Times New Roman" w:cs="Times New Roman"/>
          <w:sz w:val="24"/>
          <w:szCs w:val="24"/>
        </w:rPr>
        <w:t xml:space="preserve">In the final stage these </w:t>
      </w:r>
      <w:r w:rsidR="002957AC" w:rsidRPr="009B39E4">
        <w:rPr>
          <w:rFonts w:ascii="Times New Roman" w:hAnsi="Times New Roman" w:cs="Times New Roman"/>
          <w:sz w:val="24"/>
          <w:szCs w:val="24"/>
        </w:rPr>
        <w:t>157</w:t>
      </w:r>
      <w:r w:rsidRPr="009B39E4">
        <w:rPr>
          <w:rFonts w:ascii="Times New Roman" w:hAnsi="Times New Roman" w:cs="Times New Roman"/>
          <w:sz w:val="24"/>
          <w:szCs w:val="24"/>
        </w:rPr>
        <w:t xml:space="preserve"> articles were carefully examined in order to provide insight into our research questions of</w:t>
      </w:r>
      <w:r w:rsidR="009727CB" w:rsidRPr="009B39E4">
        <w:rPr>
          <w:rFonts w:ascii="Times New Roman" w:hAnsi="Times New Roman" w:cs="Times New Roman"/>
          <w:sz w:val="24"/>
          <w:szCs w:val="24"/>
        </w:rPr>
        <w:t xml:space="preserve">: (1) how the research </w:t>
      </w:r>
      <w:r w:rsidR="007B0F1F" w:rsidRPr="009B39E4">
        <w:rPr>
          <w:rFonts w:ascii="Times New Roman" w:hAnsi="Times New Roman" w:cs="Times New Roman"/>
          <w:sz w:val="24"/>
          <w:szCs w:val="24"/>
        </w:rPr>
        <w:t xml:space="preserve">to date </w:t>
      </w:r>
      <w:r w:rsidR="009727CB" w:rsidRPr="009B39E4">
        <w:rPr>
          <w:rFonts w:ascii="Times New Roman" w:hAnsi="Times New Roman" w:cs="Times New Roman"/>
          <w:sz w:val="24"/>
          <w:szCs w:val="24"/>
        </w:rPr>
        <w:t>ha</w:t>
      </w:r>
      <w:r w:rsidR="007B0F1F" w:rsidRPr="009B39E4">
        <w:rPr>
          <w:rFonts w:ascii="Times New Roman" w:hAnsi="Times New Roman" w:cs="Times New Roman"/>
          <w:sz w:val="24"/>
          <w:szCs w:val="24"/>
        </w:rPr>
        <w:t>s</w:t>
      </w:r>
      <w:r w:rsidR="009727CB" w:rsidRPr="009B39E4">
        <w:rPr>
          <w:rFonts w:ascii="Times New Roman" w:hAnsi="Times New Roman" w:cs="Times New Roman"/>
          <w:sz w:val="24"/>
          <w:szCs w:val="24"/>
        </w:rPr>
        <w:t xml:space="preserve"> contributed to our understanding of the management of socially responsible sourcing, and what are the research gaps in this area; and (2) how have theoretical lenses been used in the field and how can theory be used effectively in </w:t>
      </w:r>
      <w:r w:rsidR="004729C4" w:rsidRPr="009B39E4">
        <w:rPr>
          <w:rFonts w:ascii="Times New Roman" w:hAnsi="Times New Roman" w:cs="Times New Roman"/>
          <w:sz w:val="24"/>
          <w:szCs w:val="24"/>
        </w:rPr>
        <w:t xml:space="preserve">the </w:t>
      </w:r>
      <w:r w:rsidR="009727CB" w:rsidRPr="009B39E4">
        <w:rPr>
          <w:rFonts w:ascii="Times New Roman" w:hAnsi="Times New Roman" w:cs="Times New Roman"/>
          <w:sz w:val="24"/>
          <w:szCs w:val="24"/>
        </w:rPr>
        <w:t>future. A</w:t>
      </w:r>
      <w:r w:rsidR="009727CB" w:rsidRPr="009B39E4">
        <w:rPr>
          <w:rFonts w:ascii="Times New Roman" w:eastAsia="Times New Roman" w:hAnsi="Times New Roman" w:cs="Times New Roman"/>
          <w:sz w:val="24"/>
          <w:szCs w:val="24"/>
        </w:rPr>
        <w:t xml:space="preserve"> Microsoft Excel database was created where the articles were classified into different headings and sub-headings for the purpose of analysing the trends and gaps</w:t>
      </w:r>
      <w:r w:rsidR="007B0F1F" w:rsidRPr="009B39E4">
        <w:rPr>
          <w:rFonts w:ascii="Times New Roman" w:eastAsia="Times New Roman" w:hAnsi="Times New Roman" w:cs="Times New Roman"/>
          <w:sz w:val="24"/>
          <w:szCs w:val="24"/>
        </w:rPr>
        <w:t xml:space="preserve">, as described further below. </w:t>
      </w:r>
      <w:r w:rsidR="009727CB" w:rsidRPr="009B39E4">
        <w:rPr>
          <w:rFonts w:ascii="Times New Roman" w:eastAsia="Times New Roman" w:hAnsi="Times New Roman" w:cs="Times New Roman"/>
          <w:sz w:val="24"/>
          <w:szCs w:val="24"/>
        </w:rPr>
        <w:t xml:space="preserve"> </w:t>
      </w:r>
      <w:r w:rsidR="009727CB" w:rsidRPr="009B39E4">
        <w:rPr>
          <w:rFonts w:ascii="Times New Roman" w:eastAsia="SimSun" w:hAnsi="Times New Roman" w:cs="Times New Roman"/>
          <w:sz w:val="24"/>
          <w:szCs w:val="24"/>
          <w:lang w:eastAsia="zh-CN"/>
        </w:rPr>
        <w:t>For example, Table 1 shows that t</w:t>
      </w:r>
      <w:r w:rsidR="009727CB" w:rsidRPr="009B39E4">
        <w:rPr>
          <w:rFonts w:ascii="Times New Roman" w:hAnsi="Times New Roman" w:cs="Times New Roman"/>
          <w:sz w:val="24"/>
          <w:szCs w:val="24"/>
        </w:rPr>
        <w:t xml:space="preserve">he </w:t>
      </w:r>
      <w:r w:rsidR="002957AC" w:rsidRPr="009B39E4">
        <w:rPr>
          <w:rFonts w:ascii="Times New Roman" w:hAnsi="Times New Roman" w:cs="Times New Roman"/>
          <w:sz w:val="24"/>
          <w:szCs w:val="24"/>
        </w:rPr>
        <w:t>157</w:t>
      </w:r>
      <w:r w:rsidR="009727CB" w:rsidRPr="009B39E4">
        <w:rPr>
          <w:rFonts w:ascii="Times New Roman" w:hAnsi="Times New Roman" w:cs="Times New Roman"/>
          <w:sz w:val="24"/>
          <w:szCs w:val="24"/>
        </w:rPr>
        <w:t xml:space="preserve"> papers are spread across many journals. It also shows that, </w:t>
      </w:r>
      <w:r w:rsidR="009727CB" w:rsidRPr="009B39E4">
        <w:rPr>
          <w:rFonts w:ascii="Times New Roman" w:eastAsia="SimSun" w:hAnsi="Times New Roman" w:cs="Times New Roman"/>
          <w:sz w:val="24"/>
          <w:szCs w:val="24"/>
          <w:lang w:eastAsia="zh-CN"/>
        </w:rPr>
        <w:t xml:space="preserve">from a chronological perspective, overall it is possible to identify a trend of increasing focus on socially responsible sourcing to complement a more consolidated interest in green purchasing. </w:t>
      </w:r>
    </w:p>
    <w:p w:rsidR="00B07868" w:rsidRPr="00DF1BFA" w:rsidRDefault="00B07868" w:rsidP="00B07868">
      <w:pPr>
        <w:spacing w:after="0" w:line="360" w:lineRule="auto"/>
        <w:jc w:val="center"/>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&lt;Take in Table I</w:t>
      </w:r>
      <w:r w:rsidRPr="00DF1BFA">
        <w:rPr>
          <w:rFonts w:ascii="Times New Roman" w:eastAsia="SimSun" w:hAnsi="Times New Roman" w:cs="Times New Roman"/>
          <w:sz w:val="24"/>
          <w:szCs w:val="24"/>
          <w:lang w:eastAsia="zh-CN"/>
        </w:rPr>
        <w:t>&gt;</w:t>
      </w:r>
    </w:p>
    <w:p w:rsidR="00315E1C" w:rsidRPr="00761D0A" w:rsidRDefault="00315E1C" w:rsidP="00761402">
      <w:pPr>
        <w:spacing w:after="0" w:line="360" w:lineRule="auto"/>
        <w:jc w:val="both"/>
        <w:rPr>
          <w:rFonts w:ascii="Times New Roman" w:eastAsia="SimSun" w:hAnsi="Times New Roman" w:cs="Times New Roman"/>
          <w:sz w:val="12"/>
          <w:szCs w:val="12"/>
          <w:lang w:eastAsia="zh-CN"/>
        </w:rPr>
      </w:pPr>
    </w:p>
    <w:p w:rsidR="00721282" w:rsidRDefault="00721282" w:rsidP="008002C5">
      <w:pPr>
        <w:tabs>
          <w:tab w:val="left" w:pos="6804"/>
        </w:tabs>
        <w:rPr>
          <w:rFonts w:ascii="Times New Roman" w:eastAsia="SimSun" w:hAnsi="Times New Roman" w:cs="Times New Roman"/>
          <w:b/>
          <w:i/>
          <w:sz w:val="24"/>
          <w:szCs w:val="24"/>
          <w:lang w:eastAsia="zh-CN"/>
        </w:rPr>
      </w:pPr>
      <w:r>
        <w:rPr>
          <w:rFonts w:ascii="Times New Roman" w:eastAsia="SimSun" w:hAnsi="Times New Roman" w:cs="Times New Roman"/>
          <w:b/>
          <w:i/>
          <w:sz w:val="24"/>
          <w:szCs w:val="24"/>
          <w:lang w:eastAsia="zh-CN"/>
        </w:rPr>
        <w:br w:type="page"/>
      </w:r>
    </w:p>
    <w:p w:rsidR="00515185" w:rsidRPr="00985FDD" w:rsidRDefault="00985FDD" w:rsidP="00761402">
      <w:pPr>
        <w:spacing w:after="0" w:line="360" w:lineRule="auto"/>
        <w:jc w:val="both"/>
        <w:rPr>
          <w:rFonts w:ascii="Times New Roman" w:eastAsia="SimSun" w:hAnsi="Times New Roman" w:cs="Times New Roman"/>
          <w:b/>
          <w:i/>
          <w:sz w:val="24"/>
          <w:szCs w:val="24"/>
          <w:lang w:eastAsia="zh-CN"/>
        </w:rPr>
      </w:pPr>
      <w:r w:rsidRPr="00985FDD">
        <w:rPr>
          <w:rFonts w:ascii="Times New Roman" w:eastAsia="SimSun" w:hAnsi="Times New Roman" w:cs="Times New Roman"/>
          <w:b/>
          <w:i/>
          <w:sz w:val="24"/>
          <w:szCs w:val="24"/>
          <w:lang w:eastAsia="zh-CN"/>
        </w:rPr>
        <w:lastRenderedPageBreak/>
        <w:t xml:space="preserve">2.2 </w:t>
      </w:r>
      <w:r w:rsidR="0046060E">
        <w:rPr>
          <w:rFonts w:ascii="Times New Roman" w:eastAsia="SimSun" w:hAnsi="Times New Roman" w:cs="Times New Roman"/>
          <w:b/>
          <w:i/>
          <w:sz w:val="24"/>
          <w:szCs w:val="24"/>
          <w:lang w:eastAsia="zh-CN"/>
        </w:rPr>
        <w:t>Structure of the Analysis and Classification of the L</w:t>
      </w:r>
      <w:r w:rsidR="00515185" w:rsidRPr="00985FDD">
        <w:rPr>
          <w:rFonts w:ascii="Times New Roman" w:eastAsia="SimSun" w:hAnsi="Times New Roman" w:cs="Times New Roman"/>
          <w:b/>
          <w:i/>
          <w:sz w:val="24"/>
          <w:szCs w:val="24"/>
          <w:lang w:eastAsia="zh-CN"/>
        </w:rPr>
        <w:t>iterature</w:t>
      </w:r>
    </w:p>
    <w:p w:rsidR="004013DE" w:rsidRPr="00073A53" w:rsidRDefault="007B0F1F" w:rsidP="00761402">
      <w:pPr>
        <w:spacing w:after="0" w:line="360" w:lineRule="auto"/>
        <w:jc w:val="both"/>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In the full paper analysis, t</w:t>
      </w:r>
      <w:r w:rsidR="004013DE" w:rsidRPr="00073A53">
        <w:rPr>
          <w:rFonts w:ascii="Times New Roman" w:eastAsia="SimSun" w:hAnsi="Times New Roman" w:cs="Times New Roman"/>
          <w:sz w:val="24"/>
          <w:szCs w:val="24"/>
          <w:lang w:eastAsia="zh-CN"/>
        </w:rPr>
        <w:t xml:space="preserve">he </w:t>
      </w:r>
      <w:r>
        <w:rPr>
          <w:rFonts w:ascii="Times New Roman" w:eastAsia="SimSun" w:hAnsi="Times New Roman" w:cs="Times New Roman"/>
          <w:sz w:val="24"/>
          <w:szCs w:val="24"/>
          <w:lang w:eastAsia="zh-CN"/>
        </w:rPr>
        <w:t>first</w:t>
      </w:r>
      <w:r w:rsidR="004013DE" w:rsidRPr="00073A53">
        <w:rPr>
          <w:rFonts w:ascii="Times New Roman" w:eastAsia="SimSun" w:hAnsi="Times New Roman" w:cs="Times New Roman"/>
          <w:sz w:val="24"/>
          <w:szCs w:val="24"/>
          <w:lang w:eastAsia="zh-CN"/>
        </w:rPr>
        <w:t xml:space="preserve"> step was to analyse the terminology adopted to refer to social issues relating to sourcing; and, the specific social issues covered in the literature. The findings from this are presented in </w:t>
      </w:r>
      <w:r w:rsidR="00390196">
        <w:rPr>
          <w:rFonts w:ascii="Times New Roman" w:eastAsia="SimSun" w:hAnsi="Times New Roman" w:cs="Times New Roman"/>
          <w:sz w:val="24"/>
          <w:szCs w:val="24"/>
          <w:lang w:eastAsia="zh-CN"/>
        </w:rPr>
        <w:t>S</w:t>
      </w:r>
      <w:r w:rsidR="00390196" w:rsidRPr="00073A53">
        <w:rPr>
          <w:rFonts w:ascii="Times New Roman" w:eastAsia="SimSun" w:hAnsi="Times New Roman" w:cs="Times New Roman"/>
          <w:sz w:val="24"/>
          <w:szCs w:val="24"/>
          <w:lang w:eastAsia="zh-CN"/>
        </w:rPr>
        <w:t>ection</w:t>
      </w:r>
      <w:r w:rsidR="00390196">
        <w:rPr>
          <w:rFonts w:ascii="Times New Roman" w:eastAsia="SimSun" w:hAnsi="Times New Roman" w:cs="Times New Roman"/>
          <w:sz w:val="24"/>
          <w:szCs w:val="24"/>
          <w:lang w:eastAsia="zh-CN"/>
        </w:rPr>
        <w:t xml:space="preserve"> </w:t>
      </w:r>
      <w:r w:rsidR="00FA0C3B">
        <w:rPr>
          <w:rFonts w:ascii="Times New Roman" w:eastAsia="SimSun" w:hAnsi="Times New Roman" w:cs="Times New Roman"/>
          <w:sz w:val="24"/>
          <w:szCs w:val="24"/>
          <w:lang w:eastAsia="zh-CN"/>
        </w:rPr>
        <w:t>3</w:t>
      </w:r>
      <w:r w:rsidR="004013DE" w:rsidRPr="00073A53">
        <w:rPr>
          <w:rFonts w:ascii="Times New Roman" w:eastAsia="SimSun" w:hAnsi="Times New Roman" w:cs="Times New Roman"/>
          <w:sz w:val="24"/>
          <w:szCs w:val="24"/>
          <w:lang w:eastAsia="zh-CN"/>
        </w:rPr>
        <w:t>, which seeks to clarify the terminology to be used in this paper.</w:t>
      </w:r>
    </w:p>
    <w:p w:rsidR="00AD3FB9" w:rsidRPr="006368EA" w:rsidRDefault="00786520" w:rsidP="00761402">
      <w:pPr>
        <w:spacing w:after="0" w:line="360" w:lineRule="auto"/>
        <w:ind w:firstLine="284"/>
        <w:jc w:val="both"/>
        <w:rPr>
          <w:rFonts w:ascii="Times New Roman" w:eastAsia="SimSun" w:hAnsi="Times New Roman" w:cs="Times New Roman"/>
          <w:sz w:val="24"/>
          <w:szCs w:val="24"/>
          <w:lang w:eastAsia="zh-CN"/>
        </w:rPr>
      </w:pPr>
      <w:r w:rsidRPr="00786520">
        <w:rPr>
          <w:rFonts w:ascii="Times New Roman" w:eastAsia="SimSun" w:hAnsi="Times New Roman" w:cs="Times New Roman"/>
          <w:sz w:val="24"/>
          <w:szCs w:val="24"/>
          <w:lang w:eastAsia="zh-CN"/>
        </w:rPr>
        <w:t>In order to reduce human error and bias during the analysis stage</w:t>
      </w:r>
      <w:r w:rsidR="00752193">
        <w:rPr>
          <w:rFonts w:ascii="Times New Roman" w:eastAsia="SimSun" w:hAnsi="Times New Roman" w:cs="Times New Roman"/>
          <w:sz w:val="24"/>
          <w:szCs w:val="24"/>
          <w:lang w:eastAsia="zh-CN"/>
        </w:rPr>
        <w:t xml:space="preserve"> of the systematic literature review</w:t>
      </w:r>
      <w:r w:rsidRPr="00786520">
        <w:rPr>
          <w:rFonts w:ascii="Times New Roman" w:eastAsia="SimSun" w:hAnsi="Times New Roman" w:cs="Times New Roman"/>
          <w:sz w:val="24"/>
          <w:szCs w:val="24"/>
          <w:lang w:eastAsia="zh-CN"/>
        </w:rPr>
        <w:t xml:space="preserve">, Tranfield </w:t>
      </w:r>
      <w:r w:rsidRPr="00786520">
        <w:rPr>
          <w:rFonts w:ascii="Times New Roman" w:eastAsia="SimSun" w:hAnsi="Times New Roman" w:cs="Times New Roman"/>
          <w:i/>
          <w:sz w:val="24"/>
          <w:szCs w:val="24"/>
          <w:lang w:eastAsia="zh-CN"/>
        </w:rPr>
        <w:t>et. al.</w:t>
      </w:r>
      <w:r w:rsidRPr="00786520">
        <w:rPr>
          <w:rFonts w:ascii="Times New Roman" w:eastAsia="SimSun" w:hAnsi="Times New Roman" w:cs="Times New Roman"/>
          <w:sz w:val="24"/>
          <w:szCs w:val="24"/>
          <w:lang w:eastAsia="zh-CN"/>
        </w:rPr>
        <w:t xml:space="preserve"> (2003) and Denyer </w:t>
      </w:r>
      <w:r w:rsidR="006729C7">
        <w:rPr>
          <w:rFonts w:ascii="Times New Roman" w:eastAsia="SimSun" w:hAnsi="Times New Roman" w:cs="Times New Roman"/>
          <w:sz w:val="24"/>
          <w:szCs w:val="24"/>
          <w:lang w:eastAsia="zh-CN"/>
        </w:rPr>
        <w:t>&amp;</w:t>
      </w:r>
      <w:r w:rsidRPr="00786520">
        <w:rPr>
          <w:rFonts w:ascii="Times New Roman" w:eastAsia="SimSun" w:hAnsi="Times New Roman" w:cs="Times New Roman"/>
          <w:sz w:val="24"/>
          <w:szCs w:val="24"/>
          <w:lang w:eastAsia="zh-CN"/>
        </w:rPr>
        <w:t xml:space="preserve"> Tranfield</w:t>
      </w:r>
      <w:r w:rsidR="00961DA5">
        <w:rPr>
          <w:rFonts w:ascii="Times New Roman" w:eastAsia="SimSun" w:hAnsi="Times New Roman" w:cs="Times New Roman"/>
          <w:sz w:val="24"/>
          <w:szCs w:val="24"/>
          <w:lang w:eastAsia="zh-CN"/>
        </w:rPr>
        <w:t xml:space="preserve"> (2009)</w:t>
      </w:r>
      <w:r w:rsidRPr="00786520">
        <w:rPr>
          <w:rFonts w:ascii="Times New Roman" w:eastAsia="SimSun" w:hAnsi="Times New Roman" w:cs="Times New Roman"/>
          <w:sz w:val="24"/>
          <w:szCs w:val="24"/>
          <w:lang w:eastAsia="zh-CN"/>
        </w:rPr>
        <w:t xml:space="preserve"> </w:t>
      </w:r>
      <w:r w:rsidR="00961DA5">
        <w:rPr>
          <w:rFonts w:ascii="Times New Roman" w:eastAsia="SimSun" w:hAnsi="Times New Roman" w:cs="Times New Roman"/>
          <w:sz w:val="24"/>
          <w:szCs w:val="24"/>
          <w:lang w:eastAsia="zh-CN"/>
        </w:rPr>
        <w:t>r</w:t>
      </w:r>
      <w:r w:rsidRPr="00786520">
        <w:rPr>
          <w:rFonts w:ascii="Times New Roman" w:eastAsia="SimSun" w:hAnsi="Times New Roman" w:cs="Times New Roman"/>
          <w:sz w:val="24"/>
          <w:szCs w:val="24"/>
          <w:lang w:eastAsia="zh-CN"/>
        </w:rPr>
        <w:t>ecommend using data-extraction forms</w:t>
      </w:r>
      <w:r w:rsidR="00752193">
        <w:rPr>
          <w:rFonts w:ascii="Times New Roman" w:eastAsia="SimSun" w:hAnsi="Times New Roman" w:cs="Times New Roman"/>
          <w:sz w:val="24"/>
          <w:szCs w:val="24"/>
          <w:lang w:eastAsia="zh-CN"/>
        </w:rPr>
        <w:t xml:space="preserve">; </w:t>
      </w:r>
      <w:r w:rsidRPr="00786520">
        <w:rPr>
          <w:rFonts w:ascii="Times New Roman" w:eastAsia="SimSun" w:hAnsi="Times New Roman" w:cs="Times New Roman"/>
          <w:sz w:val="24"/>
          <w:szCs w:val="24"/>
          <w:lang w:eastAsia="zh-CN"/>
        </w:rPr>
        <w:t xml:space="preserve">which should include general information about the paper e.g. title, author, publication details etc. and other specific features such as methods and themes. </w:t>
      </w:r>
      <w:r w:rsidR="00961DA5">
        <w:rPr>
          <w:rFonts w:ascii="Times New Roman" w:eastAsia="SimSun" w:hAnsi="Times New Roman" w:cs="Times New Roman"/>
          <w:sz w:val="24"/>
          <w:szCs w:val="24"/>
          <w:lang w:eastAsia="zh-CN"/>
        </w:rPr>
        <w:t>In the second step of the full analysis of the papers, these</w:t>
      </w:r>
      <w:r w:rsidRPr="00786520">
        <w:rPr>
          <w:rFonts w:ascii="Times New Roman" w:eastAsia="SimSun" w:hAnsi="Times New Roman" w:cs="Times New Roman"/>
          <w:sz w:val="24"/>
          <w:szCs w:val="24"/>
          <w:lang w:eastAsia="zh-CN"/>
        </w:rPr>
        <w:t xml:space="preserve"> </w:t>
      </w:r>
      <w:r w:rsidR="00961DA5">
        <w:rPr>
          <w:rFonts w:ascii="Times New Roman" w:eastAsia="SimSun" w:hAnsi="Times New Roman" w:cs="Times New Roman"/>
          <w:sz w:val="24"/>
          <w:szCs w:val="24"/>
          <w:lang w:eastAsia="zh-CN"/>
        </w:rPr>
        <w:t>recommendations</w:t>
      </w:r>
      <w:r w:rsidRPr="00786520">
        <w:rPr>
          <w:rFonts w:ascii="Times New Roman" w:eastAsia="SimSun" w:hAnsi="Times New Roman" w:cs="Times New Roman"/>
          <w:sz w:val="24"/>
          <w:szCs w:val="24"/>
          <w:lang w:eastAsia="zh-CN"/>
        </w:rPr>
        <w:t xml:space="preserve"> were followed and </w:t>
      </w:r>
      <w:r>
        <w:rPr>
          <w:rFonts w:ascii="Times New Roman" w:eastAsia="SimSun" w:hAnsi="Times New Roman" w:cs="Times New Roman"/>
          <w:sz w:val="24"/>
          <w:szCs w:val="24"/>
          <w:lang w:eastAsia="zh-CN"/>
        </w:rPr>
        <w:t>a</w:t>
      </w:r>
      <w:r w:rsidR="00AD3FB9" w:rsidRPr="006368EA">
        <w:rPr>
          <w:rFonts w:ascii="Times New Roman" w:eastAsia="SimSun" w:hAnsi="Times New Roman" w:cs="Times New Roman"/>
          <w:sz w:val="24"/>
          <w:szCs w:val="24"/>
          <w:lang w:eastAsia="zh-CN"/>
        </w:rPr>
        <w:t xml:space="preserve"> classification framework </w:t>
      </w:r>
      <w:r w:rsidR="00390196">
        <w:rPr>
          <w:rFonts w:ascii="Times New Roman" w:eastAsia="SimSun" w:hAnsi="Times New Roman" w:cs="Times New Roman"/>
          <w:sz w:val="24"/>
          <w:szCs w:val="24"/>
          <w:lang w:eastAsia="zh-CN"/>
        </w:rPr>
        <w:t xml:space="preserve">for the literature </w:t>
      </w:r>
      <w:r w:rsidR="00AD3FB9" w:rsidRPr="006368EA">
        <w:rPr>
          <w:rFonts w:ascii="Times New Roman" w:eastAsia="SimSun" w:hAnsi="Times New Roman" w:cs="Times New Roman"/>
          <w:sz w:val="24"/>
          <w:szCs w:val="24"/>
          <w:lang w:eastAsia="zh-CN"/>
        </w:rPr>
        <w:t>was then developed to identify</w:t>
      </w:r>
      <w:r w:rsidR="00390196">
        <w:rPr>
          <w:rFonts w:ascii="Times New Roman" w:eastAsia="SimSun" w:hAnsi="Times New Roman" w:cs="Times New Roman"/>
          <w:sz w:val="24"/>
          <w:szCs w:val="24"/>
          <w:lang w:eastAsia="zh-CN"/>
        </w:rPr>
        <w:t xml:space="preserve"> the:</w:t>
      </w:r>
    </w:p>
    <w:p w:rsidR="00761402" w:rsidRDefault="00390196" w:rsidP="00761402">
      <w:pPr>
        <w:pStyle w:val="ListParagraph"/>
        <w:numPr>
          <w:ilvl w:val="0"/>
          <w:numId w:val="7"/>
        </w:numPr>
        <w:spacing w:after="0" w:line="360" w:lineRule="auto"/>
        <w:ind w:left="284" w:hanging="284"/>
        <w:jc w:val="both"/>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R</w:t>
      </w:r>
      <w:r w:rsidR="00AD3FB9" w:rsidRPr="006368EA">
        <w:rPr>
          <w:rFonts w:ascii="Times New Roman" w:eastAsia="SimSun" w:hAnsi="Times New Roman" w:cs="Times New Roman"/>
          <w:sz w:val="24"/>
          <w:szCs w:val="24"/>
          <w:lang w:eastAsia="zh-CN"/>
        </w:rPr>
        <w:t>esearch method employed;</w:t>
      </w:r>
    </w:p>
    <w:p w:rsidR="00AD3FB9" w:rsidRPr="006368EA" w:rsidRDefault="00390196" w:rsidP="00761402">
      <w:pPr>
        <w:pStyle w:val="ListParagraph"/>
        <w:numPr>
          <w:ilvl w:val="0"/>
          <w:numId w:val="7"/>
        </w:numPr>
        <w:spacing w:after="0" w:line="360" w:lineRule="auto"/>
        <w:ind w:left="284" w:hanging="284"/>
        <w:jc w:val="both"/>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R</w:t>
      </w:r>
      <w:r w:rsidR="00AD3FB9" w:rsidRPr="006368EA">
        <w:rPr>
          <w:rFonts w:ascii="Times New Roman" w:eastAsia="SimSun" w:hAnsi="Times New Roman" w:cs="Times New Roman"/>
          <w:sz w:val="24"/>
          <w:szCs w:val="24"/>
          <w:lang w:eastAsia="zh-CN"/>
        </w:rPr>
        <w:t>esearch context</w:t>
      </w:r>
      <w:r w:rsidR="00F7658B">
        <w:rPr>
          <w:rFonts w:ascii="Times New Roman" w:eastAsia="SimSun" w:hAnsi="Times New Roman" w:cs="Times New Roman"/>
          <w:sz w:val="24"/>
          <w:szCs w:val="24"/>
          <w:lang w:eastAsia="zh-CN"/>
        </w:rPr>
        <w:t>,</w:t>
      </w:r>
      <w:r w:rsidR="00CC154D">
        <w:rPr>
          <w:rFonts w:ascii="Times New Roman" w:eastAsia="SimSun" w:hAnsi="Times New Roman" w:cs="Times New Roman"/>
          <w:sz w:val="24"/>
          <w:szCs w:val="24"/>
          <w:lang w:eastAsia="zh-CN"/>
        </w:rPr>
        <w:t xml:space="preserve"> e.g. in a developing or developed country</w:t>
      </w:r>
      <w:r w:rsidR="00F231B9">
        <w:rPr>
          <w:rFonts w:ascii="Times New Roman" w:eastAsia="SimSun" w:hAnsi="Times New Roman" w:cs="Times New Roman"/>
          <w:sz w:val="24"/>
          <w:szCs w:val="24"/>
          <w:lang w:eastAsia="zh-CN"/>
        </w:rPr>
        <w:t>;</w:t>
      </w:r>
      <w:r w:rsidR="004729C4">
        <w:rPr>
          <w:rFonts w:ascii="Times New Roman" w:eastAsia="SimSun" w:hAnsi="Times New Roman" w:cs="Times New Roman"/>
          <w:sz w:val="24"/>
          <w:szCs w:val="24"/>
          <w:lang w:eastAsia="zh-CN"/>
        </w:rPr>
        <w:t xml:space="preserve"> and industrial context</w:t>
      </w:r>
      <w:r w:rsidR="00AD3FB9" w:rsidRPr="006368EA">
        <w:rPr>
          <w:rFonts w:ascii="Times New Roman" w:eastAsia="SimSun" w:hAnsi="Times New Roman" w:cs="Times New Roman"/>
          <w:sz w:val="24"/>
          <w:szCs w:val="24"/>
          <w:lang w:eastAsia="zh-CN"/>
        </w:rPr>
        <w:t xml:space="preserve">; </w:t>
      </w:r>
    </w:p>
    <w:p w:rsidR="00390196" w:rsidRDefault="00390196" w:rsidP="00761402">
      <w:pPr>
        <w:pStyle w:val="ListParagraph"/>
        <w:numPr>
          <w:ilvl w:val="0"/>
          <w:numId w:val="7"/>
        </w:numPr>
        <w:spacing w:after="0" w:line="360" w:lineRule="auto"/>
        <w:ind w:left="284" w:hanging="284"/>
        <w:jc w:val="both"/>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Research topic</w:t>
      </w:r>
      <w:r w:rsidR="00F7658B">
        <w:rPr>
          <w:rFonts w:ascii="Times New Roman" w:eastAsia="SimSun" w:hAnsi="Times New Roman" w:cs="Times New Roman"/>
          <w:sz w:val="24"/>
          <w:szCs w:val="24"/>
          <w:lang w:eastAsia="zh-CN"/>
        </w:rPr>
        <w:t>,</w:t>
      </w:r>
      <w:r w:rsidR="00CC154D">
        <w:rPr>
          <w:rFonts w:ascii="Times New Roman" w:eastAsia="SimSun" w:hAnsi="Times New Roman" w:cs="Times New Roman"/>
          <w:sz w:val="24"/>
          <w:szCs w:val="24"/>
          <w:lang w:eastAsia="zh-CN"/>
        </w:rPr>
        <w:t xml:space="preserve"> e.g. organi</w:t>
      </w:r>
      <w:r w:rsidR="00F7658B">
        <w:rPr>
          <w:rFonts w:ascii="Times New Roman" w:eastAsia="SimSun" w:hAnsi="Times New Roman" w:cs="Times New Roman"/>
          <w:sz w:val="24"/>
          <w:szCs w:val="24"/>
          <w:lang w:eastAsia="zh-CN"/>
        </w:rPr>
        <w:t>s</w:t>
      </w:r>
      <w:r w:rsidR="00CC154D">
        <w:rPr>
          <w:rFonts w:ascii="Times New Roman" w:eastAsia="SimSun" w:hAnsi="Times New Roman" w:cs="Times New Roman"/>
          <w:sz w:val="24"/>
          <w:szCs w:val="24"/>
          <w:lang w:eastAsia="zh-CN"/>
        </w:rPr>
        <w:t xml:space="preserve">ational culture or </w:t>
      </w:r>
      <w:r w:rsidR="00834D44">
        <w:rPr>
          <w:rFonts w:ascii="Times New Roman" w:eastAsia="SimSun" w:hAnsi="Times New Roman" w:cs="Times New Roman"/>
          <w:sz w:val="24"/>
          <w:szCs w:val="24"/>
          <w:lang w:eastAsia="zh-CN"/>
        </w:rPr>
        <w:t>risk management</w:t>
      </w:r>
      <w:r>
        <w:rPr>
          <w:rFonts w:ascii="Times New Roman" w:eastAsia="SimSun" w:hAnsi="Times New Roman" w:cs="Times New Roman"/>
          <w:sz w:val="24"/>
          <w:szCs w:val="24"/>
          <w:lang w:eastAsia="zh-CN"/>
        </w:rPr>
        <w:t>;</w:t>
      </w:r>
    </w:p>
    <w:p w:rsidR="00710A9B" w:rsidRDefault="00390196" w:rsidP="00761402">
      <w:pPr>
        <w:pStyle w:val="ListParagraph"/>
        <w:numPr>
          <w:ilvl w:val="0"/>
          <w:numId w:val="7"/>
        </w:numPr>
        <w:spacing w:after="0" w:line="360" w:lineRule="auto"/>
        <w:ind w:left="284" w:hanging="284"/>
        <w:jc w:val="both"/>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R</w:t>
      </w:r>
      <w:r w:rsidR="00AD3FB9" w:rsidRPr="006368EA">
        <w:rPr>
          <w:rFonts w:ascii="Times New Roman" w:eastAsia="SimSun" w:hAnsi="Times New Roman" w:cs="Times New Roman"/>
          <w:sz w:val="24"/>
          <w:szCs w:val="24"/>
          <w:lang w:eastAsia="zh-CN"/>
        </w:rPr>
        <w:t>esearch perspective</w:t>
      </w:r>
      <w:r w:rsidR="00F7658B">
        <w:rPr>
          <w:rFonts w:ascii="Times New Roman" w:eastAsia="SimSun" w:hAnsi="Times New Roman" w:cs="Times New Roman"/>
          <w:sz w:val="24"/>
          <w:szCs w:val="24"/>
          <w:lang w:eastAsia="zh-CN"/>
        </w:rPr>
        <w:t>,</w:t>
      </w:r>
      <w:r w:rsidR="00AD3FB9" w:rsidRPr="006368EA">
        <w:rPr>
          <w:rFonts w:ascii="Times New Roman" w:eastAsia="SimSun" w:hAnsi="Times New Roman" w:cs="Times New Roman"/>
          <w:sz w:val="24"/>
          <w:szCs w:val="24"/>
          <w:lang w:eastAsia="zh-CN"/>
        </w:rPr>
        <w:t xml:space="preserve"> </w:t>
      </w:r>
      <w:r w:rsidR="00CC154D">
        <w:rPr>
          <w:rFonts w:ascii="Times New Roman" w:eastAsia="SimSun" w:hAnsi="Times New Roman" w:cs="Times New Roman"/>
          <w:sz w:val="24"/>
          <w:szCs w:val="24"/>
          <w:lang w:eastAsia="zh-CN"/>
        </w:rPr>
        <w:t>e.g. buyer or supplier perspective</w:t>
      </w:r>
      <w:r w:rsidR="00710A9B">
        <w:rPr>
          <w:rFonts w:ascii="Times New Roman" w:eastAsia="SimSun" w:hAnsi="Times New Roman" w:cs="Times New Roman"/>
          <w:sz w:val="24"/>
          <w:szCs w:val="24"/>
          <w:lang w:eastAsia="zh-CN"/>
        </w:rPr>
        <w:t>;</w:t>
      </w:r>
    </w:p>
    <w:p w:rsidR="00AD3FB9" w:rsidRPr="00390196" w:rsidRDefault="00390196" w:rsidP="00761402">
      <w:pPr>
        <w:pStyle w:val="ListParagraph"/>
        <w:numPr>
          <w:ilvl w:val="0"/>
          <w:numId w:val="7"/>
        </w:numPr>
        <w:spacing w:after="0" w:line="360" w:lineRule="auto"/>
        <w:ind w:left="284" w:hanging="284"/>
        <w:jc w:val="both"/>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U</w:t>
      </w:r>
      <w:r w:rsidR="00E519FF" w:rsidRPr="006368EA">
        <w:rPr>
          <w:rFonts w:ascii="Times New Roman" w:eastAsia="SimSun" w:hAnsi="Times New Roman" w:cs="Times New Roman"/>
          <w:sz w:val="24"/>
          <w:szCs w:val="24"/>
          <w:lang w:eastAsia="zh-CN"/>
        </w:rPr>
        <w:t>se of theory</w:t>
      </w:r>
      <w:r w:rsidR="0002368E">
        <w:rPr>
          <w:rFonts w:ascii="Times New Roman" w:eastAsia="SimSun" w:hAnsi="Times New Roman" w:cs="Times New Roman"/>
          <w:sz w:val="24"/>
          <w:szCs w:val="24"/>
          <w:lang w:eastAsia="zh-CN"/>
        </w:rPr>
        <w:t xml:space="preserve"> according to explanatory power</w:t>
      </w:r>
      <w:r>
        <w:rPr>
          <w:rFonts w:ascii="Times New Roman" w:eastAsia="SimSun" w:hAnsi="Times New Roman" w:cs="Times New Roman"/>
          <w:sz w:val="24"/>
          <w:szCs w:val="24"/>
          <w:lang w:eastAsia="zh-CN"/>
        </w:rPr>
        <w:t>.</w:t>
      </w:r>
    </w:p>
    <w:p w:rsidR="004013DE" w:rsidRPr="00073A53" w:rsidRDefault="004013DE" w:rsidP="00786520">
      <w:pPr>
        <w:spacing w:after="0" w:line="360" w:lineRule="auto"/>
        <w:jc w:val="both"/>
        <w:rPr>
          <w:rFonts w:ascii="Times New Roman" w:eastAsia="SimSun" w:hAnsi="Times New Roman" w:cs="Times New Roman"/>
          <w:sz w:val="24"/>
          <w:szCs w:val="24"/>
          <w:lang w:eastAsia="zh-CN"/>
        </w:rPr>
      </w:pPr>
      <w:r w:rsidRPr="00390196">
        <w:rPr>
          <w:rFonts w:ascii="Times New Roman" w:eastAsia="SimSun" w:hAnsi="Times New Roman" w:cs="Times New Roman"/>
          <w:sz w:val="24"/>
          <w:szCs w:val="24"/>
          <w:lang w:eastAsia="zh-CN"/>
        </w:rPr>
        <w:t>This framework was in</w:t>
      </w:r>
      <w:r w:rsidRPr="006368EA">
        <w:rPr>
          <w:rFonts w:ascii="Times New Roman" w:eastAsia="SimSun" w:hAnsi="Times New Roman" w:cs="Times New Roman"/>
          <w:sz w:val="24"/>
          <w:szCs w:val="24"/>
          <w:lang w:eastAsia="zh-CN"/>
        </w:rPr>
        <w:t>itially created by one</w:t>
      </w:r>
      <w:r w:rsidRPr="00073A53">
        <w:rPr>
          <w:rFonts w:ascii="Times New Roman" w:eastAsia="SimSun" w:hAnsi="Times New Roman" w:cs="Times New Roman"/>
          <w:sz w:val="24"/>
          <w:szCs w:val="24"/>
          <w:lang w:eastAsia="zh-CN"/>
        </w:rPr>
        <w:t xml:space="preserve"> author and</w:t>
      </w:r>
      <w:r w:rsidR="00D30070">
        <w:rPr>
          <w:rFonts w:ascii="Times New Roman" w:eastAsia="SimSun" w:hAnsi="Times New Roman" w:cs="Times New Roman"/>
          <w:sz w:val="24"/>
          <w:szCs w:val="24"/>
          <w:lang w:eastAsia="zh-CN"/>
        </w:rPr>
        <w:t xml:space="preserve"> validated by the other three</w:t>
      </w:r>
      <w:r w:rsidR="007E496D">
        <w:rPr>
          <w:rFonts w:ascii="Times New Roman" w:eastAsia="SimSun" w:hAnsi="Times New Roman" w:cs="Times New Roman"/>
          <w:sz w:val="24"/>
          <w:szCs w:val="24"/>
          <w:lang w:eastAsia="zh-CN"/>
        </w:rPr>
        <w:t>,</w:t>
      </w:r>
      <w:r w:rsidRPr="00073A53">
        <w:rPr>
          <w:rFonts w:ascii="Times New Roman" w:eastAsia="SimSun" w:hAnsi="Times New Roman" w:cs="Times New Roman"/>
          <w:sz w:val="24"/>
          <w:szCs w:val="24"/>
          <w:lang w:eastAsia="zh-CN"/>
        </w:rPr>
        <w:t xml:space="preserve"> based on a sample of reviewed papers. </w:t>
      </w:r>
      <w:r w:rsidR="00395239">
        <w:rPr>
          <w:rFonts w:ascii="Times New Roman" w:eastAsia="SimSun" w:hAnsi="Times New Roman" w:cs="Times New Roman"/>
          <w:sz w:val="24"/>
          <w:szCs w:val="24"/>
          <w:lang w:eastAsia="zh-CN"/>
        </w:rPr>
        <w:t xml:space="preserve"> </w:t>
      </w:r>
      <w:r w:rsidR="00816211">
        <w:rPr>
          <w:rFonts w:ascii="Times New Roman" w:eastAsia="SimSun" w:hAnsi="Times New Roman" w:cs="Times New Roman"/>
          <w:sz w:val="24"/>
          <w:szCs w:val="24"/>
          <w:lang w:eastAsia="zh-CN"/>
        </w:rPr>
        <w:t xml:space="preserve">An overview of this analysis for all aspects, except the research topic, is given in </w:t>
      </w:r>
      <w:r w:rsidR="00B3147D">
        <w:rPr>
          <w:rFonts w:ascii="Times New Roman" w:eastAsia="SimSun" w:hAnsi="Times New Roman" w:cs="Times New Roman"/>
          <w:sz w:val="24"/>
          <w:szCs w:val="24"/>
          <w:lang w:eastAsia="zh-CN"/>
        </w:rPr>
        <w:t xml:space="preserve">Section </w:t>
      </w:r>
      <w:r w:rsidR="00816211">
        <w:rPr>
          <w:rFonts w:ascii="Times New Roman" w:eastAsia="SimSun" w:hAnsi="Times New Roman" w:cs="Times New Roman"/>
          <w:sz w:val="24"/>
          <w:szCs w:val="24"/>
          <w:lang w:eastAsia="zh-CN"/>
        </w:rPr>
        <w:t xml:space="preserve">3, </w:t>
      </w:r>
      <w:r w:rsidR="009B383E">
        <w:rPr>
          <w:rFonts w:ascii="Times New Roman" w:eastAsia="SimSun" w:hAnsi="Times New Roman" w:cs="Times New Roman"/>
          <w:sz w:val="24"/>
          <w:szCs w:val="24"/>
          <w:lang w:eastAsia="zh-CN"/>
        </w:rPr>
        <w:t>while</w:t>
      </w:r>
      <w:r w:rsidR="00816211">
        <w:rPr>
          <w:rFonts w:ascii="Times New Roman" w:eastAsia="SimSun" w:hAnsi="Times New Roman" w:cs="Times New Roman"/>
          <w:sz w:val="24"/>
          <w:szCs w:val="24"/>
          <w:lang w:eastAsia="zh-CN"/>
        </w:rPr>
        <w:t xml:space="preserve"> the classification according to topic is presented in </w:t>
      </w:r>
      <w:r w:rsidR="00B3147D">
        <w:rPr>
          <w:rFonts w:ascii="Times New Roman" w:eastAsia="SimSun" w:hAnsi="Times New Roman" w:cs="Times New Roman"/>
          <w:sz w:val="24"/>
          <w:szCs w:val="24"/>
          <w:lang w:eastAsia="zh-CN"/>
        </w:rPr>
        <w:t xml:space="preserve">Section </w:t>
      </w:r>
      <w:r w:rsidR="00816211">
        <w:rPr>
          <w:rFonts w:ascii="Times New Roman" w:eastAsia="SimSun" w:hAnsi="Times New Roman" w:cs="Times New Roman"/>
          <w:sz w:val="24"/>
          <w:szCs w:val="24"/>
          <w:lang w:eastAsia="zh-CN"/>
        </w:rPr>
        <w:t>4.</w:t>
      </w:r>
    </w:p>
    <w:p w:rsidR="004013DE" w:rsidRPr="00073A53" w:rsidRDefault="00CB0E8B" w:rsidP="00761402">
      <w:pPr>
        <w:spacing w:after="0" w:line="360" w:lineRule="auto"/>
        <w:ind w:firstLine="284"/>
        <w:jc w:val="both"/>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In terms of the classification framework, i</w:t>
      </w:r>
      <w:r w:rsidR="004013DE" w:rsidRPr="00073A53">
        <w:rPr>
          <w:rFonts w:ascii="Times New Roman" w:eastAsia="SimSun" w:hAnsi="Times New Roman" w:cs="Times New Roman"/>
          <w:sz w:val="24"/>
          <w:szCs w:val="24"/>
          <w:lang w:eastAsia="zh-CN"/>
        </w:rPr>
        <w:t xml:space="preserve">t is acknowledged that several different means of categorisation could have been used. </w:t>
      </w:r>
      <w:r w:rsidR="00B3147D">
        <w:rPr>
          <w:rFonts w:ascii="Times New Roman" w:eastAsia="SimSun" w:hAnsi="Times New Roman" w:cs="Times New Roman"/>
          <w:sz w:val="24"/>
          <w:szCs w:val="24"/>
          <w:lang w:eastAsia="zh-CN"/>
        </w:rPr>
        <w:t>T</w:t>
      </w:r>
      <w:r w:rsidR="004013DE" w:rsidRPr="00073A53">
        <w:rPr>
          <w:rFonts w:ascii="Times New Roman" w:eastAsia="SimSun" w:hAnsi="Times New Roman" w:cs="Times New Roman"/>
          <w:sz w:val="24"/>
          <w:szCs w:val="24"/>
          <w:lang w:eastAsia="zh-CN"/>
        </w:rPr>
        <w:t>he conceptual model proposed by Carter &amp; Rogers (2008) was employed</w:t>
      </w:r>
      <w:r w:rsidR="00B3147D">
        <w:rPr>
          <w:rFonts w:ascii="Times New Roman" w:eastAsia="SimSun" w:hAnsi="Times New Roman" w:cs="Times New Roman"/>
          <w:sz w:val="24"/>
          <w:szCs w:val="24"/>
          <w:lang w:eastAsia="zh-CN"/>
        </w:rPr>
        <w:t xml:space="preserve"> as a starting point as it </w:t>
      </w:r>
      <w:r w:rsidR="004013DE" w:rsidRPr="00073A53">
        <w:rPr>
          <w:rFonts w:ascii="Times New Roman" w:eastAsia="SimSun" w:hAnsi="Times New Roman" w:cs="Times New Roman"/>
          <w:sz w:val="24"/>
          <w:szCs w:val="24"/>
          <w:lang w:eastAsia="zh-CN"/>
        </w:rPr>
        <w:t xml:space="preserve">is considered to be the most comprehensive model that incorporates all three TBL dimensions. No models that focus only on the social dimension have been identified in the prior literature. However, given the breadth of coverage of the Carter &amp; Rogers (2008) model, it was not found to have the depth of categorisation that this review required. Thus it was necessary to add further </w:t>
      </w:r>
      <w:r w:rsidR="00710A9B">
        <w:rPr>
          <w:rFonts w:ascii="Times New Roman" w:eastAsia="SimSun" w:hAnsi="Times New Roman" w:cs="Times New Roman"/>
          <w:sz w:val="24"/>
          <w:szCs w:val="24"/>
          <w:lang w:eastAsia="zh-CN"/>
        </w:rPr>
        <w:t>sub-</w:t>
      </w:r>
      <w:r w:rsidR="004013DE" w:rsidRPr="00073A53">
        <w:rPr>
          <w:rFonts w:ascii="Times New Roman" w:eastAsia="SimSun" w:hAnsi="Times New Roman" w:cs="Times New Roman"/>
          <w:sz w:val="24"/>
          <w:szCs w:val="24"/>
          <w:lang w:eastAsia="zh-CN"/>
        </w:rPr>
        <w:t xml:space="preserve">categories to the final classification framework employed here in order to cover all of the social issues encountered in the literature. </w:t>
      </w:r>
    </w:p>
    <w:p w:rsidR="00515185" w:rsidRPr="00073A53" w:rsidRDefault="00515185" w:rsidP="00761402">
      <w:pPr>
        <w:spacing w:after="0" w:line="360" w:lineRule="auto"/>
        <w:ind w:firstLine="284"/>
        <w:jc w:val="both"/>
        <w:rPr>
          <w:rFonts w:ascii="Times New Roman" w:eastAsia="SimSun" w:hAnsi="Times New Roman" w:cs="Times New Roman"/>
          <w:sz w:val="24"/>
          <w:szCs w:val="24"/>
          <w:lang w:eastAsia="zh-CN"/>
        </w:rPr>
      </w:pPr>
      <w:r w:rsidRPr="00073A53">
        <w:rPr>
          <w:rFonts w:ascii="Times New Roman" w:eastAsia="SimSun" w:hAnsi="Times New Roman" w:cs="Times New Roman"/>
          <w:sz w:val="24"/>
          <w:szCs w:val="24"/>
          <w:lang w:eastAsia="zh-CN"/>
        </w:rPr>
        <w:t>The model by Carter &amp; Rogers (2008) proposed that four facets are needed to support sustainability: strategy; organ</w:t>
      </w:r>
      <w:r w:rsidR="00F7658B">
        <w:rPr>
          <w:rFonts w:ascii="Times New Roman" w:eastAsia="SimSun" w:hAnsi="Times New Roman" w:cs="Times New Roman"/>
          <w:sz w:val="24"/>
          <w:szCs w:val="24"/>
          <w:lang w:eastAsia="zh-CN"/>
        </w:rPr>
        <w:t>isa</w:t>
      </w:r>
      <w:r w:rsidRPr="00073A53">
        <w:rPr>
          <w:rFonts w:ascii="Times New Roman" w:eastAsia="SimSun" w:hAnsi="Times New Roman" w:cs="Times New Roman"/>
          <w:sz w:val="24"/>
          <w:szCs w:val="24"/>
          <w:lang w:eastAsia="zh-CN"/>
        </w:rPr>
        <w:t xml:space="preserve">tional culture; </w:t>
      </w:r>
      <w:r w:rsidR="00DE7D65" w:rsidRPr="00073A53">
        <w:rPr>
          <w:rFonts w:ascii="Times New Roman" w:eastAsia="SimSun" w:hAnsi="Times New Roman" w:cs="Times New Roman"/>
          <w:sz w:val="24"/>
          <w:szCs w:val="24"/>
          <w:lang w:eastAsia="zh-CN"/>
        </w:rPr>
        <w:t>risk management;</w:t>
      </w:r>
      <w:r w:rsidR="00DE7D65">
        <w:rPr>
          <w:rFonts w:ascii="Times New Roman" w:eastAsia="SimSun" w:hAnsi="Times New Roman" w:cs="Times New Roman"/>
          <w:sz w:val="24"/>
          <w:szCs w:val="24"/>
          <w:lang w:eastAsia="zh-CN"/>
        </w:rPr>
        <w:t xml:space="preserve"> </w:t>
      </w:r>
      <w:r w:rsidRPr="00073A53">
        <w:rPr>
          <w:rFonts w:ascii="Times New Roman" w:eastAsia="SimSun" w:hAnsi="Times New Roman" w:cs="Times New Roman"/>
          <w:sz w:val="24"/>
          <w:szCs w:val="24"/>
          <w:lang w:eastAsia="zh-CN"/>
        </w:rPr>
        <w:t xml:space="preserve">and, transparency. The authors highlighted that these facets are not necessarily entirely mutually exclusive, and thus </w:t>
      </w:r>
      <w:r w:rsidRPr="00073A53">
        <w:rPr>
          <w:rFonts w:ascii="Times New Roman" w:eastAsia="SimSun" w:hAnsi="Times New Roman" w:cs="Times New Roman"/>
          <w:sz w:val="24"/>
          <w:szCs w:val="24"/>
          <w:lang w:eastAsia="zh-CN"/>
        </w:rPr>
        <w:lastRenderedPageBreak/>
        <w:t xml:space="preserve">some topics may </w:t>
      </w:r>
      <w:r w:rsidR="00B3147D">
        <w:rPr>
          <w:rFonts w:ascii="Times New Roman" w:eastAsia="SimSun" w:hAnsi="Times New Roman" w:cs="Times New Roman"/>
          <w:sz w:val="24"/>
          <w:szCs w:val="24"/>
          <w:lang w:eastAsia="zh-CN"/>
        </w:rPr>
        <w:t>fall</w:t>
      </w:r>
      <w:r w:rsidR="00B3147D" w:rsidRPr="00073A53">
        <w:rPr>
          <w:rFonts w:ascii="Times New Roman" w:eastAsia="SimSun" w:hAnsi="Times New Roman" w:cs="Times New Roman"/>
          <w:sz w:val="24"/>
          <w:szCs w:val="24"/>
          <w:lang w:eastAsia="zh-CN"/>
        </w:rPr>
        <w:t xml:space="preserve"> </w:t>
      </w:r>
      <w:r w:rsidR="007A605D" w:rsidRPr="00073A53">
        <w:rPr>
          <w:rFonts w:ascii="Times New Roman" w:eastAsia="SimSun" w:hAnsi="Times New Roman" w:cs="Times New Roman"/>
          <w:sz w:val="24"/>
          <w:szCs w:val="24"/>
          <w:lang w:eastAsia="zh-CN"/>
        </w:rPr>
        <w:t>under more than one heading.</w:t>
      </w:r>
      <w:r w:rsidRPr="00073A53">
        <w:rPr>
          <w:rFonts w:ascii="Times New Roman" w:eastAsia="SimSun" w:hAnsi="Times New Roman" w:cs="Times New Roman"/>
          <w:sz w:val="24"/>
          <w:szCs w:val="24"/>
          <w:lang w:eastAsia="zh-CN"/>
        </w:rPr>
        <w:t xml:space="preserve"> Using these four facets as a s</w:t>
      </w:r>
      <w:r w:rsidR="00935647" w:rsidRPr="00073A53">
        <w:rPr>
          <w:rFonts w:ascii="Times New Roman" w:eastAsia="SimSun" w:hAnsi="Times New Roman" w:cs="Times New Roman"/>
          <w:sz w:val="24"/>
          <w:szCs w:val="24"/>
          <w:lang w:eastAsia="zh-CN"/>
        </w:rPr>
        <w:t xml:space="preserve">tarting point, the following </w:t>
      </w:r>
      <w:r w:rsidR="00031E5A">
        <w:rPr>
          <w:rFonts w:ascii="Times New Roman" w:eastAsia="SimSun" w:hAnsi="Times New Roman" w:cs="Times New Roman"/>
          <w:sz w:val="24"/>
          <w:szCs w:val="24"/>
          <w:lang w:eastAsia="zh-CN"/>
        </w:rPr>
        <w:t xml:space="preserve">eight </w:t>
      </w:r>
      <w:r w:rsidRPr="00073A53">
        <w:rPr>
          <w:rFonts w:ascii="Times New Roman" w:eastAsia="SimSun" w:hAnsi="Times New Roman" w:cs="Times New Roman"/>
          <w:sz w:val="24"/>
          <w:szCs w:val="24"/>
          <w:lang w:eastAsia="zh-CN"/>
        </w:rPr>
        <w:t>categories</w:t>
      </w:r>
      <w:r w:rsidR="00935647" w:rsidRPr="00073A53">
        <w:rPr>
          <w:rFonts w:ascii="Times New Roman" w:eastAsia="SimSun" w:hAnsi="Times New Roman" w:cs="Times New Roman"/>
          <w:sz w:val="24"/>
          <w:szCs w:val="24"/>
          <w:lang w:eastAsia="zh-CN"/>
        </w:rPr>
        <w:t xml:space="preserve"> </w:t>
      </w:r>
      <w:r w:rsidR="00710A9B">
        <w:rPr>
          <w:rFonts w:ascii="Times New Roman" w:eastAsia="SimSun" w:hAnsi="Times New Roman" w:cs="Times New Roman"/>
          <w:sz w:val="24"/>
          <w:szCs w:val="24"/>
          <w:lang w:eastAsia="zh-CN"/>
        </w:rPr>
        <w:t xml:space="preserve">and sub-categories </w:t>
      </w:r>
      <w:r w:rsidRPr="00073A53">
        <w:rPr>
          <w:rFonts w:ascii="Times New Roman" w:eastAsia="SimSun" w:hAnsi="Times New Roman" w:cs="Times New Roman"/>
          <w:sz w:val="24"/>
          <w:szCs w:val="24"/>
          <w:lang w:eastAsia="zh-CN"/>
        </w:rPr>
        <w:t>were used:</w:t>
      </w:r>
    </w:p>
    <w:p w:rsidR="00E40B4D" w:rsidRDefault="00181240" w:rsidP="00E40B4D">
      <w:pPr>
        <w:pStyle w:val="ListParagraph"/>
        <w:numPr>
          <w:ilvl w:val="0"/>
          <w:numId w:val="1"/>
        </w:numPr>
        <w:spacing w:after="0" w:line="360" w:lineRule="auto"/>
        <w:ind w:left="284" w:hanging="284"/>
        <w:jc w:val="both"/>
        <w:rPr>
          <w:rFonts w:ascii="Times New Roman" w:hAnsi="Times New Roman" w:cs="Times New Roman"/>
          <w:sz w:val="24"/>
          <w:szCs w:val="24"/>
        </w:rPr>
      </w:pPr>
      <w:r w:rsidRPr="00073A53">
        <w:rPr>
          <w:rFonts w:ascii="Times New Roman" w:hAnsi="Times New Roman" w:cs="Times New Roman"/>
          <w:sz w:val="24"/>
          <w:szCs w:val="24"/>
        </w:rPr>
        <w:t>Strategy:</w:t>
      </w:r>
      <w:r w:rsidR="00B23A9F" w:rsidRPr="00073A53">
        <w:rPr>
          <w:rFonts w:ascii="Times New Roman" w:hAnsi="Times New Roman" w:cs="Times New Roman"/>
          <w:sz w:val="24"/>
          <w:szCs w:val="24"/>
        </w:rPr>
        <w:t xml:space="preserve"> </w:t>
      </w:r>
      <w:r w:rsidR="00031E5A">
        <w:rPr>
          <w:rFonts w:ascii="Times New Roman" w:hAnsi="Times New Roman" w:cs="Times New Roman"/>
          <w:sz w:val="24"/>
          <w:szCs w:val="24"/>
        </w:rPr>
        <w:t>(1)</w:t>
      </w:r>
      <w:r w:rsidR="00515185" w:rsidRPr="00073A53">
        <w:rPr>
          <w:rFonts w:ascii="Times New Roman" w:hAnsi="Times New Roman" w:cs="Times New Roman"/>
          <w:sz w:val="24"/>
          <w:szCs w:val="24"/>
        </w:rPr>
        <w:t xml:space="preserve"> </w:t>
      </w:r>
    </w:p>
    <w:p w:rsidR="00E40B4D" w:rsidRDefault="00515185" w:rsidP="00E40B4D">
      <w:pPr>
        <w:pStyle w:val="ListParagraph"/>
        <w:numPr>
          <w:ilvl w:val="0"/>
          <w:numId w:val="1"/>
        </w:numPr>
        <w:spacing w:after="0" w:line="360" w:lineRule="auto"/>
        <w:ind w:left="284" w:hanging="284"/>
        <w:jc w:val="both"/>
        <w:rPr>
          <w:rFonts w:ascii="Times New Roman" w:hAnsi="Times New Roman" w:cs="Times New Roman"/>
          <w:sz w:val="24"/>
          <w:szCs w:val="24"/>
        </w:rPr>
      </w:pPr>
      <w:r w:rsidRPr="00073A53">
        <w:rPr>
          <w:rFonts w:ascii="Times New Roman" w:hAnsi="Times New Roman" w:cs="Times New Roman"/>
          <w:sz w:val="24"/>
          <w:szCs w:val="24"/>
        </w:rPr>
        <w:t>Organ</w:t>
      </w:r>
      <w:r w:rsidR="00F7658B">
        <w:rPr>
          <w:rFonts w:ascii="Times New Roman" w:hAnsi="Times New Roman" w:cs="Times New Roman"/>
          <w:sz w:val="24"/>
          <w:szCs w:val="24"/>
        </w:rPr>
        <w:t>isa</w:t>
      </w:r>
      <w:r w:rsidRPr="00073A53">
        <w:rPr>
          <w:rFonts w:ascii="Times New Roman" w:hAnsi="Times New Roman" w:cs="Times New Roman"/>
          <w:sz w:val="24"/>
          <w:szCs w:val="24"/>
        </w:rPr>
        <w:t>tional culture</w:t>
      </w:r>
      <w:r w:rsidR="00B23A9F" w:rsidRPr="00073A53">
        <w:rPr>
          <w:rFonts w:ascii="Times New Roman" w:hAnsi="Times New Roman" w:cs="Times New Roman"/>
          <w:sz w:val="24"/>
          <w:szCs w:val="24"/>
        </w:rPr>
        <w:t xml:space="preserve">: </w:t>
      </w:r>
      <w:r w:rsidR="00A41293" w:rsidRPr="00073A53">
        <w:rPr>
          <w:rFonts w:ascii="Times New Roman" w:hAnsi="Times New Roman" w:cs="Times New Roman"/>
          <w:sz w:val="24"/>
          <w:szCs w:val="24"/>
        </w:rPr>
        <w:t xml:space="preserve">Integration of values into the </w:t>
      </w:r>
      <w:r w:rsidRPr="00073A53">
        <w:rPr>
          <w:rFonts w:ascii="Times New Roman" w:hAnsi="Times New Roman" w:cs="Times New Roman"/>
          <w:sz w:val="24"/>
          <w:szCs w:val="24"/>
        </w:rPr>
        <w:t>decision-making</w:t>
      </w:r>
      <w:r w:rsidR="00A41293" w:rsidRPr="00073A53">
        <w:rPr>
          <w:rFonts w:ascii="Times New Roman" w:hAnsi="Times New Roman" w:cs="Times New Roman"/>
          <w:sz w:val="24"/>
          <w:szCs w:val="24"/>
        </w:rPr>
        <w:t xml:space="preserve"> process</w:t>
      </w:r>
      <w:r w:rsidR="0057737B">
        <w:rPr>
          <w:rFonts w:ascii="Times New Roman" w:hAnsi="Times New Roman" w:cs="Times New Roman"/>
          <w:sz w:val="24"/>
          <w:szCs w:val="24"/>
        </w:rPr>
        <w:t xml:space="preserve"> and</w:t>
      </w:r>
      <w:r w:rsidR="00761402">
        <w:rPr>
          <w:rFonts w:ascii="Times New Roman" w:hAnsi="Times New Roman" w:cs="Times New Roman"/>
          <w:sz w:val="24"/>
          <w:szCs w:val="24"/>
        </w:rPr>
        <w:t xml:space="preserve"> </w:t>
      </w:r>
      <w:r w:rsidR="00B23A9F" w:rsidRPr="00073A53">
        <w:rPr>
          <w:rFonts w:ascii="Times New Roman" w:hAnsi="Times New Roman" w:cs="Times New Roman"/>
          <w:sz w:val="24"/>
          <w:szCs w:val="24"/>
        </w:rPr>
        <w:t>ethical behaviour</w:t>
      </w:r>
      <w:r w:rsidR="00031E5A">
        <w:rPr>
          <w:rFonts w:ascii="Times New Roman" w:hAnsi="Times New Roman" w:cs="Times New Roman"/>
          <w:sz w:val="24"/>
          <w:szCs w:val="24"/>
        </w:rPr>
        <w:t xml:space="preserve"> (2)</w:t>
      </w:r>
    </w:p>
    <w:p w:rsidR="00E40B4D" w:rsidRDefault="00515185" w:rsidP="00E40B4D">
      <w:pPr>
        <w:pStyle w:val="ListParagraph"/>
        <w:numPr>
          <w:ilvl w:val="0"/>
          <w:numId w:val="1"/>
        </w:numPr>
        <w:spacing w:after="0" w:line="360" w:lineRule="auto"/>
        <w:ind w:left="284" w:hanging="284"/>
        <w:jc w:val="both"/>
        <w:rPr>
          <w:rFonts w:ascii="Times New Roman" w:hAnsi="Times New Roman" w:cs="Times New Roman"/>
          <w:sz w:val="24"/>
          <w:szCs w:val="24"/>
        </w:rPr>
      </w:pPr>
      <w:r>
        <w:rPr>
          <w:rFonts w:ascii="Times New Roman" w:hAnsi="Times New Roman" w:cs="Times New Roman"/>
          <w:sz w:val="24"/>
          <w:szCs w:val="24"/>
        </w:rPr>
        <w:t xml:space="preserve">Risk </w:t>
      </w:r>
      <w:r w:rsidR="00B23A9F">
        <w:rPr>
          <w:rFonts w:ascii="Times New Roman" w:hAnsi="Times New Roman" w:cs="Times New Roman"/>
          <w:sz w:val="24"/>
          <w:szCs w:val="24"/>
        </w:rPr>
        <w:t>management</w:t>
      </w:r>
      <w:r w:rsidR="00B3147D">
        <w:rPr>
          <w:rFonts w:ascii="Times New Roman" w:hAnsi="Times New Roman" w:cs="Times New Roman"/>
          <w:sz w:val="24"/>
          <w:szCs w:val="24"/>
        </w:rPr>
        <w:t xml:space="preserve"> </w:t>
      </w:r>
      <w:r w:rsidR="00031E5A">
        <w:rPr>
          <w:rFonts w:ascii="Times New Roman" w:hAnsi="Times New Roman" w:cs="Times New Roman"/>
          <w:sz w:val="24"/>
          <w:szCs w:val="24"/>
        </w:rPr>
        <w:t>(3)</w:t>
      </w:r>
      <w:r>
        <w:rPr>
          <w:rFonts w:ascii="Times New Roman" w:hAnsi="Times New Roman" w:cs="Times New Roman"/>
          <w:sz w:val="24"/>
          <w:szCs w:val="24"/>
        </w:rPr>
        <w:t>;</w:t>
      </w:r>
    </w:p>
    <w:p w:rsidR="00E40B4D" w:rsidRDefault="00B23A9F" w:rsidP="00E40B4D">
      <w:pPr>
        <w:pStyle w:val="ListParagraph"/>
        <w:numPr>
          <w:ilvl w:val="0"/>
          <w:numId w:val="1"/>
        </w:numPr>
        <w:spacing w:after="0" w:line="360" w:lineRule="auto"/>
        <w:ind w:left="284" w:hanging="284"/>
        <w:jc w:val="both"/>
        <w:rPr>
          <w:rFonts w:ascii="Times New Roman" w:hAnsi="Times New Roman" w:cs="Times New Roman"/>
          <w:sz w:val="24"/>
          <w:szCs w:val="24"/>
        </w:rPr>
      </w:pPr>
      <w:r>
        <w:rPr>
          <w:rFonts w:ascii="Times New Roman" w:hAnsi="Times New Roman" w:cs="Times New Roman"/>
          <w:sz w:val="24"/>
          <w:szCs w:val="24"/>
        </w:rPr>
        <w:t xml:space="preserve">Transparency: </w:t>
      </w:r>
      <w:r w:rsidR="00181240">
        <w:rPr>
          <w:rFonts w:ascii="Times New Roman" w:hAnsi="Times New Roman" w:cs="Times New Roman"/>
          <w:sz w:val="24"/>
          <w:szCs w:val="24"/>
        </w:rPr>
        <w:t>Reporting</w:t>
      </w:r>
      <w:r w:rsidR="00031E5A">
        <w:rPr>
          <w:rFonts w:ascii="Times New Roman" w:hAnsi="Times New Roman" w:cs="Times New Roman"/>
          <w:sz w:val="24"/>
          <w:szCs w:val="24"/>
        </w:rPr>
        <w:t xml:space="preserve"> (4)</w:t>
      </w:r>
      <w:r w:rsidR="00181240">
        <w:rPr>
          <w:rFonts w:ascii="Times New Roman" w:hAnsi="Times New Roman" w:cs="Times New Roman"/>
          <w:sz w:val="24"/>
          <w:szCs w:val="24"/>
        </w:rPr>
        <w:t xml:space="preserve">; </w:t>
      </w:r>
      <w:r w:rsidR="009E065D">
        <w:rPr>
          <w:rFonts w:ascii="Times New Roman" w:hAnsi="Times New Roman" w:cs="Times New Roman"/>
          <w:sz w:val="24"/>
          <w:szCs w:val="24"/>
        </w:rPr>
        <w:t>standards</w:t>
      </w:r>
      <w:r w:rsidR="00031E5A">
        <w:rPr>
          <w:rFonts w:ascii="Times New Roman" w:hAnsi="Times New Roman" w:cs="Times New Roman"/>
          <w:sz w:val="24"/>
          <w:szCs w:val="24"/>
        </w:rPr>
        <w:t xml:space="preserve"> (5)</w:t>
      </w:r>
      <w:r w:rsidR="009E065D">
        <w:rPr>
          <w:rFonts w:ascii="Times New Roman" w:hAnsi="Times New Roman" w:cs="Times New Roman"/>
          <w:sz w:val="24"/>
          <w:szCs w:val="24"/>
        </w:rPr>
        <w:t>;</w:t>
      </w:r>
      <w:r w:rsidR="00515185" w:rsidRPr="005E7C53">
        <w:rPr>
          <w:rFonts w:ascii="Times New Roman" w:hAnsi="Times New Roman" w:cs="Times New Roman"/>
          <w:sz w:val="24"/>
          <w:szCs w:val="24"/>
        </w:rPr>
        <w:t xml:space="preserve"> codes of con</w:t>
      </w:r>
      <w:r w:rsidR="004C4733">
        <w:rPr>
          <w:rFonts w:ascii="Times New Roman" w:hAnsi="Times New Roman" w:cs="Times New Roman"/>
          <w:sz w:val="24"/>
          <w:szCs w:val="24"/>
        </w:rPr>
        <w:t>duct</w:t>
      </w:r>
      <w:r w:rsidR="00031E5A">
        <w:rPr>
          <w:rFonts w:ascii="Times New Roman" w:hAnsi="Times New Roman" w:cs="Times New Roman"/>
          <w:sz w:val="24"/>
          <w:szCs w:val="24"/>
        </w:rPr>
        <w:t xml:space="preserve"> (6)</w:t>
      </w:r>
      <w:r w:rsidR="00DE7D65">
        <w:rPr>
          <w:rFonts w:ascii="Times New Roman" w:hAnsi="Times New Roman" w:cs="Times New Roman"/>
          <w:sz w:val="24"/>
          <w:szCs w:val="24"/>
        </w:rPr>
        <w:t>;</w:t>
      </w:r>
    </w:p>
    <w:p w:rsidR="00E40B4D" w:rsidRDefault="00DE7D65" w:rsidP="00E40B4D">
      <w:pPr>
        <w:pStyle w:val="ListParagraph"/>
        <w:numPr>
          <w:ilvl w:val="0"/>
          <w:numId w:val="1"/>
        </w:numPr>
        <w:spacing w:after="0" w:line="360" w:lineRule="auto"/>
        <w:ind w:left="284" w:hanging="284"/>
        <w:jc w:val="both"/>
        <w:rPr>
          <w:rFonts w:ascii="Times New Roman" w:hAnsi="Times New Roman" w:cs="Times New Roman"/>
          <w:sz w:val="24"/>
          <w:szCs w:val="24"/>
        </w:rPr>
      </w:pPr>
      <w:r w:rsidRPr="00073A53">
        <w:rPr>
          <w:rFonts w:ascii="Times New Roman" w:hAnsi="Times New Roman" w:cs="Times New Roman"/>
          <w:sz w:val="24"/>
          <w:szCs w:val="24"/>
        </w:rPr>
        <w:t>Impact on performance</w:t>
      </w:r>
      <w:r w:rsidR="008F1490">
        <w:rPr>
          <w:rFonts w:ascii="Times New Roman" w:hAnsi="Times New Roman" w:cs="Times New Roman"/>
          <w:sz w:val="24"/>
          <w:szCs w:val="24"/>
        </w:rPr>
        <w:t xml:space="preserve"> (implicit in Carter &amp; Rogers (2008))</w:t>
      </w:r>
      <w:r w:rsidRPr="00073A53">
        <w:rPr>
          <w:rFonts w:ascii="Times New Roman" w:hAnsi="Times New Roman" w:cs="Times New Roman"/>
          <w:sz w:val="24"/>
          <w:szCs w:val="24"/>
        </w:rPr>
        <w:t>: Relationship</w:t>
      </w:r>
      <w:r w:rsidRPr="00DE7D65">
        <w:rPr>
          <w:rFonts w:ascii="Times New Roman" w:hAnsi="Times New Roman" w:cs="Times New Roman"/>
          <w:sz w:val="24"/>
          <w:szCs w:val="24"/>
        </w:rPr>
        <w:t xml:space="preserve"> </w:t>
      </w:r>
      <w:r w:rsidRPr="00073A53">
        <w:rPr>
          <w:rFonts w:ascii="Times New Roman" w:hAnsi="Times New Roman" w:cs="Times New Roman"/>
          <w:sz w:val="24"/>
          <w:szCs w:val="24"/>
        </w:rPr>
        <w:t>between practices and performance</w:t>
      </w:r>
      <w:r w:rsidR="00614DB2">
        <w:rPr>
          <w:rFonts w:ascii="Times New Roman" w:hAnsi="Times New Roman" w:cs="Times New Roman"/>
          <w:sz w:val="24"/>
          <w:szCs w:val="24"/>
        </w:rPr>
        <w:t xml:space="preserve"> </w:t>
      </w:r>
      <w:r w:rsidR="00031E5A">
        <w:rPr>
          <w:rFonts w:ascii="Times New Roman" w:hAnsi="Times New Roman" w:cs="Times New Roman"/>
          <w:sz w:val="24"/>
          <w:szCs w:val="24"/>
        </w:rPr>
        <w:t>(7)</w:t>
      </w:r>
      <w:r w:rsidRPr="00073A53">
        <w:rPr>
          <w:rFonts w:ascii="Times New Roman" w:hAnsi="Times New Roman" w:cs="Times New Roman"/>
          <w:sz w:val="24"/>
          <w:szCs w:val="24"/>
        </w:rPr>
        <w:t>; measures of sustainability</w:t>
      </w:r>
      <w:r w:rsidR="00031E5A">
        <w:rPr>
          <w:rFonts w:ascii="Times New Roman" w:hAnsi="Times New Roman" w:cs="Times New Roman"/>
          <w:sz w:val="24"/>
          <w:szCs w:val="24"/>
        </w:rPr>
        <w:t xml:space="preserve"> (8)</w:t>
      </w:r>
      <w:r>
        <w:rPr>
          <w:rFonts w:ascii="Times New Roman" w:hAnsi="Times New Roman" w:cs="Times New Roman"/>
          <w:sz w:val="24"/>
          <w:szCs w:val="24"/>
        </w:rPr>
        <w:t>.</w:t>
      </w:r>
    </w:p>
    <w:p w:rsidR="00C41024" w:rsidRDefault="00C41024" w:rsidP="00761402">
      <w:pPr>
        <w:spacing w:after="0" w:line="360" w:lineRule="auto"/>
        <w:jc w:val="both"/>
        <w:rPr>
          <w:rFonts w:ascii="Times New Roman" w:eastAsia="SimSun" w:hAnsi="Times New Roman" w:cs="Times New Roman"/>
          <w:b/>
          <w:sz w:val="24"/>
          <w:szCs w:val="24"/>
          <w:lang w:eastAsia="zh-CN"/>
        </w:rPr>
      </w:pPr>
    </w:p>
    <w:p w:rsidR="003A2699" w:rsidRDefault="0080632C" w:rsidP="00761402">
      <w:pPr>
        <w:spacing w:after="0" w:line="360" w:lineRule="auto"/>
        <w:jc w:val="both"/>
        <w:rPr>
          <w:rFonts w:ascii="Arial" w:eastAsia="SimSun" w:hAnsi="Arial" w:cs="Arial"/>
          <w:b/>
          <w:sz w:val="24"/>
          <w:szCs w:val="24"/>
          <w:lang w:eastAsia="zh-CN"/>
        </w:rPr>
      </w:pPr>
      <w:r w:rsidRPr="0080632C">
        <w:rPr>
          <w:rFonts w:ascii="Arial" w:eastAsia="SimSun" w:hAnsi="Arial" w:cs="Arial"/>
          <w:b/>
          <w:sz w:val="24"/>
          <w:szCs w:val="24"/>
          <w:lang w:eastAsia="zh-CN"/>
        </w:rPr>
        <w:t>3. Overview of the Literature</w:t>
      </w:r>
    </w:p>
    <w:p w:rsidR="00F04BCA" w:rsidRPr="00F04BCA" w:rsidRDefault="00F04BCA" w:rsidP="00761402">
      <w:pPr>
        <w:spacing w:after="0" w:line="360" w:lineRule="auto"/>
        <w:jc w:val="both"/>
        <w:rPr>
          <w:rFonts w:ascii="Arial" w:eastAsia="SimSun" w:hAnsi="Arial" w:cs="Arial"/>
          <w:b/>
          <w:sz w:val="12"/>
          <w:szCs w:val="12"/>
          <w:lang w:eastAsia="zh-CN"/>
        </w:rPr>
      </w:pPr>
    </w:p>
    <w:p w:rsidR="006136FB" w:rsidRPr="00B5037D" w:rsidRDefault="00261EDB" w:rsidP="00761402">
      <w:pPr>
        <w:spacing w:after="0" w:line="360" w:lineRule="auto"/>
        <w:jc w:val="both"/>
        <w:rPr>
          <w:rFonts w:ascii="Times New Roman" w:eastAsia="SimSun" w:hAnsi="Times New Roman" w:cs="Times New Roman"/>
          <w:b/>
          <w:i/>
          <w:sz w:val="24"/>
          <w:szCs w:val="24"/>
          <w:lang w:eastAsia="zh-CN"/>
        </w:rPr>
      </w:pPr>
      <w:r w:rsidRPr="00B5037D">
        <w:rPr>
          <w:rFonts w:ascii="Times New Roman" w:eastAsia="SimSun" w:hAnsi="Times New Roman" w:cs="Times New Roman"/>
          <w:b/>
          <w:i/>
          <w:sz w:val="24"/>
          <w:szCs w:val="24"/>
          <w:lang w:eastAsia="zh-CN"/>
        </w:rPr>
        <w:t xml:space="preserve">3.1 </w:t>
      </w:r>
      <w:r w:rsidR="000F75B6">
        <w:rPr>
          <w:rFonts w:ascii="Times New Roman" w:eastAsia="SimSun" w:hAnsi="Times New Roman" w:cs="Times New Roman"/>
          <w:b/>
          <w:i/>
          <w:sz w:val="24"/>
          <w:szCs w:val="24"/>
          <w:lang w:eastAsia="zh-CN"/>
        </w:rPr>
        <w:t>Defining Socially R</w:t>
      </w:r>
      <w:r w:rsidR="006136FB" w:rsidRPr="00B5037D">
        <w:rPr>
          <w:rFonts w:ascii="Times New Roman" w:eastAsia="SimSun" w:hAnsi="Times New Roman" w:cs="Times New Roman"/>
          <w:b/>
          <w:i/>
          <w:sz w:val="24"/>
          <w:szCs w:val="24"/>
          <w:lang w:eastAsia="zh-CN"/>
        </w:rPr>
        <w:t xml:space="preserve">esponsible </w:t>
      </w:r>
      <w:r w:rsidR="000F75B6">
        <w:rPr>
          <w:rFonts w:ascii="Times New Roman" w:eastAsia="SimSun" w:hAnsi="Times New Roman" w:cs="Times New Roman"/>
          <w:b/>
          <w:i/>
          <w:sz w:val="24"/>
          <w:szCs w:val="24"/>
          <w:lang w:eastAsia="zh-CN"/>
        </w:rPr>
        <w:t>S</w:t>
      </w:r>
      <w:r w:rsidR="006136FB" w:rsidRPr="00B5037D">
        <w:rPr>
          <w:rFonts w:ascii="Times New Roman" w:eastAsia="SimSun" w:hAnsi="Times New Roman" w:cs="Times New Roman"/>
          <w:b/>
          <w:i/>
          <w:sz w:val="24"/>
          <w:szCs w:val="24"/>
          <w:lang w:eastAsia="zh-CN"/>
        </w:rPr>
        <w:t>ourcing</w:t>
      </w:r>
      <w:r w:rsidR="00D535EE">
        <w:rPr>
          <w:rFonts w:ascii="Times New Roman" w:eastAsia="SimSun" w:hAnsi="Times New Roman" w:cs="Times New Roman"/>
          <w:b/>
          <w:i/>
          <w:sz w:val="24"/>
          <w:szCs w:val="24"/>
          <w:lang w:eastAsia="zh-CN"/>
        </w:rPr>
        <w:t xml:space="preserve"> (SRS)</w:t>
      </w:r>
    </w:p>
    <w:p w:rsidR="00AD1206" w:rsidRDefault="00261EDB" w:rsidP="00761402">
      <w:pPr>
        <w:spacing w:after="0" w:line="360" w:lineRule="auto"/>
        <w:jc w:val="both"/>
        <w:rPr>
          <w:rFonts w:ascii="Times New Roman" w:eastAsia="SimSun" w:hAnsi="Times New Roman" w:cs="Times New Roman"/>
          <w:sz w:val="24"/>
          <w:szCs w:val="24"/>
          <w:lang w:eastAsia="zh-CN"/>
        </w:rPr>
      </w:pPr>
      <w:r w:rsidRPr="00261EDB">
        <w:rPr>
          <w:rFonts w:ascii="Times New Roman" w:hAnsi="Times New Roman" w:cs="Times New Roman"/>
          <w:sz w:val="24"/>
          <w:szCs w:val="24"/>
        </w:rPr>
        <w:t>Social issues relating to sourcing</w:t>
      </w:r>
      <w:r w:rsidR="006D4993">
        <w:rPr>
          <w:rFonts w:ascii="Times New Roman" w:hAnsi="Times New Roman" w:cs="Times New Roman"/>
          <w:sz w:val="24"/>
          <w:szCs w:val="24"/>
        </w:rPr>
        <w:t xml:space="preserve"> in particular</w:t>
      </w:r>
      <w:r w:rsidRPr="00261EDB">
        <w:rPr>
          <w:rFonts w:ascii="Times New Roman" w:hAnsi="Times New Roman" w:cs="Times New Roman"/>
          <w:sz w:val="24"/>
          <w:szCs w:val="24"/>
        </w:rPr>
        <w:t xml:space="preserve"> are referred to in different ways in the research literature, and sometimes the same terms are used with different meanings. The use of terms that specifically refer to the social dimension of sourcing is not common in the literature. </w:t>
      </w:r>
      <w:r w:rsidR="006D4993">
        <w:rPr>
          <w:rFonts w:ascii="Times New Roman" w:hAnsi="Times New Roman" w:cs="Times New Roman"/>
          <w:sz w:val="24"/>
          <w:szCs w:val="24"/>
        </w:rPr>
        <w:t>Instead, m</w:t>
      </w:r>
      <w:r w:rsidR="006D4993" w:rsidRPr="00261EDB">
        <w:rPr>
          <w:rFonts w:ascii="Times New Roman" w:hAnsi="Times New Roman" w:cs="Times New Roman"/>
          <w:sz w:val="24"/>
          <w:szCs w:val="24"/>
        </w:rPr>
        <w:t>ost authors use terms with a broad scope</w:t>
      </w:r>
      <w:r w:rsidR="006D4993">
        <w:rPr>
          <w:rFonts w:ascii="Times New Roman" w:hAnsi="Times New Roman" w:cs="Times New Roman"/>
          <w:sz w:val="24"/>
          <w:szCs w:val="24"/>
        </w:rPr>
        <w:t xml:space="preserve"> that</w:t>
      </w:r>
      <w:r w:rsidR="006D4993" w:rsidRPr="00261EDB">
        <w:rPr>
          <w:rFonts w:ascii="Times New Roman" w:hAnsi="Times New Roman" w:cs="Times New Roman"/>
          <w:sz w:val="24"/>
          <w:szCs w:val="24"/>
        </w:rPr>
        <w:t xml:space="preserve"> incorporate social issues a</w:t>
      </w:r>
      <w:r w:rsidR="006D4993">
        <w:rPr>
          <w:rFonts w:ascii="Times New Roman" w:hAnsi="Times New Roman" w:cs="Times New Roman"/>
          <w:sz w:val="24"/>
          <w:szCs w:val="24"/>
        </w:rPr>
        <w:t>longside</w:t>
      </w:r>
      <w:r w:rsidR="006D4993" w:rsidRPr="00261EDB">
        <w:rPr>
          <w:rFonts w:ascii="Times New Roman" w:hAnsi="Times New Roman" w:cs="Times New Roman"/>
          <w:sz w:val="24"/>
          <w:szCs w:val="24"/>
        </w:rPr>
        <w:t xml:space="preserve"> other sustainability dimensions. </w:t>
      </w:r>
      <w:r w:rsidRPr="00261EDB">
        <w:rPr>
          <w:rFonts w:ascii="Times New Roman" w:eastAsia="SimSun" w:hAnsi="Times New Roman" w:cs="Times New Roman"/>
          <w:sz w:val="24"/>
          <w:szCs w:val="24"/>
          <w:lang w:eastAsia="zh-CN"/>
        </w:rPr>
        <w:t>Table II</w:t>
      </w:r>
      <w:r w:rsidR="006136FB" w:rsidRPr="00261EDB">
        <w:rPr>
          <w:rFonts w:ascii="Times New Roman" w:eastAsia="SimSun" w:hAnsi="Times New Roman" w:cs="Times New Roman"/>
          <w:sz w:val="24"/>
          <w:szCs w:val="24"/>
          <w:lang w:eastAsia="zh-CN"/>
        </w:rPr>
        <w:t xml:space="preserve"> presents the plethora of definitions that have arisen within the SSCM literature that include </w:t>
      </w:r>
      <w:r w:rsidR="00236C65">
        <w:rPr>
          <w:rFonts w:ascii="Times New Roman" w:eastAsia="SimSun" w:hAnsi="Times New Roman" w:cs="Times New Roman"/>
          <w:sz w:val="24"/>
          <w:szCs w:val="24"/>
          <w:lang w:eastAsia="zh-CN"/>
        </w:rPr>
        <w:t xml:space="preserve">some or all </w:t>
      </w:r>
      <w:r w:rsidR="006D4993">
        <w:rPr>
          <w:rFonts w:ascii="Times New Roman" w:eastAsia="SimSun" w:hAnsi="Times New Roman" w:cs="Times New Roman"/>
          <w:sz w:val="24"/>
          <w:szCs w:val="24"/>
          <w:lang w:eastAsia="zh-CN"/>
        </w:rPr>
        <w:t xml:space="preserve">aspects </w:t>
      </w:r>
      <w:r w:rsidR="00EE6326">
        <w:rPr>
          <w:rFonts w:ascii="Times New Roman" w:eastAsia="SimSun" w:hAnsi="Times New Roman" w:cs="Times New Roman"/>
          <w:sz w:val="24"/>
          <w:szCs w:val="24"/>
          <w:lang w:eastAsia="zh-CN"/>
        </w:rPr>
        <w:t xml:space="preserve">of social responsibility. </w:t>
      </w:r>
    </w:p>
    <w:p w:rsidR="0056047D" w:rsidRDefault="006769B3" w:rsidP="00761402">
      <w:pPr>
        <w:spacing w:after="0" w:line="360" w:lineRule="auto"/>
        <w:jc w:val="center"/>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&lt;Take in Table II&gt;</w:t>
      </w:r>
    </w:p>
    <w:p w:rsidR="00AD1206" w:rsidRPr="006675C5" w:rsidRDefault="00AD1206" w:rsidP="00761402">
      <w:pPr>
        <w:spacing w:after="0" w:line="360" w:lineRule="auto"/>
        <w:ind w:firstLine="360"/>
        <w:jc w:val="both"/>
        <w:rPr>
          <w:rFonts w:ascii="Times New Roman" w:hAnsi="Times New Roman" w:cs="Times New Roman"/>
          <w:sz w:val="24"/>
          <w:szCs w:val="24"/>
        </w:rPr>
      </w:pPr>
      <w:r w:rsidRPr="006675C5">
        <w:rPr>
          <w:rFonts w:ascii="Times New Roman" w:hAnsi="Times New Roman" w:cs="Times New Roman"/>
          <w:sz w:val="24"/>
          <w:szCs w:val="24"/>
        </w:rPr>
        <w:t xml:space="preserve">The definition of ‘sustainable sourcing’ provided by Pagell </w:t>
      </w:r>
      <w:r w:rsidRPr="006675C5">
        <w:rPr>
          <w:rFonts w:ascii="Times New Roman" w:hAnsi="Times New Roman" w:cs="Times New Roman"/>
          <w:i/>
          <w:sz w:val="24"/>
          <w:szCs w:val="24"/>
        </w:rPr>
        <w:t>et al.</w:t>
      </w:r>
      <w:r w:rsidRPr="006675C5">
        <w:rPr>
          <w:rFonts w:ascii="Times New Roman" w:hAnsi="Times New Roman" w:cs="Times New Roman"/>
          <w:sz w:val="24"/>
          <w:szCs w:val="24"/>
        </w:rPr>
        <w:t xml:space="preserve"> (2010) is the broadest one in scope</w:t>
      </w:r>
      <w:r w:rsidR="00236C65">
        <w:rPr>
          <w:rFonts w:ascii="Times New Roman" w:hAnsi="Times New Roman" w:cs="Times New Roman"/>
          <w:sz w:val="24"/>
          <w:szCs w:val="24"/>
        </w:rPr>
        <w:t>,</w:t>
      </w:r>
      <w:r w:rsidRPr="006675C5">
        <w:rPr>
          <w:rFonts w:ascii="Times New Roman" w:hAnsi="Times New Roman" w:cs="Times New Roman"/>
          <w:sz w:val="24"/>
          <w:szCs w:val="24"/>
        </w:rPr>
        <w:t xml:space="preserve"> and includes all three dimensions</w:t>
      </w:r>
      <w:r w:rsidR="006D4993">
        <w:rPr>
          <w:rFonts w:ascii="Times New Roman" w:hAnsi="Times New Roman" w:cs="Times New Roman"/>
          <w:sz w:val="24"/>
          <w:szCs w:val="24"/>
        </w:rPr>
        <w:t xml:space="preserve"> of the TBL</w:t>
      </w:r>
      <w:r w:rsidRPr="006675C5">
        <w:rPr>
          <w:rFonts w:ascii="Times New Roman" w:hAnsi="Times New Roman" w:cs="Times New Roman"/>
          <w:sz w:val="24"/>
          <w:szCs w:val="24"/>
        </w:rPr>
        <w:t>. According to the authors, sustainable sourcing refers to “managing all aspects of the upstream component of the supply chain to maxim</w:t>
      </w:r>
      <w:r w:rsidR="00F7658B">
        <w:rPr>
          <w:rFonts w:ascii="Times New Roman" w:hAnsi="Times New Roman" w:cs="Times New Roman"/>
          <w:sz w:val="24"/>
          <w:szCs w:val="24"/>
        </w:rPr>
        <w:t>ise</w:t>
      </w:r>
      <w:r w:rsidRPr="006675C5">
        <w:rPr>
          <w:rFonts w:ascii="Times New Roman" w:hAnsi="Times New Roman" w:cs="Times New Roman"/>
          <w:sz w:val="24"/>
          <w:szCs w:val="24"/>
        </w:rPr>
        <w:t xml:space="preserve"> triple bottom </w:t>
      </w:r>
      <w:r w:rsidR="006675C5" w:rsidRPr="006675C5">
        <w:rPr>
          <w:rFonts w:ascii="Times New Roman" w:hAnsi="Times New Roman" w:cs="Times New Roman"/>
          <w:sz w:val="24"/>
          <w:szCs w:val="24"/>
        </w:rPr>
        <w:t xml:space="preserve">line performance”. </w:t>
      </w:r>
      <w:r w:rsidR="00031E5A">
        <w:rPr>
          <w:rFonts w:ascii="Times New Roman" w:hAnsi="Times New Roman" w:cs="Times New Roman"/>
          <w:sz w:val="24"/>
          <w:szCs w:val="24"/>
        </w:rPr>
        <w:t>Other</w:t>
      </w:r>
      <w:r w:rsidRPr="006675C5">
        <w:rPr>
          <w:rFonts w:ascii="Times New Roman" w:hAnsi="Times New Roman" w:cs="Times New Roman"/>
          <w:sz w:val="24"/>
          <w:szCs w:val="24"/>
        </w:rPr>
        <w:t xml:space="preserve"> terms and definitions in the table </w:t>
      </w:r>
      <w:r w:rsidR="00031E5A">
        <w:rPr>
          <w:rFonts w:ascii="Times New Roman" w:hAnsi="Times New Roman" w:cs="Times New Roman"/>
          <w:sz w:val="24"/>
          <w:szCs w:val="24"/>
        </w:rPr>
        <w:t xml:space="preserve">that </w:t>
      </w:r>
      <w:r w:rsidRPr="006675C5">
        <w:rPr>
          <w:rFonts w:ascii="Times New Roman" w:hAnsi="Times New Roman" w:cs="Times New Roman"/>
          <w:sz w:val="24"/>
          <w:szCs w:val="24"/>
        </w:rPr>
        <w:t>refer to both social and environmental issues</w:t>
      </w:r>
      <w:r w:rsidR="00031E5A">
        <w:rPr>
          <w:rFonts w:ascii="Times New Roman" w:hAnsi="Times New Roman" w:cs="Times New Roman"/>
          <w:sz w:val="24"/>
          <w:szCs w:val="24"/>
        </w:rPr>
        <w:t xml:space="preserve"> include</w:t>
      </w:r>
      <w:r w:rsidRPr="006675C5">
        <w:rPr>
          <w:rFonts w:ascii="Times New Roman" w:hAnsi="Times New Roman" w:cs="Times New Roman"/>
          <w:sz w:val="24"/>
          <w:szCs w:val="24"/>
        </w:rPr>
        <w:t xml:space="preserve">: ‘sustainable supply management’ (Ageron </w:t>
      </w:r>
      <w:r w:rsidRPr="006675C5">
        <w:rPr>
          <w:rFonts w:ascii="Times New Roman" w:hAnsi="Times New Roman" w:cs="Times New Roman"/>
          <w:i/>
          <w:sz w:val="24"/>
          <w:szCs w:val="24"/>
        </w:rPr>
        <w:t>et al.</w:t>
      </w:r>
      <w:r w:rsidRPr="006675C5">
        <w:rPr>
          <w:rFonts w:ascii="Times New Roman" w:hAnsi="Times New Roman" w:cs="Times New Roman"/>
          <w:sz w:val="24"/>
          <w:szCs w:val="24"/>
        </w:rPr>
        <w:t xml:space="preserve">, 2011; Koplin </w:t>
      </w:r>
      <w:r w:rsidRPr="006675C5">
        <w:rPr>
          <w:rFonts w:ascii="Times New Roman" w:hAnsi="Times New Roman" w:cs="Times New Roman"/>
          <w:i/>
          <w:sz w:val="24"/>
          <w:szCs w:val="24"/>
        </w:rPr>
        <w:t>et al.</w:t>
      </w:r>
      <w:r w:rsidRPr="006675C5">
        <w:rPr>
          <w:rFonts w:ascii="Times New Roman" w:hAnsi="Times New Roman" w:cs="Times New Roman"/>
          <w:sz w:val="24"/>
          <w:szCs w:val="24"/>
        </w:rPr>
        <w:t xml:space="preserve">, 2007; Krause </w:t>
      </w:r>
      <w:r w:rsidRPr="006675C5">
        <w:rPr>
          <w:rFonts w:ascii="Times New Roman" w:hAnsi="Times New Roman" w:cs="Times New Roman"/>
          <w:i/>
          <w:sz w:val="24"/>
          <w:szCs w:val="24"/>
        </w:rPr>
        <w:t>et al.</w:t>
      </w:r>
      <w:r w:rsidRPr="006675C5">
        <w:rPr>
          <w:rFonts w:ascii="Times New Roman" w:hAnsi="Times New Roman" w:cs="Times New Roman"/>
          <w:sz w:val="24"/>
          <w:szCs w:val="24"/>
        </w:rPr>
        <w:t xml:space="preserve">, 2009); ‘Purchasing Social Responsibility’ (PSR) (Carter &amp; Jennings, 2004; Carter, 2004; Ciliberti </w:t>
      </w:r>
      <w:r w:rsidRPr="006675C5">
        <w:rPr>
          <w:rFonts w:ascii="Times New Roman" w:hAnsi="Times New Roman" w:cs="Times New Roman"/>
          <w:i/>
          <w:sz w:val="24"/>
          <w:szCs w:val="24"/>
        </w:rPr>
        <w:t>et al.</w:t>
      </w:r>
      <w:r w:rsidRPr="006675C5">
        <w:rPr>
          <w:rFonts w:ascii="Times New Roman" w:hAnsi="Times New Roman" w:cs="Times New Roman"/>
          <w:sz w:val="24"/>
          <w:szCs w:val="24"/>
        </w:rPr>
        <w:t xml:space="preserve">, 2008b); ‘ethical </w:t>
      </w:r>
      <w:r w:rsidR="00A44B31">
        <w:rPr>
          <w:rFonts w:ascii="Times New Roman" w:hAnsi="Times New Roman" w:cs="Times New Roman"/>
          <w:sz w:val="24"/>
          <w:szCs w:val="24"/>
        </w:rPr>
        <w:t xml:space="preserve">sourcing’ (Roberts, 2003); </w:t>
      </w:r>
      <w:r w:rsidRPr="006675C5">
        <w:rPr>
          <w:rFonts w:ascii="Times New Roman" w:hAnsi="Times New Roman" w:cs="Times New Roman"/>
          <w:sz w:val="24"/>
          <w:szCs w:val="24"/>
        </w:rPr>
        <w:t xml:space="preserve">‘Socially Responsible Buying’ (SRB) (Maignan </w:t>
      </w:r>
      <w:r w:rsidRPr="006675C5">
        <w:rPr>
          <w:rFonts w:ascii="Times New Roman" w:hAnsi="Times New Roman" w:cs="Times New Roman"/>
          <w:i/>
          <w:sz w:val="24"/>
          <w:szCs w:val="24"/>
        </w:rPr>
        <w:t>et al.</w:t>
      </w:r>
      <w:r w:rsidRPr="006675C5">
        <w:rPr>
          <w:rFonts w:ascii="Times New Roman" w:hAnsi="Times New Roman" w:cs="Times New Roman"/>
          <w:sz w:val="24"/>
          <w:szCs w:val="24"/>
        </w:rPr>
        <w:t xml:space="preserve">, 2002; Baden </w:t>
      </w:r>
      <w:r w:rsidRPr="006675C5">
        <w:rPr>
          <w:rFonts w:ascii="Times New Roman" w:hAnsi="Times New Roman" w:cs="Times New Roman"/>
          <w:i/>
          <w:sz w:val="24"/>
          <w:szCs w:val="24"/>
        </w:rPr>
        <w:t>et al.</w:t>
      </w:r>
      <w:r w:rsidRPr="006675C5">
        <w:rPr>
          <w:rFonts w:ascii="Times New Roman" w:hAnsi="Times New Roman" w:cs="Times New Roman"/>
          <w:sz w:val="24"/>
          <w:szCs w:val="24"/>
        </w:rPr>
        <w:t>, 2009)</w:t>
      </w:r>
      <w:r w:rsidR="00A44B31">
        <w:rPr>
          <w:rFonts w:ascii="Times New Roman" w:hAnsi="Times New Roman" w:cs="Times New Roman"/>
          <w:sz w:val="24"/>
          <w:szCs w:val="24"/>
        </w:rPr>
        <w:t>; and, ‘</w:t>
      </w:r>
      <w:r w:rsidR="00A44B31" w:rsidRPr="006675C5">
        <w:rPr>
          <w:rFonts w:ascii="Times New Roman" w:hAnsi="Times New Roman" w:cs="Times New Roman"/>
          <w:sz w:val="24"/>
          <w:szCs w:val="24"/>
        </w:rPr>
        <w:t xml:space="preserve">Socially </w:t>
      </w:r>
      <w:r w:rsidR="00A44B31">
        <w:rPr>
          <w:rFonts w:ascii="Times New Roman" w:hAnsi="Times New Roman" w:cs="Times New Roman"/>
          <w:sz w:val="24"/>
          <w:szCs w:val="24"/>
        </w:rPr>
        <w:t xml:space="preserve">and Environmentally </w:t>
      </w:r>
      <w:r w:rsidR="00A44B31" w:rsidRPr="006675C5">
        <w:rPr>
          <w:rFonts w:ascii="Times New Roman" w:hAnsi="Times New Roman" w:cs="Times New Roman"/>
          <w:sz w:val="24"/>
          <w:szCs w:val="24"/>
        </w:rPr>
        <w:t>Responsible</w:t>
      </w:r>
      <w:r w:rsidR="00A44B31">
        <w:rPr>
          <w:rFonts w:ascii="Times New Roman" w:hAnsi="Times New Roman" w:cs="Times New Roman"/>
          <w:sz w:val="24"/>
          <w:szCs w:val="24"/>
        </w:rPr>
        <w:t xml:space="preserve"> Sourcing’ (SERP) </w:t>
      </w:r>
      <w:r w:rsidR="00A44B31" w:rsidRPr="00A44B31">
        <w:rPr>
          <w:rFonts w:ascii="Times New Roman" w:hAnsi="Times New Roman" w:cs="Times New Roman"/>
          <w:sz w:val="24"/>
          <w:szCs w:val="24"/>
        </w:rPr>
        <w:t>(Hoejmose &amp; Adrien-Kirby, 2012)</w:t>
      </w:r>
      <w:r w:rsidRPr="00A44B31">
        <w:rPr>
          <w:rFonts w:ascii="Times New Roman" w:hAnsi="Times New Roman" w:cs="Times New Roman"/>
          <w:sz w:val="24"/>
          <w:szCs w:val="24"/>
        </w:rPr>
        <w:t xml:space="preserve">. </w:t>
      </w:r>
      <w:r w:rsidR="006D4993">
        <w:rPr>
          <w:rFonts w:ascii="Times New Roman" w:hAnsi="Times New Roman" w:cs="Times New Roman"/>
          <w:sz w:val="24"/>
          <w:szCs w:val="24"/>
        </w:rPr>
        <w:t>Meanwhile, some</w:t>
      </w:r>
      <w:r w:rsidRPr="00A44B31">
        <w:rPr>
          <w:rFonts w:ascii="Times New Roman" w:hAnsi="Times New Roman" w:cs="Times New Roman"/>
          <w:sz w:val="24"/>
          <w:szCs w:val="24"/>
        </w:rPr>
        <w:t xml:space="preserve"> of the terms identified </w:t>
      </w:r>
      <w:r w:rsidRPr="006675C5">
        <w:rPr>
          <w:rFonts w:ascii="Times New Roman" w:hAnsi="Times New Roman" w:cs="Times New Roman"/>
          <w:sz w:val="24"/>
          <w:szCs w:val="24"/>
        </w:rPr>
        <w:t xml:space="preserve">focus on the social dimension of sourcing decisions: ‘Socially responsible buying / sourcing’ (SRB) (Park, 2005); ‘socially responsible purchasing’ (Leire &amp; Mont, 2010); ‘supplier socially responsible practices’ (Awaysheh &amp; Klassen, 2010); and, ‘socially responsible supply management’ (Koplin </w:t>
      </w:r>
      <w:r w:rsidRPr="006675C5">
        <w:rPr>
          <w:rFonts w:ascii="Times New Roman" w:hAnsi="Times New Roman" w:cs="Times New Roman"/>
          <w:i/>
          <w:sz w:val="24"/>
          <w:szCs w:val="24"/>
        </w:rPr>
        <w:t>et al.</w:t>
      </w:r>
      <w:r w:rsidRPr="006675C5">
        <w:rPr>
          <w:rFonts w:ascii="Times New Roman" w:hAnsi="Times New Roman" w:cs="Times New Roman"/>
          <w:sz w:val="24"/>
          <w:szCs w:val="24"/>
        </w:rPr>
        <w:t xml:space="preserve">, 2007). </w:t>
      </w:r>
    </w:p>
    <w:p w:rsidR="006136FB" w:rsidRPr="00261EDB" w:rsidRDefault="006136FB" w:rsidP="00761402">
      <w:pPr>
        <w:spacing w:after="0" w:line="360" w:lineRule="auto"/>
        <w:ind w:firstLine="284"/>
        <w:jc w:val="both"/>
        <w:rPr>
          <w:rFonts w:ascii="Times New Roman" w:eastAsia="SimSun" w:hAnsi="Times New Roman" w:cs="Times New Roman"/>
          <w:sz w:val="24"/>
          <w:szCs w:val="24"/>
          <w:lang w:eastAsia="zh-CN"/>
        </w:rPr>
      </w:pPr>
      <w:r w:rsidRPr="006675C5">
        <w:rPr>
          <w:rFonts w:ascii="Times New Roman" w:eastAsia="SimSun" w:hAnsi="Times New Roman" w:cs="Times New Roman"/>
          <w:sz w:val="24"/>
          <w:szCs w:val="24"/>
          <w:lang w:eastAsia="zh-CN"/>
        </w:rPr>
        <w:lastRenderedPageBreak/>
        <w:t xml:space="preserve">In this paper, we restrict the remaining discussion to a hierarchy of three terms, unless the precise </w:t>
      </w:r>
      <w:r w:rsidR="006769B3">
        <w:rPr>
          <w:rFonts w:ascii="Times New Roman" w:eastAsia="SimSun" w:hAnsi="Times New Roman" w:cs="Times New Roman"/>
          <w:sz w:val="24"/>
          <w:szCs w:val="24"/>
          <w:lang w:eastAsia="zh-CN"/>
        </w:rPr>
        <w:t>terminology used in previous</w:t>
      </w:r>
      <w:r w:rsidRPr="006675C5">
        <w:rPr>
          <w:rFonts w:ascii="Times New Roman" w:eastAsia="SimSun" w:hAnsi="Times New Roman" w:cs="Times New Roman"/>
          <w:sz w:val="24"/>
          <w:szCs w:val="24"/>
          <w:lang w:eastAsia="zh-CN"/>
        </w:rPr>
        <w:t xml:space="preserve"> research </w:t>
      </w:r>
      <w:r w:rsidR="00DA0CA4" w:rsidRPr="00031E5A">
        <w:rPr>
          <w:rFonts w:ascii="Times New Roman" w:eastAsia="SimSun" w:hAnsi="Times New Roman" w:cs="Times New Roman"/>
          <w:sz w:val="24"/>
          <w:szCs w:val="24"/>
          <w:lang w:eastAsia="zh-CN"/>
        </w:rPr>
        <w:t>is relevant to the conclusions</w:t>
      </w:r>
      <w:r w:rsidR="006D4993">
        <w:rPr>
          <w:rFonts w:ascii="Times New Roman" w:eastAsia="SimSun" w:hAnsi="Times New Roman" w:cs="Times New Roman"/>
          <w:sz w:val="24"/>
          <w:szCs w:val="24"/>
          <w:lang w:eastAsia="zh-CN"/>
        </w:rPr>
        <w:t xml:space="preserve"> of the literature review</w:t>
      </w:r>
      <w:r w:rsidRPr="00261EDB">
        <w:rPr>
          <w:rFonts w:ascii="Times New Roman" w:eastAsia="SimSun" w:hAnsi="Times New Roman" w:cs="Times New Roman"/>
          <w:sz w:val="24"/>
          <w:szCs w:val="24"/>
          <w:lang w:eastAsia="zh-CN"/>
        </w:rPr>
        <w:t xml:space="preserve">. The three terms are </w:t>
      </w:r>
      <w:r w:rsidR="006D4993">
        <w:rPr>
          <w:rFonts w:ascii="Times New Roman" w:eastAsia="SimSun" w:hAnsi="Times New Roman" w:cs="Times New Roman"/>
          <w:sz w:val="24"/>
          <w:szCs w:val="24"/>
          <w:lang w:eastAsia="zh-CN"/>
        </w:rPr>
        <w:t>as follows</w:t>
      </w:r>
      <w:r w:rsidRPr="00261EDB">
        <w:rPr>
          <w:rFonts w:ascii="Times New Roman" w:eastAsia="SimSun" w:hAnsi="Times New Roman" w:cs="Times New Roman"/>
          <w:sz w:val="24"/>
          <w:szCs w:val="24"/>
          <w:lang w:eastAsia="zh-CN"/>
        </w:rPr>
        <w:t>:</w:t>
      </w:r>
    </w:p>
    <w:p w:rsidR="006136FB" w:rsidRPr="00261EDB" w:rsidRDefault="006136FB" w:rsidP="00761402">
      <w:pPr>
        <w:pStyle w:val="ListParagraph"/>
        <w:numPr>
          <w:ilvl w:val="1"/>
          <w:numId w:val="5"/>
        </w:numPr>
        <w:spacing w:after="0" w:line="360" w:lineRule="auto"/>
        <w:ind w:left="284" w:hanging="284"/>
        <w:rPr>
          <w:rFonts w:ascii="Times New Roman" w:eastAsia="SimSun" w:hAnsi="Times New Roman" w:cs="Times New Roman"/>
          <w:sz w:val="24"/>
          <w:szCs w:val="24"/>
          <w:lang w:eastAsia="zh-CN"/>
        </w:rPr>
      </w:pPr>
      <w:r w:rsidRPr="00261EDB">
        <w:rPr>
          <w:rFonts w:ascii="Times New Roman" w:eastAsia="SimSun" w:hAnsi="Times New Roman" w:cs="Times New Roman"/>
          <w:sz w:val="24"/>
          <w:szCs w:val="24"/>
          <w:lang w:eastAsia="zh-CN"/>
        </w:rPr>
        <w:t>Sustainable SCM (SSCM)</w:t>
      </w:r>
      <w:r w:rsidR="00712EC8">
        <w:rPr>
          <w:rFonts w:ascii="Times New Roman" w:eastAsia="SimSun" w:hAnsi="Times New Roman" w:cs="Times New Roman"/>
          <w:sz w:val="24"/>
          <w:szCs w:val="24"/>
          <w:lang w:eastAsia="zh-CN"/>
        </w:rPr>
        <w:t xml:space="preserve"> </w:t>
      </w:r>
      <w:r w:rsidRPr="00261EDB">
        <w:rPr>
          <w:rFonts w:ascii="Times New Roman" w:eastAsia="SimSun" w:hAnsi="Times New Roman" w:cs="Times New Roman"/>
          <w:sz w:val="24"/>
          <w:szCs w:val="24"/>
          <w:lang w:eastAsia="zh-CN"/>
        </w:rPr>
        <w:t>– the broadest term, as defined in the introduction;</w:t>
      </w:r>
    </w:p>
    <w:p w:rsidR="006136FB" w:rsidRPr="00261EDB" w:rsidRDefault="006136FB" w:rsidP="00761402">
      <w:pPr>
        <w:pStyle w:val="ListParagraph"/>
        <w:numPr>
          <w:ilvl w:val="1"/>
          <w:numId w:val="5"/>
        </w:numPr>
        <w:spacing w:after="0" w:line="360" w:lineRule="auto"/>
        <w:ind w:left="284" w:hanging="284"/>
        <w:rPr>
          <w:rFonts w:ascii="Times New Roman" w:eastAsia="SimSun" w:hAnsi="Times New Roman" w:cs="Times New Roman"/>
          <w:sz w:val="24"/>
          <w:szCs w:val="24"/>
          <w:lang w:eastAsia="zh-CN"/>
        </w:rPr>
      </w:pPr>
      <w:r w:rsidRPr="00261EDB">
        <w:rPr>
          <w:rFonts w:ascii="Times New Roman" w:eastAsia="SimSun" w:hAnsi="Times New Roman" w:cs="Times New Roman"/>
          <w:sz w:val="24"/>
          <w:szCs w:val="24"/>
          <w:lang w:eastAsia="zh-CN"/>
        </w:rPr>
        <w:t xml:space="preserve">Sustainable </w:t>
      </w:r>
      <w:r w:rsidR="000F4A5C">
        <w:rPr>
          <w:rFonts w:ascii="Times New Roman" w:eastAsia="SimSun" w:hAnsi="Times New Roman" w:cs="Times New Roman"/>
          <w:sz w:val="24"/>
          <w:szCs w:val="24"/>
          <w:lang w:eastAsia="zh-CN"/>
        </w:rPr>
        <w:t>S</w:t>
      </w:r>
      <w:r w:rsidRPr="00261EDB">
        <w:rPr>
          <w:rFonts w:ascii="Times New Roman" w:eastAsia="SimSun" w:hAnsi="Times New Roman" w:cs="Times New Roman"/>
          <w:sz w:val="24"/>
          <w:szCs w:val="24"/>
          <w:lang w:eastAsia="zh-CN"/>
        </w:rPr>
        <w:t>ourcing (SS) – all three TBL dimensions, upstream only;</w:t>
      </w:r>
    </w:p>
    <w:p w:rsidR="006136FB" w:rsidRPr="00261EDB" w:rsidRDefault="006136FB" w:rsidP="00761402">
      <w:pPr>
        <w:pStyle w:val="ListParagraph"/>
        <w:numPr>
          <w:ilvl w:val="1"/>
          <w:numId w:val="5"/>
        </w:numPr>
        <w:spacing w:after="0" w:line="360" w:lineRule="auto"/>
        <w:ind w:left="284" w:hanging="284"/>
        <w:rPr>
          <w:rFonts w:ascii="Times New Roman" w:eastAsia="SimSun" w:hAnsi="Times New Roman" w:cs="Times New Roman"/>
          <w:sz w:val="24"/>
          <w:szCs w:val="24"/>
          <w:lang w:eastAsia="zh-CN"/>
        </w:rPr>
      </w:pPr>
      <w:r w:rsidRPr="00261EDB">
        <w:rPr>
          <w:rFonts w:ascii="Times New Roman" w:eastAsia="SimSun" w:hAnsi="Times New Roman" w:cs="Times New Roman"/>
          <w:sz w:val="24"/>
          <w:szCs w:val="24"/>
          <w:lang w:eastAsia="zh-CN"/>
        </w:rPr>
        <w:t>Socially Responsible Sourcing (SRS) – social dimension</w:t>
      </w:r>
      <w:r w:rsidR="006D4993">
        <w:rPr>
          <w:rFonts w:ascii="Times New Roman" w:eastAsia="SimSun" w:hAnsi="Times New Roman" w:cs="Times New Roman"/>
          <w:sz w:val="24"/>
          <w:szCs w:val="24"/>
          <w:lang w:eastAsia="zh-CN"/>
        </w:rPr>
        <w:t xml:space="preserve"> of the TBL</w:t>
      </w:r>
      <w:r w:rsidRPr="00261EDB">
        <w:rPr>
          <w:rFonts w:ascii="Times New Roman" w:eastAsia="SimSun" w:hAnsi="Times New Roman" w:cs="Times New Roman"/>
          <w:sz w:val="24"/>
          <w:szCs w:val="24"/>
          <w:lang w:eastAsia="zh-CN"/>
        </w:rPr>
        <w:t>, upstream only.</w:t>
      </w:r>
    </w:p>
    <w:p w:rsidR="00AE6DB3" w:rsidRPr="00F04BCA" w:rsidRDefault="00AE6DB3" w:rsidP="00761402">
      <w:pPr>
        <w:spacing w:after="0" w:line="360" w:lineRule="auto"/>
        <w:ind w:firstLine="360"/>
        <w:jc w:val="both"/>
        <w:rPr>
          <w:rFonts w:ascii="Times New Roman" w:hAnsi="Times New Roman" w:cs="Times New Roman"/>
          <w:sz w:val="12"/>
          <w:szCs w:val="12"/>
        </w:rPr>
      </w:pPr>
    </w:p>
    <w:p w:rsidR="008F4E33" w:rsidRDefault="006D4993">
      <w:pPr>
        <w:spacing w:after="0" w:line="360" w:lineRule="auto"/>
        <w:ind w:firstLine="284"/>
        <w:jc w:val="both"/>
        <w:rPr>
          <w:rFonts w:ascii="Times New Roman" w:eastAsia="SimSun" w:hAnsi="Times New Roman" w:cs="Times New Roman"/>
          <w:sz w:val="24"/>
          <w:szCs w:val="24"/>
          <w:lang w:eastAsia="zh-CN"/>
        </w:rPr>
      </w:pPr>
      <w:r>
        <w:rPr>
          <w:rFonts w:ascii="Times New Roman" w:hAnsi="Times New Roman" w:cs="Times New Roman"/>
          <w:sz w:val="24"/>
          <w:szCs w:val="24"/>
        </w:rPr>
        <w:t>Like the use of</w:t>
      </w:r>
      <w:r w:rsidR="00CB5407" w:rsidRPr="00336060">
        <w:rPr>
          <w:rFonts w:ascii="Times New Roman" w:hAnsi="Times New Roman" w:cs="Times New Roman"/>
          <w:sz w:val="24"/>
          <w:szCs w:val="24"/>
        </w:rPr>
        <w:t xml:space="preserve"> terminology</w:t>
      </w:r>
      <w:r w:rsidR="004B5D0E">
        <w:rPr>
          <w:rFonts w:ascii="Times New Roman" w:hAnsi="Times New Roman" w:cs="Times New Roman"/>
          <w:sz w:val="24"/>
          <w:szCs w:val="24"/>
        </w:rPr>
        <w:t>,</w:t>
      </w:r>
      <w:r w:rsidR="00C26A81" w:rsidRPr="00336060">
        <w:rPr>
          <w:rFonts w:ascii="Times New Roman" w:hAnsi="Times New Roman" w:cs="Times New Roman"/>
          <w:sz w:val="24"/>
          <w:szCs w:val="24"/>
        </w:rPr>
        <w:t xml:space="preserve"> the coverage of </w:t>
      </w:r>
      <w:r w:rsidR="006136FB" w:rsidRPr="00336060">
        <w:rPr>
          <w:rFonts w:ascii="Times New Roman" w:hAnsi="Times New Roman" w:cs="Times New Roman"/>
          <w:sz w:val="24"/>
          <w:szCs w:val="24"/>
        </w:rPr>
        <w:t xml:space="preserve">social issues </w:t>
      </w:r>
      <w:r w:rsidR="00C26A81" w:rsidRPr="00336060">
        <w:rPr>
          <w:rFonts w:ascii="Times New Roman" w:hAnsi="Times New Roman" w:cs="Times New Roman"/>
          <w:sz w:val="24"/>
          <w:szCs w:val="24"/>
        </w:rPr>
        <w:t xml:space="preserve">can also vary significantly, </w:t>
      </w:r>
      <w:r w:rsidR="006136FB" w:rsidRPr="00336060">
        <w:rPr>
          <w:rFonts w:ascii="Times New Roman" w:eastAsia="SimSun" w:hAnsi="Times New Roman" w:cs="Times New Roman"/>
          <w:sz w:val="24"/>
          <w:szCs w:val="24"/>
          <w:lang w:eastAsia="zh-CN"/>
        </w:rPr>
        <w:t>ranging from dealing specifically with one (or more than one) aspect of SRS</w:t>
      </w:r>
      <w:r w:rsidR="00CB5407" w:rsidRPr="00336060">
        <w:rPr>
          <w:rFonts w:ascii="Times New Roman" w:eastAsia="SimSun" w:hAnsi="Times New Roman" w:cs="Times New Roman"/>
          <w:sz w:val="24"/>
          <w:szCs w:val="24"/>
          <w:lang w:eastAsia="zh-CN"/>
        </w:rPr>
        <w:t>,</w:t>
      </w:r>
      <w:r w:rsidR="006136FB" w:rsidRPr="00336060">
        <w:rPr>
          <w:rFonts w:ascii="Times New Roman" w:eastAsia="SimSun" w:hAnsi="Times New Roman" w:cs="Times New Roman"/>
          <w:sz w:val="24"/>
          <w:szCs w:val="24"/>
          <w:lang w:eastAsia="zh-CN"/>
        </w:rPr>
        <w:t xml:space="preserve"> to a more gener</w:t>
      </w:r>
      <w:r>
        <w:rPr>
          <w:rFonts w:ascii="Times New Roman" w:eastAsia="SimSun" w:hAnsi="Times New Roman" w:cs="Times New Roman"/>
          <w:sz w:val="24"/>
          <w:szCs w:val="24"/>
          <w:lang w:eastAsia="zh-CN"/>
        </w:rPr>
        <w:t>al</w:t>
      </w:r>
      <w:r w:rsidR="006136FB" w:rsidRPr="00336060">
        <w:rPr>
          <w:rFonts w:ascii="Times New Roman" w:eastAsia="SimSun" w:hAnsi="Times New Roman" w:cs="Times New Roman"/>
          <w:sz w:val="24"/>
          <w:szCs w:val="24"/>
          <w:lang w:eastAsia="zh-CN"/>
        </w:rPr>
        <w:t xml:space="preserve"> approach to the subject, i.e. referring to the social dimension as a whole.</w:t>
      </w:r>
      <w:r w:rsidR="007F548C" w:rsidRPr="00336060">
        <w:rPr>
          <w:rFonts w:ascii="Times New Roman" w:eastAsia="SimSun" w:hAnsi="Times New Roman" w:cs="Times New Roman"/>
          <w:sz w:val="24"/>
          <w:szCs w:val="24"/>
          <w:lang w:eastAsia="zh-CN"/>
        </w:rPr>
        <w:t xml:space="preserve"> According to the classification proposed by Carter &amp; Jennings (2002) and Carter (2004),</w:t>
      </w:r>
      <w:r w:rsidR="00A37B7F" w:rsidRPr="00336060">
        <w:rPr>
          <w:rFonts w:ascii="Times New Roman" w:eastAsia="SimSun" w:hAnsi="Times New Roman" w:cs="Times New Roman"/>
          <w:sz w:val="24"/>
          <w:szCs w:val="24"/>
          <w:lang w:eastAsia="zh-CN"/>
        </w:rPr>
        <w:t xml:space="preserve"> the following categories of social issues can be identified:</w:t>
      </w:r>
    </w:p>
    <w:p w:rsidR="00F62172" w:rsidRPr="00206163" w:rsidRDefault="00F62172" w:rsidP="00761402">
      <w:pPr>
        <w:pStyle w:val="ListParagraph"/>
        <w:numPr>
          <w:ilvl w:val="0"/>
          <w:numId w:val="4"/>
        </w:numPr>
        <w:spacing w:after="0" w:line="360" w:lineRule="auto"/>
        <w:ind w:left="284" w:hanging="284"/>
        <w:jc w:val="both"/>
        <w:rPr>
          <w:rFonts w:ascii="Times New Roman" w:hAnsi="Times New Roman" w:cs="Times New Roman"/>
          <w:sz w:val="24"/>
          <w:szCs w:val="24"/>
        </w:rPr>
      </w:pPr>
      <w:r w:rsidRPr="00336060">
        <w:rPr>
          <w:rFonts w:ascii="Times New Roman" w:eastAsia="SimSun" w:hAnsi="Times New Roman" w:cs="Times New Roman"/>
          <w:sz w:val="24"/>
          <w:szCs w:val="24"/>
          <w:lang w:eastAsia="zh-CN"/>
        </w:rPr>
        <w:t xml:space="preserve">Human </w:t>
      </w:r>
      <w:r w:rsidR="000F4A5C">
        <w:rPr>
          <w:rFonts w:ascii="Times New Roman" w:eastAsia="SimSun" w:hAnsi="Times New Roman" w:cs="Times New Roman"/>
          <w:sz w:val="24"/>
          <w:szCs w:val="24"/>
          <w:lang w:eastAsia="zh-CN"/>
        </w:rPr>
        <w:t>R</w:t>
      </w:r>
      <w:r w:rsidRPr="00336060">
        <w:rPr>
          <w:rFonts w:ascii="Times New Roman" w:eastAsia="SimSun" w:hAnsi="Times New Roman" w:cs="Times New Roman"/>
          <w:sz w:val="24"/>
          <w:szCs w:val="24"/>
          <w:lang w:eastAsia="zh-CN"/>
        </w:rPr>
        <w:t xml:space="preserve">ights: </w:t>
      </w:r>
      <w:r w:rsidR="00584B43" w:rsidRPr="00336060">
        <w:rPr>
          <w:rFonts w:ascii="Times New Roman" w:eastAsia="SimSun" w:hAnsi="Times New Roman" w:cs="Times New Roman"/>
          <w:sz w:val="24"/>
          <w:szCs w:val="24"/>
          <w:lang w:eastAsia="zh-CN"/>
        </w:rPr>
        <w:t>labour conditions such as child and forc</w:t>
      </w:r>
      <w:r w:rsidR="00584B43" w:rsidRPr="00206163">
        <w:rPr>
          <w:rFonts w:ascii="Times New Roman" w:eastAsia="SimSun" w:hAnsi="Times New Roman" w:cs="Times New Roman"/>
          <w:sz w:val="24"/>
          <w:szCs w:val="24"/>
          <w:lang w:eastAsia="zh-CN"/>
        </w:rPr>
        <w:t xml:space="preserve">ed labour, discipline, working hours and freedom of association </w:t>
      </w:r>
      <w:r w:rsidRPr="00206163">
        <w:rPr>
          <w:rFonts w:ascii="Times New Roman" w:eastAsia="SimSun" w:hAnsi="Times New Roman" w:cs="Times New Roman"/>
          <w:sz w:val="24"/>
          <w:szCs w:val="24"/>
          <w:lang w:eastAsia="zh-CN"/>
        </w:rPr>
        <w:t>(e</w:t>
      </w:r>
      <w:r w:rsidR="006D4993">
        <w:rPr>
          <w:rFonts w:ascii="Times New Roman" w:eastAsia="SimSun" w:hAnsi="Times New Roman" w:cs="Times New Roman"/>
          <w:sz w:val="24"/>
          <w:szCs w:val="24"/>
          <w:lang w:eastAsia="zh-CN"/>
        </w:rPr>
        <w:t>.</w:t>
      </w:r>
      <w:r w:rsidRPr="00206163">
        <w:rPr>
          <w:rFonts w:ascii="Times New Roman" w:eastAsia="SimSun" w:hAnsi="Times New Roman" w:cs="Times New Roman"/>
          <w:sz w:val="24"/>
          <w:szCs w:val="24"/>
          <w:lang w:eastAsia="zh-CN"/>
        </w:rPr>
        <w:t>g</w:t>
      </w:r>
      <w:r w:rsidR="006D4993">
        <w:rPr>
          <w:rFonts w:ascii="Times New Roman" w:eastAsia="SimSun" w:hAnsi="Times New Roman" w:cs="Times New Roman"/>
          <w:sz w:val="24"/>
          <w:szCs w:val="24"/>
          <w:lang w:eastAsia="zh-CN"/>
        </w:rPr>
        <w:t>.</w:t>
      </w:r>
      <w:r w:rsidR="00A02613" w:rsidRPr="00206163">
        <w:rPr>
          <w:rFonts w:ascii="Times New Roman" w:eastAsia="SimSun" w:hAnsi="Times New Roman" w:cs="Times New Roman"/>
          <w:sz w:val="24"/>
          <w:szCs w:val="24"/>
          <w:lang w:eastAsia="zh-CN"/>
        </w:rPr>
        <w:t xml:space="preserve"> </w:t>
      </w:r>
      <w:r w:rsidR="0085094E">
        <w:rPr>
          <w:rFonts w:ascii="Times New Roman" w:eastAsia="SimSun" w:hAnsi="Times New Roman" w:cs="Times New Roman"/>
          <w:sz w:val="24"/>
          <w:szCs w:val="24"/>
          <w:lang w:eastAsia="zh-CN"/>
        </w:rPr>
        <w:t>van Tulder &amp; Kolk, 2001</w:t>
      </w:r>
      <w:r w:rsidR="0085094E" w:rsidRPr="00206163">
        <w:rPr>
          <w:rFonts w:ascii="Times New Roman" w:eastAsia="SimSun" w:hAnsi="Times New Roman" w:cs="Times New Roman"/>
          <w:sz w:val="24"/>
          <w:szCs w:val="24"/>
          <w:lang w:eastAsia="zh-CN"/>
        </w:rPr>
        <w:t xml:space="preserve">; Winstanley </w:t>
      </w:r>
      <w:r w:rsidR="0085094E" w:rsidRPr="00206163">
        <w:rPr>
          <w:rFonts w:ascii="Times New Roman" w:eastAsia="SimSun" w:hAnsi="Times New Roman" w:cs="Times New Roman"/>
          <w:i/>
          <w:sz w:val="24"/>
          <w:szCs w:val="24"/>
          <w:lang w:eastAsia="zh-CN"/>
        </w:rPr>
        <w:t>et al.</w:t>
      </w:r>
      <w:r w:rsidR="0085094E">
        <w:rPr>
          <w:rFonts w:ascii="Times New Roman" w:eastAsia="SimSun" w:hAnsi="Times New Roman" w:cs="Times New Roman"/>
          <w:sz w:val="24"/>
          <w:szCs w:val="24"/>
          <w:lang w:eastAsia="zh-CN"/>
        </w:rPr>
        <w:t xml:space="preserve">, </w:t>
      </w:r>
      <w:r w:rsidR="0085094E" w:rsidRPr="00206163">
        <w:rPr>
          <w:rFonts w:ascii="Times New Roman" w:eastAsia="SimSun" w:hAnsi="Times New Roman" w:cs="Times New Roman"/>
          <w:sz w:val="24"/>
          <w:szCs w:val="24"/>
          <w:lang w:eastAsia="zh-CN"/>
        </w:rPr>
        <w:t>2002</w:t>
      </w:r>
      <w:r w:rsidR="0085094E">
        <w:rPr>
          <w:rFonts w:ascii="Times New Roman" w:eastAsia="SimSun" w:hAnsi="Times New Roman" w:cs="Times New Roman"/>
          <w:sz w:val="24"/>
          <w:szCs w:val="24"/>
          <w:lang w:eastAsia="zh-CN"/>
        </w:rPr>
        <w:t xml:space="preserve">; </w:t>
      </w:r>
      <w:r w:rsidR="00834D44">
        <w:rPr>
          <w:rFonts w:ascii="Times New Roman" w:eastAsia="SimSun" w:hAnsi="Times New Roman" w:cs="Times New Roman"/>
          <w:sz w:val="24"/>
          <w:szCs w:val="24"/>
          <w:lang w:eastAsia="zh-CN"/>
        </w:rPr>
        <w:t>Kolk &amp; van Tulder, 2004</w:t>
      </w:r>
      <w:r w:rsidR="00834D44" w:rsidRPr="00206163">
        <w:rPr>
          <w:rFonts w:ascii="Times New Roman" w:eastAsia="SimSun" w:hAnsi="Times New Roman" w:cs="Times New Roman"/>
          <w:sz w:val="24"/>
          <w:szCs w:val="24"/>
          <w:lang w:eastAsia="zh-CN"/>
        </w:rPr>
        <w:t xml:space="preserve">; </w:t>
      </w:r>
      <w:r w:rsidR="00834D44">
        <w:rPr>
          <w:rFonts w:ascii="Times New Roman" w:eastAsia="SimSun" w:hAnsi="Times New Roman" w:cs="Times New Roman"/>
          <w:sz w:val="24"/>
          <w:szCs w:val="24"/>
          <w:lang w:eastAsia="zh-CN"/>
        </w:rPr>
        <w:t>Luken &amp; Stares, 2005</w:t>
      </w:r>
      <w:r w:rsidR="00834D44" w:rsidRPr="00206163">
        <w:rPr>
          <w:rFonts w:ascii="Times New Roman" w:eastAsia="SimSun" w:hAnsi="Times New Roman" w:cs="Times New Roman"/>
          <w:sz w:val="24"/>
          <w:szCs w:val="24"/>
          <w:lang w:eastAsia="zh-CN"/>
        </w:rPr>
        <w:t>;</w:t>
      </w:r>
      <w:r w:rsidR="00834D44">
        <w:rPr>
          <w:rFonts w:ascii="Times New Roman" w:eastAsia="SimSun" w:hAnsi="Times New Roman" w:cs="Times New Roman"/>
          <w:sz w:val="24"/>
          <w:szCs w:val="24"/>
          <w:lang w:eastAsia="zh-CN"/>
        </w:rPr>
        <w:t xml:space="preserve"> Fukukawa &amp; Teramoto, 2009</w:t>
      </w:r>
      <w:r w:rsidR="00834D44" w:rsidRPr="00206163">
        <w:rPr>
          <w:rFonts w:ascii="Times New Roman" w:eastAsia="SimSun" w:hAnsi="Times New Roman" w:cs="Times New Roman"/>
          <w:sz w:val="24"/>
          <w:szCs w:val="24"/>
          <w:lang w:eastAsia="zh-CN"/>
        </w:rPr>
        <w:t xml:space="preserve">; </w:t>
      </w:r>
      <w:r w:rsidR="0085094E">
        <w:rPr>
          <w:rFonts w:ascii="Times New Roman" w:eastAsia="SimSun" w:hAnsi="Times New Roman" w:cs="Times New Roman"/>
          <w:sz w:val="24"/>
          <w:szCs w:val="24"/>
          <w:lang w:eastAsia="zh-CN"/>
        </w:rPr>
        <w:t>Awaysheh &amp; Klassen, 2010</w:t>
      </w:r>
      <w:r w:rsidR="0085094E" w:rsidRPr="00206163">
        <w:rPr>
          <w:rFonts w:ascii="Times New Roman" w:eastAsia="SimSun" w:hAnsi="Times New Roman" w:cs="Times New Roman"/>
          <w:sz w:val="24"/>
          <w:szCs w:val="24"/>
          <w:lang w:eastAsia="zh-CN"/>
        </w:rPr>
        <w:t xml:space="preserve">; </w:t>
      </w:r>
      <w:r w:rsidR="00834D44" w:rsidRPr="00206163">
        <w:rPr>
          <w:rFonts w:ascii="Times New Roman" w:eastAsia="SimSun" w:hAnsi="Times New Roman" w:cs="Times New Roman"/>
          <w:sz w:val="24"/>
          <w:szCs w:val="24"/>
          <w:lang w:eastAsia="zh-CN"/>
        </w:rPr>
        <w:t xml:space="preserve">Isaksson </w:t>
      </w:r>
      <w:r w:rsidR="00834D44" w:rsidRPr="00206163">
        <w:rPr>
          <w:rFonts w:ascii="Times New Roman" w:eastAsia="SimSun" w:hAnsi="Times New Roman" w:cs="Times New Roman"/>
          <w:i/>
          <w:sz w:val="24"/>
          <w:szCs w:val="24"/>
          <w:lang w:eastAsia="zh-CN"/>
        </w:rPr>
        <w:t>et al.</w:t>
      </w:r>
      <w:r w:rsidR="00834D44">
        <w:rPr>
          <w:rFonts w:ascii="Times New Roman" w:eastAsia="SimSun" w:hAnsi="Times New Roman" w:cs="Times New Roman"/>
          <w:sz w:val="24"/>
          <w:szCs w:val="24"/>
          <w:lang w:eastAsia="zh-CN"/>
        </w:rPr>
        <w:t>, 2010</w:t>
      </w:r>
      <w:r w:rsidR="00834D44" w:rsidRPr="00206163">
        <w:rPr>
          <w:rFonts w:ascii="Times New Roman" w:eastAsia="SimSun" w:hAnsi="Times New Roman" w:cs="Times New Roman"/>
          <w:sz w:val="24"/>
          <w:szCs w:val="24"/>
          <w:lang w:eastAsia="zh-CN"/>
        </w:rPr>
        <w:t xml:space="preserve">; </w:t>
      </w:r>
      <w:r w:rsidR="00834D44">
        <w:rPr>
          <w:rFonts w:ascii="Times New Roman" w:eastAsia="SimSun" w:hAnsi="Times New Roman" w:cs="Times New Roman"/>
          <w:sz w:val="24"/>
          <w:szCs w:val="24"/>
          <w:lang w:eastAsia="zh-CN"/>
        </w:rPr>
        <w:t>Robinson, 2010</w:t>
      </w:r>
      <w:r w:rsidR="00834D44" w:rsidRPr="00206163">
        <w:rPr>
          <w:rFonts w:ascii="Times New Roman" w:eastAsia="SimSun" w:hAnsi="Times New Roman" w:cs="Times New Roman"/>
          <w:sz w:val="24"/>
          <w:szCs w:val="24"/>
          <w:lang w:eastAsia="zh-CN"/>
        </w:rPr>
        <w:t xml:space="preserve">; </w:t>
      </w:r>
      <w:r w:rsidR="00A02613" w:rsidRPr="00206163">
        <w:rPr>
          <w:rFonts w:ascii="Times New Roman" w:eastAsia="SimSun" w:hAnsi="Times New Roman" w:cs="Times New Roman"/>
          <w:sz w:val="24"/>
          <w:szCs w:val="24"/>
          <w:lang w:eastAsia="zh-CN"/>
        </w:rPr>
        <w:t>Brammer</w:t>
      </w:r>
      <w:r w:rsidR="00541F20">
        <w:rPr>
          <w:rFonts w:ascii="Times New Roman" w:eastAsia="SimSun" w:hAnsi="Times New Roman" w:cs="Times New Roman"/>
          <w:sz w:val="24"/>
          <w:szCs w:val="24"/>
          <w:lang w:eastAsia="zh-CN"/>
        </w:rPr>
        <w:t xml:space="preserve"> &amp; Walker, 2011</w:t>
      </w:r>
      <w:r w:rsidRPr="00206163">
        <w:rPr>
          <w:rFonts w:ascii="Times New Roman" w:eastAsia="SimSun" w:hAnsi="Times New Roman" w:cs="Times New Roman"/>
          <w:sz w:val="24"/>
          <w:szCs w:val="24"/>
          <w:lang w:eastAsia="zh-CN"/>
        </w:rPr>
        <w:t>)</w:t>
      </w:r>
      <w:r w:rsidR="00584B43" w:rsidRPr="00206163">
        <w:rPr>
          <w:rFonts w:ascii="Times New Roman" w:eastAsia="SimSun" w:hAnsi="Times New Roman" w:cs="Times New Roman"/>
          <w:sz w:val="24"/>
          <w:szCs w:val="24"/>
          <w:lang w:eastAsia="zh-CN"/>
        </w:rPr>
        <w:t>;</w:t>
      </w:r>
    </w:p>
    <w:p w:rsidR="00F62172" w:rsidRPr="00715FE6" w:rsidRDefault="00F62172" w:rsidP="00761402">
      <w:pPr>
        <w:pStyle w:val="ListParagraph"/>
        <w:numPr>
          <w:ilvl w:val="0"/>
          <w:numId w:val="4"/>
        </w:numPr>
        <w:spacing w:after="0" w:line="360" w:lineRule="auto"/>
        <w:ind w:left="284" w:hanging="284"/>
        <w:jc w:val="both"/>
        <w:rPr>
          <w:rFonts w:ascii="Times New Roman" w:hAnsi="Times New Roman" w:cs="Times New Roman"/>
          <w:sz w:val="24"/>
          <w:szCs w:val="24"/>
        </w:rPr>
      </w:pPr>
      <w:r w:rsidRPr="00206163">
        <w:rPr>
          <w:rFonts w:ascii="Times New Roman" w:eastAsia="SimSun" w:hAnsi="Times New Roman" w:cs="Times New Roman"/>
          <w:sz w:val="24"/>
          <w:szCs w:val="24"/>
          <w:lang w:eastAsia="zh-CN"/>
        </w:rPr>
        <w:t>Safety</w:t>
      </w:r>
      <w:r w:rsidR="003436A3" w:rsidRPr="00206163">
        <w:rPr>
          <w:rFonts w:ascii="Times New Roman" w:eastAsia="SimSun" w:hAnsi="Times New Roman" w:cs="Times New Roman"/>
          <w:sz w:val="24"/>
          <w:szCs w:val="24"/>
          <w:lang w:eastAsia="zh-CN"/>
        </w:rPr>
        <w:t>: the provision by suppliers of safe work</w:t>
      </w:r>
      <w:r w:rsidR="006D4993">
        <w:rPr>
          <w:rFonts w:ascii="Times New Roman" w:eastAsia="SimSun" w:hAnsi="Times New Roman" w:cs="Times New Roman"/>
          <w:sz w:val="24"/>
          <w:szCs w:val="24"/>
          <w:lang w:eastAsia="zh-CN"/>
        </w:rPr>
        <w:t>ing</w:t>
      </w:r>
      <w:r w:rsidR="003436A3" w:rsidRPr="00206163">
        <w:rPr>
          <w:rFonts w:ascii="Times New Roman" w:eastAsia="SimSun" w:hAnsi="Times New Roman" w:cs="Times New Roman"/>
          <w:sz w:val="24"/>
          <w:szCs w:val="24"/>
          <w:lang w:eastAsia="zh-CN"/>
        </w:rPr>
        <w:t xml:space="preserve"> environments and regular health and safety employee </w:t>
      </w:r>
      <w:r w:rsidR="003436A3" w:rsidRPr="00715FE6">
        <w:rPr>
          <w:rFonts w:ascii="Times New Roman" w:eastAsia="SimSun" w:hAnsi="Times New Roman" w:cs="Times New Roman"/>
          <w:sz w:val="24"/>
          <w:szCs w:val="24"/>
          <w:lang w:eastAsia="zh-CN"/>
        </w:rPr>
        <w:t>training (e</w:t>
      </w:r>
      <w:r w:rsidR="006D4993">
        <w:rPr>
          <w:rFonts w:ascii="Times New Roman" w:eastAsia="SimSun" w:hAnsi="Times New Roman" w:cs="Times New Roman"/>
          <w:sz w:val="24"/>
          <w:szCs w:val="24"/>
          <w:lang w:eastAsia="zh-CN"/>
        </w:rPr>
        <w:t>.</w:t>
      </w:r>
      <w:r w:rsidR="003436A3" w:rsidRPr="00715FE6">
        <w:rPr>
          <w:rFonts w:ascii="Times New Roman" w:eastAsia="SimSun" w:hAnsi="Times New Roman" w:cs="Times New Roman"/>
          <w:sz w:val="24"/>
          <w:szCs w:val="24"/>
          <w:lang w:eastAsia="zh-CN"/>
        </w:rPr>
        <w:t>g</w:t>
      </w:r>
      <w:r w:rsidR="006D4993">
        <w:rPr>
          <w:rFonts w:ascii="Times New Roman" w:eastAsia="SimSun" w:hAnsi="Times New Roman" w:cs="Times New Roman"/>
          <w:sz w:val="24"/>
          <w:szCs w:val="24"/>
          <w:lang w:eastAsia="zh-CN"/>
        </w:rPr>
        <w:t>.</w:t>
      </w:r>
      <w:r w:rsidR="003436A3" w:rsidRPr="00715FE6">
        <w:rPr>
          <w:rFonts w:ascii="Times New Roman" w:eastAsia="SimSun" w:hAnsi="Times New Roman" w:cs="Times New Roman"/>
          <w:sz w:val="24"/>
          <w:szCs w:val="24"/>
          <w:lang w:eastAsia="zh-CN"/>
        </w:rPr>
        <w:t xml:space="preserve"> </w:t>
      </w:r>
      <w:r w:rsidR="0085094E">
        <w:rPr>
          <w:rFonts w:ascii="Times New Roman" w:eastAsia="SimSun" w:hAnsi="Times New Roman" w:cs="Times New Roman"/>
          <w:sz w:val="24"/>
          <w:szCs w:val="24"/>
          <w:lang w:eastAsia="zh-CN"/>
        </w:rPr>
        <w:t>Johnson, 2004</w:t>
      </w:r>
      <w:r w:rsidR="0085094E" w:rsidRPr="00715FE6">
        <w:rPr>
          <w:rFonts w:ascii="Times New Roman" w:eastAsia="SimSun" w:hAnsi="Times New Roman" w:cs="Times New Roman"/>
          <w:sz w:val="24"/>
          <w:szCs w:val="24"/>
          <w:lang w:eastAsia="zh-CN"/>
        </w:rPr>
        <w:t>;</w:t>
      </w:r>
      <w:r w:rsidR="00D0653F">
        <w:rPr>
          <w:rFonts w:ascii="Times New Roman" w:eastAsia="SimSun" w:hAnsi="Times New Roman" w:cs="Times New Roman"/>
          <w:sz w:val="24"/>
          <w:szCs w:val="24"/>
          <w:lang w:eastAsia="zh-CN"/>
        </w:rPr>
        <w:t xml:space="preserve"> </w:t>
      </w:r>
      <w:r w:rsidR="0085094E">
        <w:rPr>
          <w:rFonts w:ascii="Times New Roman" w:eastAsia="SimSun" w:hAnsi="Times New Roman" w:cs="Times New Roman"/>
          <w:sz w:val="24"/>
          <w:szCs w:val="24"/>
          <w:lang w:eastAsia="zh-CN"/>
        </w:rPr>
        <w:t xml:space="preserve">Welford &amp; Frost, </w:t>
      </w:r>
      <w:r w:rsidR="0085094E" w:rsidRPr="00715FE6">
        <w:rPr>
          <w:rFonts w:ascii="Times New Roman" w:eastAsia="SimSun" w:hAnsi="Times New Roman" w:cs="Times New Roman"/>
          <w:sz w:val="24"/>
          <w:szCs w:val="24"/>
          <w:lang w:eastAsia="zh-CN"/>
        </w:rPr>
        <w:t>2006</w:t>
      </w:r>
      <w:r w:rsidR="00D0653F">
        <w:rPr>
          <w:rFonts w:ascii="Times New Roman" w:eastAsia="SimSun" w:hAnsi="Times New Roman" w:cs="Times New Roman"/>
          <w:sz w:val="24"/>
          <w:szCs w:val="24"/>
          <w:lang w:eastAsia="zh-CN"/>
        </w:rPr>
        <w:t xml:space="preserve">; </w:t>
      </w:r>
      <w:r w:rsidR="00C15711">
        <w:rPr>
          <w:rFonts w:ascii="Times New Roman" w:eastAsia="SimSun" w:hAnsi="Times New Roman" w:cs="Times New Roman"/>
          <w:sz w:val="24"/>
          <w:szCs w:val="24"/>
          <w:lang w:eastAsia="zh-CN"/>
        </w:rPr>
        <w:t xml:space="preserve">Hutchins &amp; </w:t>
      </w:r>
      <w:r w:rsidR="0085094E">
        <w:rPr>
          <w:rFonts w:ascii="Times New Roman" w:eastAsia="SimSun" w:hAnsi="Times New Roman" w:cs="Times New Roman"/>
          <w:sz w:val="24"/>
          <w:szCs w:val="24"/>
          <w:lang w:eastAsia="zh-CN"/>
        </w:rPr>
        <w:t>Sutherland, 2008</w:t>
      </w:r>
      <w:r w:rsidR="0085094E" w:rsidRPr="00715FE6">
        <w:rPr>
          <w:rFonts w:ascii="Times New Roman" w:eastAsia="SimSun" w:hAnsi="Times New Roman" w:cs="Times New Roman"/>
          <w:sz w:val="24"/>
          <w:szCs w:val="24"/>
          <w:lang w:eastAsia="zh-CN"/>
        </w:rPr>
        <w:t xml:space="preserve">; Krause </w:t>
      </w:r>
      <w:r w:rsidR="0085094E" w:rsidRPr="00715FE6">
        <w:rPr>
          <w:rFonts w:ascii="Times New Roman" w:eastAsia="SimSun" w:hAnsi="Times New Roman" w:cs="Times New Roman"/>
          <w:i/>
          <w:sz w:val="24"/>
          <w:szCs w:val="24"/>
          <w:lang w:eastAsia="zh-CN"/>
        </w:rPr>
        <w:t>et al.</w:t>
      </w:r>
      <w:r w:rsidR="0085094E">
        <w:rPr>
          <w:rFonts w:ascii="Times New Roman" w:eastAsia="SimSun" w:hAnsi="Times New Roman" w:cs="Times New Roman"/>
          <w:sz w:val="24"/>
          <w:szCs w:val="24"/>
          <w:lang w:eastAsia="zh-CN"/>
        </w:rPr>
        <w:t>, 2009</w:t>
      </w:r>
      <w:r w:rsidR="0085094E" w:rsidRPr="00715FE6">
        <w:rPr>
          <w:rFonts w:ascii="Times New Roman" w:eastAsia="SimSun" w:hAnsi="Times New Roman" w:cs="Times New Roman"/>
          <w:sz w:val="24"/>
          <w:szCs w:val="24"/>
          <w:lang w:eastAsia="zh-CN"/>
        </w:rPr>
        <w:t xml:space="preserve">; </w:t>
      </w:r>
      <w:r w:rsidR="00A02613" w:rsidRPr="00715FE6">
        <w:rPr>
          <w:rFonts w:ascii="Times New Roman" w:eastAsia="SimSun" w:hAnsi="Times New Roman" w:cs="Times New Roman"/>
          <w:sz w:val="24"/>
          <w:szCs w:val="24"/>
          <w:lang w:eastAsia="zh-CN"/>
        </w:rPr>
        <w:t>Bai &amp; Sarkis</w:t>
      </w:r>
      <w:r w:rsidR="00541F20">
        <w:rPr>
          <w:rFonts w:ascii="Times New Roman" w:eastAsia="SimSun" w:hAnsi="Times New Roman" w:cs="Times New Roman"/>
          <w:sz w:val="24"/>
          <w:szCs w:val="24"/>
          <w:lang w:eastAsia="zh-CN"/>
        </w:rPr>
        <w:t>, 2010</w:t>
      </w:r>
      <w:r w:rsidR="00A02613" w:rsidRPr="00715FE6">
        <w:rPr>
          <w:rFonts w:ascii="Times New Roman" w:eastAsia="SimSun" w:hAnsi="Times New Roman" w:cs="Times New Roman"/>
          <w:sz w:val="24"/>
          <w:szCs w:val="24"/>
          <w:lang w:eastAsia="zh-CN"/>
        </w:rPr>
        <w:t xml:space="preserve">; </w:t>
      </w:r>
      <w:r w:rsidR="00541F20">
        <w:rPr>
          <w:rFonts w:ascii="Times New Roman" w:eastAsia="SimSun" w:hAnsi="Times New Roman" w:cs="Times New Roman"/>
          <w:sz w:val="24"/>
          <w:szCs w:val="24"/>
          <w:lang w:eastAsia="zh-CN"/>
        </w:rPr>
        <w:t>Leire &amp; Mont, 2010</w:t>
      </w:r>
      <w:r w:rsidR="00A02613" w:rsidRPr="00715FE6">
        <w:rPr>
          <w:rFonts w:ascii="Times New Roman" w:eastAsia="SimSun" w:hAnsi="Times New Roman" w:cs="Times New Roman"/>
          <w:sz w:val="24"/>
          <w:szCs w:val="24"/>
          <w:lang w:eastAsia="zh-CN"/>
        </w:rPr>
        <w:t>)</w:t>
      </w:r>
      <w:r w:rsidR="003436A3" w:rsidRPr="00715FE6">
        <w:rPr>
          <w:rFonts w:ascii="Times New Roman" w:eastAsia="SimSun" w:hAnsi="Times New Roman" w:cs="Times New Roman"/>
          <w:sz w:val="24"/>
          <w:szCs w:val="24"/>
          <w:lang w:eastAsia="zh-CN"/>
        </w:rPr>
        <w:t>;</w:t>
      </w:r>
    </w:p>
    <w:p w:rsidR="00F62172" w:rsidRPr="00715FE6" w:rsidRDefault="00F62172" w:rsidP="00761402">
      <w:pPr>
        <w:pStyle w:val="ListParagraph"/>
        <w:numPr>
          <w:ilvl w:val="0"/>
          <w:numId w:val="4"/>
        </w:numPr>
        <w:spacing w:after="0" w:line="360" w:lineRule="auto"/>
        <w:ind w:left="284" w:hanging="284"/>
        <w:jc w:val="both"/>
        <w:rPr>
          <w:rFonts w:ascii="Times New Roman" w:hAnsi="Times New Roman" w:cs="Times New Roman"/>
          <w:sz w:val="24"/>
          <w:szCs w:val="24"/>
        </w:rPr>
      </w:pPr>
      <w:r w:rsidRPr="00206163">
        <w:rPr>
          <w:rFonts w:ascii="Times New Roman" w:eastAsia="SimSun" w:hAnsi="Times New Roman" w:cs="Times New Roman"/>
          <w:sz w:val="24"/>
          <w:szCs w:val="24"/>
          <w:lang w:eastAsia="zh-CN"/>
        </w:rPr>
        <w:t>Community</w:t>
      </w:r>
      <w:r w:rsidR="003436A3" w:rsidRPr="00206163">
        <w:rPr>
          <w:rFonts w:ascii="Times New Roman" w:eastAsia="SimSun" w:hAnsi="Times New Roman" w:cs="Times New Roman"/>
          <w:sz w:val="24"/>
          <w:szCs w:val="24"/>
          <w:lang w:eastAsia="zh-CN"/>
        </w:rPr>
        <w:t xml:space="preserve">: </w:t>
      </w:r>
      <w:r w:rsidR="006D4993">
        <w:rPr>
          <w:rFonts w:ascii="Times New Roman" w:eastAsia="SimSun" w:hAnsi="Times New Roman" w:cs="Times New Roman"/>
          <w:sz w:val="24"/>
          <w:szCs w:val="24"/>
          <w:lang w:eastAsia="zh-CN"/>
        </w:rPr>
        <w:t>includes</w:t>
      </w:r>
      <w:r w:rsidR="00C85FDC" w:rsidRPr="00206163">
        <w:rPr>
          <w:rFonts w:ascii="Times New Roman" w:eastAsia="SimSun" w:hAnsi="Times New Roman" w:cs="Times New Roman"/>
          <w:sz w:val="24"/>
          <w:szCs w:val="24"/>
          <w:lang w:eastAsia="zh-CN"/>
        </w:rPr>
        <w:t xml:space="preserve"> charit</w:t>
      </w:r>
      <w:r w:rsidR="006D4993">
        <w:rPr>
          <w:rFonts w:ascii="Times New Roman" w:eastAsia="SimSun" w:hAnsi="Times New Roman" w:cs="Times New Roman"/>
          <w:sz w:val="24"/>
          <w:szCs w:val="24"/>
          <w:lang w:eastAsia="zh-CN"/>
        </w:rPr>
        <w:t>able</w:t>
      </w:r>
      <w:r w:rsidR="00C85FDC" w:rsidRPr="00206163">
        <w:rPr>
          <w:rFonts w:ascii="Times New Roman" w:eastAsia="SimSun" w:hAnsi="Times New Roman" w:cs="Times New Roman"/>
          <w:sz w:val="24"/>
          <w:szCs w:val="24"/>
          <w:lang w:eastAsia="zh-CN"/>
        </w:rPr>
        <w:t xml:space="preserve"> initiatives, like auctioning or donating gifts received from suppliers</w:t>
      </w:r>
      <w:r w:rsidR="006D4993">
        <w:rPr>
          <w:rFonts w:ascii="Times New Roman" w:eastAsia="SimSun" w:hAnsi="Times New Roman" w:cs="Times New Roman"/>
          <w:sz w:val="24"/>
          <w:szCs w:val="24"/>
          <w:lang w:eastAsia="zh-CN"/>
        </w:rPr>
        <w:t>,</w:t>
      </w:r>
      <w:r w:rsidR="00C85FDC" w:rsidRPr="00206163">
        <w:rPr>
          <w:rFonts w:ascii="Times New Roman" w:eastAsia="SimSun" w:hAnsi="Times New Roman" w:cs="Times New Roman"/>
          <w:sz w:val="24"/>
          <w:szCs w:val="24"/>
          <w:lang w:eastAsia="zh-CN"/>
        </w:rPr>
        <w:t xml:space="preserve"> or economic development</w:t>
      </w:r>
      <w:r w:rsidR="006D4993">
        <w:rPr>
          <w:rFonts w:ascii="Times New Roman" w:eastAsia="SimSun" w:hAnsi="Times New Roman" w:cs="Times New Roman"/>
          <w:sz w:val="24"/>
          <w:szCs w:val="24"/>
          <w:lang w:eastAsia="zh-CN"/>
        </w:rPr>
        <w:t xml:space="preserve">, such as </w:t>
      </w:r>
      <w:r w:rsidR="00C85FDC" w:rsidRPr="00206163">
        <w:rPr>
          <w:rFonts w:ascii="Times New Roman" w:eastAsia="SimSun" w:hAnsi="Times New Roman" w:cs="Times New Roman"/>
          <w:sz w:val="24"/>
          <w:szCs w:val="24"/>
          <w:lang w:eastAsia="zh-CN"/>
        </w:rPr>
        <w:t xml:space="preserve">the use of local </w:t>
      </w:r>
      <w:r w:rsidR="00C85FDC" w:rsidRPr="00715FE6">
        <w:rPr>
          <w:rFonts w:ascii="Times New Roman" w:eastAsia="SimSun" w:hAnsi="Times New Roman" w:cs="Times New Roman"/>
          <w:sz w:val="24"/>
          <w:szCs w:val="24"/>
          <w:lang w:eastAsia="zh-CN"/>
        </w:rPr>
        <w:t>suppliers (e</w:t>
      </w:r>
      <w:r w:rsidR="006D4993">
        <w:rPr>
          <w:rFonts w:ascii="Times New Roman" w:eastAsia="SimSun" w:hAnsi="Times New Roman" w:cs="Times New Roman"/>
          <w:sz w:val="24"/>
          <w:szCs w:val="24"/>
          <w:lang w:eastAsia="zh-CN"/>
        </w:rPr>
        <w:t>.g.</w:t>
      </w:r>
      <w:r w:rsidR="00C85FDC" w:rsidRPr="00715FE6">
        <w:rPr>
          <w:rFonts w:ascii="Times New Roman" w:eastAsia="SimSun" w:hAnsi="Times New Roman" w:cs="Times New Roman"/>
          <w:sz w:val="24"/>
          <w:szCs w:val="24"/>
          <w:lang w:eastAsia="zh-CN"/>
        </w:rPr>
        <w:t xml:space="preserve"> </w:t>
      </w:r>
      <w:r w:rsidR="0085094E">
        <w:rPr>
          <w:rFonts w:ascii="Times New Roman" w:eastAsia="SimSun" w:hAnsi="Times New Roman" w:cs="Times New Roman"/>
          <w:sz w:val="24"/>
          <w:szCs w:val="24"/>
          <w:lang w:eastAsia="zh-CN"/>
        </w:rPr>
        <w:t xml:space="preserve">Maloni &amp; Brown, </w:t>
      </w:r>
      <w:r w:rsidR="0085094E" w:rsidRPr="00715FE6">
        <w:rPr>
          <w:rFonts w:ascii="Times New Roman" w:eastAsia="SimSun" w:hAnsi="Times New Roman" w:cs="Times New Roman"/>
          <w:sz w:val="24"/>
          <w:szCs w:val="24"/>
          <w:lang w:eastAsia="zh-CN"/>
        </w:rPr>
        <w:t xml:space="preserve">2006; </w:t>
      </w:r>
      <w:r w:rsidR="00541F20">
        <w:rPr>
          <w:rFonts w:ascii="Times New Roman" w:eastAsia="SimSun" w:hAnsi="Times New Roman" w:cs="Times New Roman"/>
          <w:sz w:val="24"/>
          <w:szCs w:val="24"/>
          <w:lang w:eastAsia="zh-CN"/>
        </w:rPr>
        <w:t>Castka &amp; Balzarova, 2008</w:t>
      </w:r>
      <w:r w:rsidR="00A02613" w:rsidRPr="00715FE6">
        <w:rPr>
          <w:rFonts w:ascii="Times New Roman" w:eastAsia="SimSun" w:hAnsi="Times New Roman" w:cs="Times New Roman"/>
          <w:sz w:val="24"/>
          <w:szCs w:val="24"/>
          <w:lang w:eastAsia="zh-CN"/>
        </w:rPr>
        <w:t xml:space="preserve">; Ciliberti </w:t>
      </w:r>
      <w:r w:rsidR="00A02613" w:rsidRPr="00715FE6">
        <w:rPr>
          <w:rFonts w:ascii="Times New Roman" w:eastAsia="SimSun" w:hAnsi="Times New Roman" w:cs="Times New Roman"/>
          <w:i/>
          <w:sz w:val="24"/>
          <w:szCs w:val="24"/>
          <w:lang w:eastAsia="zh-CN"/>
        </w:rPr>
        <w:t>et al.</w:t>
      </w:r>
      <w:r w:rsidR="00541F20">
        <w:rPr>
          <w:rFonts w:ascii="Times New Roman" w:eastAsia="SimSun" w:hAnsi="Times New Roman" w:cs="Times New Roman"/>
          <w:sz w:val="24"/>
          <w:szCs w:val="24"/>
          <w:lang w:eastAsia="zh-CN"/>
        </w:rPr>
        <w:t>, 2008a</w:t>
      </w:r>
      <w:r w:rsidR="00A02613" w:rsidRPr="00715FE6">
        <w:rPr>
          <w:rFonts w:ascii="Times New Roman" w:eastAsia="SimSun" w:hAnsi="Times New Roman" w:cs="Times New Roman"/>
          <w:sz w:val="24"/>
          <w:szCs w:val="24"/>
          <w:lang w:eastAsia="zh-CN"/>
        </w:rPr>
        <w:t xml:space="preserve">; Ciliberti </w:t>
      </w:r>
      <w:r w:rsidR="00A02613" w:rsidRPr="00715FE6">
        <w:rPr>
          <w:rFonts w:ascii="Times New Roman" w:eastAsia="SimSun" w:hAnsi="Times New Roman" w:cs="Times New Roman"/>
          <w:i/>
          <w:sz w:val="24"/>
          <w:szCs w:val="24"/>
          <w:lang w:eastAsia="zh-CN"/>
        </w:rPr>
        <w:t>et al.</w:t>
      </w:r>
      <w:r w:rsidR="00541F20">
        <w:rPr>
          <w:rFonts w:ascii="Times New Roman" w:eastAsia="SimSun" w:hAnsi="Times New Roman" w:cs="Times New Roman"/>
          <w:sz w:val="24"/>
          <w:szCs w:val="24"/>
          <w:lang w:eastAsia="zh-CN"/>
        </w:rPr>
        <w:t>, 2008b</w:t>
      </w:r>
      <w:r w:rsidR="00A02613" w:rsidRPr="00715FE6">
        <w:rPr>
          <w:rFonts w:ascii="Times New Roman" w:eastAsia="SimSun" w:hAnsi="Times New Roman" w:cs="Times New Roman"/>
          <w:sz w:val="24"/>
          <w:szCs w:val="24"/>
          <w:lang w:eastAsia="zh-CN"/>
        </w:rPr>
        <w:t xml:space="preserve">; </w:t>
      </w:r>
      <w:r w:rsidR="0085094E">
        <w:rPr>
          <w:rFonts w:ascii="Times New Roman" w:eastAsia="SimSun" w:hAnsi="Times New Roman" w:cs="Times New Roman"/>
          <w:sz w:val="24"/>
          <w:szCs w:val="24"/>
          <w:lang w:eastAsia="zh-CN"/>
        </w:rPr>
        <w:t>Lim &amp; Phillips, 2008; Walker &amp; Preuss, 2008;</w:t>
      </w:r>
      <w:r w:rsidR="00D0653F">
        <w:rPr>
          <w:rFonts w:ascii="Times New Roman" w:eastAsia="SimSun" w:hAnsi="Times New Roman" w:cs="Times New Roman"/>
          <w:sz w:val="24"/>
          <w:szCs w:val="24"/>
          <w:lang w:eastAsia="zh-CN"/>
        </w:rPr>
        <w:t xml:space="preserve"> </w:t>
      </w:r>
      <w:r w:rsidR="00541F20">
        <w:rPr>
          <w:rFonts w:ascii="Times New Roman" w:eastAsia="SimSun" w:hAnsi="Times New Roman" w:cs="Times New Roman"/>
          <w:sz w:val="24"/>
          <w:szCs w:val="24"/>
          <w:lang w:eastAsia="zh-CN"/>
        </w:rPr>
        <w:t>Ketola, 2010</w:t>
      </w:r>
      <w:r w:rsidR="00A02613" w:rsidRPr="00715FE6">
        <w:rPr>
          <w:rFonts w:ascii="Times New Roman" w:eastAsia="SimSun" w:hAnsi="Times New Roman" w:cs="Times New Roman"/>
          <w:sz w:val="24"/>
          <w:szCs w:val="24"/>
          <w:lang w:eastAsia="zh-CN"/>
        </w:rPr>
        <w:t xml:space="preserve">; </w:t>
      </w:r>
      <w:r w:rsidR="00541F20">
        <w:rPr>
          <w:rFonts w:ascii="Times New Roman" w:eastAsia="SimSun" w:hAnsi="Times New Roman" w:cs="Times New Roman"/>
          <w:sz w:val="24"/>
          <w:szCs w:val="24"/>
          <w:lang w:eastAsia="zh-CN"/>
        </w:rPr>
        <w:t>Pullman &amp; Dillard, 2010</w:t>
      </w:r>
      <w:r w:rsidR="00A02613" w:rsidRPr="00715FE6">
        <w:rPr>
          <w:rFonts w:ascii="Times New Roman" w:eastAsia="SimSun" w:hAnsi="Times New Roman" w:cs="Times New Roman"/>
          <w:sz w:val="24"/>
          <w:szCs w:val="24"/>
          <w:lang w:eastAsia="zh-CN"/>
        </w:rPr>
        <w:t xml:space="preserve">; Tate </w:t>
      </w:r>
      <w:r w:rsidR="00A02613" w:rsidRPr="00715FE6">
        <w:rPr>
          <w:rFonts w:ascii="Times New Roman" w:eastAsia="SimSun" w:hAnsi="Times New Roman" w:cs="Times New Roman"/>
          <w:i/>
          <w:sz w:val="24"/>
          <w:szCs w:val="24"/>
          <w:lang w:eastAsia="zh-CN"/>
        </w:rPr>
        <w:t>et al.</w:t>
      </w:r>
      <w:r w:rsidR="00541F20">
        <w:rPr>
          <w:rFonts w:ascii="Times New Roman" w:eastAsia="SimSun" w:hAnsi="Times New Roman" w:cs="Times New Roman"/>
          <w:sz w:val="24"/>
          <w:szCs w:val="24"/>
          <w:lang w:eastAsia="zh-CN"/>
        </w:rPr>
        <w:t>, 2010</w:t>
      </w:r>
      <w:r w:rsidR="0085094E">
        <w:rPr>
          <w:rFonts w:ascii="Times New Roman" w:eastAsia="SimSun" w:hAnsi="Times New Roman" w:cs="Times New Roman"/>
          <w:sz w:val="24"/>
          <w:szCs w:val="24"/>
          <w:lang w:eastAsia="zh-CN"/>
        </w:rPr>
        <w:t>)</w:t>
      </w:r>
      <w:r w:rsidR="00C85FDC" w:rsidRPr="00715FE6">
        <w:rPr>
          <w:rFonts w:ascii="Times New Roman" w:eastAsia="SimSun" w:hAnsi="Times New Roman" w:cs="Times New Roman"/>
          <w:sz w:val="24"/>
          <w:szCs w:val="24"/>
          <w:lang w:eastAsia="zh-CN"/>
        </w:rPr>
        <w:t>;</w:t>
      </w:r>
    </w:p>
    <w:p w:rsidR="00F62172" w:rsidRPr="00715FE6" w:rsidRDefault="00F62172" w:rsidP="00761402">
      <w:pPr>
        <w:pStyle w:val="ListParagraph"/>
        <w:numPr>
          <w:ilvl w:val="0"/>
          <w:numId w:val="4"/>
        </w:numPr>
        <w:spacing w:after="0" w:line="360" w:lineRule="auto"/>
        <w:ind w:left="284" w:hanging="284"/>
        <w:jc w:val="both"/>
        <w:rPr>
          <w:rFonts w:ascii="Times New Roman" w:hAnsi="Times New Roman" w:cs="Times New Roman"/>
          <w:sz w:val="24"/>
          <w:szCs w:val="24"/>
        </w:rPr>
      </w:pPr>
      <w:r w:rsidRPr="00206163">
        <w:rPr>
          <w:rFonts w:ascii="Times New Roman" w:eastAsia="SimSun" w:hAnsi="Times New Roman" w:cs="Times New Roman"/>
          <w:sz w:val="24"/>
          <w:szCs w:val="24"/>
          <w:lang w:eastAsia="zh-CN"/>
        </w:rPr>
        <w:t>Diversity</w:t>
      </w:r>
      <w:r w:rsidR="00422E3C" w:rsidRPr="00206163">
        <w:rPr>
          <w:rFonts w:ascii="Times New Roman" w:eastAsia="SimSun" w:hAnsi="Times New Roman" w:cs="Times New Roman"/>
          <w:sz w:val="24"/>
          <w:szCs w:val="24"/>
          <w:lang w:eastAsia="zh-CN"/>
        </w:rPr>
        <w:t xml:space="preserve">: </w:t>
      </w:r>
      <w:r w:rsidR="00422E3C" w:rsidRPr="00206163">
        <w:rPr>
          <w:rFonts w:ascii="Times New Roman" w:hAnsi="Times New Roman" w:cs="Times New Roman"/>
          <w:sz w:val="24"/>
          <w:szCs w:val="24"/>
        </w:rPr>
        <w:t>purchasing from minority/female-</w:t>
      </w:r>
      <w:r w:rsidR="00422E3C" w:rsidRPr="00715FE6">
        <w:rPr>
          <w:rFonts w:ascii="Times New Roman" w:hAnsi="Times New Roman" w:cs="Times New Roman"/>
          <w:sz w:val="24"/>
          <w:szCs w:val="24"/>
        </w:rPr>
        <w:t>owned business enterprises (e</w:t>
      </w:r>
      <w:r w:rsidR="006D4993">
        <w:rPr>
          <w:rFonts w:ascii="Times New Roman" w:hAnsi="Times New Roman" w:cs="Times New Roman"/>
          <w:sz w:val="24"/>
          <w:szCs w:val="24"/>
        </w:rPr>
        <w:t>.</w:t>
      </w:r>
      <w:r w:rsidR="00422E3C" w:rsidRPr="00715FE6">
        <w:rPr>
          <w:rFonts w:ascii="Times New Roman" w:hAnsi="Times New Roman" w:cs="Times New Roman"/>
          <w:sz w:val="24"/>
          <w:szCs w:val="24"/>
        </w:rPr>
        <w:t>g</w:t>
      </w:r>
      <w:r w:rsidR="006D4993">
        <w:rPr>
          <w:rFonts w:ascii="Times New Roman" w:hAnsi="Times New Roman" w:cs="Times New Roman"/>
          <w:sz w:val="24"/>
          <w:szCs w:val="24"/>
        </w:rPr>
        <w:t>.</w:t>
      </w:r>
      <w:r w:rsidR="00CF6824" w:rsidRPr="00715FE6">
        <w:rPr>
          <w:rFonts w:ascii="Times New Roman" w:hAnsi="Times New Roman" w:cs="Times New Roman"/>
          <w:sz w:val="24"/>
          <w:szCs w:val="24"/>
        </w:rPr>
        <w:t xml:space="preserve"> </w:t>
      </w:r>
      <w:r w:rsidR="0085094E" w:rsidRPr="00715FE6">
        <w:rPr>
          <w:rFonts w:ascii="Times New Roman" w:eastAsia="SimSun" w:hAnsi="Times New Roman" w:cs="Times New Roman"/>
          <w:sz w:val="24"/>
          <w:szCs w:val="24"/>
          <w:lang w:eastAsia="zh-CN"/>
        </w:rPr>
        <w:t xml:space="preserve">Maignan </w:t>
      </w:r>
      <w:r w:rsidR="0085094E" w:rsidRPr="00715FE6">
        <w:rPr>
          <w:rFonts w:ascii="Times New Roman" w:eastAsia="SimSun" w:hAnsi="Times New Roman" w:cs="Times New Roman"/>
          <w:i/>
          <w:sz w:val="24"/>
          <w:szCs w:val="24"/>
          <w:lang w:eastAsia="zh-CN"/>
        </w:rPr>
        <w:t>et al.</w:t>
      </w:r>
      <w:r w:rsidR="0085094E">
        <w:rPr>
          <w:rFonts w:ascii="Times New Roman" w:eastAsia="SimSun" w:hAnsi="Times New Roman" w:cs="Times New Roman"/>
          <w:sz w:val="24"/>
          <w:szCs w:val="24"/>
          <w:lang w:eastAsia="zh-CN"/>
        </w:rPr>
        <w:t xml:space="preserve">, </w:t>
      </w:r>
      <w:r w:rsidR="0085094E" w:rsidRPr="00715FE6">
        <w:rPr>
          <w:rFonts w:ascii="Times New Roman" w:eastAsia="SimSun" w:hAnsi="Times New Roman" w:cs="Times New Roman"/>
          <w:sz w:val="24"/>
          <w:szCs w:val="24"/>
          <w:lang w:eastAsia="zh-CN"/>
        </w:rPr>
        <w:t>2002</w:t>
      </w:r>
      <w:r w:rsidR="0085094E">
        <w:rPr>
          <w:rFonts w:ascii="Times New Roman" w:eastAsia="SimSun" w:hAnsi="Times New Roman" w:cs="Times New Roman"/>
          <w:sz w:val="24"/>
          <w:szCs w:val="24"/>
          <w:lang w:eastAsia="zh-CN"/>
        </w:rPr>
        <w:t xml:space="preserve">; Carter &amp; Jennings, </w:t>
      </w:r>
      <w:r w:rsidR="0085094E" w:rsidRPr="00715FE6">
        <w:rPr>
          <w:rFonts w:ascii="Times New Roman" w:eastAsia="SimSun" w:hAnsi="Times New Roman" w:cs="Times New Roman"/>
          <w:sz w:val="24"/>
          <w:szCs w:val="24"/>
          <w:lang w:eastAsia="zh-CN"/>
        </w:rPr>
        <w:t xml:space="preserve">2004; Ciliberti </w:t>
      </w:r>
      <w:r w:rsidR="0085094E" w:rsidRPr="00715FE6">
        <w:rPr>
          <w:rFonts w:ascii="Times New Roman" w:eastAsia="SimSun" w:hAnsi="Times New Roman" w:cs="Times New Roman"/>
          <w:i/>
          <w:sz w:val="24"/>
          <w:szCs w:val="24"/>
          <w:lang w:eastAsia="zh-CN"/>
        </w:rPr>
        <w:t>et al.</w:t>
      </w:r>
      <w:r w:rsidR="0085094E">
        <w:rPr>
          <w:rFonts w:ascii="Times New Roman" w:eastAsia="SimSun" w:hAnsi="Times New Roman" w:cs="Times New Roman"/>
          <w:sz w:val="24"/>
          <w:szCs w:val="24"/>
          <w:lang w:eastAsia="zh-CN"/>
        </w:rPr>
        <w:t>, 2008b</w:t>
      </w:r>
      <w:r w:rsidR="0085094E" w:rsidRPr="00715FE6">
        <w:rPr>
          <w:rFonts w:ascii="Times New Roman" w:eastAsia="SimSun" w:hAnsi="Times New Roman" w:cs="Times New Roman"/>
          <w:sz w:val="24"/>
          <w:szCs w:val="24"/>
          <w:lang w:eastAsia="zh-CN"/>
        </w:rPr>
        <w:t>;</w:t>
      </w:r>
      <w:r w:rsidR="0085094E">
        <w:rPr>
          <w:rFonts w:ascii="Times New Roman" w:eastAsia="SimSun" w:hAnsi="Times New Roman" w:cs="Times New Roman"/>
          <w:sz w:val="24"/>
          <w:szCs w:val="24"/>
          <w:lang w:eastAsia="zh-CN"/>
        </w:rPr>
        <w:t xml:space="preserve"> </w:t>
      </w:r>
      <w:r w:rsidR="00541F20">
        <w:rPr>
          <w:rFonts w:ascii="Times New Roman" w:eastAsia="SimSun" w:hAnsi="Times New Roman" w:cs="Times New Roman"/>
          <w:sz w:val="24"/>
          <w:szCs w:val="24"/>
          <w:lang w:eastAsia="zh-CN"/>
        </w:rPr>
        <w:t>Brammer &amp; Walker, 2011</w:t>
      </w:r>
      <w:r w:rsidR="0085094E">
        <w:rPr>
          <w:rFonts w:ascii="Times New Roman" w:eastAsia="SimSun" w:hAnsi="Times New Roman" w:cs="Times New Roman"/>
          <w:sz w:val="24"/>
          <w:szCs w:val="24"/>
          <w:lang w:eastAsia="zh-CN"/>
        </w:rPr>
        <w:t>)</w:t>
      </w:r>
      <w:r w:rsidR="00422E3C" w:rsidRPr="00715FE6">
        <w:rPr>
          <w:rFonts w:ascii="Times New Roman" w:hAnsi="Times New Roman" w:cs="Times New Roman"/>
          <w:sz w:val="24"/>
          <w:szCs w:val="24"/>
        </w:rPr>
        <w:t>;</w:t>
      </w:r>
    </w:p>
    <w:p w:rsidR="00B87931" w:rsidRPr="005B1F1A" w:rsidRDefault="00F62172" w:rsidP="00761402">
      <w:pPr>
        <w:pStyle w:val="ListParagraph"/>
        <w:numPr>
          <w:ilvl w:val="0"/>
          <w:numId w:val="4"/>
        </w:numPr>
        <w:spacing w:after="0" w:line="360" w:lineRule="auto"/>
        <w:ind w:left="284" w:hanging="284"/>
        <w:jc w:val="both"/>
        <w:rPr>
          <w:rFonts w:ascii="Times New Roman" w:hAnsi="Times New Roman" w:cs="Times New Roman"/>
          <w:sz w:val="24"/>
          <w:szCs w:val="24"/>
        </w:rPr>
      </w:pPr>
      <w:r w:rsidRPr="00206163">
        <w:rPr>
          <w:rFonts w:ascii="Times New Roman" w:eastAsia="SimSun" w:hAnsi="Times New Roman" w:cs="Times New Roman"/>
          <w:sz w:val="24"/>
          <w:szCs w:val="24"/>
          <w:lang w:eastAsia="zh-CN"/>
        </w:rPr>
        <w:t>Ethics</w:t>
      </w:r>
      <w:r w:rsidR="00422E3C" w:rsidRPr="00206163">
        <w:rPr>
          <w:rFonts w:ascii="Times New Roman" w:eastAsia="SimSun" w:hAnsi="Times New Roman" w:cs="Times New Roman"/>
          <w:sz w:val="24"/>
          <w:szCs w:val="24"/>
          <w:lang w:eastAsia="zh-CN"/>
        </w:rPr>
        <w:t xml:space="preserve">: </w:t>
      </w:r>
      <w:r w:rsidR="00B87931" w:rsidRPr="00206163">
        <w:rPr>
          <w:rFonts w:ascii="Times New Roman" w:eastAsia="SimSun" w:hAnsi="Times New Roman" w:cs="Times New Roman"/>
          <w:sz w:val="24"/>
          <w:szCs w:val="24"/>
          <w:lang w:eastAsia="zh-CN"/>
        </w:rPr>
        <w:t xml:space="preserve">ethical behaviour in sourcing decisions, </w:t>
      </w:r>
      <w:r w:rsidR="00AE6DB3">
        <w:rPr>
          <w:rFonts w:ascii="Times New Roman" w:eastAsia="SimSun" w:hAnsi="Times New Roman" w:cs="Times New Roman"/>
          <w:sz w:val="24"/>
          <w:szCs w:val="24"/>
          <w:lang w:eastAsia="zh-CN"/>
        </w:rPr>
        <w:t>including</w:t>
      </w:r>
      <w:r w:rsidR="000F4A5C">
        <w:rPr>
          <w:rFonts w:ascii="Times New Roman" w:eastAsia="SimSun" w:hAnsi="Times New Roman" w:cs="Times New Roman"/>
          <w:sz w:val="24"/>
          <w:szCs w:val="24"/>
          <w:lang w:eastAsia="zh-CN"/>
        </w:rPr>
        <w:t xml:space="preserve"> purchasing</w:t>
      </w:r>
      <w:r w:rsidR="00B87931" w:rsidRPr="00206163">
        <w:rPr>
          <w:rFonts w:ascii="Times New Roman" w:eastAsia="SimSun" w:hAnsi="Times New Roman" w:cs="Times New Roman"/>
          <w:sz w:val="24"/>
          <w:szCs w:val="24"/>
          <w:lang w:eastAsia="zh-CN"/>
        </w:rPr>
        <w:t xml:space="preserve"> through the fair trade movement</w:t>
      </w:r>
      <w:r w:rsidR="00AE6DB3">
        <w:rPr>
          <w:rFonts w:ascii="Times New Roman" w:eastAsia="SimSun" w:hAnsi="Times New Roman" w:cs="Times New Roman"/>
          <w:sz w:val="24"/>
          <w:szCs w:val="24"/>
          <w:lang w:eastAsia="zh-CN"/>
        </w:rPr>
        <w:t>,</w:t>
      </w:r>
      <w:r w:rsidR="00B87931" w:rsidRPr="00206163">
        <w:rPr>
          <w:rFonts w:ascii="Times New Roman" w:eastAsia="SimSun" w:hAnsi="Times New Roman" w:cs="Times New Roman"/>
          <w:sz w:val="24"/>
          <w:szCs w:val="24"/>
          <w:lang w:eastAsia="zh-CN"/>
        </w:rPr>
        <w:t xml:space="preserve"> which supports pricing strategies that allow suppliers to avoid poverty </w:t>
      </w:r>
      <w:r w:rsidR="00B87931" w:rsidRPr="000E0BBE">
        <w:rPr>
          <w:rFonts w:ascii="Times New Roman" w:eastAsia="SimSun" w:hAnsi="Times New Roman" w:cs="Times New Roman"/>
          <w:sz w:val="24"/>
          <w:szCs w:val="24"/>
          <w:lang w:eastAsia="zh-CN"/>
        </w:rPr>
        <w:t>and sustain business longevity (e</w:t>
      </w:r>
      <w:r w:rsidR="006D4993">
        <w:rPr>
          <w:rFonts w:ascii="Times New Roman" w:eastAsia="SimSun" w:hAnsi="Times New Roman" w:cs="Times New Roman"/>
          <w:sz w:val="24"/>
          <w:szCs w:val="24"/>
          <w:lang w:eastAsia="zh-CN"/>
        </w:rPr>
        <w:t>.</w:t>
      </w:r>
      <w:r w:rsidR="00B87931" w:rsidRPr="000E0BBE">
        <w:rPr>
          <w:rFonts w:ascii="Times New Roman" w:eastAsia="SimSun" w:hAnsi="Times New Roman" w:cs="Times New Roman"/>
          <w:sz w:val="24"/>
          <w:szCs w:val="24"/>
          <w:lang w:eastAsia="zh-CN"/>
        </w:rPr>
        <w:t>g</w:t>
      </w:r>
      <w:r w:rsidR="006D4993">
        <w:rPr>
          <w:rFonts w:ascii="Times New Roman" w:eastAsia="SimSun" w:hAnsi="Times New Roman" w:cs="Times New Roman"/>
          <w:sz w:val="24"/>
          <w:szCs w:val="24"/>
          <w:lang w:eastAsia="zh-CN"/>
        </w:rPr>
        <w:t>.</w:t>
      </w:r>
      <w:r w:rsidR="00B87931" w:rsidRPr="000E0BBE">
        <w:rPr>
          <w:rFonts w:ascii="Times New Roman" w:eastAsia="SimSun" w:hAnsi="Times New Roman" w:cs="Times New Roman"/>
          <w:sz w:val="24"/>
          <w:szCs w:val="24"/>
          <w:lang w:eastAsia="zh-CN"/>
        </w:rPr>
        <w:t xml:space="preserve"> </w:t>
      </w:r>
      <w:r w:rsidR="00541F20">
        <w:rPr>
          <w:rFonts w:ascii="Times New Roman" w:eastAsia="SimSun" w:hAnsi="Times New Roman" w:cs="Times New Roman"/>
          <w:sz w:val="24"/>
          <w:szCs w:val="24"/>
          <w:lang w:eastAsia="zh-CN"/>
        </w:rPr>
        <w:t xml:space="preserve">Carter, </w:t>
      </w:r>
      <w:r w:rsidR="00CF6824" w:rsidRPr="000E0BBE">
        <w:rPr>
          <w:rFonts w:ascii="Times New Roman" w:eastAsia="SimSun" w:hAnsi="Times New Roman" w:cs="Times New Roman"/>
          <w:sz w:val="24"/>
          <w:szCs w:val="24"/>
          <w:lang w:eastAsia="zh-CN"/>
        </w:rPr>
        <w:t xml:space="preserve">2000b; </w:t>
      </w:r>
      <w:r w:rsidR="0085094E">
        <w:rPr>
          <w:rFonts w:ascii="Times New Roman" w:eastAsia="SimSun" w:hAnsi="Times New Roman" w:cs="Times New Roman"/>
          <w:sz w:val="24"/>
          <w:szCs w:val="24"/>
          <w:lang w:eastAsia="zh-CN"/>
        </w:rPr>
        <w:t>Kaptein, 2004</w:t>
      </w:r>
      <w:r w:rsidR="0085094E" w:rsidRPr="000E0BBE">
        <w:rPr>
          <w:rFonts w:ascii="Times New Roman" w:eastAsia="SimSun" w:hAnsi="Times New Roman" w:cs="Times New Roman"/>
          <w:sz w:val="24"/>
          <w:szCs w:val="24"/>
          <w:lang w:eastAsia="zh-CN"/>
        </w:rPr>
        <w:t xml:space="preserve">; </w:t>
      </w:r>
      <w:r w:rsidR="0085094E">
        <w:rPr>
          <w:rFonts w:ascii="Times New Roman" w:eastAsia="SimSun" w:hAnsi="Times New Roman" w:cs="Times New Roman"/>
          <w:sz w:val="24"/>
          <w:szCs w:val="24"/>
          <w:lang w:eastAsia="zh-CN"/>
        </w:rPr>
        <w:t xml:space="preserve">Maloni &amp; Brown, 2006; Pretious &amp; Love, </w:t>
      </w:r>
      <w:r w:rsidR="0085094E" w:rsidRPr="000E0BBE">
        <w:rPr>
          <w:rFonts w:ascii="Times New Roman" w:eastAsia="SimSun" w:hAnsi="Times New Roman" w:cs="Times New Roman"/>
          <w:sz w:val="24"/>
          <w:szCs w:val="24"/>
          <w:lang w:eastAsia="zh-CN"/>
        </w:rPr>
        <w:t>2006</w:t>
      </w:r>
      <w:r w:rsidR="0085094E">
        <w:rPr>
          <w:rFonts w:ascii="Times New Roman" w:eastAsia="SimSun" w:hAnsi="Times New Roman" w:cs="Times New Roman"/>
          <w:sz w:val="24"/>
          <w:szCs w:val="24"/>
          <w:lang w:eastAsia="zh-CN"/>
        </w:rPr>
        <w:t xml:space="preserve">; </w:t>
      </w:r>
      <w:r w:rsidR="00541F20">
        <w:rPr>
          <w:rFonts w:ascii="Times New Roman" w:eastAsia="SimSun" w:hAnsi="Times New Roman" w:cs="Times New Roman"/>
          <w:sz w:val="24"/>
          <w:szCs w:val="24"/>
          <w:lang w:eastAsia="zh-CN"/>
        </w:rPr>
        <w:t>Castka &amp; Balzarova, 2008</w:t>
      </w:r>
      <w:r w:rsidR="00CF6824" w:rsidRPr="000E0BBE">
        <w:rPr>
          <w:rFonts w:ascii="Times New Roman" w:eastAsia="SimSun" w:hAnsi="Times New Roman" w:cs="Times New Roman"/>
          <w:sz w:val="24"/>
          <w:szCs w:val="24"/>
          <w:lang w:eastAsia="zh-CN"/>
        </w:rPr>
        <w:t xml:space="preserve">; Ciliberti </w:t>
      </w:r>
      <w:r w:rsidR="00CF6824" w:rsidRPr="000E0BBE">
        <w:rPr>
          <w:rFonts w:ascii="Times New Roman" w:eastAsia="SimSun" w:hAnsi="Times New Roman" w:cs="Times New Roman"/>
          <w:i/>
          <w:sz w:val="24"/>
          <w:szCs w:val="24"/>
          <w:lang w:eastAsia="zh-CN"/>
        </w:rPr>
        <w:t>et al.</w:t>
      </w:r>
      <w:r w:rsidR="00541F20">
        <w:rPr>
          <w:rFonts w:ascii="Times New Roman" w:eastAsia="SimSun" w:hAnsi="Times New Roman" w:cs="Times New Roman"/>
          <w:sz w:val="24"/>
          <w:szCs w:val="24"/>
          <w:lang w:eastAsia="zh-CN"/>
        </w:rPr>
        <w:t>, 2008b</w:t>
      </w:r>
      <w:r w:rsidR="00CF6824" w:rsidRPr="000E0BBE">
        <w:rPr>
          <w:rFonts w:ascii="Times New Roman" w:eastAsia="SimSun" w:hAnsi="Times New Roman" w:cs="Times New Roman"/>
          <w:sz w:val="24"/>
          <w:szCs w:val="24"/>
          <w:lang w:eastAsia="zh-CN"/>
        </w:rPr>
        <w:t xml:space="preserve">; </w:t>
      </w:r>
      <w:r w:rsidR="00541F20">
        <w:rPr>
          <w:rFonts w:ascii="Times New Roman" w:eastAsia="SimSun" w:hAnsi="Times New Roman" w:cs="Times New Roman"/>
          <w:sz w:val="24"/>
          <w:szCs w:val="24"/>
          <w:lang w:eastAsia="zh-CN"/>
        </w:rPr>
        <w:t>Drake &amp; Teepen Schlachter, 2008</w:t>
      </w:r>
      <w:r w:rsidR="00B87931" w:rsidRPr="000E0BBE">
        <w:rPr>
          <w:rFonts w:ascii="Times New Roman" w:eastAsia="SimSun" w:hAnsi="Times New Roman" w:cs="Times New Roman"/>
          <w:sz w:val="24"/>
          <w:szCs w:val="24"/>
          <w:lang w:eastAsia="zh-CN"/>
        </w:rPr>
        <w:t>).</w:t>
      </w:r>
    </w:p>
    <w:p w:rsidR="00AE6DB3" w:rsidRPr="00F04BCA" w:rsidRDefault="00AE6DB3" w:rsidP="00761402">
      <w:pPr>
        <w:spacing w:after="0" w:line="360" w:lineRule="auto"/>
        <w:jc w:val="both"/>
        <w:rPr>
          <w:rFonts w:ascii="Times New Roman" w:hAnsi="Times New Roman" w:cs="Times New Roman"/>
          <w:sz w:val="12"/>
          <w:szCs w:val="12"/>
        </w:rPr>
      </w:pPr>
    </w:p>
    <w:p w:rsidR="00E40B4D" w:rsidRDefault="00F62172" w:rsidP="00E40B4D">
      <w:pPr>
        <w:spacing w:after="0" w:line="360" w:lineRule="auto"/>
        <w:ind w:firstLine="284"/>
        <w:jc w:val="both"/>
        <w:rPr>
          <w:rFonts w:ascii="Times New Roman" w:hAnsi="Times New Roman" w:cs="Times New Roman"/>
          <w:sz w:val="24"/>
          <w:szCs w:val="24"/>
        </w:rPr>
      </w:pPr>
      <w:r w:rsidRPr="00336060">
        <w:rPr>
          <w:rFonts w:ascii="Times New Roman" w:hAnsi="Times New Roman" w:cs="Times New Roman"/>
          <w:sz w:val="24"/>
          <w:szCs w:val="24"/>
        </w:rPr>
        <w:lastRenderedPageBreak/>
        <w:t>In addition</w:t>
      </w:r>
      <w:r w:rsidR="00AE6DB3">
        <w:rPr>
          <w:rFonts w:ascii="Times New Roman" w:hAnsi="Times New Roman" w:cs="Times New Roman"/>
          <w:sz w:val="24"/>
          <w:szCs w:val="24"/>
        </w:rPr>
        <w:t xml:space="preserve"> to the above categories (from </w:t>
      </w:r>
      <w:r w:rsidR="00AE6DB3" w:rsidRPr="00336060">
        <w:rPr>
          <w:rFonts w:ascii="Times New Roman" w:eastAsia="SimSun" w:hAnsi="Times New Roman" w:cs="Times New Roman"/>
          <w:sz w:val="24"/>
          <w:szCs w:val="24"/>
          <w:lang w:eastAsia="zh-CN"/>
        </w:rPr>
        <w:t>Carter &amp; Jennings</w:t>
      </w:r>
      <w:r w:rsidR="00AE6DB3">
        <w:rPr>
          <w:rFonts w:ascii="Times New Roman" w:eastAsia="SimSun" w:hAnsi="Times New Roman" w:cs="Times New Roman"/>
          <w:sz w:val="24"/>
          <w:szCs w:val="24"/>
          <w:lang w:eastAsia="zh-CN"/>
        </w:rPr>
        <w:t>,</w:t>
      </w:r>
      <w:r w:rsidR="00AE6DB3" w:rsidRPr="00336060">
        <w:rPr>
          <w:rFonts w:ascii="Times New Roman" w:eastAsia="SimSun" w:hAnsi="Times New Roman" w:cs="Times New Roman"/>
          <w:sz w:val="24"/>
          <w:szCs w:val="24"/>
          <w:lang w:eastAsia="zh-CN"/>
        </w:rPr>
        <w:t xml:space="preserve"> 2002</w:t>
      </w:r>
      <w:r w:rsidR="00AE6DB3">
        <w:rPr>
          <w:rFonts w:ascii="Times New Roman" w:eastAsia="SimSun" w:hAnsi="Times New Roman" w:cs="Times New Roman"/>
          <w:sz w:val="24"/>
          <w:szCs w:val="24"/>
          <w:lang w:eastAsia="zh-CN"/>
        </w:rPr>
        <w:t xml:space="preserve">; </w:t>
      </w:r>
      <w:r w:rsidR="00AE6DB3" w:rsidRPr="00336060">
        <w:rPr>
          <w:rFonts w:ascii="Times New Roman" w:eastAsia="SimSun" w:hAnsi="Times New Roman" w:cs="Times New Roman"/>
          <w:sz w:val="24"/>
          <w:szCs w:val="24"/>
          <w:lang w:eastAsia="zh-CN"/>
        </w:rPr>
        <w:t>Carter</w:t>
      </w:r>
      <w:r w:rsidR="00AE6DB3">
        <w:rPr>
          <w:rFonts w:ascii="Times New Roman" w:eastAsia="SimSun" w:hAnsi="Times New Roman" w:cs="Times New Roman"/>
          <w:sz w:val="24"/>
          <w:szCs w:val="24"/>
          <w:lang w:eastAsia="zh-CN"/>
        </w:rPr>
        <w:t>,</w:t>
      </w:r>
      <w:r w:rsidR="00AE6DB3" w:rsidRPr="00336060">
        <w:rPr>
          <w:rFonts w:ascii="Times New Roman" w:eastAsia="SimSun" w:hAnsi="Times New Roman" w:cs="Times New Roman"/>
          <w:sz w:val="24"/>
          <w:szCs w:val="24"/>
          <w:lang w:eastAsia="zh-CN"/>
        </w:rPr>
        <w:t xml:space="preserve"> 2004)</w:t>
      </w:r>
      <w:r w:rsidRPr="00336060">
        <w:rPr>
          <w:rFonts w:ascii="Times New Roman" w:hAnsi="Times New Roman" w:cs="Times New Roman"/>
          <w:sz w:val="24"/>
          <w:szCs w:val="24"/>
        </w:rPr>
        <w:t xml:space="preserve">, the following issues have also been identified in the reviewed literature: </w:t>
      </w:r>
    </w:p>
    <w:p w:rsidR="000F4A5C" w:rsidRPr="00D00B5E" w:rsidRDefault="000F4A5C" w:rsidP="00761402">
      <w:pPr>
        <w:pStyle w:val="ListParagraph"/>
        <w:numPr>
          <w:ilvl w:val="0"/>
          <w:numId w:val="9"/>
        </w:numPr>
        <w:spacing w:after="0" w:line="360" w:lineRule="auto"/>
        <w:ind w:left="284" w:hanging="284"/>
        <w:jc w:val="both"/>
        <w:rPr>
          <w:rFonts w:ascii="Times New Roman" w:hAnsi="Times New Roman" w:cs="Times New Roman"/>
          <w:sz w:val="24"/>
          <w:szCs w:val="24"/>
        </w:rPr>
      </w:pPr>
      <w:r w:rsidRPr="00D00B5E">
        <w:rPr>
          <w:rFonts w:ascii="Times New Roman" w:hAnsi="Times New Roman" w:cs="Times New Roman"/>
          <w:sz w:val="24"/>
          <w:szCs w:val="24"/>
        </w:rPr>
        <w:t>R</w:t>
      </w:r>
      <w:r w:rsidR="00B87931" w:rsidRPr="00D00B5E">
        <w:rPr>
          <w:rFonts w:ascii="Times New Roman" w:hAnsi="Times New Roman" w:cs="Times New Roman"/>
          <w:sz w:val="24"/>
          <w:szCs w:val="24"/>
        </w:rPr>
        <w:t>espect for local democratic institutions, which would arise when purchasing items from companies that are not acknowledged by established democratic institutions</w:t>
      </w:r>
      <w:r w:rsidR="00BD793A" w:rsidRPr="00D00B5E">
        <w:rPr>
          <w:rFonts w:ascii="Times New Roman" w:hAnsi="Times New Roman" w:cs="Times New Roman"/>
          <w:sz w:val="24"/>
          <w:szCs w:val="24"/>
        </w:rPr>
        <w:t xml:space="preserve"> (Maignan </w:t>
      </w:r>
      <w:r w:rsidR="00BD793A" w:rsidRPr="00D00B5E">
        <w:rPr>
          <w:rFonts w:ascii="Times New Roman" w:hAnsi="Times New Roman" w:cs="Times New Roman"/>
          <w:i/>
          <w:sz w:val="24"/>
          <w:szCs w:val="24"/>
        </w:rPr>
        <w:t>et al.</w:t>
      </w:r>
      <w:r w:rsidR="00BD793A" w:rsidRPr="00D00B5E">
        <w:rPr>
          <w:rFonts w:ascii="Times New Roman" w:hAnsi="Times New Roman" w:cs="Times New Roman"/>
          <w:sz w:val="24"/>
          <w:szCs w:val="24"/>
        </w:rPr>
        <w:t>, 2002)</w:t>
      </w:r>
      <w:r w:rsidR="00B87931" w:rsidRPr="00D00B5E">
        <w:rPr>
          <w:rFonts w:ascii="Times New Roman" w:hAnsi="Times New Roman" w:cs="Times New Roman"/>
          <w:sz w:val="24"/>
          <w:szCs w:val="24"/>
        </w:rPr>
        <w:t>;</w:t>
      </w:r>
    </w:p>
    <w:p w:rsidR="005B1F1A" w:rsidRPr="005B1F1A" w:rsidRDefault="000F4A5C" w:rsidP="00761402">
      <w:pPr>
        <w:pStyle w:val="ListParagraph"/>
        <w:numPr>
          <w:ilvl w:val="0"/>
          <w:numId w:val="9"/>
        </w:numPr>
        <w:spacing w:after="0" w:line="360" w:lineRule="auto"/>
        <w:ind w:left="284" w:hanging="284"/>
        <w:jc w:val="both"/>
        <w:rPr>
          <w:rFonts w:ascii="Times New Roman" w:eastAsia="SimSun" w:hAnsi="Times New Roman" w:cs="Times New Roman"/>
          <w:sz w:val="24"/>
          <w:szCs w:val="24"/>
          <w:lang w:eastAsia="zh-CN"/>
        </w:rPr>
      </w:pPr>
      <w:r w:rsidRPr="00D00B5E">
        <w:rPr>
          <w:rFonts w:ascii="Times New Roman" w:hAnsi="Times New Roman" w:cs="Times New Roman"/>
          <w:sz w:val="24"/>
          <w:szCs w:val="24"/>
        </w:rPr>
        <w:t>A</w:t>
      </w:r>
      <w:r w:rsidR="00B87931" w:rsidRPr="00D00B5E">
        <w:rPr>
          <w:rFonts w:ascii="Times New Roman" w:hAnsi="Times New Roman" w:cs="Times New Roman"/>
          <w:sz w:val="24"/>
          <w:szCs w:val="24"/>
        </w:rPr>
        <w:t>nimal welfare concerns</w:t>
      </w:r>
      <w:r w:rsidR="00BD793A" w:rsidRPr="00D00B5E">
        <w:rPr>
          <w:rFonts w:ascii="Times New Roman" w:hAnsi="Times New Roman" w:cs="Times New Roman"/>
          <w:sz w:val="24"/>
          <w:szCs w:val="24"/>
        </w:rPr>
        <w:t xml:space="preserve"> (</w:t>
      </w:r>
      <w:r w:rsidR="00F22C31" w:rsidRPr="00D00B5E">
        <w:rPr>
          <w:rFonts w:ascii="Times New Roman" w:hAnsi="Times New Roman" w:cs="Times New Roman"/>
          <w:sz w:val="24"/>
          <w:szCs w:val="24"/>
        </w:rPr>
        <w:t>Maloni &amp; Brown, 2006; Pullman &amp; Dillard, 2010</w:t>
      </w:r>
      <w:r w:rsidR="00BD793A" w:rsidRPr="00D00B5E">
        <w:rPr>
          <w:rFonts w:ascii="Times New Roman" w:hAnsi="Times New Roman" w:cs="Times New Roman"/>
          <w:sz w:val="24"/>
          <w:szCs w:val="24"/>
        </w:rPr>
        <w:t>);</w:t>
      </w:r>
    </w:p>
    <w:p w:rsidR="00614DB2" w:rsidRDefault="006769B3" w:rsidP="00761402">
      <w:pPr>
        <w:pStyle w:val="ListParagraph"/>
        <w:numPr>
          <w:ilvl w:val="0"/>
          <w:numId w:val="9"/>
        </w:numPr>
        <w:spacing w:after="0" w:line="360" w:lineRule="auto"/>
        <w:ind w:left="284" w:hanging="284"/>
        <w:jc w:val="both"/>
        <w:rPr>
          <w:rFonts w:ascii="Times New Roman" w:eastAsia="SimSun" w:hAnsi="Times New Roman" w:cs="Times New Roman"/>
          <w:sz w:val="24"/>
          <w:szCs w:val="24"/>
          <w:lang w:eastAsia="zh-CN"/>
        </w:rPr>
      </w:pPr>
      <w:r>
        <w:rPr>
          <w:rFonts w:ascii="Times New Roman" w:hAnsi="Times New Roman" w:cs="Times New Roman"/>
          <w:sz w:val="24"/>
          <w:szCs w:val="24"/>
        </w:rPr>
        <w:t>Social impact</w:t>
      </w:r>
      <w:r w:rsidR="00CB0E8B">
        <w:rPr>
          <w:rFonts w:ascii="Times New Roman" w:hAnsi="Times New Roman" w:cs="Times New Roman"/>
          <w:sz w:val="24"/>
          <w:szCs w:val="24"/>
        </w:rPr>
        <w:t xml:space="preserve"> on customers</w:t>
      </w:r>
      <w:r>
        <w:rPr>
          <w:rFonts w:ascii="Times New Roman" w:hAnsi="Times New Roman" w:cs="Times New Roman"/>
          <w:sz w:val="24"/>
          <w:szCs w:val="24"/>
        </w:rPr>
        <w:t xml:space="preserve">, such as through </w:t>
      </w:r>
      <w:r w:rsidR="00CB0E8B">
        <w:rPr>
          <w:rFonts w:ascii="Times New Roman" w:hAnsi="Times New Roman" w:cs="Times New Roman"/>
          <w:sz w:val="24"/>
          <w:szCs w:val="24"/>
        </w:rPr>
        <w:t xml:space="preserve">suppliers </w:t>
      </w:r>
      <w:r>
        <w:rPr>
          <w:rFonts w:ascii="Times New Roman" w:hAnsi="Times New Roman" w:cs="Times New Roman"/>
          <w:sz w:val="24"/>
          <w:szCs w:val="24"/>
        </w:rPr>
        <w:t>us</w:t>
      </w:r>
      <w:r w:rsidR="00CB0E8B">
        <w:rPr>
          <w:rFonts w:ascii="Times New Roman" w:hAnsi="Times New Roman" w:cs="Times New Roman"/>
          <w:sz w:val="24"/>
          <w:szCs w:val="24"/>
        </w:rPr>
        <w:t>ing</w:t>
      </w:r>
      <w:r>
        <w:rPr>
          <w:rFonts w:ascii="Times New Roman" w:hAnsi="Times New Roman" w:cs="Times New Roman"/>
          <w:sz w:val="24"/>
          <w:szCs w:val="24"/>
        </w:rPr>
        <w:t xml:space="preserve"> unsafe paint on toys</w:t>
      </w:r>
      <w:r w:rsidR="00F7658B">
        <w:rPr>
          <w:rFonts w:ascii="Times New Roman" w:hAnsi="Times New Roman" w:cs="Times New Roman"/>
          <w:sz w:val="24"/>
          <w:szCs w:val="24"/>
        </w:rPr>
        <w:t xml:space="preserve"> with </w:t>
      </w:r>
      <w:r w:rsidR="00CB0E8B">
        <w:rPr>
          <w:rFonts w:ascii="Times New Roman" w:hAnsi="Times New Roman" w:cs="Times New Roman"/>
          <w:sz w:val="24"/>
          <w:szCs w:val="24"/>
        </w:rPr>
        <w:t xml:space="preserve">consequences for the consumer </w:t>
      </w:r>
      <w:r>
        <w:rPr>
          <w:rFonts w:ascii="Times New Roman" w:hAnsi="Times New Roman" w:cs="Times New Roman"/>
          <w:sz w:val="24"/>
          <w:szCs w:val="24"/>
        </w:rPr>
        <w:t>(Klassen &amp; Vereecke, 2012)</w:t>
      </w:r>
      <w:r w:rsidR="00614DB2">
        <w:rPr>
          <w:rFonts w:ascii="Times New Roman" w:eastAsia="SimSun" w:hAnsi="Times New Roman" w:cs="Times New Roman"/>
          <w:sz w:val="24"/>
          <w:szCs w:val="24"/>
          <w:lang w:eastAsia="zh-CN"/>
        </w:rPr>
        <w:t>.</w:t>
      </w:r>
    </w:p>
    <w:p w:rsidR="008F4E33" w:rsidRDefault="008F4E33">
      <w:pPr>
        <w:pStyle w:val="ListParagraph"/>
        <w:spacing w:after="0" w:line="360" w:lineRule="auto"/>
        <w:ind w:left="284"/>
        <w:jc w:val="both"/>
        <w:rPr>
          <w:rFonts w:ascii="Times New Roman" w:eastAsia="SimSun" w:hAnsi="Times New Roman" w:cs="Times New Roman"/>
          <w:sz w:val="24"/>
          <w:szCs w:val="24"/>
          <w:lang w:eastAsia="zh-CN"/>
        </w:rPr>
      </w:pPr>
    </w:p>
    <w:p w:rsidR="008F4E33" w:rsidRDefault="00614DB2">
      <w:pPr>
        <w:spacing w:after="0" w:line="360" w:lineRule="auto"/>
        <w:ind w:firstLine="284"/>
        <w:jc w:val="both"/>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 xml:space="preserve">It is argued here that all of these social issues are important in the context of </w:t>
      </w:r>
      <w:r w:rsidR="00FD7DB2">
        <w:rPr>
          <w:rFonts w:ascii="Times New Roman" w:eastAsia="SimSun" w:hAnsi="Times New Roman" w:cs="Times New Roman"/>
          <w:sz w:val="24"/>
          <w:szCs w:val="24"/>
          <w:lang w:eastAsia="zh-CN"/>
        </w:rPr>
        <w:t>SRS</w:t>
      </w:r>
      <w:r w:rsidR="00AE6DB3">
        <w:rPr>
          <w:rFonts w:ascii="Times New Roman" w:eastAsia="SimSun" w:hAnsi="Times New Roman" w:cs="Times New Roman"/>
          <w:sz w:val="24"/>
          <w:szCs w:val="24"/>
          <w:lang w:eastAsia="zh-CN"/>
        </w:rPr>
        <w:t xml:space="preserve"> al</w:t>
      </w:r>
      <w:r>
        <w:rPr>
          <w:rFonts w:ascii="Times New Roman" w:eastAsia="SimSun" w:hAnsi="Times New Roman" w:cs="Times New Roman"/>
          <w:sz w:val="24"/>
          <w:szCs w:val="24"/>
          <w:lang w:eastAsia="zh-CN"/>
        </w:rPr>
        <w:t>though</w:t>
      </w:r>
      <w:r w:rsidR="00AE6DB3">
        <w:rPr>
          <w:rFonts w:ascii="Times New Roman" w:eastAsia="SimSun" w:hAnsi="Times New Roman" w:cs="Times New Roman"/>
          <w:sz w:val="24"/>
          <w:szCs w:val="24"/>
          <w:lang w:eastAsia="zh-CN"/>
        </w:rPr>
        <w:t>,</w:t>
      </w:r>
      <w:r>
        <w:rPr>
          <w:rFonts w:ascii="Times New Roman" w:eastAsia="SimSun" w:hAnsi="Times New Roman" w:cs="Times New Roman"/>
          <w:sz w:val="24"/>
          <w:szCs w:val="24"/>
          <w:lang w:eastAsia="zh-CN"/>
        </w:rPr>
        <w:t xml:space="preserve"> realistically, priority is </w:t>
      </w:r>
      <w:r w:rsidR="00865D2F">
        <w:rPr>
          <w:rFonts w:ascii="Times New Roman" w:eastAsia="SimSun" w:hAnsi="Times New Roman" w:cs="Times New Roman"/>
          <w:sz w:val="24"/>
          <w:szCs w:val="24"/>
          <w:lang w:eastAsia="zh-CN"/>
        </w:rPr>
        <w:t>likely to be</w:t>
      </w:r>
      <w:r>
        <w:rPr>
          <w:rFonts w:ascii="Times New Roman" w:eastAsia="SimSun" w:hAnsi="Times New Roman" w:cs="Times New Roman"/>
          <w:sz w:val="24"/>
          <w:szCs w:val="24"/>
          <w:lang w:eastAsia="zh-CN"/>
        </w:rPr>
        <w:t xml:space="preserve"> given to one or two </w:t>
      </w:r>
      <w:r w:rsidR="00351B9B">
        <w:rPr>
          <w:rFonts w:ascii="Times New Roman" w:eastAsia="SimSun" w:hAnsi="Times New Roman" w:cs="Times New Roman"/>
          <w:sz w:val="24"/>
          <w:szCs w:val="24"/>
          <w:lang w:eastAsia="zh-CN"/>
        </w:rPr>
        <w:t xml:space="preserve">categories of </w:t>
      </w:r>
      <w:r w:rsidR="00865D2F">
        <w:rPr>
          <w:rFonts w:ascii="Times New Roman" w:eastAsia="SimSun" w:hAnsi="Times New Roman" w:cs="Times New Roman"/>
          <w:sz w:val="24"/>
          <w:szCs w:val="24"/>
          <w:lang w:eastAsia="zh-CN"/>
        </w:rPr>
        <w:t>issue</w:t>
      </w:r>
      <w:r>
        <w:rPr>
          <w:rFonts w:ascii="Times New Roman" w:eastAsia="SimSun" w:hAnsi="Times New Roman" w:cs="Times New Roman"/>
          <w:sz w:val="24"/>
          <w:szCs w:val="24"/>
          <w:lang w:eastAsia="zh-CN"/>
        </w:rPr>
        <w:t xml:space="preserve">s </w:t>
      </w:r>
      <w:r w:rsidR="00865D2F">
        <w:rPr>
          <w:rFonts w:ascii="Times New Roman" w:eastAsia="SimSun" w:hAnsi="Times New Roman" w:cs="Times New Roman"/>
          <w:sz w:val="24"/>
          <w:szCs w:val="24"/>
          <w:lang w:eastAsia="zh-CN"/>
        </w:rPr>
        <w:t>in the early stages of a</w:t>
      </w:r>
      <w:r w:rsidR="00FD7DB2">
        <w:rPr>
          <w:rFonts w:ascii="Times New Roman" w:eastAsia="SimSun" w:hAnsi="Times New Roman" w:cs="Times New Roman"/>
          <w:sz w:val="24"/>
          <w:szCs w:val="24"/>
          <w:lang w:eastAsia="zh-CN"/>
        </w:rPr>
        <w:t>n</w:t>
      </w:r>
      <w:r w:rsidR="00865D2F">
        <w:rPr>
          <w:rFonts w:ascii="Times New Roman" w:eastAsia="SimSun" w:hAnsi="Times New Roman" w:cs="Times New Roman"/>
          <w:sz w:val="24"/>
          <w:szCs w:val="24"/>
          <w:lang w:eastAsia="zh-CN"/>
        </w:rPr>
        <w:t xml:space="preserve"> </w:t>
      </w:r>
      <w:r w:rsidR="00FD7DB2">
        <w:rPr>
          <w:rFonts w:ascii="Times New Roman" w:eastAsia="SimSun" w:hAnsi="Times New Roman" w:cs="Times New Roman"/>
          <w:sz w:val="24"/>
          <w:szCs w:val="24"/>
          <w:lang w:eastAsia="zh-CN"/>
        </w:rPr>
        <w:t>SRS</w:t>
      </w:r>
      <w:r w:rsidR="00865D2F">
        <w:rPr>
          <w:rFonts w:ascii="Times New Roman" w:eastAsia="SimSun" w:hAnsi="Times New Roman" w:cs="Times New Roman"/>
          <w:sz w:val="24"/>
          <w:szCs w:val="24"/>
          <w:lang w:eastAsia="zh-CN"/>
        </w:rPr>
        <w:t xml:space="preserve"> initiative.</w:t>
      </w:r>
      <w:r w:rsidR="00761402">
        <w:rPr>
          <w:rFonts w:ascii="Times New Roman" w:eastAsia="SimSun" w:hAnsi="Times New Roman" w:cs="Times New Roman"/>
          <w:sz w:val="24"/>
          <w:szCs w:val="24"/>
          <w:lang w:eastAsia="zh-CN"/>
        </w:rPr>
        <w:t xml:space="preserve"> </w:t>
      </w:r>
      <w:r w:rsidR="00E12162" w:rsidRPr="005C215F">
        <w:rPr>
          <w:rFonts w:ascii="Times New Roman" w:eastAsia="SimSun" w:hAnsi="Times New Roman" w:cs="Times New Roman"/>
          <w:sz w:val="24"/>
          <w:szCs w:val="24"/>
          <w:lang w:eastAsia="zh-CN"/>
        </w:rPr>
        <w:t>Further r</w:t>
      </w:r>
      <w:r w:rsidR="00095442" w:rsidRPr="005C215F">
        <w:rPr>
          <w:rFonts w:ascii="Times New Roman" w:eastAsia="SimSun" w:hAnsi="Times New Roman" w:cs="Times New Roman"/>
          <w:sz w:val="24"/>
          <w:szCs w:val="24"/>
          <w:lang w:eastAsia="zh-CN"/>
        </w:rPr>
        <w:t>esearch into the relative importance of the various issues could provi</w:t>
      </w:r>
      <w:r w:rsidR="00E12162" w:rsidRPr="005C215F">
        <w:rPr>
          <w:rFonts w:ascii="Times New Roman" w:eastAsia="SimSun" w:hAnsi="Times New Roman" w:cs="Times New Roman"/>
          <w:sz w:val="24"/>
          <w:szCs w:val="24"/>
          <w:lang w:eastAsia="zh-CN"/>
        </w:rPr>
        <w:t>de valuable insights for pract</w:t>
      </w:r>
      <w:r w:rsidR="00095442" w:rsidRPr="005C215F">
        <w:rPr>
          <w:rFonts w:ascii="Times New Roman" w:eastAsia="SimSun" w:hAnsi="Times New Roman" w:cs="Times New Roman"/>
          <w:sz w:val="24"/>
          <w:szCs w:val="24"/>
          <w:lang w:eastAsia="zh-CN"/>
        </w:rPr>
        <w:t>ising managers.</w:t>
      </w:r>
    </w:p>
    <w:p w:rsidR="00DE1796" w:rsidRPr="00F04BCA" w:rsidRDefault="00DE1796" w:rsidP="00761402">
      <w:pPr>
        <w:spacing w:after="0" w:line="360" w:lineRule="auto"/>
        <w:jc w:val="both"/>
        <w:rPr>
          <w:rFonts w:ascii="Times New Roman" w:eastAsia="SimSun" w:hAnsi="Times New Roman" w:cs="Times New Roman"/>
          <w:sz w:val="12"/>
          <w:szCs w:val="12"/>
          <w:lang w:eastAsia="zh-CN"/>
        </w:rPr>
      </w:pPr>
    </w:p>
    <w:p w:rsidR="00647246" w:rsidRPr="00AF3D35" w:rsidRDefault="00641C6C" w:rsidP="00761402">
      <w:pPr>
        <w:spacing w:after="0" w:line="360" w:lineRule="auto"/>
        <w:jc w:val="both"/>
        <w:rPr>
          <w:rFonts w:ascii="Times New Roman" w:eastAsia="SimSun" w:hAnsi="Times New Roman" w:cs="Times New Roman"/>
          <w:b/>
          <w:i/>
          <w:sz w:val="24"/>
          <w:szCs w:val="24"/>
          <w:lang w:eastAsia="zh-CN"/>
        </w:rPr>
      </w:pPr>
      <w:r w:rsidRPr="00AF3D35">
        <w:rPr>
          <w:rFonts w:ascii="Times New Roman" w:eastAsia="SimSun" w:hAnsi="Times New Roman" w:cs="Times New Roman"/>
          <w:b/>
          <w:i/>
          <w:sz w:val="24"/>
          <w:szCs w:val="24"/>
          <w:lang w:eastAsia="zh-CN"/>
        </w:rPr>
        <w:t>3.2</w:t>
      </w:r>
      <w:r w:rsidR="004E44DD" w:rsidRPr="00AF3D35">
        <w:rPr>
          <w:rFonts w:ascii="Times New Roman" w:eastAsia="SimSun" w:hAnsi="Times New Roman" w:cs="Times New Roman"/>
          <w:b/>
          <w:i/>
          <w:sz w:val="24"/>
          <w:szCs w:val="24"/>
          <w:lang w:eastAsia="zh-CN"/>
        </w:rPr>
        <w:t xml:space="preserve"> Research</w:t>
      </w:r>
      <w:r w:rsidR="00164E0E" w:rsidRPr="00AF3D35">
        <w:rPr>
          <w:rFonts w:ascii="Times New Roman" w:eastAsia="SimSun" w:hAnsi="Times New Roman" w:cs="Times New Roman"/>
          <w:b/>
          <w:i/>
          <w:sz w:val="24"/>
          <w:szCs w:val="24"/>
          <w:lang w:eastAsia="zh-CN"/>
        </w:rPr>
        <w:t xml:space="preserve"> </w:t>
      </w:r>
      <w:r w:rsidR="00E519FF">
        <w:rPr>
          <w:rFonts w:ascii="Times New Roman" w:eastAsia="SimSun" w:hAnsi="Times New Roman" w:cs="Times New Roman"/>
          <w:b/>
          <w:i/>
          <w:sz w:val="24"/>
          <w:szCs w:val="24"/>
          <w:lang w:eastAsia="zh-CN"/>
        </w:rPr>
        <w:t>Context, Perspective</w:t>
      </w:r>
      <w:r w:rsidR="00E519FF" w:rsidRPr="00AF3D35">
        <w:rPr>
          <w:rFonts w:ascii="Times New Roman" w:eastAsia="SimSun" w:hAnsi="Times New Roman" w:cs="Times New Roman"/>
          <w:b/>
          <w:i/>
          <w:sz w:val="24"/>
          <w:szCs w:val="24"/>
          <w:lang w:eastAsia="zh-CN"/>
        </w:rPr>
        <w:t xml:space="preserve"> </w:t>
      </w:r>
      <w:r w:rsidR="00164E0E" w:rsidRPr="00AF3D35">
        <w:rPr>
          <w:rFonts w:ascii="Times New Roman" w:eastAsia="SimSun" w:hAnsi="Times New Roman" w:cs="Times New Roman"/>
          <w:b/>
          <w:i/>
          <w:sz w:val="24"/>
          <w:szCs w:val="24"/>
          <w:lang w:eastAsia="zh-CN"/>
        </w:rPr>
        <w:t>and Method in the Reviewed Papers</w:t>
      </w:r>
      <w:r w:rsidR="00B350D7" w:rsidRPr="00AF3D35">
        <w:rPr>
          <w:rFonts w:ascii="Times New Roman" w:eastAsia="SimSun" w:hAnsi="Times New Roman" w:cs="Times New Roman"/>
          <w:b/>
          <w:i/>
          <w:sz w:val="24"/>
          <w:szCs w:val="24"/>
          <w:lang w:eastAsia="zh-CN"/>
        </w:rPr>
        <w:t xml:space="preserve"> </w:t>
      </w:r>
    </w:p>
    <w:p w:rsidR="00844E77" w:rsidRDefault="007A4D19" w:rsidP="004729C4">
      <w:pPr>
        <w:spacing w:after="0" w:line="360" w:lineRule="auto"/>
        <w:jc w:val="both"/>
        <w:rPr>
          <w:rFonts w:ascii="Times New Roman" w:hAnsi="Times New Roman" w:cs="Times New Roman"/>
          <w:sz w:val="24"/>
          <w:szCs w:val="24"/>
        </w:rPr>
      </w:pPr>
      <w:r>
        <w:rPr>
          <w:rFonts w:ascii="Times New Roman" w:eastAsia="SimSun" w:hAnsi="Times New Roman" w:cs="Times New Roman"/>
          <w:sz w:val="24"/>
          <w:szCs w:val="24"/>
          <w:lang w:eastAsia="zh-CN"/>
        </w:rPr>
        <w:t>Table</w:t>
      </w:r>
      <w:r w:rsidR="004729C4">
        <w:rPr>
          <w:rFonts w:ascii="Times New Roman" w:eastAsia="SimSun" w:hAnsi="Times New Roman" w:cs="Times New Roman"/>
          <w:sz w:val="24"/>
          <w:szCs w:val="24"/>
          <w:lang w:eastAsia="zh-CN"/>
        </w:rPr>
        <w:t>s</w:t>
      </w:r>
      <w:r>
        <w:rPr>
          <w:rFonts w:ascii="Times New Roman" w:eastAsia="SimSun" w:hAnsi="Times New Roman" w:cs="Times New Roman"/>
          <w:sz w:val="24"/>
          <w:szCs w:val="24"/>
          <w:lang w:eastAsia="zh-CN"/>
        </w:rPr>
        <w:t xml:space="preserve"> III </w:t>
      </w:r>
      <w:r w:rsidR="004729C4">
        <w:rPr>
          <w:rFonts w:ascii="Times New Roman" w:eastAsia="SimSun" w:hAnsi="Times New Roman" w:cs="Times New Roman"/>
          <w:sz w:val="24"/>
          <w:szCs w:val="24"/>
          <w:lang w:eastAsia="zh-CN"/>
        </w:rPr>
        <w:t xml:space="preserve">and IV </w:t>
      </w:r>
      <w:r>
        <w:rPr>
          <w:rFonts w:ascii="Times New Roman" w:eastAsia="SimSun" w:hAnsi="Times New Roman" w:cs="Times New Roman"/>
          <w:sz w:val="24"/>
          <w:szCs w:val="24"/>
          <w:lang w:eastAsia="zh-CN"/>
        </w:rPr>
        <w:t>present an overview of the research method</w:t>
      </w:r>
      <w:r w:rsidR="00B127E0">
        <w:rPr>
          <w:rFonts w:ascii="Times New Roman" w:eastAsia="SimSun" w:hAnsi="Times New Roman" w:cs="Times New Roman"/>
          <w:sz w:val="24"/>
          <w:szCs w:val="24"/>
          <w:lang w:eastAsia="zh-CN"/>
        </w:rPr>
        <w:t>s, use of theory, research context and perspective</w:t>
      </w:r>
      <w:r>
        <w:rPr>
          <w:rFonts w:ascii="Times New Roman" w:eastAsia="SimSun" w:hAnsi="Times New Roman" w:cs="Times New Roman"/>
          <w:sz w:val="24"/>
          <w:szCs w:val="24"/>
          <w:lang w:eastAsia="zh-CN"/>
        </w:rPr>
        <w:t xml:space="preserve"> used in the reviewed papers.</w:t>
      </w:r>
      <w:r w:rsidR="00761402">
        <w:rPr>
          <w:rFonts w:ascii="Times New Roman" w:eastAsia="SimSun" w:hAnsi="Times New Roman" w:cs="Times New Roman"/>
          <w:sz w:val="24"/>
          <w:szCs w:val="24"/>
          <w:lang w:eastAsia="zh-CN"/>
        </w:rPr>
        <w:t xml:space="preserve"> </w:t>
      </w:r>
      <w:r w:rsidR="004729C4">
        <w:rPr>
          <w:rFonts w:ascii="Times New Roman" w:eastAsia="SimSun" w:hAnsi="Times New Roman" w:cs="Times New Roman"/>
          <w:sz w:val="24"/>
          <w:szCs w:val="24"/>
          <w:lang w:eastAsia="zh-CN"/>
        </w:rPr>
        <w:t>Focusing initially on Table III, i</w:t>
      </w:r>
      <w:r>
        <w:rPr>
          <w:rFonts w:ascii="Times New Roman" w:eastAsia="SimSun" w:hAnsi="Times New Roman" w:cs="Times New Roman"/>
          <w:sz w:val="24"/>
          <w:szCs w:val="24"/>
          <w:lang w:eastAsia="zh-CN"/>
        </w:rPr>
        <w:t xml:space="preserve">n terms of </w:t>
      </w:r>
      <w:r w:rsidR="00AE6DB3">
        <w:rPr>
          <w:rFonts w:ascii="Times New Roman" w:eastAsia="SimSun" w:hAnsi="Times New Roman" w:cs="Times New Roman"/>
          <w:sz w:val="24"/>
          <w:szCs w:val="24"/>
          <w:lang w:eastAsia="zh-CN"/>
        </w:rPr>
        <w:t xml:space="preserve">research </w:t>
      </w:r>
      <w:r>
        <w:rPr>
          <w:rFonts w:ascii="Times New Roman" w:eastAsia="SimSun" w:hAnsi="Times New Roman" w:cs="Times New Roman"/>
          <w:sz w:val="24"/>
          <w:szCs w:val="24"/>
          <w:lang w:eastAsia="zh-CN"/>
        </w:rPr>
        <w:t>method, it indicates that t</w:t>
      </w:r>
      <w:r w:rsidR="00844E77" w:rsidRPr="00AF3D35">
        <w:rPr>
          <w:rFonts w:ascii="Times New Roman" w:eastAsia="SimSun" w:hAnsi="Times New Roman" w:cs="Times New Roman"/>
          <w:sz w:val="24"/>
          <w:szCs w:val="24"/>
          <w:lang w:eastAsia="zh-CN"/>
        </w:rPr>
        <w:t>he number</w:t>
      </w:r>
      <w:r w:rsidR="00844E77" w:rsidRPr="003D6A94">
        <w:rPr>
          <w:rFonts w:ascii="Times New Roman" w:eastAsia="SimSun" w:hAnsi="Times New Roman" w:cs="Times New Roman"/>
          <w:sz w:val="24"/>
          <w:szCs w:val="24"/>
          <w:lang w:eastAsia="zh-CN"/>
        </w:rPr>
        <w:t xml:space="preserve"> of </w:t>
      </w:r>
      <w:r w:rsidR="00D829BC">
        <w:rPr>
          <w:rFonts w:ascii="Times New Roman" w:eastAsia="SimSun" w:hAnsi="Times New Roman" w:cs="Times New Roman"/>
          <w:sz w:val="24"/>
          <w:szCs w:val="24"/>
          <w:lang w:eastAsia="zh-CN"/>
        </w:rPr>
        <w:t xml:space="preserve">purely </w:t>
      </w:r>
      <w:r w:rsidR="00844E77" w:rsidRPr="003D6A94">
        <w:rPr>
          <w:rFonts w:ascii="Times New Roman" w:eastAsia="SimSun" w:hAnsi="Times New Roman" w:cs="Times New Roman"/>
          <w:sz w:val="24"/>
          <w:szCs w:val="24"/>
          <w:lang w:eastAsia="zh-CN"/>
        </w:rPr>
        <w:t>theoretical contributions is</w:t>
      </w:r>
      <w:r w:rsidR="00AF3D35">
        <w:rPr>
          <w:rFonts w:ascii="Times New Roman" w:eastAsia="SimSun" w:hAnsi="Times New Roman" w:cs="Times New Roman"/>
          <w:sz w:val="24"/>
          <w:szCs w:val="24"/>
          <w:lang w:eastAsia="zh-CN"/>
        </w:rPr>
        <w:t xml:space="preserve"> </w:t>
      </w:r>
      <w:r w:rsidR="00AF3D35" w:rsidRPr="00645CEC">
        <w:rPr>
          <w:rFonts w:ascii="Times New Roman" w:eastAsia="SimSun" w:hAnsi="Times New Roman" w:cs="Times New Roman"/>
          <w:sz w:val="24"/>
          <w:szCs w:val="24"/>
          <w:lang w:eastAsia="zh-CN"/>
        </w:rPr>
        <w:t>limited</w:t>
      </w:r>
      <w:r w:rsidR="00CB0E8B" w:rsidRPr="00645CEC">
        <w:rPr>
          <w:rFonts w:ascii="Times New Roman" w:eastAsia="SimSun" w:hAnsi="Times New Roman" w:cs="Times New Roman"/>
          <w:sz w:val="24"/>
          <w:szCs w:val="24"/>
          <w:lang w:eastAsia="zh-CN"/>
        </w:rPr>
        <w:t xml:space="preserve"> to</w:t>
      </w:r>
      <w:r w:rsidR="00AF3D35" w:rsidRPr="00645CEC">
        <w:rPr>
          <w:rFonts w:ascii="Times New Roman" w:eastAsia="SimSun" w:hAnsi="Times New Roman" w:cs="Times New Roman"/>
          <w:sz w:val="24"/>
          <w:szCs w:val="24"/>
          <w:lang w:eastAsia="zh-CN"/>
        </w:rPr>
        <w:t xml:space="preserve"> </w:t>
      </w:r>
      <w:r w:rsidR="00AE534C" w:rsidRPr="00340754">
        <w:rPr>
          <w:rFonts w:ascii="Times New Roman" w:eastAsia="SimSun" w:hAnsi="Times New Roman" w:cs="Times New Roman"/>
          <w:color w:val="0070C0"/>
          <w:sz w:val="24"/>
          <w:szCs w:val="24"/>
          <w:lang w:eastAsia="zh-CN"/>
        </w:rPr>
        <w:t>3</w:t>
      </w:r>
      <w:r w:rsidR="00D66768" w:rsidRPr="00340754">
        <w:rPr>
          <w:rFonts w:ascii="Times New Roman" w:eastAsia="SimSun" w:hAnsi="Times New Roman" w:cs="Times New Roman"/>
          <w:color w:val="0070C0"/>
          <w:sz w:val="24"/>
          <w:szCs w:val="24"/>
          <w:lang w:eastAsia="zh-CN"/>
        </w:rPr>
        <w:t>0</w:t>
      </w:r>
      <w:r w:rsidR="00E922D8" w:rsidRPr="00645CEC">
        <w:rPr>
          <w:rFonts w:ascii="Times New Roman" w:eastAsia="SimSun" w:hAnsi="Times New Roman" w:cs="Times New Roman"/>
          <w:sz w:val="24"/>
          <w:szCs w:val="24"/>
          <w:lang w:eastAsia="zh-CN"/>
        </w:rPr>
        <w:t xml:space="preserve"> papers</w:t>
      </w:r>
      <w:r w:rsidR="00844E77" w:rsidRPr="00645CEC">
        <w:rPr>
          <w:rFonts w:ascii="Times New Roman" w:eastAsia="SimSun" w:hAnsi="Times New Roman" w:cs="Times New Roman"/>
          <w:sz w:val="24"/>
          <w:szCs w:val="24"/>
          <w:lang w:eastAsia="zh-CN"/>
        </w:rPr>
        <w:t>. This category</w:t>
      </w:r>
      <w:r w:rsidR="00844E77" w:rsidRPr="003D6A94">
        <w:rPr>
          <w:rFonts w:ascii="Times New Roman" w:eastAsia="SimSun" w:hAnsi="Times New Roman" w:cs="Times New Roman"/>
          <w:sz w:val="24"/>
          <w:szCs w:val="24"/>
          <w:lang w:eastAsia="zh-CN"/>
        </w:rPr>
        <w:t xml:space="preserve"> </w:t>
      </w:r>
      <w:r w:rsidR="00844E77" w:rsidRPr="00EB13E3">
        <w:rPr>
          <w:rFonts w:ascii="Times New Roman" w:eastAsia="SimSun" w:hAnsi="Times New Roman" w:cs="Times New Roman"/>
          <w:sz w:val="24"/>
          <w:szCs w:val="24"/>
          <w:lang w:eastAsia="zh-CN"/>
        </w:rPr>
        <w:t xml:space="preserve">includes </w:t>
      </w:r>
      <w:r w:rsidR="0080632C" w:rsidRPr="0080632C">
        <w:rPr>
          <w:rFonts w:ascii="Times New Roman" w:eastAsia="SimSun" w:hAnsi="Times New Roman" w:cs="Times New Roman"/>
          <w:sz w:val="24"/>
          <w:szCs w:val="24"/>
          <w:lang w:eastAsia="zh-CN"/>
        </w:rPr>
        <w:t>five</w:t>
      </w:r>
      <w:r w:rsidR="007F7BB7" w:rsidRPr="00EB13E3">
        <w:rPr>
          <w:rFonts w:ascii="Times New Roman" w:eastAsia="SimSun" w:hAnsi="Times New Roman" w:cs="Times New Roman"/>
          <w:sz w:val="24"/>
          <w:szCs w:val="24"/>
          <w:lang w:eastAsia="zh-CN"/>
        </w:rPr>
        <w:t xml:space="preserve"> </w:t>
      </w:r>
      <w:r w:rsidR="00844E77" w:rsidRPr="00EB13E3">
        <w:rPr>
          <w:rFonts w:ascii="Times New Roman" w:eastAsia="SimSun" w:hAnsi="Times New Roman" w:cs="Times New Roman"/>
          <w:sz w:val="24"/>
          <w:szCs w:val="24"/>
          <w:lang w:eastAsia="zh-CN"/>
        </w:rPr>
        <w:t>literature</w:t>
      </w:r>
      <w:r w:rsidR="00844E77" w:rsidRPr="003D6A94">
        <w:rPr>
          <w:rFonts w:ascii="Times New Roman" w:eastAsia="SimSun" w:hAnsi="Times New Roman" w:cs="Times New Roman"/>
          <w:sz w:val="24"/>
          <w:szCs w:val="24"/>
          <w:lang w:eastAsia="zh-CN"/>
        </w:rPr>
        <w:t xml:space="preserve"> reviews </w:t>
      </w:r>
      <w:r w:rsidR="00844E77" w:rsidRPr="003D6A94">
        <w:rPr>
          <w:rFonts w:ascii="Times New Roman" w:hAnsi="Times New Roman" w:cs="Times New Roman"/>
          <w:sz w:val="24"/>
          <w:szCs w:val="24"/>
        </w:rPr>
        <w:t xml:space="preserve">on SSCM by Seuring &amp; Muller (2008a), Carter &amp; Easton (2011), </w:t>
      </w:r>
      <w:r w:rsidR="007F7BB7">
        <w:rPr>
          <w:rFonts w:ascii="Times New Roman" w:hAnsi="Times New Roman" w:cs="Times New Roman"/>
          <w:sz w:val="24"/>
          <w:szCs w:val="24"/>
        </w:rPr>
        <w:t>Gimenez &amp; Tachizawa</w:t>
      </w:r>
      <w:r w:rsidR="00F7658B">
        <w:rPr>
          <w:rFonts w:ascii="Times New Roman" w:hAnsi="Times New Roman" w:cs="Times New Roman"/>
          <w:sz w:val="24"/>
          <w:szCs w:val="24"/>
        </w:rPr>
        <w:t xml:space="preserve"> (</w:t>
      </w:r>
      <w:r w:rsidR="007F7BB7">
        <w:rPr>
          <w:rFonts w:ascii="Times New Roman" w:hAnsi="Times New Roman" w:cs="Times New Roman"/>
          <w:sz w:val="24"/>
          <w:szCs w:val="24"/>
        </w:rPr>
        <w:t>2012</w:t>
      </w:r>
      <w:r w:rsidR="00F7658B">
        <w:rPr>
          <w:rFonts w:ascii="Times New Roman" w:hAnsi="Times New Roman" w:cs="Times New Roman"/>
          <w:sz w:val="24"/>
          <w:szCs w:val="24"/>
        </w:rPr>
        <w:t>)</w:t>
      </w:r>
      <w:r w:rsidR="007F7BB7">
        <w:rPr>
          <w:rFonts w:ascii="Times New Roman" w:hAnsi="Times New Roman" w:cs="Times New Roman"/>
          <w:sz w:val="24"/>
          <w:szCs w:val="24"/>
        </w:rPr>
        <w:t xml:space="preserve">, </w:t>
      </w:r>
      <w:r w:rsidR="00844E77" w:rsidRPr="003D6A94">
        <w:rPr>
          <w:rFonts w:ascii="Times New Roman" w:hAnsi="Times New Roman" w:cs="Times New Roman"/>
          <w:sz w:val="24"/>
          <w:szCs w:val="24"/>
        </w:rPr>
        <w:t>Hoejmose &amp; Adrien</w:t>
      </w:r>
      <w:r w:rsidR="00AE5195">
        <w:rPr>
          <w:rFonts w:ascii="Times New Roman" w:hAnsi="Times New Roman" w:cs="Times New Roman"/>
          <w:sz w:val="24"/>
          <w:szCs w:val="24"/>
        </w:rPr>
        <w:t>-Kirby (2012)</w:t>
      </w:r>
      <w:r w:rsidR="00D829BC">
        <w:rPr>
          <w:rFonts w:ascii="Times New Roman" w:hAnsi="Times New Roman" w:cs="Times New Roman"/>
          <w:sz w:val="24"/>
          <w:szCs w:val="24"/>
        </w:rPr>
        <w:t>, and Winter &amp; Knemeyer (</w:t>
      </w:r>
      <w:r w:rsidR="00D829BC" w:rsidRPr="000C557D">
        <w:rPr>
          <w:rFonts w:ascii="Times New Roman" w:hAnsi="Times New Roman" w:cs="Times New Roman"/>
          <w:sz w:val="24"/>
          <w:szCs w:val="24"/>
        </w:rPr>
        <w:t>2013</w:t>
      </w:r>
      <w:r w:rsidR="00D829BC">
        <w:rPr>
          <w:rFonts w:ascii="Times New Roman" w:hAnsi="Times New Roman" w:cs="Times New Roman"/>
          <w:sz w:val="24"/>
          <w:szCs w:val="24"/>
        </w:rPr>
        <w:t>)</w:t>
      </w:r>
      <w:r w:rsidR="00AE5195">
        <w:rPr>
          <w:rFonts w:ascii="Times New Roman" w:hAnsi="Times New Roman" w:cs="Times New Roman"/>
          <w:sz w:val="24"/>
          <w:szCs w:val="24"/>
        </w:rPr>
        <w:t xml:space="preserve">. </w:t>
      </w:r>
      <w:r w:rsidR="00844E77" w:rsidRPr="003D6A94">
        <w:rPr>
          <w:rFonts w:ascii="Times New Roman" w:hAnsi="Times New Roman" w:cs="Times New Roman"/>
          <w:sz w:val="24"/>
          <w:szCs w:val="24"/>
        </w:rPr>
        <w:t xml:space="preserve">Conceptual models are proposed in </w:t>
      </w:r>
      <w:r w:rsidR="003F4383">
        <w:rPr>
          <w:rFonts w:ascii="Times New Roman" w:hAnsi="Times New Roman" w:cs="Times New Roman"/>
          <w:sz w:val="24"/>
          <w:szCs w:val="24"/>
        </w:rPr>
        <w:t>three</w:t>
      </w:r>
      <w:r w:rsidR="00844E77" w:rsidRPr="003D6A94">
        <w:rPr>
          <w:rFonts w:ascii="Times New Roman" w:hAnsi="Times New Roman" w:cs="Times New Roman"/>
          <w:sz w:val="24"/>
          <w:szCs w:val="24"/>
        </w:rPr>
        <w:t xml:space="preserve"> of these reviews </w:t>
      </w:r>
      <w:r w:rsidR="003F4383">
        <w:rPr>
          <w:rFonts w:ascii="Times New Roman" w:hAnsi="Times New Roman" w:cs="Times New Roman"/>
          <w:sz w:val="24"/>
          <w:szCs w:val="24"/>
        </w:rPr>
        <w:t xml:space="preserve">(Seuring &amp; Muller, 2008a; </w:t>
      </w:r>
      <w:r w:rsidR="00844E77" w:rsidRPr="003D6A94">
        <w:rPr>
          <w:rFonts w:ascii="Times New Roman" w:hAnsi="Times New Roman" w:cs="Times New Roman"/>
          <w:sz w:val="24"/>
          <w:szCs w:val="24"/>
        </w:rPr>
        <w:t xml:space="preserve">Carter &amp; </w:t>
      </w:r>
      <w:r w:rsidR="00844E77" w:rsidRPr="00C817D7">
        <w:rPr>
          <w:rFonts w:ascii="Times New Roman" w:hAnsi="Times New Roman" w:cs="Times New Roman"/>
          <w:sz w:val="24"/>
          <w:szCs w:val="24"/>
        </w:rPr>
        <w:t>Easton, 2011</w:t>
      </w:r>
      <w:r w:rsidR="003F4383" w:rsidRPr="00C817D7">
        <w:rPr>
          <w:rFonts w:ascii="Times New Roman" w:hAnsi="Times New Roman" w:cs="Times New Roman"/>
          <w:sz w:val="24"/>
          <w:szCs w:val="24"/>
        </w:rPr>
        <w:t xml:space="preserve">; </w:t>
      </w:r>
      <w:r w:rsidR="00C817D7" w:rsidRPr="00C817D7">
        <w:rPr>
          <w:rFonts w:ascii="Times New Roman" w:hAnsi="Times New Roman" w:cs="Times New Roman"/>
          <w:sz w:val="24"/>
          <w:szCs w:val="24"/>
        </w:rPr>
        <w:t>Hoejmose &amp; Adrien-Kirby, 2012</w:t>
      </w:r>
      <w:r w:rsidR="00844E77" w:rsidRPr="00C817D7">
        <w:rPr>
          <w:rFonts w:ascii="Times New Roman" w:hAnsi="Times New Roman" w:cs="Times New Roman"/>
          <w:sz w:val="24"/>
          <w:szCs w:val="24"/>
        </w:rPr>
        <w:t xml:space="preserve">). However, </w:t>
      </w:r>
      <w:r>
        <w:rPr>
          <w:rFonts w:ascii="Times New Roman" w:hAnsi="Times New Roman" w:cs="Times New Roman"/>
          <w:sz w:val="24"/>
          <w:szCs w:val="24"/>
        </w:rPr>
        <w:t xml:space="preserve">as </w:t>
      </w:r>
      <w:r w:rsidR="00844E77" w:rsidRPr="00C817D7">
        <w:rPr>
          <w:rFonts w:ascii="Times New Roman" w:hAnsi="Times New Roman" w:cs="Times New Roman"/>
          <w:sz w:val="24"/>
          <w:szCs w:val="24"/>
        </w:rPr>
        <w:t>none of those reviews is</w:t>
      </w:r>
      <w:r w:rsidR="00844E77" w:rsidRPr="003D6A94">
        <w:rPr>
          <w:rFonts w:ascii="Times New Roman" w:hAnsi="Times New Roman" w:cs="Times New Roman"/>
          <w:sz w:val="24"/>
          <w:szCs w:val="24"/>
        </w:rPr>
        <w:t xml:space="preserve"> </w:t>
      </w:r>
      <w:r w:rsidR="007F7BB7">
        <w:rPr>
          <w:rFonts w:ascii="Times New Roman" w:hAnsi="Times New Roman" w:cs="Times New Roman"/>
          <w:sz w:val="24"/>
          <w:szCs w:val="24"/>
        </w:rPr>
        <w:t>exclusively</w:t>
      </w:r>
      <w:r w:rsidR="007F7BB7" w:rsidRPr="003D6A94">
        <w:rPr>
          <w:rFonts w:ascii="Times New Roman" w:hAnsi="Times New Roman" w:cs="Times New Roman"/>
          <w:sz w:val="24"/>
          <w:szCs w:val="24"/>
        </w:rPr>
        <w:t xml:space="preserve"> </w:t>
      </w:r>
      <w:r w:rsidR="00844E77" w:rsidRPr="003D6A94">
        <w:rPr>
          <w:rFonts w:ascii="Times New Roman" w:hAnsi="Times New Roman" w:cs="Times New Roman"/>
          <w:sz w:val="24"/>
          <w:szCs w:val="24"/>
        </w:rPr>
        <w:t>focused on the social dimension</w:t>
      </w:r>
      <w:r>
        <w:rPr>
          <w:rFonts w:ascii="Times New Roman" w:hAnsi="Times New Roman" w:cs="Times New Roman"/>
          <w:sz w:val="24"/>
          <w:szCs w:val="24"/>
        </w:rPr>
        <w:t>, there</w:t>
      </w:r>
      <w:r w:rsidR="00844E77" w:rsidRPr="003D6A94">
        <w:rPr>
          <w:rFonts w:ascii="Times New Roman" w:hAnsi="Times New Roman" w:cs="Times New Roman"/>
          <w:sz w:val="24"/>
          <w:szCs w:val="24"/>
        </w:rPr>
        <w:t xml:space="preserve"> seems to </w:t>
      </w:r>
      <w:r>
        <w:rPr>
          <w:rFonts w:ascii="Times New Roman" w:hAnsi="Times New Roman" w:cs="Times New Roman"/>
          <w:sz w:val="24"/>
          <w:szCs w:val="24"/>
        </w:rPr>
        <w:t>be</w:t>
      </w:r>
      <w:r w:rsidRPr="003D6A94">
        <w:rPr>
          <w:rFonts w:ascii="Times New Roman" w:hAnsi="Times New Roman" w:cs="Times New Roman"/>
          <w:sz w:val="24"/>
          <w:szCs w:val="24"/>
        </w:rPr>
        <w:t xml:space="preserve"> </w:t>
      </w:r>
      <w:r w:rsidR="00844E77" w:rsidRPr="003D6A94">
        <w:rPr>
          <w:rFonts w:ascii="Times New Roman" w:hAnsi="Times New Roman" w:cs="Times New Roman"/>
          <w:sz w:val="24"/>
          <w:szCs w:val="24"/>
        </w:rPr>
        <w:t>a lack of solid theoretical background in the area.</w:t>
      </w:r>
    </w:p>
    <w:p w:rsidR="0056047D" w:rsidRDefault="007A4D19" w:rsidP="00761402">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&lt;Take in Table III&gt;</w:t>
      </w:r>
    </w:p>
    <w:p w:rsidR="00D66768" w:rsidRPr="009B39E4" w:rsidRDefault="004729C4">
      <w:pPr>
        <w:spacing w:after="0" w:line="360" w:lineRule="auto"/>
        <w:jc w:val="center"/>
        <w:rPr>
          <w:rFonts w:ascii="Times New Roman" w:eastAsia="SimSun" w:hAnsi="Times New Roman" w:cs="Times New Roman"/>
          <w:sz w:val="24"/>
          <w:szCs w:val="24"/>
          <w:lang w:eastAsia="zh-CN"/>
        </w:rPr>
      </w:pPr>
      <w:r w:rsidRPr="009B39E4">
        <w:rPr>
          <w:rFonts w:ascii="Times New Roman" w:eastAsia="SimSun" w:hAnsi="Times New Roman" w:cs="Times New Roman"/>
          <w:sz w:val="24"/>
          <w:szCs w:val="24"/>
          <w:lang w:eastAsia="zh-CN"/>
        </w:rPr>
        <w:t>&lt;Take in Table IV&gt;</w:t>
      </w:r>
    </w:p>
    <w:p w:rsidR="00D66768" w:rsidRDefault="007A4D19">
      <w:pPr>
        <w:pStyle w:val="ListParagraph"/>
        <w:spacing w:after="0" w:line="360" w:lineRule="auto"/>
        <w:ind w:left="0" w:firstLine="357"/>
        <w:jc w:val="both"/>
        <w:rPr>
          <w:rFonts w:ascii="Times New Roman" w:eastAsia="SimSun" w:hAnsi="Times New Roman" w:cs="Times New Roman"/>
          <w:sz w:val="24"/>
          <w:szCs w:val="24"/>
          <w:lang w:eastAsia="zh-CN"/>
        </w:rPr>
      </w:pPr>
      <w:r w:rsidRPr="009B39E4">
        <w:rPr>
          <w:rFonts w:ascii="Times New Roman" w:hAnsi="Times New Roman" w:cs="Times New Roman"/>
          <w:sz w:val="24"/>
          <w:szCs w:val="24"/>
        </w:rPr>
        <w:t xml:space="preserve">Of the papers using an empirical </w:t>
      </w:r>
      <w:r w:rsidR="00AE6DB3" w:rsidRPr="009B39E4">
        <w:rPr>
          <w:rFonts w:ascii="Times New Roman" w:hAnsi="Times New Roman" w:cs="Times New Roman"/>
          <w:sz w:val="24"/>
          <w:szCs w:val="24"/>
        </w:rPr>
        <w:t xml:space="preserve">research </w:t>
      </w:r>
      <w:r w:rsidRPr="009B39E4">
        <w:rPr>
          <w:rFonts w:ascii="Times New Roman" w:hAnsi="Times New Roman" w:cs="Times New Roman"/>
          <w:sz w:val="24"/>
          <w:szCs w:val="24"/>
        </w:rPr>
        <w:t>method</w:t>
      </w:r>
      <w:r w:rsidR="00844E77" w:rsidRPr="009B39E4">
        <w:rPr>
          <w:rFonts w:ascii="Times New Roman" w:hAnsi="Times New Roman" w:cs="Times New Roman"/>
          <w:sz w:val="24"/>
          <w:szCs w:val="24"/>
        </w:rPr>
        <w:t xml:space="preserve">, most </w:t>
      </w:r>
      <w:r w:rsidR="00AF3D35" w:rsidRPr="009B39E4">
        <w:rPr>
          <w:rFonts w:ascii="Times New Roman" w:hAnsi="Times New Roman" w:cs="Times New Roman"/>
          <w:sz w:val="24"/>
          <w:szCs w:val="24"/>
        </w:rPr>
        <w:t>(</w:t>
      </w:r>
      <w:r w:rsidR="0080632C" w:rsidRPr="009B39E4">
        <w:rPr>
          <w:rFonts w:ascii="Times New Roman" w:hAnsi="Times New Roman" w:cs="Times New Roman"/>
          <w:sz w:val="24"/>
          <w:szCs w:val="24"/>
        </w:rPr>
        <w:t>1</w:t>
      </w:r>
      <w:r w:rsidR="002C511B" w:rsidRPr="009B39E4">
        <w:rPr>
          <w:rFonts w:ascii="Times New Roman" w:hAnsi="Times New Roman" w:cs="Times New Roman"/>
          <w:sz w:val="24"/>
          <w:szCs w:val="24"/>
        </w:rPr>
        <w:t>0</w:t>
      </w:r>
      <w:r w:rsidR="00F832DB" w:rsidRPr="009B39E4">
        <w:rPr>
          <w:rFonts w:ascii="Times New Roman" w:hAnsi="Times New Roman" w:cs="Times New Roman"/>
          <w:sz w:val="24"/>
          <w:szCs w:val="24"/>
        </w:rPr>
        <w:t>7</w:t>
      </w:r>
      <w:r w:rsidR="00D829BC" w:rsidRPr="009B39E4">
        <w:rPr>
          <w:rFonts w:ascii="Times New Roman" w:hAnsi="Times New Roman" w:cs="Times New Roman"/>
          <w:sz w:val="24"/>
          <w:szCs w:val="24"/>
        </w:rPr>
        <w:t>)</w:t>
      </w:r>
      <w:r w:rsidR="00844E77" w:rsidRPr="009B39E4">
        <w:rPr>
          <w:rFonts w:ascii="Times New Roman" w:hAnsi="Times New Roman" w:cs="Times New Roman"/>
          <w:sz w:val="24"/>
          <w:szCs w:val="24"/>
        </w:rPr>
        <w:t xml:space="preserve"> are based on primary d</w:t>
      </w:r>
      <w:r w:rsidR="0095310C" w:rsidRPr="009B39E4">
        <w:rPr>
          <w:rFonts w:ascii="Times New Roman" w:hAnsi="Times New Roman" w:cs="Times New Roman"/>
          <w:sz w:val="24"/>
          <w:szCs w:val="24"/>
        </w:rPr>
        <w:t>ata, mainly case study-based (</w:t>
      </w:r>
      <w:r w:rsidR="00D66768" w:rsidRPr="009B39E4">
        <w:rPr>
          <w:rFonts w:ascii="Times New Roman" w:hAnsi="Times New Roman" w:cs="Times New Roman"/>
          <w:sz w:val="24"/>
          <w:szCs w:val="24"/>
        </w:rPr>
        <w:t>58</w:t>
      </w:r>
      <w:r w:rsidR="0095310C" w:rsidRPr="009B39E4">
        <w:rPr>
          <w:rFonts w:ascii="Times New Roman" w:hAnsi="Times New Roman" w:cs="Times New Roman"/>
          <w:sz w:val="24"/>
          <w:szCs w:val="24"/>
        </w:rPr>
        <w:t xml:space="preserve">) </w:t>
      </w:r>
      <w:r w:rsidR="00D829BC" w:rsidRPr="009B39E4">
        <w:rPr>
          <w:rFonts w:ascii="Times New Roman" w:hAnsi="Times New Roman" w:cs="Times New Roman"/>
          <w:sz w:val="24"/>
          <w:szCs w:val="24"/>
        </w:rPr>
        <w:t xml:space="preserve">or </w:t>
      </w:r>
      <w:r w:rsidR="0095310C" w:rsidRPr="009B39E4">
        <w:rPr>
          <w:rFonts w:ascii="Times New Roman" w:hAnsi="Times New Roman" w:cs="Times New Roman"/>
          <w:sz w:val="24"/>
          <w:szCs w:val="24"/>
        </w:rPr>
        <w:t>survey-based (</w:t>
      </w:r>
      <w:r w:rsidR="00054E86" w:rsidRPr="009B39E4">
        <w:rPr>
          <w:rFonts w:ascii="Times New Roman" w:hAnsi="Times New Roman" w:cs="Times New Roman"/>
          <w:sz w:val="24"/>
          <w:szCs w:val="24"/>
        </w:rPr>
        <w:t>3</w:t>
      </w:r>
      <w:r w:rsidR="00F832DB" w:rsidRPr="009B39E4">
        <w:rPr>
          <w:rFonts w:ascii="Times New Roman" w:hAnsi="Times New Roman" w:cs="Times New Roman"/>
          <w:sz w:val="24"/>
          <w:szCs w:val="24"/>
        </w:rPr>
        <w:t>7</w:t>
      </w:r>
      <w:r w:rsidR="00844E77" w:rsidRPr="009B39E4">
        <w:rPr>
          <w:rFonts w:ascii="Times New Roman" w:hAnsi="Times New Roman" w:cs="Times New Roman"/>
          <w:sz w:val="24"/>
          <w:szCs w:val="24"/>
        </w:rPr>
        <w:t xml:space="preserve">). </w:t>
      </w:r>
      <w:r w:rsidR="004B3205" w:rsidRPr="009B39E4">
        <w:rPr>
          <w:rFonts w:ascii="Times New Roman" w:hAnsi="Times New Roman" w:cs="Times New Roman"/>
          <w:sz w:val="24"/>
          <w:szCs w:val="24"/>
        </w:rPr>
        <w:t xml:space="preserve">Only </w:t>
      </w:r>
      <w:r w:rsidR="00262D3D" w:rsidRPr="009B39E4">
        <w:rPr>
          <w:rFonts w:ascii="Times New Roman" w:hAnsi="Times New Roman" w:cs="Times New Roman"/>
          <w:sz w:val="24"/>
          <w:szCs w:val="24"/>
        </w:rPr>
        <w:t>6</w:t>
      </w:r>
      <w:r w:rsidR="004B3205" w:rsidRPr="009B39E4">
        <w:rPr>
          <w:rFonts w:ascii="Times New Roman" w:hAnsi="Times New Roman" w:cs="Times New Roman"/>
          <w:sz w:val="24"/>
          <w:szCs w:val="24"/>
        </w:rPr>
        <w:t xml:space="preserve"> of the empirical studies used other methods</w:t>
      </w:r>
      <w:r w:rsidR="0011790E" w:rsidRPr="009B39E4">
        <w:rPr>
          <w:rFonts w:ascii="Times New Roman" w:hAnsi="Times New Roman" w:cs="Times New Roman"/>
          <w:sz w:val="24"/>
          <w:szCs w:val="24"/>
        </w:rPr>
        <w:t>,</w:t>
      </w:r>
      <w:r w:rsidR="004B3205" w:rsidRPr="009B39E4">
        <w:rPr>
          <w:rFonts w:ascii="Times New Roman" w:hAnsi="Times New Roman" w:cs="Times New Roman"/>
          <w:sz w:val="24"/>
          <w:szCs w:val="24"/>
        </w:rPr>
        <w:t xml:space="preserve"> either</w:t>
      </w:r>
      <w:r w:rsidR="0011790E" w:rsidRPr="009B39E4">
        <w:rPr>
          <w:rFonts w:ascii="Times New Roman" w:hAnsi="Times New Roman" w:cs="Times New Roman"/>
          <w:sz w:val="24"/>
          <w:szCs w:val="24"/>
        </w:rPr>
        <w:t>:</w:t>
      </w:r>
      <w:r w:rsidR="004B3205" w:rsidRPr="009B39E4">
        <w:rPr>
          <w:rFonts w:ascii="Times New Roman" w:hAnsi="Times New Roman" w:cs="Times New Roman"/>
          <w:sz w:val="24"/>
          <w:szCs w:val="24"/>
        </w:rPr>
        <w:t xml:space="preserve"> grounded theory, action research, a Delphi study or an ethnographic study. The use of multiple primary research methods (mixed methods) is extremely limited, having been identified in only </w:t>
      </w:r>
      <w:r w:rsidR="00262D3D" w:rsidRPr="009B39E4">
        <w:rPr>
          <w:rFonts w:ascii="Times New Roman" w:hAnsi="Times New Roman" w:cs="Times New Roman"/>
          <w:sz w:val="24"/>
          <w:szCs w:val="24"/>
        </w:rPr>
        <w:t>6</w:t>
      </w:r>
      <w:r w:rsidR="004B3205" w:rsidRPr="009B39E4">
        <w:rPr>
          <w:rFonts w:ascii="Times New Roman" w:hAnsi="Times New Roman" w:cs="Times New Roman"/>
          <w:sz w:val="24"/>
          <w:szCs w:val="24"/>
        </w:rPr>
        <w:t xml:space="preserve"> of the papers (Carter &amp; Jennings, 2002a; Tencati </w:t>
      </w:r>
      <w:r w:rsidR="004B3205" w:rsidRPr="009B39E4">
        <w:rPr>
          <w:rFonts w:ascii="Times New Roman" w:hAnsi="Times New Roman" w:cs="Times New Roman"/>
          <w:i/>
          <w:iCs/>
          <w:sz w:val="24"/>
          <w:szCs w:val="24"/>
        </w:rPr>
        <w:t>et al.</w:t>
      </w:r>
      <w:r w:rsidR="004B3205" w:rsidRPr="009B39E4">
        <w:rPr>
          <w:rFonts w:ascii="Times New Roman" w:hAnsi="Times New Roman" w:cs="Times New Roman"/>
          <w:sz w:val="24"/>
          <w:szCs w:val="24"/>
        </w:rPr>
        <w:t xml:space="preserve">, 2008; Baden </w:t>
      </w:r>
      <w:r w:rsidR="004B3205" w:rsidRPr="009B39E4">
        <w:rPr>
          <w:rFonts w:ascii="Times New Roman" w:hAnsi="Times New Roman" w:cs="Times New Roman"/>
          <w:i/>
          <w:iCs/>
          <w:sz w:val="24"/>
          <w:szCs w:val="24"/>
        </w:rPr>
        <w:t>et. al.</w:t>
      </w:r>
      <w:r w:rsidR="004B3205" w:rsidRPr="009B39E4">
        <w:rPr>
          <w:rFonts w:ascii="Times New Roman" w:hAnsi="Times New Roman" w:cs="Times New Roman"/>
          <w:sz w:val="24"/>
          <w:szCs w:val="24"/>
        </w:rPr>
        <w:t xml:space="preserve"> (2009); Birkin </w:t>
      </w:r>
      <w:r w:rsidR="004B3205" w:rsidRPr="009B39E4">
        <w:rPr>
          <w:rFonts w:ascii="Times New Roman" w:hAnsi="Times New Roman" w:cs="Times New Roman"/>
          <w:i/>
          <w:iCs/>
          <w:sz w:val="24"/>
          <w:szCs w:val="24"/>
        </w:rPr>
        <w:t>et al</w:t>
      </w:r>
      <w:r w:rsidR="004B3205" w:rsidRPr="009B39E4">
        <w:rPr>
          <w:rFonts w:ascii="Times New Roman" w:hAnsi="Times New Roman" w:cs="Times New Roman"/>
          <w:sz w:val="24"/>
          <w:szCs w:val="24"/>
        </w:rPr>
        <w:t xml:space="preserve">. (2009); Lee &amp; Kim 2009; Tsoi, 2010). </w:t>
      </w:r>
      <w:r w:rsidR="00844E77" w:rsidRPr="009B39E4">
        <w:rPr>
          <w:rFonts w:ascii="Times New Roman" w:hAnsi="Times New Roman" w:cs="Times New Roman"/>
          <w:sz w:val="24"/>
          <w:szCs w:val="24"/>
        </w:rPr>
        <w:t>Finally</w:t>
      </w:r>
      <w:r w:rsidR="00E922D8" w:rsidRPr="009B39E4">
        <w:rPr>
          <w:rFonts w:ascii="Times New Roman" w:eastAsia="SimSun" w:hAnsi="Times New Roman" w:cs="Times New Roman"/>
          <w:sz w:val="24"/>
          <w:szCs w:val="24"/>
          <w:lang w:eastAsia="zh-CN"/>
        </w:rPr>
        <w:t xml:space="preserve">, </w:t>
      </w:r>
      <w:r w:rsidR="00054E86" w:rsidRPr="009B39E4">
        <w:rPr>
          <w:rFonts w:ascii="Times New Roman" w:eastAsia="SimSun" w:hAnsi="Times New Roman" w:cs="Times New Roman"/>
          <w:sz w:val="24"/>
          <w:szCs w:val="24"/>
          <w:lang w:eastAsia="zh-CN"/>
        </w:rPr>
        <w:t>2</w:t>
      </w:r>
      <w:r w:rsidR="004D16E2" w:rsidRPr="009B39E4">
        <w:rPr>
          <w:rFonts w:ascii="Times New Roman" w:eastAsia="SimSun" w:hAnsi="Times New Roman" w:cs="Times New Roman"/>
          <w:sz w:val="24"/>
          <w:szCs w:val="24"/>
          <w:lang w:eastAsia="zh-CN"/>
        </w:rPr>
        <w:t>6</w:t>
      </w:r>
      <w:r w:rsidR="00FF37A1" w:rsidRPr="009B39E4">
        <w:rPr>
          <w:rFonts w:ascii="Times New Roman" w:eastAsia="SimSun" w:hAnsi="Times New Roman" w:cs="Times New Roman"/>
          <w:sz w:val="24"/>
          <w:szCs w:val="24"/>
          <w:lang w:eastAsia="zh-CN"/>
        </w:rPr>
        <w:t xml:space="preserve"> of the </w:t>
      </w:r>
      <w:r w:rsidR="002957AC" w:rsidRPr="009B39E4">
        <w:rPr>
          <w:rFonts w:ascii="Times New Roman" w:eastAsia="SimSun" w:hAnsi="Times New Roman" w:cs="Times New Roman"/>
          <w:sz w:val="24"/>
          <w:szCs w:val="24"/>
          <w:lang w:eastAsia="zh-CN"/>
        </w:rPr>
        <w:t>157</w:t>
      </w:r>
      <w:r w:rsidR="00B127E0" w:rsidRPr="009B39E4">
        <w:rPr>
          <w:rFonts w:ascii="Times New Roman" w:eastAsia="SimSun" w:hAnsi="Times New Roman" w:cs="Times New Roman"/>
          <w:sz w:val="24"/>
          <w:szCs w:val="24"/>
          <w:lang w:eastAsia="zh-CN"/>
        </w:rPr>
        <w:t xml:space="preserve"> </w:t>
      </w:r>
      <w:r w:rsidR="00844E77" w:rsidRPr="009B39E4">
        <w:rPr>
          <w:rFonts w:ascii="Times New Roman" w:eastAsia="SimSun" w:hAnsi="Times New Roman" w:cs="Times New Roman"/>
          <w:sz w:val="24"/>
          <w:szCs w:val="24"/>
          <w:lang w:eastAsia="zh-CN"/>
        </w:rPr>
        <w:t>contributions analysed used secondary data to support their arguments, mainly based on content analysis. The types of secondary sources used often include</w:t>
      </w:r>
      <w:r w:rsidR="00844E77" w:rsidRPr="0011790E">
        <w:rPr>
          <w:rFonts w:ascii="Times New Roman" w:eastAsia="SimSun" w:hAnsi="Times New Roman" w:cs="Times New Roman"/>
          <w:sz w:val="24"/>
          <w:szCs w:val="24"/>
          <w:lang w:eastAsia="zh-CN"/>
        </w:rPr>
        <w:t xml:space="preserve"> corporate and supplier </w:t>
      </w:r>
      <w:r w:rsidR="00844E77" w:rsidRPr="0011790E">
        <w:rPr>
          <w:rFonts w:ascii="Times New Roman" w:eastAsia="SimSun" w:hAnsi="Times New Roman" w:cs="Times New Roman"/>
          <w:sz w:val="24"/>
          <w:szCs w:val="24"/>
          <w:lang w:eastAsia="zh-CN"/>
        </w:rPr>
        <w:lastRenderedPageBreak/>
        <w:t>codes of conduct and sustainability reports rather than interviews w</w:t>
      </w:r>
      <w:r w:rsidR="005C215F" w:rsidRPr="0011790E">
        <w:rPr>
          <w:rFonts w:ascii="Times New Roman" w:eastAsia="SimSun" w:hAnsi="Times New Roman" w:cs="Times New Roman"/>
          <w:sz w:val="24"/>
          <w:szCs w:val="24"/>
          <w:lang w:eastAsia="zh-CN"/>
        </w:rPr>
        <w:t xml:space="preserve">ith suppliers </w:t>
      </w:r>
      <w:r w:rsidR="00D829BC" w:rsidRPr="0011790E">
        <w:rPr>
          <w:rFonts w:ascii="Times New Roman" w:eastAsia="SimSun" w:hAnsi="Times New Roman" w:cs="Times New Roman"/>
          <w:sz w:val="24"/>
          <w:szCs w:val="24"/>
          <w:lang w:eastAsia="zh-CN"/>
        </w:rPr>
        <w:t>in the supply</w:t>
      </w:r>
      <w:r w:rsidR="005C215F" w:rsidRPr="0011790E">
        <w:rPr>
          <w:rFonts w:ascii="Times New Roman" w:eastAsia="SimSun" w:hAnsi="Times New Roman" w:cs="Times New Roman"/>
          <w:sz w:val="24"/>
          <w:szCs w:val="24"/>
          <w:lang w:eastAsia="zh-CN"/>
        </w:rPr>
        <w:t xml:space="preserve"> chain</w:t>
      </w:r>
      <w:r w:rsidR="00844E77" w:rsidRPr="0011790E">
        <w:rPr>
          <w:rFonts w:ascii="Times New Roman" w:eastAsia="SimSun" w:hAnsi="Times New Roman" w:cs="Times New Roman"/>
          <w:sz w:val="24"/>
          <w:szCs w:val="24"/>
          <w:lang w:eastAsia="zh-CN"/>
        </w:rPr>
        <w:t xml:space="preserve">. In </w:t>
      </w:r>
      <w:r w:rsidR="0080632C" w:rsidRPr="0011790E">
        <w:rPr>
          <w:rFonts w:ascii="Times New Roman" w:eastAsia="SimSun" w:hAnsi="Times New Roman" w:cs="Times New Roman"/>
          <w:sz w:val="24"/>
          <w:szCs w:val="24"/>
          <w:lang w:eastAsia="zh-CN"/>
        </w:rPr>
        <w:t>6</w:t>
      </w:r>
      <w:r w:rsidR="00844E77" w:rsidRPr="0011790E">
        <w:rPr>
          <w:rFonts w:ascii="Times New Roman" w:eastAsia="SimSun" w:hAnsi="Times New Roman" w:cs="Times New Roman"/>
          <w:sz w:val="24"/>
          <w:szCs w:val="24"/>
          <w:lang w:eastAsia="zh-CN"/>
        </w:rPr>
        <w:t xml:space="preserve"> papers (Graafland, 2002; Kolk &amp; </w:t>
      </w:r>
      <w:r w:rsidR="00E519FF" w:rsidRPr="0011790E">
        <w:rPr>
          <w:rFonts w:ascii="Times New Roman" w:eastAsia="SimSun" w:hAnsi="Times New Roman" w:cs="Times New Roman"/>
          <w:sz w:val="24"/>
          <w:szCs w:val="24"/>
          <w:lang w:eastAsia="zh-CN"/>
        </w:rPr>
        <w:t xml:space="preserve">van </w:t>
      </w:r>
      <w:r w:rsidR="00844E77" w:rsidRPr="0011790E">
        <w:rPr>
          <w:rFonts w:ascii="Times New Roman" w:eastAsia="SimSun" w:hAnsi="Times New Roman" w:cs="Times New Roman"/>
          <w:sz w:val="24"/>
          <w:szCs w:val="24"/>
          <w:lang w:eastAsia="zh-CN"/>
        </w:rPr>
        <w:t xml:space="preserve">Tulder, 2002b; Leire &amp; Mont, 2010; Winstanley </w:t>
      </w:r>
      <w:r w:rsidR="00844E77" w:rsidRPr="0011790E">
        <w:rPr>
          <w:rFonts w:ascii="Times New Roman" w:eastAsia="SimSun" w:hAnsi="Times New Roman" w:cs="Times New Roman"/>
          <w:i/>
          <w:sz w:val="24"/>
          <w:szCs w:val="24"/>
          <w:lang w:eastAsia="zh-CN"/>
        </w:rPr>
        <w:t>et al.</w:t>
      </w:r>
      <w:r w:rsidR="00844E77" w:rsidRPr="0011790E">
        <w:rPr>
          <w:rFonts w:ascii="Times New Roman" w:eastAsia="SimSun" w:hAnsi="Times New Roman" w:cs="Times New Roman"/>
          <w:sz w:val="24"/>
          <w:szCs w:val="24"/>
          <w:lang w:eastAsia="zh-CN"/>
        </w:rPr>
        <w:t xml:space="preserve">, 2002; Panapanaan </w:t>
      </w:r>
      <w:r w:rsidR="00844E77" w:rsidRPr="0011790E">
        <w:rPr>
          <w:rFonts w:ascii="Times New Roman" w:eastAsia="SimSun" w:hAnsi="Times New Roman" w:cs="Times New Roman"/>
          <w:i/>
          <w:sz w:val="24"/>
          <w:szCs w:val="24"/>
          <w:lang w:eastAsia="zh-CN"/>
        </w:rPr>
        <w:t>et al.</w:t>
      </w:r>
      <w:r w:rsidR="00844E77" w:rsidRPr="0011790E">
        <w:rPr>
          <w:rFonts w:ascii="Times New Roman" w:eastAsia="SimSun" w:hAnsi="Times New Roman" w:cs="Times New Roman"/>
          <w:sz w:val="24"/>
          <w:szCs w:val="24"/>
          <w:lang w:eastAsia="zh-CN"/>
        </w:rPr>
        <w:t xml:space="preserve">, 2003; Rimmington </w:t>
      </w:r>
      <w:r w:rsidR="00844E77" w:rsidRPr="0011790E">
        <w:rPr>
          <w:rFonts w:ascii="Times New Roman" w:eastAsia="SimSun" w:hAnsi="Times New Roman" w:cs="Times New Roman"/>
          <w:i/>
          <w:sz w:val="24"/>
          <w:szCs w:val="24"/>
          <w:lang w:eastAsia="zh-CN"/>
        </w:rPr>
        <w:t>et al.</w:t>
      </w:r>
      <w:r w:rsidR="00844E77" w:rsidRPr="0011790E">
        <w:rPr>
          <w:rFonts w:ascii="Times New Roman" w:eastAsia="SimSun" w:hAnsi="Times New Roman" w:cs="Times New Roman"/>
          <w:sz w:val="24"/>
          <w:szCs w:val="24"/>
          <w:lang w:eastAsia="zh-CN"/>
        </w:rPr>
        <w:t>, 2006), both primary and secondary data were used.</w:t>
      </w:r>
    </w:p>
    <w:p w:rsidR="00844E77" w:rsidRPr="003D6A94" w:rsidRDefault="00844E77" w:rsidP="00761402">
      <w:pPr>
        <w:spacing w:after="0" w:line="360" w:lineRule="auto"/>
        <w:ind w:firstLine="360"/>
        <w:jc w:val="both"/>
        <w:rPr>
          <w:rFonts w:ascii="Times New Roman" w:eastAsia="SimSun" w:hAnsi="Times New Roman" w:cs="Times New Roman"/>
          <w:sz w:val="24"/>
          <w:szCs w:val="24"/>
          <w:lang w:eastAsia="zh-CN"/>
        </w:rPr>
      </w:pPr>
      <w:r w:rsidRPr="003D6A94">
        <w:rPr>
          <w:rFonts w:ascii="Times New Roman" w:hAnsi="Times New Roman" w:cs="Times New Roman"/>
          <w:sz w:val="24"/>
          <w:szCs w:val="24"/>
        </w:rPr>
        <w:t>As shown in Table III, t</w:t>
      </w:r>
      <w:r w:rsidRPr="003D6A94">
        <w:rPr>
          <w:rFonts w:ascii="Times New Roman" w:eastAsia="SimSun" w:hAnsi="Times New Roman" w:cs="Times New Roman"/>
          <w:sz w:val="24"/>
          <w:szCs w:val="24"/>
          <w:lang w:eastAsia="zh-CN"/>
        </w:rPr>
        <w:t xml:space="preserve">he use of theory is extremely limited and has been detected in </w:t>
      </w:r>
      <w:r w:rsidRPr="003D5CD0">
        <w:rPr>
          <w:rFonts w:ascii="Times New Roman" w:eastAsia="SimSun" w:hAnsi="Times New Roman" w:cs="Times New Roman"/>
          <w:sz w:val="24"/>
          <w:szCs w:val="24"/>
          <w:lang w:eastAsia="zh-CN"/>
        </w:rPr>
        <w:t xml:space="preserve">only </w:t>
      </w:r>
      <w:r w:rsidR="00EC5543">
        <w:rPr>
          <w:rFonts w:ascii="Times New Roman" w:eastAsia="SimSun" w:hAnsi="Times New Roman" w:cs="Times New Roman"/>
          <w:sz w:val="24"/>
          <w:szCs w:val="24"/>
          <w:lang w:eastAsia="zh-CN"/>
        </w:rPr>
        <w:t>2</w:t>
      </w:r>
      <w:r w:rsidR="00494E32">
        <w:rPr>
          <w:rFonts w:ascii="Times New Roman" w:eastAsia="SimSun" w:hAnsi="Times New Roman" w:cs="Times New Roman"/>
          <w:sz w:val="24"/>
          <w:szCs w:val="24"/>
          <w:lang w:eastAsia="zh-CN"/>
        </w:rPr>
        <w:t>4</w:t>
      </w:r>
      <w:r w:rsidR="00EC5543" w:rsidRPr="003D5CD0">
        <w:rPr>
          <w:rFonts w:ascii="Times New Roman" w:eastAsia="SimSun" w:hAnsi="Times New Roman" w:cs="Times New Roman"/>
          <w:sz w:val="24"/>
          <w:szCs w:val="24"/>
          <w:lang w:eastAsia="zh-CN"/>
        </w:rPr>
        <w:t xml:space="preserve"> </w:t>
      </w:r>
      <w:r w:rsidR="00E922D8" w:rsidRPr="003D5CD0">
        <w:rPr>
          <w:rFonts w:ascii="Times New Roman" w:eastAsia="SimSun" w:hAnsi="Times New Roman" w:cs="Times New Roman"/>
          <w:sz w:val="24"/>
          <w:szCs w:val="24"/>
          <w:lang w:eastAsia="zh-CN"/>
        </w:rPr>
        <w:t>papers</w:t>
      </w:r>
      <w:r w:rsidRPr="003D5CD0">
        <w:rPr>
          <w:rFonts w:ascii="Times New Roman" w:eastAsia="SimSun" w:hAnsi="Times New Roman" w:cs="Times New Roman"/>
          <w:sz w:val="24"/>
          <w:szCs w:val="24"/>
          <w:lang w:eastAsia="zh-CN"/>
        </w:rPr>
        <w:t>. The</w:t>
      </w:r>
      <w:r w:rsidRPr="003D6A94">
        <w:rPr>
          <w:rFonts w:ascii="Times New Roman" w:eastAsia="SimSun" w:hAnsi="Times New Roman" w:cs="Times New Roman"/>
          <w:sz w:val="24"/>
          <w:szCs w:val="24"/>
          <w:lang w:eastAsia="zh-CN"/>
        </w:rPr>
        <w:t xml:space="preserve"> adoption of theoretical lenses in the reviewed contributions will be discussed in detail in Section 5; however, there </w:t>
      </w:r>
      <w:r w:rsidR="007F7BB7">
        <w:rPr>
          <w:rFonts w:ascii="Times New Roman" w:eastAsia="SimSun" w:hAnsi="Times New Roman" w:cs="Times New Roman"/>
          <w:sz w:val="24"/>
          <w:szCs w:val="24"/>
          <w:lang w:eastAsia="zh-CN"/>
        </w:rPr>
        <w:t>is scope for the application of more theory</w:t>
      </w:r>
      <w:r w:rsidRPr="003D6A94">
        <w:rPr>
          <w:rFonts w:ascii="Times New Roman" w:eastAsia="SimSun" w:hAnsi="Times New Roman" w:cs="Times New Roman"/>
          <w:sz w:val="24"/>
          <w:szCs w:val="24"/>
          <w:lang w:eastAsia="zh-CN"/>
        </w:rPr>
        <w:t xml:space="preserve"> in this area.</w:t>
      </w:r>
    </w:p>
    <w:p w:rsidR="00340754" w:rsidRDefault="00E519FF" w:rsidP="00FE0F35">
      <w:pPr>
        <w:spacing w:after="0" w:line="360" w:lineRule="auto"/>
        <w:ind w:firstLine="360"/>
        <w:jc w:val="both"/>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 xml:space="preserve">In terms of the research </w:t>
      </w:r>
      <w:r w:rsidR="002A03B2">
        <w:rPr>
          <w:rFonts w:ascii="Times New Roman" w:eastAsia="SimSun" w:hAnsi="Times New Roman" w:cs="Times New Roman"/>
          <w:sz w:val="24"/>
          <w:szCs w:val="24"/>
          <w:lang w:eastAsia="zh-CN"/>
        </w:rPr>
        <w:t>context</w:t>
      </w:r>
      <w:r>
        <w:rPr>
          <w:rFonts w:ascii="Times New Roman" w:eastAsia="SimSun" w:hAnsi="Times New Roman" w:cs="Times New Roman"/>
          <w:sz w:val="24"/>
          <w:szCs w:val="24"/>
          <w:lang w:eastAsia="zh-CN"/>
        </w:rPr>
        <w:t>, a</w:t>
      </w:r>
      <w:r w:rsidR="00844E77" w:rsidRPr="003D6A94">
        <w:rPr>
          <w:rFonts w:ascii="Times New Roman" w:eastAsia="SimSun" w:hAnsi="Times New Roman" w:cs="Times New Roman"/>
          <w:sz w:val="24"/>
          <w:szCs w:val="24"/>
          <w:lang w:eastAsia="zh-CN"/>
        </w:rPr>
        <w:t xml:space="preserve">mongst the </w:t>
      </w:r>
      <w:r w:rsidR="00DD3983">
        <w:rPr>
          <w:rFonts w:ascii="Times New Roman" w:eastAsia="SimSun" w:hAnsi="Times New Roman" w:cs="Times New Roman"/>
          <w:sz w:val="24"/>
          <w:szCs w:val="24"/>
          <w:lang w:eastAsia="zh-CN"/>
        </w:rPr>
        <w:t>papers based on primary data</w:t>
      </w:r>
      <w:r w:rsidR="00844E77" w:rsidRPr="003D6A94">
        <w:rPr>
          <w:rFonts w:ascii="Times New Roman" w:eastAsia="SimSun" w:hAnsi="Times New Roman" w:cs="Times New Roman"/>
          <w:sz w:val="24"/>
          <w:szCs w:val="24"/>
          <w:lang w:eastAsia="zh-CN"/>
        </w:rPr>
        <w:t xml:space="preserve">, </w:t>
      </w:r>
      <w:r w:rsidR="00844E77" w:rsidRPr="003D6A94">
        <w:rPr>
          <w:rFonts w:ascii="Times New Roman" w:hAnsi="Times New Roman" w:cs="Times New Roman"/>
          <w:sz w:val="24"/>
          <w:szCs w:val="24"/>
        </w:rPr>
        <w:t>most studies have been conducted in the context of developed countries</w:t>
      </w:r>
      <w:r w:rsidR="002D62D1">
        <w:rPr>
          <w:rFonts w:ascii="Times New Roman" w:hAnsi="Times New Roman" w:cs="Times New Roman"/>
          <w:sz w:val="24"/>
          <w:szCs w:val="24"/>
        </w:rPr>
        <w:t xml:space="preserve">. Only a </w:t>
      </w:r>
      <w:r w:rsidR="002D62D1" w:rsidRPr="002C511B">
        <w:rPr>
          <w:rFonts w:ascii="Times New Roman" w:hAnsi="Times New Roman" w:cs="Times New Roman"/>
          <w:sz w:val="24"/>
          <w:szCs w:val="24"/>
        </w:rPr>
        <w:t>minority (</w:t>
      </w:r>
      <w:r w:rsidR="0080632C">
        <w:rPr>
          <w:rFonts w:ascii="Times New Roman" w:hAnsi="Times New Roman" w:cs="Times New Roman"/>
          <w:sz w:val="24"/>
          <w:szCs w:val="24"/>
        </w:rPr>
        <w:t>2</w:t>
      </w:r>
      <w:r w:rsidR="00FB7D03">
        <w:rPr>
          <w:rFonts w:ascii="Times New Roman" w:hAnsi="Times New Roman" w:cs="Times New Roman"/>
          <w:sz w:val="24"/>
          <w:szCs w:val="24"/>
        </w:rPr>
        <w:t>1</w:t>
      </w:r>
      <w:r w:rsidR="0080632C">
        <w:rPr>
          <w:rFonts w:ascii="Times New Roman" w:hAnsi="Times New Roman" w:cs="Times New Roman"/>
          <w:sz w:val="24"/>
          <w:szCs w:val="24"/>
        </w:rPr>
        <w:t>)</w:t>
      </w:r>
      <w:r w:rsidR="00844E77" w:rsidRPr="008566A2">
        <w:rPr>
          <w:rFonts w:ascii="Times New Roman" w:hAnsi="Times New Roman" w:cs="Times New Roman"/>
          <w:sz w:val="24"/>
          <w:szCs w:val="24"/>
        </w:rPr>
        <w:t xml:space="preserve"> have</w:t>
      </w:r>
      <w:r w:rsidR="00844E77" w:rsidRPr="003D6A94">
        <w:rPr>
          <w:rFonts w:ascii="Times New Roman" w:hAnsi="Times New Roman" w:cs="Times New Roman"/>
          <w:sz w:val="24"/>
          <w:szCs w:val="24"/>
        </w:rPr>
        <w:t xml:space="preserve"> focused </w:t>
      </w:r>
      <w:r w:rsidR="002D62D1">
        <w:rPr>
          <w:rFonts w:ascii="Times New Roman" w:hAnsi="Times New Roman" w:cs="Times New Roman"/>
          <w:sz w:val="24"/>
          <w:szCs w:val="24"/>
        </w:rPr>
        <w:t xml:space="preserve">purely </w:t>
      </w:r>
      <w:r w:rsidR="00844E77" w:rsidRPr="003D6A94">
        <w:rPr>
          <w:rFonts w:ascii="Times New Roman" w:hAnsi="Times New Roman" w:cs="Times New Roman"/>
          <w:sz w:val="24"/>
          <w:szCs w:val="24"/>
        </w:rPr>
        <w:t xml:space="preserve">on developing economies. </w:t>
      </w:r>
      <w:r w:rsidR="002A03B2">
        <w:rPr>
          <w:rFonts w:ascii="Times New Roman" w:hAnsi="Times New Roman" w:cs="Times New Roman"/>
          <w:sz w:val="24"/>
          <w:szCs w:val="24"/>
        </w:rPr>
        <w:t>In terms of research perspective, m</w:t>
      </w:r>
      <w:r w:rsidR="00844E77" w:rsidRPr="003D6A94">
        <w:rPr>
          <w:rFonts w:ascii="Times New Roman" w:hAnsi="Times New Roman" w:cs="Times New Roman"/>
          <w:sz w:val="24"/>
          <w:szCs w:val="24"/>
        </w:rPr>
        <w:t xml:space="preserve">ost papers adopt (either explicitly or implicitly) a focus on buyers’ challenges and opportunities, </w:t>
      </w:r>
      <w:r w:rsidR="009B383E">
        <w:rPr>
          <w:rFonts w:ascii="Times New Roman" w:hAnsi="Times New Roman" w:cs="Times New Roman"/>
          <w:sz w:val="24"/>
          <w:szCs w:val="24"/>
        </w:rPr>
        <w:t>while</w:t>
      </w:r>
      <w:r w:rsidR="00844E77" w:rsidRPr="003D6A94">
        <w:rPr>
          <w:rFonts w:ascii="Times New Roman" w:hAnsi="Times New Roman" w:cs="Times New Roman"/>
          <w:sz w:val="24"/>
          <w:szCs w:val="24"/>
        </w:rPr>
        <w:t xml:space="preserve"> t</w:t>
      </w:r>
      <w:r w:rsidR="00844E77" w:rsidRPr="003D6A94">
        <w:rPr>
          <w:rFonts w:ascii="Times New Roman" w:eastAsia="SimSun" w:hAnsi="Times New Roman" w:cs="Times New Roman"/>
          <w:sz w:val="24"/>
          <w:szCs w:val="24"/>
          <w:lang w:eastAsia="zh-CN"/>
        </w:rPr>
        <w:t>he supplier’s perspective has been</w:t>
      </w:r>
      <w:r w:rsidR="008A4286">
        <w:rPr>
          <w:rFonts w:ascii="Times New Roman" w:eastAsia="SimSun" w:hAnsi="Times New Roman" w:cs="Times New Roman"/>
          <w:sz w:val="24"/>
          <w:szCs w:val="24"/>
          <w:lang w:eastAsia="zh-CN"/>
        </w:rPr>
        <w:t xml:space="preserve"> taken into account in </w:t>
      </w:r>
      <w:r w:rsidR="008A4286" w:rsidRPr="005C36AD">
        <w:rPr>
          <w:rFonts w:ascii="Times New Roman" w:eastAsia="SimSun" w:hAnsi="Times New Roman" w:cs="Times New Roman"/>
          <w:sz w:val="24"/>
          <w:szCs w:val="24"/>
          <w:lang w:eastAsia="zh-CN"/>
        </w:rPr>
        <w:t xml:space="preserve">only </w:t>
      </w:r>
      <w:r w:rsidR="001474AB">
        <w:rPr>
          <w:rFonts w:ascii="Times New Roman" w:eastAsia="SimSun" w:hAnsi="Times New Roman" w:cs="Times New Roman"/>
          <w:sz w:val="24"/>
          <w:szCs w:val="24"/>
          <w:lang w:eastAsia="zh-CN"/>
        </w:rPr>
        <w:t>17</w:t>
      </w:r>
      <w:r w:rsidR="00844E77" w:rsidRPr="005C36AD">
        <w:rPr>
          <w:rFonts w:ascii="Times New Roman" w:eastAsia="SimSun" w:hAnsi="Times New Roman" w:cs="Times New Roman"/>
          <w:sz w:val="24"/>
          <w:szCs w:val="24"/>
          <w:lang w:eastAsia="zh-CN"/>
        </w:rPr>
        <w:t xml:space="preserve"> contributions. A multi-stakeholder’s perspective, including analyses of dyadic relationships between buyers and suppliers, is even rarer having</w:t>
      </w:r>
      <w:r w:rsidR="0080632C">
        <w:rPr>
          <w:rFonts w:ascii="Times New Roman" w:eastAsia="SimSun" w:hAnsi="Times New Roman" w:cs="Times New Roman"/>
          <w:sz w:val="24"/>
          <w:szCs w:val="24"/>
          <w:lang w:eastAsia="zh-CN"/>
        </w:rPr>
        <w:t xml:space="preserve"> being identified in only </w:t>
      </w:r>
      <w:r w:rsidR="0080632C" w:rsidRPr="0080632C">
        <w:rPr>
          <w:rFonts w:ascii="Times New Roman" w:eastAsia="SimSun" w:hAnsi="Times New Roman" w:cs="Times New Roman"/>
          <w:sz w:val="24"/>
          <w:szCs w:val="24"/>
          <w:lang w:eastAsia="zh-CN"/>
        </w:rPr>
        <w:t>1</w:t>
      </w:r>
      <w:r w:rsidR="001474AB">
        <w:rPr>
          <w:rFonts w:ascii="Times New Roman" w:eastAsia="SimSun" w:hAnsi="Times New Roman" w:cs="Times New Roman"/>
          <w:sz w:val="24"/>
          <w:szCs w:val="24"/>
          <w:lang w:eastAsia="zh-CN"/>
        </w:rPr>
        <w:t>2</w:t>
      </w:r>
      <w:r w:rsidR="00844E77" w:rsidRPr="005C36AD">
        <w:rPr>
          <w:rFonts w:ascii="Times New Roman" w:eastAsia="SimSun" w:hAnsi="Times New Roman" w:cs="Times New Roman"/>
          <w:sz w:val="24"/>
          <w:szCs w:val="24"/>
          <w:lang w:eastAsia="zh-CN"/>
        </w:rPr>
        <w:t xml:space="preserve"> articles</w:t>
      </w:r>
      <w:r w:rsidR="00844E77" w:rsidRPr="003D6A94">
        <w:rPr>
          <w:rFonts w:ascii="Times New Roman" w:eastAsia="SimSun" w:hAnsi="Times New Roman" w:cs="Times New Roman"/>
          <w:sz w:val="24"/>
          <w:szCs w:val="24"/>
          <w:lang w:eastAsia="zh-CN"/>
        </w:rPr>
        <w:t>.</w:t>
      </w:r>
      <w:r w:rsidR="00844E77">
        <w:rPr>
          <w:rFonts w:ascii="Times New Roman" w:eastAsia="SimSun" w:hAnsi="Times New Roman" w:cs="Times New Roman"/>
          <w:sz w:val="24"/>
          <w:szCs w:val="24"/>
          <w:lang w:eastAsia="zh-CN"/>
        </w:rPr>
        <w:t xml:space="preserve"> </w:t>
      </w:r>
      <w:r w:rsidR="003069BC">
        <w:rPr>
          <w:rFonts w:ascii="Times New Roman" w:eastAsia="SimSun" w:hAnsi="Times New Roman" w:cs="Times New Roman"/>
          <w:sz w:val="24"/>
          <w:szCs w:val="24"/>
          <w:lang w:eastAsia="zh-CN"/>
        </w:rPr>
        <w:t>Thus it is argued that there is a need for more research that considers the supplier’s perspective, particularly where that supplier is located in a developing country.</w:t>
      </w:r>
    </w:p>
    <w:p w:rsidR="00FE0F35" w:rsidRPr="009B39E4" w:rsidRDefault="00566AFB" w:rsidP="00FE0F35">
      <w:pPr>
        <w:spacing w:after="0" w:line="360" w:lineRule="auto"/>
        <w:ind w:firstLine="360"/>
        <w:jc w:val="both"/>
        <w:rPr>
          <w:rFonts w:ascii="Times New Roman" w:eastAsia="SimSun" w:hAnsi="Times New Roman" w:cs="Times New Roman"/>
          <w:sz w:val="24"/>
          <w:szCs w:val="24"/>
          <w:lang w:eastAsia="zh-CN"/>
        </w:rPr>
      </w:pPr>
      <w:r w:rsidRPr="009B39E4">
        <w:rPr>
          <w:rFonts w:ascii="Times New Roman" w:eastAsia="SimSun" w:hAnsi="Times New Roman" w:cs="Times New Roman"/>
          <w:sz w:val="24"/>
          <w:szCs w:val="24"/>
          <w:lang w:eastAsia="zh-CN"/>
        </w:rPr>
        <w:t xml:space="preserve">Table IV further analyses the research context by classifying the reviewed papers according to the industrial context studied.  </w:t>
      </w:r>
      <w:r w:rsidR="00AC3A10" w:rsidRPr="009B39E4">
        <w:rPr>
          <w:rFonts w:ascii="Times New Roman" w:eastAsia="SimSun" w:hAnsi="Times New Roman" w:cs="Times New Roman"/>
          <w:sz w:val="24"/>
          <w:szCs w:val="24"/>
          <w:lang w:eastAsia="zh-CN"/>
        </w:rPr>
        <w:t>O</w:t>
      </w:r>
      <w:r w:rsidR="00FB7D03" w:rsidRPr="009B39E4">
        <w:rPr>
          <w:rFonts w:ascii="Times New Roman" w:eastAsia="SimSun" w:hAnsi="Times New Roman" w:cs="Times New Roman"/>
          <w:sz w:val="24"/>
          <w:szCs w:val="24"/>
          <w:lang w:eastAsia="zh-CN"/>
        </w:rPr>
        <w:t>ut of the 10</w:t>
      </w:r>
      <w:r w:rsidR="00A300CD" w:rsidRPr="009B39E4">
        <w:rPr>
          <w:rFonts w:ascii="Times New Roman" w:eastAsia="SimSun" w:hAnsi="Times New Roman" w:cs="Times New Roman"/>
          <w:sz w:val="24"/>
          <w:szCs w:val="24"/>
          <w:lang w:eastAsia="zh-CN"/>
        </w:rPr>
        <w:t>7</w:t>
      </w:r>
      <w:r w:rsidR="00AC3A10" w:rsidRPr="009B39E4">
        <w:rPr>
          <w:rFonts w:ascii="Times New Roman" w:eastAsia="SimSun" w:hAnsi="Times New Roman" w:cs="Times New Roman"/>
          <w:sz w:val="24"/>
          <w:szCs w:val="24"/>
          <w:lang w:eastAsia="zh-CN"/>
        </w:rPr>
        <w:t xml:space="preserve"> </w:t>
      </w:r>
      <w:r w:rsidR="00FB7D03" w:rsidRPr="009B39E4">
        <w:rPr>
          <w:rFonts w:ascii="Times New Roman" w:eastAsia="SimSun" w:hAnsi="Times New Roman" w:cs="Times New Roman"/>
          <w:sz w:val="24"/>
          <w:szCs w:val="24"/>
          <w:lang w:eastAsia="zh-CN"/>
        </w:rPr>
        <w:t>e</w:t>
      </w:r>
      <w:r w:rsidR="00AC3A10" w:rsidRPr="009B39E4">
        <w:rPr>
          <w:rFonts w:ascii="Times New Roman" w:eastAsia="SimSun" w:hAnsi="Times New Roman" w:cs="Times New Roman"/>
          <w:sz w:val="24"/>
          <w:szCs w:val="24"/>
          <w:lang w:eastAsia="zh-CN"/>
        </w:rPr>
        <w:t xml:space="preserve">mpirical papers based on primary data, 47 have researched </w:t>
      </w:r>
      <w:r w:rsidR="0076438F" w:rsidRPr="009B39E4">
        <w:rPr>
          <w:rFonts w:ascii="Times New Roman" w:eastAsia="SimSun" w:hAnsi="Times New Roman" w:cs="Times New Roman"/>
          <w:sz w:val="24"/>
          <w:szCs w:val="24"/>
          <w:lang w:eastAsia="zh-CN"/>
        </w:rPr>
        <w:t>SRS policies and practices with a specific industry focus; while 22 of them used a multi-industry design</w:t>
      </w:r>
      <w:r w:rsidRPr="009B39E4">
        <w:rPr>
          <w:rFonts w:ascii="Times New Roman" w:eastAsia="SimSun" w:hAnsi="Times New Roman" w:cs="Times New Roman"/>
          <w:sz w:val="24"/>
          <w:szCs w:val="24"/>
          <w:lang w:eastAsia="zh-CN"/>
        </w:rPr>
        <w:t>, again specifying the industrial context</w:t>
      </w:r>
      <w:r w:rsidR="0076438F" w:rsidRPr="009B39E4">
        <w:rPr>
          <w:rFonts w:ascii="Times New Roman" w:eastAsia="SimSun" w:hAnsi="Times New Roman" w:cs="Times New Roman"/>
          <w:sz w:val="24"/>
          <w:szCs w:val="24"/>
          <w:lang w:eastAsia="zh-CN"/>
        </w:rPr>
        <w:t>.</w:t>
      </w:r>
      <w:r w:rsidRPr="009B39E4">
        <w:rPr>
          <w:rFonts w:ascii="Times New Roman" w:eastAsia="SimSun" w:hAnsi="Times New Roman" w:cs="Times New Roman"/>
          <w:sz w:val="24"/>
          <w:szCs w:val="24"/>
          <w:lang w:eastAsia="zh-CN"/>
        </w:rPr>
        <w:t xml:space="preserve"> The remaining empirical papers</w:t>
      </w:r>
      <w:r w:rsidR="00E039A7" w:rsidRPr="009B39E4">
        <w:rPr>
          <w:rFonts w:ascii="Times New Roman" w:eastAsia="SimSun" w:hAnsi="Times New Roman" w:cs="Times New Roman"/>
          <w:sz w:val="24"/>
          <w:szCs w:val="24"/>
          <w:lang w:eastAsia="zh-CN"/>
        </w:rPr>
        <w:t xml:space="preserve"> d</w:t>
      </w:r>
      <w:r w:rsidR="00EC5543" w:rsidRPr="009B39E4">
        <w:rPr>
          <w:rFonts w:ascii="Times New Roman" w:eastAsia="SimSun" w:hAnsi="Times New Roman" w:cs="Times New Roman"/>
          <w:sz w:val="24"/>
          <w:szCs w:val="24"/>
          <w:lang w:eastAsia="zh-CN"/>
        </w:rPr>
        <w:t>o</w:t>
      </w:r>
      <w:r w:rsidR="00E039A7" w:rsidRPr="009B39E4">
        <w:rPr>
          <w:rFonts w:ascii="Times New Roman" w:eastAsia="SimSun" w:hAnsi="Times New Roman" w:cs="Times New Roman"/>
          <w:sz w:val="24"/>
          <w:szCs w:val="24"/>
          <w:lang w:eastAsia="zh-CN"/>
        </w:rPr>
        <w:t xml:space="preserve"> not</w:t>
      </w:r>
      <w:r w:rsidR="00EC5543" w:rsidRPr="009B39E4">
        <w:rPr>
          <w:rFonts w:ascii="Times New Roman" w:eastAsia="SimSun" w:hAnsi="Times New Roman" w:cs="Times New Roman"/>
          <w:sz w:val="24"/>
          <w:szCs w:val="24"/>
          <w:lang w:eastAsia="zh-CN"/>
        </w:rPr>
        <w:t xml:space="preserve"> specify any particular industrial sector, but instead focus for example on SMEs (e.g. </w:t>
      </w:r>
      <w:r w:rsidR="00EC5543" w:rsidRPr="009B39E4">
        <w:rPr>
          <w:rFonts w:ascii="Times New Roman" w:hAnsi="Times New Roman" w:cs="Times New Roman"/>
          <w:sz w:val="24"/>
          <w:szCs w:val="24"/>
        </w:rPr>
        <w:t>Pedersen, 2009</w:t>
      </w:r>
      <w:r w:rsidR="00EC5543" w:rsidRPr="009B39E4">
        <w:rPr>
          <w:rFonts w:ascii="Times New Roman" w:eastAsia="SimSun" w:hAnsi="Times New Roman" w:cs="Times New Roman"/>
          <w:sz w:val="24"/>
          <w:szCs w:val="24"/>
          <w:lang w:eastAsia="zh-CN"/>
        </w:rPr>
        <w:t>), or on members of an industrial affiliation (e.g. Carter, 2004) and therefore it is not possible to include these papers in this part of the analysis.</w:t>
      </w:r>
      <w:r w:rsidR="0076438F" w:rsidRPr="009B39E4">
        <w:rPr>
          <w:rFonts w:ascii="Times New Roman" w:eastAsia="SimSun" w:hAnsi="Times New Roman" w:cs="Times New Roman"/>
          <w:sz w:val="24"/>
          <w:szCs w:val="24"/>
          <w:lang w:eastAsia="zh-CN"/>
        </w:rPr>
        <w:t xml:space="preserve"> </w:t>
      </w:r>
      <w:r w:rsidR="00930ECB" w:rsidRPr="009B39E4">
        <w:rPr>
          <w:rFonts w:ascii="Times New Roman" w:eastAsia="SimSun" w:hAnsi="Times New Roman" w:cs="Times New Roman"/>
          <w:sz w:val="24"/>
          <w:szCs w:val="24"/>
          <w:lang w:eastAsia="zh-CN"/>
        </w:rPr>
        <w:t xml:space="preserve">Within </w:t>
      </w:r>
      <w:r w:rsidR="00B21A12" w:rsidRPr="009B39E4">
        <w:rPr>
          <w:rFonts w:ascii="Times New Roman" w:eastAsia="SimSun" w:hAnsi="Times New Roman" w:cs="Times New Roman"/>
          <w:sz w:val="24"/>
          <w:szCs w:val="24"/>
          <w:lang w:eastAsia="zh-CN"/>
        </w:rPr>
        <w:t>the 69 papers</w:t>
      </w:r>
      <w:r w:rsidRPr="009B39E4">
        <w:rPr>
          <w:rFonts w:ascii="Times New Roman" w:eastAsia="SimSun" w:hAnsi="Times New Roman" w:cs="Times New Roman"/>
          <w:sz w:val="24"/>
          <w:szCs w:val="24"/>
          <w:lang w:eastAsia="zh-CN"/>
        </w:rPr>
        <w:t xml:space="preserve"> that do specify the industrial context</w:t>
      </w:r>
      <w:r w:rsidR="00B21A12" w:rsidRPr="009B39E4">
        <w:rPr>
          <w:rFonts w:ascii="Times New Roman" w:eastAsia="SimSun" w:hAnsi="Times New Roman" w:cs="Times New Roman"/>
          <w:sz w:val="24"/>
          <w:szCs w:val="24"/>
          <w:lang w:eastAsia="zh-CN"/>
        </w:rPr>
        <w:t>, the number of times firms from e</w:t>
      </w:r>
      <w:r w:rsidR="00FB7D03" w:rsidRPr="009B39E4">
        <w:rPr>
          <w:rFonts w:ascii="Times New Roman" w:eastAsia="SimSun" w:hAnsi="Times New Roman" w:cs="Times New Roman"/>
          <w:sz w:val="24"/>
          <w:szCs w:val="24"/>
          <w:lang w:eastAsia="zh-CN"/>
        </w:rPr>
        <w:t xml:space="preserve">ach type of industry </w:t>
      </w:r>
      <w:r w:rsidR="00296170" w:rsidRPr="009B39E4">
        <w:rPr>
          <w:rFonts w:ascii="Times New Roman" w:eastAsia="SimSun" w:hAnsi="Times New Roman" w:cs="Times New Roman"/>
          <w:sz w:val="24"/>
          <w:szCs w:val="24"/>
          <w:lang w:eastAsia="zh-CN"/>
        </w:rPr>
        <w:t>have</w:t>
      </w:r>
      <w:r w:rsidRPr="009B39E4">
        <w:rPr>
          <w:rFonts w:ascii="Times New Roman" w:eastAsia="SimSun" w:hAnsi="Times New Roman" w:cs="Times New Roman"/>
          <w:sz w:val="24"/>
          <w:szCs w:val="24"/>
          <w:lang w:eastAsia="zh-CN"/>
        </w:rPr>
        <w:t xml:space="preserve"> been</w:t>
      </w:r>
      <w:r w:rsidR="00FB7D03" w:rsidRPr="009B39E4">
        <w:rPr>
          <w:rFonts w:ascii="Times New Roman" w:eastAsia="SimSun" w:hAnsi="Times New Roman" w:cs="Times New Roman"/>
          <w:sz w:val="24"/>
          <w:szCs w:val="24"/>
          <w:lang w:eastAsia="zh-CN"/>
        </w:rPr>
        <w:t xml:space="preserve"> researched</w:t>
      </w:r>
      <w:r w:rsidR="00B21A12" w:rsidRPr="009B39E4">
        <w:rPr>
          <w:rFonts w:ascii="Times New Roman" w:eastAsia="SimSun" w:hAnsi="Times New Roman" w:cs="Times New Roman"/>
          <w:sz w:val="24"/>
          <w:szCs w:val="24"/>
          <w:lang w:eastAsia="zh-CN"/>
        </w:rPr>
        <w:t xml:space="preserve"> (frequency) </w:t>
      </w:r>
      <w:r w:rsidR="00A15AA2" w:rsidRPr="009B39E4">
        <w:rPr>
          <w:rFonts w:ascii="Times New Roman" w:eastAsia="SimSun" w:hAnsi="Times New Roman" w:cs="Times New Roman"/>
          <w:sz w:val="24"/>
          <w:szCs w:val="24"/>
          <w:lang w:eastAsia="zh-CN"/>
        </w:rPr>
        <w:t>and</w:t>
      </w:r>
      <w:r w:rsidR="00296170" w:rsidRPr="009B39E4">
        <w:rPr>
          <w:rFonts w:ascii="Times New Roman" w:eastAsia="SimSun" w:hAnsi="Times New Roman" w:cs="Times New Roman"/>
          <w:sz w:val="24"/>
          <w:szCs w:val="24"/>
          <w:lang w:eastAsia="zh-CN"/>
        </w:rPr>
        <w:t>,</w:t>
      </w:r>
      <w:r w:rsidR="00A15AA2" w:rsidRPr="009B39E4">
        <w:rPr>
          <w:rFonts w:ascii="Times New Roman" w:eastAsia="SimSun" w:hAnsi="Times New Roman" w:cs="Times New Roman"/>
          <w:sz w:val="24"/>
          <w:szCs w:val="24"/>
          <w:lang w:eastAsia="zh-CN"/>
        </w:rPr>
        <w:t xml:space="preserve"> for each industry</w:t>
      </w:r>
      <w:r w:rsidR="00D12256" w:rsidRPr="009B39E4">
        <w:rPr>
          <w:rFonts w:ascii="Times New Roman" w:eastAsia="SimSun" w:hAnsi="Times New Roman" w:cs="Times New Roman"/>
          <w:sz w:val="24"/>
          <w:szCs w:val="24"/>
          <w:lang w:eastAsia="zh-CN"/>
        </w:rPr>
        <w:t xml:space="preserve">, </w:t>
      </w:r>
      <w:r w:rsidRPr="009B39E4">
        <w:rPr>
          <w:rFonts w:ascii="Times New Roman" w:eastAsia="SimSun" w:hAnsi="Times New Roman" w:cs="Times New Roman"/>
          <w:sz w:val="24"/>
          <w:szCs w:val="24"/>
          <w:lang w:eastAsia="zh-CN"/>
        </w:rPr>
        <w:t>the</w:t>
      </w:r>
      <w:r w:rsidR="00D12256" w:rsidRPr="009B39E4">
        <w:rPr>
          <w:rFonts w:ascii="Times New Roman" w:eastAsia="SimSun" w:hAnsi="Times New Roman" w:cs="Times New Roman"/>
          <w:sz w:val="24"/>
          <w:szCs w:val="24"/>
          <w:lang w:eastAsia="zh-CN"/>
        </w:rPr>
        <w:t xml:space="preserve"> percentage </w:t>
      </w:r>
      <w:r w:rsidRPr="009B39E4">
        <w:rPr>
          <w:rFonts w:ascii="Times New Roman" w:eastAsia="SimSun" w:hAnsi="Times New Roman" w:cs="Times New Roman"/>
          <w:sz w:val="24"/>
          <w:szCs w:val="24"/>
          <w:lang w:eastAsia="zh-CN"/>
        </w:rPr>
        <w:t xml:space="preserve">that </w:t>
      </w:r>
      <w:r w:rsidR="00D12256" w:rsidRPr="009B39E4">
        <w:rPr>
          <w:rFonts w:ascii="Times New Roman" w:eastAsia="SimSun" w:hAnsi="Times New Roman" w:cs="Times New Roman"/>
          <w:sz w:val="24"/>
          <w:szCs w:val="24"/>
          <w:lang w:eastAsia="zh-CN"/>
        </w:rPr>
        <w:t xml:space="preserve">adopted a </w:t>
      </w:r>
      <w:r w:rsidR="00CA55E3" w:rsidRPr="009B39E4">
        <w:rPr>
          <w:rFonts w:ascii="Times New Roman" w:eastAsia="SimSun" w:hAnsi="Times New Roman" w:cs="Times New Roman"/>
          <w:sz w:val="24"/>
          <w:szCs w:val="24"/>
          <w:lang w:eastAsia="zh-CN"/>
        </w:rPr>
        <w:t>single</w:t>
      </w:r>
      <w:r w:rsidR="00D12256" w:rsidRPr="009B39E4">
        <w:rPr>
          <w:rFonts w:ascii="Times New Roman" w:eastAsia="SimSun" w:hAnsi="Times New Roman" w:cs="Times New Roman"/>
          <w:sz w:val="24"/>
          <w:szCs w:val="24"/>
          <w:lang w:eastAsia="zh-CN"/>
        </w:rPr>
        <w:t xml:space="preserve"> industry focus </w:t>
      </w:r>
      <w:r w:rsidRPr="009B39E4">
        <w:rPr>
          <w:rFonts w:ascii="Times New Roman" w:eastAsia="SimSun" w:hAnsi="Times New Roman" w:cs="Times New Roman"/>
          <w:sz w:val="24"/>
          <w:szCs w:val="24"/>
          <w:lang w:eastAsia="zh-CN"/>
        </w:rPr>
        <w:t>compared to the</w:t>
      </w:r>
      <w:r w:rsidR="00D12256" w:rsidRPr="009B39E4">
        <w:rPr>
          <w:rFonts w:ascii="Times New Roman" w:eastAsia="SimSun" w:hAnsi="Times New Roman" w:cs="Times New Roman"/>
          <w:sz w:val="24"/>
          <w:szCs w:val="24"/>
          <w:lang w:eastAsia="zh-CN"/>
        </w:rPr>
        <w:t xml:space="preserve"> percentage </w:t>
      </w:r>
      <w:r w:rsidRPr="009B39E4">
        <w:rPr>
          <w:rFonts w:ascii="Times New Roman" w:eastAsia="SimSun" w:hAnsi="Times New Roman" w:cs="Times New Roman"/>
          <w:sz w:val="24"/>
          <w:szCs w:val="24"/>
          <w:lang w:eastAsia="zh-CN"/>
        </w:rPr>
        <w:t xml:space="preserve">that </w:t>
      </w:r>
      <w:r w:rsidR="00D12256" w:rsidRPr="009B39E4">
        <w:rPr>
          <w:rFonts w:ascii="Times New Roman" w:eastAsia="SimSun" w:hAnsi="Times New Roman" w:cs="Times New Roman"/>
          <w:sz w:val="24"/>
          <w:szCs w:val="24"/>
          <w:lang w:eastAsia="zh-CN"/>
        </w:rPr>
        <w:t>used a multi-industry design</w:t>
      </w:r>
      <w:r w:rsidR="00296170" w:rsidRPr="009B39E4">
        <w:rPr>
          <w:rFonts w:ascii="Times New Roman" w:eastAsia="SimSun" w:hAnsi="Times New Roman" w:cs="Times New Roman"/>
          <w:sz w:val="24"/>
          <w:szCs w:val="24"/>
          <w:lang w:eastAsia="zh-CN"/>
        </w:rPr>
        <w:t>,</w:t>
      </w:r>
      <w:r w:rsidR="00B21A12" w:rsidRPr="009B39E4">
        <w:rPr>
          <w:rFonts w:ascii="Times New Roman" w:eastAsia="SimSun" w:hAnsi="Times New Roman" w:cs="Times New Roman"/>
          <w:sz w:val="24"/>
          <w:szCs w:val="24"/>
          <w:lang w:eastAsia="zh-CN"/>
        </w:rPr>
        <w:t xml:space="preserve"> </w:t>
      </w:r>
      <w:r w:rsidR="00CF1F49" w:rsidRPr="009B39E4">
        <w:rPr>
          <w:rFonts w:ascii="Times New Roman" w:eastAsia="SimSun" w:hAnsi="Times New Roman" w:cs="Times New Roman"/>
          <w:sz w:val="24"/>
          <w:szCs w:val="24"/>
          <w:lang w:eastAsia="zh-CN"/>
        </w:rPr>
        <w:t>are</w:t>
      </w:r>
      <w:r w:rsidR="00B21A12" w:rsidRPr="009B39E4">
        <w:rPr>
          <w:rFonts w:ascii="Times New Roman" w:eastAsia="SimSun" w:hAnsi="Times New Roman" w:cs="Times New Roman"/>
          <w:sz w:val="24"/>
          <w:szCs w:val="24"/>
          <w:lang w:eastAsia="zh-CN"/>
        </w:rPr>
        <w:t xml:space="preserve"> </w:t>
      </w:r>
      <w:r w:rsidR="00EF216D" w:rsidRPr="009B39E4">
        <w:rPr>
          <w:rFonts w:ascii="Times New Roman" w:eastAsia="SimSun" w:hAnsi="Times New Roman" w:cs="Times New Roman"/>
          <w:sz w:val="24"/>
          <w:szCs w:val="24"/>
          <w:lang w:eastAsia="zh-CN"/>
        </w:rPr>
        <w:t xml:space="preserve">also </w:t>
      </w:r>
      <w:r w:rsidR="00B21A12" w:rsidRPr="009B39E4">
        <w:rPr>
          <w:rFonts w:ascii="Times New Roman" w:eastAsia="SimSun" w:hAnsi="Times New Roman" w:cs="Times New Roman"/>
          <w:sz w:val="24"/>
          <w:szCs w:val="24"/>
          <w:lang w:eastAsia="zh-CN"/>
        </w:rPr>
        <w:t>presented in Table IV</w:t>
      </w:r>
      <w:r w:rsidR="00D12256" w:rsidRPr="009B39E4">
        <w:rPr>
          <w:rFonts w:ascii="Times New Roman" w:eastAsia="SimSun" w:hAnsi="Times New Roman" w:cs="Times New Roman"/>
          <w:sz w:val="24"/>
          <w:szCs w:val="24"/>
          <w:lang w:eastAsia="zh-CN"/>
        </w:rPr>
        <w:t xml:space="preserve">. </w:t>
      </w:r>
      <w:r w:rsidR="00DB713A" w:rsidRPr="009B39E4">
        <w:rPr>
          <w:rFonts w:ascii="Times New Roman" w:eastAsia="SimSun" w:hAnsi="Times New Roman" w:cs="Times New Roman"/>
          <w:sz w:val="24"/>
          <w:szCs w:val="24"/>
          <w:lang w:eastAsia="zh-CN"/>
        </w:rPr>
        <w:t>Th</w:t>
      </w:r>
      <w:r w:rsidRPr="009B39E4">
        <w:rPr>
          <w:rFonts w:ascii="Times New Roman" w:eastAsia="SimSun" w:hAnsi="Times New Roman" w:cs="Times New Roman"/>
          <w:sz w:val="24"/>
          <w:szCs w:val="24"/>
          <w:lang w:eastAsia="zh-CN"/>
        </w:rPr>
        <w:t>is analysis shows that the</w:t>
      </w:r>
      <w:r w:rsidR="00DB713A" w:rsidRPr="009B39E4">
        <w:rPr>
          <w:rFonts w:ascii="Times New Roman" w:eastAsia="SimSun" w:hAnsi="Times New Roman" w:cs="Times New Roman"/>
          <w:sz w:val="24"/>
          <w:szCs w:val="24"/>
          <w:lang w:eastAsia="zh-CN"/>
        </w:rPr>
        <w:t xml:space="preserve"> </w:t>
      </w:r>
      <w:r w:rsidR="00AA19B8" w:rsidRPr="009B39E4">
        <w:rPr>
          <w:rFonts w:ascii="Times New Roman" w:eastAsia="SimSun" w:hAnsi="Times New Roman" w:cs="Times New Roman"/>
          <w:sz w:val="24"/>
          <w:szCs w:val="24"/>
          <w:lang w:eastAsia="zh-CN"/>
        </w:rPr>
        <w:t xml:space="preserve">main emphasis of academic scrutiny has been in the apparel </w:t>
      </w:r>
      <w:r w:rsidR="00FE0F35" w:rsidRPr="009B39E4">
        <w:rPr>
          <w:rFonts w:ascii="Times New Roman" w:eastAsia="SimSun" w:hAnsi="Times New Roman" w:cs="Times New Roman"/>
          <w:sz w:val="24"/>
          <w:szCs w:val="24"/>
          <w:lang w:eastAsia="zh-CN"/>
        </w:rPr>
        <w:t xml:space="preserve">(e.g. Graafland, 2002, Kolk </w:t>
      </w:r>
      <w:r w:rsidR="00F832DB" w:rsidRPr="009B39E4">
        <w:rPr>
          <w:rFonts w:ascii="Times New Roman" w:eastAsia="SimSun" w:hAnsi="Times New Roman" w:cs="Times New Roman"/>
          <w:sz w:val="24"/>
          <w:szCs w:val="24"/>
          <w:lang w:eastAsia="zh-CN"/>
        </w:rPr>
        <w:t>&amp;</w:t>
      </w:r>
      <w:r w:rsidR="00FE0F35" w:rsidRPr="009B39E4">
        <w:rPr>
          <w:rFonts w:ascii="Times New Roman" w:eastAsia="SimSun" w:hAnsi="Times New Roman" w:cs="Times New Roman"/>
          <w:sz w:val="24"/>
          <w:szCs w:val="24"/>
          <w:lang w:eastAsia="zh-CN"/>
        </w:rPr>
        <w:t xml:space="preserve"> Tulder, 2002, Jiang, 2009) and food sectors (e.g. Maloni </w:t>
      </w:r>
      <w:r w:rsidR="00F832DB" w:rsidRPr="009B39E4">
        <w:rPr>
          <w:rFonts w:ascii="Times New Roman" w:eastAsia="SimSun" w:hAnsi="Times New Roman" w:cs="Times New Roman"/>
          <w:sz w:val="24"/>
          <w:szCs w:val="24"/>
          <w:lang w:eastAsia="zh-CN"/>
        </w:rPr>
        <w:t>&amp;</w:t>
      </w:r>
      <w:r w:rsidR="00FE0F35" w:rsidRPr="009B39E4">
        <w:rPr>
          <w:rFonts w:ascii="Times New Roman" w:eastAsia="SimSun" w:hAnsi="Times New Roman" w:cs="Times New Roman"/>
          <w:sz w:val="24"/>
          <w:szCs w:val="24"/>
          <w:lang w:eastAsia="zh-CN"/>
        </w:rPr>
        <w:t xml:space="preserve"> Brown, 2006, Lamberti </w:t>
      </w:r>
      <w:r w:rsidR="00F832DB" w:rsidRPr="009B39E4">
        <w:rPr>
          <w:rFonts w:ascii="Times New Roman" w:eastAsia="SimSun" w:hAnsi="Times New Roman" w:cs="Times New Roman"/>
          <w:sz w:val="24"/>
          <w:szCs w:val="24"/>
          <w:lang w:eastAsia="zh-CN"/>
        </w:rPr>
        <w:t>&amp;</w:t>
      </w:r>
      <w:r w:rsidR="00FE0F35" w:rsidRPr="009B39E4">
        <w:rPr>
          <w:rFonts w:ascii="Times New Roman" w:eastAsia="SimSun" w:hAnsi="Times New Roman" w:cs="Times New Roman"/>
          <w:sz w:val="24"/>
          <w:szCs w:val="24"/>
          <w:lang w:eastAsia="zh-CN"/>
        </w:rPr>
        <w:t xml:space="preserve"> Lettieri, 2009, Pullman </w:t>
      </w:r>
      <w:r w:rsidR="00F832DB" w:rsidRPr="009B39E4">
        <w:rPr>
          <w:rFonts w:ascii="Times New Roman" w:eastAsia="SimSun" w:hAnsi="Times New Roman" w:cs="Times New Roman"/>
          <w:sz w:val="24"/>
          <w:szCs w:val="24"/>
          <w:lang w:eastAsia="zh-CN"/>
        </w:rPr>
        <w:t>&amp;</w:t>
      </w:r>
      <w:r w:rsidR="00FE0F35" w:rsidRPr="009B39E4">
        <w:rPr>
          <w:rFonts w:ascii="Times New Roman" w:eastAsia="SimSun" w:hAnsi="Times New Roman" w:cs="Times New Roman"/>
          <w:sz w:val="24"/>
          <w:szCs w:val="24"/>
          <w:lang w:eastAsia="zh-CN"/>
        </w:rPr>
        <w:t xml:space="preserve"> Dillard, 2010); which </w:t>
      </w:r>
      <w:r w:rsidRPr="009B39E4">
        <w:rPr>
          <w:rFonts w:ascii="Times New Roman" w:eastAsia="SimSun" w:hAnsi="Times New Roman" w:cs="Times New Roman"/>
          <w:sz w:val="24"/>
          <w:szCs w:val="24"/>
          <w:lang w:eastAsia="zh-CN"/>
        </w:rPr>
        <w:t xml:space="preserve">is perhaps unsurprising </w:t>
      </w:r>
      <w:r w:rsidR="00FE0F35" w:rsidRPr="009B39E4">
        <w:rPr>
          <w:rFonts w:ascii="Times New Roman" w:eastAsia="SimSun" w:hAnsi="Times New Roman" w:cs="Times New Roman"/>
          <w:sz w:val="24"/>
          <w:szCs w:val="24"/>
          <w:lang w:eastAsia="zh-CN"/>
        </w:rPr>
        <w:t xml:space="preserve">given the </w:t>
      </w:r>
      <w:r w:rsidRPr="009B39E4">
        <w:rPr>
          <w:rFonts w:ascii="Times New Roman" w:eastAsia="SimSun" w:hAnsi="Times New Roman" w:cs="Times New Roman"/>
          <w:sz w:val="24"/>
          <w:szCs w:val="24"/>
          <w:lang w:eastAsia="zh-CN"/>
        </w:rPr>
        <w:t xml:space="preserve">generally </w:t>
      </w:r>
      <w:r w:rsidR="00FE0F35" w:rsidRPr="009B39E4">
        <w:rPr>
          <w:rFonts w:ascii="Times New Roman" w:eastAsia="SimSun" w:hAnsi="Times New Roman" w:cs="Times New Roman"/>
          <w:sz w:val="24"/>
          <w:szCs w:val="24"/>
          <w:lang w:eastAsia="zh-CN"/>
        </w:rPr>
        <w:t>labour intensive</w:t>
      </w:r>
      <w:r w:rsidRPr="009B39E4">
        <w:rPr>
          <w:rFonts w:ascii="Times New Roman" w:eastAsia="SimSun" w:hAnsi="Times New Roman" w:cs="Times New Roman"/>
          <w:sz w:val="24"/>
          <w:szCs w:val="24"/>
          <w:lang w:eastAsia="zh-CN"/>
        </w:rPr>
        <w:t xml:space="preserve"> nature of these industries</w:t>
      </w:r>
      <w:r w:rsidR="00FE0F35" w:rsidRPr="009B39E4">
        <w:rPr>
          <w:rFonts w:ascii="Times New Roman" w:eastAsia="SimSun" w:hAnsi="Times New Roman" w:cs="Times New Roman"/>
          <w:sz w:val="24"/>
          <w:szCs w:val="24"/>
          <w:lang w:eastAsia="zh-CN"/>
        </w:rPr>
        <w:t xml:space="preserve">. </w:t>
      </w:r>
      <w:r w:rsidR="00CD7509" w:rsidRPr="009B39E4">
        <w:rPr>
          <w:rFonts w:ascii="Times New Roman" w:eastAsia="SimSun" w:hAnsi="Times New Roman" w:cs="Times New Roman"/>
          <w:sz w:val="24"/>
          <w:szCs w:val="24"/>
          <w:lang w:eastAsia="zh-CN"/>
        </w:rPr>
        <w:t>Table IV also emphasises the previously discussed</w:t>
      </w:r>
      <w:r w:rsidR="00FE0F35" w:rsidRPr="009B39E4">
        <w:rPr>
          <w:rFonts w:ascii="Times New Roman" w:eastAsia="SimSun" w:hAnsi="Times New Roman" w:cs="Times New Roman"/>
          <w:sz w:val="24"/>
          <w:szCs w:val="24"/>
          <w:lang w:eastAsia="zh-CN"/>
        </w:rPr>
        <w:t xml:space="preserve"> </w:t>
      </w:r>
      <w:r w:rsidR="00D12256" w:rsidRPr="009B39E4">
        <w:rPr>
          <w:rFonts w:ascii="Times New Roman" w:eastAsia="SimSun" w:hAnsi="Times New Roman" w:cs="Times New Roman"/>
          <w:sz w:val="24"/>
          <w:szCs w:val="24"/>
          <w:lang w:eastAsia="zh-CN"/>
        </w:rPr>
        <w:t>general</w:t>
      </w:r>
      <w:r w:rsidR="002543D7" w:rsidRPr="009B39E4">
        <w:rPr>
          <w:rFonts w:ascii="Times New Roman" w:eastAsia="SimSun" w:hAnsi="Times New Roman" w:cs="Times New Roman"/>
          <w:sz w:val="24"/>
          <w:szCs w:val="24"/>
          <w:lang w:eastAsia="zh-CN"/>
        </w:rPr>
        <w:t xml:space="preserve"> </w:t>
      </w:r>
      <w:r w:rsidR="00FE0F35" w:rsidRPr="009B39E4">
        <w:rPr>
          <w:rFonts w:ascii="Times New Roman" w:eastAsia="SimSun" w:hAnsi="Times New Roman" w:cs="Times New Roman"/>
          <w:sz w:val="24"/>
          <w:szCs w:val="24"/>
          <w:lang w:eastAsia="zh-CN"/>
        </w:rPr>
        <w:t xml:space="preserve">trend </w:t>
      </w:r>
      <w:r w:rsidR="00CD7509" w:rsidRPr="009B39E4">
        <w:rPr>
          <w:rFonts w:ascii="Times New Roman" w:eastAsia="SimSun" w:hAnsi="Times New Roman" w:cs="Times New Roman"/>
          <w:sz w:val="24"/>
          <w:szCs w:val="24"/>
          <w:lang w:eastAsia="zh-CN"/>
        </w:rPr>
        <w:t>for</w:t>
      </w:r>
      <w:r w:rsidRPr="009B39E4">
        <w:rPr>
          <w:rFonts w:ascii="Times New Roman" w:eastAsia="SimSun" w:hAnsi="Times New Roman" w:cs="Times New Roman"/>
          <w:sz w:val="24"/>
          <w:szCs w:val="24"/>
          <w:lang w:eastAsia="zh-CN"/>
        </w:rPr>
        <w:t xml:space="preserve"> the majority of</w:t>
      </w:r>
      <w:r w:rsidR="00FE0F35" w:rsidRPr="009B39E4">
        <w:rPr>
          <w:rFonts w:ascii="Times New Roman" w:eastAsia="SimSun" w:hAnsi="Times New Roman" w:cs="Times New Roman"/>
          <w:sz w:val="24"/>
          <w:szCs w:val="24"/>
          <w:lang w:eastAsia="zh-CN"/>
        </w:rPr>
        <w:t xml:space="preserve"> studies </w:t>
      </w:r>
      <w:r w:rsidR="00CD7509" w:rsidRPr="009B39E4">
        <w:rPr>
          <w:rFonts w:ascii="Times New Roman" w:eastAsia="SimSun" w:hAnsi="Times New Roman" w:cs="Times New Roman"/>
          <w:sz w:val="24"/>
          <w:szCs w:val="24"/>
          <w:lang w:eastAsia="zh-CN"/>
        </w:rPr>
        <w:t xml:space="preserve">to </w:t>
      </w:r>
      <w:r w:rsidRPr="009B39E4">
        <w:rPr>
          <w:rFonts w:ascii="Times New Roman" w:eastAsia="SimSun" w:hAnsi="Times New Roman" w:cs="Times New Roman"/>
          <w:sz w:val="24"/>
          <w:szCs w:val="24"/>
          <w:lang w:eastAsia="zh-CN"/>
        </w:rPr>
        <w:t>have</w:t>
      </w:r>
      <w:r w:rsidR="00D12256" w:rsidRPr="009B39E4">
        <w:rPr>
          <w:rFonts w:ascii="Times New Roman" w:eastAsia="SimSun" w:hAnsi="Times New Roman" w:cs="Times New Roman"/>
          <w:sz w:val="24"/>
          <w:szCs w:val="24"/>
          <w:lang w:eastAsia="zh-CN"/>
        </w:rPr>
        <w:t xml:space="preserve"> a develop</w:t>
      </w:r>
      <w:r w:rsidR="00CD7509" w:rsidRPr="009B39E4">
        <w:rPr>
          <w:rFonts w:ascii="Times New Roman" w:eastAsia="SimSun" w:hAnsi="Times New Roman" w:cs="Times New Roman"/>
          <w:sz w:val="24"/>
          <w:szCs w:val="24"/>
          <w:lang w:eastAsia="zh-CN"/>
        </w:rPr>
        <w:t>ed</w:t>
      </w:r>
      <w:r w:rsidR="00D12256" w:rsidRPr="009B39E4">
        <w:rPr>
          <w:rFonts w:ascii="Times New Roman" w:eastAsia="SimSun" w:hAnsi="Times New Roman" w:cs="Times New Roman"/>
          <w:sz w:val="24"/>
          <w:szCs w:val="24"/>
          <w:lang w:eastAsia="zh-CN"/>
        </w:rPr>
        <w:t xml:space="preserve"> country </w:t>
      </w:r>
      <w:r w:rsidR="000838E5" w:rsidRPr="009B39E4">
        <w:rPr>
          <w:rFonts w:ascii="Times New Roman" w:eastAsia="SimSun" w:hAnsi="Times New Roman" w:cs="Times New Roman"/>
          <w:sz w:val="24"/>
          <w:szCs w:val="24"/>
          <w:lang w:eastAsia="zh-CN"/>
        </w:rPr>
        <w:t>focus</w:t>
      </w:r>
      <w:r w:rsidR="00EC5543" w:rsidRPr="009B39E4">
        <w:rPr>
          <w:rFonts w:ascii="Times New Roman" w:eastAsia="SimSun" w:hAnsi="Times New Roman" w:cs="Times New Roman"/>
          <w:sz w:val="24"/>
          <w:szCs w:val="24"/>
          <w:lang w:eastAsia="zh-CN"/>
        </w:rPr>
        <w:t xml:space="preserve"> (69.5%)</w:t>
      </w:r>
      <w:r w:rsidR="00CD7509" w:rsidRPr="009B39E4">
        <w:rPr>
          <w:rFonts w:ascii="Times New Roman" w:eastAsia="SimSun" w:hAnsi="Times New Roman" w:cs="Times New Roman"/>
          <w:sz w:val="24"/>
          <w:szCs w:val="24"/>
          <w:lang w:eastAsia="zh-CN"/>
        </w:rPr>
        <w:t xml:space="preserve">, illustrating that this is the case </w:t>
      </w:r>
      <w:r w:rsidR="00F80E4A" w:rsidRPr="009B39E4">
        <w:rPr>
          <w:rFonts w:ascii="Times New Roman" w:eastAsia="SimSun" w:hAnsi="Times New Roman" w:cs="Times New Roman"/>
          <w:sz w:val="24"/>
          <w:szCs w:val="24"/>
          <w:lang w:eastAsia="zh-CN"/>
        </w:rPr>
        <w:t xml:space="preserve">across all </w:t>
      </w:r>
      <w:r w:rsidR="00CD7509" w:rsidRPr="009B39E4">
        <w:rPr>
          <w:rFonts w:ascii="Times New Roman" w:eastAsia="SimSun" w:hAnsi="Times New Roman" w:cs="Times New Roman"/>
          <w:sz w:val="24"/>
          <w:szCs w:val="24"/>
          <w:lang w:eastAsia="zh-CN"/>
        </w:rPr>
        <w:t xml:space="preserve">the specific </w:t>
      </w:r>
      <w:r w:rsidR="00F80E4A" w:rsidRPr="009B39E4">
        <w:rPr>
          <w:rFonts w:ascii="Times New Roman" w:eastAsia="SimSun" w:hAnsi="Times New Roman" w:cs="Times New Roman"/>
          <w:sz w:val="24"/>
          <w:szCs w:val="24"/>
          <w:lang w:eastAsia="zh-CN"/>
        </w:rPr>
        <w:t xml:space="preserve">industries </w:t>
      </w:r>
      <w:r w:rsidR="00CD7509" w:rsidRPr="009B39E4">
        <w:rPr>
          <w:rFonts w:ascii="Times New Roman" w:eastAsia="SimSun" w:hAnsi="Times New Roman" w:cs="Times New Roman"/>
          <w:sz w:val="24"/>
          <w:szCs w:val="24"/>
          <w:lang w:eastAsia="zh-CN"/>
        </w:rPr>
        <w:t>studied.</w:t>
      </w:r>
      <w:r w:rsidR="00D12256" w:rsidRPr="009B39E4">
        <w:rPr>
          <w:rFonts w:ascii="Times New Roman" w:eastAsia="SimSun" w:hAnsi="Times New Roman" w:cs="Times New Roman"/>
          <w:sz w:val="24"/>
          <w:szCs w:val="24"/>
          <w:lang w:eastAsia="zh-CN"/>
        </w:rPr>
        <w:t xml:space="preserve"> </w:t>
      </w:r>
      <w:r w:rsidR="00CD7509" w:rsidRPr="009B39E4">
        <w:rPr>
          <w:rFonts w:ascii="Times New Roman" w:eastAsia="SimSun" w:hAnsi="Times New Roman" w:cs="Times New Roman"/>
          <w:sz w:val="24"/>
          <w:szCs w:val="24"/>
          <w:lang w:eastAsia="zh-CN"/>
        </w:rPr>
        <w:t xml:space="preserve">In addition, </w:t>
      </w:r>
      <w:r w:rsidR="00296170" w:rsidRPr="009B39E4">
        <w:rPr>
          <w:rFonts w:ascii="Times New Roman" w:eastAsia="SimSun" w:hAnsi="Times New Roman" w:cs="Times New Roman"/>
          <w:sz w:val="24"/>
          <w:szCs w:val="24"/>
          <w:lang w:eastAsia="zh-CN"/>
        </w:rPr>
        <w:t>the table illustrates that</w:t>
      </w:r>
      <w:r w:rsidR="00D12256" w:rsidRPr="009B39E4">
        <w:rPr>
          <w:rFonts w:ascii="Times New Roman" w:eastAsia="SimSun" w:hAnsi="Times New Roman" w:cs="Times New Roman"/>
          <w:sz w:val="24"/>
          <w:szCs w:val="24"/>
          <w:lang w:eastAsia="zh-CN"/>
        </w:rPr>
        <w:t xml:space="preserve"> </w:t>
      </w:r>
      <w:r w:rsidR="00DB713A" w:rsidRPr="009B39E4">
        <w:rPr>
          <w:rFonts w:ascii="Times New Roman" w:eastAsia="SimSun" w:hAnsi="Times New Roman" w:cs="Times New Roman"/>
          <w:sz w:val="24"/>
          <w:szCs w:val="24"/>
          <w:lang w:eastAsia="zh-CN"/>
        </w:rPr>
        <w:t>all the</w:t>
      </w:r>
      <w:r w:rsidR="00ED46B1" w:rsidRPr="009B39E4">
        <w:rPr>
          <w:rFonts w:ascii="Times New Roman" w:eastAsia="SimSun" w:hAnsi="Times New Roman" w:cs="Times New Roman"/>
          <w:sz w:val="24"/>
          <w:szCs w:val="24"/>
          <w:lang w:eastAsia="zh-CN"/>
        </w:rPr>
        <w:t xml:space="preserve"> ‘pure’</w:t>
      </w:r>
      <w:r w:rsidR="00DB713A" w:rsidRPr="009B39E4">
        <w:rPr>
          <w:rFonts w:ascii="Times New Roman" w:eastAsia="SimSun" w:hAnsi="Times New Roman" w:cs="Times New Roman"/>
          <w:sz w:val="24"/>
          <w:szCs w:val="24"/>
          <w:lang w:eastAsia="zh-CN"/>
        </w:rPr>
        <w:t xml:space="preserve"> service industries </w:t>
      </w:r>
      <w:r w:rsidR="00DB713A" w:rsidRPr="009B39E4">
        <w:rPr>
          <w:rFonts w:ascii="Times New Roman" w:eastAsia="SimSun" w:hAnsi="Times New Roman" w:cs="Times New Roman"/>
          <w:sz w:val="24"/>
          <w:szCs w:val="24"/>
          <w:lang w:eastAsia="zh-CN"/>
        </w:rPr>
        <w:lastRenderedPageBreak/>
        <w:t>including health-care, consultancy/IT services, and other miscellaneous</w:t>
      </w:r>
      <w:r w:rsidR="00ED46B1" w:rsidRPr="009B39E4">
        <w:rPr>
          <w:rFonts w:ascii="Times New Roman" w:eastAsia="SimSun" w:hAnsi="Times New Roman" w:cs="Times New Roman"/>
          <w:sz w:val="24"/>
          <w:szCs w:val="24"/>
          <w:lang w:eastAsia="zh-CN"/>
        </w:rPr>
        <w:t xml:space="preserve"> </w:t>
      </w:r>
      <w:r w:rsidR="00DB713A" w:rsidRPr="009B39E4">
        <w:rPr>
          <w:rFonts w:ascii="Times New Roman" w:eastAsia="SimSun" w:hAnsi="Times New Roman" w:cs="Times New Roman"/>
          <w:sz w:val="24"/>
          <w:szCs w:val="24"/>
          <w:lang w:eastAsia="zh-CN"/>
        </w:rPr>
        <w:t>services</w:t>
      </w:r>
      <w:r w:rsidR="00ED46B1" w:rsidRPr="009B39E4">
        <w:rPr>
          <w:rFonts w:ascii="Times New Roman" w:eastAsia="SimSun" w:hAnsi="Times New Roman" w:cs="Times New Roman"/>
          <w:sz w:val="24"/>
          <w:szCs w:val="24"/>
          <w:lang w:eastAsia="zh-CN"/>
        </w:rPr>
        <w:t xml:space="preserve"> (e.g. tourism, catering, logistics, banking etc.)</w:t>
      </w:r>
      <w:r w:rsidR="00DB713A" w:rsidRPr="009B39E4">
        <w:rPr>
          <w:rFonts w:ascii="Times New Roman" w:eastAsia="SimSun" w:hAnsi="Times New Roman" w:cs="Times New Roman"/>
          <w:sz w:val="24"/>
          <w:szCs w:val="24"/>
          <w:lang w:eastAsia="zh-CN"/>
        </w:rPr>
        <w:t xml:space="preserve"> together only feature </w:t>
      </w:r>
      <w:r w:rsidR="00296170" w:rsidRPr="009B39E4">
        <w:rPr>
          <w:rFonts w:ascii="Times New Roman" w:eastAsia="SimSun" w:hAnsi="Times New Roman" w:cs="Times New Roman"/>
          <w:sz w:val="24"/>
          <w:szCs w:val="24"/>
          <w:lang w:eastAsia="zh-CN"/>
        </w:rPr>
        <w:t>16 times (</w:t>
      </w:r>
      <w:r w:rsidR="00DB713A" w:rsidRPr="009B39E4">
        <w:rPr>
          <w:rFonts w:ascii="Times New Roman" w:eastAsia="SimSun" w:hAnsi="Times New Roman" w:cs="Times New Roman"/>
          <w:sz w:val="24"/>
          <w:szCs w:val="24"/>
          <w:lang w:eastAsia="zh-CN"/>
        </w:rPr>
        <w:t>1</w:t>
      </w:r>
      <w:r w:rsidR="005E3DEE" w:rsidRPr="009B39E4">
        <w:rPr>
          <w:rFonts w:ascii="Times New Roman" w:eastAsia="SimSun" w:hAnsi="Times New Roman" w:cs="Times New Roman"/>
          <w:sz w:val="24"/>
          <w:szCs w:val="24"/>
          <w:lang w:eastAsia="zh-CN"/>
        </w:rPr>
        <w:t>3.</w:t>
      </w:r>
      <w:r w:rsidR="00ED46B1" w:rsidRPr="009B39E4">
        <w:rPr>
          <w:rFonts w:ascii="Times New Roman" w:eastAsia="SimSun" w:hAnsi="Times New Roman" w:cs="Times New Roman"/>
          <w:sz w:val="24"/>
          <w:szCs w:val="24"/>
          <w:lang w:eastAsia="zh-CN"/>
        </w:rPr>
        <w:t>5</w:t>
      </w:r>
      <w:r w:rsidR="00DB713A" w:rsidRPr="009B39E4">
        <w:rPr>
          <w:rFonts w:ascii="Times New Roman" w:eastAsia="SimSun" w:hAnsi="Times New Roman" w:cs="Times New Roman"/>
          <w:sz w:val="24"/>
          <w:szCs w:val="24"/>
          <w:lang w:eastAsia="zh-CN"/>
        </w:rPr>
        <w:t>%</w:t>
      </w:r>
      <w:r w:rsidR="00296170" w:rsidRPr="009B39E4">
        <w:rPr>
          <w:rFonts w:ascii="Times New Roman" w:eastAsia="SimSun" w:hAnsi="Times New Roman" w:cs="Times New Roman"/>
          <w:sz w:val="24"/>
          <w:szCs w:val="24"/>
          <w:lang w:eastAsia="zh-CN"/>
        </w:rPr>
        <w:t xml:space="preserve"> given the overall frequency of 118)</w:t>
      </w:r>
      <w:r w:rsidR="00DB713A" w:rsidRPr="009B39E4">
        <w:rPr>
          <w:rFonts w:ascii="Times New Roman" w:eastAsia="SimSun" w:hAnsi="Times New Roman" w:cs="Times New Roman"/>
          <w:sz w:val="24"/>
          <w:szCs w:val="24"/>
          <w:lang w:eastAsia="zh-CN"/>
        </w:rPr>
        <w:t xml:space="preserve"> and surprisingly there is </w:t>
      </w:r>
      <w:r w:rsidR="00B21A12" w:rsidRPr="009B39E4">
        <w:rPr>
          <w:rFonts w:ascii="Times New Roman" w:eastAsia="SimSun" w:hAnsi="Times New Roman" w:cs="Times New Roman"/>
          <w:sz w:val="24"/>
          <w:szCs w:val="24"/>
          <w:lang w:eastAsia="zh-CN"/>
        </w:rPr>
        <w:t xml:space="preserve">not a single </w:t>
      </w:r>
      <w:r w:rsidR="00DB713A" w:rsidRPr="009B39E4">
        <w:rPr>
          <w:rFonts w:ascii="Times New Roman" w:eastAsia="SimSun" w:hAnsi="Times New Roman" w:cs="Times New Roman"/>
          <w:sz w:val="24"/>
          <w:szCs w:val="24"/>
          <w:lang w:eastAsia="zh-CN"/>
        </w:rPr>
        <w:t xml:space="preserve">study </w:t>
      </w:r>
      <w:r w:rsidR="00B21A12" w:rsidRPr="009B39E4">
        <w:rPr>
          <w:rFonts w:ascii="Times New Roman" w:eastAsia="SimSun" w:hAnsi="Times New Roman" w:cs="Times New Roman"/>
          <w:sz w:val="24"/>
          <w:szCs w:val="24"/>
          <w:lang w:eastAsia="zh-CN"/>
        </w:rPr>
        <w:t>in the service sector which occurs</w:t>
      </w:r>
      <w:r w:rsidR="00DB713A" w:rsidRPr="009B39E4">
        <w:rPr>
          <w:rFonts w:ascii="Times New Roman" w:eastAsia="SimSun" w:hAnsi="Times New Roman" w:cs="Times New Roman"/>
          <w:sz w:val="24"/>
          <w:szCs w:val="24"/>
          <w:lang w:eastAsia="zh-CN"/>
        </w:rPr>
        <w:t xml:space="preserve"> in a developing country context.</w:t>
      </w:r>
      <w:r w:rsidR="002B206B" w:rsidRPr="009B39E4">
        <w:rPr>
          <w:rFonts w:ascii="Times New Roman" w:eastAsia="SimSun" w:hAnsi="Times New Roman" w:cs="Times New Roman"/>
          <w:sz w:val="24"/>
          <w:szCs w:val="24"/>
          <w:lang w:eastAsia="zh-CN"/>
        </w:rPr>
        <w:t xml:space="preserve"> </w:t>
      </w:r>
      <w:r w:rsidR="00FE0F35" w:rsidRPr="009B39E4">
        <w:rPr>
          <w:rFonts w:ascii="Times New Roman" w:eastAsia="SimSun" w:hAnsi="Times New Roman" w:cs="Times New Roman"/>
          <w:sz w:val="24"/>
          <w:szCs w:val="24"/>
          <w:lang w:eastAsia="zh-CN"/>
        </w:rPr>
        <w:t xml:space="preserve">These gaps in the literature reflect a need to study </w:t>
      </w:r>
      <w:r w:rsidRPr="009B39E4">
        <w:rPr>
          <w:rFonts w:ascii="Times New Roman" w:eastAsia="SimSun" w:hAnsi="Times New Roman" w:cs="Times New Roman"/>
          <w:sz w:val="24"/>
          <w:szCs w:val="24"/>
          <w:lang w:eastAsia="zh-CN"/>
        </w:rPr>
        <w:t xml:space="preserve">the </w:t>
      </w:r>
      <w:r w:rsidR="00FE0F35" w:rsidRPr="009B39E4">
        <w:rPr>
          <w:rFonts w:ascii="Times New Roman" w:eastAsia="SimSun" w:hAnsi="Times New Roman" w:cs="Times New Roman"/>
          <w:sz w:val="24"/>
          <w:szCs w:val="24"/>
          <w:lang w:eastAsia="zh-CN"/>
        </w:rPr>
        <w:t xml:space="preserve">implications of SRS in the service sector especially with the mushrooming of business process outsourcing </w:t>
      </w:r>
      <w:r w:rsidR="00D36520" w:rsidRPr="009B39E4">
        <w:rPr>
          <w:rFonts w:ascii="Times New Roman" w:eastAsia="SimSun" w:hAnsi="Times New Roman" w:cs="Times New Roman"/>
          <w:sz w:val="24"/>
          <w:szCs w:val="24"/>
          <w:lang w:eastAsia="zh-CN"/>
        </w:rPr>
        <w:t xml:space="preserve">of </w:t>
      </w:r>
      <w:r w:rsidR="00FE0F35" w:rsidRPr="009B39E4">
        <w:rPr>
          <w:rFonts w:ascii="Times New Roman" w:eastAsia="SimSun" w:hAnsi="Times New Roman" w:cs="Times New Roman"/>
          <w:sz w:val="24"/>
          <w:szCs w:val="24"/>
          <w:lang w:eastAsia="zh-CN"/>
        </w:rPr>
        <w:t>services like call centres, software development and medical transcription in eme</w:t>
      </w:r>
      <w:r w:rsidR="00C07A6A" w:rsidRPr="009B39E4">
        <w:rPr>
          <w:rFonts w:ascii="Times New Roman" w:eastAsia="SimSun" w:hAnsi="Times New Roman" w:cs="Times New Roman"/>
          <w:sz w:val="24"/>
          <w:szCs w:val="24"/>
          <w:lang w:eastAsia="zh-CN"/>
        </w:rPr>
        <w:t xml:space="preserve">rging markets such as India, </w:t>
      </w:r>
      <w:r w:rsidR="00FE0F35" w:rsidRPr="009B39E4">
        <w:rPr>
          <w:rFonts w:ascii="Times New Roman" w:eastAsia="SimSun" w:hAnsi="Times New Roman" w:cs="Times New Roman"/>
          <w:sz w:val="24"/>
          <w:szCs w:val="24"/>
          <w:lang w:eastAsia="zh-CN"/>
        </w:rPr>
        <w:t>China</w:t>
      </w:r>
      <w:r w:rsidR="00C07A6A" w:rsidRPr="009B39E4">
        <w:rPr>
          <w:rFonts w:ascii="Times New Roman" w:eastAsia="SimSun" w:hAnsi="Times New Roman" w:cs="Times New Roman"/>
          <w:sz w:val="24"/>
          <w:szCs w:val="24"/>
          <w:lang w:eastAsia="zh-CN"/>
        </w:rPr>
        <w:t xml:space="preserve"> and the Philippines</w:t>
      </w:r>
      <w:r w:rsidR="00FE0F35" w:rsidRPr="009B39E4">
        <w:rPr>
          <w:rFonts w:ascii="Times New Roman" w:eastAsia="SimSun" w:hAnsi="Times New Roman" w:cs="Times New Roman"/>
          <w:sz w:val="24"/>
          <w:szCs w:val="24"/>
          <w:lang w:eastAsia="zh-CN"/>
        </w:rPr>
        <w:t xml:space="preserve">. These industries </w:t>
      </w:r>
      <w:r w:rsidR="002B206B" w:rsidRPr="009B39E4">
        <w:rPr>
          <w:rFonts w:ascii="Times New Roman" w:eastAsia="SimSun" w:hAnsi="Times New Roman" w:cs="Times New Roman"/>
          <w:sz w:val="24"/>
          <w:szCs w:val="24"/>
          <w:lang w:eastAsia="zh-CN"/>
        </w:rPr>
        <w:t>are generally thought to be slackly regulated</w:t>
      </w:r>
      <w:r w:rsidR="00FE0F35" w:rsidRPr="009B39E4">
        <w:rPr>
          <w:rFonts w:ascii="Times New Roman" w:eastAsia="SimSun" w:hAnsi="Times New Roman" w:cs="Times New Roman"/>
          <w:sz w:val="24"/>
          <w:szCs w:val="24"/>
          <w:lang w:eastAsia="zh-CN"/>
        </w:rPr>
        <w:t xml:space="preserve">, have long working hours and there is </w:t>
      </w:r>
      <w:r w:rsidR="002B206B" w:rsidRPr="009B39E4">
        <w:rPr>
          <w:rFonts w:ascii="Times New Roman" w:eastAsia="SimSun" w:hAnsi="Times New Roman" w:cs="Times New Roman"/>
          <w:sz w:val="24"/>
          <w:szCs w:val="24"/>
          <w:lang w:eastAsia="zh-CN"/>
        </w:rPr>
        <w:t xml:space="preserve">intense pressure </w:t>
      </w:r>
      <w:r w:rsidR="00D36520" w:rsidRPr="009B39E4">
        <w:rPr>
          <w:rFonts w:ascii="Times New Roman" w:eastAsia="SimSun" w:hAnsi="Times New Roman" w:cs="Times New Roman"/>
          <w:sz w:val="24"/>
          <w:szCs w:val="24"/>
          <w:lang w:eastAsia="zh-CN"/>
        </w:rPr>
        <w:t xml:space="preserve">on </w:t>
      </w:r>
      <w:r w:rsidR="002B206B" w:rsidRPr="009B39E4">
        <w:rPr>
          <w:rFonts w:ascii="Times New Roman" w:eastAsia="SimSun" w:hAnsi="Times New Roman" w:cs="Times New Roman"/>
          <w:sz w:val="24"/>
          <w:szCs w:val="24"/>
          <w:lang w:eastAsia="zh-CN"/>
        </w:rPr>
        <w:t>performance</w:t>
      </w:r>
      <w:r w:rsidR="00D36520" w:rsidRPr="009B39E4">
        <w:rPr>
          <w:rFonts w:ascii="Times New Roman" w:eastAsia="SimSun" w:hAnsi="Times New Roman" w:cs="Times New Roman"/>
          <w:sz w:val="24"/>
          <w:szCs w:val="24"/>
          <w:lang w:eastAsia="zh-CN"/>
        </w:rPr>
        <w:t xml:space="preserve"> in terms of efficiency</w:t>
      </w:r>
      <w:r w:rsidRPr="009B39E4">
        <w:rPr>
          <w:rFonts w:ascii="Times New Roman" w:eastAsia="SimSun" w:hAnsi="Times New Roman" w:cs="Times New Roman"/>
          <w:sz w:val="24"/>
          <w:szCs w:val="24"/>
          <w:lang w:eastAsia="zh-CN"/>
        </w:rPr>
        <w:t>. Thus this sector</w:t>
      </w:r>
      <w:r w:rsidR="00FE0F35" w:rsidRPr="009B39E4">
        <w:rPr>
          <w:rFonts w:ascii="Times New Roman" w:eastAsia="SimSun" w:hAnsi="Times New Roman" w:cs="Times New Roman"/>
          <w:sz w:val="24"/>
          <w:szCs w:val="24"/>
          <w:lang w:eastAsia="zh-CN"/>
        </w:rPr>
        <w:t xml:space="preserve"> provides a rich setting to investigate how Western firms </w:t>
      </w:r>
      <w:r w:rsidRPr="009B39E4">
        <w:rPr>
          <w:rFonts w:ascii="Times New Roman" w:eastAsia="SimSun" w:hAnsi="Times New Roman" w:cs="Times New Roman"/>
          <w:sz w:val="24"/>
          <w:szCs w:val="24"/>
          <w:lang w:eastAsia="zh-CN"/>
        </w:rPr>
        <w:t xml:space="preserve">which </w:t>
      </w:r>
      <w:r w:rsidR="00FE0F35" w:rsidRPr="009B39E4">
        <w:rPr>
          <w:rFonts w:ascii="Times New Roman" w:eastAsia="SimSun" w:hAnsi="Times New Roman" w:cs="Times New Roman"/>
          <w:sz w:val="24"/>
          <w:szCs w:val="24"/>
          <w:lang w:eastAsia="zh-CN"/>
        </w:rPr>
        <w:t>outsourc</w:t>
      </w:r>
      <w:r w:rsidRPr="009B39E4">
        <w:rPr>
          <w:rFonts w:ascii="Times New Roman" w:eastAsia="SimSun" w:hAnsi="Times New Roman" w:cs="Times New Roman"/>
          <w:sz w:val="24"/>
          <w:szCs w:val="24"/>
          <w:lang w:eastAsia="zh-CN"/>
        </w:rPr>
        <w:t>e</w:t>
      </w:r>
      <w:r w:rsidR="00FE0F35" w:rsidRPr="009B39E4">
        <w:rPr>
          <w:rFonts w:ascii="Times New Roman" w:eastAsia="SimSun" w:hAnsi="Times New Roman" w:cs="Times New Roman"/>
          <w:sz w:val="24"/>
          <w:szCs w:val="24"/>
          <w:lang w:eastAsia="zh-CN"/>
        </w:rPr>
        <w:t xml:space="preserve"> </w:t>
      </w:r>
      <w:r w:rsidR="002543D7" w:rsidRPr="009B39E4">
        <w:rPr>
          <w:rFonts w:ascii="Times New Roman" w:eastAsia="SimSun" w:hAnsi="Times New Roman" w:cs="Times New Roman"/>
          <w:sz w:val="24"/>
          <w:szCs w:val="24"/>
          <w:lang w:eastAsia="zh-CN"/>
        </w:rPr>
        <w:t xml:space="preserve">services to developing countries </w:t>
      </w:r>
      <w:r w:rsidRPr="009B39E4">
        <w:rPr>
          <w:rFonts w:ascii="Times New Roman" w:eastAsia="SimSun" w:hAnsi="Times New Roman" w:cs="Times New Roman"/>
          <w:sz w:val="24"/>
          <w:szCs w:val="24"/>
          <w:lang w:eastAsia="zh-CN"/>
        </w:rPr>
        <w:t>are</w:t>
      </w:r>
      <w:r w:rsidR="00FE0F35" w:rsidRPr="009B39E4">
        <w:rPr>
          <w:rFonts w:ascii="Times New Roman" w:eastAsia="SimSun" w:hAnsi="Times New Roman" w:cs="Times New Roman"/>
          <w:sz w:val="24"/>
          <w:szCs w:val="24"/>
          <w:lang w:eastAsia="zh-CN"/>
        </w:rPr>
        <w:t xml:space="preserve"> looking after the social needs of their supplier</w:t>
      </w:r>
      <w:r w:rsidR="00D36520" w:rsidRPr="009B39E4">
        <w:rPr>
          <w:rFonts w:ascii="Times New Roman" w:eastAsia="SimSun" w:hAnsi="Times New Roman" w:cs="Times New Roman"/>
          <w:sz w:val="24"/>
          <w:szCs w:val="24"/>
          <w:lang w:eastAsia="zh-CN"/>
        </w:rPr>
        <w:t>’s</w:t>
      </w:r>
      <w:r w:rsidR="00FE0F35" w:rsidRPr="009B39E4">
        <w:rPr>
          <w:rFonts w:ascii="Times New Roman" w:eastAsia="SimSun" w:hAnsi="Times New Roman" w:cs="Times New Roman"/>
          <w:sz w:val="24"/>
          <w:szCs w:val="24"/>
          <w:lang w:eastAsia="zh-CN"/>
        </w:rPr>
        <w:t xml:space="preserve"> employees.</w:t>
      </w:r>
    </w:p>
    <w:p w:rsidR="0056047D" w:rsidRDefault="003069BC" w:rsidP="00761402">
      <w:pPr>
        <w:spacing w:after="0" w:line="360" w:lineRule="auto"/>
        <w:ind w:firstLine="360"/>
        <w:jc w:val="both"/>
        <w:rPr>
          <w:rFonts w:ascii="Times New Roman" w:eastAsia="SimSun" w:hAnsi="Times New Roman" w:cs="Times New Roman"/>
          <w:sz w:val="24"/>
          <w:szCs w:val="24"/>
          <w:lang w:eastAsia="zh-CN"/>
        </w:rPr>
      </w:pPr>
      <w:r w:rsidRPr="009B39E4">
        <w:rPr>
          <w:rFonts w:ascii="Times New Roman" w:eastAsia="SimSun" w:hAnsi="Times New Roman" w:cs="Times New Roman"/>
          <w:sz w:val="24"/>
          <w:szCs w:val="24"/>
          <w:lang w:eastAsia="zh-CN"/>
        </w:rPr>
        <w:t>This overview has given an indication of potential areas for future</w:t>
      </w:r>
      <w:r>
        <w:rPr>
          <w:rFonts w:ascii="Times New Roman" w:eastAsia="SimSun" w:hAnsi="Times New Roman" w:cs="Times New Roman"/>
          <w:sz w:val="24"/>
          <w:szCs w:val="24"/>
          <w:lang w:eastAsia="zh-CN"/>
        </w:rPr>
        <w:t xml:space="preserve"> research on the basis of the number of papers taking a particular perspective; considering a particular </w:t>
      </w:r>
      <w:r w:rsidR="00C145AD">
        <w:rPr>
          <w:rFonts w:ascii="Times New Roman" w:eastAsia="SimSun" w:hAnsi="Times New Roman" w:cs="Times New Roman"/>
          <w:sz w:val="24"/>
          <w:szCs w:val="24"/>
          <w:lang w:eastAsia="zh-CN"/>
        </w:rPr>
        <w:t xml:space="preserve">type of country or industrial </w:t>
      </w:r>
      <w:r>
        <w:rPr>
          <w:rFonts w:ascii="Times New Roman" w:eastAsia="SimSun" w:hAnsi="Times New Roman" w:cs="Times New Roman"/>
          <w:sz w:val="24"/>
          <w:szCs w:val="24"/>
          <w:lang w:eastAsia="zh-CN"/>
        </w:rPr>
        <w:t>context or adopting a theoretical lens.</w:t>
      </w:r>
      <w:r w:rsidR="00761402">
        <w:rPr>
          <w:rFonts w:ascii="Times New Roman" w:eastAsia="SimSun" w:hAnsi="Times New Roman" w:cs="Times New Roman"/>
          <w:sz w:val="24"/>
          <w:szCs w:val="24"/>
          <w:lang w:eastAsia="zh-CN"/>
        </w:rPr>
        <w:t xml:space="preserve"> </w:t>
      </w:r>
      <w:r>
        <w:rPr>
          <w:rFonts w:ascii="Times New Roman" w:eastAsia="SimSun" w:hAnsi="Times New Roman" w:cs="Times New Roman"/>
          <w:sz w:val="24"/>
          <w:szCs w:val="24"/>
          <w:lang w:eastAsia="zh-CN"/>
        </w:rPr>
        <w:t>However, this analysis now needs to be strengthened by considering whether this applies to all topics within the SRS area, or whether some topics have been explored in more detail than others.</w:t>
      </w:r>
      <w:r w:rsidR="00761402">
        <w:rPr>
          <w:rFonts w:ascii="Times New Roman" w:eastAsia="SimSun" w:hAnsi="Times New Roman" w:cs="Times New Roman"/>
          <w:sz w:val="24"/>
          <w:szCs w:val="24"/>
          <w:lang w:eastAsia="zh-CN"/>
        </w:rPr>
        <w:t xml:space="preserve"> </w:t>
      </w:r>
      <w:r>
        <w:rPr>
          <w:rFonts w:ascii="Times New Roman" w:eastAsia="SimSun" w:hAnsi="Times New Roman" w:cs="Times New Roman"/>
          <w:sz w:val="24"/>
          <w:szCs w:val="24"/>
          <w:lang w:eastAsia="zh-CN"/>
        </w:rPr>
        <w:t>This is discussed in the next section.</w:t>
      </w:r>
      <w:r w:rsidR="00761402">
        <w:rPr>
          <w:rFonts w:ascii="Times New Roman" w:eastAsia="SimSun" w:hAnsi="Times New Roman" w:cs="Times New Roman"/>
          <w:sz w:val="24"/>
          <w:szCs w:val="24"/>
          <w:lang w:eastAsia="zh-CN"/>
        </w:rPr>
        <w:t xml:space="preserve"> </w:t>
      </w:r>
      <w:r w:rsidR="00083812">
        <w:rPr>
          <w:rFonts w:ascii="Times New Roman" w:eastAsia="SimSun" w:hAnsi="Times New Roman" w:cs="Times New Roman"/>
          <w:sz w:val="24"/>
          <w:szCs w:val="24"/>
          <w:lang w:eastAsia="zh-CN"/>
        </w:rPr>
        <w:t xml:space="preserve">For </w:t>
      </w:r>
      <w:r>
        <w:rPr>
          <w:rFonts w:ascii="Times New Roman" w:eastAsia="SimSun" w:hAnsi="Times New Roman" w:cs="Times New Roman"/>
          <w:sz w:val="24"/>
          <w:szCs w:val="24"/>
          <w:lang w:eastAsia="zh-CN"/>
        </w:rPr>
        <w:t xml:space="preserve">readers who wish to identify all of the papers that </w:t>
      </w:r>
      <w:r w:rsidR="00083812">
        <w:rPr>
          <w:rFonts w:ascii="Times New Roman" w:eastAsia="SimSun" w:hAnsi="Times New Roman" w:cs="Times New Roman"/>
          <w:sz w:val="24"/>
          <w:szCs w:val="24"/>
          <w:lang w:eastAsia="zh-CN"/>
        </w:rPr>
        <w:t xml:space="preserve">consider developing countries, and include a supplier’s </w:t>
      </w:r>
      <w:r w:rsidR="001A3350">
        <w:rPr>
          <w:rFonts w:ascii="Times New Roman" w:eastAsia="SimSun" w:hAnsi="Times New Roman" w:cs="Times New Roman"/>
          <w:sz w:val="24"/>
          <w:szCs w:val="24"/>
          <w:lang w:eastAsia="zh-CN"/>
        </w:rPr>
        <w:t xml:space="preserve">or a multi-stakeholder’s </w:t>
      </w:r>
      <w:r w:rsidR="00083812">
        <w:rPr>
          <w:rFonts w:ascii="Times New Roman" w:eastAsia="SimSun" w:hAnsi="Times New Roman" w:cs="Times New Roman"/>
          <w:sz w:val="24"/>
          <w:szCs w:val="24"/>
          <w:lang w:eastAsia="zh-CN"/>
        </w:rPr>
        <w:t>perspective</w:t>
      </w:r>
      <w:r>
        <w:rPr>
          <w:rFonts w:ascii="Times New Roman" w:eastAsia="SimSun" w:hAnsi="Times New Roman" w:cs="Times New Roman"/>
          <w:sz w:val="24"/>
          <w:szCs w:val="24"/>
          <w:lang w:eastAsia="zh-CN"/>
        </w:rPr>
        <w:t xml:space="preserve">, an </w:t>
      </w:r>
      <w:r w:rsidR="007648E2">
        <w:rPr>
          <w:rFonts w:ascii="Times New Roman" w:eastAsia="SimSun" w:hAnsi="Times New Roman" w:cs="Times New Roman"/>
          <w:sz w:val="24"/>
          <w:szCs w:val="24"/>
          <w:lang w:eastAsia="zh-CN"/>
        </w:rPr>
        <w:t xml:space="preserve">Appendix </w:t>
      </w:r>
      <w:r>
        <w:rPr>
          <w:rFonts w:ascii="Times New Roman" w:eastAsia="SimSun" w:hAnsi="Times New Roman" w:cs="Times New Roman"/>
          <w:sz w:val="24"/>
          <w:szCs w:val="24"/>
          <w:lang w:eastAsia="zh-CN"/>
        </w:rPr>
        <w:t>is included.</w:t>
      </w:r>
      <w:r w:rsidR="00761402">
        <w:rPr>
          <w:rFonts w:ascii="Times New Roman" w:eastAsia="SimSun" w:hAnsi="Times New Roman" w:cs="Times New Roman"/>
          <w:sz w:val="24"/>
          <w:szCs w:val="24"/>
          <w:lang w:eastAsia="zh-CN"/>
        </w:rPr>
        <w:t xml:space="preserve"> </w:t>
      </w:r>
      <w:r>
        <w:rPr>
          <w:rFonts w:ascii="Times New Roman" w:eastAsia="SimSun" w:hAnsi="Times New Roman" w:cs="Times New Roman"/>
          <w:sz w:val="24"/>
          <w:szCs w:val="24"/>
          <w:lang w:eastAsia="zh-CN"/>
        </w:rPr>
        <w:t xml:space="preserve">This </w:t>
      </w:r>
      <w:r w:rsidR="00083812">
        <w:rPr>
          <w:rFonts w:ascii="Times New Roman" w:eastAsia="SimSun" w:hAnsi="Times New Roman" w:cs="Times New Roman"/>
          <w:sz w:val="24"/>
          <w:szCs w:val="24"/>
          <w:lang w:eastAsia="zh-CN"/>
        </w:rPr>
        <w:t>lists all of the papers included in the review alphabetically and in</w:t>
      </w:r>
      <w:r>
        <w:rPr>
          <w:rFonts w:ascii="Times New Roman" w:eastAsia="SimSun" w:hAnsi="Times New Roman" w:cs="Times New Roman"/>
          <w:sz w:val="24"/>
          <w:szCs w:val="24"/>
          <w:lang w:eastAsia="zh-CN"/>
        </w:rPr>
        <w:t>dicates</w:t>
      </w:r>
      <w:r w:rsidR="00083812">
        <w:rPr>
          <w:rFonts w:ascii="Times New Roman" w:eastAsia="SimSun" w:hAnsi="Times New Roman" w:cs="Times New Roman"/>
          <w:sz w:val="24"/>
          <w:szCs w:val="24"/>
          <w:lang w:eastAsia="zh-CN"/>
        </w:rPr>
        <w:t xml:space="preserve"> </w:t>
      </w:r>
      <w:r>
        <w:rPr>
          <w:rFonts w:ascii="Times New Roman" w:eastAsia="SimSun" w:hAnsi="Times New Roman" w:cs="Times New Roman"/>
          <w:sz w:val="24"/>
          <w:szCs w:val="24"/>
          <w:lang w:eastAsia="zh-CN"/>
        </w:rPr>
        <w:t xml:space="preserve">the key aspects of their context and </w:t>
      </w:r>
      <w:r w:rsidR="00083812">
        <w:rPr>
          <w:rFonts w:ascii="Times New Roman" w:eastAsia="SimSun" w:hAnsi="Times New Roman" w:cs="Times New Roman"/>
          <w:sz w:val="24"/>
          <w:szCs w:val="24"/>
          <w:lang w:eastAsia="zh-CN"/>
        </w:rPr>
        <w:t>perspective</w:t>
      </w:r>
      <w:r>
        <w:rPr>
          <w:rFonts w:ascii="Times New Roman" w:eastAsia="SimSun" w:hAnsi="Times New Roman" w:cs="Times New Roman"/>
          <w:sz w:val="24"/>
          <w:szCs w:val="24"/>
          <w:lang w:eastAsia="zh-CN"/>
        </w:rPr>
        <w:t>,</w:t>
      </w:r>
      <w:r w:rsidR="00083812">
        <w:rPr>
          <w:rFonts w:ascii="Times New Roman" w:eastAsia="SimSun" w:hAnsi="Times New Roman" w:cs="Times New Roman"/>
          <w:sz w:val="24"/>
          <w:szCs w:val="24"/>
          <w:lang w:eastAsia="zh-CN"/>
        </w:rPr>
        <w:t xml:space="preserve"> as well as the research topics</w:t>
      </w:r>
      <w:r>
        <w:rPr>
          <w:rFonts w:ascii="Times New Roman" w:eastAsia="SimSun" w:hAnsi="Times New Roman" w:cs="Times New Roman"/>
          <w:sz w:val="24"/>
          <w:szCs w:val="24"/>
          <w:lang w:eastAsia="zh-CN"/>
        </w:rPr>
        <w:t xml:space="preserve"> covered</w:t>
      </w:r>
      <w:r w:rsidR="00083812">
        <w:rPr>
          <w:rFonts w:ascii="Times New Roman" w:eastAsia="SimSun" w:hAnsi="Times New Roman" w:cs="Times New Roman"/>
          <w:sz w:val="24"/>
          <w:szCs w:val="24"/>
          <w:lang w:eastAsia="zh-CN"/>
        </w:rPr>
        <w:t>.</w:t>
      </w:r>
    </w:p>
    <w:p w:rsidR="005C215F" w:rsidRDefault="005C215F" w:rsidP="00761402">
      <w:pPr>
        <w:spacing w:after="0" w:line="360" w:lineRule="auto"/>
        <w:jc w:val="both"/>
        <w:rPr>
          <w:rFonts w:ascii="Times New Roman" w:eastAsia="SimSun" w:hAnsi="Times New Roman" w:cs="Times New Roman"/>
          <w:b/>
          <w:sz w:val="24"/>
          <w:szCs w:val="24"/>
          <w:lang w:eastAsia="zh-CN"/>
        </w:rPr>
      </w:pPr>
    </w:p>
    <w:p w:rsidR="005E26BB" w:rsidRPr="00F04BCA" w:rsidRDefault="0080632C" w:rsidP="00761402">
      <w:pPr>
        <w:spacing w:after="0" w:line="360" w:lineRule="auto"/>
        <w:jc w:val="both"/>
        <w:rPr>
          <w:rFonts w:ascii="Arial" w:eastAsia="SimSun" w:hAnsi="Arial" w:cs="Arial"/>
          <w:b/>
          <w:sz w:val="24"/>
          <w:szCs w:val="24"/>
          <w:lang w:eastAsia="zh-CN"/>
        </w:rPr>
      </w:pPr>
      <w:r w:rsidRPr="0080632C">
        <w:rPr>
          <w:rFonts w:ascii="Arial" w:eastAsia="SimSun" w:hAnsi="Arial" w:cs="Arial"/>
          <w:b/>
          <w:sz w:val="24"/>
          <w:szCs w:val="24"/>
          <w:lang w:eastAsia="zh-CN"/>
        </w:rPr>
        <w:t>4. Socially Responsible Sourcing (SRS) Research Topics and Research Gaps</w:t>
      </w:r>
    </w:p>
    <w:p w:rsidR="00FD2F5F" w:rsidRPr="00D017F6" w:rsidRDefault="00FD2F5F" w:rsidP="00761402">
      <w:pPr>
        <w:spacing w:after="0" w:line="360" w:lineRule="auto"/>
        <w:jc w:val="both"/>
        <w:rPr>
          <w:rFonts w:ascii="Times New Roman" w:hAnsi="Times New Roman" w:cs="Times New Roman"/>
          <w:sz w:val="24"/>
          <w:szCs w:val="24"/>
        </w:rPr>
      </w:pPr>
      <w:r w:rsidRPr="00523862">
        <w:rPr>
          <w:rFonts w:ascii="Times New Roman" w:eastAsia="SimSun" w:hAnsi="Times New Roman" w:cs="Times New Roman"/>
          <w:sz w:val="24"/>
          <w:szCs w:val="24"/>
          <w:lang w:eastAsia="zh-CN"/>
        </w:rPr>
        <w:t>A classification</w:t>
      </w:r>
      <w:r>
        <w:rPr>
          <w:rFonts w:ascii="Times New Roman" w:eastAsia="SimSun" w:hAnsi="Times New Roman" w:cs="Times New Roman"/>
          <w:sz w:val="24"/>
          <w:szCs w:val="24"/>
          <w:lang w:eastAsia="zh-CN"/>
        </w:rPr>
        <w:t xml:space="preserve"> of the reviewed literature according to the </w:t>
      </w:r>
      <w:r w:rsidR="00816211">
        <w:rPr>
          <w:rFonts w:ascii="Times New Roman" w:eastAsia="SimSun" w:hAnsi="Times New Roman" w:cs="Times New Roman"/>
          <w:sz w:val="24"/>
          <w:szCs w:val="24"/>
          <w:lang w:eastAsia="zh-CN"/>
        </w:rPr>
        <w:t xml:space="preserve">8 categories listed in </w:t>
      </w:r>
      <w:r w:rsidR="007648E2">
        <w:rPr>
          <w:rFonts w:ascii="Times New Roman" w:eastAsia="SimSun" w:hAnsi="Times New Roman" w:cs="Times New Roman"/>
          <w:sz w:val="24"/>
          <w:szCs w:val="24"/>
          <w:lang w:eastAsia="zh-CN"/>
        </w:rPr>
        <w:t xml:space="preserve">Section </w:t>
      </w:r>
      <w:r w:rsidR="00816211">
        <w:rPr>
          <w:rFonts w:ascii="Times New Roman" w:eastAsia="SimSun" w:hAnsi="Times New Roman" w:cs="Times New Roman"/>
          <w:sz w:val="24"/>
          <w:szCs w:val="24"/>
          <w:lang w:eastAsia="zh-CN"/>
        </w:rPr>
        <w:t>2.2</w:t>
      </w:r>
      <w:r>
        <w:rPr>
          <w:rFonts w:ascii="Times New Roman" w:eastAsia="SimSun" w:hAnsi="Times New Roman" w:cs="Times New Roman"/>
          <w:sz w:val="24"/>
          <w:szCs w:val="24"/>
          <w:lang w:eastAsia="zh-CN"/>
        </w:rPr>
        <w:t xml:space="preserve"> is </w:t>
      </w:r>
      <w:r w:rsidR="00816211">
        <w:rPr>
          <w:rFonts w:ascii="Times New Roman" w:eastAsia="SimSun" w:hAnsi="Times New Roman" w:cs="Times New Roman"/>
          <w:sz w:val="24"/>
          <w:szCs w:val="24"/>
          <w:lang w:eastAsia="zh-CN"/>
        </w:rPr>
        <w:t xml:space="preserve">summarised </w:t>
      </w:r>
      <w:r>
        <w:rPr>
          <w:rFonts w:ascii="Times New Roman" w:eastAsia="SimSun" w:hAnsi="Times New Roman" w:cs="Times New Roman"/>
          <w:sz w:val="24"/>
          <w:szCs w:val="24"/>
          <w:lang w:eastAsia="zh-CN"/>
        </w:rPr>
        <w:t xml:space="preserve">in </w:t>
      </w:r>
      <w:r w:rsidR="00133ED0">
        <w:rPr>
          <w:rFonts w:ascii="Times New Roman" w:eastAsia="SimSun" w:hAnsi="Times New Roman" w:cs="Times New Roman"/>
          <w:sz w:val="24"/>
          <w:szCs w:val="24"/>
          <w:lang w:eastAsia="zh-CN"/>
        </w:rPr>
        <w:t>Table V</w:t>
      </w:r>
      <w:r w:rsidR="00816211">
        <w:rPr>
          <w:rFonts w:ascii="Times New Roman" w:eastAsia="SimSun" w:hAnsi="Times New Roman" w:cs="Times New Roman"/>
          <w:sz w:val="24"/>
          <w:szCs w:val="24"/>
          <w:lang w:eastAsia="zh-CN"/>
        </w:rPr>
        <w:t xml:space="preserve">, </w:t>
      </w:r>
      <w:r w:rsidR="00083812">
        <w:rPr>
          <w:rFonts w:ascii="Times New Roman" w:eastAsia="SimSun" w:hAnsi="Times New Roman" w:cs="Times New Roman"/>
          <w:sz w:val="24"/>
          <w:szCs w:val="24"/>
          <w:lang w:eastAsia="zh-CN"/>
        </w:rPr>
        <w:t>with</w:t>
      </w:r>
      <w:r w:rsidR="00816211">
        <w:rPr>
          <w:rFonts w:ascii="Times New Roman" w:eastAsia="SimSun" w:hAnsi="Times New Roman" w:cs="Times New Roman"/>
          <w:sz w:val="24"/>
          <w:szCs w:val="24"/>
          <w:lang w:eastAsia="zh-CN"/>
        </w:rPr>
        <w:t xml:space="preserve"> </w:t>
      </w:r>
      <w:r w:rsidR="00083812">
        <w:rPr>
          <w:rFonts w:ascii="Times New Roman" w:eastAsia="SimSun" w:hAnsi="Times New Roman" w:cs="Times New Roman"/>
          <w:sz w:val="24"/>
          <w:szCs w:val="24"/>
          <w:lang w:eastAsia="zh-CN"/>
        </w:rPr>
        <w:t>further</w:t>
      </w:r>
      <w:r w:rsidR="00816211">
        <w:rPr>
          <w:rFonts w:ascii="Times New Roman" w:eastAsia="SimSun" w:hAnsi="Times New Roman" w:cs="Times New Roman"/>
          <w:sz w:val="24"/>
          <w:szCs w:val="24"/>
          <w:lang w:eastAsia="zh-CN"/>
        </w:rPr>
        <w:t xml:space="preserve"> detail</w:t>
      </w:r>
      <w:r w:rsidR="00083812">
        <w:rPr>
          <w:rFonts w:ascii="Times New Roman" w:eastAsia="SimSun" w:hAnsi="Times New Roman" w:cs="Times New Roman"/>
          <w:sz w:val="24"/>
          <w:szCs w:val="24"/>
          <w:lang w:eastAsia="zh-CN"/>
        </w:rPr>
        <w:t xml:space="preserve">s given </w:t>
      </w:r>
      <w:r w:rsidR="00816211">
        <w:rPr>
          <w:rFonts w:ascii="Times New Roman" w:eastAsia="SimSun" w:hAnsi="Times New Roman" w:cs="Times New Roman"/>
          <w:sz w:val="24"/>
          <w:szCs w:val="24"/>
          <w:lang w:eastAsia="zh-CN"/>
        </w:rPr>
        <w:t>in the Appendix</w:t>
      </w:r>
      <w:r>
        <w:rPr>
          <w:rFonts w:ascii="Times New Roman" w:eastAsia="SimSun" w:hAnsi="Times New Roman" w:cs="Times New Roman"/>
          <w:sz w:val="24"/>
          <w:szCs w:val="24"/>
          <w:lang w:eastAsia="zh-CN"/>
        </w:rPr>
        <w:t xml:space="preserve">. </w:t>
      </w:r>
      <w:r w:rsidR="00EC7F6E" w:rsidRPr="003D6A94">
        <w:rPr>
          <w:rFonts w:ascii="Times New Roman" w:eastAsia="SimSun" w:hAnsi="Times New Roman" w:cs="Times New Roman"/>
          <w:sz w:val="24"/>
          <w:szCs w:val="24"/>
          <w:lang w:eastAsia="zh-CN"/>
        </w:rPr>
        <w:t>As shown in the table, most contributions fall into the areas of ‘Strategy’ and ‘Transparency’, while less populated areas include ‘Impact on Performance’ and ‘Organ</w:t>
      </w:r>
      <w:r w:rsidR="00F7658B">
        <w:rPr>
          <w:rFonts w:ascii="Times New Roman" w:eastAsia="SimSun" w:hAnsi="Times New Roman" w:cs="Times New Roman"/>
          <w:sz w:val="24"/>
          <w:szCs w:val="24"/>
          <w:lang w:eastAsia="zh-CN"/>
        </w:rPr>
        <w:t>isa</w:t>
      </w:r>
      <w:r w:rsidR="00EC7F6E" w:rsidRPr="003D6A94">
        <w:rPr>
          <w:rFonts w:ascii="Times New Roman" w:eastAsia="SimSun" w:hAnsi="Times New Roman" w:cs="Times New Roman"/>
          <w:sz w:val="24"/>
          <w:szCs w:val="24"/>
          <w:lang w:eastAsia="zh-CN"/>
        </w:rPr>
        <w:t xml:space="preserve">tional Culture’. ‘Risk Management’ is the least populated area, </w:t>
      </w:r>
      <w:r w:rsidR="00530F27">
        <w:rPr>
          <w:rFonts w:ascii="Times New Roman" w:eastAsia="SimSun" w:hAnsi="Times New Roman" w:cs="Times New Roman"/>
          <w:sz w:val="24"/>
          <w:szCs w:val="24"/>
          <w:lang w:eastAsia="zh-CN"/>
        </w:rPr>
        <w:t xml:space="preserve">with only </w:t>
      </w:r>
      <w:r w:rsidR="00EF216D">
        <w:rPr>
          <w:rFonts w:ascii="Times New Roman" w:eastAsia="SimSun" w:hAnsi="Times New Roman" w:cs="Times New Roman"/>
          <w:sz w:val="24"/>
          <w:szCs w:val="24"/>
          <w:lang w:eastAsia="zh-CN"/>
        </w:rPr>
        <w:t>8</w:t>
      </w:r>
      <w:r w:rsidR="00EC7F6E" w:rsidRPr="003D6A94">
        <w:rPr>
          <w:rFonts w:ascii="Times New Roman" w:eastAsia="SimSun" w:hAnsi="Times New Roman" w:cs="Times New Roman"/>
          <w:sz w:val="24"/>
          <w:szCs w:val="24"/>
          <w:lang w:eastAsia="zh-CN"/>
        </w:rPr>
        <w:t xml:space="preserve"> contributions. </w:t>
      </w:r>
      <w:r w:rsidR="00EC7F6E" w:rsidRPr="005245B6">
        <w:rPr>
          <w:rFonts w:ascii="Times New Roman" w:eastAsia="SimSun" w:hAnsi="Times New Roman" w:cs="Times New Roman"/>
          <w:sz w:val="24"/>
          <w:szCs w:val="24"/>
          <w:lang w:eastAsia="zh-CN"/>
        </w:rPr>
        <w:t xml:space="preserve">Each of the areas analysed will be discussed in </w:t>
      </w:r>
      <w:r w:rsidR="005245B6" w:rsidRPr="005245B6">
        <w:rPr>
          <w:rFonts w:ascii="Times New Roman" w:eastAsia="SimSun" w:hAnsi="Times New Roman" w:cs="Times New Roman"/>
          <w:sz w:val="24"/>
          <w:szCs w:val="24"/>
          <w:lang w:eastAsia="zh-CN"/>
        </w:rPr>
        <w:t xml:space="preserve">turn </w:t>
      </w:r>
      <w:r w:rsidR="00EC7F6E" w:rsidRPr="005245B6">
        <w:rPr>
          <w:rFonts w:ascii="Times New Roman" w:eastAsia="SimSun" w:hAnsi="Times New Roman" w:cs="Times New Roman"/>
          <w:sz w:val="24"/>
          <w:szCs w:val="24"/>
          <w:lang w:eastAsia="zh-CN"/>
        </w:rPr>
        <w:t>in the following subsections</w:t>
      </w:r>
      <w:r w:rsidR="00EC7F6E" w:rsidRPr="003D6A94">
        <w:rPr>
          <w:rFonts w:ascii="Times New Roman" w:eastAsia="SimSun" w:hAnsi="Times New Roman" w:cs="Times New Roman"/>
          <w:sz w:val="24"/>
          <w:szCs w:val="24"/>
          <w:lang w:eastAsia="zh-CN"/>
        </w:rPr>
        <w:t>.</w:t>
      </w:r>
      <w:r w:rsidR="00EC7F6E">
        <w:rPr>
          <w:rFonts w:ascii="Times New Roman" w:eastAsia="SimSun" w:hAnsi="Times New Roman" w:cs="Times New Roman"/>
          <w:sz w:val="24"/>
          <w:szCs w:val="24"/>
          <w:lang w:eastAsia="zh-CN"/>
        </w:rPr>
        <w:t xml:space="preserve"> </w:t>
      </w:r>
      <w:r w:rsidR="004747EC">
        <w:rPr>
          <w:rStyle w:val="apple-style-span"/>
          <w:rFonts w:ascii="Times New Roman" w:hAnsi="Times New Roman" w:cs="Times New Roman"/>
          <w:sz w:val="24"/>
          <w:szCs w:val="24"/>
        </w:rPr>
        <w:t xml:space="preserve">In each </w:t>
      </w:r>
      <w:r w:rsidR="007648E2">
        <w:rPr>
          <w:rStyle w:val="apple-style-span"/>
          <w:rFonts w:ascii="Times New Roman" w:hAnsi="Times New Roman" w:cs="Times New Roman"/>
          <w:sz w:val="24"/>
          <w:szCs w:val="24"/>
        </w:rPr>
        <w:t>sub</w:t>
      </w:r>
      <w:r w:rsidR="004747EC">
        <w:rPr>
          <w:rStyle w:val="apple-style-span"/>
          <w:rFonts w:ascii="Times New Roman" w:hAnsi="Times New Roman" w:cs="Times New Roman"/>
          <w:sz w:val="24"/>
          <w:szCs w:val="24"/>
        </w:rPr>
        <w:t>section</w:t>
      </w:r>
      <w:r w:rsidR="007648E2">
        <w:rPr>
          <w:rStyle w:val="apple-style-span"/>
          <w:rFonts w:ascii="Times New Roman" w:hAnsi="Times New Roman" w:cs="Times New Roman"/>
          <w:sz w:val="24"/>
          <w:szCs w:val="24"/>
        </w:rPr>
        <w:t>,</w:t>
      </w:r>
      <w:r w:rsidR="004747EC" w:rsidRPr="004C6570">
        <w:rPr>
          <w:rStyle w:val="apple-style-span"/>
          <w:rFonts w:ascii="Times New Roman" w:hAnsi="Times New Roman" w:cs="Times New Roman"/>
          <w:sz w:val="24"/>
          <w:szCs w:val="24"/>
        </w:rPr>
        <w:t xml:space="preserve"> </w:t>
      </w:r>
      <w:r w:rsidR="00816211">
        <w:rPr>
          <w:rStyle w:val="apple-style-span"/>
          <w:rFonts w:ascii="Times New Roman" w:hAnsi="Times New Roman" w:cs="Times New Roman"/>
          <w:sz w:val="24"/>
          <w:szCs w:val="24"/>
        </w:rPr>
        <w:t xml:space="preserve">we do not attempt to comprehensively discuss all of the papers included in the Appendix, but instead </w:t>
      </w:r>
      <w:r w:rsidR="004747EC" w:rsidRPr="004C6570">
        <w:rPr>
          <w:rStyle w:val="apple-style-span"/>
          <w:rFonts w:ascii="Times New Roman" w:hAnsi="Times New Roman" w:cs="Times New Roman"/>
          <w:sz w:val="24"/>
          <w:szCs w:val="24"/>
        </w:rPr>
        <w:t xml:space="preserve">we </w:t>
      </w:r>
      <w:r w:rsidR="00816211">
        <w:rPr>
          <w:rStyle w:val="apple-style-span"/>
          <w:rFonts w:ascii="Times New Roman" w:hAnsi="Times New Roman" w:cs="Times New Roman"/>
          <w:sz w:val="24"/>
          <w:szCs w:val="24"/>
        </w:rPr>
        <w:t xml:space="preserve">focus on </w:t>
      </w:r>
      <w:r w:rsidR="00AE754D">
        <w:rPr>
          <w:rStyle w:val="apple-style-span"/>
          <w:rFonts w:ascii="Times New Roman" w:hAnsi="Times New Roman" w:cs="Times New Roman"/>
          <w:sz w:val="24"/>
          <w:szCs w:val="24"/>
        </w:rPr>
        <w:t>describ</w:t>
      </w:r>
      <w:r w:rsidR="00816211">
        <w:rPr>
          <w:rStyle w:val="apple-style-span"/>
          <w:rFonts w:ascii="Times New Roman" w:hAnsi="Times New Roman" w:cs="Times New Roman"/>
          <w:sz w:val="24"/>
          <w:szCs w:val="24"/>
        </w:rPr>
        <w:t>ing</w:t>
      </w:r>
      <w:r w:rsidR="00AE754D">
        <w:rPr>
          <w:rStyle w:val="apple-style-span"/>
          <w:rFonts w:ascii="Times New Roman" w:hAnsi="Times New Roman" w:cs="Times New Roman"/>
          <w:sz w:val="24"/>
          <w:szCs w:val="24"/>
        </w:rPr>
        <w:t xml:space="preserve"> some of the key</w:t>
      </w:r>
      <w:r w:rsidR="004747EC">
        <w:rPr>
          <w:rStyle w:val="apple-style-span"/>
          <w:rFonts w:ascii="Times New Roman" w:hAnsi="Times New Roman" w:cs="Times New Roman"/>
          <w:sz w:val="24"/>
          <w:szCs w:val="24"/>
        </w:rPr>
        <w:t xml:space="preserve"> </w:t>
      </w:r>
      <w:r w:rsidR="004747EC" w:rsidRPr="004C6570">
        <w:rPr>
          <w:rStyle w:val="apple-style-span"/>
          <w:rFonts w:ascii="Times New Roman" w:hAnsi="Times New Roman" w:cs="Times New Roman"/>
          <w:sz w:val="24"/>
          <w:szCs w:val="24"/>
        </w:rPr>
        <w:t>l</w:t>
      </w:r>
      <w:r w:rsidR="004747EC">
        <w:rPr>
          <w:rStyle w:val="apple-style-span"/>
          <w:rFonts w:ascii="Times New Roman" w:hAnsi="Times New Roman" w:cs="Times New Roman"/>
          <w:sz w:val="24"/>
          <w:szCs w:val="24"/>
        </w:rPr>
        <w:t>iterature</w:t>
      </w:r>
      <w:r w:rsidR="00816211">
        <w:rPr>
          <w:rStyle w:val="apple-style-span"/>
          <w:rFonts w:ascii="Times New Roman" w:hAnsi="Times New Roman" w:cs="Times New Roman"/>
          <w:sz w:val="24"/>
          <w:szCs w:val="24"/>
        </w:rPr>
        <w:t xml:space="preserve"> contributions</w:t>
      </w:r>
      <w:r w:rsidR="004747EC">
        <w:rPr>
          <w:rStyle w:val="apple-style-span"/>
          <w:rFonts w:ascii="Times New Roman" w:hAnsi="Times New Roman" w:cs="Times New Roman"/>
          <w:sz w:val="24"/>
          <w:szCs w:val="24"/>
        </w:rPr>
        <w:t xml:space="preserve"> and conclude by</w:t>
      </w:r>
      <w:r w:rsidR="004747EC" w:rsidRPr="004C6570">
        <w:rPr>
          <w:rStyle w:val="apple-style-span"/>
          <w:rFonts w:ascii="Times New Roman" w:hAnsi="Times New Roman" w:cs="Times New Roman"/>
          <w:sz w:val="24"/>
          <w:szCs w:val="24"/>
        </w:rPr>
        <w:t xml:space="preserve"> identify</w:t>
      </w:r>
      <w:r w:rsidR="004747EC">
        <w:rPr>
          <w:rStyle w:val="apple-style-span"/>
          <w:rFonts w:ascii="Times New Roman" w:hAnsi="Times New Roman" w:cs="Times New Roman"/>
          <w:sz w:val="24"/>
          <w:szCs w:val="24"/>
        </w:rPr>
        <w:t>ing</w:t>
      </w:r>
      <w:r w:rsidR="004747EC" w:rsidRPr="004C6570">
        <w:rPr>
          <w:rStyle w:val="apple-style-span"/>
          <w:rFonts w:ascii="Times New Roman" w:hAnsi="Times New Roman" w:cs="Times New Roman"/>
          <w:sz w:val="24"/>
          <w:szCs w:val="24"/>
        </w:rPr>
        <w:t xml:space="preserve"> gaps and suggest</w:t>
      </w:r>
      <w:r w:rsidR="007648E2">
        <w:rPr>
          <w:rStyle w:val="apple-style-span"/>
          <w:rFonts w:ascii="Times New Roman" w:hAnsi="Times New Roman" w:cs="Times New Roman"/>
          <w:sz w:val="24"/>
          <w:szCs w:val="24"/>
        </w:rPr>
        <w:t>ing</w:t>
      </w:r>
      <w:r w:rsidR="004747EC" w:rsidRPr="004C6570">
        <w:rPr>
          <w:rStyle w:val="apple-style-span"/>
          <w:rFonts w:ascii="Times New Roman" w:hAnsi="Times New Roman" w:cs="Times New Roman"/>
          <w:sz w:val="24"/>
          <w:szCs w:val="24"/>
        </w:rPr>
        <w:t xml:space="preserve"> </w:t>
      </w:r>
      <w:r w:rsidR="004747EC">
        <w:rPr>
          <w:rStyle w:val="apple-style-span"/>
          <w:rFonts w:ascii="Times New Roman" w:hAnsi="Times New Roman" w:cs="Times New Roman"/>
          <w:sz w:val="24"/>
          <w:szCs w:val="24"/>
        </w:rPr>
        <w:t xml:space="preserve">potential </w:t>
      </w:r>
      <w:r w:rsidR="004747EC" w:rsidRPr="004C6570">
        <w:rPr>
          <w:rStyle w:val="apple-style-span"/>
          <w:rFonts w:ascii="Times New Roman" w:hAnsi="Times New Roman" w:cs="Times New Roman"/>
          <w:sz w:val="24"/>
          <w:szCs w:val="24"/>
        </w:rPr>
        <w:t>future research areas.</w:t>
      </w:r>
    </w:p>
    <w:p w:rsidR="0056047D" w:rsidRDefault="00816211" w:rsidP="00761402">
      <w:pPr>
        <w:spacing w:after="0" w:line="360" w:lineRule="auto"/>
        <w:jc w:val="center"/>
        <w:rPr>
          <w:rFonts w:ascii="Times New Roman" w:eastAsia="SimSun" w:hAnsi="Times New Roman" w:cs="Times New Roman"/>
          <w:b/>
          <w:sz w:val="24"/>
          <w:szCs w:val="24"/>
          <w:lang w:eastAsia="zh-CN"/>
        </w:rPr>
      </w:pPr>
      <w:r>
        <w:rPr>
          <w:rFonts w:ascii="Times New Roman" w:eastAsia="SimSun" w:hAnsi="Times New Roman" w:cs="Times New Roman"/>
          <w:b/>
          <w:sz w:val="24"/>
          <w:szCs w:val="24"/>
          <w:lang w:eastAsia="zh-CN"/>
        </w:rPr>
        <w:t>&lt;</w:t>
      </w:r>
      <w:r w:rsidR="00095442" w:rsidRPr="00095442">
        <w:rPr>
          <w:rFonts w:ascii="Times New Roman" w:eastAsia="SimSun" w:hAnsi="Times New Roman" w:cs="Times New Roman"/>
          <w:sz w:val="24"/>
          <w:szCs w:val="24"/>
          <w:lang w:eastAsia="zh-CN"/>
        </w:rPr>
        <w:t>Take in Table V</w:t>
      </w:r>
      <w:r>
        <w:rPr>
          <w:rFonts w:ascii="Times New Roman" w:eastAsia="SimSun" w:hAnsi="Times New Roman" w:cs="Times New Roman"/>
          <w:b/>
          <w:sz w:val="24"/>
          <w:szCs w:val="24"/>
          <w:lang w:eastAsia="zh-CN"/>
        </w:rPr>
        <w:t>&gt;</w:t>
      </w:r>
    </w:p>
    <w:p w:rsidR="00F04BCA" w:rsidRPr="00F04BCA" w:rsidRDefault="00F04BCA" w:rsidP="00761402">
      <w:pPr>
        <w:spacing w:after="0" w:line="360" w:lineRule="auto"/>
        <w:jc w:val="both"/>
        <w:rPr>
          <w:rFonts w:ascii="Times New Roman" w:eastAsia="SimSun" w:hAnsi="Times New Roman" w:cs="Times New Roman"/>
          <w:b/>
          <w:i/>
          <w:sz w:val="12"/>
          <w:szCs w:val="12"/>
          <w:lang w:eastAsia="zh-CN"/>
        </w:rPr>
      </w:pPr>
    </w:p>
    <w:p w:rsidR="00721282" w:rsidRDefault="00721282">
      <w:pPr>
        <w:rPr>
          <w:rFonts w:ascii="Times New Roman" w:eastAsia="SimSun" w:hAnsi="Times New Roman" w:cs="Times New Roman"/>
          <w:b/>
          <w:i/>
          <w:sz w:val="24"/>
          <w:szCs w:val="24"/>
          <w:lang w:eastAsia="zh-CN"/>
        </w:rPr>
      </w:pPr>
      <w:r>
        <w:rPr>
          <w:rFonts w:ascii="Times New Roman" w:eastAsia="SimSun" w:hAnsi="Times New Roman" w:cs="Times New Roman"/>
          <w:b/>
          <w:i/>
          <w:sz w:val="24"/>
          <w:szCs w:val="24"/>
          <w:lang w:eastAsia="zh-CN"/>
        </w:rPr>
        <w:br w:type="page"/>
      </w:r>
    </w:p>
    <w:p w:rsidR="002F16F7" w:rsidRPr="00E43F78" w:rsidRDefault="00364CEF" w:rsidP="00761402">
      <w:pPr>
        <w:spacing w:after="0" w:line="360" w:lineRule="auto"/>
        <w:jc w:val="both"/>
        <w:rPr>
          <w:rFonts w:ascii="Times New Roman" w:eastAsia="SimSun" w:hAnsi="Times New Roman" w:cs="Times New Roman"/>
          <w:b/>
          <w:i/>
          <w:sz w:val="24"/>
          <w:szCs w:val="24"/>
          <w:lang w:eastAsia="zh-CN"/>
        </w:rPr>
      </w:pPr>
      <w:r>
        <w:rPr>
          <w:rFonts w:ascii="Times New Roman" w:eastAsia="SimSun" w:hAnsi="Times New Roman" w:cs="Times New Roman"/>
          <w:b/>
          <w:i/>
          <w:sz w:val="24"/>
          <w:szCs w:val="24"/>
          <w:lang w:eastAsia="zh-CN"/>
        </w:rPr>
        <w:lastRenderedPageBreak/>
        <w:t>4.1</w:t>
      </w:r>
      <w:r w:rsidR="00930124" w:rsidRPr="00DA7E24">
        <w:rPr>
          <w:rFonts w:ascii="Times New Roman" w:eastAsia="SimSun" w:hAnsi="Times New Roman" w:cs="Times New Roman"/>
          <w:b/>
          <w:i/>
          <w:sz w:val="24"/>
          <w:szCs w:val="24"/>
          <w:lang w:eastAsia="zh-CN"/>
        </w:rPr>
        <w:t xml:space="preserve"> Strategy</w:t>
      </w:r>
    </w:p>
    <w:p w:rsidR="008F4E33" w:rsidRDefault="0092369A">
      <w:pPr>
        <w:spacing w:after="0" w:line="360" w:lineRule="auto"/>
        <w:jc w:val="both"/>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 xml:space="preserve">Carter &amp; Rogers (2008) </w:t>
      </w:r>
      <w:r w:rsidRPr="007870DC">
        <w:rPr>
          <w:rFonts w:ascii="Times New Roman" w:eastAsia="SimSun" w:hAnsi="Times New Roman" w:cs="Times New Roman"/>
          <w:sz w:val="24"/>
          <w:szCs w:val="24"/>
          <w:lang w:eastAsia="zh-CN"/>
        </w:rPr>
        <w:t>emphas</w:t>
      </w:r>
      <w:r w:rsidR="00F7658B">
        <w:rPr>
          <w:rFonts w:ascii="Times New Roman" w:eastAsia="SimSun" w:hAnsi="Times New Roman" w:cs="Times New Roman"/>
          <w:sz w:val="24"/>
          <w:szCs w:val="24"/>
          <w:lang w:eastAsia="zh-CN"/>
        </w:rPr>
        <w:t>ise</w:t>
      </w:r>
      <w:r>
        <w:rPr>
          <w:rFonts w:ascii="Times New Roman" w:eastAsia="SimSun" w:hAnsi="Times New Roman" w:cs="Times New Roman"/>
          <w:sz w:val="24"/>
          <w:szCs w:val="24"/>
          <w:lang w:eastAsia="zh-CN"/>
        </w:rPr>
        <w:t>d</w:t>
      </w:r>
      <w:r w:rsidRPr="007870DC">
        <w:rPr>
          <w:rFonts w:ascii="Times New Roman" w:eastAsia="SimSun" w:hAnsi="Times New Roman" w:cs="Times New Roman"/>
          <w:sz w:val="24"/>
          <w:szCs w:val="24"/>
          <w:lang w:eastAsia="zh-CN"/>
        </w:rPr>
        <w:t xml:space="preserve"> the importance of integrating an organ</w:t>
      </w:r>
      <w:r w:rsidR="00F7658B">
        <w:rPr>
          <w:rFonts w:ascii="Times New Roman" w:eastAsia="SimSun" w:hAnsi="Times New Roman" w:cs="Times New Roman"/>
          <w:sz w:val="24"/>
          <w:szCs w:val="24"/>
          <w:lang w:eastAsia="zh-CN"/>
        </w:rPr>
        <w:t>isa</w:t>
      </w:r>
      <w:r w:rsidRPr="007870DC">
        <w:rPr>
          <w:rFonts w:ascii="Times New Roman" w:eastAsia="SimSun" w:hAnsi="Times New Roman" w:cs="Times New Roman"/>
          <w:sz w:val="24"/>
          <w:szCs w:val="24"/>
          <w:lang w:eastAsia="zh-CN"/>
        </w:rPr>
        <w:t xml:space="preserve">tion’s sustainability strategy with its corporate strategy. Similarly, according to Andersen &amp; Skjoett-Larsen (2009), practising </w:t>
      </w:r>
      <w:r w:rsidR="003B5C42">
        <w:rPr>
          <w:rFonts w:ascii="Times New Roman" w:eastAsia="SimSun" w:hAnsi="Times New Roman" w:cs="Times New Roman"/>
          <w:sz w:val="24"/>
          <w:szCs w:val="24"/>
          <w:lang w:eastAsia="zh-CN"/>
        </w:rPr>
        <w:t>Corporate Social Responsibility (</w:t>
      </w:r>
      <w:r w:rsidRPr="007870DC">
        <w:rPr>
          <w:rFonts w:ascii="Times New Roman" w:eastAsia="SimSun" w:hAnsi="Times New Roman" w:cs="Times New Roman"/>
          <w:sz w:val="24"/>
          <w:szCs w:val="24"/>
          <w:lang w:eastAsia="zh-CN"/>
        </w:rPr>
        <w:t>CSR</w:t>
      </w:r>
      <w:r w:rsidR="003B5C42">
        <w:rPr>
          <w:rFonts w:ascii="Times New Roman" w:eastAsia="SimSun" w:hAnsi="Times New Roman" w:cs="Times New Roman"/>
          <w:sz w:val="24"/>
          <w:szCs w:val="24"/>
          <w:lang w:eastAsia="zh-CN"/>
        </w:rPr>
        <w:t>)</w:t>
      </w:r>
      <w:r w:rsidRPr="007870DC">
        <w:rPr>
          <w:rFonts w:ascii="Times New Roman" w:eastAsia="SimSun" w:hAnsi="Times New Roman" w:cs="Times New Roman"/>
          <w:sz w:val="24"/>
          <w:szCs w:val="24"/>
          <w:lang w:eastAsia="zh-CN"/>
        </w:rPr>
        <w:t xml:space="preserve"> in supply chains requires that CSR </w:t>
      </w:r>
      <w:r>
        <w:rPr>
          <w:rFonts w:ascii="Times New Roman" w:eastAsia="SimSun" w:hAnsi="Times New Roman" w:cs="Times New Roman"/>
          <w:sz w:val="24"/>
          <w:szCs w:val="24"/>
          <w:lang w:eastAsia="zh-CN"/>
        </w:rPr>
        <w:t xml:space="preserve">is </w:t>
      </w:r>
      <w:r w:rsidRPr="007870DC">
        <w:rPr>
          <w:rFonts w:ascii="Times New Roman" w:eastAsia="SimSun" w:hAnsi="Times New Roman" w:cs="Times New Roman"/>
          <w:sz w:val="24"/>
          <w:szCs w:val="24"/>
          <w:lang w:eastAsia="zh-CN"/>
        </w:rPr>
        <w:t>embedded within the entire organ</w:t>
      </w:r>
      <w:r w:rsidR="00F7658B">
        <w:rPr>
          <w:rFonts w:ascii="Times New Roman" w:eastAsia="SimSun" w:hAnsi="Times New Roman" w:cs="Times New Roman"/>
          <w:sz w:val="24"/>
          <w:szCs w:val="24"/>
          <w:lang w:eastAsia="zh-CN"/>
        </w:rPr>
        <w:t>isa</w:t>
      </w:r>
      <w:r w:rsidRPr="007870DC">
        <w:rPr>
          <w:rFonts w:ascii="Times New Roman" w:eastAsia="SimSun" w:hAnsi="Times New Roman" w:cs="Times New Roman"/>
          <w:sz w:val="24"/>
          <w:szCs w:val="24"/>
          <w:lang w:eastAsia="zh-CN"/>
        </w:rPr>
        <w:t xml:space="preserve">tion. In particular, </w:t>
      </w:r>
      <w:r w:rsidR="00A46394">
        <w:rPr>
          <w:rFonts w:ascii="Times New Roman" w:eastAsia="SimSun" w:hAnsi="Times New Roman" w:cs="Times New Roman"/>
          <w:sz w:val="24"/>
          <w:szCs w:val="24"/>
          <w:lang w:eastAsia="zh-CN"/>
        </w:rPr>
        <w:t>t</w:t>
      </w:r>
      <w:r w:rsidR="00A46394" w:rsidRPr="00DD27F1">
        <w:rPr>
          <w:rFonts w:ascii="Times New Roman" w:eastAsia="SimSun" w:hAnsi="Times New Roman" w:cs="Times New Roman"/>
          <w:sz w:val="24"/>
          <w:szCs w:val="24"/>
          <w:lang w:eastAsia="zh-CN"/>
        </w:rPr>
        <w:t xml:space="preserve">he importance of </w:t>
      </w:r>
      <w:r w:rsidR="00A46394">
        <w:rPr>
          <w:rFonts w:ascii="Times New Roman" w:eastAsia="SimSun" w:hAnsi="Times New Roman" w:cs="Times New Roman"/>
          <w:sz w:val="24"/>
          <w:szCs w:val="24"/>
          <w:lang w:eastAsia="zh-CN"/>
        </w:rPr>
        <w:t xml:space="preserve">integrating internally and externally oriented </w:t>
      </w:r>
      <w:r w:rsidR="00210D47">
        <w:rPr>
          <w:rFonts w:ascii="Times New Roman" w:eastAsia="SimSun" w:hAnsi="Times New Roman" w:cs="Times New Roman"/>
          <w:sz w:val="24"/>
          <w:szCs w:val="24"/>
          <w:lang w:eastAsia="zh-CN"/>
        </w:rPr>
        <w:t>strategies (</w:t>
      </w:r>
      <w:r w:rsidR="005245B6">
        <w:rPr>
          <w:rFonts w:ascii="Times New Roman" w:eastAsia="SimSun" w:hAnsi="Times New Roman" w:cs="Times New Roman"/>
          <w:sz w:val="24"/>
          <w:szCs w:val="24"/>
          <w:lang w:eastAsia="zh-CN"/>
        </w:rPr>
        <w:t xml:space="preserve">such as </w:t>
      </w:r>
      <w:r w:rsidR="00210D47">
        <w:rPr>
          <w:rFonts w:ascii="Times New Roman" w:eastAsia="SimSun" w:hAnsi="Times New Roman" w:cs="Times New Roman"/>
          <w:sz w:val="24"/>
          <w:szCs w:val="24"/>
          <w:lang w:eastAsia="zh-CN"/>
        </w:rPr>
        <w:t xml:space="preserve">the internal </w:t>
      </w:r>
      <w:r w:rsidR="005245B6">
        <w:rPr>
          <w:rFonts w:ascii="Times New Roman" w:eastAsia="SimSun" w:hAnsi="Times New Roman" w:cs="Times New Roman"/>
          <w:sz w:val="24"/>
          <w:szCs w:val="24"/>
          <w:lang w:eastAsia="zh-CN"/>
        </w:rPr>
        <w:t>organisational</w:t>
      </w:r>
      <w:r w:rsidR="00210D47">
        <w:rPr>
          <w:rFonts w:ascii="Times New Roman" w:eastAsia="SimSun" w:hAnsi="Times New Roman" w:cs="Times New Roman"/>
          <w:sz w:val="24"/>
          <w:szCs w:val="24"/>
          <w:lang w:eastAsia="zh-CN"/>
        </w:rPr>
        <w:t xml:space="preserve"> culture with supplier partn</w:t>
      </w:r>
      <w:r w:rsidR="005245B6">
        <w:rPr>
          <w:rFonts w:ascii="Times New Roman" w:eastAsia="SimSun" w:hAnsi="Times New Roman" w:cs="Times New Roman"/>
          <w:sz w:val="24"/>
          <w:szCs w:val="24"/>
          <w:lang w:eastAsia="zh-CN"/>
        </w:rPr>
        <w:t xml:space="preserve">ership management) </w:t>
      </w:r>
      <w:r w:rsidR="00A46394">
        <w:rPr>
          <w:rFonts w:ascii="Times New Roman" w:eastAsia="SimSun" w:hAnsi="Times New Roman" w:cs="Times New Roman"/>
          <w:sz w:val="24"/>
          <w:szCs w:val="24"/>
          <w:lang w:eastAsia="zh-CN"/>
        </w:rPr>
        <w:t xml:space="preserve">to manage CSR issues </w:t>
      </w:r>
      <w:r w:rsidR="00A46394" w:rsidRPr="00DD27F1">
        <w:rPr>
          <w:rFonts w:ascii="Times New Roman" w:eastAsia="SimSun" w:hAnsi="Times New Roman" w:cs="Times New Roman"/>
          <w:sz w:val="24"/>
          <w:szCs w:val="24"/>
          <w:lang w:eastAsia="zh-CN"/>
        </w:rPr>
        <w:t>is emphas</w:t>
      </w:r>
      <w:r w:rsidR="00F7658B">
        <w:rPr>
          <w:rFonts w:ascii="Times New Roman" w:eastAsia="SimSun" w:hAnsi="Times New Roman" w:cs="Times New Roman"/>
          <w:sz w:val="24"/>
          <w:szCs w:val="24"/>
          <w:lang w:eastAsia="zh-CN"/>
        </w:rPr>
        <w:t>ise</w:t>
      </w:r>
      <w:r w:rsidR="00A46394" w:rsidRPr="00DD27F1">
        <w:rPr>
          <w:rFonts w:ascii="Times New Roman" w:eastAsia="SimSun" w:hAnsi="Times New Roman" w:cs="Times New Roman"/>
          <w:sz w:val="24"/>
          <w:szCs w:val="24"/>
          <w:lang w:eastAsia="zh-CN"/>
        </w:rPr>
        <w:t>d by authors such as Holt (2004)</w:t>
      </w:r>
      <w:r w:rsidR="005245B6">
        <w:rPr>
          <w:rFonts w:ascii="Times New Roman" w:eastAsia="SimSun" w:hAnsi="Times New Roman" w:cs="Times New Roman"/>
          <w:sz w:val="24"/>
          <w:szCs w:val="24"/>
          <w:lang w:eastAsia="zh-CN"/>
        </w:rPr>
        <w:t>,</w:t>
      </w:r>
      <w:r w:rsidR="00A46394" w:rsidRPr="00DD27F1">
        <w:rPr>
          <w:rFonts w:ascii="Times New Roman" w:eastAsia="SimSun" w:hAnsi="Times New Roman" w:cs="Times New Roman"/>
          <w:sz w:val="24"/>
          <w:szCs w:val="24"/>
          <w:lang w:eastAsia="zh-CN"/>
        </w:rPr>
        <w:t xml:space="preserve"> Leire &amp; Mont (2010)</w:t>
      </w:r>
      <w:r w:rsidR="00A46394">
        <w:rPr>
          <w:rFonts w:ascii="Times New Roman" w:eastAsia="SimSun" w:hAnsi="Times New Roman" w:cs="Times New Roman"/>
          <w:sz w:val="24"/>
          <w:szCs w:val="24"/>
          <w:lang w:eastAsia="zh-CN"/>
        </w:rPr>
        <w:t xml:space="preserve"> </w:t>
      </w:r>
      <w:r w:rsidR="005245B6">
        <w:rPr>
          <w:rFonts w:ascii="Times New Roman" w:eastAsia="SimSun" w:hAnsi="Times New Roman" w:cs="Times New Roman"/>
          <w:sz w:val="24"/>
          <w:szCs w:val="24"/>
          <w:lang w:eastAsia="zh-CN"/>
        </w:rPr>
        <w:t>and</w:t>
      </w:r>
      <w:r>
        <w:rPr>
          <w:rFonts w:ascii="Times New Roman" w:eastAsia="SimSun" w:hAnsi="Times New Roman" w:cs="Times New Roman"/>
          <w:sz w:val="24"/>
          <w:szCs w:val="24"/>
          <w:lang w:eastAsia="zh-CN"/>
        </w:rPr>
        <w:t xml:space="preserve"> Park-Poaps &amp; Rees (2010)</w:t>
      </w:r>
      <w:r w:rsidR="005245B6">
        <w:rPr>
          <w:rFonts w:ascii="Times New Roman" w:eastAsia="SimSun" w:hAnsi="Times New Roman" w:cs="Times New Roman"/>
          <w:sz w:val="24"/>
          <w:szCs w:val="24"/>
          <w:lang w:eastAsia="zh-CN"/>
        </w:rPr>
        <w:t>.</w:t>
      </w:r>
      <w:r w:rsidR="00D20D1B">
        <w:rPr>
          <w:rFonts w:ascii="Times New Roman" w:eastAsia="SimSun" w:hAnsi="Times New Roman" w:cs="Times New Roman"/>
          <w:sz w:val="24"/>
          <w:szCs w:val="24"/>
          <w:lang w:eastAsia="zh-CN"/>
        </w:rPr>
        <w:t xml:space="preserve">  </w:t>
      </w:r>
    </w:p>
    <w:p w:rsidR="001308A3" w:rsidRDefault="00D20D1B" w:rsidP="00761402">
      <w:pPr>
        <w:spacing w:after="0" w:line="360" w:lineRule="auto"/>
        <w:ind w:firstLine="284"/>
        <w:jc w:val="both"/>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 xml:space="preserve">As well as </w:t>
      </w:r>
      <w:r w:rsidR="00210D47">
        <w:rPr>
          <w:rFonts w:ascii="Times New Roman" w:eastAsia="SimSun" w:hAnsi="Times New Roman" w:cs="Times New Roman"/>
          <w:sz w:val="24"/>
          <w:szCs w:val="24"/>
          <w:lang w:eastAsia="zh-CN"/>
        </w:rPr>
        <w:t>ensuring that</w:t>
      </w:r>
      <w:r>
        <w:rPr>
          <w:rFonts w:ascii="Times New Roman" w:eastAsia="SimSun" w:hAnsi="Times New Roman" w:cs="Times New Roman"/>
          <w:sz w:val="24"/>
          <w:szCs w:val="24"/>
          <w:lang w:eastAsia="zh-CN"/>
        </w:rPr>
        <w:t xml:space="preserve"> the overall sustainability strategy</w:t>
      </w:r>
      <w:r w:rsidR="00210D47">
        <w:rPr>
          <w:rFonts w:ascii="Times New Roman" w:eastAsia="SimSun" w:hAnsi="Times New Roman" w:cs="Times New Roman"/>
          <w:sz w:val="24"/>
          <w:szCs w:val="24"/>
          <w:lang w:eastAsia="zh-CN"/>
        </w:rPr>
        <w:t xml:space="preserve"> is embedded and integrated in an organisation</w:t>
      </w:r>
      <w:r>
        <w:rPr>
          <w:rFonts w:ascii="Times New Roman" w:eastAsia="SimSun" w:hAnsi="Times New Roman" w:cs="Times New Roman"/>
          <w:sz w:val="24"/>
          <w:szCs w:val="24"/>
          <w:lang w:eastAsia="zh-CN"/>
        </w:rPr>
        <w:t>,</w:t>
      </w:r>
      <w:r w:rsidR="0092369A" w:rsidRPr="00BA12AB">
        <w:rPr>
          <w:rFonts w:ascii="Times New Roman" w:eastAsia="SimSun" w:hAnsi="Times New Roman" w:cs="Times New Roman"/>
          <w:sz w:val="24"/>
          <w:szCs w:val="24"/>
          <w:lang w:eastAsia="zh-CN"/>
        </w:rPr>
        <w:t xml:space="preserve"> it seems </w:t>
      </w:r>
      <w:r w:rsidR="0092369A">
        <w:rPr>
          <w:rFonts w:ascii="Times New Roman" w:eastAsia="SimSun" w:hAnsi="Times New Roman" w:cs="Times New Roman"/>
          <w:sz w:val="24"/>
          <w:szCs w:val="24"/>
          <w:lang w:eastAsia="zh-CN"/>
        </w:rPr>
        <w:t xml:space="preserve">equally </w:t>
      </w:r>
      <w:r w:rsidR="0092369A" w:rsidRPr="00BA12AB">
        <w:rPr>
          <w:rFonts w:ascii="Times New Roman" w:eastAsia="SimSun" w:hAnsi="Times New Roman" w:cs="Times New Roman"/>
          <w:sz w:val="24"/>
          <w:szCs w:val="24"/>
          <w:lang w:eastAsia="zh-CN"/>
        </w:rPr>
        <w:t xml:space="preserve">important to be able to identify specific strategies in relation to </w:t>
      </w:r>
      <w:r w:rsidR="001308A3">
        <w:rPr>
          <w:rFonts w:ascii="Times New Roman" w:eastAsia="SimSun" w:hAnsi="Times New Roman" w:cs="Times New Roman"/>
          <w:sz w:val="24"/>
          <w:szCs w:val="24"/>
          <w:lang w:eastAsia="zh-CN"/>
        </w:rPr>
        <w:t>SRS</w:t>
      </w:r>
      <w:r w:rsidR="0092369A" w:rsidRPr="00BA12AB">
        <w:rPr>
          <w:rFonts w:ascii="Times New Roman" w:eastAsia="SimSun" w:hAnsi="Times New Roman" w:cs="Times New Roman"/>
          <w:sz w:val="24"/>
          <w:szCs w:val="24"/>
          <w:lang w:eastAsia="zh-CN"/>
        </w:rPr>
        <w:t>.</w:t>
      </w:r>
      <w:r w:rsidR="0092369A">
        <w:rPr>
          <w:rFonts w:ascii="Times New Roman" w:eastAsia="SimSun" w:hAnsi="Times New Roman" w:cs="Times New Roman"/>
          <w:sz w:val="24"/>
          <w:szCs w:val="24"/>
          <w:lang w:eastAsia="zh-CN"/>
        </w:rPr>
        <w:t xml:space="preserve"> Specific frameworks for classifying </w:t>
      </w:r>
      <w:r w:rsidR="001308A3">
        <w:rPr>
          <w:rFonts w:ascii="Times New Roman" w:eastAsia="SimSun" w:hAnsi="Times New Roman" w:cs="Times New Roman"/>
          <w:sz w:val="24"/>
          <w:szCs w:val="24"/>
          <w:lang w:eastAsia="zh-CN"/>
        </w:rPr>
        <w:t>SRS</w:t>
      </w:r>
      <w:r w:rsidR="0092369A">
        <w:rPr>
          <w:rFonts w:ascii="Times New Roman" w:eastAsia="SimSun" w:hAnsi="Times New Roman" w:cs="Times New Roman"/>
          <w:sz w:val="24"/>
          <w:szCs w:val="24"/>
          <w:lang w:eastAsia="zh-CN"/>
        </w:rPr>
        <w:t xml:space="preserve"> strategies are provided by Maignan </w:t>
      </w:r>
      <w:r w:rsidR="0092369A" w:rsidRPr="004F5213">
        <w:rPr>
          <w:rFonts w:ascii="Times New Roman" w:eastAsia="SimSun" w:hAnsi="Times New Roman" w:cs="Times New Roman"/>
          <w:i/>
          <w:sz w:val="24"/>
          <w:szCs w:val="24"/>
          <w:lang w:eastAsia="zh-CN"/>
        </w:rPr>
        <w:t>et al.</w:t>
      </w:r>
      <w:r w:rsidR="0092369A">
        <w:rPr>
          <w:rFonts w:ascii="Times New Roman" w:eastAsia="SimSun" w:hAnsi="Times New Roman" w:cs="Times New Roman"/>
          <w:sz w:val="24"/>
          <w:szCs w:val="24"/>
          <w:lang w:eastAsia="zh-CN"/>
        </w:rPr>
        <w:t xml:space="preserve"> (2002), Ciliberti </w:t>
      </w:r>
      <w:r w:rsidR="0092369A" w:rsidRPr="004F5213">
        <w:rPr>
          <w:rFonts w:ascii="Times New Roman" w:eastAsia="SimSun" w:hAnsi="Times New Roman" w:cs="Times New Roman"/>
          <w:i/>
          <w:sz w:val="24"/>
          <w:szCs w:val="24"/>
          <w:lang w:eastAsia="zh-CN"/>
        </w:rPr>
        <w:t>et al.</w:t>
      </w:r>
      <w:r w:rsidR="0092369A">
        <w:rPr>
          <w:rFonts w:ascii="Times New Roman" w:eastAsia="SimSun" w:hAnsi="Times New Roman" w:cs="Times New Roman"/>
          <w:sz w:val="24"/>
          <w:szCs w:val="24"/>
          <w:lang w:eastAsia="zh-CN"/>
        </w:rPr>
        <w:t xml:space="preserve"> (2008a), and Winstanley </w:t>
      </w:r>
      <w:r w:rsidR="0092369A" w:rsidRPr="004F5213">
        <w:rPr>
          <w:rFonts w:ascii="Times New Roman" w:eastAsia="SimSun" w:hAnsi="Times New Roman" w:cs="Times New Roman"/>
          <w:i/>
          <w:sz w:val="24"/>
          <w:szCs w:val="24"/>
          <w:lang w:eastAsia="zh-CN"/>
        </w:rPr>
        <w:t>et al.</w:t>
      </w:r>
      <w:r w:rsidR="0092369A">
        <w:rPr>
          <w:rFonts w:ascii="Times New Roman" w:eastAsia="SimSun" w:hAnsi="Times New Roman" w:cs="Times New Roman"/>
          <w:sz w:val="24"/>
          <w:szCs w:val="24"/>
          <w:lang w:eastAsia="zh-CN"/>
        </w:rPr>
        <w:t xml:space="preserve"> (2002). </w:t>
      </w:r>
      <w:r w:rsidR="00E43A8D">
        <w:rPr>
          <w:rFonts w:ascii="Times New Roman" w:eastAsia="SimSun" w:hAnsi="Times New Roman" w:cs="Times New Roman"/>
          <w:sz w:val="24"/>
          <w:szCs w:val="24"/>
          <w:lang w:eastAsia="zh-CN"/>
        </w:rPr>
        <w:t>Firstly</w:t>
      </w:r>
      <w:r w:rsidR="00A46394">
        <w:rPr>
          <w:rFonts w:ascii="Times New Roman" w:eastAsia="SimSun" w:hAnsi="Times New Roman" w:cs="Times New Roman"/>
          <w:sz w:val="24"/>
          <w:szCs w:val="24"/>
          <w:lang w:eastAsia="zh-CN"/>
        </w:rPr>
        <w:t>,</w:t>
      </w:r>
      <w:r w:rsidR="0092369A">
        <w:rPr>
          <w:rFonts w:ascii="Times New Roman" w:eastAsia="SimSun" w:hAnsi="Times New Roman" w:cs="Times New Roman"/>
          <w:sz w:val="24"/>
          <w:szCs w:val="24"/>
          <w:lang w:eastAsia="zh-CN"/>
        </w:rPr>
        <w:t xml:space="preserve"> Maignan </w:t>
      </w:r>
      <w:r w:rsidR="0092369A" w:rsidRPr="004F5213">
        <w:rPr>
          <w:rFonts w:ascii="Times New Roman" w:eastAsia="SimSun" w:hAnsi="Times New Roman" w:cs="Times New Roman"/>
          <w:i/>
          <w:sz w:val="24"/>
          <w:szCs w:val="24"/>
          <w:lang w:eastAsia="zh-CN"/>
        </w:rPr>
        <w:t>et al.</w:t>
      </w:r>
      <w:r w:rsidR="0092369A">
        <w:rPr>
          <w:rFonts w:ascii="Times New Roman" w:eastAsia="SimSun" w:hAnsi="Times New Roman" w:cs="Times New Roman"/>
          <w:sz w:val="24"/>
          <w:szCs w:val="24"/>
          <w:lang w:eastAsia="zh-CN"/>
        </w:rPr>
        <w:t xml:space="preserve"> (2002) identified the following four </w:t>
      </w:r>
      <w:r>
        <w:rPr>
          <w:rFonts w:ascii="Times New Roman" w:eastAsia="SimSun" w:hAnsi="Times New Roman" w:cs="Times New Roman"/>
          <w:sz w:val="24"/>
          <w:szCs w:val="24"/>
          <w:lang w:eastAsia="zh-CN"/>
        </w:rPr>
        <w:t>approaches</w:t>
      </w:r>
      <w:r w:rsidR="00210D47">
        <w:rPr>
          <w:rFonts w:ascii="Times New Roman" w:eastAsia="SimSun" w:hAnsi="Times New Roman" w:cs="Times New Roman"/>
          <w:sz w:val="24"/>
          <w:szCs w:val="24"/>
          <w:lang w:eastAsia="zh-CN"/>
        </w:rPr>
        <w:t xml:space="preserve">: </w:t>
      </w:r>
      <w:r w:rsidR="0014089F">
        <w:rPr>
          <w:rFonts w:ascii="Times New Roman" w:eastAsia="SimSun" w:hAnsi="Times New Roman" w:cs="Times New Roman"/>
          <w:sz w:val="24"/>
          <w:szCs w:val="24"/>
          <w:lang w:eastAsia="zh-CN"/>
        </w:rPr>
        <w:t>R</w:t>
      </w:r>
      <w:r w:rsidR="0092369A">
        <w:rPr>
          <w:rFonts w:ascii="Times New Roman" w:eastAsia="SimSun" w:hAnsi="Times New Roman" w:cs="Times New Roman"/>
          <w:sz w:val="24"/>
          <w:szCs w:val="24"/>
          <w:lang w:eastAsia="zh-CN"/>
        </w:rPr>
        <w:t>eactive (denying the relevance of any stakeholder issues to the organ</w:t>
      </w:r>
      <w:r w:rsidR="00F7658B">
        <w:rPr>
          <w:rFonts w:ascii="Times New Roman" w:eastAsia="SimSun" w:hAnsi="Times New Roman" w:cs="Times New Roman"/>
          <w:sz w:val="24"/>
          <w:szCs w:val="24"/>
          <w:lang w:eastAsia="zh-CN"/>
        </w:rPr>
        <w:t>isa</w:t>
      </w:r>
      <w:r w:rsidR="0092369A">
        <w:rPr>
          <w:rFonts w:ascii="Times New Roman" w:eastAsia="SimSun" w:hAnsi="Times New Roman" w:cs="Times New Roman"/>
          <w:sz w:val="24"/>
          <w:szCs w:val="24"/>
          <w:lang w:eastAsia="zh-CN"/>
        </w:rPr>
        <w:t xml:space="preserve">tion and any responsibilities); </w:t>
      </w:r>
      <w:r w:rsidR="0014089F">
        <w:rPr>
          <w:rFonts w:ascii="Times New Roman" w:eastAsia="SimSun" w:hAnsi="Times New Roman" w:cs="Times New Roman"/>
          <w:sz w:val="24"/>
          <w:szCs w:val="24"/>
          <w:lang w:eastAsia="zh-CN"/>
        </w:rPr>
        <w:t>D</w:t>
      </w:r>
      <w:r w:rsidR="0092369A">
        <w:rPr>
          <w:rFonts w:ascii="Times New Roman" w:eastAsia="SimSun" w:hAnsi="Times New Roman" w:cs="Times New Roman"/>
          <w:sz w:val="24"/>
          <w:szCs w:val="24"/>
          <w:lang w:eastAsia="zh-CN"/>
        </w:rPr>
        <w:t>efensive (implicitly acknowledging the existence of stakeholder issues</w:t>
      </w:r>
      <w:r w:rsidR="0014089F">
        <w:rPr>
          <w:rFonts w:ascii="Times New Roman" w:eastAsia="SimSun" w:hAnsi="Times New Roman" w:cs="Times New Roman"/>
          <w:sz w:val="24"/>
          <w:szCs w:val="24"/>
          <w:lang w:eastAsia="zh-CN"/>
        </w:rPr>
        <w:t>,</w:t>
      </w:r>
      <w:r w:rsidR="0092369A">
        <w:rPr>
          <w:rFonts w:ascii="Times New Roman" w:eastAsia="SimSun" w:hAnsi="Times New Roman" w:cs="Times New Roman"/>
          <w:sz w:val="24"/>
          <w:szCs w:val="24"/>
          <w:lang w:eastAsia="zh-CN"/>
        </w:rPr>
        <w:t xml:space="preserve"> but </w:t>
      </w:r>
      <w:r w:rsidR="0014089F">
        <w:rPr>
          <w:rFonts w:ascii="Times New Roman" w:eastAsia="SimSun" w:hAnsi="Times New Roman" w:cs="Times New Roman"/>
          <w:sz w:val="24"/>
          <w:szCs w:val="24"/>
          <w:lang w:eastAsia="zh-CN"/>
        </w:rPr>
        <w:t>not</w:t>
      </w:r>
      <w:r w:rsidR="0092369A">
        <w:rPr>
          <w:rFonts w:ascii="Times New Roman" w:eastAsia="SimSun" w:hAnsi="Times New Roman" w:cs="Times New Roman"/>
          <w:sz w:val="24"/>
          <w:szCs w:val="24"/>
          <w:lang w:eastAsia="zh-CN"/>
        </w:rPr>
        <w:t xml:space="preserve"> addressing them); </w:t>
      </w:r>
      <w:r w:rsidR="0014089F">
        <w:rPr>
          <w:rFonts w:ascii="Times New Roman" w:eastAsia="SimSun" w:hAnsi="Times New Roman" w:cs="Times New Roman"/>
          <w:sz w:val="24"/>
          <w:szCs w:val="24"/>
          <w:lang w:eastAsia="zh-CN"/>
        </w:rPr>
        <w:t>A</w:t>
      </w:r>
      <w:r w:rsidR="0092369A">
        <w:rPr>
          <w:rFonts w:ascii="Times New Roman" w:eastAsia="SimSun" w:hAnsi="Times New Roman" w:cs="Times New Roman"/>
          <w:sz w:val="24"/>
          <w:szCs w:val="24"/>
          <w:lang w:eastAsia="zh-CN"/>
        </w:rPr>
        <w:t>ccommodative (addressing stakeholder issues as long as they do not impair organ</w:t>
      </w:r>
      <w:r w:rsidR="00F7658B">
        <w:rPr>
          <w:rFonts w:ascii="Times New Roman" w:eastAsia="SimSun" w:hAnsi="Times New Roman" w:cs="Times New Roman"/>
          <w:sz w:val="24"/>
          <w:szCs w:val="24"/>
          <w:lang w:eastAsia="zh-CN"/>
        </w:rPr>
        <w:t>isa</w:t>
      </w:r>
      <w:r w:rsidR="0092369A">
        <w:rPr>
          <w:rFonts w:ascii="Times New Roman" w:eastAsia="SimSun" w:hAnsi="Times New Roman" w:cs="Times New Roman"/>
          <w:sz w:val="24"/>
          <w:szCs w:val="24"/>
          <w:lang w:eastAsia="zh-CN"/>
        </w:rPr>
        <w:t xml:space="preserve">tional processes or negatively impact economic performance); and, </w:t>
      </w:r>
      <w:r w:rsidR="0014089F">
        <w:rPr>
          <w:rFonts w:ascii="Times New Roman" w:eastAsia="SimSun" w:hAnsi="Times New Roman" w:cs="Times New Roman"/>
          <w:sz w:val="24"/>
          <w:szCs w:val="24"/>
          <w:lang w:eastAsia="zh-CN"/>
        </w:rPr>
        <w:t>P</w:t>
      </w:r>
      <w:r w:rsidR="0092369A">
        <w:rPr>
          <w:rFonts w:ascii="Times New Roman" w:eastAsia="SimSun" w:hAnsi="Times New Roman" w:cs="Times New Roman"/>
          <w:sz w:val="24"/>
          <w:szCs w:val="24"/>
          <w:lang w:eastAsia="zh-CN"/>
        </w:rPr>
        <w:t xml:space="preserve">roactive (systematically anticipating, monitoring and addressing </w:t>
      </w:r>
      <w:r w:rsidR="0092369A" w:rsidRPr="00163F44">
        <w:rPr>
          <w:rFonts w:ascii="Times New Roman" w:eastAsia="SimSun" w:hAnsi="Times New Roman" w:cs="Times New Roman"/>
          <w:sz w:val="24"/>
          <w:szCs w:val="24"/>
          <w:lang w:eastAsia="zh-CN"/>
        </w:rPr>
        <w:t>stakeholder issues).</w:t>
      </w:r>
      <w:r w:rsidR="0092369A">
        <w:rPr>
          <w:rFonts w:ascii="Times New Roman" w:eastAsia="SimSun" w:hAnsi="Times New Roman" w:cs="Times New Roman"/>
          <w:sz w:val="24"/>
          <w:szCs w:val="24"/>
          <w:lang w:eastAsia="zh-CN"/>
        </w:rPr>
        <w:t xml:space="preserve"> </w:t>
      </w:r>
      <w:r w:rsidR="00646F76">
        <w:rPr>
          <w:rFonts w:ascii="Times New Roman" w:eastAsia="SimSun" w:hAnsi="Times New Roman" w:cs="Times New Roman"/>
          <w:sz w:val="24"/>
          <w:szCs w:val="24"/>
          <w:lang w:eastAsia="zh-CN"/>
        </w:rPr>
        <w:t xml:space="preserve">Maignan </w:t>
      </w:r>
      <w:r w:rsidR="00646F76" w:rsidRPr="004F5213">
        <w:rPr>
          <w:rFonts w:ascii="Times New Roman" w:eastAsia="SimSun" w:hAnsi="Times New Roman" w:cs="Times New Roman"/>
          <w:i/>
          <w:sz w:val="24"/>
          <w:szCs w:val="24"/>
          <w:lang w:eastAsia="zh-CN"/>
        </w:rPr>
        <w:t>et al.</w:t>
      </w:r>
      <w:r w:rsidR="00646F76">
        <w:rPr>
          <w:rFonts w:ascii="Times New Roman" w:eastAsia="SimSun" w:hAnsi="Times New Roman" w:cs="Times New Roman"/>
          <w:sz w:val="24"/>
          <w:szCs w:val="24"/>
          <w:lang w:eastAsia="zh-CN"/>
        </w:rPr>
        <w:t xml:space="preserve"> (2002) described the benefits that adopting a </w:t>
      </w:r>
      <w:r w:rsidR="00EF216D">
        <w:rPr>
          <w:rFonts w:ascii="Times New Roman" w:eastAsia="SimSun" w:hAnsi="Times New Roman" w:cs="Times New Roman"/>
          <w:sz w:val="24"/>
          <w:szCs w:val="24"/>
          <w:lang w:eastAsia="zh-CN"/>
        </w:rPr>
        <w:t>p</w:t>
      </w:r>
      <w:r w:rsidR="00646F76">
        <w:rPr>
          <w:rFonts w:ascii="Times New Roman" w:eastAsia="SimSun" w:hAnsi="Times New Roman" w:cs="Times New Roman"/>
          <w:sz w:val="24"/>
          <w:szCs w:val="24"/>
          <w:lang w:eastAsia="zh-CN"/>
        </w:rPr>
        <w:t>roactive SRS strategy can have for an organ</w:t>
      </w:r>
      <w:r w:rsidR="00F7658B">
        <w:rPr>
          <w:rFonts w:ascii="Times New Roman" w:eastAsia="SimSun" w:hAnsi="Times New Roman" w:cs="Times New Roman"/>
          <w:sz w:val="24"/>
          <w:szCs w:val="24"/>
          <w:lang w:eastAsia="zh-CN"/>
        </w:rPr>
        <w:t>isa</w:t>
      </w:r>
      <w:r w:rsidR="00646F76">
        <w:rPr>
          <w:rFonts w:ascii="Times New Roman" w:eastAsia="SimSun" w:hAnsi="Times New Roman" w:cs="Times New Roman"/>
          <w:sz w:val="24"/>
          <w:szCs w:val="24"/>
          <w:lang w:eastAsia="zh-CN"/>
        </w:rPr>
        <w:t xml:space="preserve">tion in terms of reputation, marketing and the stimulation of innovation; although recognising that different strategies may be needed in different contexts. Other studies that also considered proactive strategies include: </w:t>
      </w:r>
      <w:r w:rsidR="0092369A">
        <w:rPr>
          <w:rFonts w:ascii="Times New Roman" w:eastAsia="SimSun" w:hAnsi="Times New Roman" w:cs="Times New Roman"/>
          <w:sz w:val="24"/>
          <w:szCs w:val="24"/>
          <w:lang w:eastAsia="zh-CN"/>
        </w:rPr>
        <w:t xml:space="preserve">Harwood &amp; Humby (2008) </w:t>
      </w:r>
      <w:r w:rsidR="00646F76">
        <w:rPr>
          <w:rFonts w:ascii="Times New Roman" w:eastAsia="SimSun" w:hAnsi="Times New Roman" w:cs="Times New Roman"/>
          <w:sz w:val="24"/>
          <w:szCs w:val="24"/>
          <w:lang w:eastAsia="zh-CN"/>
        </w:rPr>
        <w:t xml:space="preserve">and </w:t>
      </w:r>
      <w:r w:rsidR="00646F76" w:rsidRPr="00313B9D">
        <w:rPr>
          <w:rFonts w:ascii="Times New Roman" w:eastAsia="SimSun" w:hAnsi="Times New Roman" w:cs="Times New Roman"/>
          <w:sz w:val="24"/>
          <w:szCs w:val="24"/>
          <w:lang w:eastAsia="zh-CN"/>
        </w:rPr>
        <w:t>Park-Poaps &amp; Rees (2010).</w:t>
      </w:r>
      <w:r w:rsidR="0092369A">
        <w:rPr>
          <w:rFonts w:ascii="Times New Roman" w:eastAsia="SimSun" w:hAnsi="Times New Roman" w:cs="Times New Roman"/>
          <w:sz w:val="24"/>
          <w:szCs w:val="24"/>
          <w:lang w:eastAsia="zh-CN"/>
        </w:rPr>
        <w:t xml:space="preserve"> </w:t>
      </w:r>
      <w:r w:rsidR="00E43A8D">
        <w:rPr>
          <w:rFonts w:ascii="Times New Roman" w:eastAsia="SimSun" w:hAnsi="Times New Roman" w:cs="Times New Roman"/>
          <w:sz w:val="24"/>
          <w:szCs w:val="24"/>
          <w:lang w:eastAsia="zh-CN"/>
        </w:rPr>
        <w:t xml:space="preserve">Secondly, </w:t>
      </w:r>
      <w:r w:rsidR="0092369A" w:rsidRPr="00441DAB">
        <w:rPr>
          <w:rFonts w:ascii="Times New Roman" w:eastAsia="SimSun" w:hAnsi="Times New Roman" w:cs="Times New Roman"/>
          <w:sz w:val="24"/>
          <w:szCs w:val="24"/>
          <w:lang w:eastAsia="zh-CN"/>
        </w:rPr>
        <w:t>Ciliberti</w:t>
      </w:r>
      <w:r w:rsidR="0092369A" w:rsidRPr="00441DAB">
        <w:rPr>
          <w:rFonts w:ascii="Times New Roman" w:hAnsi="Times New Roman" w:cs="Times New Roman"/>
          <w:sz w:val="24"/>
          <w:szCs w:val="24"/>
        </w:rPr>
        <w:t xml:space="preserve"> </w:t>
      </w:r>
      <w:r w:rsidR="0092369A" w:rsidRPr="004F5213">
        <w:rPr>
          <w:rFonts w:ascii="Times New Roman" w:hAnsi="Times New Roman" w:cs="Times New Roman"/>
          <w:i/>
          <w:sz w:val="24"/>
          <w:szCs w:val="24"/>
        </w:rPr>
        <w:t>et al.</w:t>
      </w:r>
      <w:r w:rsidR="0092369A" w:rsidRPr="00441DAB">
        <w:rPr>
          <w:rFonts w:ascii="Times New Roman" w:hAnsi="Times New Roman" w:cs="Times New Roman"/>
          <w:sz w:val="24"/>
          <w:szCs w:val="24"/>
        </w:rPr>
        <w:t xml:space="preserve"> (2008</w:t>
      </w:r>
      <w:r w:rsidR="00646F76">
        <w:rPr>
          <w:rFonts w:ascii="Times New Roman" w:hAnsi="Times New Roman" w:cs="Times New Roman"/>
          <w:sz w:val="24"/>
          <w:szCs w:val="24"/>
        </w:rPr>
        <w:t>a</w:t>
      </w:r>
      <w:r w:rsidR="0092369A" w:rsidRPr="00441DAB">
        <w:rPr>
          <w:rFonts w:ascii="Times New Roman" w:hAnsi="Times New Roman" w:cs="Times New Roman"/>
          <w:sz w:val="24"/>
          <w:szCs w:val="24"/>
        </w:rPr>
        <w:t>) identif</w:t>
      </w:r>
      <w:r w:rsidR="0092369A">
        <w:rPr>
          <w:rFonts w:ascii="Times New Roman" w:hAnsi="Times New Roman" w:cs="Times New Roman"/>
          <w:sz w:val="24"/>
          <w:szCs w:val="24"/>
        </w:rPr>
        <w:t>ied</w:t>
      </w:r>
      <w:r w:rsidR="0092369A" w:rsidRPr="00441DAB">
        <w:rPr>
          <w:rFonts w:ascii="Times New Roman" w:hAnsi="Times New Roman" w:cs="Times New Roman"/>
          <w:sz w:val="24"/>
          <w:szCs w:val="24"/>
        </w:rPr>
        <w:t xml:space="preserve"> two main strategies</w:t>
      </w:r>
      <w:r w:rsidR="0092369A">
        <w:rPr>
          <w:rFonts w:ascii="Times New Roman" w:hAnsi="Times New Roman" w:cs="Times New Roman"/>
          <w:sz w:val="24"/>
          <w:szCs w:val="24"/>
        </w:rPr>
        <w:t xml:space="preserve"> that can be used for transferring socially responsible behaviour across the supply chain: compliance with requirements; and, capacity building. The </w:t>
      </w:r>
      <w:r w:rsidR="001308A3">
        <w:rPr>
          <w:rFonts w:ascii="Times New Roman" w:hAnsi="Times New Roman" w:cs="Times New Roman"/>
          <w:sz w:val="24"/>
          <w:szCs w:val="24"/>
        </w:rPr>
        <w:t xml:space="preserve">former </w:t>
      </w:r>
      <w:r w:rsidR="0092369A">
        <w:rPr>
          <w:rFonts w:ascii="Times New Roman" w:hAnsi="Times New Roman" w:cs="Times New Roman"/>
          <w:sz w:val="24"/>
          <w:szCs w:val="24"/>
        </w:rPr>
        <w:t>approach consists of setting standards for suppliers and implementing strict monitoring programs</w:t>
      </w:r>
      <w:r w:rsidR="00DB02B4">
        <w:rPr>
          <w:rFonts w:ascii="Times New Roman" w:hAnsi="Times New Roman" w:cs="Times New Roman"/>
          <w:sz w:val="24"/>
          <w:szCs w:val="24"/>
        </w:rPr>
        <w:t xml:space="preserve"> to ensure compliance</w:t>
      </w:r>
      <w:r w:rsidR="0092369A">
        <w:rPr>
          <w:rFonts w:ascii="Times New Roman" w:hAnsi="Times New Roman" w:cs="Times New Roman"/>
          <w:sz w:val="24"/>
          <w:szCs w:val="24"/>
        </w:rPr>
        <w:t xml:space="preserve">. The </w:t>
      </w:r>
      <w:r w:rsidR="001308A3">
        <w:rPr>
          <w:rFonts w:ascii="Times New Roman" w:hAnsi="Times New Roman" w:cs="Times New Roman"/>
          <w:sz w:val="24"/>
          <w:szCs w:val="24"/>
        </w:rPr>
        <w:t xml:space="preserve">latter </w:t>
      </w:r>
      <w:r w:rsidR="0092369A">
        <w:rPr>
          <w:rFonts w:ascii="Times New Roman" w:hAnsi="Times New Roman" w:cs="Times New Roman"/>
          <w:sz w:val="24"/>
          <w:szCs w:val="24"/>
        </w:rPr>
        <w:t xml:space="preserve">approach </w:t>
      </w:r>
      <w:r w:rsidR="001308A3">
        <w:rPr>
          <w:rFonts w:ascii="Times New Roman" w:hAnsi="Times New Roman" w:cs="Times New Roman"/>
          <w:sz w:val="24"/>
          <w:szCs w:val="24"/>
        </w:rPr>
        <w:t xml:space="preserve">was </w:t>
      </w:r>
      <w:r w:rsidR="001308A3" w:rsidRPr="00B17C86">
        <w:rPr>
          <w:rFonts w:ascii="Times New Roman" w:hAnsi="Times New Roman" w:cs="Times New Roman"/>
          <w:sz w:val="24"/>
          <w:szCs w:val="24"/>
        </w:rPr>
        <w:t xml:space="preserve">also discussed by </w:t>
      </w:r>
      <w:r w:rsidR="001308A3" w:rsidRPr="00B17C86">
        <w:rPr>
          <w:rFonts w:ascii="Times New Roman" w:eastAsia="SimSun" w:hAnsi="Times New Roman" w:cs="Times New Roman"/>
          <w:sz w:val="24"/>
          <w:szCs w:val="24"/>
          <w:lang w:eastAsia="zh-CN"/>
        </w:rPr>
        <w:t>Andersen &amp; Skjoett-Larsen (2009)</w:t>
      </w:r>
      <w:r w:rsidR="001308A3">
        <w:rPr>
          <w:rFonts w:ascii="Times New Roman" w:eastAsia="SimSun" w:hAnsi="Times New Roman" w:cs="Times New Roman"/>
          <w:sz w:val="24"/>
          <w:szCs w:val="24"/>
          <w:lang w:eastAsia="zh-CN"/>
        </w:rPr>
        <w:t xml:space="preserve"> and </w:t>
      </w:r>
      <w:r w:rsidR="0092369A">
        <w:rPr>
          <w:rFonts w:ascii="Times New Roman" w:hAnsi="Times New Roman" w:cs="Times New Roman"/>
          <w:sz w:val="24"/>
          <w:szCs w:val="24"/>
        </w:rPr>
        <w:t xml:space="preserve">aims to build the supplier’s own abilities for handling </w:t>
      </w:r>
      <w:r w:rsidR="00E43A8D">
        <w:rPr>
          <w:rFonts w:ascii="Times New Roman" w:hAnsi="Times New Roman" w:cs="Times New Roman"/>
          <w:sz w:val="24"/>
          <w:szCs w:val="24"/>
        </w:rPr>
        <w:t xml:space="preserve">SRS </w:t>
      </w:r>
      <w:r w:rsidR="0092369A">
        <w:rPr>
          <w:rFonts w:ascii="Times New Roman" w:hAnsi="Times New Roman" w:cs="Times New Roman"/>
          <w:sz w:val="24"/>
          <w:szCs w:val="24"/>
        </w:rPr>
        <w:t xml:space="preserve">issues; for example, by promoting a socially responsible culture amongst suppliers. </w:t>
      </w:r>
      <w:r w:rsidR="00E43A8D">
        <w:rPr>
          <w:rFonts w:ascii="Times New Roman" w:eastAsia="SimSun" w:hAnsi="Times New Roman" w:cs="Times New Roman"/>
          <w:sz w:val="24"/>
          <w:szCs w:val="24"/>
          <w:lang w:eastAsia="zh-CN"/>
        </w:rPr>
        <w:t>Thirdly</w:t>
      </w:r>
      <w:r w:rsidR="0092369A">
        <w:rPr>
          <w:rFonts w:ascii="Times New Roman" w:eastAsia="SimSun" w:hAnsi="Times New Roman" w:cs="Times New Roman"/>
          <w:sz w:val="24"/>
          <w:szCs w:val="24"/>
          <w:lang w:eastAsia="zh-CN"/>
        </w:rPr>
        <w:t xml:space="preserve">, </w:t>
      </w:r>
      <w:r w:rsidR="0092369A" w:rsidRPr="00AD1336">
        <w:rPr>
          <w:rFonts w:ascii="Times New Roman" w:eastAsia="SimSun" w:hAnsi="Times New Roman" w:cs="Times New Roman"/>
          <w:sz w:val="24"/>
          <w:szCs w:val="24"/>
          <w:lang w:eastAsia="zh-CN"/>
        </w:rPr>
        <w:t xml:space="preserve">Winstanley </w:t>
      </w:r>
      <w:r w:rsidR="0092369A" w:rsidRPr="004F5213">
        <w:rPr>
          <w:rFonts w:ascii="Times New Roman" w:eastAsia="SimSun" w:hAnsi="Times New Roman" w:cs="Times New Roman"/>
          <w:i/>
          <w:sz w:val="24"/>
          <w:szCs w:val="24"/>
          <w:lang w:eastAsia="zh-CN"/>
        </w:rPr>
        <w:t>et al.</w:t>
      </w:r>
      <w:r w:rsidR="0092369A" w:rsidRPr="00AD1336">
        <w:rPr>
          <w:rFonts w:ascii="Times New Roman" w:eastAsia="SimSun" w:hAnsi="Times New Roman" w:cs="Times New Roman"/>
          <w:sz w:val="24"/>
          <w:szCs w:val="24"/>
          <w:lang w:eastAsia="zh-CN"/>
        </w:rPr>
        <w:t xml:space="preserve"> (2002)</w:t>
      </w:r>
      <w:r w:rsidR="0092369A">
        <w:rPr>
          <w:rFonts w:ascii="Times New Roman" w:eastAsia="SimSun" w:hAnsi="Times New Roman" w:cs="Times New Roman"/>
          <w:sz w:val="24"/>
          <w:szCs w:val="24"/>
          <w:lang w:eastAsia="zh-CN"/>
        </w:rPr>
        <w:t xml:space="preserve"> identified two possible corporate approaches to human rights, and</w:t>
      </w:r>
      <w:r w:rsidR="0014089F">
        <w:rPr>
          <w:rFonts w:ascii="Times New Roman" w:eastAsia="SimSun" w:hAnsi="Times New Roman" w:cs="Times New Roman"/>
          <w:sz w:val="24"/>
          <w:szCs w:val="24"/>
          <w:lang w:eastAsia="zh-CN"/>
        </w:rPr>
        <w:t>,</w:t>
      </w:r>
      <w:r w:rsidR="0092369A">
        <w:rPr>
          <w:rFonts w:ascii="Times New Roman" w:eastAsia="SimSun" w:hAnsi="Times New Roman" w:cs="Times New Roman"/>
          <w:sz w:val="24"/>
          <w:szCs w:val="24"/>
          <w:lang w:eastAsia="zh-CN"/>
        </w:rPr>
        <w:t xml:space="preserve"> specifically to child labour in the supply chain: indifference (choosing not to act or act with reluctance in support of human rights), and involvement (actively taking steps to identify and monitor human rights issues </w:t>
      </w:r>
      <w:r w:rsidR="00A905B8">
        <w:rPr>
          <w:rFonts w:ascii="Times New Roman" w:eastAsia="SimSun" w:hAnsi="Times New Roman" w:cs="Times New Roman"/>
          <w:sz w:val="24"/>
          <w:szCs w:val="24"/>
          <w:lang w:eastAsia="zh-CN"/>
        </w:rPr>
        <w:t>upstream in</w:t>
      </w:r>
      <w:r w:rsidR="0092369A">
        <w:rPr>
          <w:rFonts w:ascii="Times New Roman" w:eastAsia="SimSun" w:hAnsi="Times New Roman" w:cs="Times New Roman"/>
          <w:sz w:val="24"/>
          <w:szCs w:val="24"/>
          <w:lang w:eastAsia="zh-CN"/>
        </w:rPr>
        <w:t xml:space="preserve"> the supply chain). </w:t>
      </w:r>
    </w:p>
    <w:p w:rsidR="0056047D" w:rsidRDefault="006E1CB7" w:rsidP="00761402">
      <w:pPr>
        <w:spacing w:after="0" w:line="360" w:lineRule="auto"/>
        <w:ind w:firstLine="284"/>
        <w:jc w:val="both"/>
        <w:rPr>
          <w:rFonts w:ascii="Times New Roman" w:eastAsia="SimSun" w:hAnsi="Times New Roman" w:cs="Times New Roman"/>
          <w:b/>
          <w:i/>
          <w:sz w:val="24"/>
          <w:szCs w:val="24"/>
          <w:lang w:eastAsia="zh-CN"/>
        </w:rPr>
      </w:pPr>
      <w:r w:rsidRPr="00463085">
        <w:rPr>
          <w:rFonts w:ascii="Times New Roman" w:eastAsia="SimSun" w:hAnsi="Times New Roman" w:cs="Times New Roman"/>
          <w:sz w:val="24"/>
          <w:szCs w:val="24"/>
          <w:lang w:eastAsia="zh-CN"/>
        </w:rPr>
        <w:t xml:space="preserve">Amongst the </w:t>
      </w:r>
      <w:r w:rsidR="00385254" w:rsidRPr="00463085">
        <w:rPr>
          <w:rFonts w:ascii="Times New Roman" w:eastAsia="SimSun" w:hAnsi="Times New Roman" w:cs="Times New Roman"/>
          <w:sz w:val="24"/>
          <w:szCs w:val="24"/>
          <w:lang w:eastAsia="zh-CN"/>
        </w:rPr>
        <w:t xml:space="preserve">contributions </w:t>
      </w:r>
      <w:r w:rsidR="001028F5" w:rsidRPr="00463085">
        <w:rPr>
          <w:rFonts w:ascii="Times New Roman" w:eastAsia="SimSun" w:hAnsi="Times New Roman" w:cs="Times New Roman"/>
          <w:sz w:val="24"/>
          <w:szCs w:val="24"/>
          <w:lang w:eastAsia="zh-CN"/>
        </w:rPr>
        <w:t>that focused</w:t>
      </w:r>
      <w:r w:rsidR="00385254" w:rsidRPr="00463085">
        <w:rPr>
          <w:rFonts w:ascii="Times New Roman" w:eastAsia="SimSun" w:hAnsi="Times New Roman" w:cs="Times New Roman"/>
          <w:sz w:val="24"/>
          <w:szCs w:val="24"/>
          <w:lang w:eastAsia="zh-CN"/>
        </w:rPr>
        <w:t xml:space="preserve"> on </w:t>
      </w:r>
      <w:r w:rsidR="001308A3">
        <w:rPr>
          <w:rFonts w:ascii="Times New Roman" w:eastAsia="SimSun" w:hAnsi="Times New Roman" w:cs="Times New Roman"/>
          <w:sz w:val="24"/>
          <w:szCs w:val="24"/>
          <w:lang w:eastAsia="zh-CN"/>
        </w:rPr>
        <w:t>SRS</w:t>
      </w:r>
      <w:r w:rsidR="00385254" w:rsidRPr="00463085">
        <w:rPr>
          <w:rFonts w:ascii="Times New Roman" w:eastAsia="SimSun" w:hAnsi="Times New Roman" w:cs="Times New Roman"/>
          <w:sz w:val="24"/>
          <w:szCs w:val="24"/>
          <w:lang w:eastAsia="zh-CN"/>
        </w:rPr>
        <w:t xml:space="preserve"> strategies, only a limited number addressed </w:t>
      </w:r>
      <w:r w:rsidR="00A6025B" w:rsidRPr="00463085">
        <w:rPr>
          <w:rFonts w:ascii="Times New Roman" w:eastAsia="SimSun" w:hAnsi="Times New Roman" w:cs="Times New Roman"/>
          <w:sz w:val="24"/>
          <w:szCs w:val="24"/>
          <w:lang w:eastAsia="zh-CN"/>
        </w:rPr>
        <w:t>issues related to</w:t>
      </w:r>
      <w:r w:rsidR="002359E2" w:rsidRPr="00463085">
        <w:rPr>
          <w:rFonts w:ascii="Times New Roman" w:eastAsia="SimSun" w:hAnsi="Times New Roman" w:cs="Times New Roman"/>
          <w:sz w:val="24"/>
          <w:szCs w:val="24"/>
          <w:lang w:eastAsia="zh-CN"/>
        </w:rPr>
        <w:t xml:space="preserve"> the implementation of such strategies. </w:t>
      </w:r>
      <w:r w:rsidR="00A6025B" w:rsidRPr="00463085">
        <w:rPr>
          <w:rFonts w:ascii="Times New Roman" w:eastAsia="SimSun" w:hAnsi="Times New Roman" w:cs="Times New Roman"/>
          <w:sz w:val="24"/>
          <w:szCs w:val="24"/>
          <w:lang w:eastAsia="zh-CN"/>
        </w:rPr>
        <w:t>In particular</w:t>
      </w:r>
      <w:r w:rsidR="00B96142" w:rsidRPr="00463085">
        <w:rPr>
          <w:rFonts w:ascii="Times New Roman" w:eastAsia="SimSun" w:hAnsi="Times New Roman" w:cs="Times New Roman"/>
          <w:sz w:val="24"/>
          <w:szCs w:val="24"/>
          <w:lang w:eastAsia="zh-CN"/>
        </w:rPr>
        <w:t xml:space="preserve">, barriers and </w:t>
      </w:r>
      <w:r w:rsidR="00B96142" w:rsidRPr="00463085">
        <w:rPr>
          <w:rFonts w:ascii="Times New Roman" w:eastAsia="SimSun" w:hAnsi="Times New Roman" w:cs="Times New Roman"/>
          <w:sz w:val="24"/>
          <w:szCs w:val="24"/>
          <w:lang w:eastAsia="zh-CN"/>
        </w:rPr>
        <w:lastRenderedPageBreak/>
        <w:t xml:space="preserve">challenges to the integration of social standards into sourcing decisions have </w:t>
      </w:r>
      <w:r w:rsidR="00210D47">
        <w:rPr>
          <w:rFonts w:ascii="Times New Roman" w:eastAsia="SimSun" w:hAnsi="Times New Roman" w:cs="Times New Roman"/>
          <w:sz w:val="24"/>
          <w:szCs w:val="24"/>
          <w:lang w:eastAsia="zh-CN"/>
        </w:rPr>
        <w:t xml:space="preserve">only </w:t>
      </w:r>
      <w:r w:rsidR="00B96142" w:rsidRPr="00463085">
        <w:rPr>
          <w:rFonts w:ascii="Times New Roman" w:eastAsia="SimSun" w:hAnsi="Times New Roman" w:cs="Times New Roman"/>
          <w:sz w:val="24"/>
          <w:szCs w:val="24"/>
          <w:lang w:eastAsia="zh-CN"/>
        </w:rPr>
        <w:t xml:space="preserve">been </w:t>
      </w:r>
      <w:r w:rsidRPr="00463085">
        <w:rPr>
          <w:rFonts w:ascii="Times New Roman" w:eastAsia="SimSun" w:hAnsi="Times New Roman" w:cs="Times New Roman"/>
          <w:sz w:val="24"/>
          <w:szCs w:val="24"/>
          <w:lang w:eastAsia="zh-CN"/>
        </w:rPr>
        <w:t>marginally investigated</w:t>
      </w:r>
      <w:r w:rsidR="00B96142" w:rsidRPr="00463085">
        <w:rPr>
          <w:rFonts w:ascii="Times New Roman" w:eastAsia="SimSun" w:hAnsi="Times New Roman" w:cs="Times New Roman"/>
          <w:sz w:val="24"/>
          <w:szCs w:val="24"/>
          <w:lang w:eastAsia="zh-CN"/>
        </w:rPr>
        <w:t xml:space="preserve">. </w:t>
      </w:r>
      <w:r w:rsidR="001308A3">
        <w:rPr>
          <w:rFonts w:ascii="Times New Roman" w:eastAsia="SimSun" w:hAnsi="Times New Roman" w:cs="Times New Roman"/>
          <w:sz w:val="24"/>
          <w:szCs w:val="24"/>
          <w:lang w:eastAsia="zh-CN"/>
        </w:rPr>
        <w:t xml:space="preserve">Examples of studies that do look at barriers and challenges include: </w:t>
      </w:r>
      <w:r w:rsidR="001308A3" w:rsidRPr="00463085">
        <w:rPr>
          <w:rFonts w:ascii="Times New Roman" w:eastAsia="SimSun" w:hAnsi="Times New Roman" w:cs="Times New Roman"/>
          <w:sz w:val="24"/>
          <w:szCs w:val="24"/>
          <w:lang w:eastAsia="zh-CN"/>
        </w:rPr>
        <w:t>Harwood &amp; Humby (2008)</w:t>
      </w:r>
      <w:r w:rsidR="001308A3">
        <w:rPr>
          <w:rFonts w:ascii="Times New Roman" w:eastAsia="SimSun" w:hAnsi="Times New Roman" w:cs="Times New Roman"/>
          <w:sz w:val="24"/>
          <w:szCs w:val="24"/>
          <w:lang w:eastAsia="zh-CN"/>
        </w:rPr>
        <w:t xml:space="preserve"> and </w:t>
      </w:r>
      <w:r w:rsidR="001308A3" w:rsidRPr="00463085">
        <w:rPr>
          <w:rFonts w:ascii="Times New Roman" w:eastAsia="SimSun" w:hAnsi="Times New Roman" w:cs="Times New Roman"/>
          <w:sz w:val="24"/>
          <w:szCs w:val="24"/>
          <w:lang w:eastAsia="zh-CN"/>
        </w:rPr>
        <w:t>Carter &amp; Jennings (2002)</w:t>
      </w:r>
      <w:r w:rsidR="001308A3">
        <w:rPr>
          <w:rFonts w:ascii="Times New Roman" w:eastAsia="SimSun" w:hAnsi="Times New Roman" w:cs="Times New Roman"/>
          <w:sz w:val="24"/>
          <w:szCs w:val="24"/>
          <w:lang w:eastAsia="zh-CN"/>
        </w:rPr>
        <w:t xml:space="preserve">.  The former </w:t>
      </w:r>
      <w:r w:rsidR="00B96142" w:rsidRPr="00463085">
        <w:rPr>
          <w:rFonts w:ascii="Times New Roman" w:eastAsia="SimSun" w:hAnsi="Times New Roman" w:cs="Times New Roman"/>
          <w:sz w:val="24"/>
          <w:szCs w:val="24"/>
          <w:lang w:eastAsia="zh-CN"/>
        </w:rPr>
        <w:t xml:space="preserve">identified three main </w:t>
      </w:r>
      <w:r w:rsidR="001308A3">
        <w:rPr>
          <w:rFonts w:ascii="Times New Roman" w:eastAsia="SimSun" w:hAnsi="Times New Roman" w:cs="Times New Roman"/>
          <w:sz w:val="24"/>
          <w:szCs w:val="24"/>
          <w:lang w:eastAsia="zh-CN"/>
        </w:rPr>
        <w:t>types of barriers</w:t>
      </w:r>
      <w:r w:rsidR="00B96142" w:rsidRPr="00463085">
        <w:rPr>
          <w:rFonts w:ascii="Times New Roman" w:eastAsia="SimSun" w:hAnsi="Times New Roman" w:cs="Times New Roman"/>
          <w:sz w:val="24"/>
          <w:szCs w:val="24"/>
          <w:lang w:eastAsia="zh-CN"/>
        </w:rPr>
        <w:t xml:space="preserve">: </w:t>
      </w:r>
      <w:r w:rsidR="0014089F" w:rsidRPr="00463085">
        <w:rPr>
          <w:rFonts w:ascii="Times New Roman" w:eastAsia="SimSun" w:hAnsi="Times New Roman" w:cs="Times New Roman"/>
          <w:sz w:val="24"/>
          <w:szCs w:val="24"/>
          <w:lang w:eastAsia="zh-CN"/>
        </w:rPr>
        <w:t>‘</w:t>
      </w:r>
      <w:r w:rsidR="00B96142" w:rsidRPr="00463085">
        <w:rPr>
          <w:rFonts w:ascii="Times New Roman" w:eastAsia="SimSun" w:hAnsi="Times New Roman" w:cs="Times New Roman"/>
          <w:sz w:val="24"/>
          <w:szCs w:val="24"/>
          <w:lang w:eastAsia="zh-CN"/>
        </w:rPr>
        <w:t>associated costs</w:t>
      </w:r>
      <w:r w:rsidR="0014089F" w:rsidRPr="00463085">
        <w:rPr>
          <w:rFonts w:ascii="Times New Roman" w:eastAsia="SimSun" w:hAnsi="Times New Roman" w:cs="Times New Roman"/>
          <w:sz w:val="24"/>
          <w:szCs w:val="24"/>
          <w:lang w:eastAsia="zh-CN"/>
        </w:rPr>
        <w:t xml:space="preserve">’ </w:t>
      </w:r>
      <w:r w:rsidR="00210D47">
        <w:rPr>
          <w:rFonts w:ascii="Times New Roman" w:eastAsia="SimSun" w:hAnsi="Times New Roman" w:cs="Times New Roman"/>
          <w:sz w:val="24"/>
          <w:szCs w:val="24"/>
          <w:lang w:eastAsia="zh-CN"/>
        </w:rPr>
        <w:t xml:space="preserve">leading to a need to </w:t>
      </w:r>
      <w:r w:rsidR="00B96142" w:rsidRPr="00463085">
        <w:rPr>
          <w:rFonts w:ascii="Times New Roman" w:eastAsia="SimSun" w:hAnsi="Times New Roman" w:cs="Times New Roman"/>
          <w:sz w:val="24"/>
          <w:szCs w:val="24"/>
          <w:lang w:eastAsia="zh-CN"/>
        </w:rPr>
        <w:t>prioritis</w:t>
      </w:r>
      <w:r w:rsidR="00210D47">
        <w:rPr>
          <w:rFonts w:ascii="Times New Roman" w:eastAsia="SimSun" w:hAnsi="Times New Roman" w:cs="Times New Roman"/>
          <w:sz w:val="24"/>
          <w:szCs w:val="24"/>
          <w:lang w:eastAsia="zh-CN"/>
        </w:rPr>
        <w:t>e</w:t>
      </w:r>
      <w:r w:rsidR="00B96142" w:rsidRPr="00463085">
        <w:rPr>
          <w:rFonts w:ascii="Times New Roman" w:eastAsia="SimSun" w:hAnsi="Times New Roman" w:cs="Times New Roman"/>
          <w:sz w:val="24"/>
          <w:szCs w:val="24"/>
          <w:lang w:eastAsia="zh-CN"/>
        </w:rPr>
        <w:t xml:space="preserve"> resources; </w:t>
      </w:r>
      <w:r w:rsidR="0014089F" w:rsidRPr="00463085">
        <w:rPr>
          <w:rFonts w:ascii="Times New Roman" w:eastAsia="SimSun" w:hAnsi="Times New Roman" w:cs="Times New Roman"/>
          <w:sz w:val="24"/>
          <w:szCs w:val="24"/>
          <w:lang w:eastAsia="zh-CN"/>
        </w:rPr>
        <w:t>‘</w:t>
      </w:r>
      <w:r w:rsidR="00B96142" w:rsidRPr="00463085">
        <w:rPr>
          <w:rFonts w:ascii="Times New Roman" w:eastAsia="SimSun" w:hAnsi="Times New Roman" w:cs="Times New Roman"/>
          <w:sz w:val="24"/>
          <w:szCs w:val="24"/>
          <w:lang w:eastAsia="zh-CN"/>
        </w:rPr>
        <w:t>uncertainty</w:t>
      </w:r>
      <w:r w:rsidR="0014089F" w:rsidRPr="00463085">
        <w:rPr>
          <w:rFonts w:ascii="Times New Roman" w:eastAsia="SimSun" w:hAnsi="Times New Roman" w:cs="Times New Roman"/>
          <w:sz w:val="24"/>
          <w:szCs w:val="24"/>
          <w:lang w:eastAsia="zh-CN"/>
        </w:rPr>
        <w:t>’</w:t>
      </w:r>
      <w:r w:rsidR="00B96142" w:rsidRPr="00463085">
        <w:rPr>
          <w:rFonts w:ascii="Times New Roman" w:eastAsia="SimSun" w:hAnsi="Times New Roman" w:cs="Times New Roman"/>
          <w:sz w:val="24"/>
          <w:szCs w:val="24"/>
          <w:lang w:eastAsia="zh-CN"/>
        </w:rPr>
        <w:t xml:space="preserve"> over what social responsibility exactly entails; and</w:t>
      </w:r>
      <w:r w:rsidR="001C44CD" w:rsidRPr="00463085">
        <w:rPr>
          <w:rFonts w:ascii="Times New Roman" w:eastAsia="SimSun" w:hAnsi="Times New Roman" w:cs="Times New Roman"/>
          <w:sz w:val="24"/>
          <w:szCs w:val="24"/>
          <w:lang w:eastAsia="zh-CN"/>
        </w:rPr>
        <w:t xml:space="preserve"> ‘</w:t>
      </w:r>
      <w:r w:rsidR="00B96142" w:rsidRPr="00463085">
        <w:rPr>
          <w:rFonts w:ascii="Times New Roman" w:eastAsia="SimSun" w:hAnsi="Times New Roman" w:cs="Times New Roman"/>
          <w:sz w:val="24"/>
          <w:szCs w:val="24"/>
          <w:lang w:eastAsia="zh-CN"/>
        </w:rPr>
        <w:t>cultural and management issues</w:t>
      </w:r>
      <w:r w:rsidR="001C44CD" w:rsidRPr="00463085">
        <w:rPr>
          <w:rFonts w:ascii="Times New Roman" w:eastAsia="SimSun" w:hAnsi="Times New Roman" w:cs="Times New Roman"/>
          <w:sz w:val="24"/>
          <w:szCs w:val="24"/>
          <w:lang w:eastAsia="zh-CN"/>
        </w:rPr>
        <w:t>’,</w:t>
      </w:r>
      <w:r w:rsidR="00B96142" w:rsidRPr="00463085">
        <w:rPr>
          <w:rFonts w:ascii="Times New Roman" w:eastAsia="SimSun" w:hAnsi="Times New Roman" w:cs="Times New Roman"/>
          <w:sz w:val="24"/>
          <w:szCs w:val="24"/>
          <w:lang w:eastAsia="zh-CN"/>
        </w:rPr>
        <w:t xml:space="preserve"> including problems of ownership, inertia and cynicism. </w:t>
      </w:r>
      <w:r w:rsidR="00E43A8D">
        <w:rPr>
          <w:rFonts w:ascii="Times New Roman" w:eastAsia="SimSun" w:hAnsi="Times New Roman" w:cs="Times New Roman"/>
          <w:sz w:val="24"/>
          <w:szCs w:val="24"/>
          <w:lang w:eastAsia="zh-CN"/>
        </w:rPr>
        <w:t xml:space="preserve">However, </w:t>
      </w:r>
      <w:r w:rsidR="00BA577F">
        <w:rPr>
          <w:rFonts w:ascii="Times New Roman" w:eastAsia="SimSun" w:hAnsi="Times New Roman" w:cs="Times New Roman"/>
          <w:sz w:val="24"/>
          <w:szCs w:val="24"/>
          <w:lang w:eastAsia="zh-CN"/>
        </w:rPr>
        <w:t>neither of the above studies considered the implementation of SRS strategies within a developing country, nor did they take a supplier perspective</w:t>
      </w:r>
      <w:r w:rsidR="00B3319C">
        <w:rPr>
          <w:rFonts w:ascii="Times New Roman" w:eastAsia="SimSun" w:hAnsi="Times New Roman" w:cs="Times New Roman"/>
          <w:sz w:val="24"/>
          <w:szCs w:val="24"/>
          <w:lang w:eastAsia="zh-CN"/>
        </w:rPr>
        <w:t xml:space="preserve">.  The same is true of the majority of papers discussed above that propose SRS strategies (with the exception of </w:t>
      </w:r>
      <w:r w:rsidR="00B3319C" w:rsidRPr="00AD1336">
        <w:rPr>
          <w:rFonts w:ascii="Times New Roman" w:eastAsia="SimSun" w:hAnsi="Times New Roman" w:cs="Times New Roman"/>
          <w:sz w:val="24"/>
          <w:szCs w:val="24"/>
          <w:lang w:eastAsia="zh-CN"/>
        </w:rPr>
        <w:t xml:space="preserve">Winstanley </w:t>
      </w:r>
      <w:r w:rsidR="00B3319C" w:rsidRPr="004F5213">
        <w:rPr>
          <w:rFonts w:ascii="Times New Roman" w:eastAsia="SimSun" w:hAnsi="Times New Roman" w:cs="Times New Roman"/>
          <w:i/>
          <w:sz w:val="24"/>
          <w:szCs w:val="24"/>
          <w:lang w:eastAsia="zh-CN"/>
        </w:rPr>
        <w:t>et al.</w:t>
      </w:r>
      <w:r w:rsidR="007E0685">
        <w:rPr>
          <w:rFonts w:ascii="Times New Roman" w:eastAsia="SimSun" w:hAnsi="Times New Roman" w:cs="Times New Roman"/>
          <w:sz w:val="24"/>
          <w:szCs w:val="24"/>
          <w:lang w:eastAsia="zh-CN"/>
        </w:rPr>
        <w:t xml:space="preserve">, </w:t>
      </w:r>
      <w:r w:rsidR="00B3319C" w:rsidRPr="00AD1336">
        <w:rPr>
          <w:rFonts w:ascii="Times New Roman" w:eastAsia="SimSun" w:hAnsi="Times New Roman" w:cs="Times New Roman"/>
          <w:sz w:val="24"/>
          <w:szCs w:val="24"/>
          <w:lang w:eastAsia="zh-CN"/>
        </w:rPr>
        <w:t>2002)</w:t>
      </w:r>
      <w:r w:rsidR="00B3319C">
        <w:rPr>
          <w:rFonts w:ascii="Times New Roman" w:eastAsia="SimSun" w:hAnsi="Times New Roman" w:cs="Times New Roman"/>
          <w:sz w:val="24"/>
          <w:szCs w:val="24"/>
          <w:lang w:eastAsia="zh-CN"/>
        </w:rPr>
        <w:t xml:space="preserve">  </w:t>
      </w:r>
      <w:r w:rsidR="00BA577F">
        <w:rPr>
          <w:rFonts w:ascii="Times New Roman" w:eastAsia="SimSun" w:hAnsi="Times New Roman" w:cs="Times New Roman"/>
          <w:sz w:val="24"/>
          <w:szCs w:val="24"/>
          <w:lang w:eastAsia="zh-CN"/>
        </w:rPr>
        <w:t xml:space="preserve">and hence </w:t>
      </w:r>
      <w:r w:rsidR="00E43A8D">
        <w:rPr>
          <w:rFonts w:ascii="Times New Roman" w:eastAsia="SimSun" w:hAnsi="Times New Roman" w:cs="Times New Roman"/>
          <w:sz w:val="24"/>
          <w:szCs w:val="24"/>
          <w:lang w:eastAsia="zh-CN"/>
        </w:rPr>
        <w:t>further research is needed</w:t>
      </w:r>
      <w:r w:rsidR="00BA577F">
        <w:rPr>
          <w:rFonts w:ascii="Times New Roman" w:eastAsia="SimSun" w:hAnsi="Times New Roman" w:cs="Times New Roman"/>
          <w:sz w:val="24"/>
          <w:szCs w:val="24"/>
          <w:lang w:eastAsia="zh-CN"/>
        </w:rPr>
        <w:t xml:space="preserve"> that considers alternative contexts and perspectives</w:t>
      </w:r>
      <w:r w:rsidR="001308A3">
        <w:rPr>
          <w:rFonts w:ascii="Times New Roman" w:eastAsia="SimSun" w:hAnsi="Times New Roman" w:cs="Times New Roman"/>
          <w:sz w:val="24"/>
          <w:szCs w:val="24"/>
          <w:lang w:eastAsia="zh-CN"/>
        </w:rPr>
        <w:t xml:space="preserve"> </w:t>
      </w:r>
      <w:r w:rsidR="00B3319C">
        <w:rPr>
          <w:rFonts w:ascii="Times New Roman" w:eastAsia="SimSun" w:hAnsi="Times New Roman" w:cs="Times New Roman"/>
          <w:sz w:val="24"/>
          <w:szCs w:val="24"/>
          <w:lang w:eastAsia="zh-CN"/>
        </w:rPr>
        <w:t xml:space="preserve">both </w:t>
      </w:r>
      <w:r w:rsidR="001308A3">
        <w:rPr>
          <w:rFonts w:ascii="Times New Roman" w:eastAsia="SimSun" w:hAnsi="Times New Roman" w:cs="Times New Roman"/>
          <w:sz w:val="24"/>
          <w:szCs w:val="24"/>
          <w:lang w:eastAsia="zh-CN"/>
        </w:rPr>
        <w:t>when implementing SRS strategies</w:t>
      </w:r>
      <w:r w:rsidR="00B3319C">
        <w:rPr>
          <w:rFonts w:ascii="Times New Roman" w:eastAsia="SimSun" w:hAnsi="Times New Roman" w:cs="Times New Roman"/>
          <w:sz w:val="24"/>
          <w:szCs w:val="24"/>
          <w:lang w:eastAsia="zh-CN"/>
        </w:rPr>
        <w:t xml:space="preserve"> and developing new ones</w:t>
      </w:r>
      <w:r w:rsidR="00BA577F">
        <w:rPr>
          <w:rFonts w:ascii="Times New Roman" w:eastAsia="SimSun" w:hAnsi="Times New Roman" w:cs="Times New Roman"/>
          <w:sz w:val="24"/>
          <w:szCs w:val="24"/>
          <w:lang w:eastAsia="zh-CN"/>
        </w:rPr>
        <w:t>.</w:t>
      </w:r>
      <w:r w:rsidR="001308A3">
        <w:rPr>
          <w:rFonts w:ascii="Times New Roman" w:eastAsia="SimSun" w:hAnsi="Times New Roman" w:cs="Times New Roman"/>
          <w:sz w:val="24"/>
          <w:szCs w:val="24"/>
          <w:lang w:eastAsia="zh-CN"/>
        </w:rPr>
        <w:t xml:space="preserve"> </w:t>
      </w:r>
    </w:p>
    <w:p w:rsidR="00D829BC" w:rsidRPr="00F04BCA" w:rsidRDefault="00D829BC" w:rsidP="00761402">
      <w:pPr>
        <w:spacing w:after="0" w:line="360" w:lineRule="auto"/>
        <w:rPr>
          <w:rFonts w:ascii="Times New Roman" w:eastAsia="SimSun" w:hAnsi="Times New Roman" w:cs="Times New Roman"/>
          <w:b/>
          <w:i/>
          <w:sz w:val="12"/>
          <w:szCs w:val="12"/>
          <w:lang w:eastAsia="zh-CN"/>
        </w:rPr>
      </w:pPr>
    </w:p>
    <w:p w:rsidR="0056047D" w:rsidRDefault="00364CEF" w:rsidP="00761402">
      <w:pPr>
        <w:spacing w:after="0" w:line="360" w:lineRule="auto"/>
        <w:rPr>
          <w:rFonts w:ascii="Times New Roman" w:eastAsia="SimSun" w:hAnsi="Times New Roman" w:cs="Times New Roman"/>
          <w:b/>
          <w:i/>
          <w:sz w:val="24"/>
          <w:szCs w:val="24"/>
          <w:lang w:eastAsia="zh-CN"/>
        </w:rPr>
      </w:pPr>
      <w:r w:rsidRPr="00463085">
        <w:rPr>
          <w:rFonts w:ascii="Times New Roman" w:eastAsia="SimSun" w:hAnsi="Times New Roman" w:cs="Times New Roman"/>
          <w:b/>
          <w:i/>
          <w:sz w:val="24"/>
          <w:szCs w:val="24"/>
          <w:lang w:eastAsia="zh-CN"/>
        </w:rPr>
        <w:t>4.2</w:t>
      </w:r>
      <w:r w:rsidR="006E340E" w:rsidRPr="00463085">
        <w:rPr>
          <w:rFonts w:ascii="Times New Roman" w:eastAsia="SimSun" w:hAnsi="Times New Roman" w:cs="Times New Roman"/>
          <w:b/>
          <w:i/>
          <w:sz w:val="24"/>
          <w:szCs w:val="24"/>
          <w:lang w:eastAsia="zh-CN"/>
        </w:rPr>
        <w:t xml:space="preserve"> Organ</w:t>
      </w:r>
      <w:r w:rsidR="00F7658B">
        <w:rPr>
          <w:rFonts w:ascii="Times New Roman" w:eastAsia="SimSun" w:hAnsi="Times New Roman" w:cs="Times New Roman"/>
          <w:b/>
          <w:i/>
          <w:sz w:val="24"/>
          <w:szCs w:val="24"/>
          <w:lang w:eastAsia="zh-CN"/>
        </w:rPr>
        <w:t>isa</w:t>
      </w:r>
      <w:r w:rsidR="006E340E" w:rsidRPr="00463085">
        <w:rPr>
          <w:rFonts w:ascii="Times New Roman" w:eastAsia="SimSun" w:hAnsi="Times New Roman" w:cs="Times New Roman"/>
          <w:b/>
          <w:i/>
          <w:sz w:val="24"/>
          <w:szCs w:val="24"/>
          <w:lang w:eastAsia="zh-CN"/>
        </w:rPr>
        <w:t>tional Culture</w:t>
      </w:r>
    </w:p>
    <w:p w:rsidR="00D15C3E" w:rsidRPr="00472091" w:rsidRDefault="00D15C3E" w:rsidP="00761402">
      <w:pPr>
        <w:spacing w:after="0" w:line="360" w:lineRule="auto"/>
        <w:jc w:val="both"/>
        <w:rPr>
          <w:rFonts w:ascii="Times New Roman" w:eastAsia="SimSun" w:hAnsi="Times New Roman" w:cs="Times New Roman"/>
          <w:sz w:val="24"/>
          <w:szCs w:val="24"/>
          <w:lang w:eastAsia="zh-CN"/>
        </w:rPr>
      </w:pPr>
      <w:r w:rsidRPr="00472091">
        <w:rPr>
          <w:rFonts w:ascii="Times New Roman" w:eastAsia="SimSun" w:hAnsi="Times New Roman" w:cs="Times New Roman"/>
          <w:sz w:val="24"/>
          <w:szCs w:val="24"/>
          <w:lang w:eastAsia="zh-CN"/>
        </w:rPr>
        <w:t>Organ</w:t>
      </w:r>
      <w:r w:rsidR="00F7658B">
        <w:rPr>
          <w:rFonts w:ascii="Times New Roman" w:eastAsia="SimSun" w:hAnsi="Times New Roman" w:cs="Times New Roman"/>
          <w:sz w:val="24"/>
          <w:szCs w:val="24"/>
          <w:lang w:eastAsia="zh-CN"/>
        </w:rPr>
        <w:t>isa</w:t>
      </w:r>
      <w:r w:rsidRPr="00472091">
        <w:rPr>
          <w:rFonts w:ascii="Times New Roman" w:eastAsia="SimSun" w:hAnsi="Times New Roman" w:cs="Times New Roman"/>
          <w:sz w:val="24"/>
          <w:szCs w:val="24"/>
          <w:lang w:eastAsia="zh-CN"/>
        </w:rPr>
        <w:t>tional culture, which includes values and ethics</w:t>
      </w:r>
      <w:r w:rsidR="00DB02B4">
        <w:rPr>
          <w:rFonts w:ascii="Times New Roman" w:eastAsia="SimSun" w:hAnsi="Times New Roman" w:cs="Times New Roman"/>
          <w:sz w:val="24"/>
          <w:szCs w:val="24"/>
          <w:lang w:eastAsia="zh-CN"/>
        </w:rPr>
        <w:t xml:space="preserve">, is a </w:t>
      </w:r>
      <w:r w:rsidRPr="00472091">
        <w:rPr>
          <w:rFonts w:ascii="Times New Roman" w:eastAsia="SimSun" w:hAnsi="Times New Roman" w:cs="Times New Roman"/>
          <w:sz w:val="24"/>
          <w:szCs w:val="24"/>
          <w:lang w:eastAsia="zh-CN"/>
        </w:rPr>
        <w:t xml:space="preserve">fundamental driver of </w:t>
      </w:r>
      <w:r w:rsidR="00B14FE0">
        <w:rPr>
          <w:rFonts w:ascii="Times New Roman" w:eastAsia="SimSun" w:hAnsi="Times New Roman" w:cs="Times New Roman"/>
          <w:sz w:val="24"/>
          <w:szCs w:val="24"/>
          <w:lang w:eastAsia="zh-CN"/>
        </w:rPr>
        <w:t>SRS</w:t>
      </w:r>
      <w:r w:rsidRPr="00472091">
        <w:rPr>
          <w:rFonts w:ascii="Times New Roman" w:eastAsia="SimSun" w:hAnsi="Times New Roman" w:cs="Times New Roman"/>
          <w:sz w:val="24"/>
          <w:szCs w:val="24"/>
          <w:lang w:eastAsia="zh-CN"/>
        </w:rPr>
        <w:t xml:space="preserve"> practices </w:t>
      </w:r>
      <w:r w:rsidR="0053224C" w:rsidRPr="00472091">
        <w:rPr>
          <w:rFonts w:ascii="Times New Roman" w:eastAsia="SimSun" w:hAnsi="Times New Roman" w:cs="Times New Roman"/>
          <w:sz w:val="24"/>
          <w:szCs w:val="24"/>
          <w:lang w:eastAsia="zh-CN"/>
        </w:rPr>
        <w:fldChar w:fldCharType="begin"/>
      </w:r>
      <w:r w:rsidRPr="00472091">
        <w:rPr>
          <w:rFonts w:ascii="Times New Roman" w:eastAsia="SimSun" w:hAnsi="Times New Roman" w:cs="Times New Roman"/>
          <w:sz w:val="24"/>
          <w:szCs w:val="24"/>
          <w:lang w:eastAsia="zh-CN"/>
        </w:rPr>
        <w:instrText xml:space="preserve"> ADDIN EN.CITE &lt;EndNote&gt;&lt;Cite&gt;&lt;Author&gt;Carter&lt;/Author&gt;&lt;Year&gt;2004&lt;/Year&gt;&lt;RecNum&gt;719&lt;/RecNum&gt;&lt;DisplayText&gt;(Carter and Jennings, 2004, Svensson, 2009)&lt;/DisplayText&gt;&lt;record&gt;&lt;rec-number&gt;719&lt;/rec-number&gt;&lt;foreign-keys&gt;&lt;key app="EN" db-id="0w0rzwed8f50t7ez2x1x55vtdfr9erf0xa95"&gt;719&lt;/key&gt;&lt;/foreign-keys&gt;&lt;ref-type name="Journal Article"&gt;17&lt;/ref-type&gt;&lt;contributors&gt;&lt;authors&gt;&lt;author&gt;Carter, Craig R&lt;/author&gt;&lt;author&gt;Jennings, Marianne M&lt;/author&gt;&lt;/authors&gt;&lt;/contributors&gt;&lt;titles&gt;&lt;title&gt;The role of purchasing in corporate social responsibility: a structural equation analysis&lt;/title&gt;&lt;secondary-title&gt;Journal of Business Logistics&lt;/secondary-title&gt;&lt;/titles&gt;&lt;periodical&gt;&lt;full-title&gt;Journal of business Logistics&lt;/full-title&gt;&lt;/periodical&gt;&lt;pages&gt;145-186&lt;/pages&gt;&lt;volume&gt;25&lt;/volume&gt;&lt;number&gt;1&lt;/number&gt;&lt;dates&gt;&lt;year&gt;2004&lt;/year&gt;&lt;/dates&gt;&lt;isbn&gt;2158-1592&lt;/isbn&gt;&lt;urls&gt;&lt;/urls&gt;&lt;/record&gt;&lt;/Cite&gt;&lt;Cite&gt;&lt;Author&gt;Svensson&lt;/Author&gt;&lt;Year&gt;2009&lt;/Year&gt;&lt;RecNum&gt;626&lt;/RecNum&gt;&lt;record&gt;&lt;rec-number&gt;626&lt;/rec-number&gt;&lt;foreign-keys&gt;&lt;key app="EN" db-id="0w0rzwed8f50t7ez2x1x55vtdfr9erf0xa95"&gt;626&lt;/key&gt;&lt;/foreign-keys&gt;&lt;ref-type name="Journal Article"&gt;17&lt;/ref-type&gt;&lt;contributors&gt;&lt;authors&gt;&lt;author&gt;Svensson, G.&lt;/author&gt;&lt;/authors&gt;&lt;/contributors&gt;&lt;titles&gt;&lt;title&gt;The transparency of SCM ethics: conceptual framework and empirical illustrations&lt;/title&gt;&lt;secondary-title&gt;Supply Chain Management: An International Journal&lt;/secondary-title&gt;&lt;/titles&gt;&lt;periodical&gt;&lt;full-title&gt;Supply Chain Management: An International Journal&lt;/full-title&gt;&lt;/periodical&gt;&lt;pages&gt;259-269&lt;/pages&gt;&lt;volume&gt;14&lt;/volume&gt;&lt;number&gt;4&lt;/number&gt;&lt;dates&gt;&lt;year&gt;2009&lt;/year&gt;&lt;/dates&gt;&lt;isbn&gt;1359-8546&lt;/isbn&gt;&lt;urls&gt;&lt;/urls&gt;&lt;/record&gt;&lt;/Cite&gt;&lt;/EndNote&gt;</w:instrText>
      </w:r>
      <w:r w:rsidR="0053224C" w:rsidRPr="00472091">
        <w:rPr>
          <w:rFonts w:ascii="Times New Roman" w:eastAsia="SimSun" w:hAnsi="Times New Roman" w:cs="Times New Roman"/>
          <w:sz w:val="24"/>
          <w:szCs w:val="24"/>
          <w:lang w:eastAsia="zh-CN"/>
        </w:rPr>
        <w:fldChar w:fldCharType="separate"/>
      </w:r>
      <w:r w:rsidRPr="00472091">
        <w:rPr>
          <w:rFonts w:ascii="Times New Roman" w:eastAsia="SimSun" w:hAnsi="Times New Roman" w:cs="Times New Roman"/>
          <w:noProof/>
          <w:sz w:val="24"/>
          <w:szCs w:val="24"/>
          <w:lang w:eastAsia="zh-CN"/>
        </w:rPr>
        <w:t>(</w:t>
      </w:r>
      <w:hyperlink w:anchor="_ENREF_7" w:tooltip="Carter, 2004 #719" w:history="1">
        <w:r w:rsidRPr="00472091">
          <w:rPr>
            <w:rFonts w:ascii="Times New Roman" w:eastAsia="SimSun" w:hAnsi="Times New Roman" w:cs="Times New Roman"/>
            <w:noProof/>
            <w:sz w:val="24"/>
            <w:szCs w:val="24"/>
            <w:lang w:eastAsia="zh-CN"/>
          </w:rPr>
          <w:t xml:space="preserve">Carter </w:t>
        </w:r>
        <w:r w:rsidR="00F832DB">
          <w:rPr>
            <w:rFonts w:ascii="Times New Roman" w:eastAsia="SimSun" w:hAnsi="Times New Roman" w:cs="Times New Roman"/>
            <w:noProof/>
            <w:sz w:val="24"/>
            <w:szCs w:val="24"/>
            <w:lang w:eastAsia="zh-CN"/>
          </w:rPr>
          <w:t>&amp;</w:t>
        </w:r>
        <w:r w:rsidRPr="00472091">
          <w:rPr>
            <w:rFonts w:ascii="Times New Roman" w:eastAsia="SimSun" w:hAnsi="Times New Roman" w:cs="Times New Roman"/>
            <w:noProof/>
            <w:sz w:val="24"/>
            <w:szCs w:val="24"/>
            <w:lang w:eastAsia="zh-CN"/>
          </w:rPr>
          <w:t xml:space="preserve"> Jennings, 2004</w:t>
        </w:r>
      </w:hyperlink>
      <w:r w:rsidR="007E0685">
        <w:rPr>
          <w:rFonts w:ascii="Times New Roman" w:eastAsia="SimSun" w:hAnsi="Times New Roman" w:cs="Times New Roman"/>
          <w:noProof/>
          <w:sz w:val="24"/>
          <w:szCs w:val="24"/>
          <w:lang w:eastAsia="zh-CN"/>
        </w:rPr>
        <w:t xml:space="preserve">; </w:t>
      </w:r>
      <w:hyperlink w:anchor="_ENREF_28" w:tooltip="Svensson, 2009 #626" w:history="1">
        <w:r w:rsidRPr="00472091">
          <w:rPr>
            <w:rFonts w:ascii="Times New Roman" w:eastAsia="SimSun" w:hAnsi="Times New Roman" w:cs="Times New Roman"/>
            <w:noProof/>
            <w:sz w:val="24"/>
            <w:szCs w:val="24"/>
            <w:lang w:eastAsia="zh-CN"/>
          </w:rPr>
          <w:t>Svensson, 2009</w:t>
        </w:r>
      </w:hyperlink>
      <w:r w:rsidRPr="00472091">
        <w:rPr>
          <w:rFonts w:ascii="Times New Roman" w:eastAsia="SimSun" w:hAnsi="Times New Roman" w:cs="Times New Roman"/>
          <w:noProof/>
          <w:sz w:val="24"/>
          <w:szCs w:val="24"/>
          <w:lang w:eastAsia="zh-CN"/>
        </w:rPr>
        <w:t>)</w:t>
      </w:r>
      <w:r w:rsidR="0053224C" w:rsidRPr="00472091">
        <w:rPr>
          <w:rFonts w:ascii="Times New Roman" w:eastAsia="SimSun" w:hAnsi="Times New Roman" w:cs="Times New Roman"/>
          <w:sz w:val="24"/>
          <w:szCs w:val="24"/>
          <w:lang w:eastAsia="zh-CN"/>
        </w:rPr>
        <w:fldChar w:fldCharType="end"/>
      </w:r>
      <w:r w:rsidRPr="00472091">
        <w:rPr>
          <w:rFonts w:ascii="Times New Roman" w:eastAsia="SimSun" w:hAnsi="Times New Roman" w:cs="Times New Roman"/>
          <w:sz w:val="24"/>
          <w:szCs w:val="24"/>
          <w:lang w:eastAsia="zh-CN"/>
        </w:rPr>
        <w:t>. In the current scenario of global outsourci</w:t>
      </w:r>
      <w:r>
        <w:rPr>
          <w:rFonts w:ascii="Times New Roman" w:eastAsia="SimSun" w:hAnsi="Times New Roman" w:cs="Times New Roman"/>
          <w:sz w:val="24"/>
          <w:szCs w:val="24"/>
          <w:lang w:eastAsia="zh-CN"/>
        </w:rPr>
        <w:t xml:space="preserve">ng, stakeholder expectations have increased, </w:t>
      </w:r>
      <w:r w:rsidR="00210D47">
        <w:rPr>
          <w:rFonts w:ascii="Times New Roman" w:eastAsia="SimSun" w:hAnsi="Times New Roman" w:cs="Times New Roman"/>
          <w:sz w:val="24"/>
          <w:szCs w:val="24"/>
          <w:lang w:eastAsia="zh-CN"/>
        </w:rPr>
        <w:t>thereby</w:t>
      </w:r>
      <w:r w:rsidRPr="00472091">
        <w:rPr>
          <w:rFonts w:ascii="Times New Roman" w:eastAsia="SimSun" w:hAnsi="Times New Roman" w:cs="Times New Roman"/>
          <w:sz w:val="24"/>
          <w:szCs w:val="24"/>
          <w:lang w:eastAsia="zh-CN"/>
        </w:rPr>
        <w:t xml:space="preserve"> exerting external pressure on organisations to be ethical and causing sourcing managers to be held responsible not only for their own actions, but </w:t>
      </w:r>
      <w:r w:rsidR="00684266">
        <w:rPr>
          <w:rFonts w:ascii="Times New Roman" w:eastAsia="SimSun" w:hAnsi="Times New Roman" w:cs="Times New Roman"/>
          <w:sz w:val="24"/>
          <w:szCs w:val="24"/>
          <w:lang w:eastAsia="zh-CN"/>
        </w:rPr>
        <w:t xml:space="preserve">also </w:t>
      </w:r>
      <w:r w:rsidRPr="00472091">
        <w:rPr>
          <w:rFonts w:ascii="Times New Roman" w:eastAsia="SimSun" w:hAnsi="Times New Roman" w:cs="Times New Roman"/>
          <w:sz w:val="24"/>
          <w:szCs w:val="24"/>
          <w:lang w:eastAsia="zh-CN"/>
        </w:rPr>
        <w:t>th</w:t>
      </w:r>
      <w:r w:rsidR="00684266">
        <w:rPr>
          <w:rFonts w:ascii="Times New Roman" w:eastAsia="SimSun" w:hAnsi="Times New Roman" w:cs="Times New Roman"/>
          <w:sz w:val="24"/>
          <w:szCs w:val="24"/>
          <w:lang w:eastAsia="zh-CN"/>
        </w:rPr>
        <w:t xml:space="preserve">ose </w:t>
      </w:r>
      <w:r w:rsidRPr="00472091">
        <w:rPr>
          <w:rFonts w:ascii="Times New Roman" w:eastAsia="SimSun" w:hAnsi="Times New Roman" w:cs="Times New Roman"/>
          <w:sz w:val="24"/>
          <w:szCs w:val="24"/>
          <w:lang w:eastAsia="zh-CN"/>
        </w:rPr>
        <w:t xml:space="preserve">of their suppliers </w:t>
      </w:r>
      <w:r w:rsidR="0053224C" w:rsidRPr="003E23CC">
        <w:rPr>
          <w:rFonts w:ascii="Times New Roman" w:eastAsia="SimSun" w:hAnsi="Times New Roman" w:cs="Times New Roman"/>
          <w:sz w:val="24"/>
          <w:szCs w:val="24"/>
          <w:lang w:eastAsia="zh-CN"/>
        </w:rPr>
        <w:fldChar w:fldCharType="begin"/>
      </w:r>
      <w:r w:rsidRPr="003E23CC">
        <w:rPr>
          <w:rFonts w:ascii="Times New Roman" w:eastAsia="SimSun" w:hAnsi="Times New Roman" w:cs="Times New Roman"/>
          <w:sz w:val="24"/>
          <w:szCs w:val="24"/>
          <w:lang w:eastAsia="zh-CN"/>
        </w:rPr>
        <w:instrText xml:space="preserve"> ADDIN EN.CITE &lt;EndNote&gt;&lt;Cite&gt;&lt;Author&gt;Goebel&lt;/Author&gt;&lt;Year&gt;2012&lt;/Year&gt;&lt;RecNum&gt;728&lt;/RecNum&gt;&lt;DisplayText&gt;(Goebel&lt;style face="italic"&gt; et al.&lt;/style&gt;, 2012)&lt;/DisplayText&gt;&lt;record&gt;&lt;rec-number&gt;728&lt;/rec-number&gt;&lt;foreign-keys&gt;&lt;key app="EN" db-id="0w0rzwed8f50t7ez2x1x55vtdfr9erf0xa95"&gt;728&lt;/key&gt;&lt;/foreign-keys&gt;&lt;ref-type name="Journal Article"&gt;17&lt;/ref-type&gt;&lt;contributors&gt;&lt;authors&gt;&lt;author&gt;Goebel, Philipp&lt;/author&gt;&lt;author&gt;Reuter, Carsten&lt;/author&gt;&lt;author&gt;Pibernik, Richard&lt;/author&gt;&lt;author&gt;Sichtmann, Christina&lt;/author&gt;&lt;/authors&gt;&lt;/contributors&gt;&lt;titles&gt;&lt;title&gt;The influence of ethical culture on supplier selection in the context of sustainable sourcing&lt;/title&gt;&lt;secondary-title&gt;International Journal of Production Economics&lt;/secondary-title&gt;&lt;/titles&gt;&lt;periodical&gt;&lt;full-title&gt;International Journal of Production Economics&lt;/full-title&gt;&lt;/periodical&gt;&lt;dates&gt;&lt;year&gt;2012&lt;/year&gt;&lt;/dates&gt;&lt;isbn&gt;0925-5273&lt;/isbn&gt;&lt;urls&gt;&lt;/urls&gt;&lt;/record&gt;&lt;/Cite&gt;&lt;/EndNote&gt;</w:instrText>
      </w:r>
      <w:r w:rsidR="0053224C" w:rsidRPr="003E23CC">
        <w:rPr>
          <w:rFonts w:ascii="Times New Roman" w:eastAsia="SimSun" w:hAnsi="Times New Roman" w:cs="Times New Roman"/>
          <w:sz w:val="24"/>
          <w:szCs w:val="24"/>
          <w:lang w:eastAsia="zh-CN"/>
        </w:rPr>
        <w:fldChar w:fldCharType="separate"/>
      </w:r>
      <w:r w:rsidRPr="003E23CC">
        <w:rPr>
          <w:rFonts w:ascii="Times New Roman" w:eastAsia="SimSun" w:hAnsi="Times New Roman" w:cs="Times New Roman"/>
          <w:noProof/>
          <w:sz w:val="24"/>
          <w:szCs w:val="24"/>
          <w:lang w:eastAsia="zh-CN"/>
        </w:rPr>
        <w:t>(</w:t>
      </w:r>
      <w:hyperlink w:anchor="_ENREF_14" w:tooltip="Goebel, 2012 #728" w:history="1">
        <w:r w:rsidRPr="003E23CC">
          <w:rPr>
            <w:rFonts w:ascii="Times New Roman" w:eastAsia="SimSun" w:hAnsi="Times New Roman" w:cs="Times New Roman"/>
            <w:noProof/>
            <w:sz w:val="24"/>
            <w:szCs w:val="24"/>
            <w:lang w:eastAsia="zh-CN"/>
          </w:rPr>
          <w:t>Goebel</w:t>
        </w:r>
        <w:r w:rsidRPr="003E23CC">
          <w:rPr>
            <w:rFonts w:ascii="Times New Roman" w:eastAsia="SimSun" w:hAnsi="Times New Roman" w:cs="Times New Roman"/>
            <w:i/>
            <w:noProof/>
            <w:sz w:val="24"/>
            <w:szCs w:val="24"/>
            <w:lang w:eastAsia="zh-CN"/>
          </w:rPr>
          <w:t xml:space="preserve"> et al.</w:t>
        </w:r>
        <w:r w:rsidRPr="003E23CC">
          <w:rPr>
            <w:rFonts w:ascii="Times New Roman" w:eastAsia="SimSun" w:hAnsi="Times New Roman" w:cs="Times New Roman"/>
            <w:noProof/>
            <w:sz w:val="24"/>
            <w:szCs w:val="24"/>
            <w:lang w:eastAsia="zh-CN"/>
          </w:rPr>
          <w:t>, 2012</w:t>
        </w:r>
      </w:hyperlink>
      <w:r w:rsidRPr="003E23CC">
        <w:rPr>
          <w:rFonts w:ascii="Times New Roman" w:eastAsia="SimSun" w:hAnsi="Times New Roman" w:cs="Times New Roman"/>
          <w:noProof/>
          <w:sz w:val="24"/>
          <w:szCs w:val="24"/>
          <w:lang w:eastAsia="zh-CN"/>
        </w:rPr>
        <w:t>)</w:t>
      </w:r>
      <w:r w:rsidR="0053224C" w:rsidRPr="003E23CC">
        <w:rPr>
          <w:rFonts w:ascii="Times New Roman" w:eastAsia="SimSun" w:hAnsi="Times New Roman" w:cs="Times New Roman"/>
          <w:sz w:val="24"/>
          <w:szCs w:val="24"/>
          <w:lang w:eastAsia="zh-CN"/>
        </w:rPr>
        <w:fldChar w:fldCharType="end"/>
      </w:r>
      <w:r w:rsidRPr="003E23CC">
        <w:rPr>
          <w:rFonts w:ascii="Times New Roman" w:eastAsia="SimSun" w:hAnsi="Times New Roman" w:cs="Times New Roman"/>
          <w:sz w:val="24"/>
          <w:szCs w:val="24"/>
          <w:lang w:eastAsia="zh-CN"/>
        </w:rPr>
        <w:t>. This relevance of organ</w:t>
      </w:r>
      <w:r w:rsidR="00F7658B">
        <w:rPr>
          <w:rFonts w:ascii="Times New Roman" w:eastAsia="SimSun" w:hAnsi="Times New Roman" w:cs="Times New Roman"/>
          <w:sz w:val="24"/>
          <w:szCs w:val="24"/>
          <w:lang w:eastAsia="zh-CN"/>
        </w:rPr>
        <w:t>isa</w:t>
      </w:r>
      <w:r w:rsidRPr="003E23CC">
        <w:rPr>
          <w:rFonts w:ascii="Times New Roman" w:eastAsia="SimSun" w:hAnsi="Times New Roman" w:cs="Times New Roman"/>
          <w:sz w:val="24"/>
          <w:szCs w:val="24"/>
          <w:lang w:eastAsia="zh-CN"/>
        </w:rPr>
        <w:t>tional ethics and values, together with the fact that day-to-day decisions are essentially made internally by individuals, makes it important to address two themes: the alignment between organ</w:t>
      </w:r>
      <w:r w:rsidR="00F7658B">
        <w:rPr>
          <w:rFonts w:ascii="Times New Roman" w:eastAsia="SimSun" w:hAnsi="Times New Roman" w:cs="Times New Roman"/>
          <w:sz w:val="24"/>
          <w:szCs w:val="24"/>
          <w:lang w:eastAsia="zh-CN"/>
        </w:rPr>
        <w:t>isa</w:t>
      </w:r>
      <w:r w:rsidRPr="003E23CC">
        <w:rPr>
          <w:rFonts w:ascii="Times New Roman" w:eastAsia="SimSun" w:hAnsi="Times New Roman" w:cs="Times New Roman"/>
          <w:sz w:val="24"/>
          <w:szCs w:val="24"/>
          <w:lang w:eastAsia="zh-CN"/>
        </w:rPr>
        <w:t>tional and individual values; and, the mechanisms through which values are incorporated into decision-making.</w:t>
      </w:r>
      <w:r w:rsidRPr="003E23CC">
        <w:rPr>
          <w:rFonts w:ascii="Times New Roman" w:hAnsi="Times New Roman" w:cs="Times New Roman"/>
          <w:sz w:val="24"/>
          <w:szCs w:val="24"/>
        </w:rPr>
        <w:t xml:space="preserve"> </w:t>
      </w:r>
      <w:r w:rsidRPr="003E23CC">
        <w:rPr>
          <w:rFonts w:ascii="Times New Roman" w:eastAsia="SimSun" w:hAnsi="Times New Roman" w:cs="Times New Roman"/>
          <w:sz w:val="24"/>
          <w:szCs w:val="24"/>
          <w:lang w:eastAsia="zh-CN"/>
        </w:rPr>
        <w:t>Each o</w:t>
      </w:r>
      <w:r w:rsidRPr="007B443F">
        <w:rPr>
          <w:rFonts w:ascii="Times New Roman" w:eastAsia="SimSun" w:hAnsi="Times New Roman" w:cs="Times New Roman"/>
          <w:sz w:val="24"/>
          <w:szCs w:val="24"/>
          <w:lang w:eastAsia="zh-CN"/>
        </w:rPr>
        <w:t xml:space="preserve">f these two areas is discussed </w:t>
      </w:r>
      <w:r w:rsidR="00B3319C">
        <w:rPr>
          <w:rFonts w:ascii="Times New Roman" w:eastAsia="SimSun" w:hAnsi="Times New Roman" w:cs="Times New Roman"/>
          <w:sz w:val="24"/>
          <w:szCs w:val="24"/>
          <w:lang w:eastAsia="zh-CN"/>
        </w:rPr>
        <w:t>below</w:t>
      </w:r>
      <w:r w:rsidRPr="007B443F">
        <w:rPr>
          <w:rFonts w:ascii="Times New Roman" w:eastAsia="SimSun" w:hAnsi="Times New Roman" w:cs="Times New Roman"/>
          <w:sz w:val="24"/>
          <w:szCs w:val="24"/>
          <w:lang w:eastAsia="zh-CN"/>
        </w:rPr>
        <w:t>.</w:t>
      </w:r>
      <w:r w:rsidRPr="00472091">
        <w:rPr>
          <w:rFonts w:ascii="Times New Roman" w:eastAsia="SimSun" w:hAnsi="Times New Roman" w:cs="Times New Roman"/>
          <w:sz w:val="24"/>
          <w:szCs w:val="24"/>
          <w:lang w:eastAsia="zh-CN"/>
        </w:rPr>
        <w:t xml:space="preserve"> </w:t>
      </w:r>
    </w:p>
    <w:p w:rsidR="00D15C3E" w:rsidRPr="00D15C3E" w:rsidRDefault="00D15C3E" w:rsidP="00761402">
      <w:pPr>
        <w:spacing w:after="0" w:line="360" w:lineRule="auto"/>
        <w:ind w:firstLine="360"/>
        <w:jc w:val="both"/>
        <w:rPr>
          <w:rFonts w:ascii="Times New Roman" w:hAnsi="Times New Roman" w:cs="Times New Roman"/>
          <w:color w:val="0070C0"/>
          <w:sz w:val="24"/>
          <w:szCs w:val="24"/>
        </w:rPr>
      </w:pPr>
      <w:r w:rsidRPr="00472091">
        <w:rPr>
          <w:rFonts w:ascii="Times New Roman" w:eastAsia="SimSun" w:hAnsi="Times New Roman" w:cs="Times New Roman"/>
          <w:sz w:val="24"/>
          <w:szCs w:val="24"/>
          <w:lang w:eastAsia="zh-CN"/>
        </w:rPr>
        <w:t xml:space="preserve">The </w:t>
      </w:r>
      <w:r w:rsidRPr="00472091">
        <w:rPr>
          <w:rFonts w:ascii="Times New Roman" w:hAnsi="Times New Roman" w:cs="Times New Roman"/>
          <w:sz w:val="24"/>
          <w:szCs w:val="24"/>
        </w:rPr>
        <w:t>co-existence of organ</w:t>
      </w:r>
      <w:r w:rsidR="00F7658B">
        <w:rPr>
          <w:rFonts w:ascii="Times New Roman" w:hAnsi="Times New Roman" w:cs="Times New Roman"/>
          <w:sz w:val="24"/>
          <w:szCs w:val="24"/>
        </w:rPr>
        <w:t>isa</w:t>
      </w:r>
      <w:r w:rsidRPr="00472091">
        <w:rPr>
          <w:rFonts w:ascii="Times New Roman" w:hAnsi="Times New Roman" w:cs="Times New Roman"/>
          <w:sz w:val="24"/>
          <w:szCs w:val="24"/>
        </w:rPr>
        <w:t>tional and individual values in relation to social responsibility</w:t>
      </w:r>
      <w:r w:rsidRPr="00472091">
        <w:rPr>
          <w:rFonts w:ascii="Times New Roman" w:eastAsia="SimSun" w:hAnsi="Times New Roman" w:cs="Times New Roman"/>
          <w:sz w:val="24"/>
          <w:szCs w:val="24"/>
          <w:lang w:eastAsia="zh-CN"/>
        </w:rPr>
        <w:t xml:space="preserve"> and the possible dichotomy between them has been discussed by authors such as Harwood &amp; Humby (2008), </w:t>
      </w:r>
      <w:r w:rsidRPr="00472091">
        <w:rPr>
          <w:rFonts w:ascii="Times New Roman" w:hAnsi="Times New Roman" w:cs="Times New Roman"/>
          <w:sz w:val="24"/>
          <w:szCs w:val="24"/>
        </w:rPr>
        <w:t xml:space="preserve">Carter &amp; Jennings (2002) </w:t>
      </w:r>
      <w:r w:rsidRPr="00472091">
        <w:rPr>
          <w:rFonts w:ascii="Times New Roman" w:eastAsia="SimSun" w:hAnsi="Times New Roman" w:cs="Times New Roman"/>
          <w:sz w:val="24"/>
          <w:szCs w:val="24"/>
          <w:lang w:eastAsia="zh-CN"/>
        </w:rPr>
        <w:t>and Park (2005).</w:t>
      </w:r>
      <w:r w:rsidRPr="00472091">
        <w:rPr>
          <w:rFonts w:ascii="Times New Roman" w:hAnsi="Times New Roman" w:cs="Times New Roman"/>
          <w:sz w:val="24"/>
          <w:szCs w:val="24"/>
        </w:rPr>
        <w:t xml:space="preserve"> </w:t>
      </w:r>
      <w:r w:rsidRPr="00472091">
        <w:rPr>
          <w:rFonts w:ascii="Times New Roman" w:eastAsia="SimSun" w:hAnsi="Times New Roman" w:cs="Times New Roman"/>
          <w:sz w:val="24"/>
          <w:szCs w:val="24"/>
          <w:lang w:eastAsia="zh-CN"/>
        </w:rPr>
        <w:t>According to Harwood &amp; Humby (2008), individual values and personal interests can give the socially responsible practices adopted by an organ</w:t>
      </w:r>
      <w:r w:rsidR="00F7658B">
        <w:rPr>
          <w:rFonts w:ascii="Times New Roman" w:eastAsia="SimSun" w:hAnsi="Times New Roman" w:cs="Times New Roman"/>
          <w:sz w:val="24"/>
          <w:szCs w:val="24"/>
          <w:lang w:eastAsia="zh-CN"/>
        </w:rPr>
        <w:t>isa</w:t>
      </w:r>
      <w:r w:rsidRPr="00472091">
        <w:rPr>
          <w:rFonts w:ascii="Times New Roman" w:eastAsia="SimSun" w:hAnsi="Times New Roman" w:cs="Times New Roman"/>
          <w:sz w:val="24"/>
          <w:szCs w:val="24"/>
          <w:lang w:eastAsia="zh-CN"/>
        </w:rPr>
        <w:t xml:space="preserve">tion a particular focus in terms of </w:t>
      </w:r>
      <w:r w:rsidR="00684266">
        <w:rPr>
          <w:rFonts w:ascii="Times New Roman" w:eastAsia="SimSun" w:hAnsi="Times New Roman" w:cs="Times New Roman"/>
          <w:sz w:val="24"/>
          <w:szCs w:val="24"/>
          <w:lang w:eastAsia="zh-CN"/>
        </w:rPr>
        <w:t xml:space="preserve">the </w:t>
      </w:r>
      <w:r w:rsidRPr="00472091">
        <w:rPr>
          <w:rFonts w:ascii="Times New Roman" w:eastAsia="SimSun" w:hAnsi="Times New Roman" w:cs="Times New Roman"/>
          <w:sz w:val="24"/>
          <w:szCs w:val="24"/>
          <w:lang w:eastAsia="zh-CN"/>
        </w:rPr>
        <w:t>specific social issues addressed (e.g. a specific focus on labour conditions rather than safety-related issues).</w:t>
      </w:r>
      <w:r w:rsidRPr="00472091">
        <w:rPr>
          <w:rFonts w:ascii="Times New Roman" w:hAnsi="Times New Roman" w:cs="Times New Roman"/>
          <w:sz w:val="24"/>
          <w:szCs w:val="24"/>
        </w:rPr>
        <w:t xml:space="preserve"> Carter &amp; Jennings (2002) found that logistics managers</w:t>
      </w:r>
      <w:r w:rsidR="00684266">
        <w:rPr>
          <w:rFonts w:ascii="Times New Roman" w:hAnsi="Times New Roman" w:cs="Times New Roman"/>
          <w:sz w:val="24"/>
          <w:szCs w:val="24"/>
        </w:rPr>
        <w:t xml:space="preserve">, </w:t>
      </w:r>
      <w:r w:rsidR="00684266" w:rsidRPr="00472091">
        <w:rPr>
          <w:rFonts w:ascii="Times New Roman" w:hAnsi="Times New Roman" w:cs="Times New Roman"/>
          <w:sz w:val="24"/>
          <w:szCs w:val="24"/>
        </w:rPr>
        <w:t>driven by their personal values and morals</w:t>
      </w:r>
      <w:r w:rsidR="00684266">
        <w:rPr>
          <w:rFonts w:ascii="Times New Roman" w:hAnsi="Times New Roman" w:cs="Times New Roman"/>
          <w:sz w:val="24"/>
          <w:szCs w:val="24"/>
        </w:rPr>
        <w:t xml:space="preserve">, </w:t>
      </w:r>
      <w:r w:rsidRPr="00472091">
        <w:rPr>
          <w:rFonts w:ascii="Times New Roman" w:hAnsi="Times New Roman" w:cs="Times New Roman"/>
          <w:sz w:val="24"/>
          <w:szCs w:val="24"/>
        </w:rPr>
        <w:t xml:space="preserve">can implement socially responsible practices even when the organisational culture acts as a barrier. </w:t>
      </w:r>
      <w:r w:rsidRPr="00472091">
        <w:rPr>
          <w:rFonts w:ascii="Times New Roman" w:eastAsia="SimSun" w:hAnsi="Times New Roman" w:cs="Times New Roman"/>
          <w:sz w:val="24"/>
          <w:szCs w:val="24"/>
          <w:lang w:eastAsia="zh-CN"/>
        </w:rPr>
        <w:t xml:space="preserve">The contribution by Park (2005) is one of </w:t>
      </w:r>
      <w:r w:rsidR="00684266">
        <w:rPr>
          <w:rFonts w:ascii="Times New Roman" w:eastAsia="SimSun" w:hAnsi="Times New Roman" w:cs="Times New Roman"/>
          <w:sz w:val="24"/>
          <w:szCs w:val="24"/>
          <w:lang w:eastAsia="zh-CN"/>
        </w:rPr>
        <w:t>few</w:t>
      </w:r>
      <w:r w:rsidRPr="00472091">
        <w:rPr>
          <w:rFonts w:ascii="Times New Roman" w:eastAsia="SimSun" w:hAnsi="Times New Roman" w:cs="Times New Roman"/>
          <w:sz w:val="24"/>
          <w:szCs w:val="24"/>
          <w:lang w:eastAsia="zh-CN"/>
        </w:rPr>
        <w:t xml:space="preserve"> studies</w:t>
      </w:r>
      <w:r w:rsidR="00684266">
        <w:rPr>
          <w:rFonts w:ascii="Times New Roman" w:eastAsia="SimSun" w:hAnsi="Times New Roman" w:cs="Times New Roman"/>
          <w:sz w:val="24"/>
          <w:szCs w:val="24"/>
          <w:lang w:eastAsia="zh-CN"/>
        </w:rPr>
        <w:t xml:space="preserve"> to look </w:t>
      </w:r>
      <w:r w:rsidRPr="00472091">
        <w:rPr>
          <w:rFonts w:ascii="Times New Roman" w:eastAsia="SimSun" w:hAnsi="Times New Roman" w:cs="Times New Roman"/>
          <w:sz w:val="24"/>
          <w:szCs w:val="24"/>
          <w:lang w:eastAsia="zh-CN"/>
        </w:rPr>
        <w:t xml:space="preserve">at the interactions between individual </w:t>
      </w:r>
      <w:r w:rsidR="003A4B87">
        <w:rPr>
          <w:rFonts w:ascii="Times New Roman" w:eastAsia="SimSun" w:hAnsi="Times New Roman" w:cs="Times New Roman"/>
          <w:sz w:val="24"/>
          <w:szCs w:val="24"/>
          <w:lang w:eastAsia="zh-CN"/>
        </w:rPr>
        <w:t xml:space="preserve">ethical beliefs </w:t>
      </w:r>
      <w:r w:rsidRPr="00472091">
        <w:rPr>
          <w:rFonts w:ascii="Times New Roman" w:eastAsia="SimSun" w:hAnsi="Times New Roman" w:cs="Times New Roman"/>
          <w:sz w:val="24"/>
          <w:szCs w:val="24"/>
          <w:lang w:eastAsia="zh-CN"/>
        </w:rPr>
        <w:t>and organ</w:t>
      </w:r>
      <w:r w:rsidR="00F7658B">
        <w:rPr>
          <w:rFonts w:ascii="Times New Roman" w:eastAsia="SimSun" w:hAnsi="Times New Roman" w:cs="Times New Roman"/>
          <w:sz w:val="24"/>
          <w:szCs w:val="24"/>
          <w:lang w:eastAsia="zh-CN"/>
        </w:rPr>
        <w:t>isa</w:t>
      </w:r>
      <w:r w:rsidRPr="00472091">
        <w:rPr>
          <w:rFonts w:ascii="Times New Roman" w:eastAsia="SimSun" w:hAnsi="Times New Roman" w:cs="Times New Roman"/>
          <w:sz w:val="24"/>
          <w:szCs w:val="24"/>
          <w:lang w:eastAsia="zh-CN"/>
        </w:rPr>
        <w:t xml:space="preserve">tional </w:t>
      </w:r>
      <w:r w:rsidR="003A4B87">
        <w:rPr>
          <w:rFonts w:ascii="Times New Roman" w:eastAsia="SimSun" w:hAnsi="Times New Roman" w:cs="Times New Roman"/>
          <w:sz w:val="24"/>
          <w:szCs w:val="24"/>
          <w:lang w:eastAsia="zh-CN"/>
        </w:rPr>
        <w:t xml:space="preserve">signals </w:t>
      </w:r>
      <w:r w:rsidR="00922234">
        <w:rPr>
          <w:rFonts w:ascii="Times New Roman" w:eastAsia="SimSun" w:hAnsi="Times New Roman" w:cs="Times New Roman"/>
          <w:sz w:val="24"/>
          <w:szCs w:val="24"/>
          <w:lang w:eastAsia="zh-CN"/>
        </w:rPr>
        <w:t>that prompted a reaction in terms of their</w:t>
      </w:r>
      <w:r w:rsidRPr="00472091">
        <w:rPr>
          <w:rFonts w:ascii="Times New Roman" w:eastAsia="SimSun" w:hAnsi="Times New Roman" w:cs="Times New Roman"/>
          <w:sz w:val="24"/>
          <w:szCs w:val="24"/>
          <w:lang w:eastAsia="zh-CN"/>
        </w:rPr>
        <w:t xml:space="preserve"> </w:t>
      </w:r>
      <w:r w:rsidR="00B14FE0">
        <w:rPr>
          <w:rFonts w:ascii="Times New Roman" w:eastAsia="SimSun" w:hAnsi="Times New Roman" w:cs="Times New Roman"/>
          <w:sz w:val="24"/>
          <w:szCs w:val="24"/>
          <w:lang w:eastAsia="zh-CN"/>
        </w:rPr>
        <w:t>SRS</w:t>
      </w:r>
      <w:r w:rsidR="00922234">
        <w:rPr>
          <w:rFonts w:ascii="Times New Roman" w:eastAsia="SimSun" w:hAnsi="Times New Roman" w:cs="Times New Roman"/>
          <w:sz w:val="24"/>
          <w:szCs w:val="24"/>
          <w:lang w:eastAsia="zh-CN"/>
        </w:rPr>
        <w:t xml:space="preserve"> practice</w:t>
      </w:r>
      <w:r w:rsidRPr="00472091">
        <w:rPr>
          <w:rFonts w:ascii="Times New Roman" w:eastAsia="SimSun" w:hAnsi="Times New Roman" w:cs="Times New Roman"/>
          <w:sz w:val="24"/>
          <w:szCs w:val="24"/>
          <w:lang w:eastAsia="zh-CN"/>
        </w:rPr>
        <w:t xml:space="preserve">. </w:t>
      </w:r>
      <w:r w:rsidR="00330239">
        <w:rPr>
          <w:rFonts w:ascii="Times New Roman" w:eastAsia="SimSun" w:hAnsi="Times New Roman" w:cs="Times New Roman"/>
          <w:sz w:val="24"/>
          <w:szCs w:val="24"/>
          <w:lang w:eastAsia="zh-CN"/>
        </w:rPr>
        <w:t xml:space="preserve">However, this research was </w:t>
      </w:r>
      <w:r w:rsidR="00684266">
        <w:rPr>
          <w:rFonts w:ascii="Times New Roman" w:eastAsia="SimSun" w:hAnsi="Times New Roman" w:cs="Times New Roman"/>
          <w:sz w:val="24"/>
          <w:szCs w:val="24"/>
          <w:lang w:eastAsia="zh-CN"/>
        </w:rPr>
        <w:t xml:space="preserve">conducted </w:t>
      </w:r>
      <w:r w:rsidR="00330239">
        <w:rPr>
          <w:rFonts w:ascii="Times New Roman" w:eastAsia="SimSun" w:hAnsi="Times New Roman" w:cs="Times New Roman"/>
          <w:sz w:val="24"/>
          <w:szCs w:val="24"/>
          <w:lang w:eastAsia="zh-CN"/>
        </w:rPr>
        <w:t xml:space="preserve">in a </w:t>
      </w:r>
      <w:r w:rsidR="003A4B87">
        <w:rPr>
          <w:rFonts w:ascii="Times New Roman" w:eastAsia="SimSun" w:hAnsi="Times New Roman" w:cs="Times New Roman"/>
          <w:sz w:val="24"/>
          <w:szCs w:val="24"/>
          <w:lang w:eastAsia="zh-CN"/>
        </w:rPr>
        <w:t xml:space="preserve">developed </w:t>
      </w:r>
      <w:r w:rsidR="00330239">
        <w:rPr>
          <w:rFonts w:ascii="Times New Roman" w:eastAsia="SimSun" w:hAnsi="Times New Roman" w:cs="Times New Roman"/>
          <w:sz w:val="24"/>
          <w:szCs w:val="24"/>
          <w:lang w:eastAsia="zh-CN"/>
        </w:rPr>
        <w:t xml:space="preserve">country context, and further research is </w:t>
      </w:r>
      <w:r w:rsidR="00330239">
        <w:rPr>
          <w:rFonts w:ascii="Times New Roman" w:hAnsi="Times New Roman" w:cs="Times New Roman"/>
          <w:sz w:val="24"/>
          <w:szCs w:val="24"/>
        </w:rPr>
        <w:t xml:space="preserve">needed </w:t>
      </w:r>
      <w:r w:rsidRPr="00472091">
        <w:rPr>
          <w:rFonts w:ascii="Times New Roman" w:hAnsi="Times New Roman" w:cs="Times New Roman"/>
          <w:sz w:val="24"/>
          <w:szCs w:val="24"/>
        </w:rPr>
        <w:t>in the context</w:t>
      </w:r>
      <w:r w:rsidR="00761402">
        <w:rPr>
          <w:rFonts w:ascii="Times New Roman" w:hAnsi="Times New Roman" w:cs="Times New Roman"/>
          <w:sz w:val="24"/>
          <w:szCs w:val="24"/>
        </w:rPr>
        <w:t xml:space="preserve"> </w:t>
      </w:r>
      <w:r w:rsidRPr="00472091">
        <w:rPr>
          <w:rFonts w:ascii="Times New Roman" w:hAnsi="Times New Roman" w:cs="Times New Roman"/>
          <w:sz w:val="24"/>
          <w:szCs w:val="24"/>
        </w:rPr>
        <w:t xml:space="preserve">of developing countries; since </w:t>
      </w:r>
      <w:r w:rsidR="00330239">
        <w:rPr>
          <w:rFonts w:ascii="Times New Roman" w:hAnsi="Times New Roman" w:cs="Times New Roman"/>
          <w:sz w:val="24"/>
          <w:szCs w:val="24"/>
        </w:rPr>
        <w:t xml:space="preserve">it </w:t>
      </w:r>
      <w:r w:rsidR="00330239">
        <w:rPr>
          <w:rFonts w:ascii="Times New Roman" w:hAnsi="Times New Roman" w:cs="Times New Roman"/>
          <w:sz w:val="24"/>
          <w:szCs w:val="24"/>
        </w:rPr>
        <w:lastRenderedPageBreak/>
        <w:t xml:space="preserve">has been argued that </w:t>
      </w:r>
      <w:r w:rsidRPr="00472091">
        <w:rPr>
          <w:rFonts w:ascii="Times New Roman" w:hAnsi="Times New Roman" w:cs="Times New Roman"/>
          <w:sz w:val="24"/>
          <w:szCs w:val="24"/>
        </w:rPr>
        <w:t xml:space="preserve">there is greater tendency and more scope for public officials in developing countries to behave unethically, especially </w:t>
      </w:r>
      <w:r w:rsidR="00684266">
        <w:rPr>
          <w:rFonts w:ascii="Times New Roman" w:hAnsi="Times New Roman" w:cs="Times New Roman"/>
          <w:sz w:val="24"/>
          <w:szCs w:val="24"/>
        </w:rPr>
        <w:t xml:space="preserve">to </w:t>
      </w:r>
      <w:r w:rsidRPr="00472091">
        <w:rPr>
          <w:rFonts w:ascii="Times New Roman" w:hAnsi="Times New Roman" w:cs="Times New Roman"/>
          <w:sz w:val="24"/>
          <w:szCs w:val="24"/>
        </w:rPr>
        <w:t xml:space="preserve">indulge in corruption </w:t>
      </w:r>
      <w:r w:rsidR="0053224C" w:rsidRPr="007B443F">
        <w:rPr>
          <w:rFonts w:ascii="Times New Roman" w:hAnsi="Times New Roman" w:cs="Times New Roman"/>
          <w:sz w:val="24"/>
          <w:szCs w:val="24"/>
        </w:rPr>
        <w:fldChar w:fldCharType="begin"/>
      </w:r>
      <w:r w:rsidRPr="007B443F">
        <w:rPr>
          <w:rFonts w:ascii="Times New Roman" w:hAnsi="Times New Roman" w:cs="Times New Roman"/>
          <w:sz w:val="24"/>
          <w:szCs w:val="24"/>
        </w:rPr>
        <w:instrText xml:space="preserve"> ADDIN EN.CITE &lt;EndNote&gt;&lt;Cite&gt;&lt;Author&gt;Ntayi&lt;/Author&gt;&lt;Year&gt;2013&lt;/Year&gt;&lt;RecNum&gt;777&lt;/RecNum&gt;&lt;DisplayText&gt;(Ntayi&lt;style face="italic"&gt; et al.&lt;/style&gt;, 2013)&lt;/DisplayText&gt;&lt;record&gt;&lt;rec-number&gt;777&lt;/rec-number&gt;&lt;foreign-keys&gt;&lt;key app="EN" db-id="0w0rzwed8f50t7ez2x1x55vtdfr9erf0xa95"&gt;777&lt;/key&gt;&lt;/foreign-keys&gt;&lt;ref-type name="Journal Article"&gt;17&lt;/ref-type&gt;&lt;contributors&gt;&lt;authors&gt;&lt;author&gt;Ntayi, Joseph Mpeera&lt;/author&gt;&lt;author&gt;Ngoboka, Pascal&lt;/author&gt;&lt;author&gt;Kakooza, Cornelia Sabiiti&lt;/author&gt;&lt;/authors&gt;&lt;/contributors&gt;&lt;titles&gt;&lt;title&gt;Moral schemas and corruption in Ugandan public procurement&lt;/title&gt;&lt;secondary-title&gt;Journal of business ethics&lt;/secondary-title&gt;&lt;/titles&gt;&lt;periodical&gt;&lt;full-title&gt;Journal of business ethics&lt;/full-title&gt;&lt;/periodical&gt;&lt;pages&gt;417-436&lt;/pages&gt;&lt;volume&gt;112&lt;/volume&gt;&lt;number&gt;3&lt;/number&gt;&lt;dates&gt;&lt;year&gt;2013&lt;/year&gt;&lt;/dates&gt;&lt;isbn&gt;0167-4544&lt;/isbn&gt;&lt;urls&gt;&lt;/urls&gt;&lt;/record&gt;&lt;/Cite&gt;&lt;/EndNote&gt;</w:instrText>
      </w:r>
      <w:r w:rsidR="0053224C" w:rsidRPr="007B443F">
        <w:rPr>
          <w:rFonts w:ascii="Times New Roman" w:hAnsi="Times New Roman" w:cs="Times New Roman"/>
          <w:sz w:val="24"/>
          <w:szCs w:val="24"/>
        </w:rPr>
        <w:fldChar w:fldCharType="separate"/>
      </w:r>
      <w:r w:rsidRPr="007B443F">
        <w:rPr>
          <w:rFonts w:ascii="Times New Roman" w:hAnsi="Times New Roman" w:cs="Times New Roman"/>
          <w:noProof/>
          <w:sz w:val="24"/>
          <w:szCs w:val="24"/>
        </w:rPr>
        <w:t>(</w:t>
      </w:r>
      <w:hyperlink w:anchor="_ENREF_18" w:tooltip="Ntayi, 2013 #777" w:history="1">
        <w:r w:rsidRPr="007B443F">
          <w:rPr>
            <w:rFonts w:ascii="Times New Roman" w:hAnsi="Times New Roman" w:cs="Times New Roman"/>
            <w:noProof/>
            <w:sz w:val="24"/>
            <w:szCs w:val="24"/>
          </w:rPr>
          <w:t>Ntayi</w:t>
        </w:r>
        <w:r w:rsidRPr="007B443F">
          <w:rPr>
            <w:rFonts w:ascii="Times New Roman" w:hAnsi="Times New Roman" w:cs="Times New Roman"/>
            <w:i/>
            <w:noProof/>
            <w:sz w:val="24"/>
            <w:szCs w:val="24"/>
          </w:rPr>
          <w:t xml:space="preserve"> et al.</w:t>
        </w:r>
        <w:r w:rsidRPr="007B443F">
          <w:rPr>
            <w:rFonts w:ascii="Times New Roman" w:hAnsi="Times New Roman" w:cs="Times New Roman"/>
            <w:noProof/>
            <w:sz w:val="24"/>
            <w:szCs w:val="24"/>
          </w:rPr>
          <w:t>, 2013</w:t>
        </w:r>
      </w:hyperlink>
      <w:r w:rsidRPr="007B443F">
        <w:rPr>
          <w:rFonts w:ascii="Times New Roman" w:hAnsi="Times New Roman" w:cs="Times New Roman"/>
          <w:noProof/>
          <w:sz w:val="24"/>
          <w:szCs w:val="24"/>
        </w:rPr>
        <w:t>)</w:t>
      </w:r>
      <w:r w:rsidR="0053224C" w:rsidRPr="007B443F">
        <w:rPr>
          <w:rFonts w:ascii="Times New Roman" w:hAnsi="Times New Roman" w:cs="Times New Roman"/>
          <w:sz w:val="24"/>
          <w:szCs w:val="24"/>
        </w:rPr>
        <w:fldChar w:fldCharType="end"/>
      </w:r>
      <w:r w:rsidRPr="007B443F">
        <w:rPr>
          <w:rFonts w:ascii="Times New Roman" w:hAnsi="Times New Roman" w:cs="Times New Roman"/>
          <w:sz w:val="24"/>
          <w:szCs w:val="24"/>
        </w:rPr>
        <w:t xml:space="preserve">. </w:t>
      </w:r>
      <w:r w:rsidR="00330239" w:rsidRPr="00472091">
        <w:rPr>
          <w:rFonts w:ascii="Times New Roman" w:hAnsi="Times New Roman" w:cs="Times New Roman"/>
          <w:sz w:val="24"/>
          <w:szCs w:val="24"/>
        </w:rPr>
        <w:t xml:space="preserve">There has </w:t>
      </w:r>
      <w:r w:rsidR="00330239">
        <w:rPr>
          <w:rFonts w:ascii="Times New Roman" w:hAnsi="Times New Roman" w:cs="Times New Roman"/>
          <w:sz w:val="24"/>
          <w:szCs w:val="24"/>
        </w:rPr>
        <w:t xml:space="preserve">also </w:t>
      </w:r>
      <w:r w:rsidR="00330239" w:rsidRPr="00472091">
        <w:rPr>
          <w:rFonts w:ascii="Times New Roman" w:hAnsi="Times New Roman" w:cs="Times New Roman"/>
          <w:sz w:val="24"/>
          <w:szCs w:val="24"/>
        </w:rPr>
        <w:t>been comparative</w:t>
      </w:r>
      <w:r w:rsidR="00330239">
        <w:rPr>
          <w:rFonts w:ascii="Times New Roman" w:hAnsi="Times New Roman" w:cs="Times New Roman"/>
          <w:sz w:val="24"/>
          <w:szCs w:val="24"/>
        </w:rPr>
        <w:t>ly</w:t>
      </w:r>
      <w:r w:rsidR="00602FEA">
        <w:rPr>
          <w:rFonts w:ascii="Times New Roman" w:hAnsi="Times New Roman" w:cs="Times New Roman"/>
          <w:sz w:val="24"/>
          <w:szCs w:val="24"/>
        </w:rPr>
        <w:t xml:space="preserve"> few</w:t>
      </w:r>
      <w:r w:rsidR="00330239" w:rsidRPr="00472091">
        <w:rPr>
          <w:rFonts w:ascii="Times New Roman" w:hAnsi="Times New Roman" w:cs="Times New Roman"/>
          <w:sz w:val="24"/>
          <w:szCs w:val="24"/>
        </w:rPr>
        <w:t xml:space="preserve"> studies on ethical procurement practices in public sector organisations compared to the private sector </w:t>
      </w:r>
      <w:r w:rsidR="00330239">
        <w:rPr>
          <w:rFonts w:ascii="Times New Roman" w:hAnsi="Times New Roman" w:cs="Times New Roman"/>
          <w:sz w:val="24"/>
          <w:szCs w:val="24"/>
        </w:rPr>
        <w:t>and hence this is also another interesting area for future research as the organisational culture can be very different in this context</w:t>
      </w:r>
      <w:r w:rsidR="00330239" w:rsidRPr="00472091">
        <w:rPr>
          <w:rFonts w:ascii="Times New Roman" w:hAnsi="Times New Roman" w:cs="Times New Roman"/>
          <w:sz w:val="24"/>
          <w:szCs w:val="24"/>
        </w:rPr>
        <w:t xml:space="preserve"> </w:t>
      </w:r>
      <w:r w:rsidR="0053224C" w:rsidRPr="00472091">
        <w:rPr>
          <w:rFonts w:ascii="Times New Roman" w:hAnsi="Times New Roman" w:cs="Times New Roman"/>
          <w:sz w:val="24"/>
          <w:szCs w:val="24"/>
        </w:rPr>
        <w:fldChar w:fldCharType="begin">
          <w:fldData xml:space="preserve">PEVuZE5vdGU+PENpdGU+PEF1dGhvcj5QcmV1c3M8L0F1dGhvcj48WWVhcj4yMDExPC9ZZWFyPjxS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</w:fldData>
        </w:fldChar>
      </w:r>
      <w:r w:rsidR="00330239" w:rsidRPr="00472091">
        <w:rPr>
          <w:rFonts w:ascii="Times New Roman" w:hAnsi="Times New Roman" w:cs="Times New Roman"/>
          <w:sz w:val="24"/>
          <w:szCs w:val="24"/>
        </w:rPr>
        <w:instrText xml:space="preserve"> ADDIN EN.CITE </w:instrText>
      </w:r>
      <w:r w:rsidR="0053224C" w:rsidRPr="00472091">
        <w:rPr>
          <w:rFonts w:ascii="Times New Roman" w:hAnsi="Times New Roman" w:cs="Times New Roman"/>
          <w:sz w:val="24"/>
          <w:szCs w:val="24"/>
        </w:rPr>
        <w:fldChar w:fldCharType="begin">
          <w:fldData xml:space="preserve">PEVuZE5vdGU+PENpdGU+PEF1dGhvcj5QcmV1c3M8L0F1dGhvcj48WWVhcj4yMDExPC9ZZWFyPjxS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</w:fldData>
        </w:fldChar>
      </w:r>
      <w:r w:rsidR="00330239" w:rsidRPr="00472091">
        <w:rPr>
          <w:rFonts w:ascii="Times New Roman" w:hAnsi="Times New Roman" w:cs="Times New Roman"/>
          <w:sz w:val="24"/>
          <w:szCs w:val="24"/>
        </w:rPr>
        <w:instrText xml:space="preserve"> ADDIN EN.CITE.DATA </w:instrText>
      </w:r>
      <w:r w:rsidR="0053224C" w:rsidRPr="00472091">
        <w:rPr>
          <w:rFonts w:ascii="Times New Roman" w:hAnsi="Times New Roman" w:cs="Times New Roman"/>
          <w:sz w:val="24"/>
          <w:szCs w:val="24"/>
        </w:rPr>
      </w:r>
      <w:r w:rsidR="0053224C" w:rsidRPr="00472091">
        <w:rPr>
          <w:rFonts w:ascii="Times New Roman" w:hAnsi="Times New Roman" w:cs="Times New Roman"/>
          <w:sz w:val="24"/>
          <w:szCs w:val="24"/>
        </w:rPr>
        <w:fldChar w:fldCharType="end"/>
      </w:r>
      <w:r w:rsidR="0053224C" w:rsidRPr="00472091">
        <w:rPr>
          <w:rFonts w:ascii="Times New Roman" w:hAnsi="Times New Roman" w:cs="Times New Roman"/>
          <w:sz w:val="24"/>
          <w:szCs w:val="24"/>
        </w:rPr>
      </w:r>
      <w:r w:rsidR="0053224C" w:rsidRPr="00472091">
        <w:rPr>
          <w:rFonts w:ascii="Times New Roman" w:hAnsi="Times New Roman" w:cs="Times New Roman"/>
          <w:sz w:val="24"/>
          <w:szCs w:val="24"/>
        </w:rPr>
        <w:fldChar w:fldCharType="separate"/>
      </w:r>
      <w:r w:rsidR="00330239" w:rsidRPr="00472091">
        <w:rPr>
          <w:rFonts w:ascii="Times New Roman" w:hAnsi="Times New Roman" w:cs="Times New Roman"/>
          <w:noProof/>
          <w:sz w:val="24"/>
          <w:szCs w:val="24"/>
        </w:rPr>
        <w:t>(</w:t>
      </w:r>
      <w:hyperlink w:anchor="_ENREF_30" w:tooltip="Walker, 2009 #631" w:history="1">
        <w:r w:rsidR="00330239" w:rsidRPr="00472091">
          <w:rPr>
            <w:rFonts w:ascii="Times New Roman" w:hAnsi="Times New Roman" w:cs="Times New Roman"/>
            <w:noProof/>
            <w:sz w:val="24"/>
            <w:szCs w:val="24"/>
          </w:rPr>
          <w:t xml:space="preserve">Walker </w:t>
        </w:r>
        <w:r w:rsidR="00330239">
          <w:rPr>
            <w:rFonts w:ascii="Times New Roman" w:hAnsi="Times New Roman" w:cs="Times New Roman"/>
            <w:noProof/>
            <w:sz w:val="24"/>
            <w:szCs w:val="24"/>
          </w:rPr>
          <w:t>&amp;</w:t>
        </w:r>
        <w:r w:rsidR="00330239" w:rsidRPr="00472091">
          <w:rPr>
            <w:rFonts w:ascii="Times New Roman" w:hAnsi="Times New Roman" w:cs="Times New Roman"/>
            <w:noProof/>
            <w:sz w:val="24"/>
            <w:szCs w:val="24"/>
          </w:rPr>
          <w:t xml:space="preserve"> Brammer, 2009</w:t>
        </w:r>
      </w:hyperlink>
      <w:r w:rsidR="00FE5D19">
        <w:rPr>
          <w:rFonts w:ascii="Times New Roman" w:hAnsi="Times New Roman" w:cs="Times New Roman"/>
          <w:noProof/>
          <w:sz w:val="24"/>
          <w:szCs w:val="24"/>
        </w:rPr>
        <w:t>;</w:t>
      </w:r>
      <w:r w:rsidR="00330239" w:rsidRPr="00472091">
        <w:rPr>
          <w:rFonts w:ascii="Times New Roman" w:hAnsi="Times New Roman" w:cs="Times New Roman"/>
          <w:noProof/>
          <w:sz w:val="24"/>
          <w:szCs w:val="24"/>
        </w:rPr>
        <w:t xml:space="preserve"> </w:t>
      </w:r>
      <w:hyperlink w:anchor="_ENREF_2" w:tooltip="Brammer, 2011 #633" w:history="1">
        <w:r w:rsidR="00330239" w:rsidRPr="00472091">
          <w:rPr>
            <w:rFonts w:ascii="Times New Roman" w:hAnsi="Times New Roman" w:cs="Times New Roman"/>
            <w:noProof/>
            <w:sz w:val="24"/>
            <w:szCs w:val="24"/>
          </w:rPr>
          <w:t xml:space="preserve">Brammer </w:t>
        </w:r>
        <w:r w:rsidR="00330239">
          <w:rPr>
            <w:rFonts w:ascii="Times New Roman" w:hAnsi="Times New Roman" w:cs="Times New Roman"/>
            <w:noProof/>
            <w:sz w:val="24"/>
            <w:szCs w:val="24"/>
          </w:rPr>
          <w:t>&amp;</w:t>
        </w:r>
        <w:r w:rsidR="00330239" w:rsidRPr="00472091">
          <w:rPr>
            <w:rFonts w:ascii="Times New Roman" w:hAnsi="Times New Roman" w:cs="Times New Roman"/>
            <w:noProof/>
            <w:sz w:val="24"/>
            <w:szCs w:val="24"/>
          </w:rPr>
          <w:t xml:space="preserve"> Walker, 2011</w:t>
        </w:r>
      </w:hyperlink>
      <w:r w:rsidR="00FE5D19">
        <w:rPr>
          <w:rFonts w:ascii="Times New Roman" w:hAnsi="Times New Roman" w:cs="Times New Roman"/>
          <w:noProof/>
          <w:sz w:val="24"/>
          <w:szCs w:val="24"/>
        </w:rPr>
        <w:t>;</w:t>
      </w:r>
      <w:r w:rsidR="00330239" w:rsidRPr="00472091">
        <w:rPr>
          <w:rFonts w:ascii="Times New Roman" w:hAnsi="Times New Roman" w:cs="Times New Roman"/>
          <w:noProof/>
          <w:sz w:val="24"/>
          <w:szCs w:val="24"/>
        </w:rPr>
        <w:t xml:space="preserve"> </w:t>
      </w:r>
      <w:hyperlink w:anchor="_ENREF_25" w:tooltip="Preuss, 2011 #714" w:history="1">
        <w:r w:rsidR="00330239" w:rsidRPr="00472091">
          <w:rPr>
            <w:rFonts w:ascii="Times New Roman" w:hAnsi="Times New Roman" w:cs="Times New Roman"/>
            <w:noProof/>
            <w:sz w:val="24"/>
            <w:szCs w:val="24"/>
          </w:rPr>
          <w:t xml:space="preserve">Preuss </w:t>
        </w:r>
        <w:r w:rsidR="00330239">
          <w:rPr>
            <w:rFonts w:ascii="Times New Roman" w:hAnsi="Times New Roman" w:cs="Times New Roman"/>
            <w:noProof/>
            <w:sz w:val="24"/>
            <w:szCs w:val="24"/>
          </w:rPr>
          <w:t>&amp;</w:t>
        </w:r>
        <w:r w:rsidR="00330239" w:rsidRPr="00472091">
          <w:rPr>
            <w:rFonts w:ascii="Times New Roman" w:hAnsi="Times New Roman" w:cs="Times New Roman"/>
            <w:noProof/>
            <w:sz w:val="24"/>
            <w:szCs w:val="24"/>
          </w:rPr>
          <w:t xml:space="preserve"> Walker, 2011</w:t>
        </w:r>
      </w:hyperlink>
      <w:r w:rsidR="00330239" w:rsidRPr="00472091">
        <w:rPr>
          <w:rFonts w:ascii="Times New Roman" w:hAnsi="Times New Roman" w:cs="Times New Roman"/>
          <w:noProof/>
          <w:sz w:val="24"/>
          <w:szCs w:val="24"/>
        </w:rPr>
        <w:t>)</w:t>
      </w:r>
      <w:r w:rsidR="0053224C" w:rsidRPr="00472091">
        <w:rPr>
          <w:rFonts w:ascii="Times New Roman" w:hAnsi="Times New Roman" w:cs="Times New Roman"/>
          <w:sz w:val="24"/>
          <w:szCs w:val="24"/>
        </w:rPr>
        <w:fldChar w:fldCharType="end"/>
      </w:r>
      <w:r w:rsidR="00330239" w:rsidRPr="00472091">
        <w:rPr>
          <w:rFonts w:ascii="Times New Roman" w:hAnsi="Times New Roman" w:cs="Times New Roman"/>
          <w:sz w:val="24"/>
          <w:szCs w:val="24"/>
        </w:rPr>
        <w:t xml:space="preserve">. </w:t>
      </w:r>
    </w:p>
    <w:p w:rsidR="005A3EC7" w:rsidRPr="005A3EC7" w:rsidRDefault="00D15C3E" w:rsidP="005A3EC7">
      <w:pPr>
        <w:spacing w:after="0" w:line="360" w:lineRule="auto"/>
        <w:ind w:firstLine="357"/>
        <w:jc w:val="both"/>
        <w:rPr>
          <w:rFonts w:ascii="Times New Roman" w:eastAsia="SimSun" w:hAnsi="Times New Roman" w:cs="Times New Roman"/>
          <w:sz w:val="24"/>
          <w:szCs w:val="24"/>
          <w:lang w:eastAsia="zh-CN"/>
        </w:rPr>
      </w:pPr>
      <w:r w:rsidRPr="00472091">
        <w:rPr>
          <w:rFonts w:ascii="Times New Roman" w:eastAsia="SimSun" w:hAnsi="Times New Roman" w:cs="Times New Roman"/>
          <w:sz w:val="24"/>
          <w:szCs w:val="24"/>
          <w:lang w:eastAsia="zh-CN"/>
        </w:rPr>
        <w:t xml:space="preserve">If there is a </w:t>
      </w:r>
      <w:r w:rsidRPr="00D15C3E">
        <w:rPr>
          <w:rFonts w:ascii="Times New Roman" w:hAnsi="Times New Roman" w:cs="Times New Roman"/>
          <w:sz w:val="24"/>
          <w:szCs w:val="24"/>
        </w:rPr>
        <w:t>general</w:t>
      </w:r>
      <w:r w:rsidRPr="00472091">
        <w:rPr>
          <w:rFonts w:ascii="Times New Roman" w:eastAsia="SimSun" w:hAnsi="Times New Roman" w:cs="Times New Roman"/>
          <w:sz w:val="24"/>
          <w:szCs w:val="24"/>
          <w:lang w:eastAsia="zh-CN"/>
        </w:rPr>
        <w:t xml:space="preserve"> consensus on the relevance of organ</w:t>
      </w:r>
      <w:r w:rsidR="00F7658B">
        <w:rPr>
          <w:rFonts w:ascii="Times New Roman" w:eastAsia="SimSun" w:hAnsi="Times New Roman" w:cs="Times New Roman"/>
          <w:sz w:val="24"/>
          <w:szCs w:val="24"/>
          <w:lang w:eastAsia="zh-CN"/>
        </w:rPr>
        <w:t>isa</w:t>
      </w:r>
      <w:r w:rsidRPr="00472091">
        <w:rPr>
          <w:rFonts w:ascii="Times New Roman" w:eastAsia="SimSun" w:hAnsi="Times New Roman" w:cs="Times New Roman"/>
          <w:sz w:val="24"/>
          <w:szCs w:val="24"/>
          <w:lang w:eastAsia="zh-CN"/>
        </w:rPr>
        <w:t>tional and individual values in driving and promoting socially responsible practices, the mechanisms through which values can be incorporated into action</w:t>
      </w:r>
      <w:r w:rsidR="00684266">
        <w:rPr>
          <w:rFonts w:ascii="Times New Roman" w:eastAsia="SimSun" w:hAnsi="Times New Roman" w:cs="Times New Roman"/>
          <w:sz w:val="24"/>
          <w:szCs w:val="24"/>
          <w:lang w:eastAsia="zh-CN"/>
        </w:rPr>
        <w:t>s</w:t>
      </w:r>
      <w:r w:rsidRPr="00472091">
        <w:rPr>
          <w:rFonts w:ascii="Times New Roman" w:eastAsia="SimSun" w:hAnsi="Times New Roman" w:cs="Times New Roman"/>
          <w:sz w:val="24"/>
          <w:szCs w:val="24"/>
          <w:lang w:eastAsia="zh-CN"/>
        </w:rPr>
        <w:t xml:space="preserve"> and decision-making have been only marginally investigated. Amongst the reviewed contributions, only the studies by Pullman &amp; Dillard (2010) and Wu &amp; Pagell (2010) analysed how broad values translate into principles and rules that can in turn guide sourcing decisions. While the focus of Pullman &amp; Dillard (2010) is on the organ</w:t>
      </w:r>
      <w:r w:rsidR="00F7658B">
        <w:rPr>
          <w:rFonts w:ascii="Times New Roman" w:eastAsia="SimSun" w:hAnsi="Times New Roman" w:cs="Times New Roman"/>
          <w:sz w:val="24"/>
          <w:szCs w:val="24"/>
          <w:lang w:eastAsia="zh-CN"/>
        </w:rPr>
        <w:t>isa</w:t>
      </w:r>
      <w:r w:rsidRPr="00472091">
        <w:rPr>
          <w:rFonts w:ascii="Times New Roman" w:eastAsia="SimSun" w:hAnsi="Times New Roman" w:cs="Times New Roman"/>
          <w:sz w:val="24"/>
          <w:szCs w:val="24"/>
          <w:lang w:eastAsia="zh-CN"/>
        </w:rPr>
        <w:t xml:space="preserve">tional structures (i.e. rules and resources) that can enable and constrain actions, Wu &amp; Pagell (2010) looked at </w:t>
      </w:r>
      <w:r w:rsidRPr="00472091">
        <w:rPr>
          <w:rFonts w:ascii="Times New Roman" w:hAnsi="Times New Roman" w:cs="Times New Roman"/>
          <w:sz w:val="24"/>
          <w:szCs w:val="24"/>
        </w:rPr>
        <w:t>how sustainability issues are integrated in supply chain decision-making and how the trade-off between short-term profitability and long-term sustainability objectives is managed by decision-makers.</w:t>
      </w:r>
      <w:r w:rsidRPr="00472091">
        <w:rPr>
          <w:rFonts w:ascii="Times New Roman" w:eastAsia="SimSun" w:hAnsi="Times New Roman" w:cs="Times New Roman"/>
          <w:sz w:val="24"/>
          <w:szCs w:val="24"/>
          <w:lang w:eastAsia="zh-CN"/>
        </w:rPr>
        <w:t xml:space="preserve"> Although the main focus of Wu &amp; Pagell (2010) is on environmental issues, the study also include</w:t>
      </w:r>
      <w:r w:rsidR="00BB68D6">
        <w:rPr>
          <w:rFonts w:ascii="Times New Roman" w:eastAsia="SimSun" w:hAnsi="Times New Roman" w:cs="Times New Roman"/>
          <w:sz w:val="24"/>
          <w:szCs w:val="24"/>
          <w:lang w:eastAsia="zh-CN"/>
        </w:rPr>
        <w:t>d</w:t>
      </w:r>
      <w:r w:rsidRPr="00472091">
        <w:rPr>
          <w:rFonts w:ascii="Times New Roman" w:eastAsia="SimSun" w:hAnsi="Times New Roman" w:cs="Times New Roman"/>
          <w:sz w:val="24"/>
          <w:szCs w:val="24"/>
          <w:lang w:eastAsia="zh-CN"/>
        </w:rPr>
        <w:t xml:space="preserve"> the social dimension of sustainability thereby suggesting the possibility to transfer conceptual tools from the environmental area into the social </w:t>
      </w:r>
      <w:r w:rsidRPr="003E23CC">
        <w:rPr>
          <w:rFonts w:ascii="Times New Roman" w:eastAsia="SimSun" w:hAnsi="Times New Roman" w:cs="Times New Roman"/>
          <w:sz w:val="24"/>
          <w:szCs w:val="24"/>
          <w:lang w:eastAsia="zh-CN"/>
        </w:rPr>
        <w:t xml:space="preserve">one. However, further research is required to understand whether the translation mechanisms are exactly the same in the two areas and what role values actually have in promoting effective </w:t>
      </w:r>
      <w:r w:rsidR="00B3319C">
        <w:rPr>
          <w:rFonts w:ascii="Times New Roman" w:eastAsia="SimSun" w:hAnsi="Times New Roman" w:cs="Times New Roman"/>
          <w:sz w:val="24"/>
          <w:szCs w:val="24"/>
          <w:lang w:eastAsia="zh-CN"/>
        </w:rPr>
        <w:t>SRS</w:t>
      </w:r>
      <w:r w:rsidRPr="003E23CC">
        <w:rPr>
          <w:rFonts w:ascii="Times New Roman" w:eastAsia="SimSun" w:hAnsi="Times New Roman" w:cs="Times New Roman"/>
          <w:sz w:val="24"/>
          <w:szCs w:val="24"/>
          <w:lang w:eastAsia="zh-CN"/>
        </w:rPr>
        <w:t xml:space="preserve"> practices. </w:t>
      </w:r>
      <w:r w:rsidR="005A3EC7" w:rsidRPr="005A3EC7">
        <w:rPr>
          <w:rFonts w:ascii="Times New Roman" w:eastAsia="SimSun" w:hAnsi="Times New Roman" w:cs="Times New Roman"/>
          <w:sz w:val="24"/>
          <w:szCs w:val="24"/>
          <w:lang w:eastAsia="zh-CN"/>
        </w:rPr>
        <w:t>A worthwhile avenue for further research might be the expansion of the recent organisational learning theory of absorptive capacity</w:t>
      </w:r>
      <w:r w:rsidR="00A300CD">
        <w:rPr>
          <w:rFonts w:ascii="Times New Roman" w:eastAsia="SimSun" w:hAnsi="Times New Roman" w:cs="Times New Roman"/>
          <w:sz w:val="24"/>
          <w:szCs w:val="24"/>
          <w:lang w:eastAsia="zh-CN"/>
        </w:rPr>
        <w:t xml:space="preserve"> </w:t>
      </w:r>
      <w:r w:rsidR="00A300CD" w:rsidRPr="00A300CD">
        <w:rPr>
          <w:rFonts w:ascii="Times New Roman" w:eastAsia="SimSun" w:hAnsi="Times New Roman" w:cs="Times New Roman"/>
          <w:sz w:val="24"/>
          <w:szCs w:val="24"/>
          <w:lang w:eastAsia="zh-CN"/>
        </w:rPr>
        <w:t>(</w:t>
      </w:r>
      <w:r w:rsidR="00A300CD">
        <w:rPr>
          <w:rFonts w:ascii="Times New Roman" w:eastAsia="SimSun" w:hAnsi="Times New Roman" w:cs="Times New Roman"/>
          <w:sz w:val="24"/>
          <w:szCs w:val="24"/>
          <w:lang w:eastAsia="zh-CN"/>
        </w:rPr>
        <w:t xml:space="preserve">as described by </w:t>
      </w:r>
      <w:r w:rsidR="00A300CD" w:rsidRPr="00A300CD">
        <w:rPr>
          <w:rFonts w:ascii="Times New Roman" w:eastAsia="Times New Roman" w:hAnsi="Times New Roman" w:cs="Times New Roman"/>
          <w:color w:val="000000"/>
          <w:sz w:val="24"/>
          <w:szCs w:val="24"/>
        </w:rPr>
        <w:t>Zahra &amp; George, 2002) </w:t>
      </w:r>
      <w:r w:rsidR="005A3EC7" w:rsidRPr="005A3EC7">
        <w:rPr>
          <w:rFonts w:ascii="Times New Roman" w:eastAsia="SimSun" w:hAnsi="Times New Roman" w:cs="Times New Roman"/>
          <w:sz w:val="24"/>
          <w:szCs w:val="24"/>
          <w:lang w:eastAsia="zh-CN"/>
        </w:rPr>
        <w:t>to explain how effective organisational learning processes identify, disseminate and integrate relevant external and internal knowledge; and thus influence the implementation of SRS in increasingly turbulent business environments.</w:t>
      </w:r>
    </w:p>
    <w:p w:rsidR="00364CEF" w:rsidRPr="00F04BCA" w:rsidRDefault="00364CEF" w:rsidP="00761402">
      <w:pPr>
        <w:spacing w:after="0" w:line="360" w:lineRule="auto"/>
        <w:jc w:val="both"/>
        <w:rPr>
          <w:rFonts w:ascii="Times New Roman" w:eastAsia="SimSun" w:hAnsi="Times New Roman" w:cs="Times New Roman"/>
          <w:sz w:val="12"/>
          <w:szCs w:val="12"/>
          <w:lang w:eastAsia="zh-CN"/>
        </w:rPr>
      </w:pPr>
    </w:p>
    <w:p w:rsidR="006F1828" w:rsidRPr="00E43F78" w:rsidRDefault="00364CEF" w:rsidP="00761402">
      <w:pPr>
        <w:spacing w:after="0" w:line="360" w:lineRule="auto"/>
        <w:jc w:val="both"/>
        <w:rPr>
          <w:rFonts w:ascii="Times New Roman" w:eastAsia="SimSun" w:hAnsi="Times New Roman" w:cs="Times New Roman"/>
          <w:b/>
          <w:i/>
          <w:sz w:val="24"/>
          <w:szCs w:val="24"/>
          <w:lang w:eastAsia="zh-CN"/>
        </w:rPr>
      </w:pPr>
      <w:r>
        <w:rPr>
          <w:rFonts w:ascii="Times New Roman" w:eastAsia="SimSun" w:hAnsi="Times New Roman" w:cs="Times New Roman"/>
          <w:b/>
          <w:i/>
          <w:sz w:val="24"/>
          <w:szCs w:val="24"/>
          <w:lang w:eastAsia="zh-CN"/>
        </w:rPr>
        <w:t>4.3</w:t>
      </w:r>
      <w:r w:rsidR="006E340E" w:rsidRPr="00E43F78">
        <w:rPr>
          <w:rFonts w:ascii="Times New Roman" w:eastAsia="SimSun" w:hAnsi="Times New Roman" w:cs="Times New Roman"/>
          <w:b/>
          <w:i/>
          <w:sz w:val="24"/>
          <w:szCs w:val="24"/>
          <w:lang w:eastAsia="zh-CN"/>
        </w:rPr>
        <w:t xml:space="preserve"> Risk Management</w:t>
      </w:r>
    </w:p>
    <w:p w:rsidR="009410A8" w:rsidRPr="00F60140" w:rsidRDefault="00595BAE" w:rsidP="00761402">
      <w:pPr>
        <w:spacing w:after="0" w:line="360" w:lineRule="auto"/>
        <w:jc w:val="both"/>
        <w:rPr>
          <w:rFonts w:ascii="Times New Roman" w:hAnsi="Times New Roman" w:cs="Times New Roman"/>
          <w:sz w:val="24"/>
          <w:szCs w:val="24"/>
        </w:rPr>
      </w:pPr>
      <w:r>
        <w:rPr>
          <w:rFonts w:ascii="Times New Roman" w:eastAsia="SimSun" w:hAnsi="Times New Roman" w:cs="Times New Roman"/>
          <w:sz w:val="24"/>
          <w:szCs w:val="24"/>
          <w:lang w:val="en-US" w:eastAsia="zh-CN"/>
        </w:rPr>
        <w:t>Risk Management is concerned with the awareness and potential control o</w:t>
      </w:r>
      <w:r w:rsidR="00041B35">
        <w:rPr>
          <w:rFonts w:ascii="Times New Roman" w:eastAsia="SimSun" w:hAnsi="Times New Roman" w:cs="Times New Roman"/>
          <w:sz w:val="24"/>
          <w:szCs w:val="24"/>
          <w:lang w:val="en-US" w:eastAsia="zh-CN"/>
        </w:rPr>
        <w:t>f</w:t>
      </w:r>
      <w:r>
        <w:rPr>
          <w:rFonts w:ascii="Times New Roman" w:eastAsia="SimSun" w:hAnsi="Times New Roman" w:cs="Times New Roman"/>
          <w:sz w:val="24"/>
          <w:szCs w:val="24"/>
          <w:lang w:val="en-US" w:eastAsia="zh-CN"/>
        </w:rPr>
        <w:t xml:space="preserve"> risks within a company’s scope</w:t>
      </w:r>
      <w:r w:rsidR="00041B35">
        <w:rPr>
          <w:rFonts w:ascii="Times New Roman" w:eastAsia="SimSun" w:hAnsi="Times New Roman" w:cs="Times New Roman"/>
          <w:sz w:val="24"/>
          <w:szCs w:val="24"/>
          <w:lang w:val="en-US" w:eastAsia="zh-CN"/>
        </w:rPr>
        <w:t>. I</w:t>
      </w:r>
      <w:r w:rsidR="00D1164B">
        <w:rPr>
          <w:rFonts w:ascii="Times New Roman" w:eastAsia="SimSun" w:hAnsi="Times New Roman" w:cs="Times New Roman"/>
          <w:sz w:val="24"/>
          <w:szCs w:val="24"/>
          <w:lang w:val="en-US" w:eastAsia="zh-CN"/>
        </w:rPr>
        <w:t xml:space="preserve">ts importance within the context of SRS is highlighted by </w:t>
      </w:r>
      <w:r w:rsidR="001665D1">
        <w:rPr>
          <w:rFonts w:ascii="Times New Roman" w:eastAsia="SimSun" w:hAnsi="Times New Roman" w:cs="Times New Roman"/>
          <w:sz w:val="24"/>
          <w:szCs w:val="24"/>
          <w:lang w:val="en-US" w:eastAsia="zh-CN"/>
        </w:rPr>
        <w:t xml:space="preserve">the authors </w:t>
      </w:r>
      <w:r w:rsidR="00D1164B">
        <w:rPr>
          <w:rFonts w:ascii="Times New Roman" w:eastAsia="SimSun" w:hAnsi="Times New Roman" w:cs="Times New Roman"/>
          <w:sz w:val="24"/>
          <w:szCs w:val="24"/>
          <w:lang w:val="en-US" w:eastAsia="zh-CN"/>
        </w:rPr>
        <w:t>included in this review</w:t>
      </w:r>
      <w:r>
        <w:rPr>
          <w:rFonts w:ascii="Times New Roman" w:eastAsia="SimSun" w:hAnsi="Times New Roman" w:cs="Times New Roman"/>
          <w:sz w:val="24"/>
          <w:szCs w:val="24"/>
          <w:lang w:val="en-US" w:eastAsia="zh-CN"/>
        </w:rPr>
        <w:t>.</w:t>
      </w:r>
      <w:r w:rsidR="00761402">
        <w:rPr>
          <w:rFonts w:ascii="Times New Roman" w:eastAsia="SimSun" w:hAnsi="Times New Roman" w:cs="Times New Roman"/>
          <w:sz w:val="24"/>
          <w:szCs w:val="24"/>
          <w:lang w:val="en-US" w:eastAsia="zh-CN"/>
        </w:rPr>
        <w:t xml:space="preserve"> </w:t>
      </w:r>
      <w:r w:rsidR="00D1164B">
        <w:rPr>
          <w:rFonts w:ascii="Times New Roman" w:hAnsi="Times New Roman" w:cs="Times New Roman"/>
          <w:sz w:val="24"/>
          <w:szCs w:val="24"/>
        </w:rPr>
        <w:t>For example, a</w:t>
      </w:r>
      <w:r w:rsidR="009410A8">
        <w:rPr>
          <w:rFonts w:ascii="Times New Roman" w:hAnsi="Times New Roman" w:cs="Times New Roman"/>
          <w:sz w:val="24"/>
          <w:szCs w:val="24"/>
        </w:rPr>
        <w:t xml:space="preserve">ccording to </w:t>
      </w:r>
      <w:r w:rsidR="001665D1" w:rsidRPr="005453A6">
        <w:rPr>
          <w:rFonts w:ascii="Times New Roman" w:hAnsi="Times New Roman" w:cs="Times New Roman"/>
          <w:sz w:val="24"/>
          <w:szCs w:val="24"/>
        </w:rPr>
        <w:t>Spekman</w:t>
      </w:r>
      <w:r w:rsidR="001665D1" w:rsidRPr="00BD736C">
        <w:rPr>
          <w:rFonts w:ascii="Times New Roman" w:hAnsi="Times New Roman" w:cs="Times New Roman"/>
          <w:sz w:val="24"/>
          <w:szCs w:val="24"/>
        </w:rPr>
        <w:t xml:space="preserve"> &amp; Davis (2004)</w:t>
      </w:r>
      <w:r w:rsidR="009410A8">
        <w:rPr>
          <w:rFonts w:ascii="Times New Roman" w:hAnsi="Times New Roman" w:cs="Times New Roman"/>
          <w:sz w:val="24"/>
          <w:szCs w:val="24"/>
        </w:rPr>
        <w:t xml:space="preserve">, a range of </w:t>
      </w:r>
      <w:r w:rsidR="009410A8" w:rsidRPr="00BD736C">
        <w:rPr>
          <w:rFonts w:ascii="Times New Roman" w:hAnsi="Times New Roman" w:cs="Times New Roman"/>
          <w:sz w:val="24"/>
          <w:szCs w:val="24"/>
        </w:rPr>
        <w:t>supply chain</w:t>
      </w:r>
      <w:r w:rsidR="009410A8">
        <w:rPr>
          <w:rFonts w:ascii="Times New Roman" w:hAnsi="Times New Roman" w:cs="Times New Roman"/>
          <w:sz w:val="24"/>
          <w:szCs w:val="24"/>
        </w:rPr>
        <w:t>-related risks should be considered as</w:t>
      </w:r>
      <w:r w:rsidR="009410A8" w:rsidRPr="00BD4F8D">
        <w:rPr>
          <w:rFonts w:ascii="Times New Roman" w:hAnsi="Times New Roman" w:cs="Times New Roman"/>
          <w:sz w:val="24"/>
          <w:szCs w:val="24"/>
        </w:rPr>
        <w:t xml:space="preserve"> end</w:t>
      </w:r>
      <w:r w:rsidR="009410A8">
        <w:rPr>
          <w:rFonts w:ascii="Times New Roman" w:hAnsi="Times New Roman" w:cs="Times New Roman"/>
          <w:sz w:val="24"/>
          <w:szCs w:val="24"/>
        </w:rPr>
        <w:t>emic</w:t>
      </w:r>
      <w:r w:rsidR="00D1164B">
        <w:rPr>
          <w:rFonts w:ascii="Times New Roman" w:hAnsi="Times New Roman" w:cs="Times New Roman"/>
          <w:sz w:val="24"/>
          <w:szCs w:val="24"/>
        </w:rPr>
        <w:t>.</w:t>
      </w:r>
      <w:r w:rsidR="009410A8">
        <w:rPr>
          <w:rFonts w:ascii="Times New Roman" w:hAnsi="Times New Roman" w:cs="Times New Roman"/>
          <w:sz w:val="24"/>
          <w:szCs w:val="24"/>
        </w:rPr>
        <w:t xml:space="preserve"> In particular, six dimensions of supply chain-related risk </w:t>
      </w:r>
      <w:r w:rsidR="00D1164B">
        <w:rPr>
          <w:rFonts w:ascii="Times New Roman" w:hAnsi="Times New Roman" w:cs="Times New Roman"/>
          <w:sz w:val="24"/>
          <w:szCs w:val="24"/>
        </w:rPr>
        <w:t xml:space="preserve">that need to be managed </w:t>
      </w:r>
      <w:r w:rsidR="009410A8">
        <w:rPr>
          <w:rFonts w:ascii="Times New Roman" w:hAnsi="Times New Roman" w:cs="Times New Roman"/>
          <w:sz w:val="24"/>
          <w:szCs w:val="24"/>
        </w:rPr>
        <w:t xml:space="preserve">were identified, including the ethical dimension. </w:t>
      </w:r>
      <w:r w:rsidR="00D1164B">
        <w:rPr>
          <w:rFonts w:ascii="Times New Roman" w:hAnsi="Times New Roman" w:cs="Times New Roman"/>
          <w:sz w:val="24"/>
          <w:szCs w:val="24"/>
        </w:rPr>
        <w:t xml:space="preserve">In addition, </w:t>
      </w:r>
      <w:r w:rsidR="009410A8">
        <w:rPr>
          <w:rFonts w:ascii="Times New Roman" w:eastAsia="SimSun" w:hAnsi="Times New Roman" w:cs="Times New Roman"/>
          <w:sz w:val="24"/>
          <w:szCs w:val="24"/>
          <w:lang w:eastAsia="zh-CN"/>
        </w:rPr>
        <w:t xml:space="preserve">Carter &amp; Rogers (2008) described the </w:t>
      </w:r>
      <w:r w:rsidR="009410A8" w:rsidRPr="00544A08">
        <w:rPr>
          <w:rFonts w:ascii="Times New Roman" w:eastAsia="SimSun" w:hAnsi="Times New Roman" w:cs="Times New Roman"/>
          <w:sz w:val="24"/>
          <w:szCs w:val="24"/>
          <w:lang w:eastAsia="zh-CN"/>
        </w:rPr>
        <w:t xml:space="preserve">ability of </w:t>
      </w:r>
      <w:r w:rsidR="009410A8">
        <w:rPr>
          <w:rFonts w:ascii="Times New Roman" w:eastAsia="SimSun" w:hAnsi="Times New Roman" w:cs="Times New Roman"/>
          <w:sz w:val="24"/>
          <w:szCs w:val="24"/>
          <w:lang w:eastAsia="zh-CN"/>
        </w:rPr>
        <w:t>an organ</w:t>
      </w:r>
      <w:r w:rsidR="00F7658B">
        <w:rPr>
          <w:rFonts w:ascii="Times New Roman" w:eastAsia="SimSun" w:hAnsi="Times New Roman" w:cs="Times New Roman"/>
          <w:sz w:val="24"/>
          <w:szCs w:val="24"/>
          <w:lang w:eastAsia="zh-CN"/>
        </w:rPr>
        <w:t>isa</w:t>
      </w:r>
      <w:r w:rsidR="009410A8">
        <w:rPr>
          <w:rFonts w:ascii="Times New Roman" w:eastAsia="SimSun" w:hAnsi="Times New Roman" w:cs="Times New Roman"/>
          <w:sz w:val="24"/>
          <w:szCs w:val="24"/>
          <w:lang w:eastAsia="zh-CN"/>
        </w:rPr>
        <w:t>tion</w:t>
      </w:r>
      <w:r w:rsidR="009410A8" w:rsidRPr="00544A08">
        <w:rPr>
          <w:rFonts w:ascii="Times New Roman" w:eastAsia="SimSun" w:hAnsi="Times New Roman" w:cs="Times New Roman"/>
          <w:sz w:val="24"/>
          <w:szCs w:val="24"/>
          <w:lang w:eastAsia="zh-CN"/>
        </w:rPr>
        <w:t xml:space="preserve"> to understand and manage i</w:t>
      </w:r>
      <w:r w:rsidR="009410A8">
        <w:rPr>
          <w:rFonts w:ascii="Times New Roman" w:eastAsia="SimSun" w:hAnsi="Times New Roman" w:cs="Times New Roman"/>
          <w:sz w:val="24"/>
          <w:szCs w:val="24"/>
          <w:lang w:eastAsia="zh-CN"/>
        </w:rPr>
        <w:t xml:space="preserve">ts </w:t>
      </w:r>
      <w:r w:rsidR="009410A8" w:rsidRPr="00544A08">
        <w:rPr>
          <w:rFonts w:ascii="Times New Roman" w:eastAsia="SimSun" w:hAnsi="Times New Roman" w:cs="Times New Roman"/>
          <w:sz w:val="24"/>
          <w:szCs w:val="24"/>
          <w:lang w:eastAsia="zh-CN"/>
        </w:rPr>
        <w:t>soci</w:t>
      </w:r>
      <w:r w:rsidR="009410A8">
        <w:rPr>
          <w:rFonts w:ascii="Times New Roman" w:eastAsia="SimSun" w:hAnsi="Times New Roman" w:cs="Times New Roman"/>
          <w:sz w:val="24"/>
          <w:szCs w:val="24"/>
          <w:lang w:eastAsia="zh-CN"/>
        </w:rPr>
        <w:t>al risk</w:t>
      </w:r>
      <w:r w:rsidR="009410A8" w:rsidRPr="00544A08">
        <w:rPr>
          <w:rFonts w:ascii="Times New Roman" w:eastAsia="SimSun" w:hAnsi="Times New Roman" w:cs="Times New Roman"/>
          <w:sz w:val="24"/>
          <w:szCs w:val="24"/>
          <w:lang w:eastAsia="zh-CN"/>
        </w:rPr>
        <w:t xml:space="preserve"> in the supply chain</w:t>
      </w:r>
      <w:r w:rsidR="009410A8">
        <w:rPr>
          <w:rFonts w:ascii="Times New Roman" w:eastAsia="SimSun" w:hAnsi="Times New Roman" w:cs="Times New Roman"/>
          <w:sz w:val="24"/>
          <w:szCs w:val="24"/>
          <w:lang w:eastAsia="zh-CN"/>
        </w:rPr>
        <w:t xml:space="preserve"> as fundamental to its </w:t>
      </w:r>
      <w:r w:rsidR="009410A8">
        <w:rPr>
          <w:rFonts w:ascii="Times New Roman" w:eastAsia="SimSun" w:hAnsi="Times New Roman" w:cs="Times New Roman"/>
          <w:sz w:val="24"/>
          <w:szCs w:val="24"/>
          <w:lang w:eastAsia="zh-CN"/>
        </w:rPr>
        <w:lastRenderedPageBreak/>
        <w:t>competitiveness</w:t>
      </w:r>
      <w:r w:rsidR="009410A8" w:rsidRPr="00544A08">
        <w:rPr>
          <w:rFonts w:ascii="Times New Roman" w:eastAsia="SimSun" w:hAnsi="Times New Roman" w:cs="Times New Roman"/>
          <w:sz w:val="24"/>
          <w:szCs w:val="24"/>
          <w:lang w:eastAsia="zh-CN"/>
        </w:rPr>
        <w:t>.</w:t>
      </w:r>
      <w:r w:rsidR="009410A8">
        <w:rPr>
          <w:rFonts w:ascii="Times New Roman" w:eastAsia="SimSun" w:hAnsi="Times New Roman" w:cs="Times New Roman"/>
          <w:sz w:val="24"/>
          <w:szCs w:val="24"/>
          <w:lang w:eastAsia="zh-CN"/>
        </w:rPr>
        <w:t xml:space="preserve"> Despite the relevance of this, the attention given to this topic is extremely </w:t>
      </w:r>
      <w:r w:rsidR="009410A8" w:rsidRPr="00CD1A81">
        <w:rPr>
          <w:rFonts w:ascii="Times New Roman" w:eastAsia="SimSun" w:hAnsi="Times New Roman" w:cs="Times New Roman"/>
          <w:sz w:val="24"/>
          <w:szCs w:val="24"/>
          <w:lang w:eastAsia="zh-CN"/>
        </w:rPr>
        <w:t>sca</w:t>
      </w:r>
      <w:r w:rsidR="00F231B9">
        <w:rPr>
          <w:rFonts w:ascii="Times New Roman" w:eastAsia="SimSun" w:hAnsi="Times New Roman" w:cs="Times New Roman"/>
          <w:sz w:val="24"/>
          <w:szCs w:val="24"/>
          <w:lang w:eastAsia="zh-CN"/>
        </w:rPr>
        <w:t>nt</w:t>
      </w:r>
      <w:r w:rsidR="009410A8" w:rsidRPr="00CD1A81">
        <w:rPr>
          <w:rFonts w:ascii="Times New Roman" w:eastAsia="SimSun" w:hAnsi="Times New Roman" w:cs="Times New Roman"/>
          <w:sz w:val="24"/>
          <w:szCs w:val="24"/>
          <w:lang w:eastAsia="zh-CN"/>
        </w:rPr>
        <w:t xml:space="preserve">. </w:t>
      </w:r>
      <w:r w:rsidR="0033081F" w:rsidRPr="00CD1A81">
        <w:rPr>
          <w:rFonts w:ascii="Times New Roman" w:eastAsia="SimSun" w:hAnsi="Times New Roman" w:cs="Times New Roman"/>
          <w:sz w:val="24"/>
          <w:szCs w:val="24"/>
          <w:lang w:eastAsia="zh-CN"/>
        </w:rPr>
        <w:t>Only 8</w:t>
      </w:r>
      <w:r w:rsidR="009410A8" w:rsidRPr="00CD1A81">
        <w:rPr>
          <w:rFonts w:ascii="Times New Roman" w:eastAsia="SimSun" w:hAnsi="Times New Roman" w:cs="Times New Roman"/>
          <w:sz w:val="24"/>
          <w:szCs w:val="24"/>
          <w:lang w:eastAsia="zh-CN"/>
        </w:rPr>
        <w:t xml:space="preserve"> of the reviewed</w:t>
      </w:r>
      <w:r w:rsidR="009410A8" w:rsidRPr="00675B61">
        <w:rPr>
          <w:rFonts w:ascii="Times New Roman" w:eastAsia="SimSun" w:hAnsi="Times New Roman" w:cs="Times New Roman"/>
          <w:sz w:val="24"/>
          <w:szCs w:val="24"/>
          <w:lang w:eastAsia="zh-CN"/>
        </w:rPr>
        <w:t xml:space="preserve"> papers focus explicitly on risk management issues</w:t>
      </w:r>
      <w:r w:rsidR="009F0A38" w:rsidRPr="00675B61">
        <w:rPr>
          <w:rFonts w:ascii="Times New Roman" w:eastAsia="SimSun" w:hAnsi="Times New Roman" w:cs="Times New Roman"/>
          <w:sz w:val="24"/>
          <w:szCs w:val="24"/>
          <w:lang w:eastAsia="zh-CN"/>
        </w:rPr>
        <w:t xml:space="preserve"> (</w:t>
      </w:r>
      <w:r w:rsidR="00133ED0">
        <w:rPr>
          <w:rFonts w:ascii="Times New Roman" w:eastAsia="SimSun" w:hAnsi="Times New Roman" w:cs="Times New Roman"/>
          <w:sz w:val="24"/>
          <w:szCs w:val="24"/>
          <w:lang w:eastAsia="zh-CN"/>
        </w:rPr>
        <w:t xml:space="preserve">Table V </w:t>
      </w:r>
      <w:r w:rsidR="009F0A38" w:rsidRPr="00675B61">
        <w:rPr>
          <w:rFonts w:ascii="Times New Roman" w:eastAsia="SimSun" w:hAnsi="Times New Roman" w:cs="Times New Roman"/>
          <w:sz w:val="24"/>
          <w:szCs w:val="24"/>
          <w:lang w:eastAsia="zh-CN"/>
        </w:rPr>
        <w:t>).</w:t>
      </w:r>
      <w:r w:rsidR="009F0A38">
        <w:rPr>
          <w:rFonts w:ascii="Times New Roman" w:eastAsia="SimSun" w:hAnsi="Times New Roman" w:cs="Times New Roman"/>
          <w:sz w:val="24"/>
          <w:szCs w:val="24"/>
          <w:lang w:eastAsia="zh-CN"/>
        </w:rPr>
        <w:t xml:space="preserve"> </w:t>
      </w:r>
      <w:r w:rsidR="00A55A2E">
        <w:rPr>
          <w:rFonts w:ascii="Times New Roman" w:eastAsia="SimSun" w:hAnsi="Times New Roman" w:cs="Times New Roman"/>
          <w:sz w:val="24"/>
          <w:szCs w:val="24"/>
          <w:lang w:eastAsia="zh-CN"/>
        </w:rPr>
        <w:t xml:space="preserve">As well as the importance of risk management in this context, two other themes emerge in the literature: the use of formal tools for SRS </w:t>
      </w:r>
      <w:r w:rsidR="001E5F25">
        <w:rPr>
          <w:rFonts w:ascii="Times New Roman" w:eastAsia="SimSun" w:hAnsi="Times New Roman" w:cs="Times New Roman"/>
          <w:sz w:val="24"/>
          <w:szCs w:val="24"/>
          <w:lang w:eastAsia="zh-CN"/>
        </w:rPr>
        <w:t xml:space="preserve">risk management </w:t>
      </w:r>
      <w:r w:rsidR="00A55A2E">
        <w:rPr>
          <w:rFonts w:ascii="Times New Roman" w:eastAsia="SimSun" w:hAnsi="Times New Roman" w:cs="Times New Roman"/>
          <w:sz w:val="24"/>
          <w:szCs w:val="24"/>
          <w:lang w:eastAsia="zh-CN"/>
        </w:rPr>
        <w:t>and risk reporting.</w:t>
      </w:r>
    </w:p>
    <w:p w:rsidR="009410A8" w:rsidRPr="00E70387" w:rsidRDefault="00041B35" w:rsidP="00761402">
      <w:pPr>
        <w:spacing w:after="0" w:line="360" w:lineRule="auto"/>
        <w:ind w:firstLine="360"/>
        <w:jc w:val="both"/>
        <w:rPr>
          <w:rFonts w:ascii="Times New Roman" w:eastAsia="SimSun" w:hAnsi="Times New Roman" w:cs="Times New Roman"/>
          <w:sz w:val="24"/>
          <w:szCs w:val="24"/>
          <w:lang w:val="en-US" w:eastAsia="zh-CN"/>
        </w:rPr>
      </w:pPr>
      <w:r>
        <w:rPr>
          <w:rFonts w:ascii="Times New Roman" w:eastAsia="SimSun" w:hAnsi="Times New Roman" w:cs="Times New Roman"/>
          <w:sz w:val="24"/>
          <w:szCs w:val="24"/>
          <w:lang w:val="en-US" w:eastAsia="zh-CN"/>
        </w:rPr>
        <w:t>The c</w:t>
      </w:r>
      <w:r w:rsidRPr="009F583A">
        <w:rPr>
          <w:rFonts w:ascii="Times New Roman" w:eastAsia="SimSun" w:hAnsi="Times New Roman" w:cs="Times New Roman"/>
          <w:sz w:val="24"/>
          <w:szCs w:val="24"/>
          <w:lang w:val="en-US" w:eastAsia="zh-CN"/>
        </w:rPr>
        <w:t xml:space="preserve">ontributions </w:t>
      </w:r>
      <w:r w:rsidR="009410A8" w:rsidRPr="009F583A">
        <w:rPr>
          <w:rFonts w:ascii="Times New Roman" w:eastAsia="SimSun" w:hAnsi="Times New Roman" w:cs="Times New Roman"/>
          <w:sz w:val="24"/>
          <w:szCs w:val="24"/>
          <w:lang w:val="en-US" w:eastAsia="zh-CN"/>
        </w:rPr>
        <w:t xml:space="preserve">by Koplin </w:t>
      </w:r>
      <w:r w:rsidR="009410A8" w:rsidRPr="004F5213">
        <w:rPr>
          <w:rFonts w:ascii="Times New Roman" w:eastAsia="SimSun" w:hAnsi="Times New Roman" w:cs="Times New Roman"/>
          <w:i/>
          <w:sz w:val="24"/>
          <w:szCs w:val="24"/>
          <w:lang w:val="en-US" w:eastAsia="zh-CN"/>
        </w:rPr>
        <w:t>et al.</w:t>
      </w:r>
      <w:r w:rsidR="009410A8" w:rsidRPr="009F583A">
        <w:rPr>
          <w:rFonts w:ascii="Times New Roman" w:eastAsia="SimSun" w:hAnsi="Times New Roman" w:cs="Times New Roman"/>
          <w:sz w:val="24"/>
          <w:szCs w:val="24"/>
          <w:lang w:val="en-US" w:eastAsia="zh-CN"/>
        </w:rPr>
        <w:t xml:space="preserve"> (2007) and Harwood &amp; Humby (2008) are</w:t>
      </w:r>
      <w:r w:rsidR="009410A8">
        <w:rPr>
          <w:rFonts w:ascii="Times New Roman" w:eastAsia="SimSun" w:hAnsi="Times New Roman" w:cs="Times New Roman"/>
          <w:sz w:val="24"/>
          <w:szCs w:val="24"/>
          <w:lang w:val="en-US" w:eastAsia="zh-CN"/>
        </w:rPr>
        <w:t xml:space="preserve"> the only </w:t>
      </w:r>
      <w:r w:rsidR="006C7702">
        <w:rPr>
          <w:rFonts w:ascii="Times New Roman" w:eastAsia="SimSun" w:hAnsi="Times New Roman" w:cs="Times New Roman"/>
          <w:sz w:val="24"/>
          <w:szCs w:val="24"/>
          <w:lang w:val="en-US" w:eastAsia="zh-CN"/>
        </w:rPr>
        <w:t>academic papers</w:t>
      </w:r>
      <w:r w:rsidR="009410A8">
        <w:rPr>
          <w:rFonts w:ascii="Times New Roman" w:eastAsia="SimSun" w:hAnsi="Times New Roman" w:cs="Times New Roman"/>
          <w:sz w:val="24"/>
          <w:szCs w:val="24"/>
          <w:lang w:val="en-US" w:eastAsia="zh-CN"/>
        </w:rPr>
        <w:t xml:space="preserve"> that have presented formal tools to incorporate risk management into the sourcing decision-making process. Based on the analysis of Volkswagen AG’s supply management system, </w:t>
      </w:r>
      <w:r w:rsidR="009410A8" w:rsidRPr="009F583A">
        <w:rPr>
          <w:rFonts w:ascii="Times New Roman" w:eastAsia="SimSun" w:hAnsi="Times New Roman" w:cs="Times New Roman"/>
          <w:sz w:val="24"/>
          <w:szCs w:val="24"/>
          <w:lang w:val="en-US" w:eastAsia="zh-CN"/>
        </w:rPr>
        <w:t xml:space="preserve">Koplin </w:t>
      </w:r>
      <w:r w:rsidR="009410A8" w:rsidRPr="004F5213">
        <w:rPr>
          <w:rFonts w:ascii="Times New Roman" w:eastAsia="SimSun" w:hAnsi="Times New Roman" w:cs="Times New Roman"/>
          <w:i/>
          <w:sz w:val="24"/>
          <w:szCs w:val="24"/>
          <w:lang w:val="en-US" w:eastAsia="zh-CN"/>
        </w:rPr>
        <w:t>et al.</w:t>
      </w:r>
      <w:r w:rsidR="009410A8" w:rsidRPr="009F583A">
        <w:rPr>
          <w:rFonts w:ascii="Times New Roman" w:eastAsia="SimSun" w:hAnsi="Times New Roman" w:cs="Times New Roman"/>
          <w:sz w:val="24"/>
          <w:szCs w:val="24"/>
          <w:lang w:val="en-US" w:eastAsia="zh-CN"/>
        </w:rPr>
        <w:t xml:space="preserve"> (2007)</w:t>
      </w:r>
      <w:r w:rsidR="009410A8">
        <w:rPr>
          <w:rFonts w:ascii="Times New Roman" w:eastAsia="SimSun" w:hAnsi="Times New Roman" w:cs="Times New Roman"/>
          <w:sz w:val="24"/>
          <w:szCs w:val="24"/>
          <w:lang w:val="en-US" w:eastAsia="zh-CN"/>
        </w:rPr>
        <w:t xml:space="preserve"> highlighted a need for detecting supply related ethical risks at an early stage. According to the authors, this could be </w:t>
      </w:r>
      <w:r w:rsidR="001E5F25">
        <w:rPr>
          <w:rFonts w:ascii="Times New Roman" w:eastAsia="SimSun" w:hAnsi="Times New Roman" w:cs="Times New Roman"/>
          <w:sz w:val="24"/>
          <w:szCs w:val="24"/>
          <w:lang w:val="en-US" w:eastAsia="zh-CN"/>
        </w:rPr>
        <w:t xml:space="preserve">achieved </w:t>
      </w:r>
      <w:r w:rsidR="009410A8">
        <w:rPr>
          <w:rFonts w:ascii="Times New Roman" w:eastAsia="SimSun" w:hAnsi="Times New Roman" w:cs="Times New Roman"/>
          <w:sz w:val="24"/>
          <w:szCs w:val="24"/>
          <w:lang w:val="en-US" w:eastAsia="zh-CN"/>
        </w:rPr>
        <w:t>by implementing internal and external social issue screening procedures</w:t>
      </w:r>
      <w:r w:rsidR="006C7702">
        <w:rPr>
          <w:rFonts w:ascii="Times New Roman" w:eastAsia="SimSun" w:hAnsi="Times New Roman" w:cs="Times New Roman"/>
          <w:sz w:val="24"/>
          <w:szCs w:val="24"/>
          <w:lang w:val="en-US" w:eastAsia="zh-CN"/>
        </w:rPr>
        <w:t>,</w:t>
      </w:r>
      <w:r w:rsidR="009410A8">
        <w:rPr>
          <w:rFonts w:ascii="Times New Roman" w:eastAsia="SimSun" w:hAnsi="Times New Roman" w:cs="Times New Roman"/>
          <w:sz w:val="24"/>
          <w:szCs w:val="24"/>
          <w:lang w:val="en-US" w:eastAsia="zh-CN"/>
        </w:rPr>
        <w:t xml:space="preserve"> with central</w:t>
      </w:r>
      <w:r w:rsidR="00F7658B">
        <w:rPr>
          <w:rFonts w:ascii="Times New Roman" w:eastAsia="SimSun" w:hAnsi="Times New Roman" w:cs="Times New Roman"/>
          <w:sz w:val="24"/>
          <w:szCs w:val="24"/>
          <w:lang w:val="en-US" w:eastAsia="zh-CN"/>
        </w:rPr>
        <w:t>ise</w:t>
      </w:r>
      <w:r w:rsidR="009410A8">
        <w:rPr>
          <w:rFonts w:ascii="Times New Roman" w:eastAsia="SimSun" w:hAnsi="Times New Roman" w:cs="Times New Roman"/>
          <w:sz w:val="24"/>
          <w:szCs w:val="24"/>
          <w:lang w:val="en-US" w:eastAsia="zh-CN"/>
        </w:rPr>
        <w:t xml:space="preserve">d information management systems. </w:t>
      </w:r>
      <w:r w:rsidR="009410A8" w:rsidRPr="009F583A">
        <w:rPr>
          <w:rFonts w:ascii="Times New Roman" w:eastAsia="SimSun" w:hAnsi="Times New Roman" w:cs="Times New Roman"/>
          <w:sz w:val="24"/>
          <w:szCs w:val="24"/>
          <w:lang w:val="en-US" w:eastAsia="zh-CN"/>
        </w:rPr>
        <w:t>Harwood &amp; Humby (2008)</w:t>
      </w:r>
      <w:r w:rsidR="009410A8">
        <w:rPr>
          <w:rFonts w:ascii="Times New Roman" w:eastAsia="SimSun" w:hAnsi="Times New Roman" w:cs="Times New Roman"/>
          <w:sz w:val="24"/>
          <w:szCs w:val="24"/>
          <w:lang w:val="en-US" w:eastAsia="zh-CN"/>
        </w:rPr>
        <w:t xml:space="preserve"> emphas</w:t>
      </w:r>
      <w:r w:rsidR="00F7658B">
        <w:rPr>
          <w:rFonts w:ascii="Times New Roman" w:eastAsia="SimSun" w:hAnsi="Times New Roman" w:cs="Times New Roman"/>
          <w:sz w:val="24"/>
          <w:szCs w:val="24"/>
          <w:lang w:val="en-US" w:eastAsia="zh-CN"/>
        </w:rPr>
        <w:t>ise</w:t>
      </w:r>
      <w:r w:rsidR="009410A8">
        <w:rPr>
          <w:rFonts w:ascii="Times New Roman" w:eastAsia="SimSun" w:hAnsi="Times New Roman" w:cs="Times New Roman"/>
          <w:sz w:val="24"/>
          <w:szCs w:val="24"/>
          <w:lang w:val="en-US" w:eastAsia="zh-CN"/>
        </w:rPr>
        <w:t xml:space="preserve">d the importance of considering </w:t>
      </w:r>
      <w:r w:rsidR="006C7702">
        <w:rPr>
          <w:rFonts w:ascii="Times New Roman" w:eastAsia="SimSun" w:hAnsi="Times New Roman" w:cs="Times New Roman"/>
          <w:sz w:val="24"/>
          <w:szCs w:val="24"/>
          <w:lang w:val="en-US" w:eastAsia="zh-CN"/>
        </w:rPr>
        <w:t>‘</w:t>
      </w:r>
      <w:r w:rsidR="009410A8">
        <w:rPr>
          <w:rFonts w:ascii="Times New Roman" w:eastAsia="SimSun" w:hAnsi="Times New Roman" w:cs="Times New Roman"/>
          <w:sz w:val="24"/>
          <w:szCs w:val="24"/>
          <w:lang w:val="en-US" w:eastAsia="zh-CN"/>
        </w:rPr>
        <w:t>cost risk</w:t>
      </w:r>
      <w:r w:rsidR="006C7702">
        <w:rPr>
          <w:rFonts w:ascii="Times New Roman" w:eastAsia="SimSun" w:hAnsi="Times New Roman" w:cs="Times New Roman"/>
          <w:sz w:val="24"/>
          <w:szCs w:val="24"/>
          <w:lang w:val="en-US" w:eastAsia="zh-CN"/>
        </w:rPr>
        <w:t>’,</w:t>
      </w:r>
      <w:r w:rsidR="009410A8">
        <w:rPr>
          <w:rFonts w:ascii="Times New Roman" w:eastAsia="SimSun" w:hAnsi="Times New Roman" w:cs="Times New Roman"/>
          <w:sz w:val="24"/>
          <w:szCs w:val="24"/>
          <w:lang w:val="en-US" w:eastAsia="zh-CN"/>
        </w:rPr>
        <w:t xml:space="preserve"> in addition to cost</w:t>
      </w:r>
      <w:r w:rsidR="006C7702">
        <w:rPr>
          <w:rFonts w:ascii="Times New Roman" w:eastAsia="SimSun" w:hAnsi="Times New Roman" w:cs="Times New Roman"/>
          <w:sz w:val="24"/>
          <w:szCs w:val="24"/>
          <w:lang w:val="en-US" w:eastAsia="zh-CN"/>
        </w:rPr>
        <w:t>,</w:t>
      </w:r>
      <w:r w:rsidR="009410A8">
        <w:rPr>
          <w:rFonts w:ascii="Times New Roman" w:eastAsia="SimSun" w:hAnsi="Times New Roman" w:cs="Times New Roman"/>
          <w:sz w:val="24"/>
          <w:szCs w:val="24"/>
          <w:lang w:val="en-US" w:eastAsia="zh-CN"/>
        </w:rPr>
        <w:t xml:space="preserve"> when making sourcing decisions </w:t>
      </w:r>
      <w:r w:rsidR="00595BAE">
        <w:rPr>
          <w:rFonts w:ascii="Times New Roman" w:eastAsia="SimSun" w:hAnsi="Times New Roman" w:cs="Times New Roman"/>
          <w:sz w:val="24"/>
          <w:szCs w:val="24"/>
          <w:lang w:val="en-US" w:eastAsia="zh-CN"/>
        </w:rPr>
        <w:t xml:space="preserve">by </w:t>
      </w:r>
      <w:r w:rsidR="006C7702">
        <w:rPr>
          <w:rFonts w:ascii="Times New Roman" w:eastAsia="SimSun" w:hAnsi="Times New Roman" w:cs="Times New Roman"/>
          <w:sz w:val="24"/>
          <w:szCs w:val="24"/>
          <w:lang w:val="en-US" w:eastAsia="zh-CN"/>
        </w:rPr>
        <w:t>introducing</w:t>
      </w:r>
      <w:r w:rsidR="009410A8">
        <w:rPr>
          <w:rFonts w:ascii="Times New Roman" w:eastAsia="SimSun" w:hAnsi="Times New Roman" w:cs="Times New Roman"/>
          <w:sz w:val="24"/>
          <w:szCs w:val="24"/>
          <w:lang w:val="en-US" w:eastAsia="zh-CN"/>
        </w:rPr>
        <w:t xml:space="preserve"> the concept of ‘risk efficiency’, which could reduce the conflict between social responsibility and </w:t>
      </w:r>
      <w:r w:rsidR="00595BAE">
        <w:rPr>
          <w:rFonts w:ascii="Times New Roman" w:eastAsia="SimSun" w:hAnsi="Times New Roman" w:cs="Times New Roman"/>
          <w:sz w:val="24"/>
          <w:szCs w:val="24"/>
          <w:lang w:val="en-US" w:eastAsia="zh-CN"/>
        </w:rPr>
        <w:t xml:space="preserve">more </w:t>
      </w:r>
      <w:r w:rsidR="009410A8">
        <w:rPr>
          <w:rFonts w:ascii="Times New Roman" w:eastAsia="SimSun" w:hAnsi="Times New Roman" w:cs="Times New Roman"/>
          <w:sz w:val="24"/>
          <w:szCs w:val="24"/>
          <w:lang w:val="en-US" w:eastAsia="zh-CN"/>
        </w:rPr>
        <w:t xml:space="preserve">traditional procurement measurement systems. </w:t>
      </w:r>
      <w:r w:rsidR="00A55A2E">
        <w:rPr>
          <w:rFonts w:ascii="Times New Roman" w:eastAsia="SimSun" w:hAnsi="Times New Roman" w:cs="Times New Roman"/>
          <w:sz w:val="24"/>
          <w:szCs w:val="24"/>
          <w:lang w:val="en-US" w:eastAsia="zh-CN"/>
        </w:rPr>
        <w:t>Both of the above contributions are based on case study analysis, mostly in developed countries, and thus there is much scope for further research into this topic in other contexts, particularly including developing countries.</w:t>
      </w:r>
    </w:p>
    <w:p w:rsidR="00845840" w:rsidRDefault="00A55A2E" w:rsidP="00761402">
      <w:pPr>
        <w:spacing w:after="0" w:line="360" w:lineRule="auto"/>
        <w:ind w:firstLine="360"/>
        <w:jc w:val="both"/>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In terms of risk reporting,</w:t>
      </w:r>
      <w:r w:rsidR="009410A8">
        <w:rPr>
          <w:rFonts w:ascii="Times New Roman" w:eastAsia="SimSun" w:hAnsi="Times New Roman" w:cs="Times New Roman"/>
          <w:sz w:val="24"/>
          <w:szCs w:val="24"/>
          <w:lang w:eastAsia="zh-CN"/>
        </w:rPr>
        <w:t xml:space="preserve"> </w:t>
      </w:r>
      <w:r w:rsidR="009410A8" w:rsidRPr="00D35609">
        <w:rPr>
          <w:rFonts w:ascii="Times New Roman" w:eastAsia="SimSun" w:hAnsi="Times New Roman" w:cs="Times New Roman"/>
          <w:sz w:val="24"/>
          <w:szCs w:val="24"/>
          <w:lang w:eastAsia="zh-CN"/>
        </w:rPr>
        <w:t xml:space="preserve">Tate </w:t>
      </w:r>
      <w:r w:rsidR="009410A8" w:rsidRPr="004F5213">
        <w:rPr>
          <w:rFonts w:ascii="Times New Roman" w:eastAsia="SimSun" w:hAnsi="Times New Roman" w:cs="Times New Roman"/>
          <w:i/>
          <w:sz w:val="24"/>
          <w:szCs w:val="24"/>
          <w:lang w:eastAsia="zh-CN"/>
        </w:rPr>
        <w:t>et al.</w:t>
      </w:r>
      <w:r w:rsidR="009410A8" w:rsidRPr="00D35609">
        <w:rPr>
          <w:rFonts w:ascii="Times New Roman" w:eastAsia="SimSun" w:hAnsi="Times New Roman" w:cs="Times New Roman"/>
          <w:sz w:val="24"/>
          <w:szCs w:val="24"/>
          <w:lang w:eastAsia="zh-CN"/>
        </w:rPr>
        <w:t xml:space="preserve"> (2010)</w:t>
      </w:r>
      <w:r w:rsidR="009410A8">
        <w:rPr>
          <w:rFonts w:ascii="Times New Roman" w:eastAsia="SimSun" w:hAnsi="Times New Roman" w:cs="Times New Roman"/>
          <w:sz w:val="24"/>
          <w:szCs w:val="24"/>
          <w:lang w:eastAsia="zh-CN"/>
        </w:rPr>
        <w:t xml:space="preserve"> described the potential usefulness of CSR reports to both focal organ</w:t>
      </w:r>
      <w:r w:rsidR="00F7658B">
        <w:rPr>
          <w:rFonts w:ascii="Times New Roman" w:eastAsia="SimSun" w:hAnsi="Times New Roman" w:cs="Times New Roman"/>
          <w:sz w:val="24"/>
          <w:szCs w:val="24"/>
          <w:lang w:eastAsia="zh-CN"/>
        </w:rPr>
        <w:t>isa</w:t>
      </w:r>
      <w:r w:rsidR="009410A8">
        <w:rPr>
          <w:rFonts w:ascii="Times New Roman" w:eastAsia="SimSun" w:hAnsi="Times New Roman" w:cs="Times New Roman"/>
          <w:sz w:val="24"/>
          <w:szCs w:val="24"/>
          <w:lang w:eastAsia="zh-CN"/>
        </w:rPr>
        <w:t xml:space="preserve">tions and stakeholders. Companies use such reports to reassure </w:t>
      </w:r>
      <w:r w:rsidR="009410A8" w:rsidRPr="00FE30FB">
        <w:rPr>
          <w:rFonts w:ascii="Times New Roman" w:eastAsia="SimSun" w:hAnsi="Times New Roman" w:cs="Times New Roman"/>
          <w:sz w:val="24"/>
          <w:szCs w:val="24"/>
          <w:lang w:eastAsia="zh-CN"/>
        </w:rPr>
        <w:t>both internal and external parties that their</w:t>
      </w:r>
      <w:r w:rsidR="009410A8">
        <w:rPr>
          <w:rFonts w:ascii="Times New Roman" w:eastAsia="SimSun" w:hAnsi="Times New Roman" w:cs="Times New Roman"/>
          <w:sz w:val="24"/>
          <w:szCs w:val="24"/>
          <w:lang w:eastAsia="zh-CN"/>
        </w:rPr>
        <w:t xml:space="preserve"> social expectations are being met. </w:t>
      </w:r>
      <w:r w:rsidR="00595BAE">
        <w:rPr>
          <w:rFonts w:ascii="Times New Roman" w:eastAsia="SimSun" w:hAnsi="Times New Roman" w:cs="Times New Roman"/>
          <w:sz w:val="24"/>
          <w:szCs w:val="24"/>
          <w:lang w:eastAsia="zh-CN"/>
        </w:rPr>
        <w:t>Indeed,</w:t>
      </w:r>
      <w:r w:rsidR="009410A8">
        <w:rPr>
          <w:rFonts w:ascii="Times New Roman" w:eastAsia="SimSun" w:hAnsi="Times New Roman" w:cs="Times New Roman"/>
          <w:sz w:val="24"/>
          <w:szCs w:val="24"/>
          <w:lang w:eastAsia="zh-CN"/>
        </w:rPr>
        <w:t xml:space="preserve"> this also provides stakeholders with an understanding of the risks to which organ</w:t>
      </w:r>
      <w:r w:rsidR="00F7658B">
        <w:rPr>
          <w:rFonts w:ascii="Times New Roman" w:eastAsia="SimSun" w:hAnsi="Times New Roman" w:cs="Times New Roman"/>
          <w:sz w:val="24"/>
          <w:szCs w:val="24"/>
          <w:lang w:eastAsia="zh-CN"/>
        </w:rPr>
        <w:t>isa</w:t>
      </w:r>
      <w:r w:rsidR="009410A8">
        <w:rPr>
          <w:rFonts w:ascii="Times New Roman" w:eastAsia="SimSun" w:hAnsi="Times New Roman" w:cs="Times New Roman"/>
          <w:sz w:val="24"/>
          <w:szCs w:val="24"/>
          <w:lang w:eastAsia="zh-CN"/>
        </w:rPr>
        <w:t>tions are exposed</w:t>
      </w:r>
      <w:r w:rsidR="00595BAE">
        <w:rPr>
          <w:rFonts w:ascii="Times New Roman" w:eastAsia="SimSun" w:hAnsi="Times New Roman" w:cs="Times New Roman"/>
          <w:sz w:val="24"/>
          <w:szCs w:val="24"/>
          <w:lang w:eastAsia="zh-CN"/>
        </w:rPr>
        <w:t>,</w:t>
      </w:r>
      <w:r w:rsidR="009410A8">
        <w:rPr>
          <w:rFonts w:ascii="Times New Roman" w:eastAsia="SimSun" w:hAnsi="Times New Roman" w:cs="Times New Roman"/>
          <w:sz w:val="24"/>
          <w:szCs w:val="24"/>
          <w:lang w:eastAsia="zh-CN"/>
        </w:rPr>
        <w:t xml:space="preserve"> and how they manage such risks. The role of reporting </w:t>
      </w:r>
      <w:r w:rsidR="00595BAE">
        <w:rPr>
          <w:rFonts w:ascii="Times New Roman" w:eastAsia="SimSun" w:hAnsi="Times New Roman" w:cs="Times New Roman"/>
          <w:sz w:val="24"/>
          <w:szCs w:val="24"/>
          <w:lang w:eastAsia="zh-CN"/>
        </w:rPr>
        <w:t xml:space="preserve">risks </w:t>
      </w:r>
      <w:r w:rsidR="009410A8">
        <w:rPr>
          <w:rFonts w:ascii="Times New Roman" w:eastAsia="SimSun" w:hAnsi="Times New Roman" w:cs="Times New Roman"/>
          <w:sz w:val="24"/>
          <w:szCs w:val="24"/>
          <w:lang w:eastAsia="zh-CN"/>
        </w:rPr>
        <w:t>will be further discussed in the followi</w:t>
      </w:r>
      <w:r w:rsidR="00845840">
        <w:rPr>
          <w:rFonts w:ascii="Times New Roman" w:eastAsia="SimSun" w:hAnsi="Times New Roman" w:cs="Times New Roman"/>
          <w:sz w:val="24"/>
          <w:szCs w:val="24"/>
          <w:lang w:eastAsia="zh-CN"/>
        </w:rPr>
        <w:t>ng sub-section on transparency.</w:t>
      </w:r>
    </w:p>
    <w:p w:rsidR="00845840" w:rsidRPr="00463085" w:rsidRDefault="008A02CA" w:rsidP="00761402">
      <w:pPr>
        <w:spacing w:after="0" w:line="360" w:lineRule="auto"/>
        <w:ind w:firstLine="360"/>
        <w:jc w:val="both"/>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 xml:space="preserve">Ultimately, social risk, </w:t>
      </w:r>
      <w:r w:rsidR="00595BAE">
        <w:rPr>
          <w:rFonts w:ascii="Times New Roman" w:eastAsia="SimSun" w:hAnsi="Times New Roman" w:cs="Times New Roman"/>
          <w:sz w:val="24"/>
          <w:szCs w:val="24"/>
          <w:lang w:eastAsia="zh-CN"/>
        </w:rPr>
        <w:t xml:space="preserve">like any other </w:t>
      </w:r>
      <w:r>
        <w:rPr>
          <w:rFonts w:ascii="Times New Roman" w:eastAsia="SimSun" w:hAnsi="Times New Roman" w:cs="Times New Roman"/>
          <w:sz w:val="24"/>
          <w:szCs w:val="24"/>
          <w:lang w:eastAsia="zh-CN"/>
        </w:rPr>
        <w:t xml:space="preserve">business risk, is a trade-off </w:t>
      </w:r>
      <w:r w:rsidR="00595BAE">
        <w:rPr>
          <w:rFonts w:ascii="Times New Roman" w:eastAsia="SimSun" w:hAnsi="Times New Roman" w:cs="Times New Roman"/>
          <w:sz w:val="24"/>
          <w:szCs w:val="24"/>
          <w:lang w:eastAsia="zh-CN"/>
        </w:rPr>
        <w:t>to be addressed by an organisation, and, in the light of recent brand equity disasters, should be addressed across the whole of the supply chain</w:t>
      </w:r>
      <w:r>
        <w:rPr>
          <w:rFonts w:ascii="Times New Roman" w:eastAsia="SimSun" w:hAnsi="Times New Roman" w:cs="Times New Roman"/>
          <w:sz w:val="24"/>
          <w:szCs w:val="24"/>
          <w:lang w:eastAsia="zh-CN"/>
        </w:rPr>
        <w:t xml:space="preserve"> equally</w:t>
      </w:r>
      <w:r w:rsidR="00595BAE">
        <w:rPr>
          <w:rFonts w:ascii="Times New Roman" w:eastAsia="SimSun" w:hAnsi="Times New Roman" w:cs="Times New Roman"/>
          <w:sz w:val="24"/>
          <w:szCs w:val="24"/>
          <w:lang w:eastAsia="zh-CN"/>
        </w:rPr>
        <w:t xml:space="preserve">. The implications of cost </w:t>
      </w:r>
      <w:r w:rsidR="00A55A2E">
        <w:rPr>
          <w:rFonts w:ascii="Times New Roman" w:eastAsia="SimSun" w:hAnsi="Times New Roman" w:cs="Times New Roman"/>
          <w:sz w:val="24"/>
          <w:szCs w:val="24"/>
          <w:lang w:eastAsia="zh-CN"/>
        </w:rPr>
        <w:t xml:space="preserve">versus </w:t>
      </w:r>
      <w:r w:rsidR="00595BAE">
        <w:rPr>
          <w:rFonts w:ascii="Times New Roman" w:eastAsia="SimSun" w:hAnsi="Times New Roman" w:cs="Times New Roman"/>
          <w:sz w:val="24"/>
          <w:szCs w:val="24"/>
          <w:lang w:eastAsia="zh-CN"/>
        </w:rPr>
        <w:t xml:space="preserve">risk are, seemingly, as important for social risk as they are </w:t>
      </w:r>
      <w:r>
        <w:rPr>
          <w:rFonts w:ascii="Times New Roman" w:eastAsia="SimSun" w:hAnsi="Times New Roman" w:cs="Times New Roman"/>
          <w:sz w:val="24"/>
          <w:szCs w:val="24"/>
          <w:lang w:eastAsia="zh-CN"/>
        </w:rPr>
        <w:t>for</w:t>
      </w:r>
      <w:r w:rsidR="00595BAE">
        <w:rPr>
          <w:rFonts w:ascii="Times New Roman" w:eastAsia="SimSun" w:hAnsi="Times New Roman" w:cs="Times New Roman"/>
          <w:sz w:val="24"/>
          <w:szCs w:val="24"/>
          <w:lang w:eastAsia="zh-CN"/>
        </w:rPr>
        <w:t xml:space="preserve"> environmental risk – perhaps </w:t>
      </w:r>
      <w:r>
        <w:rPr>
          <w:rFonts w:ascii="Times New Roman" w:eastAsia="SimSun" w:hAnsi="Times New Roman" w:cs="Times New Roman"/>
          <w:sz w:val="24"/>
          <w:szCs w:val="24"/>
          <w:lang w:eastAsia="zh-CN"/>
        </w:rPr>
        <w:t xml:space="preserve">even </w:t>
      </w:r>
      <w:r w:rsidR="00595BAE">
        <w:rPr>
          <w:rFonts w:ascii="Times New Roman" w:eastAsia="SimSun" w:hAnsi="Times New Roman" w:cs="Times New Roman"/>
          <w:sz w:val="24"/>
          <w:szCs w:val="24"/>
          <w:lang w:eastAsia="zh-CN"/>
        </w:rPr>
        <w:t>more so</w:t>
      </w:r>
      <w:r>
        <w:rPr>
          <w:rFonts w:ascii="Times New Roman" w:eastAsia="SimSun" w:hAnsi="Times New Roman" w:cs="Times New Roman"/>
          <w:sz w:val="24"/>
          <w:szCs w:val="24"/>
          <w:lang w:eastAsia="zh-CN"/>
        </w:rPr>
        <w:t xml:space="preserve"> as we are dealing with people’s lives here</w:t>
      </w:r>
      <w:r w:rsidR="00595BAE">
        <w:rPr>
          <w:rFonts w:ascii="Times New Roman" w:eastAsia="SimSun" w:hAnsi="Times New Roman" w:cs="Times New Roman"/>
          <w:sz w:val="24"/>
          <w:szCs w:val="24"/>
          <w:lang w:eastAsia="zh-CN"/>
        </w:rPr>
        <w:t xml:space="preserve">. </w:t>
      </w:r>
      <w:r w:rsidR="0096477D">
        <w:rPr>
          <w:rFonts w:ascii="Times New Roman" w:eastAsia="SimSun" w:hAnsi="Times New Roman" w:cs="Times New Roman"/>
          <w:sz w:val="24"/>
          <w:szCs w:val="24"/>
          <w:lang w:eastAsia="zh-CN"/>
        </w:rPr>
        <w:t xml:space="preserve">Therefore, risk management </w:t>
      </w:r>
      <w:r w:rsidR="001E5F25">
        <w:rPr>
          <w:rFonts w:ascii="Times New Roman" w:eastAsia="SimSun" w:hAnsi="Times New Roman" w:cs="Times New Roman"/>
          <w:sz w:val="24"/>
          <w:szCs w:val="24"/>
          <w:lang w:eastAsia="zh-CN"/>
        </w:rPr>
        <w:t>in the context of SRS</w:t>
      </w:r>
      <w:r w:rsidR="0096477D">
        <w:rPr>
          <w:rFonts w:ascii="Times New Roman" w:eastAsia="SimSun" w:hAnsi="Times New Roman" w:cs="Times New Roman"/>
          <w:sz w:val="24"/>
          <w:szCs w:val="24"/>
          <w:lang w:eastAsia="zh-CN"/>
        </w:rPr>
        <w:t xml:space="preserve"> has never been more </w:t>
      </w:r>
      <w:r w:rsidR="0096477D" w:rsidRPr="00463085">
        <w:rPr>
          <w:rFonts w:ascii="Times New Roman" w:eastAsia="SimSun" w:hAnsi="Times New Roman" w:cs="Times New Roman"/>
          <w:sz w:val="24"/>
          <w:szCs w:val="24"/>
          <w:lang w:eastAsia="zh-CN"/>
        </w:rPr>
        <w:t>important.</w:t>
      </w:r>
      <w:r w:rsidR="00413F51" w:rsidRPr="00463085">
        <w:rPr>
          <w:rFonts w:ascii="Times New Roman" w:eastAsia="SimSun" w:hAnsi="Times New Roman" w:cs="Times New Roman"/>
          <w:sz w:val="24"/>
          <w:szCs w:val="24"/>
          <w:lang w:eastAsia="zh-CN"/>
        </w:rPr>
        <w:t xml:space="preserve"> </w:t>
      </w:r>
      <w:r w:rsidR="00731488" w:rsidRPr="00463085">
        <w:rPr>
          <w:rFonts w:ascii="Times New Roman" w:eastAsia="SimSun" w:hAnsi="Times New Roman" w:cs="Times New Roman"/>
          <w:sz w:val="24"/>
          <w:szCs w:val="24"/>
          <w:lang w:eastAsia="zh-CN"/>
        </w:rPr>
        <w:t>This leads to a n</w:t>
      </w:r>
      <w:r w:rsidR="00413F51" w:rsidRPr="00463085">
        <w:rPr>
          <w:rFonts w:ascii="Times New Roman" w:eastAsia="SimSun" w:hAnsi="Times New Roman" w:cs="Times New Roman"/>
          <w:sz w:val="24"/>
          <w:szCs w:val="24"/>
          <w:lang w:eastAsia="zh-CN"/>
        </w:rPr>
        <w:t xml:space="preserve">eed for further research </w:t>
      </w:r>
      <w:r w:rsidR="00731488" w:rsidRPr="00463085">
        <w:rPr>
          <w:rFonts w:ascii="Times New Roman" w:eastAsia="SimSun" w:hAnsi="Times New Roman" w:cs="Times New Roman"/>
          <w:sz w:val="24"/>
          <w:szCs w:val="24"/>
          <w:lang w:eastAsia="zh-CN"/>
        </w:rPr>
        <w:t xml:space="preserve">in this area, specifically </w:t>
      </w:r>
      <w:r w:rsidR="00B845CB" w:rsidRPr="00463085">
        <w:rPr>
          <w:rFonts w:ascii="Times New Roman" w:eastAsia="SimSun" w:hAnsi="Times New Roman" w:cs="Times New Roman"/>
          <w:sz w:val="24"/>
          <w:szCs w:val="24"/>
          <w:lang w:eastAsia="zh-CN"/>
        </w:rPr>
        <w:t>focussing on</w:t>
      </w:r>
      <w:r w:rsidR="00413F51" w:rsidRPr="00463085">
        <w:rPr>
          <w:rFonts w:ascii="Times New Roman" w:eastAsia="SimSun" w:hAnsi="Times New Roman" w:cs="Times New Roman"/>
          <w:sz w:val="24"/>
          <w:szCs w:val="24"/>
          <w:lang w:eastAsia="zh-CN"/>
        </w:rPr>
        <w:t xml:space="preserve"> </w:t>
      </w:r>
      <w:r w:rsidR="00731488" w:rsidRPr="00463085">
        <w:rPr>
          <w:rFonts w:ascii="Times New Roman" w:eastAsia="SimSun" w:hAnsi="Times New Roman" w:cs="Times New Roman"/>
          <w:sz w:val="24"/>
          <w:szCs w:val="24"/>
          <w:lang w:eastAsia="zh-CN"/>
        </w:rPr>
        <w:t xml:space="preserve">formal </w:t>
      </w:r>
      <w:r w:rsidR="00731488" w:rsidRPr="00463085">
        <w:rPr>
          <w:rFonts w:ascii="Times New Roman" w:eastAsia="SimSun" w:hAnsi="Times New Roman" w:cs="Times New Roman"/>
          <w:sz w:val="24"/>
          <w:szCs w:val="24"/>
          <w:lang w:val="en-US" w:eastAsia="zh-CN"/>
        </w:rPr>
        <w:t xml:space="preserve">tools that can be adopted to </w:t>
      </w:r>
      <w:r w:rsidR="006E609A" w:rsidRPr="00463085">
        <w:rPr>
          <w:rFonts w:ascii="Times New Roman" w:eastAsia="SimSun" w:hAnsi="Times New Roman" w:cs="Times New Roman"/>
          <w:sz w:val="24"/>
          <w:szCs w:val="24"/>
          <w:lang w:val="en-US" w:eastAsia="zh-CN"/>
        </w:rPr>
        <w:t>incorporate risk management into the sourcing decision-making process.</w:t>
      </w:r>
    </w:p>
    <w:p w:rsidR="00037BDA" w:rsidRPr="00F04BCA" w:rsidRDefault="00037BDA" w:rsidP="00761402">
      <w:pPr>
        <w:spacing w:after="0" w:line="360" w:lineRule="auto"/>
        <w:jc w:val="both"/>
        <w:rPr>
          <w:rFonts w:ascii="Times New Roman" w:eastAsia="SimSun" w:hAnsi="Times New Roman" w:cs="Times New Roman"/>
          <w:sz w:val="12"/>
          <w:szCs w:val="12"/>
          <w:lang w:eastAsia="zh-CN"/>
        </w:rPr>
      </w:pPr>
    </w:p>
    <w:p w:rsidR="001B2A7A" w:rsidRPr="003E5945" w:rsidRDefault="00364CEF" w:rsidP="00761402">
      <w:pPr>
        <w:spacing w:after="0" w:line="360" w:lineRule="auto"/>
        <w:jc w:val="both"/>
        <w:rPr>
          <w:rFonts w:ascii="Times New Roman" w:eastAsia="SimSun" w:hAnsi="Times New Roman" w:cs="Times New Roman"/>
          <w:b/>
          <w:i/>
          <w:sz w:val="24"/>
          <w:szCs w:val="24"/>
          <w:lang w:eastAsia="zh-CN"/>
        </w:rPr>
      </w:pPr>
      <w:r>
        <w:rPr>
          <w:rFonts w:ascii="Times New Roman" w:eastAsia="SimSun" w:hAnsi="Times New Roman" w:cs="Times New Roman"/>
          <w:b/>
          <w:i/>
          <w:sz w:val="24"/>
          <w:szCs w:val="24"/>
          <w:lang w:eastAsia="zh-CN"/>
        </w:rPr>
        <w:t>4.4</w:t>
      </w:r>
      <w:r w:rsidR="006E340E" w:rsidRPr="003E7568">
        <w:rPr>
          <w:rFonts w:ascii="Times New Roman" w:eastAsia="SimSun" w:hAnsi="Times New Roman" w:cs="Times New Roman"/>
          <w:b/>
          <w:i/>
          <w:sz w:val="24"/>
          <w:szCs w:val="24"/>
          <w:lang w:eastAsia="zh-CN"/>
        </w:rPr>
        <w:t xml:space="preserve"> Transparency</w:t>
      </w:r>
    </w:p>
    <w:p w:rsidR="00AE3351" w:rsidRDefault="00AE3351" w:rsidP="00761402">
      <w:pPr>
        <w:spacing w:after="0" w:line="360" w:lineRule="auto"/>
        <w:jc w:val="both"/>
        <w:rPr>
          <w:rStyle w:val="apple-style-span"/>
          <w:rFonts w:ascii="Times New Roman" w:hAnsi="Times New Roman" w:cs="Times New Roman"/>
          <w:sz w:val="24"/>
          <w:szCs w:val="24"/>
        </w:rPr>
      </w:pPr>
      <w:r w:rsidRPr="004C6570">
        <w:rPr>
          <w:rFonts w:ascii="Times New Roman" w:eastAsia="SimSun" w:hAnsi="Times New Roman" w:cs="Times New Roman"/>
          <w:sz w:val="24"/>
          <w:szCs w:val="24"/>
          <w:lang w:eastAsia="zh-CN"/>
        </w:rPr>
        <w:t xml:space="preserve">According to Carter &amp; Rogers (2008), transparency refers not only to reporting to stakeholders, but actively engaging stakeholders and using their feedback to improve supply </w:t>
      </w:r>
      <w:r w:rsidRPr="004C6570">
        <w:rPr>
          <w:rFonts w:ascii="Times New Roman" w:eastAsia="SimSun" w:hAnsi="Times New Roman" w:cs="Times New Roman"/>
          <w:sz w:val="24"/>
          <w:szCs w:val="24"/>
          <w:lang w:eastAsia="zh-CN"/>
        </w:rPr>
        <w:lastRenderedPageBreak/>
        <w:t xml:space="preserve">chain processes. This should imply that economic, social and environmental issues are transparent and visible to partners and customers, and open </w:t>
      </w:r>
      <w:r>
        <w:rPr>
          <w:rFonts w:ascii="Times New Roman" w:eastAsia="SimSun" w:hAnsi="Times New Roman" w:cs="Times New Roman"/>
          <w:sz w:val="24"/>
          <w:szCs w:val="24"/>
          <w:lang w:eastAsia="zh-CN"/>
        </w:rPr>
        <w:t xml:space="preserve">to </w:t>
      </w:r>
      <w:r w:rsidRPr="004C6570">
        <w:rPr>
          <w:rFonts w:ascii="Times New Roman" w:eastAsia="SimSun" w:hAnsi="Times New Roman" w:cs="Times New Roman"/>
          <w:sz w:val="24"/>
          <w:szCs w:val="24"/>
          <w:lang w:eastAsia="zh-CN"/>
        </w:rPr>
        <w:t>public scrutiny.</w:t>
      </w:r>
      <w:r w:rsidR="0096477D">
        <w:rPr>
          <w:rFonts w:ascii="Times New Roman" w:eastAsia="SimSun" w:hAnsi="Times New Roman" w:cs="Times New Roman"/>
          <w:sz w:val="24"/>
          <w:szCs w:val="24"/>
          <w:lang w:eastAsia="zh-CN"/>
        </w:rPr>
        <w:t xml:space="preserve"> But this is not always the case.</w:t>
      </w:r>
      <w:r w:rsidRPr="004C6570">
        <w:rPr>
          <w:rFonts w:ascii="Times New Roman" w:eastAsia="SimSun" w:hAnsi="Times New Roman" w:cs="Times New Roman"/>
          <w:sz w:val="24"/>
          <w:szCs w:val="24"/>
          <w:lang w:eastAsia="zh-CN"/>
        </w:rPr>
        <w:t xml:space="preserve"> </w:t>
      </w:r>
      <w:r w:rsidRPr="004C6570">
        <w:rPr>
          <w:rFonts w:ascii="Times New Roman" w:hAnsi="Times New Roman" w:cs="Times New Roman"/>
          <w:sz w:val="24"/>
          <w:szCs w:val="24"/>
        </w:rPr>
        <w:t>In response to stakeholder pressure for responsible sourcing,</w:t>
      </w:r>
      <w:r>
        <w:rPr>
          <w:rFonts w:ascii="Times New Roman" w:hAnsi="Times New Roman" w:cs="Times New Roman"/>
          <w:sz w:val="24"/>
          <w:szCs w:val="24"/>
        </w:rPr>
        <w:t xml:space="preserve"> firms have </w:t>
      </w:r>
      <w:r w:rsidR="0096477D">
        <w:rPr>
          <w:rFonts w:ascii="Times New Roman" w:hAnsi="Times New Roman" w:cs="Times New Roman"/>
          <w:sz w:val="24"/>
          <w:szCs w:val="24"/>
        </w:rPr>
        <w:t>initially proposed</w:t>
      </w:r>
      <w:r>
        <w:rPr>
          <w:rFonts w:ascii="Times New Roman" w:hAnsi="Times New Roman" w:cs="Times New Roman"/>
          <w:sz w:val="24"/>
          <w:szCs w:val="24"/>
        </w:rPr>
        <w:t xml:space="preserve"> three potential ways to achieve transparency: (1) by publishing annual CSR/sustainability reports </w:t>
      </w:r>
      <w:r w:rsidR="0053224C">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&lt;EndNote&gt;&lt;Cite&gt;&lt;Author&gt;Tate&lt;/Author&gt;&lt;Year&gt;2010&lt;/Year&gt;&lt;RecNum&gt;4&lt;/RecNum&gt;&lt;DisplayText&gt;(Tate&lt;style face="italic"&gt; et al.&lt;/style&gt;, 2010)&lt;/DisplayText&gt;&lt;record&gt;&lt;rec-number&gt;4&lt;/rec-number&gt;&lt;foreign-keys&gt;&lt;key app="EN" db-id="0w0rzwed8f50t7ez2x1x55vtdfr9erf0xa95"&gt;4&lt;/key&gt;&lt;/foreign-keys&gt;&lt;ref-type name="Journal Article"&gt;17&lt;/ref-type&gt;&lt;contributors&gt;&lt;authors&gt;&lt;author&gt;Tate, W.L.&lt;/author&gt;&lt;author&gt;Ellram, L.M.&lt;/author&gt;&lt;author&gt;Kirchoff, J.O.N.F.&lt;/author&gt;&lt;/authors&gt;&lt;/contributors&gt;&lt;titles&gt;&lt;title&gt;Corporate social responsibility reports: A thematic analysis related to supply chain management&lt;/title&gt;&lt;secondary-title&gt;Journal of Supply Chain Management&lt;/secondary-title&gt;&lt;/titles&gt;&lt;pages&gt;19-44&lt;/pages&gt;&lt;volume&gt;46&lt;/volume&gt;&lt;number&gt;1&lt;/number&gt;&lt;dates&gt;&lt;year&gt;2010&lt;/year&gt;&lt;/dates&gt;&lt;isbn&gt;1745-493X&lt;/isbn&gt;&lt;urls&gt;&lt;/urls&gt;&lt;/record&gt;&lt;/Cite&gt;&lt;/EndNote&gt;</w:instrText>
      </w:r>
      <w:r w:rsidR="0053224C">
        <w:rPr>
          <w:rFonts w:ascii="Times New Roman" w:hAnsi="Times New Roman" w:cs="Times New Roman"/>
          <w:sz w:val="24"/>
          <w:szCs w:val="24"/>
        </w:rPr>
        <w:fldChar w:fldCharType="separate"/>
      </w:r>
      <w:r>
        <w:rPr>
          <w:rFonts w:ascii="Times New Roman" w:hAnsi="Times New Roman" w:cs="Times New Roman"/>
          <w:noProof/>
          <w:sz w:val="24"/>
          <w:szCs w:val="24"/>
        </w:rPr>
        <w:t>(</w:t>
      </w:r>
      <w:hyperlink w:anchor="_ENREF_36" w:tooltip="Tate, 2010 #4" w:history="1">
        <w:r>
          <w:rPr>
            <w:rFonts w:ascii="Times New Roman" w:hAnsi="Times New Roman" w:cs="Times New Roman"/>
            <w:noProof/>
            <w:sz w:val="24"/>
            <w:szCs w:val="24"/>
          </w:rPr>
          <w:t>Tate</w:t>
        </w:r>
        <w:r w:rsidRPr="007A4EDB">
          <w:rPr>
            <w:rFonts w:ascii="Times New Roman" w:hAnsi="Times New Roman" w:cs="Times New Roman"/>
            <w:i/>
            <w:noProof/>
            <w:sz w:val="24"/>
            <w:szCs w:val="24"/>
          </w:rPr>
          <w:t xml:space="preserve"> et al.</w:t>
        </w:r>
        <w:r>
          <w:rPr>
            <w:rFonts w:ascii="Times New Roman" w:hAnsi="Times New Roman" w:cs="Times New Roman"/>
            <w:noProof/>
            <w:sz w:val="24"/>
            <w:szCs w:val="24"/>
          </w:rPr>
          <w:t>, 2010</w:t>
        </w:r>
      </w:hyperlink>
      <w:r>
        <w:rPr>
          <w:rFonts w:ascii="Times New Roman" w:hAnsi="Times New Roman" w:cs="Times New Roman"/>
          <w:noProof/>
          <w:sz w:val="24"/>
          <w:szCs w:val="24"/>
        </w:rPr>
        <w:t>)</w:t>
      </w:r>
      <w:r w:rsidR="0053224C">
        <w:rPr>
          <w:rFonts w:ascii="Times New Roman" w:hAnsi="Times New Roman" w:cs="Times New Roman"/>
          <w:sz w:val="24"/>
          <w:szCs w:val="24"/>
        </w:rPr>
        <w:fldChar w:fldCharType="end"/>
      </w:r>
      <w:r>
        <w:rPr>
          <w:rFonts w:ascii="Times New Roman" w:hAnsi="Times New Roman" w:cs="Times New Roman"/>
          <w:sz w:val="24"/>
          <w:szCs w:val="24"/>
        </w:rPr>
        <w:t>;</w:t>
      </w:r>
      <w:r w:rsidRPr="004C6570">
        <w:rPr>
          <w:rFonts w:ascii="Times New Roman" w:hAnsi="Times New Roman" w:cs="Times New Roman"/>
          <w:sz w:val="24"/>
          <w:szCs w:val="24"/>
        </w:rPr>
        <w:t xml:space="preserve"> </w:t>
      </w:r>
      <w:r>
        <w:rPr>
          <w:rFonts w:ascii="Times New Roman" w:hAnsi="Times New Roman" w:cs="Times New Roman"/>
          <w:sz w:val="24"/>
          <w:szCs w:val="24"/>
        </w:rPr>
        <w:t xml:space="preserve">(2) by </w:t>
      </w:r>
      <w:r w:rsidRPr="004C6570">
        <w:rPr>
          <w:rFonts w:ascii="Times New Roman" w:hAnsi="Times New Roman" w:cs="Times New Roman"/>
          <w:sz w:val="24"/>
          <w:szCs w:val="24"/>
        </w:rPr>
        <w:t>develop</w:t>
      </w:r>
      <w:r>
        <w:rPr>
          <w:rFonts w:ascii="Times New Roman" w:hAnsi="Times New Roman" w:cs="Times New Roman"/>
          <w:sz w:val="24"/>
          <w:szCs w:val="24"/>
        </w:rPr>
        <w:t>ing</w:t>
      </w:r>
      <w:r w:rsidRPr="004C6570">
        <w:rPr>
          <w:rFonts w:ascii="Times New Roman" w:hAnsi="Times New Roman" w:cs="Times New Roman"/>
          <w:sz w:val="24"/>
          <w:szCs w:val="24"/>
        </w:rPr>
        <w:t xml:space="preserve"> </w:t>
      </w:r>
      <w:r>
        <w:rPr>
          <w:rFonts w:ascii="Times New Roman" w:hAnsi="Times New Roman" w:cs="Times New Roman"/>
          <w:sz w:val="24"/>
          <w:szCs w:val="24"/>
        </w:rPr>
        <w:t xml:space="preserve">internal/CSR codes </w:t>
      </w:r>
      <w:r w:rsidR="0053224C">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&lt;EndNote&gt;&lt;Cite&gt;&lt;Author&gt;Ki-Hoon&lt;/Author&gt;&lt;Year&gt;2009&lt;/Year&gt;&lt;RecNum&gt;566&lt;/RecNum&gt;&lt;DisplayText&gt;(Ki-Hoon and Ji-Whan, 2009)&lt;/DisplayText&gt;&lt;record&gt;&lt;rec-number&gt;566&lt;/rec-number&gt;&lt;foreign-keys&gt;&lt;key app="EN" db-id="0w0rzwed8f50t7ez2x1x55vtdfr9erf0xa95"&gt;566&lt;/key&gt;&lt;/foreign-keys&gt;&lt;ref-type name="Journal Article"&gt;17&lt;/ref-type&gt;&lt;contributors&gt;&lt;authors&gt;&lt;author&gt;Ki-Hoon, Lee&lt;/author&gt;&lt;author&gt;Ji-Whan, Kim&lt;/author&gt;&lt;/authors&gt;&lt;/contributors&gt;&lt;titles&gt;&lt;title&gt;Current status of CSR in the realm of supply management: the case of the Korean electronics industry&lt;/title&gt;&lt;secondary-title&gt;Supply Chain Management: An International Journal&lt;/secondary-title&gt;&lt;/titles&gt;&lt;pages&gt;138-148&lt;/pages&gt;&lt;volume&gt;14&lt;/volume&gt;&lt;number&gt;2&lt;/number&gt;&lt;keywords&gt;&lt;keyword&gt;2410:Social responsibility&lt;/keyword&gt;&lt;keyword&gt;8650:Electrical &amp;amp; electronics industries&lt;/keyword&gt;&lt;keyword&gt;9179:Asia &amp;amp; the Pacific&lt;/keyword&gt;&lt;keyword&gt;9130:Experimental/theoretical&lt;/keyword&gt;&lt;keyword&gt;Business And Economics--Management&lt;/keyword&gt;&lt;keyword&gt;5160:Transportation management&lt;/keyword&gt;&lt;keyword&gt;South Korea&lt;/keyword&gt;&lt;/keywords&gt;&lt;dates&gt;&lt;year&gt;2009&lt;/year&gt;&lt;/dates&gt;&lt;pub-location&gt;Bradford, United Kingdom, Bradford&lt;/pub-location&gt;&lt;isbn&gt;13598546&lt;/isbn&gt;&lt;accession-num&gt;216864557&lt;/accession-num&gt;&lt;urls&gt;&lt;related-urls&gt;&lt;url&gt;http://search.proquest.com/docview/216864557?accountid=11979&lt;/url&gt;&lt;/related-urls&gt;&lt;/urls&gt;&lt;electronic-resource-num&gt;10.1108/13598540910942000&lt;/electronic-resource-num&gt;&lt;remote-database-name&gt;ProQuest Business Collection&lt;/remote-database-name&gt;&lt;language&gt;English&lt;/language&gt;&lt;/record&gt;&lt;/Cite&gt;&lt;/EndNote&gt;</w:instrText>
      </w:r>
      <w:r w:rsidR="0053224C">
        <w:rPr>
          <w:rFonts w:ascii="Times New Roman" w:hAnsi="Times New Roman" w:cs="Times New Roman"/>
          <w:sz w:val="24"/>
          <w:szCs w:val="24"/>
        </w:rPr>
        <w:fldChar w:fldCharType="separate"/>
      </w:r>
      <w:r>
        <w:rPr>
          <w:rFonts w:ascii="Times New Roman" w:hAnsi="Times New Roman" w:cs="Times New Roman"/>
          <w:noProof/>
          <w:sz w:val="24"/>
          <w:szCs w:val="24"/>
        </w:rPr>
        <w:t>(</w:t>
      </w:r>
      <w:hyperlink w:anchor="_ENREF_18" w:tooltip="Ki-Hoon, 2009 #566" w:history="1">
        <w:r w:rsidR="00E519FF">
          <w:rPr>
            <w:rFonts w:ascii="Times New Roman" w:hAnsi="Times New Roman" w:cs="Times New Roman"/>
            <w:noProof/>
            <w:sz w:val="24"/>
            <w:szCs w:val="24"/>
          </w:rPr>
          <w:t xml:space="preserve">Lee </w:t>
        </w:r>
        <w:r w:rsidR="00601176">
          <w:rPr>
            <w:rFonts w:ascii="Times New Roman" w:hAnsi="Times New Roman" w:cs="Times New Roman"/>
            <w:noProof/>
            <w:sz w:val="24"/>
            <w:szCs w:val="24"/>
          </w:rPr>
          <w:t>&amp;</w:t>
        </w:r>
        <w:r w:rsidR="00E519FF">
          <w:rPr>
            <w:rFonts w:ascii="Times New Roman" w:hAnsi="Times New Roman" w:cs="Times New Roman"/>
            <w:noProof/>
            <w:sz w:val="24"/>
            <w:szCs w:val="24"/>
          </w:rPr>
          <w:t xml:space="preserve"> Kim, 2009</w:t>
        </w:r>
      </w:hyperlink>
      <w:r>
        <w:rPr>
          <w:rFonts w:ascii="Times New Roman" w:hAnsi="Times New Roman" w:cs="Times New Roman"/>
          <w:noProof/>
          <w:sz w:val="24"/>
          <w:szCs w:val="24"/>
        </w:rPr>
        <w:t>)</w:t>
      </w:r>
      <w:r w:rsidR="0053224C">
        <w:rPr>
          <w:rFonts w:ascii="Times New Roman" w:hAnsi="Times New Roman" w:cs="Times New Roman"/>
          <w:sz w:val="24"/>
          <w:szCs w:val="24"/>
        </w:rPr>
        <w:fldChar w:fldCharType="end"/>
      </w:r>
      <w:r>
        <w:rPr>
          <w:rFonts w:ascii="Times New Roman" w:hAnsi="Times New Roman" w:cs="Times New Roman"/>
          <w:sz w:val="24"/>
          <w:szCs w:val="24"/>
        </w:rPr>
        <w:t xml:space="preserve"> and </w:t>
      </w:r>
      <w:r w:rsidRPr="004C6570">
        <w:rPr>
          <w:rFonts w:ascii="Times New Roman" w:hAnsi="Times New Roman" w:cs="Times New Roman"/>
          <w:sz w:val="24"/>
          <w:szCs w:val="24"/>
        </w:rPr>
        <w:t xml:space="preserve">private supplier Codes of Conduct (CoC) </w:t>
      </w:r>
      <w:r w:rsidR="0053224C" w:rsidRPr="004C6570">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&lt;EndNote&gt;&lt;Cite&gt;&lt;Author&gt;Gugler&lt;/Author&gt;&lt;Year&gt;2009&lt;/Year&gt;&lt;RecNum&gt;141&lt;/RecNum&gt;&lt;DisplayText&gt;(Gugler and Shi, 2009)&lt;/DisplayText&gt;&lt;record&gt;&lt;rec-number&gt;141&lt;/rec-number&gt;&lt;foreign-keys&gt;&lt;key app="EN" db-id="0w0rzwed8f50t7ez2x1x55vtdfr9erf0xa95"&gt;141&lt;/key&gt;&lt;/foreign-keys&gt;&lt;ref-type name="Journal Article"&gt;17&lt;/ref-type&gt;&lt;contributors&gt;&lt;authors&gt;&lt;author&gt;Gugler, Philippe&lt;/author&gt;&lt;author&gt;Shi, Jacylyn&lt;/author&gt;&lt;/authors&gt;&lt;/contributors&gt;&lt;titles&gt;&lt;title&gt;Corporate Social Responsibility for Developing Country Multinational Corporations: Lost War in Pertaining Global Competitiveness?&lt;/title&gt;&lt;secondary-title&gt;Journal of Business Ethics&lt;/secondary-title&gt;&lt;/titles&gt;&lt;periodical&gt;&lt;full-title&gt;Journal of business ethics&lt;/full-title&gt;&lt;/periodical&gt;&lt;pages&gt;3-24&lt;/pages&gt;&lt;volume&gt;87&lt;/volume&gt;&lt;number&gt;1&lt;/number&gt;&lt;dates&gt;&lt;year&gt;2009&lt;/year&gt;&lt;/dates&gt;&lt;pub-location&gt;Netherlands, Dordrecht&lt;/pub-location&gt;&lt;publisher&gt;Springer Science &amp;amp; Business Media&lt;/publisher&gt;&lt;isbn&gt;01674544&lt;/isbn&gt;&lt;urls&gt;&lt;related-urls&gt;&lt;url&gt;http://search.proquest.com/docview/198095214?accountid=11979&lt;/url&gt;&lt;url&gt;http://lib-mlsfx.lancs.ac.uk:9003/sfx?url_ver=Z39.88-2004&amp;amp;amp;rft_val_fmt=info:ofi/fmt:kev:mtx:journal&amp;amp;amp;genre=article&amp;amp;amp;sid=ProQ:ProQ%3Aartshumanities&amp;amp;amp;atitle=Corporate+Social+Responsibility+for+Developing+Country+Multinational+Corporations%3A+Lost+War+in+Pertaining+Global+Competitiveness%3F%3A+JBE&amp;amp;amp;title=Journal+of+Business+Ethics&amp;amp;amp;issn=0167-4544&amp;amp;amp;date=2009-04-01&amp;amp;amp;volume=87&amp;amp;amp;issue=&amp;amp;amp;spage=3&amp;amp;amp;au=Gugler%2C+Philippe%3BShi%2C+Jacylyn+Y%3B+J&amp;amp;amp;isbn=&amp;amp;amp;jtitle=Journal+of+Business+Ethics&amp;amp;amp;btitle=&lt;/url&gt;&lt;/related-urls&gt;&lt;/urls&gt;&lt;electronic-resource-num&gt;10.1007/s10551-008-9801-5&lt;/electronic-resource-num&gt;&lt;remote-database-name&gt;ProQuest&lt;/remote-database-name&gt;&lt;/record&gt;&lt;/Cite&gt;&lt;/EndNote&gt;</w:instrText>
      </w:r>
      <w:r w:rsidR="0053224C" w:rsidRPr="004C6570">
        <w:rPr>
          <w:rFonts w:ascii="Times New Roman" w:hAnsi="Times New Roman" w:cs="Times New Roman"/>
          <w:sz w:val="24"/>
          <w:szCs w:val="24"/>
        </w:rPr>
        <w:fldChar w:fldCharType="separate"/>
      </w:r>
      <w:r w:rsidRPr="004C6570">
        <w:rPr>
          <w:rFonts w:ascii="Times New Roman" w:hAnsi="Times New Roman" w:cs="Times New Roman"/>
          <w:noProof/>
          <w:sz w:val="24"/>
          <w:szCs w:val="24"/>
        </w:rPr>
        <w:t>(</w:t>
      </w:r>
      <w:hyperlink w:anchor="_ENREF_12" w:tooltip="Gugler, 2009 #141" w:history="1">
        <w:r w:rsidRPr="004C6570">
          <w:rPr>
            <w:rFonts w:ascii="Times New Roman" w:hAnsi="Times New Roman" w:cs="Times New Roman"/>
            <w:noProof/>
            <w:sz w:val="24"/>
            <w:szCs w:val="24"/>
          </w:rPr>
          <w:t xml:space="preserve">Gugler </w:t>
        </w:r>
        <w:r w:rsidR="00601176">
          <w:rPr>
            <w:rFonts w:ascii="Times New Roman" w:hAnsi="Times New Roman" w:cs="Times New Roman"/>
            <w:noProof/>
            <w:sz w:val="24"/>
            <w:szCs w:val="24"/>
          </w:rPr>
          <w:t>&amp;</w:t>
        </w:r>
        <w:r w:rsidR="00601176" w:rsidRPr="004C6570">
          <w:rPr>
            <w:rFonts w:ascii="Times New Roman" w:hAnsi="Times New Roman" w:cs="Times New Roman"/>
            <w:noProof/>
            <w:sz w:val="24"/>
            <w:szCs w:val="24"/>
          </w:rPr>
          <w:t xml:space="preserve"> </w:t>
        </w:r>
        <w:r w:rsidRPr="004C6570">
          <w:rPr>
            <w:rFonts w:ascii="Times New Roman" w:hAnsi="Times New Roman" w:cs="Times New Roman"/>
            <w:noProof/>
            <w:sz w:val="24"/>
            <w:szCs w:val="24"/>
          </w:rPr>
          <w:t>Shi, 2009</w:t>
        </w:r>
      </w:hyperlink>
      <w:r w:rsidRPr="004C6570">
        <w:rPr>
          <w:rFonts w:ascii="Times New Roman" w:hAnsi="Times New Roman" w:cs="Times New Roman"/>
          <w:noProof/>
          <w:sz w:val="24"/>
          <w:szCs w:val="24"/>
        </w:rPr>
        <w:t>)</w:t>
      </w:r>
      <w:r w:rsidR="0053224C" w:rsidRPr="004C6570">
        <w:rPr>
          <w:rFonts w:ascii="Times New Roman" w:hAnsi="Times New Roman" w:cs="Times New Roman"/>
          <w:sz w:val="24"/>
          <w:szCs w:val="24"/>
        </w:rPr>
        <w:fldChar w:fldCharType="end"/>
      </w:r>
      <w:r>
        <w:rPr>
          <w:rFonts w:ascii="Times New Roman" w:hAnsi="Times New Roman" w:cs="Times New Roman"/>
          <w:sz w:val="24"/>
          <w:szCs w:val="24"/>
        </w:rPr>
        <w:t>; (3) by</w:t>
      </w:r>
      <w:r w:rsidRPr="004C6570">
        <w:rPr>
          <w:rFonts w:ascii="Times New Roman" w:hAnsi="Times New Roman" w:cs="Times New Roman"/>
          <w:sz w:val="24"/>
          <w:szCs w:val="24"/>
        </w:rPr>
        <w:t xml:space="preserve"> resort</w:t>
      </w:r>
      <w:r>
        <w:rPr>
          <w:rFonts w:ascii="Times New Roman" w:hAnsi="Times New Roman" w:cs="Times New Roman"/>
          <w:sz w:val="24"/>
          <w:szCs w:val="24"/>
        </w:rPr>
        <w:t>ing</w:t>
      </w:r>
      <w:r w:rsidRPr="004C6570">
        <w:rPr>
          <w:rFonts w:ascii="Times New Roman" w:hAnsi="Times New Roman" w:cs="Times New Roman"/>
          <w:sz w:val="24"/>
          <w:szCs w:val="24"/>
        </w:rPr>
        <w:t xml:space="preserve"> to other certification or standards</w:t>
      </w:r>
      <w:r>
        <w:rPr>
          <w:rFonts w:ascii="Times New Roman" w:hAnsi="Times New Roman" w:cs="Times New Roman"/>
          <w:sz w:val="24"/>
          <w:szCs w:val="24"/>
        </w:rPr>
        <w:t xml:space="preserve"> </w:t>
      </w:r>
      <w:r w:rsidR="0053224C" w:rsidRPr="004C6570">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&lt;EndNote&gt;&lt;Cite&gt;&lt;Author&gt;Ciliberti&lt;/Author&gt;&lt;Year&gt;2009&lt;/Year&gt;&lt;RecNum&gt;567&lt;/RecNum&gt;&lt;DisplayText&gt;(Ciliberti&lt;style face="italic"&gt; et al.&lt;/style&gt;, 2009)&lt;/DisplayText&gt;&lt;record&gt;&lt;rec-number&gt;567&lt;/rec-number&gt;&lt;foreign-keys&gt;&lt;key app="EN" db-id="0w0rzwed8f50t7ez2x1x55vtdfr9erf0xa95"&gt;567&lt;/key&gt;&lt;/foreign-keys&gt;&lt;ref-type name="Journal Article"&gt;17&lt;/ref-type&gt;&lt;contributors&gt;&lt;authors&gt;&lt;author&gt;Ciliberti, Francesco&lt;/author&gt;&lt;author&gt;de Groot, Gerard&lt;/author&gt;&lt;author&gt;de Haan, Job&lt;/author&gt;&lt;author&gt;Pontrandolfo, Pierpaolo&lt;/author&gt;&lt;/authors&gt;&lt;/contributors&gt;&lt;titles&gt;&lt;title&gt;Codes to coordinate supply chains: SMEs&amp;apos; experiences with SA8000&lt;/title&gt;&lt;secondary-title&gt;Supply Chain Management: An International Journal&lt;/secondary-title&gt;&lt;/titles&gt;&lt;pages&gt;117-127&lt;/pages&gt;&lt;volume&gt;14&lt;/volume&gt;&lt;number&gt;2&lt;/number&gt;&lt;keywords&gt;&lt;keyword&gt;2410:Social responsibility&lt;/keyword&gt;&lt;keyword&gt;9520:Small business&lt;/keyword&gt;&lt;keyword&gt;9130:Experimental/theoretical&lt;/keyword&gt;&lt;keyword&gt;Business And Economics--Management&lt;/keyword&gt;&lt;keyword&gt;5160:Transportation management&lt;/keyword&gt;&lt;/keywords&gt;&lt;dates&gt;&lt;year&gt;2009&lt;/year&gt;&lt;/dates&gt;&lt;pub-location&gt;Bradford, United Kingdom, Bradford&lt;/pub-location&gt;&lt;isbn&gt;13598546&lt;/isbn&gt;&lt;accession-num&gt;216865653&lt;/accession-num&gt;&lt;urls&gt;&lt;related-urls&gt;&lt;url&gt;http://search.proquest.com/docview/216865653?accountid=11979&lt;/url&gt;&lt;/related-urls&gt;&lt;/urls&gt;&lt;electronic-resource-num&gt;10.1108/13598540910941984&lt;/electronic-resource-num&gt;&lt;remote-database-name&gt;ProQuest Business Collection&lt;/remote-database-name&gt;&lt;language&gt;English&lt;/language&gt;&lt;/record&gt;&lt;/Cite&gt;&lt;/EndNote&gt;</w:instrText>
      </w:r>
      <w:r w:rsidR="0053224C" w:rsidRPr="004C6570">
        <w:rPr>
          <w:rFonts w:ascii="Times New Roman" w:hAnsi="Times New Roman" w:cs="Times New Roman"/>
          <w:sz w:val="24"/>
          <w:szCs w:val="24"/>
        </w:rPr>
        <w:fldChar w:fldCharType="separate"/>
      </w:r>
      <w:r w:rsidRPr="004C6570">
        <w:rPr>
          <w:rFonts w:ascii="Times New Roman" w:hAnsi="Times New Roman" w:cs="Times New Roman"/>
          <w:noProof/>
          <w:sz w:val="24"/>
          <w:szCs w:val="24"/>
        </w:rPr>
        <w:t>(</w:t>
      </w:r>
      <w:hyperlink w:anchor="_ENREF_5" w:tooltip="Ciliberti, 2009 #567" w:history="1">
        <w:r w:rsidRPr="004C6570">
          <w:rPr>
            <w:rFonts w:ascii="Times New Roman" w:hAnsi="Times New Roman" w:cs="Times New Roman"/>
            <w:noProof/>
            <w:sz w:val="24"/>
            <w:szCs w:val="24"/>
          </w:rPr>
          <w:t xml:space="preserve">Ciliberti </w:t>
        </w:r>
        <w:r w:rsidR="004A62EE" w:rsidRPr="004A62EE">
          <w:rPr>
            <w:rFonts w:ascii="Times New Roman" w:hAnsi="Times New Roman" w:cs="Times New Roman"/>
            <w:i/>
            <w:noProof/>
            <w:sz w:val="24"/>
            <w:szCs w:val="24"/>
          </w:rPr>
          <w:t>et al.</w:t>
        </w:r>
        <w:r w:rsidRPr="004C6570">
          <w:rPr>
            <w:rFonts w:ascii="Times New Roman" w:hAnsi="Times New Roman" w:cs="Times New Roman"/>
            <w:noProof/>
            <w:sz w:val="24"/>
            <w:szCs w:val="24"/>
          </w:rPr>
          <w:t>, 2009</w:t>
        </w:r>
      </w:hyperlink>
      <w:r w:rsidRPr="004C6570">
        <w:rPr>
          <w:rFonts w:ascii="Times New Roman" w:hAnsi="Times New Roman" w:cs="Times New Roman"/>
          <w:noProof/>
          <w:sz w:val="24"/>
          <w:szCs w:val="24"/>
        </w:rPr>
        <w:t>)</w:t>
      </w:r>
      <w:r w:rsidR="0053224C" w:rsidRPr="004C6570">
        <w:rPr>
          <w:rFonts w:ascii="Times New Roman" w:hAnsi="Times New Roman" w:cs="Times New Roman"/>
          <w:sz w:val="24"/>
          <w:szCs w:val="24"/>
        </w:rPr>
        <w:fldChar w:fldCharType="end"/>
      </w:r>
      <w:r w:rsidR="0096477D">
        <w:rPr>
          <w:rFonts w:ascii="Times New Roman" w:hAnsi="Times New Roman" w:cs="Times New Roman"/>
          <w:sz w:val="24"/>
          <w:szCs w:val="24"/>
        </w:rPr>
        <w:t xml:space="preserve"> to ‘endorse’ their company stance via third-party accreditation</w:t>
      </w:r>
      <w:r>
        <w:rPr>
          <w:rFonts w:ascii="Times New Roman" w:hAnsi="Times New Roman" w:cs="Times New Roman"/>
          <w:sz w:val="24"/>
          <w:szCs w:val="24"/>
        </w:rPr>
        <w:t>.</w:t>
      </w:r>
      <w:r w:rsidRPr="004C6570">
        <w:rPr>
          <w:rFonts w:ascii="Times New Roman" w:hAnsi="Times New Roman" w:cs="Times New Roman"/>
          <w:sz w:val="24"/>
          <w:szCs w:val="24"/>
        </w:rPr>
        <w:t xml:space="preserve"> </w:t>
      </w:r>
      <w:r>
        <w:rPr>
          <w:rFonts w:ascii="Times New Roman" w:hAnsi="Times New Roman" w:cs="Times New Roman"/>
          <w:sz w:val="24"/>
          <w:szCs w:val="24"/>
        </w:rPr>
        <w:t>A</w:t>
      </w:r>
      <w:r w:rsidRPr="004C6570">
        <w:rPr>
          <w:rFonts w:ascii="Times New Roman" w:hAnsi="Times New Roman" w:cs="Times New Roman"/>
          <w:sz w:val="24"/>
          <w:szCs w:val="24"/>
        </w:rPr>
        <w:t>dherence to the codes or standards</w:t>
      </w:r>
      <w:r>
        <w:rPr>
          <w:rFonts w:ascii="Times New Roman" w:hAnsi="Times New Roman" w:cs="Times New Roman"/>
          <w:sz w:val="24"/>
          <w:szCs w:val="24"/>
        </w:rPr>
        <w:t xml:space="preserve"> </w:t>
      </w:r>
      <w:r w:rsidR="009C569F">
        <w:rPr>
          <w:rFonts w:ascii="Times New Roman" w:hAnsi="Times New Roman" w:cs="Times New Roman"/>
          <w:sz w:val="24"/>
          <w:szCs w:val="24"/>
        </w:rPr>
        <w:t xml:space="preserve">is </w:t>
      </w:r>
      <w:r>
        <w:rPr>
          <w:rFonts w:ascii="Times New Roman" w:hAnsi="Times New Roman" w:cs="Times New Roman"/>
          <w:sz w:val="24"/>
          <w:szCs w:val="24"/>
        </w:rPr>
        <w:t>usually</w:t>
      </w:r>
      <w:r w:rsidRPr="004C6570">
        <w:rPr>
          <w:rFonts w:ascii="Times New Roman" w:hAnsi="Times New Roman" w:cs="Times New Roman"/>
          <w:sz w:val="24"/>
          <w:szCs w:val="24"/>
        </w:rPr>
        <w:t xml:space="preserve"> made a </w:t>
      </w:r>
      <w:r>
        <w:rPr>
          <w:rFonts w:ascii="Times New Roman" w:hAnsi="Times New Roman" w:cs="Times New Roman"/>
          <w:sz w:val="24"/>
          <w:szCs w:val="24"/>
        </w:rPr>
        <w:t>requirement for securing orders</w:t>
      </w:r>
      <w:r>
        <w:rPr>
          <w:rStyle w:val="apple-style-span"/>
          <w:rFonts w:ascii="Times New Roman" w:hAnsi="Times New Roman" w:cs="Times New Roman"/>
          <w:sz w:val="24"/>
          <w:szCs w:val="24"/>
        </w:rPr>
        <w:t>, especially if they are situated in distant</w:t>
      </w:r>
      <w:r w:rsidR="00761402">
        <w:rPr>
          <w:rStyle w:val="apple-style-span"/>
          <w:rFonts w:ascii="Times New Roman" w:hAnsi="Times New Roman" w:cs="Times New Roman"/>
          <w:sz w:val="24"/>
          <w:szCs w:val="24"/>
        </w:rPr>
        <w:t xml:space="preserve"> </w:t>
      </w:r>
      <w:r w:rsidRPr="004C6570">
        <w:rPr>
          <w:rStyle w:val="apple-style-span"/>
          <w:rFonts w:ascii="Times New Roman" w:hAnsi="Times New Roman" w:cs="Times New Roman"/>
          <w:sz w:val="24"/>
          <w:szCs w:val="24"/>
        </w:rPr>
        <w:t>developing countries</w:t>
      </w:r>
      <w:r>
        <w:rPr>
          <w:rStyle w:val="apple-style-span"/>
          <w:rFonts w:ascii="Times New Roman" w:hAnsi="Times New Roman" w:cs="Times New Roman"/>
          <w:sz w:val="24"/>
          <w:szCs w:val="24"/>
        </w:rPr>
        <w:t xml:space="preserve"> </w:t>
      </w:r>
      <w:r w:rsidR="0053224C" w:rsidRPr="004C6570">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&lt;EndNote&gt;&lt;Cite&gt;&lt;Author&gt;Ehrgott&lt;/Author&gt;&lt;Year&gt;2011&lt;/Year&gt;&lt;RecNum&gt;88&lt;/RecNum&gt;&lt;DisplayText&gt;(Ehrgott&lt;style face="italic"&gt; et al.&lt;/style&gt;, 2011)&lt;/DisplayText&gt;&lt;record&gt;&lt;rec-number&gt;88&lt;/rec-number&gt;&lt;foreign-keys&gt;&lt;key app="EN" db-id="0w0rzwed8f50t7ez2x1x55vtdfr9erf0xa95"&gt;88&lt;/key&gt;&lt;/foreign-keys&gt;&lt;ref-type name="Journal Article"&gt;17&lt;/ref-type&gt;&lt;contributors&gt;&lt;authors&gt;&lt;author&gt;Ehrgott, M.&lt;/author&gt;&lt;author&gt;Reimann, F.&lt;/author&gt;&lt;author&gt;Kaufmann, L.&lt;/author&gt;&lt;author&gt;Carter, C.R.&lt;/author&gt;&lt;/authors&gt;&lt;/contributors&gt;&lt;titles&gt;&lt;title&gt;Social Sustainability in Selecting Emerging Economy Suppliers&lt;/title&gt;&lt;secondary-title&gt;Journal of Business Ethics&lt;/secondary-title&gt;&lt;/titles&gt;&lt;periodical&gt;&lt;full-title&gt;Journal of business ethics&lt;/full-title&gt;&lt;/periodical&gt;&lt;pages&gt;99-119&lt;/pages&gt;&lt;volume&gt;98&lt;/volume&gt;&lt;number&gt;1&lt;/number&gt;&lt;dates&gt;&lt;year&gt;2011&lt;/year&gt;&lt;/dates&gt;&lt;isbn&gt;0167-4544&lt;/isbn&gt;&lt;urls&gt;&lt;/urls&gt;&lt;/record&gt;&lt;/Cite&gt;&lt;/EndNote&gt;</w:instrText>
      </w:r>
      <w:r w:rsidR="0053224C" w:rsidRPr="004C6570">
        <w:rPr>
          <w:rFonts w:ascii="Times New Roman" w:hAnsi="Times New Roman" w:cs="Times New Roman"/>
          <w:sz w:val="24"/>
          <w:szCs w:val="24"/>
        </w:rPr>
        <w:fldChar w:fldCharType="separate"/>
      </w:r>
      <w:r w:rsidRPr="004C6570">
        <w:rPr>
          <w:rFonts w:ascii="Times New Roman" w:hAnsi="Times New Roman" w:cs="Times New Roman"/>
          <w:noProof/>
          <w:sz w:val="24"/>
          <w:szCs w:val="24"/>
        </w:rPr>
        <w:t>(</w:t>
      </w:r>
      <w:hyperlink w:anchor="_ENREF_9" w:tooltip="Ehrgott, 2011 #88" w:history="1">
        <w:r w:rsidRPr="004C6570">
          <w:rPr>
            <w:rFonts w:ascii="Times New Roman" w:hAnsi="Times New Roman" w:cs="Times New Roman"/>
            <w:noProof/>
            <w:sz w:val="24"/>
            <w:szCs w:val="24"/>
          </w:rPr>
          <w:t xml:space="preserve">Ehrgott </w:t>
        </w:r>
        <w:r w:rsidR="004A62EE" w:rsidRPr="004A62EE">
          <w:rPr>
            <w:rFonts w:ascii="Times New Roman" w:hAnsi="Times New Roman" w:cs="Times New Roman"/>
            <w:i/>
            <w:noProof/>
            <w:sz w:val="24"/>
            <w:szCs w:val="24"/>
          </w:rPr>
          <w:t>et al.</w:t>
        </w:r>
        <w:r w:rsidRPr="004C6570">
          <w:rPr>
            <w:rFonts w:ascii="Times New Roman" w:hAnsi="Times New Roman" w:cs="Times New Roman"/>
            <w:noProof/>
            <w:sz w:val="24"/>
            <w:szCs w:val="24"/>
          </w:rPr>
          <w:t>, 2011</w:t>
        </w:r>
      </w:hyperlink>
      <w:r w:rsidRPr="004C6570">
        <w:rPr>
          <w:rFonts w:ascii="Times New Roman" w:hAnsi="Times New Roman" w:cs="Times New Roman"/>
          <w:noProof/>
          <w:sz w:val="24"/>
          <w:szCs w:val="24"/>
        </w:rPr>
        <w:t>)</w:t>
      </w:r>
      <w:r w:rsidR="0053224C" w:rsidRPr="004C6570">
        <w:rPr>
          <w:rFonts w:ascii="Times New Roman" w:hAnsi="Times New Roman" w:cs="Times New Roman"/>
          <w:sz w:val="24"/>
          <w:szCs w:val="24"/>
        </w:rPr>
        <w:fldChar w:fldCharType="end"/>
      </w:r>
      <w:r w:rsidRPr="004C6570">
        <w:rPr>
          <w:rStyle w:val="apple-style-span"/>
          <w:rFonts w:ascii="Times New Roman" w:hAnsi="Times New Roman" w:cs="Times New Roman"/>
          <w:sz w:val="24"/>
          <w:szCs w:val="24"/>
        </w:rPr>
        <w:t>.</w:t>
      </w:r>
      <w:r>
        <w:rPr>
          <w:rStyle w:val="apple-style-span"/>
          <w:rFonts w:ascii="Times New Roman" w:hAnsi="Times New Roman" w:cs="Times New Roman"/>
          <w:sz w:val="24"/>
          <w:szCs w:val="24"/>
        </w:rPr>
        <w:t xml:space="preserve"> </w:t>
      </w:r>
      <w:r w:rsidRPr="004C6570">
        <w:rPr>
          <w:rStyle w:val="apple-style-span"/>
          <w:rFonts w:ascii="Times New Roman" w:hAnsi="Times New Roman" w:cs="Times New Roman"/>
          <w:sz w:val="24"/>
          <w:szCs w:val="24"/>
        </w:rPr>
        <w:t xml:space="preserve">This has led to firms adopting </w:t>
      </w:r>
      <w:r>
        <w:rPr>
          <w:rStyle w:val="apple-style-span"/>
          <w:rFonts w:ascii="Times New Roman" w:hAnsi="Times New Roman" w:cs="Times New Roman"/>
          <w:sz w:val="24"/>
          <w:szCs w:val="24"/>
        </w:rPr>
        <w:t xml:space="preserve">various implementation processes (e.g. </w:t>
      </w:r>
      <w:r w:rsidRPr="004C6570">
        <w:rPr>
          <w:rStyle w:val="apple-style-span"/>
          <w:rFonts w:ascii="Times New Roman" w:hAnsi="Times New Roman" w:cs="Times New Roman"/>
          <w:sz w:val="24"/>
          <w:szCs w:val="24"/>
        </w:rPr>
        <w:t>monitoring</w:t>
      </w:r>
      <w:r>
        <w:rPr>
          <w:rStyle w:val="apple-style-span"/>
          <w:rFonts w:ascii="Times New Roman" w:hAnsi="Times New Roman" w:cs="Times New Roman"/>
          <w:sz w:val="24"/>
          <w:szCs w:val="24"/>
        </w:rPr>
        <w:t xml:space="preserve">, </w:t>
      </w:r>
      <w:r w:rsidRPr="004C6570">
        <w:rPr>
          <w:rStyle w:val="apple-style-span"/>
          <w:rFonts w:ascii="Times New Roman" w:hAnsi="Times New Roman" w:cs="Times New Roman"/>
          <w:sz w:val="24"/>
          <w:szCs w:val="24"/>
        </w:rPr>
        <w:t>auditing</w:t>
      </w:r>
      <w:r>
        <w:rPr>
          <w:rStyle w:val="apple-style-span"/>
          <w:rFonts w:ascii="Times New Roman" w:hAnsi="Times New Roman" w:cs="Times New Roman"/>
          <w:sz w:val="24"/>
          <w:szCs w:val="24"/>
        </w:rPr>
        <w:t>, collaboration)</w:t>
      </w:r>
      <w:r w:rsidRPr="004C6570">
        <w:rPr>
          <w:rStyle w:val="apple-style-span"/>
          <w:rFonts w:ascii="Times New Roman" w:hAnsi="Times New Roman" w:cs="Times New Roman"/>
          <w:sz w:val="24"/>
          <w:szCs w:val="24"/>
        </w:rPr>
        <w:t xml:space="preserve"> to ensure that their suppliers are complying with their CoCs or </w:t>
      </w:r>
      <w:r>
        <w:rPr>
          <w:rStyle w:val="apple-style-span"/>
          <w:rFonts w:ascii="Times New Roman" w:hAnsi="Times New Roman" w:cs="Times New Roman"/>
          <w:sz w:val="24"/>
          <w:szCs w:val="24"/>
        </w:rPr>
        <w:t xml:space="preserve">other external social </w:t>
      </w:r>
      <w:r w:rsidRPr="004C6570">
        <w:rPr>
          <w:rStyle w:val="apple-style-span"/>
          <w:rFonts w:ascii="Times New Roman" w:hAnsi="Times New Roman" w:cs="Times New Roman"/>
          <w:sz w:val="24"/>
          <w:szCs w:val="24"/>
        </w:rPr>
        <w:t xml:space="preserve">standards. Therefore, we have divided the reviewed papers on transparency into </w:t>
      </w:r>
      <w:r>
        <w:rPr>
          <w:rStyle w:val="apple-style-span"/>
          <w:rFonts w:ascii="Times New Roman" w:hAnsi="Times New Roman" w:cs="Times New Roman"/>
          <w:sz w:val="24"/>
          <w:szCs w:val="24"/>
        </w:rPr>
        <w:t>three</w:t>
      </w:r>
      <w:r w:rsidRPr="004C6570">
        <w:rPr>
          <w:rStyle w:val="apple-style-span"/>
          <w:rFonts w:ascii="Times New Roman" w:hAnsi="Times New Roman" w:cs="Times New Roman"/>
          <w:sz w:val="24"/>
          <w:szCs w:val="24"/>
        </w:rPr>
        <w:t xml:space="preserve"> distinct areas of </w:t>
      </w:r>
      <w:r>
        <w:rPr>
          <w:rStyle w:val="apple-style-span"/>
          <w:rFonts w:ascii="Times New Roman" w:hAnsi="Times New Roman" w:cs="Times New Roman"/>
          <w:sz w:val="24"/>
          <w:szCs w:val="24"/>
        </w:rPr>
        <w:t>analysis - reporting, standards and</w:t>
      </w:r>
      <w:r w:rsidRPr="004C6570">
        <w:rPr>
          <w:rStyle w:val="apple-style-span"/>
          <w:rFonts w:ascii="Times New Roman" w:hAnsi="Times New Roman" w:cs="Times New Roman"/>
          <w:sz w:val="24"/>
          <w:szCs w:val="24"/>
        </w:rPr>
        <w:t xml:space="preserve"> codes of conduct </w:t>
      </w:r>
      <w:r>
        <w:rPr>
          <w:rStyle w:val="apple-style-span"/>
          <w:rFonts w:ascii="Times New Roman" w:hAnsi="Times New Roman" w:cs="Times New Roman"/>
          <w:sz w:val="24"/>
          <w:szCs w:val="24"/>
        </w:rPr>
        <w:t>(</w:t>
      </w:r>
      <w:r w:rsidR="00133ED0">
        <w:rPr>
          <w:rStyle w:val="apple-style-span"/>
          <w:rFonts w:ascii="Times New Roman" w:hAnsi="Times New Roman" w:cs="Times New Roman"/>
          <w:sz w:val="24"/>
          <w:szCs w:val="24"/>
        </w:rPr>
        <w:t>Table V</w:t>
      </w:r>
      <w:r>
        <w:rPr>
          <w:rStyle w:val="apple-style-span"/>
          <w:rFonts w:ascii="Times New Roman" w:hAnsi="Times New Roman" w:cs="Times New Roman"/>
          <w:sz w:val="24"/>
          <w:szCs w:val="24"/>
        </w:rPr>
        <w:t xml:space="preserve">). </w:t>
      </w:r>
      <w:r w:rsidR="00601176">
        <w:rPr>
          <w:rStyle w:val="apple-style-span"/>
          <w:rFonts w:ascii="Times New Roman" w:hAnsi="Times New Roman" w:cs="Times New Roman"/>
          <w:sz w:val="24"/>
          <w:szCs w:val="24"/>
        </w:rPr>
        <w:t>These three areas are discussed in turn below</w:t>
      </w:r>
      <w:r w:rsidR="00812BBC">
        <w:rPr>
          <w:rStyle w:val="apple-style-span"/>
          <w:rFonts w:ascii="Times New Roman" w:hAnsi="Times New Roman" w:cs="Times New Roman"/>
          <w:sz w:val="24"/>
          <w:szCs w:val="24"/>
        </w:rPr>
        <w:t xml:space="preserve">, followed by the </w:t>
      </w:r>
      <w:r w:rsidR="00B86F8A">
        <w:rPr>
          <w:rStyle w:val="apple-style-span"/>
          <w:rFonts w:ascii="Times New Roman" w:hAnsi="Times New Roman" w:cs="Times New Roman"/>
          <w:sz w:val="24"/>
          <w:szCs w:val="24"/>
        </w:rPr>
        <w:t>problems associated with</w:t>
      </w:r>
      <w:r w:rsidR="00812BBC">
        <w:rPr>
          <w:rStyle w:val="apple-style-span"/>
          <w:rFonts w:ascii="Times New Roman" w:hAnsi="Times New Roman" w:cs="Times New Roman"/>
          <w:sz w:val="24"/>
          <w:szCs w:val="24"/>
        </w:rPr>
        <w:t xml:space="preserve"> auditing and/or inspecting suppliers</w:t>
      </w:r>
      <w:r w:rsidR="00B86F8A">
        <w:rPr>
          <w:rStyle w:val="apple-style-span"/>
          <w:rFonts w:ascii="Times New Roman" w:hAnsi="Times New Roman" w:cs="Times New Roman"/>
          <w:sz w:val="24"/>
          <w:szCs w:val="24"/>
        </w:rPr>
        <w:t xml:space="preserve"> and the </w:t>
      </w:r>
      <w:r w:rsidR="00240DB7">
        <w:rPr>
          <w:rStyle w:val="apple-style-span"/>
          <w:rFonts w:ascii="Times New Roman" w:hAnsi="Times New Roman" w:cs="Times New Roman"/>
          <w:sz w:val="24"/>
          <w:szCs w:val="24"/>
        </w:rPr>
        <w:t xml:space="preserve">consequences </w:t>
      </w:r>
      <w:r w:rsidR="00B86F8A">
        <w:rPr>
          <w:rStyle w:val="apple-style-span"/>
          <w:rFonts w:ascii="Times New Roman" w:hAnsi="Times New Roman" w:cs="Times New Roman"/>
          <w:sz w:val="24"/>
          <w:szCs w:val="24"/>
        </w:rPr>
        <w:t xml:space="preserve">for </w:t>
      </w:r>
      <w:r w:rsidR="00240DB7">
        <w:rPr>
          <w:rStyle w:val="apple-style-span"/>
          <w:rFonts w:ascii="Times New Roman" w:hAnsi="Times New Roman" w:cs="Times New Roman"/>
          <w:sz w:val="24"/>
          <w:szCs w:val="24"/>
        </w:rPr>
        <w:t xml:space="preserve">the </w:t>
      </w:r>
      <w:r w:rsidR="00B86F8A">
        <w:rPr>
          <w:rStyle w:val="apple-style-span"/>
          <w:rFonts w:ascii="Times New Roman" w:hAnsi="Times New Roman" w:cs="Times New Roman"/>
          <w:sz w:val="24"/>
          <w:szCs w:val="24"/>
        </w:rPr>
        <w:t>careful implementation of CoCs</w:t>
      </w:r>
      <w:r w:rsidR="00601176">
        <w:rPr>
          <w:rStyle w:val="apple-style-span"/>
          <w:rFonts w:ascii="Times New Roman" w:hAnsi="Times New Roman" w:cs="Times New Roman"/>
          <w:sz w:val="24"/>
          <w:szCs w:val="24"/>
        </w:rPr>
        <w:t>.</w:t>
      </w:r>
    </w:p>
    <w:p w:rsidR="00C92A0A" w:rsidRDefault="00493705" w:rsidP="00761402">
      <w:pPr>
        <w:spacing w:after="0" w:line="360" w:lineRule="auto"/>
        <w:ind w:firstLine="360"/>
        <w:jc w:val="both"/>
        <w:rPr>
          <w:rFonts w:ascii="Times New Roman" w:hAnsi="Times New Roman" w:cs="Times New Roman"/>
          <w:sz w:val="24"/>
          <w:szCs w:val="24"/>
        </w:rPr>
      </w:pPr>
      <w:r>
        <w:rPr>
          <w:rFonts w:ascii="Times New Roman" w:eastAsia="SimSun" w:hAnsi="Times New Roman" w:cs="Times New Roman"/>
          <w:sz w:val="24"/>
          <w:szCs w:val="24"/>
          <w:lang w:eastAsia="zh-CN"/>
        </w:rPr>
        <w:t>Firstly, in terms of reporting, the research has focused on</w:t>
      </w:r>
      <w:r w:rsidR="00AE3351">
        <w:rPr>
          <w:rFonts w:ascii="Times New Roman" w:eastAsia="SimSun" w:hAnsi="Times New Roman" w:cs="Times New Roman"/>
          <w:sz w:val="24"/>
          <w:szCs w:val="24"/>
          <w:lang w:eastAsia="zh-CN"/>
        </w:rPr>
        <w:t xml:space="preserve"> the </w:t>
      </w:r>
      <w:r w:rsidR="00AE3351" w:rsidRPr="004C6570">
        <w:rPr>
          <w:rFonts w:ascii="Times New Roman" w:eastAsia="SimSun" w:hAnsi="Times New Roman" w:cs="Times New Roman"/>
          <w:sz w:val="24"/>
          <w:szCs w:val="24"/>
          <w:lang w:eastAsia="zh-CN"/>
        </w:rPr>
        <w:t xml:space="preserve">potential </w:t>
      </w:r>
      <w:r w:rsidR="00AE3351">
        <w:rPr>
          <w:rFonts w:ascii="Times New Roman" w:eastAsia="SimSun" w:hAnsi="Times New Roman" w:cs="Times New Roman"/>
          <w:sz w:val="24"/>
          <w:szCs w:val="24"/>
          <w:lang w:eastAsia="zh-CN"/>
        </w:rPr>
        <w:t>effectiveness</w:t>
      </w:r>
      <w:r w:rsidR="00AE3351" w:rsidRPr="004C6570">
        <w:rPr>
          <w:rFonts w:ascii="Times New Roman" w:eastAsia="SimSun" w:hAnsi="Times New Roman" w:cs="Times New Roman"/>
          <w:sz w:val="24"/>
          <w:szCs w:val="24"/>
          <w:lang w:eastAsia="zh-CN"/>
        </w:rPr>
        <w:t xml:space="preserve"> of </w:t>
      </w:r>
      <w:r w:rsidR="00AE3351" w:rsidRPr="004C6570">
        <w:rPr>
          <w:rFonts w:ascii="Times New Roman" w:eastAsia="AdvTimes" w:hAnsi="Times New Roman" w:cs="Times New Roman"/>
          <w:sz w:val="24"/>
          <w:szCs w:val="24"/>
        </w:rPr>
        <w:t>non-financial</w:t>
      </w:r>
      <w:r w:rsidR="00AE3351">
        <w:rPr>
          <w:rFonts w:ascii="Times New Roman" w:eastAsia="AdvTimes" w:hAnsi="Times New Roman" w:cs="Times New Roman"/>
          <w:sz w:val="24"/>
          <w:szCs w:val="24"/>
        </w:rPr>
        <w:t xml:space="preserve"> CSR/sustainability</w:t>
      </w:r>
      <w:r w:rsidR="00AE3351" w:rsidRPr="004C6570">
        <w:rPr>
          <w:rFonts w:ascii="Times New Roman" w:eastAsia="AdvTimes" w:hAnsi="Times New Roman" w:cs="Times New Roman"/>
          <w:sz w:val="24"/>
          <w:szCs w:val="24"/>
        </w:rPr>
        <w:t xml:space="preserve"> reports</w:t>
      </w:r>
      <w:r w:rsidR="00AE3351">
        <w:rPr>
          <w:rFonts w:ascii="Times New Roman" w:eastAsia="AdvTimes" w:hAnsi="Times New Roman" w:cs="Times New Roman"/>
          <w:sz w:val="24"/>
          <w:szCs w:val="24"/>
        </w:rPr>
        <w:t>. F</w:t>
      </w:r>
      <w:r w:rsidR="00AE3351">
        <w:rPr>
          <w:rFonts w:ascii="Times New Roman" w:eastAsia="SimSun" w:hAnsi="Times New Roman" w:cs="Times New Roman"/>
          <w:sz w:val="24"/>
          <w:szCs w:val="24"/>
          <w:lang w:eastAsia="zh-CN"/>
        </w:rPr>
        <w:t xml:space="preserve">or example, </w:t>
      </w:r>
      <w:r w:rsidR="00AE3351" w:rsidRPr="004C6570">
        <w:rPr>
          <w:rFonts w:ascii="Times New Roman" w:hAnsi="Times New Roman" w:cs="Times New Roman"/>
          <w:sz w:val="24"/>
          <w:szCs w:val="24"/>
        </w:rPr>
        <w:t>Belal (2002)</w:t>
      </w:r>
      <w:r w:rsidR="0020136E">
        <w:rPr>
          <w:rFonts w:ascii="Times New Roman" w:hAnsi="Times New Roman" w:cs="Times New Roman"/>
          <w:sz w:val="24"/>
          <w:szCs w:val="24"/>
        </w:rPr>
        <w:t>,</w:t>
      </w:r>
      <w:r w:rsidR="00AE3351" w:rsidRPr="004C6570">
        <w:rPr>
          <w:rFonts w:ascii="Times New Roman" w:hAnsi="Times New Roman" w:cs="Times New Roman"/>
          <w:sz w:val="24"/>
          <w:szCs w:val="24"/>
        </w:rPr>
        <w:t xml:space="preserve"> after evaluating 13 social reports published in </w:t>
      </w:r>
      <w:r w:rsidR="00AE3351">
        <w:rPr>
          <w:rFonts w:ascii="Times New Roman" w:hAnsi="Times New Roman" w:cs="Times New Roman"/>
          <w:sz w:val="24"/>
          <w:szCs w:val="24"/>
        </w:rPr>
        <w:t>1999 by large UK firms</w:t>
      </w:r>
      <w:r w:rsidR="00240DB7">
        <w:rPr>
          <w:rFonts w:ascii="Times New Roman" w:hAnsi="Times New Roman" w:cs="Times New Roman"/>
          <w:sz w:val="24"/>
          <w:szCs w:val="24"/>
        </w:rPr>
        <w:t>,</w:t>
      </w:r>
      <w:r w:rsidR="00AE3351">
        <w:rPr>
          <w:rFonts w:ascii="Times New Roman" w:hAnsi="Times New Roman" w:cs="Times New Roman"/>
          <w:sz w:val="24"/>
          <w:szCs w:val="24"/>
        </w:rPr>
        <w:t xml:space="preserve"> concluded</w:t>
      </w:r>
      <w:r w:rsidR="00AE3351" w:rsidRPr="004C6570">
        <w:rPr>
          <w:rFonts w:ascii="Times New Roman" w:hAnsi="Times New Roman" w:cs="Times New Roman"/>
          <w:sz w:val="24"/>
          <w:szCs w:val="24"/>
        </w:rPr>
        <w:t xml:space="preserve"> that social reporting is used as a legitimisation device</w:t>
      </w:r>
      <w:r w:rsidR="00740F68">
        <w:rPr>
          <w:rFonts w:ascii="Times New Roman" w:hAnsi="Times New Roman" w:cs="Times New Roman"/>
          <w:sz w:val="24"/>
          <w:szCs w:val="24"/>
        </w:rPr>
        <w:t>,</w:t>
      </w:r>
      <w:r w:rsidR="00AE3351" w:rsidRPr="004C6570">
        <w:rPr>
          <w:rFonts w:ascii="Times New Roman" w:hAnsi="Times New Roman" w:cs="Times New Roman"/>
          <w:sz w:val="24"/>
          <w:szCs w:val="24"/>
        </w:rPr>
        <w:t xml:space="preserve"> and </w:t>
      </w:r>
      <w:r w:rsidR="00240DB7">
        <w:rPr>
          <w:rFonts w:ascii="Times New Roman" w:hAnsi="Times New Roman" w:cs="Times New Roman"/>
          <w:sz w:val="24"/>
          <w:szCs w:val="24"/>
        </w:rPr>
        <w:t>to manage</w:t>
      </w:r>
      <w:r w:rsidR="00AE3351" w:rsidRPr="004C6570">
        <w:rPr>
          <w:rFonts w:ascii="Times New Roman" w:hAnsi="Times New Roman" w:cs="Times New Roman"/>
          <w:sz w:val="24"/>
          <w:szCs w:val="24"/>
        </w:rPr>
        <w:t xml:space="preserve"> stakeholders effectively</w:t>
      </w:r>
      <w:r w:rsidR="00740F68">
        <w:rPr>
          <w:rFonts w:ascii="Times New Roman" w:hAnsi="Times New Roman" w:cs="Times New Roman"/>
          <w:sz w:val="24"/>
          <w:szCs w:val="24"/>
        </w:rPr>
        <w:t>,</w:t>
      </w:r>
      <w:r w:rsidR="00AE3351" w:rsidRPr="004C6570">
        <w:rPr>
          <w:rFonts w:ascii="Times New Roman" w:hAnsi="Times New Roman" w:cs="Times New Roman"/>
          <w:sz w:val="24"/>
          <w:szCs w:val="24"/>
        </w:rPr>
        <w:t xml:space="preserve"> rather than </w:t>
      </w:r>
      <w:r w:rsidR="00601176">
        <w:rPr>
          <w:rFonts w:ascii="Times New Roman" w:hAnsi="Times New Roman" w:cs="Times New Roman"/>
          <w:sz w:val="24"/>
          <w:szCs w:val="24"/>
        </w:rPr>
        <w:t xml:space="preserve">necessarily </w:t>
      </w:r>
      <w:r w:rsidR="00240DB7">
        <w:rPr>
          <w:rFonts w:ascii="Times New Roman" w:hAnsi="Times New Roman" w:cs="Times New Roman"/>
          <w:sz w:val="24"/>
          <w:szCs w:val="24"/>
        </w:rPr>
        <w:t xml:space="preserve">to ensure </w:t>
      </w:r>
      <w:r w:rsidR="00601176">
        <w:rPr>
          <w:rFonts w:ascii="Times New Roman" w:hAnsi="Times New Roman" w:cs="Times New Roman"/>
          <w:sz w:val="24"/>
          <w:szCs w:val="24"/>
        </w:rPr>
        <w:t>sustainability</w:t>
      </w:r>
      <w:r w:rsidR="00AE3351">
        <w:rPr>
          <w:rFonts w:ascii="Times New Roman" w:hAnsi="Times New Roman" w:cs="Times New Roman"/>
          <w:sz w:val="24"/>
          <w:szCs w:val="24"/>
        </w:rPr>
        <w:t xml:space="preserve">. </w:t>
      </w:r>
      <w:r w:rsidR="00601176">
        <w:rPr>
          <w:rFonts w:ascii="Times New Roman" w:hAnsi="Times New Roman" w:cs="Times New Roman"/>
          <w:sz w:val="24"/>
          <w:szCs w:val="24"/>
        </w:rPr>
        <w:t>Thus reporting is not necessarily a successful means of achieving th</w:t>
      </w:r>
      <w:r w:rsidR="001C6373">
        <w:rPr>
          <w:rFonts w:ascii="Times New Roman" w:hAnsi="Times New Roman" w:cs="Times New Roman"/>
          <w:sz w:val="24"/>
          <w:szCs w:val="24"/>
        </w:rPr>
        <w:t>e</w:t>
      </w:r>
      <w:r w:rsidR="00601176">
        <w:rPr>
          <w:rFonts w:ascii="Times New Roman" w:hAnsi="Times New Roman" w:cs="Times New Roman"/>
          <w:sz w:val="24"/>
          <w:szCs w:val="24"/>
        </w:rPr>
        <w:t xml:space="preserve"> transparency that</w:t>
      </w:r>
      <w:r w:rsidR="001C6373">
        <w:rPr>
          <w:rFonts w:ascii="Times New Roman" w:hAnsi="Times New Roman" w:cs="Times New Roman"/>
          <w:sz w:val="24"/>
          <w:szCs w:val="24"/>
        </w:rPr>
        <w:t xml:space="preserve"> stakeholders may demand and other means are needed</w:t>
      </w:r>
      <w:r w:rsidR="00601176">
        <w:rPr>
          <w:rFonts w:ascii="Times New Roman" w:hAnsi="Times New Roman" w:cs="Times New Roman"/>
          <w:sz w:val="24"/>
          <w:szCs w:val="24"/>
        </w:rPr>
        <w:t>.</w:t>
      </w:r>
    </w:p>
    <w:p w:rsidR="00AE3351" w:rsidRPr="00C92A0A" w:rsidRDefault="00AE3351" w:rsidP="00761402">
      <w:pPr>
        <w:spacing w:after="0" w:line="360" w:lineRule="auto"/>
        <w:ind w:firstLine="360"/>
        <w:jc w:val="both"/>
        <w:rPr>
          <w:rFonts w:ascii="Times New Roman" w:eastAsia="SimSun" w:hAnsi="Times New Roman" w:cs="Times New Roman"/>
          <w:sz w:val="24"/>
          <w:szCs w:val="24"/>
          <w:lang w:eastAsia="zh-CN"/>
        </w:rPr>
      </w:pPr>
      <w:r>
        <w:rPr>
          <w:rFonts w:ascii="Times New Roman" w:hAnsi="Times New Roman" w:cs="Times New Roman"/>
          <w:sz w:val="24"/>
          <w:szCs w:val="24"/>
        </w:rPr>
        <w:t>The implementation and effectiveness of social standards have been researched</w:t>
      </w:r>
      <w:r w:rsidR="00990418">
        <w:rPr>
          <w:rFonts w:ascii="Times New Roman" w:hAnsi="Times New Roman" w:cs="Times New Roman"/>
          <w:sz w:val="24"/>
          <w:szCs w:val="24"/>
        </w:rPr>
        <w:t xml:space="preserve"> by </w:t>
      </w:r>
      <w:r w:rsidR="00601176">
        <w:rPr>
          <w:rFonts w:ascii="Times New Roman" w:hAnsi="Times New Roman" w:cs="Times New Roman"/>
          <w:sz w:val="24"/>
          <w:szCs w:val="24"/>
        </w:rPr>
        <w:t>authors such as</w:t>
      </w:r>
      <w:r w:rsidRPr="004C6570">
        <w:rPr>
          <w:rFonts w:ascii="Times New Roman" w:hAnsi="Times New Roman" w:cs="Times New Roman"/>
          <w:sz w:val="24"/>
          <w:szCs w:val="24"/>
        </w:rPr>
        <w:t xml:space="preserve"> </w:t>
      </w:r>
      <w:hyperlink w:anchor="_ENREF_11" w:tooltip="Ciliberti, 2009 #567" w:history="1">
        <w:r w:rsidRPr="004C6570">
          <w:rPr>
            <w:rFonts w:ascii="Times New Roman" w:hAnsi="Times New Roman" w:cs="Times New Roman"/>
            <w:noProof/>
            <w:sz w:val="24"/>
            <w:szCs w:val="24"/>
          </w:rPr>
          <w:t xml:space="preserve">Ciliberti </w:t>
        </w:r>
        <w:r w:rsidR="00095442" w:rsidRPr="00095442">
          <w:rPr>
            <w:rFonts w:ascii="Times New Roman" w:hAnsi="Times New Roman" w:cs="Times New Roman"/>
            <w:i/>
            <w:noProof/>
            <w:sz w:val="24"/>
            <w:szCs w:val="24"/>
          </w:rPr>
          <w:t>et al</w:t>
        </w:r>
        <w:r w:rsidRPr="004C6570">
          <w:rPr>
            <w:rFonts w:ascii="Times New Roman" w:hAnsi="Times New Roman" w:cs="Times New Roman"/>
            <w:noProof/>
            <w:sz w:val="24"/>
            <w:szCs w:val="24"/>
          </w:rPr>
          <w:t>.</w:t>
        </w:r>
      </w:hyperlink>
      <w:r w:rsidRPr="004C6570">
        <w:rPr>
          <w:rFonts w:ascii="Times New Roman" w:hAnsi="Times New Roman" w:cs="Times New Roman"/>
          <w:noProof/>
          <w:sz w:val="24"/>
          <w:szCs w:val="24"/>
        </w:rPr>
        <w:t xml:space="preserve"> </w:t>
      </w:r>
      <w:r w:rsidR="0053224C" w:rsidRPr="004C6570">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 ExcludeAuth="1"&gt;&lt;Author&gt;Ciliberti&lt;/Author&gt;&lt;Year&gt;2009&lt;/Year&gt;&lt;RecNum&gt;567&lt;/RecNum&gt;&lt;DisplayText&gt;(2009)&lt;/DisplayText&gt;&lt;record&gt;&lt;rec-number&gt;567&lt;/rec-number&gt;&lt;foreign-keys&gt;&lt;key app="EN" db-id="0w0rzwed8f50t7ez2x1x55vtdfr9erf0xa95"&gt;567&lt;/key&gt;&lt;/foreign-keys&gt;&lt;ref-type name="Journal Article"&gt;17&lt;/ref-type&gt;&lt;contributors&gt;&lt;authors&gt;&lt;author&gt;Ciliberti, Francesco&lt;/author&gt;&lt;author&gt;de Groot, Gerard&lt;/author&gt;&lt;author&gt;de Haan, Job&lt;/author&gt;&lt;author&gt;Pontrandolfo, Pierpaolo&lt;/author&gt;&lt;/authors&gt;&lt;/contributors&gt;&lt;titles&gt;&lt;title&gt;Codes to coordinate supply chains: SMEs&amp;apos; experiences with SA8000&lt;/title&gt;&lt;secondary-title&gt;Supply Chain Management: An International Journal&lt;/secondary-title&gt;&lt;/titles&gt;&lt;pages&gt;117-127&lt;/pages&gt;&lt;volume&gt;14&lt;/volume&gt;&lt;number&gt;2&lt;/number&gt;&lt;keywords&gt;&lt;keyword&gt;2410:Social responsibility&lt;/keyword&gt;&lt;keyword&gt;9520:Small business&lt;/keyword&gt;&lt;keyword&gt;9130:Experimental/theoretical&lt;/keyword&gt;&lt;keyword&gt;Business And Economics--Management&lt;/keyword&gt;&lt;keyword&gt;5160:Transportation management&lt;/keyword&gt;&lt;/keywords&gt;&lt;dates&gt;&lt;year&gt;2009&lt;/year&gt;&lt;/dates&gt;&lt;pub-location&gt;Bradford, United Kingdom, Bradford&lt;/pub-location&gt;&lt;isbn&gt;13598546&lt;/isbn&gt;&lt;accession-num&gt;216865653&lt;/accession-num&gt;&lt;urls&gt;&lt;related-urls&gt;&lt;url&gt;http://search.proquest.com/docview/216865653?accountid=11979&lt;/url&gt;&lt;/related-urls&gt;&lt;/urls&gt;&lt;electronic-resource-num&gt;10.1108/13598540910941984&lt;/electronic-resource-num&gt;&lt;remote-database-name&gt;ProQuest Business Collection&lt;/remote-database-name&gt;&lt;language&gt;English&lt;/language&gt;&lt;/record&gt;&lt;/Cite&gt;&lt;/EndNote&gt;</w:instrText>
      </w:r>
      <w:r w:rsidR="0053224C" w:rsidRPr="004C6570">
        <w:rPr>
          <w:rFonts w:ascii="Times New Roman" w:hAnsi="Times New Roman" w:cs="Times New Roman"/>
          <w:sz w:val="24"/>
          <w:szCs w:val="24"/>
        </w:rPr>
        <w:fldChar w:fldCharType="separate"/>
      </w:r>
      <w:r w:rsidRPr="004C6570">
        <w:rPr>
          <w:rFonts w:ascii="Times New Roman" w:hAnsi="Times New Roman" w:cs="Times New Roman"/>
          <w:noProof/>
          <w:sz w:val="24"/>
          <w:szCs w:val="24"/>
        </w:rPr>
        <w:t>(</w:t>
      </w:r>
      <w:hyperlink w:anchor="_ENREF_5" w:tooltip="Ciliberti, 2009 #567" w:history="1">
        <w:r w:rsidRPr="004C6570">
          <w:rPr>
            <w:rFonts w:ascii="Times New Roman" w:hAnsi="Times New Roman" w:cs="Times New Roman"/>
            <w:noProof/>
            <w:sz w:val="24"/>
            <w:szCs w:val="24"/>
          </w:rPr>
          <w:t>2009</w:t>
        </w:r>
      </w:hyperlink>
      <w:r w:rsidRPr="004C6570">
        <w:rPr>
          <w:rFonts w:ascii="Times New Roman" w:hAnsi="Times New Roman" w:cs="Times New Roman"/>
          <w:noProof/>
          <w:sz w:val="24"/>
          <w:szCs w:val="24"/>
        </w:rPr>
        <w:t>)</w:t>
      </w:r>
      <w:r w:rsidR="0053224C" w:rsidRPr="004C6570">
        <w:rPr>
          <w:rFonts w:ascii="Times New Roman" w:hAnsi="Times New Roman" w:cs="Times New Roman"/>
          <w:sz w:val="24"/>
          <w:szCs w:val="24"/>
        </w:rPr>
        <w:fldChar w:fldCharType="end"/>
      </w:r>
      <w:r w:rsidR="00601176">
        <w:rPr>
          <w:rFonts w:ascii="Times New Roman" w:hAnsi="Times New Roman" w:cs="Times New Roman"/>
          <w:sz w:val="24"/>
          <w:szCs w:val="24"/>
        </w:rPr>
        <w:t>. They</w:t>
      </w:r>
      <w:r w:rsidRPr="004C6570">
        <w:rPr>
          <w:rFonts w:ascii="Times New Roman" w:hAnsi="Times New Roman" w:cs="Times New Roman"/>
          <w:sz w:val="24"/>
          <w:szCs w:val="24"/>
        </w:rPr>
        <w:t xml:space="preserve"> </w:t>
      </w:r>
      <w:r w:rsidRPr="004C6570">
        <w:rPr>
          <w:rFonts w:ascii="Times New Roman" w:eastAsia="AdvTimes" w:hAnsi="Times New Roman" w:cs="Times New Roman"/>
          <w:sz w:val="24"/>
          <w:szCs w:val="24"/>
        </w:rPr>
        <w:t>studied the implementation of SA8000</w:t>
      </w:r>
      <w:r>
        <w:rPr>
          <w:rFonts w:ascii="Times New Roman" w:eastAsia="AdvTimes" w:hAnsi="Times New Roman" w:cs="Times New Roman"/>
          <w:sz w:val="24"/>
          <w:szCs w:val="24"/>
        </w:rPr>
        <w:t xml:space="preserve"> </w:t>
      </w:r>
      <w:r>
        <w:rPr>
          <w:rFonts w:ascii="Times New Roman" w:hAnsi="Times New Roman" w:cs="Times New Roman"/>
          <w:sz w:val="24"/>
          <w:szCs w:val="24"/>
        </w:rPr>
        <w:t xml:space="preserve">– the </w:t>
      </w:r>
      <w:r w:rsidRPr="00DF3558">
        <w:rPr>
          <w:rFonts w:ascii="Times New Roman" w:hAnsi="Times New Roman" w:cs="Times New Roman"/>
          <w:sz w:val="24"/>
          <w:szCs w:val="24"/>
        </w:rPr>
        <w:t>global social accountability standard</w:t>
      </w:r>
      <w:r>
        <w:rPr>
          <w:rFonts w:ascii="Times New Roman" w:hAnsi="Times New Roman" w:cs="Times New Roman"/>
          <w:sz w:val="24"/>
          <w:szCs w:val="24"/>
        </w:rPr>
        <w:t>,</w:t>
      </w:r>
      <w:r w:rsidRPr="00DF3558">
        <w:rPr>
          <w:rFonts w:ascii="Times New Roman" w:hAnsi="Times New Roman" w:cs="Times New Roman"/>
          <w:sz w:val="24"/>
          <w:szCs w:val="24"/>
        </w:rPr>
        <w:t xml:space="preserve"> </w:t>
      </w:r>
      <w:r>
        <w:rPr>
          <w:rFonts w:ascii="Times New Roman" w:hAnsi="Times New Roman" w:cs="Times New Roman"/>
          <w:sz w:val="24"/>
          <w:szCs w:val="24"/>
        </w:rPr>
        <w:t>encouraging firms</w:t>
      </w:r>
      <w:r w:rsidRPr="0037398A">
        <w:rPr>
          <w:rFonts w:ascii="Times New Roman" w:hAnsi="Times New Roman" w:cs="Times New Roman"/>
          <w:sz w:val="24"/>
          <w:szCs w:val="24"/>
        </w:rPr>
        <w:t xml:space="preserve"> to develop and maintain socially acceptable </w:t>
      </w:r>
      <w:r w:rsidRPr="004E653A">
        <w:rPr>
          <w:rFonts w:ascii="Times New Roman" w:hAnsi="Times New Roman" w:cs="Times New Roman"/>
          <w:sz w:val="24"/>
          <w:szCs w:val="24"/>
        </w:rPr>
        <w:t>workplace</w:t>
      </w:r>
      <w:r>
        <w:rPr>
          <w:rFonts w:ascii="Times New Roman" w:hAnsi="Times New Roman" w:cs="Times New Roman"/>
          <w:sz w:val="24"/>
          <w:szCs w:val="24"/>
        </w:rPr>
        <w:t xml:space="preserve"> </w:t>
      </w:r>
      <w:r w:rsidRPr="0037398A">
        <w:rPr>
          <w:rFonts w:ascii="Times New Roman" w:hAnsi="Times New Roman" w:cs="Times New Roman"/>
          <w:sz w:val="24"/>
          <w:szCs w:val="24"/>
        </w:rPr>
        <w:t>practices</w:t>
      </w:r>
      <w:r w:rsidR="006A4255">
        <w:rPr>
          <w:rFonts w:ascii="Times New Roman" w:hAnsi="Times New Roman" w:cs="Times New Roman"/>
          <w:sz w:val="24"/>
          <w:szCs w:val="24"/>
        </w:rPr>
        <w:t xml:space="preserve"> </w:t>
      </w:r>
      <w:r w:rsidR="00240DB7">
        <w:rPr>
          <w:rFonts w:ascii="Times New Roman" w:hAnsi="Times New Roman" w:cs="Times New Roman"/>
          <w:sz w:val="24"/>
          <w:szCs w:val="24"/>
        </w:rPr>
        <w:t xml:space="preserve">in </w:t>
      </w:r>
      <w:r w:rsidRPr="004C6570">
        <w:rPr>
          <w:rFonts w:ascii="Times New Roman" w:eastAsia="AdvTimes" w:hAnsi="Times New Roman" w:cs="Times New Roman"/>
          <w:sz w:val="24"/>
          <w:szCs w:val="24"/>
        </w:rPr>
        <w:t xml:space="preserve">Italian SMEs. They found that </w:t>
      </w:r>
      <w:r w:rsidR="000A6133">
        <w:rPr>
          <w:rFonts w:ascii="Times New Roman" w:eastAsia="AdvTimes" w:hAnsi="Times New Roman" w:cs="Times New Roman"/>
          <w:sz w:val="24"/>
          <w:szCs w:val="24"/>
        </w:rPr>
        <w:t>standards</w:t>
      </w:r>
      <w:r w:rsidR="000A6133" w:rsidRPr="004C6570">
        <w:rPr>
          <w:rFonts w:ascii="Times New Roman" w:hAnsi="Times New Roman" w:cs="Times New Roman"/>
          <w:sz w:val="24"/>
          <w:szCs w:val="24"/>
        </w:rPr>
        <w:t xml:space="preserve"> </w:t>
      </w:r>
      <w:r w:rsidRPr="004C6570">
        <w:rPr>
          <w:rFonts w:ascii="Times New Roman" w:hAnsi="Times New Roman" w:cs="Times New Roman"/>
          <w:sz w:val="24"/>
          <w:szCs w:val="24"/>
        </w:rPr>
        <w:t>facilitate coordination</w:t>
      </w:r>
      <w:r>
        <w:rPr>
          <w:rFonts w:ascii="Times New Roman" w:hAnsi="Times New Roman" w:cs="Times New Roman"/>
          <w:sz w:val="24"/>
          <w:szCs w:val="24"/>
        </w:rPr>
        <w:t xml:space="preserve"> and increase transparency </w:t>
      </w:r>
      <w:r w:rsidRPr="004C6570">
        <w:rPr>
          <w:rFonts w:ascii="Times New Roman" w:hAnsi="Times New Roman" w:cs="Times New Roman"/>
          <w:sz w:val="24"/>
          <w:szCs w:val="24"/>
        </w:rPr>
        <w:t xml:space="preserve">between immediate partners in a supply chain but not with second- or third-tier partners. Stigzelius </w:t>
      </w:r>
      <w:r w:rsidR="001C6373">
        <w:rPr>
          <w:rFonts w:ascii="Times New Roman" w:hAnsi="Times New Roman" w:cs="Times New Roman"/>
          <w:sz w:val="24"/>
          <w:szCs w:val="24"/>
        </w:rPr>
        <w:t>&amp;</w:t>
      </w:r>
      <w:r w:rsidR="001C6373" w:rsidRPr="004C6570">
        <w:rPr>
          <w:rFonts w:ascii="Times New Roman" w:hAnsi="Times New Roman" w:cs="Times New Roman"/>
          <w:sz w:val="24"/>
          <w:szCs w:val="24"/>
        </w:rPr>
        <w:t xml:space="preserve"> </w:t>
      </w:r>
      <w:r w:rsidRPr="004C6570">
        <w:rPr>
          <w:rFonts w:ascii="Times New Roman" w:hAnsi="Times New Roman" w:cs="Times New Roman"/>
          <w:sz w:val="24"/>
          <w:szCs w:val="24"/>
        </w:rPr>
        <w:t xml:space="preserve">Mark-Herbert </w:t>
      </w:r>
      <w:r w:rsidR="0053224C" w:rsidRPr="004C6570">
        <w:rPr>
          <w:rFonts w:ascii="Times New Roman" w:eastAsia="Arial Unicode MS" w:hAnsi="Times New Roman" w:cs="Times New Roman"/>
          <w:sz w:val="24"/>
          <w:szCs w:val="24"/>
        </w:rPr>
        <w:fldChar w:fldCharType="begin"/>
      </w:r>
      <w:r>
        <w:rPr>
          <w:rFonts w:ascii="Times New Roman" w:eastAsia="Arial Unicode MS" w:hAnsi="Times New Roman" w:cs="Times New Roman"/>
          <w:sz w:val="24"/>
          <w:szCs w:val="24"/>
        </w:rPr>
        <w:instrText xml:space="preserve"> ADDIN EN.CITE &lt;EndNote&gt;&lt;Cite ExcludeAuth="1"&gt;&lt;Author&gt;Stigzelius&lt;/Author&gt;&lt;Year&gt;2009&lt;/Year&gt;&lt;RecNum&gt;670&lt;/RecNum&gt;&lt;DisplayText&gt;(2009)&lt;/DisplayText&gt;&lt;record&gt;&lt;rec-number&gt;670&lt;/rec-number&gt;&lt;foreign-keys&gt;&lt;key app="EN" db-id="0w0rzwed8f50t7ez2x1x55vtdfr9erf0xa95"&gt;670&lt;/key&gt;&lt;/foreign-keys&gt;&lt;ref-type name="Journal Article"&gt;17&lt;/ref-type&gt;&lt;contributors&gt;&lt;authors&gt;&lt;author&gt;Stigzelius, Ingrid&lt;/author&gt;&lt;author&gt;Mark-Herbert, Cecilia&lt;/author&gt;&lt;/authors&gt;&lt;/contributors&gt;&lt;titles&gt;&lt;title&gt;Tailoring corporate responsibility to suppliers: Managing SA8000 in Indian garment manufacturing&lt;/title&gt;&lt;secondary-title&gt;Scandinavian Journal of Management&lt;/secondary-title&gt;&lt;/titles&gt;&lt;pages&gt;46-56&lt;/pages&gt;&lt;volume&gt;25&lt;/volume&gt;&lt;number&gt;1&lt;/number&gt;&lt;keywords&gt;&lt;keyword&gt;Corporate responsibility&lt;/keyword&gt;&lt;keyword&gt;Labour standard&lt;/keyword&gt;&lt;keyword&gt;SA8000&lt;/keyword&gt;&lt;keyword&gt;Code of conduct&lt;/keyword&gt;&lt;keyword&gt;Social compliance&lt;/keyword&gt;&lt;keyword&gt;Supply chain management&lt;/keyword&gt;&lt;keyword&gt;Garment&lt;/keyword&gt;&lt;keyword&gt;India&lt;/keyword&gt;&lt;/keywords&gt;&lt;dates&gt;&lt;year&gt;2009&lt;/year&gt;&lt;/dates&gt;&lt;isbn&gt;0956-5221&lt;/isbn&gt;&lt;urls&gt;&lt;related-urls&gt;&lt;url&gt;http://www.sciencedirect.com/science/article/pii/S0956522108000353&lt;/url&gt;&lt;/related-urls&gt;&lt;/urls&gt;&lt;electronic-resource-num&gt;http://dx.doi.org/10.1016/j.scaman.2008.04.003&lt;/electronic-resource-num&gt;&lt;/record&gt;&lt;/Cite&gt;&lt;/EndNote&gt;</w:instrText>
      </w:r>
      <w:r w:rsidR="0053224C" w:rsidRPr="004C6570">
        <w:rPr>
          <w:rFonts w:ascii="Times New Roman" w:eastAsia="Arial Unicode MS" w:hAnsi="Times New Roman" w:cs="Times New Roman"/>
          <w:sz w:val="24"/>
          <w:szCs w:val="24"/>
        </w:rPr>
        <w:fldChar w:fldCharType="separate"/>
      </w:r>
      <w:r w:rsidRPr="004C6570">
        <w:rPr>
          <w:rFonts w:ascii="Times New Roman" w:eastAsia="Arial Unicode MS" w:hAnsi="Times New Roman" w:cs="Times New Roman"/>
          <w:noProof/>
          <w:sz w:val="24"/>
          <w:szCs w:val="24"/>
        </w:rPr>
        <w:t>(</w:t>
      </w:r>
      <w:hyperlink w:anchor="_ENREF_34" w:tooltip="Stigzelius, 2009 #670" w:history="1">
        <w:r w:rsidRPr="004C6570">
          <w:rPr>
            <w:rFonts w:ascii="Times New Roman" w:eastAsia="Arial Unicode MS" w:hAnsi="Times New Roman" w:cs="Times New Roman"/>
            <w:noProof/>
            <w:sz w:val="24"/>
            <w:szCs w:val="24"/>
          </w:rPr>
          <w:t>2009</w:t>
        </w:r>
      </w:hyperlink>
      <w:r w:rsidRPr="004C6570">
        <w:rPr>
          <w:rFonts w:ascii="Times New Roman" w:eastAsia="Arial Unicode MS" w:hAnsi="Times New Roman" w:cs="Times New Roman"/>
          <w:noProof/>
          <w:sz w:val="24"/>
          <w:szCs w:val="24"/>
        </w:rPr>
        <w:t>)</w:t>
      </w:r>
      <w:r w:rsidR="0053224C" w:rsidRPr="004C6570">
        <w:rPr>
          <w:rFonts w:ascii="Times New Roman" w:eastAsia="Arial Unicode MS" w:hAnsi="Times New Roman" w:cs="Times New Roman"/>
          <w:sz w:val="24"/>
          <w:szCs w:val="24"/>
        </w:rPr>
        <w:fldChar w:fldCharType="end"/>
      </w:r>
      <w:r w:rsidRPr="004C6570">
        <w:rPr>
          <w:rFonts w:ascii="Times New Roman" w:eastAsia="Arial Unicode MS" w:hAnsi="Times New Roman" w:cs="Times New Roman"/>
          <w:sz w:val="24"/>
          <w:szCs w:val="24"/>
        </w:rPr>
        <w:t xml:space="preserve"> explored the motives, obstacles and opportunities of implementing SA8000 in Indian garment manufacturers</w:t>
      </w:r>
      <w:r w:rsidR="00240DB7">
        <w:rPr>
          <w:rFonts w:ascii="Times New Roman" w:eastAsia="Arial Unicode MS" w:hAnsi="Times New Roman" w:cs="Times New Roman"/>
          <w:sz w:val="24"/>
          <w:szCs w:val="24"/>
        </w:rPr>
        <w:t xml:space="preserve"> demonstrating </w:t>
      </w:r>
      <w:r w:rsidRPr="004C6570">
        <w:rPr>
          <w:rFonts w:ascii="Times New Roman" w:eastAsia="Arial Unicode MS" w:hAnsi="Times New Roman" w:cs="Times New Roman"/>
          <w:sz w:val="24"/>
          <w:szCs w:val="24"/>
        </w:rPr>
        <w:t>that there is a business case for higher legal and social compliance</w:t>
      </w:r>
      <w:r w:rsidR="00740F68">
        <w:rPr>
          <w:rFonts w:ascii="Times New Roman" w:eastAsia="Arial Unicode MS" w:hAnsi="Times New Roman" w:cs="Times New Roman"/>
          <w:sz w:val="24"/>
          <w:szCs w:val="24"/>
        </w:rPr>
        <w:t xml:space="preserve">, </w:t>
      </w:r>
      <w:r w:rsidRPr="004C6570">
        <w:rPr>
          <w:rFonts w:ascii="Times New Roman" w:eastAsia="Arial Unicode MS" w:hAnsi="Times New Roman" w:cs="Times New Roman"/>
          <w:sz w:val="24"/>
          <w:szCs w:val="24"/>
        </w:rPr>
        <w:t xml:space="preserve">as it may lead to decreased labour turnover and increased orders. </w:t>
      </w:r>
      <w:r w:rsidR="008B2DC4">
        <w:rPr>
          <w:rFonts w:ascii="Times New Roman" w:eastAsia="Arial Unicode MS" w:hAnsi="Times New Roman" w:cs="Times New Roman"/>
          <w:sz w:val="24"/>
          <w:szCs w:val="24"/>
        </w:rPr>
        <w:t xml:space="preserve">In addition, </w:t>
      </w:r>
      <w:r w:rsidRPr="004C6570">
        <w:rPr>
          <w:rFonts w:ascii="Times New Roman" w:eastAsia="Arial Unicode MS" w:hAnsi="Times New Roman" w:cs="Times New Roman"/>
          <w:bCs/>
          <w:sz w:val="24"/>
          <w:szCs w:val="24"/>
        </w:rPr>
        <w:t xml:space="preserve">Castka </w:t>
      </w:r>
      <w:r w:rsidR="001C6373">
        <w:rPr>
          <w:rFonts w:ascii="Times New Roman" w:eastAsia="Arial Unicode MS" w:hAnsi="Times New Roman" w:cs="Times New Roman"/>
          <w:bCs/>
          <w:sz w:val="24"/>
          <w:szCs w:val="24"/>
        </w:rPr>
        <w:t>&amp;</w:t>
      </w:r>
      <w:r w:rsidR="001C6373" w:rsidRPr="004C6570">
        <w:rPr>
          <w:rFonts w:ascii="Times New Roman" w:eastAsia="Arial Unicode MS" w:hAnsi="Times New Roman" w:cs="Times New Roman"/>
          <w:bCs/>
          <w:sz w:val="24"/>
          <w:szCs w:val="24"/>
        </w:rPr>
        <w:t xml:space="preserve"> </w:t>
      </w:r>
      <w:r w:rsidRPr="004C6570">
        <w:rPr>
          <w:rFonts w:ascii="Times New Roman" w:eastAsia="Arial Unicode MS" w:hAnsi="Times New Roman" w:cs="Times New Roman"/>
          <w:bCs/>
          <w:sz w:val="24"/>
          <w:szCs w:val="24"/>
        </w:rPr>
        <w:t xml:space="preserve">Balzarova </w:t>
      </w:r>
      <w:r w:rsidR="0053224C" w:rsidRPr="004C6570">
        <w:rPr>
          <w:rFonts w:ascii="Times New Roman" w:eastAsia="Arial Unicode MS" w:hAnsi="Times New Roman" w:cs="Times New Roman"/>
          <w:bCs/>
          <w:sz w:val="24"/>
          <w:szCs w:val="24"/>
        </w:rPr>
        <w:fldChar w:fldCharType="begin"/>
      </w:r>
      <w:r>
        <w:rPr>
          <w:rFonts w:ascii="Times New Roman" w:eastAsia="Arial Unicode MS" w:hAnsi="Times New Roman" w:cs="Times New Roman"/>
          <w:bCs/>
          <w:sz w:val="24"/>
          <w:szCs w:val="24"/>
        </w:rPr>
        <w:instrText xml:space="preserve"> ADDIN EN.CITE &lt;EndNote&gt;&lt;Cite ExcludeAuth="1"&gt;&lt;Author&gt;Castka&lt;/Author&gt;&lt;Year&gt;2008&lt;/Year&gt;&lt;RecNum&gt;93&lt;/RecNum&gt;&lt;DisplayText&gt;(2008)&lt;/DisplayText&gt;&lt;record&gt;&lt;rec-number&gt;93&lt;/rec-number&gt;&lt;foreign-keys&gt;&lt;key app="EN" db-id="0w0rzwed8f50t7ez2x1x55vtdfr9erf0xa95"&gt;93&lt;/key&gt;&lt;/foreign-keys&gt;&lt;ref-type name="Journal Article"&gt;17&lt;/ref-type&gt;&lt;contributors&gt;&lt;authors&gt;&lt;author&gt;Castka, P.&lt;/author&gt;&lt;author&gt;Balzarova, M.A.&lt;/author&gt;&lt;/authors&gt;&lt;/contributors&gt;&lt;titles&gt;&lt;title&gt;ISO 26000 and supply chains--On the diffusion of the social responsibility standard&lt;/title&gt;&lt;secondary-title&gt;International Journal of Production Economics&lt;/secondary-title&gt;&lt;/titles&gt;&lt;pages&gt;274-286&lt;/pages&gt;&lt;volume&gt;111&lt;/volume&gt;&lt;number&gt;2&lt;/number&gt;&lt;dates&gt;&lt;year&gt;2008&lt;/year&gt;&lt;/dates&gt;&lt;isbn&gt;0925-5273&lt;/isbn&gt;&lt;urls&gt;&lt;/urls&gt;&lt;/record&gt;&lt;/Cite&gt;&lt;/EndNote&gt;</w:instrText>
      </w:r>
      <w:r w:rsidR="0053224C" w:rsidRPr="004C6570">
        <w:rPr>
          <w:rFonts w:ascii="Times New Roman" w:eastAsia="Arial Unicode MS" w:hAnsi="Times New Roman" w:cs="Times New Roman"/>
          <w:bCs/>
          <w:sz w:val="24"/>
          <w:szCs w:val="24"/>
        </w:rPr>
        <w:fldChar w:fldCharType="separate"/>
      </w:r>
      <w:r w:rsidRPr="004C6570">
        <w:rPr>
          <w:rFonts w:ascii="Times New Roman" w:eastAsia="Arial Unicode MS" w:hAnsi="Times New Roman" w:cs="Times New Roman"/>
          <w:bCs/>
          <w:noProof/>
          <w:sz w:val="24"/>
          <w:szCs w:val="24"/>
        </w:rPr>
        <w:t>(</w:t>
      </w:r>
      <w:hyperlink w:anchor="_ENREF_4" w:tooltip="Castka, 2008 #93" w:history="1">
        <w:r w:rsidRPr="004C6570">
          <w:rPr>
            <w:rFonts w:ascii="Times New Roman" w:eastAsia="Arial Unicode MS" w:hAnsi="Times New Roman" w:cs="Times New Roman"/>
            <w:bCs/>
            <w:noProof/>
            <w:sz w:val="24"/>
            <w:szCs w:val="24"/>
          </w:rPr>
          <w:t>2008</w:t>
        </w:r>
      </w:hyperlink>
      <w:r w:rsidRPr="004C6570">
        <w:rPr>
          <w:rFonts w:ascii="Times New Roman" w:eastAsia="Arial Unicode MS" w:hAnsi="Times New Roman" w:cs="Times New Roman"/>
          <w:bCs/>
          <w:noProof/>
          <w:sz w:val="24"/>
          <w:szCs w:val="24"/>
        </w:rPr>
        <w:t>)</w:t>
      </w:r>
      <w:r w:rsidR="0053224C" w:rsidRPr="004C6570">
        <w:rPr>
          <w:rFonts w:ascii="Times New Roman" w:eastAsia="Arial Unicode MS" w:hAnsi="Times New Roman" w:cs="Times New Roman"/>
          <w:sz w:val="24"/>
          <w:szCs w:val="24"/>
        </w:rPr>
        <w:fldChar w:fldCharType="end"/>
      </w:r>
      <w:r w:rsidRPr="004C6570">
        <w:rPr>
          <w:rFonts w:ascii="Times New Roman" w:eastAsia="Arial Unicode MS" w:hAnsi="Times New Roman" w:cs="Times New Roman"/>
          <w:bCs/>
          <w:sz w:val="24"/>
          <w:szCs w:val="24"/>
        </w:rPr>
        <w:t xml:space="preserve"> determine</w:t>
      </w:r>
      <w:r w:rsidR="00240DB7">
        <w:rPr>
          <w:rFonts w:ascii="Times New Roman" w:eastAsia="Arial Unicode MS" w:hAnsi="Times New Roman" w:cs="Times New Roman"/>
          <w:bCs/>
          <w:sz w:val="24"/>
          <w:szCs w:val="24"/>
        </w:rPr>
        <w:t>d</w:t>
      </w:r>
      <w:r w:rsidRPr="004C6570">
        <w:rPr>
          <w:rFonts w:ascii="Times New Roman" w:eastAsia="Arial Unicode MS" w:hAnsi="Times New Roman" w:cs="Times New Roman"/>
          <w:bCs/>
          <w:sz w:val="24"/>
          <w:szCs w:val="24"/>
        </w:rPr>
        <w:t xml:space="preserve"> a set of </w:t>
      </w:r>
      <w:r w:rsidR="008B2DC4">
        <w:rPr>
          <w:rFonts w:ascii="Times New Roman" w:eastAsia="Arial Unicode MS" w:hAnsi="Times New Roman" w:cs="Times New Roman"/>
          <w:bCs/>
          <w:sz w:val="24"/>
          <w:szCs w:val="24"/>
        </w:rPr>
        <w:t xml:space="preserve">theoretical </w:t>
      </w:r>
      <w:r w:rsidRPr="004C6570">
        <w:rPr>
          <w:rFonts w:ascii="Times New Roman" w:eastAsia="Arial Unicode MS" w:hAnsi="Times New Roman" w:cs="Times New Roman"/>
          <w:bCs/>
          <w:sz w:val="24"/>
          <w:szCs w:val="24"/>
        </w:rPr>
        <w:t>propositions about</w:t>
      </w:r>
      <w:r>
        <w:rPr>
          <w:rFonts w:ascii="Times New Roman" w:eastAsia="Arial Unicode MS" w:hAnsi="Times New Roman" w:cs="Times New Roman"/>
          <w:bCs/>
          <w:sz w:val="24"/>
          <w:szCs w:val="24"/>
        </w:rPr>
        <w:t xml:space="preserve"> the</w:t>
      </w:r>
      <w:r w:rsidRPr="004C6570">
        <w:rPr>
          <w:rFonts w:ascii="Times New Roman" w:eastAsia="Arial Unicode MS" w:hAnsi="Times New Roman" w:cs="Times New Roman"/>
          <w:bCs/>
          <w:sz w:val="24"/>
          <w:szCs w:val="24"/>
        </w:rPr>
        <w:t xml:space="preserve"> diffusion of the comparatively newer ISO26000 social standard</w:t>
      </w:r>
      <w:r>
        <w:rPr>
          <w:rFonts w:ascii="Times New Roman" w:eastAsia="Arial Unicode MS" w:hAnsi="Times New Roman" w:cs="Times New Roman"/>
          <w:bCs/>
          <w:sz w:val="24"/>
          <w:szCs w:val="24"/>
        </w:rPr>
        <w:t xml:space="preserve"> (</w:t>
      </w:r>
      <w:r w:rsidRPr="008C6669">
        <w:rPr>
          <w:rFonts w:ascii="Times New Roman" w:eastAsia="Arial Unicode MS" w:hAnsi="Times New Roman" w:cs="Times New Roman"/>
          <w:bCs/>
          <w:sz w:val="24"/>
          <w:szCs w:val="24"/>
        </w:rPr>
        <w:t xml:space="preserve">released </w:t>
      </w:r>
      <w:r w:rsidR="00990418">
        <w:rPr>
          <w:rFonts w:ascii="Times New Roman" w:eastAsia="Arial Unicode MS" w:hAnsi="Times New Roman" w:cs="Times New Roman"/>
          <w:bCs/>
          <w:sz w:val="24"/>
          <w:szCs w:val="24"/>
        </w:rPr>
        <w:t>i</w:t>
      </w:r>
      <w:r w:rsidR="00990418" w:rsidRPr="008C6669">
        <w:rPr>
          <w:rFonts w:ascii="Times New Roman" w:eastAsia="Arial Unicode MS" w:hAnsi="Times New Roman" w:cs="Times New Roman"/>
          <w:bCs/>
          <w:sz w:val="24"/>
          <w:szCs w:val="24"/>
        </w:rPr>
        <w:t xml:space="preserve">n </w:t>
      </w:r>
      <w:r w:rsidRPr="008C6669">
        <w:rPr>
          <w:rFonts w:ascii="Times New Roman" w:eastAsia="Arial Unicode MS" w:hAnsi="Times New Roman" w:cs="Times New Roman"/>
          <w:bCs/>
          <w:sz w:val="24"/>
          <w:szCs w:val="24"/>
        </w:rPr>
        <w:t>November 2010</w:t>
      </w:r>
      <w:r>
        <w:rPr>
          <w:rFonts w:ascii="Times New Roman" w:eastAsia="Arial Unicode MS" w:hAnsi="Times New Roman" w:cs="Times New Roman"/>
          <w:bCs/>
          <w:sz w:val="24"/>
          <w:szCs w:val="24"/>
        </w:rPr>
        <w:t>)</w:t>
      </w:r>
      <w:r w:rsidR="008B2DC4">
        <w:rPr>
          <w:rFonts w:ascii="Times New Roman" w:eastAsia="Arial Unicode MS" w:hAnsi="Times New Roman" w:cs="Times New Roman"/>
          <w:bCs/>
          <w:sz w:val="24"/>
          <w:szCs w:val="24"/>
        </w:rPr>
        <w:t>, but empirical research is needed to validate these propositions.</w:t>
      </w:r>
      <w:r w:rsidR="001C6373">
        <w:rPr>
          <w:rFonts w:ascii="Times New Roman" w:eastAsia="Arial Unicode MS" w:hAnsi="Times New Roman" w:cs="Times New Roman"/>
          <w:bCs/>
          <w:sz w:val="24"/>
          <w:szCs w:val="24"/>
        </w:rPr>
        <w:t xml:space="preserve"> </w:t>
      </w:r>
      <w:r w:rsidRPr="008B2DC4">
        <w:rPr>
          <w:rFonts w:ascii="Times New Roman" w:hAnsi="Times New Roman" w:cs="Times New Roman"/>
          <w:sz w:val="24"/>
          <w:szCs w:val="24"/>
        </w:rPr>
        <w:t xml:space="preserve">Mueller </w:t>
      </w:r>
      <w:r w:rsidR="004A62EE" w:rsidRPr="004A62EE">
        <w:rPr>
          <w:rFonts w:ascii="Times New Roman" w:hAnsi="Times New Roman" w:cs="Times New Roman"/>
          <w:i/>
          <w:sz w:val="24"/>
          <w:szCs w:val="24"/>
        </w:rPr>
        <w:t>et al.</w:t>
      </w:r>
      <w:r w:rsidR="00761402">
        <w:rPr>
          <w:rFonts w:ascii="Times New Roman" w:hAnsi="Times New Roman" w:cs="Times New Roman"/>
          <w:sz w:val="24"/>
          <w:szCs w:val="24"/>
        </w:rPr>
        <w:t xml:space="preserve"> </w:t>
      </w:r>
      <w:r w:rsidR="0053224C" w:rsidRPr="008B2DC4">
        <w:rPr>
          <w:rFonts w:ascii="Times New Roman" w:hAnsi="Times New Roman" w:cs="Times New Roman"/>
          <w:sz w:val="24"/>
          <w:szCs w:val="24"/>
        </w:rPr>
        <w:fldChar w:fldCharType="begin"/>
      </w:r>
      <w:r w:rsidRPr="008B2DC4">
        <w:rPr>
          <w:rFonts w:ascii="Times New Roman" w:hAnsi="Times New Roman" w:cs="Times New Roman"/>
          <w:sz w:val="24"/>
          <w:szCs w:val="24"/>
        </w:rPr>
        <w:instrText xml:space="preserve"> ADDIN EN.CITE &lt;EndNote&gt;&lt;Cite ExcludeAuth="1"&gt;&lt;Author&gt;Mueller&lt;/Author&gt;&lt;Year&gt;2009&lt;/Year&gt;&lt;RecNum&gt;671&lt;/RecNum&gt;&lt;DisplayText&gt;(2009)&lt;/DisplayText&gt;&lt;record&gt;&lt;rec-number&gt;671&lt;/rec-number&gt;&lt;foreign-keys&gt;&lt;key app="EN" db-id="0w0rzwed8f50t7ez2x1x55vtdfr9erf0xa95"&gt;671&lt;/key&gt;&lt;/foreign-keys&gt;&lt;ref-type name="Journal Article"&gt;17&lt;/ref-type&gt;&lt;contributors&gt;&lt;authors&gt;&lt;author&gt;Mueller, Martin&lt;/author&gt;&lt;author&gt;Dos Santos, Virginia Gomes&lt;/author&gt;&lt;author&gt;Seuring, Stefan&lt;/author&gt;&lt;/authors&gt;&lt;/contributors&gt;&lt;titles&gt;&lt;title&gt;The Contribution of Environmental and Social Standards Towards Ensuring Legitimacy in Supply Chain Governance&lt;/title&gt;&lt;secondary-title&gt;Journal of Business Ethics&lt;/secondary-title&gt;&lt;/titles&gt;&lt;periodical&gt;&lt;full-title&gt;Journal of business ethics&lt;/full-title&gt;&lt;/periodical&gt;&lt;pages&gt;509-523&lt;/pages&gt;&lt;volume&gt;89&lt;/volume&gt;&lt;number&gt;4&lt;/number&gt;&lt;keywords&gt;&lt;keyword&gt;2410:Social responsibility&lt;/keyword&gt;&lt;keyword&gt;Business And Economics&lt;/keyword&gt;&lt;keyword&gt;9130:Experimental/theoretical&lt;/keyword&gt;&lt;keyword&gt;5160:Transportation management&lt;/keyword&gt;&lt;keyword&gt;1540:Pollution control&lt;/keyword&gt;&lt;/keywords&gt;&lt;dates&gt;&lt;year&gt;2009&lt;/year&gt;&lt;/dates&gt;&lt;pub-location&gt;Dordrecht, Netherlands, Dordrecht&lt;/pub-location&gt;&lt;publisher&gt;Springer Science &amp;amp; Business Media&lt;/publisher&gt;&lt;isbn&gt;01674544&lt;/isbn&gt;&lt;accession-num&gt;198098379&lt;/accession-num&gt;&lt;urls&gt;&lt;related-urls&gt;&lt;url&gt;http://search.proquest.com/docview/198098379?accountid=11979&lt;/url&gt;&lt;/related-urls&gt;&lt;/urls&gt;&lt;remote-database-name&gt;ProQuest Art, Design and Architecture Collection; ProQuest Business Collection&lt;/remote-database-name&gt;&lt;language&gt;English&lt;/language&gt;&lt;/record&gt;&lt;/Cite&gt;&lt;/EndNote&gt;</w:instrText>
      </w:r>
      <w:r w:rsidR="0053224C" w:rsidRPr="008B2DC4">
        <w:rPr>
          <w:rFonts w:ascii="Times New Roman" w:hAnsi="Times New Roman" w:cs="Times New Roman"/>
          <w:sz w:val="24"/>
          <w:szCs w:val="24"/>
        </w:rPr>
        <w:fldChar w:fldCharType="separate"/>
      </w:r>
      <w:r w:rsidRPr="008B2DC4">
        <w:rPr>
          <w:rFonts w:ascii="Times New Roman" w:hAnsi="Times New Roman" w:cs="Times New Roman"/>
          <w:noProof/>
          <w:sz w:val="24"/>
          <w:szCs w:val="24"/>
        </w:rPr>
        <w:t>(</w:t>
      </w:r>
      <w:hyperlink w:anchor="_ENREF_30" w:tooltip="Mueller, 2009 #671" w:history="1">
        <w:r w:rsidRPr="008B2DC4">
          <w:rPr>
            <w:rFonts w:ascii="Times New Roman" w:hAnsi="Times New Roman" w:cs="Times New Roman"/>
            <w:noProof/>
            <w:sz w:val="24"/>
            <w:szCs w:val="24"/>
          </w:rPr>
          <w:t>2009</w:t>
        </w:r>
      </w:hyperlink>
      <w:r w:rsidRPr="008B2DC4">
        <w:rPr>
          <w:rFonts w:ascii="Times New Roman" w:hAnsi="Times New Roman" w:cs="Times New Roman"/>
          <w:noProof/>
          <w:sz w:val="24"/>
          <w:szCs w:val="24"/>
        </w:rPr>
        <w:t>)</w:t>
      </w:r>
      <w:r w:rsidR="0053224C" w:rsidRPr="008B2DC4">
        <w:rPr>
          <w:rFonts w:ascii="Times New Roman" w:hAnsi="Times New Roman" w:cs="Times New Roman"/>
          <w:sz w:val="24"/>
          <w:szCs w:val="24"/>
        </w:rPr>
        <w:fldChar w:fldCharType="end"/>
      </w:r>
      <w:r w:rsidRPr="008B2DC4">
        <w:rPr>
          <w:rFonts w:ascii="Times New Roman" w:hAnsi="Times New Roman" w:cs="Times New Roman"/>
          <w:sz w:val="24"/>
          <w:szCs w:val="24"/>
        </w:rPr>
        <w:t xml:space="preserve"> assess</w:t>
      </w:r>
      <w:r w:rsidR="00240DB7">
        <w:rPr>
          <w:rFonts w:ascii="Times New Roman" w:hAnsi="Times New Roman" w:cs="Times New Roman"/>
          <w:sz w:val="24"/>
          <w:szCs w:val="24"/>
        </w:rPr>
        <w:t>ed</w:t>
      </w:r>
      <w:r w:rsidRPr="008B2DC4">
        <w:rPr>
          <w:rFonts w:ascii="Times New Roman" w:hAnsi="Times New Roman" w:cs="Times New Roman"/>
          <w:sz w:val="24"/>
          <w:szCs w:val="24"/>
        </w:rPr>
        <w:t xml:space="preserve"> four different standards </w:t>
      </w:r>
      <w:r w:rsidRPr="008B2DC4">
        <w:rPr>
          <w:rFonts w:ascii="Times New Roman" w:hAnsi="Times New Roman" w:cs="Times New Roman"/>
          <w:sz w:val="24"/>
          <w:szCs w:val="24"/>
        </w:rPr>
        <w:lastRenderedPageBreak/>
        <w:t xml:space="preserve">(ISO14001, SA8000, FSC and FLA) </w:t>
      </w:r>
      <w:r w:rsidR="006A4255">
        <w:rPr>
          <w:rFonts w:ascii="Times New Roman" w:hAnsi="Times New Roman" w:cs="Times New Roman"/>
          <w:sz w:val="24"/>
          <w:szCs w:val="24"/>
        </w:rPr>
        <w:t>and concluded</w:t>
      </w:r>
      <w:r w:rsidRPr="008B2DC4">
        <w:rPr>
          <w:rFonts w:ascii="Times New Roman" w:hAnsi="Times New Roman" w:cs="Times New Roman"/>
          <w:sz w:val="24"/>
          <w:szCs w:val="24"/>
        </w:rPr>
        <w:t xml:space="preserve"> that all of the standards have some form of deficit; but</w:t>
      </w:r>
      <w:r w:rsidR="00740F68" w:rsidRPr="008B2DC4">
        <w:rPr>
          <w:rFonts w:ascii="Times New Roman" w:hAnsi="Times New Roman" w:cs="Times New Roman"/>
          <w:sz w:val="24"/>
          <w:szCs w:val="24"/>
        </w:rPr>
        <w:t>, particularly</w:t>
      </w:r>
      <w:r w:rsidRPr="008B2DC4">
        <w:rPr>
          <w:rFonts w:ascii="Times New Roman" w:hAnsi="Times New Roman" w:cs="Times New Roman"/>
          <w:sz w:val="24"/>
          <w:szCs w:val="24"/>
        </w:rPr>
        <w:t xml:space="preserve"> ISO14001 and SA8000</w:t>
      </w:r>
      <w:r w:rsidR="00740F68" w:rsidRPr="008B2DC4">
        <w:rPr>
          <w:rFonts w:ascii="Times New Roman" w:hAnsi="Times New Roman" w:cs="Times New Roman"/>
          <w:sz w:val="24"/>
          <w:szCs w:val="24"/>
        </w:rPr>
        <w:t>, which</w:t>
      </w:r>
      <w:r w:rsidRPr="008B2DC4">
        <w:rPr>
          <w:rFonts w:ascii="Times New Roman" w:hAnsi="Times New Roman" w:cs="Times New Roman"/>
          <w:sz w:val="24"/>
          <w:szCs w:val="24"/>
        </w:rPr>
        <w:t xml:space="preserve"> demonstrate low legitimacy among external stakeholders</w:t>
      </w:r>
      <w:r w:rsidR="008B2DC4">
        <w:rPr>
          <w:rFonts w:ascii="Times New Roman" w:hAnsi="Times New Roman" w:cs="Times New Roman"/>
          <w:sz w:val="24"/>
          <w:szCs w:val="24"/>
        </w:rPr>
        <w:t>.</w:t>
      </w:r>
      <w:r w:rsidR="00761402">
        <w:rPr>
          <w:rFonts w:ascii="Times New Roman" w:hAnsi="Times New Roman" w:cs="Times New Roman"/>
          <w:sz w:val="24"/>
          <w:szCs w:val="24"/>
        </w:rPr>
        <w:t xml:space="preserve"> </w:t>
      </w:r>
      <w:r w:rsidR="008B2DC4">
        <w:rPr>
          <w:rFonts w:ascii="Times New Roman" w:hAnsi="Times New Roman" w:cs="Times New Roman"/>
          <w:sz w:val="24"/>
          <w:szCs w:val="24"/>
        </w:rPr>
        <w:t>Thus it can be concluded that, as yet, these standards are also not achieving SRS in the manner that was perhaps initially hoped</w:t>
      </w:r>
      <w:r w:rsidR="006A4255">
        <w:rPr>
          <w:rFonts w:ascii="Times New Roman" w:hAnsi="Times New Roman" w:cs="Times New Roman"/>
          <w:sz w:val="24"/>
          <w:szCs w:val="24"/>
        </w:rPr>
        <w:t xml:space="preserve"> and more research is needed</w:t>
      </w:r>
      <w:r w:rsidR="008B2DC4">
        <w:rPr>
          <w:rFonts w:ascii="Times New Roman" w:hAnsi="Times New Roman" w:cs="Times New Roman"/>
          <w:sz w:val="24"/>
          <w:szCs w:val="24"/>
        </w:rPr>
        <w:t>.</w:t>
      </w:r>
      <w:r w:rsidRPr="008B2DC4">
        <w:rPr>
          <w:rFonts w:ascii="Times New Roman" w:hAnsi="Times New Roman" w:cs="Times New Roman"/>
          <w:sz w:val="24"/>
          <w:szCs w:val="24"/>
        </w:rPr>
        <w:t xml:space="preserve"> </w:t>
      </w:r>
    </w:p>
    <w:p w:rsidR="00BE5512" w:rsidRDefault="00AE3351" w:rsidP="00761402">
      <w:pPr>
        <w:spacing w:after="0" w:line="360" w:lineRule="auto"/>
        <w:ind w:firstLine="360"/>
        <w:jc w:val="both"/>
        <w:rPr>
          <w:rFonts w:ascii="Times New Roman" w:hAnsi="Times New Roman" w:cs="Times New Roman"/>
          <w:sz w:val="24"/>
          <w:szCs w:val="24"/>
        </w:rPr>
      </w:pPr>
      <w:r w:rsidRPr="00961F4E">
        <w:rPr>
          <w:rFonts w:ascii="Times New Roman" w:hAnsi="Times New Roman" w:cs="Times New Roman"/>
          <w:sz w:val="24"/>
          <w:szCs w:val="24"/>
          <w:shd w:val="clear" w:color="auto" w:fill="FFFFFF"/>
        </w:rPr>
        <w:t xml:space="preserve">An increasing amount of attention in </w:t>
      </w:r>
      <w:r w:rsidR="00990418">
        <w:rPr>
          <w:rFonts w:ascii="Times New Roman" w:hAnsi="Times New Roman" w:cs="Times New Roman"/>
          <w:sz w:val="24"/>
          <w:szCs w:val="24"/>
          <w:shd w:val="clear" w:color="auto" w:fill="FFFFFF"/>
        </w:rPr>
        <w:t xml:space="preserve">the </w:t>
      </w:r>
      <w:r w:rsidRPr="00961F4E">
        <w:rPr>
          <w:rFonts w:ascii="Times New Roman" w:hAnsi="Times New Roman" w:cs="Times New Roman"/>
          <w:sz w:val="24"/>
          <w:szCs w:val="24"/>
          <w:shd w:val="clear" w:color="auto" w:fill="FFFFFF"/>
        </w:rPr>
        <w:t>literature has been given to the content and implementation process of company CoCs. Research in terms of the contents of CoCs include</w:t>
      </w:r>
      <w:r w:rsidR="001C6373">
        <w:rPr>
          <w:rFonts w:ascii="Times New Roman" w:hAnsi="Times New Roman" w:cs="Times New Roman"/>
          <w:sz w:val="24"/>
          <w:szCs w:val="24"/>
          <w:shd w:val="clear" w:color="auto" w:fill="FFFFFF"/>
        </w:rPr>
        <w:t>s:</w:t>
      </w:r>
      <w:r w:rsidRPr="00961F4E">
        <w:rPr>
          <w:rFonts w:ascii="Times New Roman" w:hAnsi="Times New Roman" w:cs="Times New Roman"/>
          <w:sz w:val="24"/>
          <w:szCs w:val="24"/>
          <w:shd w:val="clear" w:color="auto" w:fill="FFFFFF"/>
        </w:rPr>
        <w:t xml:space="preserve"> Sobczak </w:t>
      </w:r>
      <w:r w:rsidR="0053224C" w:rsidRPr="00961F4E">
        <w:rPr>
          <w:rFonts w:ascii="Times New Roman" w:hAnsi="Times New Roman" w:cs="Times New Roman"/>
          <w:sz w:val="24"/>
          <w:szCs w:val="24"/>
          <w:shd w:val="clear" w:color="auto" w:fill="FFFFFF"/>
        </w:rPr>
        <w:fldChar w:fldCharType="begin"/>
      </w:r>
      <w:r w:rsidRPr="00961F4E">
        <w:rPr>
          <w:rFonts w:ascii="Times New Roman" w:hAnsi="Times New Roman" w:cs="Times New Roman"/>
          <w:sz w:val="24"/>
          <w:szCs w:val="24"/>
          <w:shd w:val="clear" w:color="auto" w:fill="FFFFFF"/>
        </w:rPr>
        <w:instrText xml:space="preserve"> ADDIN EN.CITE &lt;EndNote&gt;&lt;Cite ExcludeAuth="1"&gt;&lt;Author&gt;Sobczak&lt;/Author&gt;&lt;Year&gt;2003&lt;/Year&gt;&lt;RecNum&gt;674&lt;/RecNum&gt;&lt;DisplayText&gt;(2003)&lt;/DisplayText&gt;&lt;record&gt;&lt;rec-number&gt;674&lt;/rec-number&gt;&lt;foreign-keys&gt;&lt;key app="EN" db-id="0w0rzwed8f50t7ez2x1x55vtdfr9erf0xa95"&gt;674&lt;/key&gt;&lt;/foreign-keys&gt;&lt;ref-type name="Journal Article"&gt;17&lt;/ref-type&gt;&lt;contributors&gt;&lt;authors&gt;&lt;author&gt;Sobczak, Andre&lt;/author&gt;&lt;/authors&gt;&lt;/contributors&gt;&lt;titles&gt;&lt;title&gt;Codes of conduct in subcontracting networks: A labour law perspective&lt;/title&gt;&lt;secondary-title&gt;Journal of Business Ethics&lt;/secondary-title&gt;&lt;/titles&gt;&lt;periodical&gt;&lt;full-title&gt;Journal of business ethics&lt;/full-title&gt;&lt;/periodical&gt;&lt;pages&gt;225-234&lt;/pages&gt;&lt;volume&gt;44&lt;/volume&gt;&lt;number&gt;2/3&lt;/number&gt;&lt;keywords&gt;&lt;keyword&gt;2410:Social responsibility&lt;/keyword&gt;&lt;keyword&gt;6300:Labor relations&lt;/keyword&gt;&lt;keyword&gt;Business And Economics&lt;/keyword&gt;&lt;keyword&gt;9130:Experimental/theoretical&lt;/keyword&gt;&lt;/keywords&gt;&lt;dates&gt;&lt;year&gt;2003&lt;/year&gt;&lt;/dates&gt;&lt;pub-location&gt;Dordrecht, Netherlands, Dordrecht&lt;/pub-location&gt;&lt;publisher&gt;Springer Science &amp;amp; Business Media&lt;/publisher&gt;&lt;isbn&gt;01674544&lt;/isbn&gt;&lt;accession-num&gt;198198002&lt;/accession-num&gt;&lt;urls&gt;&lt;related-urls&gt;&lt;url&gt;http://search.proquest.com/docview/198198002?accountid=11979&lt;/url&gt;&lt;/related-urls&gt;&lt;/urls&gt;&lt;remote-database-name&gt;ProQuest Art, Design and Architecture Collection; ProQuest Business Collection&lt;/remote-database-name&gt;&lt;language&gt;English&lt;/language&gt;&lt;/record&gt;&lt;/Cite&gt;&lt;/EndNote&gt;</w:instrText>
      </w:r>
      <w:r w:rsidR="0053224C" w:rsidRPr="00961F4E">
        <w:rPr>
          <w:rFonts w:ascii="Times New Roman" w:hAnsi="Times New Roman" w:cs="Times New Roman"/>
          <w:sz w:val="24"/>
          <w:szCs w:val="24"/>
          <w:shd w:val="clear" w:color="auto" w:fill="FFFFFF"/>
        </w:rPr>
        <w:fldChar w:fldCharType="separate"/>
      </w:r>
      <w:r w:rsidRPr="00961F4E">
        <w:rPr>
          <w:rFonts w:ascii="Times New Roman" w:hAnsi="Times New Roman" w:cs="Times New Roman"/>
          <w:noProof/>
          <w:sz w:val="24"/>
          <w:szCs w:val="24"/>
          <w:shd w:val="clear" w:color="auto" w:fill="FFFFFF"/>
        </w:rPr>
        <w:t>(</w:t>
      </w:r>
      <w:hyperlink w:anchor="_ENREF_33" w:tooltip="Sobczak, 2003 #674" w:history="1">
        <w:r w:rsidRPr="00961F4E">
          <w:rPr>
            <w:rFonts w:ascii="Times New Roman" w:hAnsi="Times New Roman" w:cs="Times New Roman"/>
            <w:noProof/>
            <w:sz w:val="24"/>
            <w:szCs w:val="24"/>
            <w:shd w:val="clear" w:color="auto" w:fill="FFFFFF"/>
          </w:rPr>
          <w:t>2003</w:t>
        </w:r>
      </w:hyperlink>
      <w:r w:rsidRPr="00961F4E">
        <w:rPr>
          <w:rFonts w:ascii="Times New Roman" w:hAnsi="Times New Roman" w:cs="Times New Roman"/>
          <w:noProof/>
          <w:sz w:val="24"/>
          <w:szCs w:val="24"/>
          <w:shd w:val="clear" w:color="auto" w:fill="FFFFFF"/>
        </w:rPr>
        <w:t>)</w:t>
      </w:r>
      <w:r w:rsidR="0053224C" w:rsidRPr="00961F4E">
        <w:rPr>
          <w:rFonts w:ascii="Times New Roman" w:hAnsi="Times New Roman" w:cs="Times New Roman"/>
          <w:sz w:val="24"/>
          <w:szCs w:val="24"/>
          <w:shd w:val="clear" w:color="auto" w:fill="FFFFFF"/>
        </w:rPr>
        <w:fldChar w:fldCharType="end"/>
      </w:r>
      <w:r w:rsidRPr="00961F4E">
        <w:rPr>
          <w:rFonts w:ascii="Times New Roman" w:hAnsi="Times New Roman" w:cs="Times New Roman"/>
          <w:sz w:val="24"/>
          <w:szCs w:val="24"/>
          <w:shd w:val="clear" w:color="auto" w:fill="FFFFFF"/>
        </w:rPr>
        <w:t xml:space="preserve">, </w:t>
      </w:r>
      <w:r w:rsidRPr="00961F4E">
        <w:rPr>
          <w:rFonts w:ascii="Times New Roman" w:hAnsi="Times New Roman" w:cs="Times New Roman"/>
          <w:sz w:val="24"/>
          <w:szCs w:val="24"/>
        </w:rPr>
        <w:t xml:space="preserve">Preuss </w:t>
      </w:r>
      <w:r w:rsidR="0053224C" w:rsidRPr="00961F4E">
        <w:rPr>
          <w:rFonts w:ascii="Times New Roman" w:hAnsi="Times New Roman" w:cs="Times New Roman"/>
          <w:sz w:val="24"/>
          <w:szCs w:val="24"/>
        </w:rPr>
        <w:fldChar w:fldCharType="begin"/>
      </w:r>
      <w:r w:rsidRPr="00961F4E">
        <w:rPr>
          <w:rFonts w:ascii="Times New Roman" w:hAnsi="Times New Roman" w:cs="Times New Roman"/>
          <w:sz w:val="24"/>
          <w:szCs w:val="24"/>
        </w:rPr>
        <w:instrText xml:space="preserve"> ADDIN EN.CITE &lt;EndNote&gt;&lt;Cite ExcludeAuth="1"&gt;&lt;Author&gt;Preuss&lt;/Author&gt;&lt;Year&gt;2009&lt;/Year&gt;&lt;RecNum&gt;643&lt;/RecNum&gt;&lt;DisplayText&gt;(2009)&lt;/DisplayText&gt;&lt;record&gt;&lt;rec-number&gt;643&lt;/rec-number&gt;&lt;foreign-keys&gt;&lt;key app="EN" db-id="0w0rzwed8f50t7ez2x1x55vtdfr9erf0xa95"&gt;643&lt;/key&gt;&lt;/foreign-keys&gt;&lt;ref-type name="Journal Article"&gt;17&lt;/ref-type&gt;&lt;contributors&gt;&lt;authors&gt;&lt;author&gt;Preuss, Lutz&lt;/author&gt;&lt;/authors&gt;&lt;/contributors&gt;&lt;titles&gt;&lt;title&gt;Ethical Sourcing Codes of Large UK-Based Corporations: Prevalence, Content, Limitations&lt;/title&gt;&lt;secondary-title&gt;Journal of Business Ethics&lt;/secondary-title&gt;&lt;/titles&gt;&lt;periodical&gt;&lt;full-title&gt;Journal of business ethics&lt;/full-title&gt;&lt;/periodical&gt;&lt;pages&gt;735-747&lt;/pages&gt;&lt;volume&gt;88&lt;/volume&gt;&lt;number&gt;4&lt;/number&gt;&lt;keywords&gt;&lt;keyword&gt;2410:Social responsibility&lt;/keyword&gt;&lt;keyword&gt;9175:Western Europe&lt;/keyword&gt;&lt;keyword&gt;United Kingdom--UK&lt;/keyword&gt;&lt;keyword&gt;Business And Economics&lt;/keyword&gt;&lt;keyword&gt;9130:Experimental/theoretical&lt;/keyword&gt;&lt;keyword&gt;5160:Transportation management&lt;/keyword&gt;&lt;/keywords&gt;&lt;dates&gt;&lt;year&gt;2009&lt;/year&gt;&lt;/dates&gt;&lt;pub-location&gt;Dordrecht, Netherlands, Dordrecht&lt;/pub-location&gt;&lt;publisher&gt;Springer Science &amp;amp; Business Media&lt;/publisher&gt;&lt;isbn&gt;01674544&lt;/isbn&gt;&lt;accession-num&gt;198024744&lt;/accession-num&gt;&lt;urls&gt;&lt;related-urls&gt;&lt;url&gt;http://search.proquest.com/docview/198024744?accountid=11979&lt;/url&gt;&lt;/related-urls&gt;&lt;/urls&gt;&lt;remote-database-name&gt;ProQuest Art, Design and Architecture Collection; ProQuest Business Collection&lt;/remote-database-name&gt;&lt;language&gt;English&lt;/language&gt;&lt;/record&gt;&lt;/Cite&gt;&lt;/EndNote&gt;</w:instrText>
      </w:r>
      <w:r w:rsidR="0053224C" w:rsidRPr="00961F4E">
        <w:rPr>
          <w:rFonts w:ascii="Times New Roman" w:hAnsi="Times New Roman" w:cs="Times New Roman"/>
          <w:sz w:val="24"/>
          <w:szCs w:val="24"/>
        </w:rPr>
        <w:fldChar w:fldCharType="separate"/>
      </w:r>
      <w:r w:rsidRPr="00961F4E">
        <w:rPr>
          <w:rFonts w:ascii="Times New Roman" w:hAnsi="Times New Roman" w:cs="Times New Roman"/>
          <w:noProof/>
          <w:sz w:val="24"/>
          <w:szCs w:val="24"/>
        </w:rPr>
        <w:t>(</w:t>
      </w:r>
      <w:hyperlink w:anchor="_ENREF_31" w:tooltip="Preuss, 2009 #643" w:history="1">
        <w:r w:rsidRPr="00961F4E">
          <w:rPr>
            <w:rFonts w:ascii="Times New Roman" w:hAnsi="Times New Roman" w:cs="Times New Roman"/>
            <w:noProof/>
            <w:sz w:val="24"/>
            <w:szCs w:val="24"/>
          </w:rPr>
          <w:t>2009</w:t>
        </w:r>
      </w:hyperlink>
      <w:r w:rsidRPr="00961F4E">
        <w:rPr>
          <w:rFonts w:ascii="Times New Roman" w:hAnsi="Times New Roman" w:cs="Times New Roman"/>
          <w:noProof/>
          <w:sz w:val="24"/>
          <w:szCs w:val="24"/>
        </w:rPr>
        <w:t>)</w:t>
      </w:r>
      <w:r w:rsidR="0053224C" w:rsidRPr="00961F4E">
        <w:rPr>
          <w:rFonts w:ascii="Times New Roman" w:hAnsi="Times New Roman" w:cs="Times New Roman"/>
          <w:sz w:val="24"/>
          <w:szCs w:val="24"/>
        </w:rPr>
        <w:fldChar w:fldCharType="end"/>
      </w:r>
      <w:r w:rsidRPr="00961F4E">
        <w:rPr>
          <w:rFonts w:ascii="Times New Roman" w:hAnsi="Times New Roman" w:cs="Times New Roman"/>
          <w:sz w:val="24"/>
          <w:szCs w:val="24"/>
        </w:rPr>
        <w:t xml:space="preserve">, </w:t>
      </w:r>
      <w:r w:rsidR="006A4255">
        <w:rPr>
          <w:rFonts w:ascii="Times New Roman" w:hAnsi="Times New Roman" w:cs="Times New Roman"/>
          <w:sz w:val="24"/>
          <w:szCs w:val="24"/>
        </w:rPr>
        <w:t xml:space="preserve">and </w:t>
      </w:r>
      <w:r w:rsidR="006A4255" w:rsidRPr="00961F4E">
        <w:rPr>
          <w:rFonts w:ascii="Times New Roman" w:hAnsi="Times New Roman" w:cs="Times New Roman"/>
          <w:sz w:val="24"/>
          <w:szCs w:val="24"/>
        </w:rPr>
        <w:t xml:space="preserve">Kaptein </w:t>
      </w:r>
      <w:r w:rsidR="0053224C" w:rsidRPr="00961F4E">
        <w:rPr>
          <w:rFonts w:ascii="Times New Roman" w:hAnsi="Times New Roman" w:cs="Times New Roman"/>
          <w:sz w:val="24"/>
          <w:szCs w:val="24"/>
        </w:rPr>
        <w:fldChar w:fldCharType="begin"/>
      </w:r>
      <w:r w:rsidR="006A4255" w:rsidRPr="00961F4E">
        <w:rPr>
          <w:rFonts w:ascii="Times New Roman" w:hAnsi="Times New Roman" w:cs="Times New Roman"/>
          <w:sz w:val="24"/>
          <w:szCs w:val="24"/>
        </w:rPr>
        <w:instrText xml:space="preserve"> ADDIN EN.CITE &lt;EndNote&gt;&lt;Cite ExcludeAuth="1"&gt;&lt;Author&gt;Kaptein&lt;/Author&gt;&lt;Year&gt;2004&lt;/Year&gt;&lt;RecNum&gt;673&lt;/RecNum&gt;&lt;DisplayText&gt;(2004)&lt;/DisplayText&gt;&lt;record&gt;&lt;rec-number&gt;673&lt;/rec-number&gt;&lt;foreign-keys&gt;&lt;key app="EN" db-id="0w0rzwed8f50t7ez2x1x55vtdfr9erf0xa95"&gt;673&lt;/key&gt;&lt;/foreign-keys&gt;&lt;ref-type name="Journal Article"&gt;17&lt;/ref-type&gt;&lt;contributors&gt;&lt;authors&gt;&lt;author&gt;Kaptein, Muel&lt;/author&gt;&lt;/authors&gt;&lt;/contributors&gt;&lt;titles&gt;&lt;title&gt;Business Codes of Multinational Firms: What Do They Say?&lt;/title&gt;&lt;secondary-title&gt;Journal of Business Ethics&lt;/secondary-title&gt;&lt;/titles&gt;&lt;periodical&gt;&lt;full-title&gt;Journal of business ethics&lt;/full-title&gt;&lt;/periodical&gt;&lt;pages&gt;13-31&lt;/pages&gt;&lt;volume&gt;50&lt;/volume&gt;&lt;number&gt;1&lt;/number&gt;&lt;keywords&gt;&lt;keyword&gt;9510:Multinational corporations&lt;/keyword&gt;&lt;keyword&gt;2410:Social responsibility&lt;/keyword&gt;&lt;keyword&gt;9180:International&lt;/keyword&gt;&lt;keyword&gt;2310:Planning&lt;/keyword&gt;&lt;keyword&gt;Business And Economics&lt;/keyword&gt;&lt;keyword&gt;9130:Experimental/theoretical&lt;/keyword&gt;&lt;/keywords&gt;&lt;dates&gt;&lt;year&gt;2004&lt;/year&gt;&lt;/dates&gt;&lt;pub-location&gt;Dordrecht, Netherlands, Dordrecht&lt;/pub-location&gt;&lt;publisher&gt;Springer Science &amp;amp; Business Media&lt;/publisher&gt;&lt;isbn&gt;01674544&lt;/isbn&gt;&lt;accession-num&gt;198003964&lt;/accession-num&gt;&lt;urls&gt;&lt;related-urls&gt;&lt;url&gt;http://search.proquest.com/docview/198003964?accountid=11979&lt;/url&gt;&lt;/related-urls&gt;&lt;/urls&gt;&lt;remote-database-name&gt;ProQuest Art, Design and Architecture Collection; ProQuest Business Collection&lt;/remote-database-name&gt;&lt;language&gt;English&lt;/language&gt;&lt;/record&gt;&lt;/Cite&gt;&lt;/EndNote&gt;</w:instrText>
      </w:r>
      <w:r w:rsidR="0053224C" w:rsidRPr="00961F4E">
        <w:rPr>
          <w:rFonts w:ascii="Times New Roman" w:hAnsi="Times New Roman" w:cs="Times New Roman"/>
          <w:sz w:val="24"/>
          <w:szCs w:val="24"/>
        </w:rPr>
        <w:fldChar w:fldCharType="separate"/>
      </w:r>
      <w:r w:rsidR="006A4255" w:rsidRPr="00961F4E">
        <w:rPr>
          <w:rFonts w:ascii="Times New Roman" w:hAnsi="Times New Roman" w:cs="Times New Roman"/>
          <w:noProof/>
          <w:sz w:val="24"/>
          <w:szCs w:val="24"/>
        </w:rPr>
        <w:t>(</w:t>
      </w:r>
      <w:hyperlink w:anchor="_ENREF_16" w:tooltip="Kaptein, 2004 #673" w:history="1">
        <w:r w:rsidR="006A4255" w:rsidRPr="00961F4E">
          <w:rPr>
            <w:rFonts w:ascii="Times New Roman" w:hAnsi="Times New Roman" w:cs="Times New Roman"/>
            <w:noProof/>
            <w:sz w:val="24"/>
            <w:szCs w:val="24"/>
          </w:rPr>
          <w:t>2004</w:t>
        </w:r>
      </w:hyperlink>
      <w:r w:rsidR="006A4255" w:rsidRPr="00961F4E">
        <w:rPr>
          <w:rFonts w:ascii="Times New Roman" w:hAnsi="Times New Roman" w:cs="Times New Roman"/>
          <w:noProof/>
          <w:sz w:val="24"/>
          <w:szCs w:val="24"/>
        </w:rPr>
        <w:t>)</w:t>
      </w:r>
      <w:r w:rsidR="0053224C" w:rsidRPr="00961F4E">
        <w:rPr>
          <w:rFonts w:ascii="Times New Roman" w:hAnsi="Times New Roman" w:cs="Times New Roman"/>
          <w:sz w:val="24"/>
          <w:szCs w:val="24"/>
        </w:rPr>
        <w:fldChar w:fldCharType="end"/>
      </w:r>
      <w:r w:rsidR="006A4255">
        <w:rPr>
          <w:rFonts w:ascii="Times New Roman" w:hAnsi="Times New Roman" w:cs="Times New Roman"/>
          <w:sz w:val="24"/>
          <w:szCs w:val="24"/>
        </w:rPr>
        <w:t xml:space="preserve">. For example, </w:t>
      </w:r>
      <w:r w:rsidR="006A4255" w:rsidRPr="00961F4E">
        <w:rPr>
          <w:rFonts w:ascii="Times New Roman" w:hAnsi="Times New Roman" w:cs="Times New Roman"/>
          <w:sz w:val="24"/>
          <w:szCs w:val="24"/>
        </w:rPr>
        <w:t xml:space="preserve">Preuss </w:t>
      </w:r>
      <w:r w:rsidR="0053224C" w:rsidRPr="00961F4E">
        <w:rPr>
          <w:rFonts w:ascii="Times New Roman" w:hAnsi="Times New Roman" w:cs="Times New Roman"/>
          <w:sz w:val="24"/>
          <w:szCs w:val="24"/>
        </w:rPr>
        <w:fldChar w:fldCharType="begin"/>
      </w:r>
      <w:r w:rsidR="006A4255" w:rsidRPr="00961F4E">
        <w:rPr>
          <w:rFonts w:ascii="Times New Roman" w:hAnsi="Times New Roman" w:cs="Times New Roman"/>
          <w:sz w:val="24"/>
          <w:szCs w:val="24"/>
        </w:rPr>
        <w:instrText xml:space="preserve"> ADDIN EN.CITE &lt;EndNote&gt;&lt;Cite ExcludeAuth="1"&gt;&lt;Author&gt;Preuss&lt;/Author&gt;&lt;Year&gt;2009&lt;/Year&gt;&lt;RecNum&gt;643&lt;/RecNum&gt;&lt;DisplayText&gt;(2009)&lt;/DisplayText&gt;&lt;record&gt;&lt;rec-number&gt;643&lt;/rec-number&gt;&lt;foreign-keys&gt;&lt;key app="EN" db-id="0w0rzwed8f50t7ez2x1x55vtdfr9erf0xa95"&gt;643&lt;/key&gt;&lt;/foreign-keys&gt;&lt;ref-type name="Journal Article"&gt;17&lt;/ref-type&gt;&lt;contributors&gt;&lt;authors&gt;&lt;author&gt;Preuss, Lutz&lt;/author&gt;&lt;/authors&gt;&lt;/contributors&gt;&lt;titles&gt;&lt;title&gt;Ethical Sourcing Codes of Large UK-Based Corporations: Prevalence, Content, Limitations&lt;/title&gt;&lt;secondary-title&gt;Journal of Business Ethics&lt;/secondary-title&gt;&lt;/titles&gt;&lt;periodical&gt;&lt;full-title&gt;Journal of business ethics&lt;/full-title&gt;&lt;/periodical&gt;&lt;pages&gt;735-747&lt;/pages&gt;&lt;volume&gt;88&lt;/volume&gt;&lt;number&gt;4&lt;/number&gt;&lt;keywords&gt;&lt;keyword&gt;2410:Social responsibility&lt;/keyword&gt;&lt;keyword&gt;9175:Western Europe&lt;/keyword&gt;&lt;keyword&gt;United Kingdom--UK&lt;/keyword&gt;&lt;keyword&gt;Business And Economics&lt;/keyword&gt;&lt;keyword&gt;9130:Experimental/theoretical&lt;/keyword&gt;&lt;keyword&gt;5160:Transportation management&lt;/keyword&gt;&lt;/keywords&gt;&lt;dates&gt;&lt;year&gt;2009&lt;/year&gt;&lt;/dates&gt;&lt;pub-location&gt;Dordrecht, Netherlands, Dordrecht&lt;/pub-location&gt;&lt;publisher&gt;Springer Science &amp;amp; Business Media&lt;/publisher&gt;&lt;isbn&gt;01674544&lt;/isbn&gt;&lt;accession-num&gt;198024744&lt;/accession-num&gt;&lt;urls&gt;&lt;related-urls&gt;&lt;url&gt;http://search.proquest.com/docview/198024744?accountid=11979&lt;/url&gt;&lt;/related-urls&gt;&lt;/urls&gt;&lt;remote-database-name&gt;ProQuest Art, Design and Architecture Collection; ProQuest Business Collection&lt;/remote-database-name&gt;&lt;language&gt;English&lt;/language&gt;&lt;/record&gt;&lt;/Cite&gt;&lt;/EndNote&gt;</w:instrText>
      </w:r>
      <w:r w:rsidR="0053224C" w:rsidRPr="00961F4E">
        <w:rPr>
          <w:rFonts w:ascii="Times New Roman" w:hAnsi="Times New Roman" w:cs="Times New Roman"/>
          <w:sz w:val="24"/>
          <w:szCs w:val="24"/>
        </w:rPr>
        <w:fldChar w:fldCharType="separate"/>
      </w:r>
      <w:r w:rsidR="006A4255" w:rsidRPr="00961F4E">
        <w:rPr>
          <w:rFonts w:ascii="Times New Roman" w:hAnsi="Times New Roman" w:cs="Times New Roman"/>
          <w:noProof/>
          <w:sz w:val="24"/>
          <w:szCs w:val="24"/>
        </w:rPr>
        <w:t>(</w:t>
      </w:r>
      <w:hyperlink w:anchor="_ENREF_31" w:tooltip="Preuss, 2009 #643" w:history="1">
        <w:r w:rsidR="006A4255" w:rsidRPr="00961F4E">
          <w:rPr>
            <w:rFonts w:ascii="Times New Roman" w:hAnsi="Times New Roman" w:cs="Times New Roman"/>
            <w:noProof/>
            <w:sz w:val="24"/>
            <w:szCs w:val="24"/>
          </w:rPr>
          <w:t>2009</w:t>
        </w:r>
      </w:hyperlink>
      <w:r w:rsidR="006A4255" w:rsidRPr="00961F4E">
        <w:rPr>
          <w:rFonts w:ascii="Times New Roman" w:hAnsi="Times New Roman" w:cs="Times New Roman"/>
          <w:noProof/>
          <w:sz w:val="24"/>
          <w:szCs w:val="24"/>
        </w:rPr>
        <w:t>)</w:t>
      </w:r>
      <w:r w:rsidR="0053224C" w:rsidRPr="00961F4E">
        <w:rPr>
          <w:rFonts w:ascii="Times New Roman" w:hAnsi="Times New Roman" w:cs="Times New Roman"/>
          <w:sz w:val="24"/>
          <w:szCs w:val="24"/>
        </w:rPr>
        <w:fldChar w:fldCharType="end"/>
      </w:r>
      <w:r w:rsidR="006A4255">
        <w:rPr>
          <w:rFonts w:ascii="Times New Roman" w:hAnsi="Times New Roman" w:cs="Times New Roman"/>
          <w:sz w:val="24"/>
          <w:szCs w:val="24"/>
        </w:rPr>
        <w:t xml:space="preserve"> </w:t>
      </w:r>
      <w:r w:rsidRPr="00961F4E">
        <w:rPr>
          <w:rFonts w:ascii="Times New Roman" w:hAnsi="Times New Roman" w:cs="Times New Roman"/>
          <w:sz w:val="24"/>
          <w:szCs w:val="24"/>
        </w:rPr>
        <w:t xml:space="preserve">analysed the ethical sourcing codes adopted by FTSE100 companies </w:t>
      </w:r>
      <w:r w:rsidR="001C6373">
        <w:rPr>
          <w:rFonts w:ascii="Times New Roman" w:hAnsi="Times New Roman" w:cs="Times New Roman"/>
          <w:sz w:val="24"/>
          <w:szCs w:val="24"/>
        </w:rPr>
        <w:t xml:space="preserve">and </w:t>
      </w:r>
      <w:r w:rsidRPr="00961F4E">
        <w:rPr>
          <w:rFonts w:ascii="Times New Roman" w:hAnsi="Times New Roman" w:cs="Times New Roman"/>
          <w:sz w:val="24"/>
          <w:szCs w:val="24"/>
        </w:rPr>
        <w:t>found that</w:t>
      </w:r>
      <w:r w:rsidR="00BE5512">
        <w:rPr>
          <w:rFonts w:ascii="Times New Roman" w:hAnsi="Times New Roman" w:cs="Times New Roman"/>
          <w:sz w:val="24"/>
          <w:szCs w:val="24"/>
        </w:rPr>
        <w:t>,</w:t>
      </w:r>
      <w:r w:rsidRPr="00961F4E">
        <w:rPr>
          <w:rFonts w:ascii="Times New Roman" w:hAnsi="Times New Roman" w:cs="Times New Roman"/>
          <w:sz w:val="24"/>
          <w:szCs w:val="24"/>
        </w:rPr>
        <w:t xml:space="preserve"> at a macro level</w:t>
      </w:r>
      <w:r w:rsidR="00BE5512">
        <w:rPr>
          <w:rFonts w:ascii="Times New Roman" w:hAnsi="Times New Roman" w:cs="Times New Roman"/>
          <w:sz w:val="24"/>
          <w:szCs w:val="24"/>
        </w:rPr>
        <w:t>,</w:t>
      </w:r>
      <w:r w:rsidRPr="00961F4E">
        <w:rPr>
          <w:rFonts w:ascii="Times New Roman" w:hAnsi="Times New Roman" w:cs="Times New Roman"/>
          <w:sz w:val="24"/>
          <w:szCs w:val="24"/>
        </w:rPr>
        <w:t xml:space="preserve"> CSR issues are covered extensively</w:t>
      </w:r>
      <w:r w:rsidR="00BE5512">
        <w:rPr>
          <w:rFonts w:ascii="Times New Roman" w:hAnsi="Times New Roman" w:cs="Times New Roman"/>
          <w:sz w:val="24"/>
          <w:szCs w:val="24"/>
        </w:rPr>
        <w:t>,</w:t>
      </w:r>
      <w:r w:rsidRPr="00961F4E">
        <w:rPr>
          <w:rFonts w:ascii="Times New Roman" w:hAnsi="Times New Roman" w:cs="Times New Roman"/>
          <w:sz w:val="24"/>
          <w:szCs w:val="24"/>
        </w:rPr>
        <w:t xml:space="preserve"> but at a micro level there is a degree of selectivity in the issues being addressed</w:t>
      </w:r>
      <w:r w:rsidR="006A4255">
        <w:rPr>
          <w:rFonts w:ascii="Times New Roman" w:hAnsi="Times New Roman" w:cs="Times New Roman"/>
          <w:sz w:val="24"/>
          <w:szCs w:val="24"/>
        </w:rPr>
        <w:t>.</w:t>
      </w:r>
      <w:r w:rsidRPr="00961F4E">
        <w:rPr>
          <w:rFonts w:ascii="Times New Roman" w:hAnsi="Times New Roman" w:cs="Times New Roman"/>
          <w:sz w:val="24"/>
          <w:szCs w:val="24"/>
        </w:rPr>
        <w:t xml:space="preserve"> </w:t>
      </w:r>
      <w:r w:rsidRPr="00961F4E">
        <w:rPr>
          <w:rFonts w:ascii="Times New Roman" w:eastAsia="Times New Roman" w:hAnsi="Times New Roman" w:cs="Times New Roman"/>
          <w:sz w:val="24"/>
          <w:szCs w:val="24"/>
        </w:rPr>
        <w:t>In terms of</w:t>
      </w:r>
      <w:r w:rsidR="00240DB7">
        <w:rPr>
          <w:rFonts w:ascii="Times New Roman" w:eastAsia="Times New Roman" w:hAnsi="Times New Roman" w:cs="Times New Roman"/>
          <w:sz w:val="24"/>
          <w:szCs w:val="24"/>
        </w:rPr>
        <w:t xml:space="preserve"> the</w:t>
      </w:r>
      <w:r w:rsidRPr="00961F4E">
        <w:rPr>
          <w:rFonts w:ascii="Times New Roman" w:eastAsia="Times New Roman" w:hAnsi="Times New Roman" w:cs="Times New Roman"/>
          <w:sz w:val="24"/>
          <w:szCs w:val="24"/>
        </w:rPr>
        <w:t xml:space="preserve"> implementation of CoCs, </w:t>
      </w:r>
      <w:r w:rsidRPr="00961F4E">
        <w:rPr>
          <w:rStyle w:val="apple-style-span"/>
          <w:rFonts w:ascii="Times New Roman" w:hAnsi="Times New Roman" w:cs="Times New Roman"/>
          <w:sz w:val="24"/>
          <w:szCs w:val="24"/>
        </w:rPr>
        <w:t xml:space="preserve">Jiang </w:t>
      </w:r>
      <w:r w:rsidR="0053224C" w:rsidRPr="00961F4E">
        <w:rPr>
          <w:rStyle w:val="apple-style-span"/>
          <w:rFonts w:ascii="Times New Roman" w:hAnsi="Times New Roman" w:cs="Times New Roman"/>
          <w:sz w:val="24"/>
          <w:szCs w:val="24"/>
        </w:rPr>
        <w:fldChar w:fldCharType="begin">
          <w:fldData xml:space="preserve">PEVuZE5vdGU+PENpdGUgRXhjbHVkZUF1dGg9IjEiPjxBdXRob3I+Smlhbmc8L0F1dGhvcj48WWVh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</w:fldData>
        </w:fldChar>
      </w:r>
      <w:r w:rsidRPr="00961F4E">
        <w:rPr>
          <w:rStyle w:val="apple-style-span"/>
          <w:rFonts w:ascii="Times New Roman" w:hAnsi="Times New Roman" w:cs="Times New Roman"/>
          <w:sz w:val="24"/>
          <w:szCs w:val="24"/>
        </w:rPr>
        <w:instrText xml:space="preserve"> ADDIN EN.CITE </w:instrText>
      </w:r>
      <w:r w:rsidR="0053224C" w:rsidRPr="00961F4E">
        <w:rPr>
          <w:rStyle w:val="apple-style-span"/>
          <w:rFonts w:ascii="Times New Roman" w:hAnsi="Times New Roman" w:cs="Times New Roman"/>
          <w:sz w:val="24"/>
          <w:szCs w:val="24"/>
        </w:rPr>
        <w:fldChar w:fldCharType="begin">
          <w:fldData xml:space="preserve">PEVuZE5vdGU+PENpdGUgRXhjbHVkZUF1dGg9IjEiPjxBdXRob3I+Smlhbmc8L0F1dGhvcj48WWVh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</w:fldData>
        </w:fldChar>
      </w:r>
      <w:r w:rsidRPr="00961F4E">
        <w:rPr>
          <w:rStyle w:val="apple-style-span"/>
          <w:rFonts w:ascii="Times New Roman" w:hAnsi="Times New Roman" w:cs="Times New Roman"/>
          <w:sz w:val="24"/>
          <w:szCs w:val="24"/>
        </w:rPr>
        <w:instrText xml:space="preserve"> ADDIN EN.CITE.DATA </w:instrText>
      </w:r>
      <w:r w:rsidR="0053224C" w:rsidRPr="00961F4E">
        <w:rPr>
          <w:rStyle w:val="apple-style-span"/>
          <w:rFonts w:ascii="Times New Roman" w:hAnsi="Times New Roman" w:cs="Times New Roman"/>
          <w:sz w:val="24"/>
          <w:szCs w:val="24"/>
        </w:rPr>
      </w:r>
      <w:r w:rsidR="0053224C" w:rsidRPr="00961F4E">
        <w:rPr>
          <w:rStyle w:val="apple-style-span"/>
          <w:rFonts w:ascii="Times New Roman" w:hAnsi="Times New Roman" w:cs="Times New Roman"/>
          <w:sz w:val="24"/>
          <w:szCs w:val="24"/>
        </w:rPr>
        <w:fldChar w:fldCharType="end"/>
      </w:r>
      <w:r w:rsidR="0053224C" w:rsidRPr="00961F4E">
        <w:rPr>
          <w:rStyle w:val="apple-style-span"/>
          <w:rFonts w:ascii="Times New Roman" w:hAnsi="Times New Roman" w:cs="Times New Roman"/>
          <w:sz w:val="24"/>
          <w:szCs w:val="24"/>
        </w:rPr>
      </w:r>
      <w:r w:rsidR="0053224C" w:rsidRPr="00961F4E">
        <w:rPr>
          <w:rStyle w:val="apple-style-span"/>
          <w:rFonts w:ascii="Times New Roman" w:hAnsi="Times New Roman" w:cs="Times New Roman"/>
          <w:sz w:val="24"/>
          <w:szCs w:val="24"/>
        </w:rPr>
        <w:fldChar w:fldCharType="separate"/>
      </w:r>
      <w:r w:rsidRPr="00961F4E">
        <w:rPr>
          <w:rStyle w:val="apple-style-span"/>
          <w:rFonts w:ascii="Times New Roman" w:hAnsi="Times New Roman" w:cs="Times New Roman"/>
          <w:noProof/>
          <w:sz w:val="24"/>
          <w:szCs w:val="24"/>
        </w:rPr>
        <w:t>(</w:t>
      </w:r>
      <w:r w:rsidR="00990418">
        <w:rPr>
          <w:rStyle w:val="apple-style-span"/>
          <w:rFonts w:ascii="Times New Roman" w:hAnsi="Times New Roman" w:cs="Times New Roman"/>
          <w:noProof/>
          <w:sz w:val="24"/>
          <w:szCs w:val="24"/>
        </w:rPr>
        <w:t>2009a</w:t>
      </w:r>
      <w:r w:rsidRPr="00961F4E">
        <w:rPr>
          <w:rStyle w:val="apple-style-span"/>
          <w:rFonts w:ascii="Times New Roman" w:hAnsi="Times New Roman" w:cs="Times New Roman"/>
          <w:noProof/>
          <w:sz w:val="24"/>
          <w:szCs w:val="24"/>
        </w:rPr>
        <w:t xml:space="preserve">, </w:t>
      </w:r>
      <w:r w:rsidR="00990418">
        <w:rPr>
          <w:rStyle w:val="apple-style-span"/>
          <w:rFonts w:ascii="Times New Roman" w:hAnsi="Times New Roman" w:cs="Times New Roman"/>
          <w:noProof/>
          <w:sz w:val="24"/>
          <w:szCs w:val="24"/>
        </w:rPr>
        <w:t>2009</w:t>
      </w:r>
      <w:hyperlink w:anchor="_ENREF_14" w:tooltip="Jiang, 2009 #680" w:history="1">
        <w:r w:rsidR="00990418">
          <w:rPr>
            <w:rStyle w:val="apple-style-span"/>
            <w:rFonts w:ascii="Times New Roman" w:hAnsi="Times New Roman" w:cs="Times New Roman"/>
            <w:noProof/>
            <w:sz w:val="24"/>
            <w:szCs w:val="24"/>
          </w:rPr>
          <w:t>b</w:t>
        </w:r>
      </w:hyperlink>
      <w:r w:rsidRPr="00961F4E">
        <w:rPr>
          <w:rStyle w:val="apple-style-span"/>
          <w:rFonts w:ascii="Times New Roman" w:hAnsi="Times New Roman" w:cs="Times New Roman"/>
          <w:noProof/>
          <w:sz w:val="24"/>
          <w:szCs w:val="24"/>
        </w:rPr>
        <w:t>)</w:t>
      </w:r>
      <w:r w:rsidR="0053224C" w:rsidRPr="00961F4E">
        <w:rPr>
          <w:rStyle w:val="apple-style-span"/>
          <w:rFonts w:ascii="Times New Roman" w:hAnsi="Times New Roman" w:cs="Times New Roman"/>
          <w:sz w:val="24"/>
          <w:szCs w:val="24"/>
        </w:rPr>
        <w:fldChar w:fldCharType="end"/>
      </w:r>
      <w:r w:rsidRPr="00961F4E">
        <w:rPr>
          <w:rStyle w:val="apple-style-span"/>
          <w:rFonts w:ascii="Times New Roman" w:hAnsi="Times New Roman" w:cs="Times New Roman"/>
          <w:sz w:val="24"/>
          <w:szCs w:val="24"/>
        </w:rPr>
        <w:t xml:space="preserve"> conducted an extensive study into Chinese suppliers</w:t>
      </w:r>
      <w:r w:rsidR="00BE5512">
        <w:rPr>
          <w:rStyle w:val="apple-style-span"/>
          <w:rFonts w:ascii="Times New Roman" w:hAnsi="Times New Roman" w:cs="Times New Roman"/>
          <w:sz w:val="24"/>
          <w:szCs w:val="24"/>
        </w:rPr>
        <w:t>,</w:t>
      </w:r>
      <w:r w:rsidRPr="00961F4E">
        <w:rPr>
          <w:rStyle w:val="apple-style-span"/>
          <w:rFonts w:ascii="Times New Roman" w:hAnsi="Times New Roman" w:cs="Times New Roman"/>
          <w:sz w:val="24"/>
          <w:szCs w:val="24"/>
        </w:rPr>
        <w:t xml:space="preserve"> and discovered that </w:t>
      </w:r>
      <w:r w:rsidRPr="00961F4E">
        <w:rPr>
          <w:rFonts w:ascii="Times New Roman" w:hAnsi="Times New Roman" w:cs="Times New Roman"/>
          <w:sz w:val="24"/>
          <w:szCs w:val="24"/>
        </w:rPr>
        <w:t xml:space="preserve">even though code enforcement through buyer-to-supplier governance can </w:t>
      </w:r>
      <w:r>
        <w:rPr>
          <w:rFonts w:ascii="Times New Roman" w:hAnsi="Times New Roman" w:cs="Times New Roman"/>
          <w:sz w:val="24"/>
          <w:szCs w:val="24"/>
        </w:rPr>
        <w:t xml:space="preserve">minimise suppliers’ </w:t>
      </w:r>
      <w:r w:rsidRPr="00961F4E">
        <w:rPr>
          <w:rFonts w:ascii="Times New Roman" w:hAnsi="Times New Roman" w:cs="Times New Roman"/>
          <w:sz w:val="24"/>
          <w:szCs w:val="24"/>
        </w:rPr>
        <w:t xml:space="preserve">opportunistic behaviour (e.g. double book keeping); it only encourages suppliers to do </w:t>
      </w:r>
      <w:r w:rsidR="00BE5512">
        <w:rPr>
          <w:rFonts w:ascii="Times New Roman" w:hAnsi="Times New Roman" w:cs="Times New Roman"/>
          <w:sz w:val="24"/>
          <w:szCs w:val="24"/>
        </w:rPr>
        <w:t>‘</w:t>
      </w:r>
      <w:r w:rsidRPr="00961F4E">
        <w:rPr>
          <w:rFonts w:ascii="Times New Roman" w:hAnsi="Times New Roman" w:cs="Times New Roman"/>
          <w:sz w:val="24"/>
          <w:szCs w:val="24"/>
        </w:rPr>
        <w:t>just enough</w:t>
      </w:r>
      <w:r w:rsidR="00BE5512">
        <w:rPr>
          <w:rFonts w:ascii="Times New Roman" w:hAnsi="Times New Roman" w:cs="Times New Roman"/>
          <w:sz w:val="24"/>
          <w:szCs w:val="24"/>
        </w:rPr>
        <w:t>’</w:t>
      </w:r>
      <w:r w:rsidRPr="00961F4E">
        <w:rPr>
          <w:rFonts w:ascii="Times New Roman" w:hAnsi="Times New Roman" w:cs="Times New Roman"/>
          <w:sz w:val="24"/>
          <w:szCs w:val="24"/>
        </w:rPr>
        <w:t xml:space="preserve"> to avoid being caught</w:t>
      </w:r>
      <w:r w:rsidR="00240DB7">
        <w:rPr>
          <w:rFonts w:ascii="Times New Roman" w:hAnsi="Times New Roman" w:cs="Times New Roman"/>
          <w:sz w:val="24"/>
          <w:szCs w:val="24"/>
        </w:rPr>
        <w:t>,</w:t>
      </w:r>
      <w:r w:rsidR="00BE5512">
        <w:rPr>
          <w:rFonts w:ascii="Times New Roman" w:hAnsi="Times New Roman" w:cs="Times New Roman"/>
          <w:sz w:val="24"/>
          <w:szCs w:val="24"/>
        </w:rPr>
        <w:t xml:space="preserve"> ther</w:t>
      </w:r>
      <w:r w:rsidR="00990418">
        <w:rPr>
          <w:rFonts w:ascii="Times New Roman" w:hAnsi="Times New Roman" w:cs="Times New Roman"/>
          <w:sz w:val="24"/>
          <w:szCs w:val="24"/>
        </w:rPr>
        <w:t>e</w:t>
      </w:r>
      <w:r w:rsidR="00BE5512">
        <w:rPr>
          <w:rFonts w:ascii="Times New Roman" w:hAnsi="Times New Roman" w:cs="Times New Roman"/>
          <w:sz w:val="24"/>
          <w:szCs w:val="24"/>
        </w:rPr>
        <w:t>by</w:t>
      </w:r>
      <w:r w:rsidRPr="00961F4E">
        <w:rPr>
          <w:rFonts w:ascii="Times New Roman" w:hAnsi="Times New Roman" w:cs="Times New Roman"/>
          <w:sz w:val="24"/>
          <w:szCs w:val="24"/>
        </w:rPr>
        <w:t xml:space="preserve"> fail</w:t>
      </w:r>
      <w:r w:rsidR="00BE5512">
        <w:rPr>
          <w:rFonts w:ascii="Times New Roman" w:hAnsi="Times New Roman" w:cs="Times New Roman"/>
          <w:sz w:val="24"/>
          <w:szCs w:val="24"/>
        </w:rPr>
        <w:t>ing</w:t>
      </w:r>
      <w:r w:rsidRPr="00961F4E">
        <w:rPr>
          <w:rFonts w:ascii="Times New Roman" w:hAnsi="Times New Roman" w:cs="Times New Roman"/>
          <w:sz w:val="24"/>
          <w:szCs w:val="24"/>
        </w:rPr>
        <w:t xml:space="preserve"> to increase </w:t>
      </w:r>
      <w:r w:rsidR="001C6373">
        <w:rPr>
          <w:rFonts w:ascii="Times New Roman" w:hAnsi="Times New Roman" w:cs="Times New Roman"/>
          <w:sz w:val="24"/>
          <w:szCs w:val="24"/>
        </w:rPr>
        <w:t>sustainability</w:t>
      </w:r>
      <w:r w:rsidR="001C6373" w:rsidRPr="00961F4E">
        <w:rPr>
          <w:rFonts w:ascii="Times New Roman" w:hAnsi="Times New Roman" w:cs="Times New Roman"/>
          <w:sz w:val="24"/>
          <w:szCs w:val="24"/>
        </w:rPr>
        <w:t xml:space="preserve"> </w:t>
      </w:r>
      <w:r w:rsidRPr="00961F4E">
        <w:rPr>
          <w:rFonts w:ascii="Times New Roman" w:hAnsi="Times New Roman" w:cs="Times New Roman"/>
          <w:sz w:val="24"/>
          <w:szCs w:val="24"/>
        </w:rPr>
        <w:t xml:space="preserve">in the long </w:t>
      </w:r>
      <w:r w:rsidR="00BE5512">
        <w:rPr>
          <w:rFonts w:ascii="Times New Roman" w:hAnsi="Times New Roman" w:cs="Times New Roman"/>
          <w:sz w:val="24"/>
          <w:szCs w:val="24"/>
        </w:rPr>
        <w:t>term</w:t>
      </w:r>
      <w:r w:rsidRPr="00961F4E">
        <w:rPr>
          <w:rFonts w:ascii="Times New Roman" w:hAnsi="Times New Roman" w:cs="Times New Roman"/>
          <w:sz w:val="24"/>
          <w:szCs w:val="24"/>
        </w:rPr>
        <w:t xml:space="preserve">. </w:t>
      </w:r>
      <w:r w:rsidR="00BE5512">
        <w:rPr>
          <w:rStyle w:val="apple-style-span"/>
          <w:rFonts w:ascii="Times New Roman" w:hAnsi="Times New Roman" w:cs="Times New Roman"/>
          <w:sz w:val="24"/>
          <w:szCs w:val="24"/>
        </w:rPr>
        <w:t>The</w:t>
      </w:r>
      <w:r w:rsidRPr="00961F4E">
        <w:rPr>
          <w:rStyle w:val="apple-style-span"/>
          <w:rFonts w:ascii="Times New Roman" w:hAnsi="Times New Roman" w:cs="Times New Roman"/>
          <w:sz w:val="24"/>
          <w:szCs w:val="24"/>
        </w:rPr>
        <w:t xml:space="preserve"> </w:t>
      </w:r>
      <w:r w:rsidR="001C6373">
        <w:rPr>
          <w:rStyle w:val="apple-style-span"/>
          <w:rFonts w:ascii="Times New Roman" w:hAnsi="Times New Roman" w:cs="Times New Roman"/>
          <w:sz w:val="24"/>
          <w:szCs w:val="24"/>
        </w:rPr>
        <w:t xml:space="preserve">latter </w:t>
      </w:r>
      <w:r w:rsidRPr="00961F4E">
        <w:rPr>
          <w:rStyle w:val="apple-style-span"/>
          <w:rFonts w:ascii="Times New Roman" w:hAnsi="Times New Roman" w:cs="Times New Roman"/>
          <w:sz w:val="24"/>
          <w:szCs w:val="24"/>
        </w:rPr>
        <w:t xml:space="preserve">research </w:t>
      </w:r>
      <w:r w:rsidR="00BE5512">
        <w:rPr>
          <w:rStyle w:val="apple-style-span"/>
          <w:rFonts w:ascii="Times New Roman" w:hAnsi="Times New Roman" w:cs="Times New Roman"/>
          <w:sz w:val="24"/>
          <w:szCs w:val="24"/>
        </w:rPr>
        <w:t xml:space="preserve">further </w:t>
      </w:r>
      <w:r w:rsidRPr="00961F4E">
        <w:rPr>
          <w:rStyle w:val="apple-style-span"/>
          <w:rFonts w:ascii="Times New Roman" w:hAnsi="Times New Roman" w:cs="Times New Roman"/>
          <w:sz w:val="24"/>
          <w:szCs w:val="24"/>
        </w:rPr>
        <w:t xml:space="preserve">revealed that </w:t>
      </w:r>
      <w:r w:rsidR="00BE5512">
        <w:rPr>
          <w:rStyle w:val="apple-style-span"/>
          <w:rFonts w:ascii="Times New Roman" w:hAnsi="Times New Roman" w:cs="Times New Roman"/>
          <w:sz w:val="24"/>
          <w:szCs w:val="24"/>
        </w:rPr>
        <w:t xml:space="preserve">a </w:t>
      </w:r>
      <w:r w:rsidRPr="00961F4E">
        <w:rPr>
          <w:rStyle w:val="apple-style-span"/>
          <w:rFonts w:ascii="Times New Roman" w:hAnsi="Times New Roman" w:cs="Times New Roman"/>
          <w:sz w:val="24"/>
          <w:szCs w:val="24"/>
        </w:rPr>
        <w:t>hierarchical governance model</w:t>
      </w:r>
      <w:r w:rsidR="00BE5512">
        <w:rPr>
          <w:rStyle w:val="apple-style-span"/>
          <w:rFonts w:ascii="Times New Roman" w:hAnsi="Times New Roman" w:cs="Times New Roman"/>
          <w:sz w:val="24"/>
          <w:szCs w:val="24"/>
        </w:rPr>
        <w:t>,</w:t>
      </w:r>
      <w:r w:rsidRPr="00961F4E">
        <w:rPr>
          <w:rStyle w:val="apple-style-span"/>
          <w:rFonts w:ascii="Times New Roman" w:hAnsi="Times New Roman" w:cs="Times New Roman"/>
          <w:sz w:val="24"/>
          <w:szCs w:val="24"/>
        </w:rPr>
        <w:t xml:space="preserve"> and a shift from threat towards collaboration</w:t>
      </w:r>
      <w:r w:rsidR="00BE5512">
        <w:rPr>
          <w:rStyle w:val="apple-style-span"/>
          <w:rFonts w:ascii="Times New Roman" w:hAnsi="Times New Roman" w:cs="Times New Roman"/>
          <w:sz w:val="24"/>
          <w:szCs w:val="24"/>
        </w:rPr>
        <w:t>,</w:t>
      </w:r>
      <w:r w:rsidRPr="00961F4E">
        <w:rPr>
          <w:rStyle w:val="apple-style-span"/>
          <w:rFonts w:ascii="Times New Roman" w:hAnsi="Times New Roman" w:cs="Times New Roman"/>
          <w:sz w:val="24"/>
          <w:szCs w:val="24"/>
        </w:rPr>
        <w:t xml:space="preserve"> leads to better compliance. </w:t>
      </w:r>
      <w:r w:rsidR="00240DB7">
        <w:rPr>
          <w:rStyle w:val="apple-style-span"/>
          <w:rFonts w:ascii="Times New Roman" w:hAnsi="Times New Roman" w:cs="Times New Roman"/>
          <w:sz w:val="24"/>
          <w:szCs w:val="24"/>
        </w:rPr>
        <w:t>Meanwhile, t</w:t>
      </w:r>
      <w:r w:rsidRPr="00961F4E">
        <w:rPr>
          <w:rFonts w:ascii="Times New Roman" w:eastAsia="SimSun" w:hAnsi="Times New Roman" w:cs="Times New Roman"/>
          <w:sz w:val="24"/>
          <w:szCs w:val="24"/>
          <w:lang w:eastAsia="zh-CN"/>
        </w:rPr>
        <w:t xml:space="preserve">he effect of codes on </w:t>
      </w:r>
      <w:r w:rsidR="00BE5512">
        <w:rPr>
          <w:rFonts w:ascii="Times New Roman" w:eastAsia="SimSun" w:hAnsi="Times New Roman" w:cs="Times New Roman"/>
          <w:sz w:val="24"/>
          <w:szCs w:val="24"/>
          <w:lang w:eastAsia="zh-CN"/>
        </w:rPr>
        <w:t xml:space="preserve">the incidence of </w:t>
      </w:r>
      <w:r w:rsidRPr="00961F4E">
        <w:rPr>
          <w:rFonts w:ascii="Times New Roman" w:eastAsia="SimSun" w:hAnsi="Times New Roman" w:cs="Times New Roman"/>
          <w:sz w:val="24"/>
          <w:szCs w:val="24"/>
          <w:lang w:eastAsia="zh-CN"/>
        </w:rPr>
        <w:t>child labour has been dealt with thoroughly by the authors Kolk</w:t>
      </w:r>
      <w:r w:rsidRPr="004C6570">
        <w:rPr>
          <w:rFonts w:ascii="Times New Roman" w:eastAsia="SimSun" w:hAnsi="Times New Roman" w:cs="Times New Roman"/>
          <w:sz w:val="24"/>
          <w:szCs w:val="24"/>
          <w:lang w:eastAsia="zh-CN"/>
        </w:rPr>
        <w:t xml:space="preserve"> </w:t>
      </w:r>
      <w:r w:rsidR="00FE5D19">
        <w:rPr>
          <w:rFonts w:ascii="Times New Roman" w:eastAsia="SimSun" w:hAnsi="Times New Roman" w:cs="Times New Roman"/>
          <w:sz w:val="24"/>
          <w:szCs w:val="24"/>
          <w:lang w:eastAsia="zh-CN"/>
        </w:rPr>
        <w:t>&amp;</w:t>
      </w:r>
      <w:r w:rsidRPr="004C6570">
        <w:rPr>
          <w:rFonts w:ascii="Times New Roman" w:eastAsia="SimSun" w:hAnsi="Times New Roman" w:cs="Times New Roman"/>
          <w:sz w:val="24"/>
          <w:szCs w:val="24"/>
          <w:lang w:eastAsia="zh-CN"/>
        </w:rPr>
        <w:t xml:space="preserve"> </w:t>
      </w:r>
      <w:r w:rsidR="001C6373">
        <w:rPr>
          <w:rFonts w:ascii="Times New Roman" w:eastAsia="SimSun" w:hAnsi="Times New Roman" w:cs="Times New Roman"/>
          <w:sz w:val="24"/>
          <w:szCs w:val="24"/>
          <w:lang w:eastAsia="zh-CN"/>
        </w:rPr>
        <w:t xml:space="preserve">van </w:t>
      </w:r>
      <w:r w:rsidRPr="004C6570">
        <w:rPr>
          <w:rFonts w:ascii="Times New Roman" w:eastAsia="SimSun" w:hAnsi="Times New Roman" w:cs="Times New Roman"/>
          <w:sz w:val="24"/>
          <w:szCs w:val="24"/>
          <w:lang w:eastAsia="zh-CN"/>
        </w:rPr>
        <w:t xml:space="preserve">Tulder </w:t>
      </w:r>
      <w:r w:rsidR="0053224C" w:rsidRPr="004C6570">
        <w:rPr>
          <w:rFonts w:ascii="Times New Roman" w:eastAsia="SimSun" w:hAnsi="Times New Roman" w:cs="Times New Roman"/>
          <w:sz w:val="24"/>
          <w:szCs w:val="24"/>
          <w:lang w:eastAsia="zh-CN"/>
        </w:rPr>
        <w:fldChar w:fldCharType="begin">
          <w:fldData xml:space="preserve">PEVuZE5vdGU+PENpdGUgRXhjbHVkZUF1dGg9IjEiPjxBdXRob3I+S29sazwvQXV0aG9yPjxZZWFy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</w:fldData>
        </w:fldChar>
      </w:r>
      <w:r>
        <w:rPr>
          <w:rFonts w:ascii="Times New Roman" w:eastAsia="SimSun" w:hAnsi="Times New Roman" w:cs="Times New Roman"/>
          <w:sz w:val="24"/>
          <w:szCs w:val="24"/>
          <w:lang w:eastAsia="zh-CN"/>
        </w:rPr>
        <w:instrText xml:space="preserve"> ADDIN EN.CITE </w:instrText>
      </w:r>
      <w:r w:rsidR="0053224C">
        <w:rPr>
          <w:rFonts w:ascii="Times New Roman" w:eastAsia="SimSun" w:hAnsi="Times New Roman" w:cs="Times New Roman"/>
          <w:sz w:val="24"/>
          <w:szCs w:val="24"/>
          <w:lang w:eastAsia="zh-CN"/>
        </w:rPr>
        <w:fldChar w:fldCharType="begin">
          <w:fldData xml:space="preserve">PEVuZE5vdGU+PENpdGUgRXhjbHVkZUF1dGg9IjEiPjxBdXRob3I+S29sazwvQXV0aG9yPjxZZWFy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</w:fldData>
        </w:fldChar>
      </w:r>
      <w:r>
        <w:rPr>
          <w:rFonts w:ascii="Times New Roman" w:eastAsia="SimSun" w:hAnsi="Times New Roman" w:cs="Times New Roman"/>
          <w:sz w:val="24"/>
          <w:szCs w:val="24"/>
          <w:lang w:eastAsia="zh-CN"/>
        </w:rPr>
        <w:instrText xml:space="preserve"> ADDIN EN.CITE.DATA </w:instrText>
      </w:r>
      <w:r w:rsidR="0053224C">
        <w:rPr>
          <w:rFonts w:ascii="Times New Roman" w:eastAsia="SimSun" w:hAnsi="Times New Roman" w:cs="Times New Roman"/>
          <w:sz w:val="24"/>
          <w:szCs w:val="24"/>
          <w:lang w:eastAsia="zh-CN"/>
        </w:rPr>
      </w:r>
      <w:r w:rsidR="0053224C">
        <w:rPr>
          <w:rFonts w:ascii="Times New Roman" w:eastAsia="SimSun" w:hAnsi="Times New Roman" w:cs="Times New Roman"/>
          <w:sz w:val="24"/>
          <w:szCs w:val="24"/>
          <w:lang w:eastAsia="zh-CN"/>
        </w:rPr>
        <w:fldChar w:fldCharType="end"/>
      </w:r>
      <w:r w:rsidR="0053224C" w:rsidRPr="004C6570">
        <w:rPr>
          <w:rFonts w:ascii="Times New Roman" w:eastAsia="SimSun" w:hAnsi="Times New Roman" w:cs="Times New Roman"/>
          <w:sz w:val="24"/>
          <w:szCs w:val="24"/>
          <w:lang w:eastAsia="zh-CN"/>
        </w:rPr>
      </w:r>
      <w:r w:rsidR="0053224C" w:rsidRPr="004C6570">
        <w:rPr>
          <w:rFonts w:ascii="Times New Roman" w:eastAsia="SimSun" w:hAnsi="Times New Roman" w:cs="Times New Roman"/>
          <w:sz w:val="24"/>
          <w:szCs w:val="24"/>
          <w:lang w:eastAsia="zh-CN"/>
        </w:rPr>
        <w:fldChar w:fldCharType="separate"/>
      </w:r>
      <w:r w:rsidRPr="004C6570">
        <w:rPr>
          <w:rFonts w:ascii="Times New Roman" w:eastAsia="SimSun" w:hAnsi="Times New Roman" w:cs="Times New Roman"/>
          <w:noProof/>
          <w:sz w:val="24"/>
          <w:szCs w:val="24"/>
          <w:lang w:eastAsia="zh-CN"/>
        </w:rPr>
        <w:t>(</w:t>
      </w:r>
      <w:r w:rsidR="00812BBC">
        <w:rPr>
          <w:rFonts w:ascii="Times New Roman" w:eastAsia="SimSun" w:hAnsi="Times New Roman" w:cs="Times New Roman"/>
          <w:noProof/>
          <w:sz w:val="24"/>
          <w:szCs w:val="24"/>
          <w:lang w:eastAsia="zh-CN"/>
        </w:rPr>
        <w:t xml:space="preserve">2002a, </w:t>
      </w:r>
      <w:hyperlink w:anchor="_ENREF_20" w:tooltip="Kolk, 2002 #589" w:history="1">
        <w:r w:rsidRPr="004C6570">
          <w:rPr>
            <w:rFonts w:ascii="Times New Roman" w:eastAsia="SimSun" w:hAnsi="Times New Roman" w:cs="Times New Roman"/>
            <w:noProof/>
            <w:sz w:val="24"/>
            <w:szCs w:val="24"/>
            <w:lang w:eastAsia="zh-CN"/>
          </w:rPr>
          <w:t>2002b</w:t>
        </w:r>
      </w:hyperlink>
      <w:r w:rsidRPr="004C6570">
        <w:rPr>
          <w:rFonts w:ascii="Times New Roman" w:eastAsia="SimSun" w:hAnsi="Times New Roman" w:cs="Times New Roman"/>
          <w:noProof/>
          <w:sz w:val="24"/>
          <w:szCs w:val="24"/>
          <w:lang w:eastAsia="zh-CN"/>
        </w:rPr>
        <w:t xml:space="preserve">, </w:t>
      </w:r>
      <w:hyperlink w:anchor="_ENREF_21" w:tooltip="Kolk, 2004 #676" w:history="1">
        <w:r w:rsidRPr="004C6570">
          <w:rPr>
            <w:rFonts w:ascii="Times New Roman" w:eastAsia="SimSun" w:hAnsi="Times New Roman" w:cs="Times New Roman"/>
            <w:noProof/>
            <w:sz w:val="24"/>
            <w:szCs w:val="24"/>
            <w:lang w:eastAsia="zh-CN"/>
          </w:rPr>
          <w:t>2004</w:t>
        </w:r>
      </w:hyperlink>
      <w:r w:rsidRPr="004C6570">
        <w:rPr>
          <w:rFonts w:ascii="Times New Roman" w:eastAsia="SimSun" w:hAnsi="Times New Roman" w:cs="Times New Roman"/>
          <w:noProof/>
          <w:sz w:val="24"/>
          <w:szCs w:val="24"/>
          <w:lang w:eastAsia="zh-CN"/>
        </w:rPr>
        <w:t>)</w:t>
      </w:r>
      <w:r w:rsidR="0053224C" w:rsidRPr="004C6570">
        <w:rPr>
          <w:rFonts w:ascii="Times New Roman" w:eastAsia="SimSun" w:hAnsi="Times New Roman" w:cs="Times New Roman"/>
          <w:sz w:val="24"/>
          <w:szCs w:val="24"/>
          <w:lang w:eastAsia="zh-CN"/>
        </w:rPr>
        <w:fldChar w:fldCharType="end"/>
      </w:r>
      <w:r w:rsidR="00812BBC">
        <w:rPr>
          <w:rFonts w:ascii="Times New Roman" w:eastAsia="SimSun" w:hAnsi="Times New Roman" w:cs="Times New Roman"/>
          <w:sz w:val="24"/>
          <w:szCs w:val="24"/>
          <w:lang w:eastAsia="zh-CN"/>
        </w:rPr>
        <w:t>, who argue</w:t>
      </w:r>
      <w:r w:rsidR="00240DB7">
        <w:rPr>
          <w:rFonts w:ascii="Times New Roman" w:eastAsia="SimSun" w:hAnsi="Times New Roman" w:cs="Times New Roman"/>
          <w:sz w:val="24"/>
          <w:szCs w:val="24"/>
          <w:lang w:eastAsia="zh-CN"/>
        </w:rPr>
        <w:t>d</w:t>
      </w:r>
      <w:r w:rsidR="00812BBC">
        <w:rPr>
          <w:rFonts w:ascii="Times New Roman" w:eastAsia="SimSun" w:hAnsi="Times New Roman" w:cs="Times New Roman"/>
          <w:sz w:val="24"/>
          <w:szCs w:val="24"/>
          <w:lang w:eastAsia="zh-CN"/>
        </w:rPr>
        <w:t xml:space="preserve"> pertinently that</w:t>
      </w:r>
      <w:r w:rsidRPr="004C6570">
        <w:rPr>
          <w:rFonts w:ascii="Times New Roman" w:eastAsia="SimSun" w:hAnsi="Times New Roman" w:cs="Times New Roman"/>
          <w:sz w:val="24"/>
          <w:szCs w:val="24"/>
          <w:lang w:eastAsia="zh-CN"/>
        </w:rPr>
        <w:t xml:space="preserve"> </w:t>
      </w:r>
      <w:r w:rsidRPr="004C6570">
        <w:rPr>
          <w:rFonts w:ascii="Times New Roman" w:hAnsi="Times New Roman" w:cs="Times New Roman"/>
          <w:sz w:val="24"/>
          <w:szCs w:val="24"/>
        </w:rPr>
        <w:t>a strict</w:t>
      </w:r>
      <w:r w:rsidR="00BE5512">
        <w:rPr>
          <w:rFonts w:ascii="Times New Roman" w:hAnsi="Times New Roman" w:cs="Times New Roman"/>
          <w:sz w:val="24"/>
          <w:szCs w:val="24"/>
        </w:rPr>
        <w:t>er</w:t>
      </w:r>
      <w:r w:rsidRPr="004C6570">
        <w:rPr>
          <w:rFonts w:ascii="Times New Roman" w:hAnsi="Times New Roman" w:cs="Times New Roman"/>
          <w:sz w:val="24"/>
          <w:szCs w:val="24"/>
        </w:rPr>
        <w:t xml:space="preserve"> approach involving firing child workers or terminating relationships with suppliers that employ them does not change </w:t>
      </w:r>
      <w:r w:rsidR="00BE5512">
        <w:rPr>
          <w:rFonts w:ascii="Times New Roman" w:hAnsi="Times New Roman" w:cs="Times New Roman"/>
          <w:sz w:val="24"/>
          <w:szCs w:val="24"/>
        </w:rPr>
        <w:t xml:space="preserve">the </w:t>
      </w:r>
      <w:r w:rsidRPr="004C6570">
        <w:rPr>
          <w:rFonts w:ascii="Times New Roman" w:hAnsi="Times New Roman" w:cs="Times New Roman"/>
          <w:sz w:val="24"/>
          <w:szCs w:val="24"/>
        </w:rPr>
        <w:t>underlying causes</w:t>
      </w:r>
      <w:r w:rsidR="00BE5512">
        <w:rPr>
          <w:rFonts w:ascii="Times New Roman" w:hAnsi="Times New Roman" w:cs="Times New Roman"/>
          <w:sz w:val="24"/>
          <w:szCs w:val="24"/>
        </w:rPr>
        <w:t>.</w:t>
      </w:r>
      <w:r w:rsidR="00761402">
        <w:rPr>
          <w:rFonts w:ascii="Times New Roman" w:hAnsi="Times New Roman" w:cs="Times New Roman"/>
          <w:sz w:val="24"/>
          <w:szCs w:val="24"/>
        </w:rPr>
        <w:t xml:space="preserve"> </w:t>
      </w:r>
      <w:r w:rsidR="00BE5512">
        <w:rPr>
          <w:rFonts w:ascii="Times New Roman" w:hAnsi="Times New Roman" w:cs="Times New Roman"/>
          <w:sz w:val="24"/>
          <w:szCs w:val="24"/>
        </w:rPr>
        <w:t>C</w:t>
      </w:r>
      <w:r w:rsidRPr="004C6570">
        <w:rPr>
          <w:rFonts w:ascii="Times New Roman" w:hAnsi="Times New Roman" w:cs="Times New Roman"/>
          <w:sz w:val="24"/>
          <w:szCs w:val="24"/>
        </w:rPr>
        <w:t>odes must be specific, strictly implemented, monitored and combined with alternative arrangements for under-age child workers</w:t>
      </w:r>
      <w:r w:rsidR="00BE5512">
        <w:rPr>
          <w:rFonts w:ascii="Times New Roman" w:hAnsi="Times New Roman" w:cs="Times New Roman"/>
          <w:sz w:val="24"/>
          <w:szCs w:val="24"/>
        </w:rPr>
        <w:t>. T</w:t>
      </w:r>
      <w:r w:rsidRPr="004C6570">
        <w:rPr>
          <w:rFonts w:ascii="Times New Roman" w:hAnsi="Times New Roman" w:cs="Times New Roman"/>
          <w:sz w:val="24"/>
          <w:szCs w:val="24"/>
        </w:rPr>
        <w:t xml:space="preserve">he cultural context of the host country should </w:t>
      </w:r>
      <w:r w:rsidR="00BE5512">
        <w:rPr>
          <w:rFonts w:ascii="Times New Roman" w:hAnsi="Times New Roman" w:cs="Times New Roman"/>
          <w:sz w:val="24"/>
          <w:szCs w:val="24"/>
        </w:rPr>
        <w:t xml:space="preserve">also </w:t>
      </w:r>
      <w:r w:rsidRPr="004C6570">
        <w:rPr>
          <w:rFonts w:ascii="Times New Roman" w:hAnsi="Times New Roman" w:cs="Times New Roman"/>
          <w:sz w:val="24"/>
          <w:szCs w:val="24"/>
        </w:rPr>
        <w:t>be taken into account.</w:t>
      </w:r>
      <w:r>
        <w:rPr>
          <w:rFonts w:ascii="Times New Roman" w:hAnsi="Times New Roman" w:cs="Times New Roman"/>
          <w:sz w:val="24"/>
          <w:szCs w:val="24"/>
        </w:rPr>
        <w:t xml:space="preserve"> </w:t>
      </w:r>
    </w:p>
    <w:p w:rsidR="00AE3351" w:rsidRDefault="00AE3351" w:rsidP="00761402">
      <w:pPr>
        <w:spacing w:after="0" w:line="360" w:lineRule="auto"/>
        <w:ind w:firstLine="360"/>
        <w:jc w:val="both"/>
        <w:rPr>
          <w:rFonts w:ascii="Times New Roman" w:hAnsi="Times New Roman" w:cs="Times New Roman"/>
          <w:sz w:val="24"/>
          <w:szCs w:val="24"/>
        </w:rPr>
      </w:pPr>
      <w:r w:rsidRPr="00C92A0A">
        <w:rPr>
          <w:rFonts w:ascii="Times New Roman" w:hAnsi="Times New Roman" w:cs="Times New Roman"/>
          <w:sz w:val="24"/>
          <w:szCs w:val="24"/>
          <w:shd w:val="clear" w:color="auto" w:fill="FFFFFF"/>
        </w:rPr>
        <w:t>There</w:t>
      </w:r>
      <w:r w:rsidRPr="004C6570">
        <w:rPr>
          <w:rFonts w:ascii="Times New Roman" w:hAnsi="Times New Roman" w:cs="Times New Roman"/>
          <w:sz w:val="24"/>
          <w:szCs w:val="24"/>
        </w:rPr>
        <w:t xml:space="preserve"> has been research exposing the limitations of the auditing and inspection process </w:t>
      </w:r>
      <w:r w:rsidR="0053224C" w:rsidRPr="004C6570">
        <w:rPr>
          <w:rFonts w:ascii="Times New Roman" w:hAnsi="Times New Roman" w:cs="Times New Roman"/>
          <w:sz w:val="24"/>
          <w:szCs w:val="24"/>
        </w:rPr>
        <w:fldChar w:fldCharType="begin">
          <w:fldData xml:space="preserve">PEVuZE5vdGU+PENpdGU+PEF1dGhvcj5XZWxmb3JkPC9BdXRob3I+PFllYXI+MjAwNjwvWWVhcj48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=
</w:fldData>
        </w:fldChar>
      </w:r>
      <w:r>
        <w:rPr>
          <w:rFonts w:ascii="Times New Roman" w:hAnsi="Times New Roman" w:cs="Times New Roman"/>
          <w:sz w:val="24"/>
          <w:szCs w:val="24"/>
        </w:rPr>
        <w:instrText xml:space="preserve"> ADDIN EN.CITE </w:instrText>
      </w:r>
      <w:r w:rsidR="0053224C">
        <w:rPr>
          <w:rFonts w:ascii="Times New Roman" w:hAnsi="Times New Roman" w:cs="Times New Roman"/>
          <w:sz w:val="24"/>
          <w:szCs w:val="24"/>
        </w:rPr>
        <w:fldChar w:fldCharType="begin">
          <w:fldData xml:space="preserve">PEVuZE5vdGU+PENpdGU+PEF1dGhvcj5XZWxmb3JkPC9BdXRob3I+PFllYXI+MjAwNjwvWWVhcj48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=
</w:fldData>
        </w:fldChar>
      </w:r>
      <w:r>
        <w:rPr>
          <w:rFonts w:ascii="Times New Roman" w:hAnsi="Times New Roman" w:cs="Times New Roman"/>
          <w:sz w:val="24"/>
          <w:szCs w:val="24"/>
        </w:rPr>
        <w:instrText xml:space="preserve"> ADDIN EN.CITE.DATA </w:instrText>
      </w:r>
      <w:r w:rsidR="0053224C">
        <w:rPr>
          <w:rFonts w:ascii="Times New Roman" w:hAnsi="Times New Roman" w:cs="Times New Roman"/>
          <w:sz w:val="24"/>
          <w:szCs w:val="24"/>
        </w:rPr>
      </w:r>
      <w:r w:rsidR="0053224C">
        <w:rPr>
          <w:rFonts w:ascii="Times New Roman" w:hAnsi="Times New Roman" w:cs="Times New Roman"/>
          <w:sz w:val="24"/>
          <w:szCs w:val="24"/>
        </w:rPr>
        <w:fldChar w:fldCharType="end"/>
      </w:r>
      <w:r w:rsidR="0053224C" w:rsidRPr="004C6570">
        <w:rPr>
          <w:rFonts w:ascii="Times New Roman" w:hAnsi="Times New Roman" w:cs="Times New Roman"/>
          <w:sz w:val="24"/>
          <w:szCs w:val="24"/>
        </w:rPr>
      </w:r>
      <w:r w:rsidR="0053224C" w:rsidRPr="004C6570">
        <w:rPr>
          <w:rFonts w:ascii="Times New Roman" w:hAnsi="Times New Roman" w:cs="Times New Roman"/>
          <w:sz w:val="24"/>
          <w:szCs w:val="24"/>
        </w:rPr>
        <w:fldChar w:fldCharType="separate"/>
      </w:r>
      <w:r w:rsidRPr="004C6570">
        <w:rPr>
          <w:rFonts w:ascii="Times New Roman" w:hAnsi="Times New Roman" w:cs="Times New Roman"/>
          <w:noProof/>
          <w:sz w:val="24"/>
          <w:szCs w:val="24"/>
        </w:rPr>
        <w:t>(</w:t>
      </w:r>
      <w:hyperlink w:anchor="_ENREF_38" w:tooltip="Welford, 2006 #123" w:history="1">
        <w:r w:rsidRPr="004C6570">
          <w:rPr>
            <w:rFonts w:ascii="Times New Roman" w:hAnsi="Times New Roman" w:cs="Times New Roman"/>
            <w:noProof/>
            <w:sz w:val="24"/>
            <w:szCs w:val="24"/>
          </w:rPr>
          <w:t xml:space="preserve">Welford </w:t>
        </w:r>
        <w:r w:rsidR="00812BBC">
          <w:rPr>
            <w:rFonts w:ascii="Times New Roman" w:hAnsi="Times New Roman" w:cs="Times New Roman"/>
            <w:noProof/>
            <w:sz w:val="24"/>
            <w:szCs w:val="24"/>
          </w:rPr>
          <w:t>&amp;</w:t>
        </w:r>
        <w:r w:rsidR="00812BBC" w:rsidRPr="004C6570">
          <w:rPr>
            <w:rFonts w:ascii="Times New Roman" w:hAnsi="Times New Roman" w:cs="Times New Roman"/>
            <w:noProof/>
            <w:sz w:val="24"/>
            <w:szCs w:val="24"/>
          </w:rPr>
          <w:t xml:space="preserve"> </w:t>
        </w:r>
        <w:r w:rsidRPr="004C6570">
          <w:rPr>
            <w:rFonts w:ascii="Times New Roman" w:hAnsi="Times New Roman" w:cs="Times New Roman"/>
            <w:noProof/>
            <w:sz w:val="24"/>
            <w:szCs w:val="24"/>
          </w:rPr>
          <w:t>Frost, 2006</w:t>
        </w:r>
      </w:hyperlink>
      <w:r w:rsidRPr="004C6570">
        <w:rPr>
          <w:rFonts w:ascii="Times New Roman" w:hAnsi="Times New Roman" w:cs="Times New Roman"/>
          <w:noProof/>
          <w:sz w:val="24"/>
          <w:szCs w:val="24"/>
        </w:rPr>
        <w:t xml:space="preserve">, </w:t>
      </w:r>
      <w:hyperlink w:anchor="_ENREF_2" w:tooltip="Boyd, 2007 #577" w:history="1">
        <w:r w:rsidRPr="004C6570">
          <w:rPr>
            <w:rFonts w:ascii="Times New Roman" w:hAnsi="Times New Roman" w:cs="Times New Roman"/>
            <w:noProof/>
            <w:sz w:val="24"/>
            <w:szCs w:val="24"/>
          </w:rPr>
          <w:t>Boyd</w:t>
        </w:r>
        <w:r w:rsidRPr="004C6570">
          <w:rPr>
            <w:rFonts w:ascii="Times New Roman" w:hAnsi="Times New Roman" w:cs="Times New Roman"/>
            <w:i/>
            <w:noProof/>
            <w:sz w:val="24"/>
            <w:szCs w:val="24"/>
          </w:rPr>
          <w:t xml:space="preserve"> et al.</w:t>
        </w:r>
        <w:r w:rsidRPr="004C6570">
          <w:rPr>
            <w:rFonts w:ascii="Times New Roman" w:hAnsi="Times New Roman" w:cs="Times New Roman"/>
            <w:noProof/>
            <w:sz w:val="24"/>
            <w:szCs w:val="24"/>
          </w:rPr>
          <w:t>, 2007</w:t>
        </w:r>
      </w:hyperlink>
      <w:r w:rsidRPr="004C6570">
        <w:rPr>
          <w:rFonts w:ascii="Times New Roman" w:hAnsi="Times New Roman" w:cs="Times New Roman"/>
          <w:noProof/>
          <w:sz w:val="24"/>
          <w:szCs w:val="24"/>
        </w:rPr>
        <w:t xml:space="preserve">, </w:t>
      </w:r>
      <w:hyperlink w:anchor="_ENREF_22" w:tooltip="Kortelainen, 2008 #568" w:history="1">
        <w:r w:rsidRPr="004C6570">
          <w:rPr>
            <w:rFonts w:ascii="Times New Roman" w:hAnsi="Times New Roman" w:cs="Times New Roman"/>
            <w:noProof/>
            <w:sz w:val="24"/>
            <w:szCs w:val="24"/>
          </w:rPr>
          <w:t>Kortelainen, 2008</w:t>
        </w:r>
      </w:hyperlink>
      <w:r w:rsidRPr="004C6570">
        <w:rPr>
          <w:rFonts w:ascii="Times New Roman" w:hAnsi="Times New Roman" w:cs="Times New Roman"/>
          <w:noProof/>
          <w:sz w:val="24"/>
          <w:szCs w:val="24"/>
        </w:rPr>
        <w:t>)</w:t>
      </w:r>
      <w:r w:rsidR="0053224C" w:rsidRPr="004C6570">
        <w:rPr>
          <w:rFonts w:ascii="Times New Roman" w:hAnsi="Times New Roman" w:cs="Times New Roman"/>
          <w:sz w:val="24"/>
          <w:szCs w:val="24"/>
        </w:rPr>
        <w:fldChar w:fldCharType="end"/>
      </w:r>
      <w:r w:rsidRPr="004C6570">
        <w:rPr>
          <w:rFonts w:ascii="Times New Roman" w:hAnsi="Times New Roman" w:cs="Times New Roman"/>
          <w:sz w:val="24"/>
          <w:szCs w:val="24"/>
        </w:rPr>
        <w:t xml:space="preserve">; </w:t>
      </w:r>
      <w:r w:rsidR="00BE5512">
        <w:rPr>
          <w:rFonts w:ascii="Times New Roman" w:hAnsi="Times New Roman" w:cs="Times New Roman"/>
          <w:sz w:val="24"/>
          <w:szCs w:val="24"/>
        </w:rPr>
        <w:t>and</w:t>
      </w:r>
      <w:r w:rsidRPr="004C6570">
        <w:rPr>
          <w:rFonts w:ascii="Times New Roman" w:hAnsi="Times New Roman" w:cs="Times New Roman"/>
          <w:sz w:val="24"/>
          <w:szCs w:val="24"/>
        </w:rPr>
        <w:t xml:space="preserve"> alternat</w:t>
      </w:r>
      <w:r w:rsidR="00BE5512">
        <w:rPr>
          <w:rFonts w:ascii="Times New Roman" w:hAnsi="Times New Roman" w:cs="Times New Roman"/>
          <w:sz w:val="24"/>
          <w:szCs w:val="24"/>
        </w:rPr>
        <w:t>ive</w:t>
      </w:r>
      <w:r w:rsidRPr="004C6570">
        <w:rPr>
          <w:rFonts w:ascii="Times New Roman" w:hAnsi="Times New Roman" w:cs="Times New Roman"/>
          <w:sz w:val="24"/>
          <w:szCs w:val="24"/>
        </w:rPr>
        <w:t xml:space="preserve"> solutions to increase transparency have also been proposed. For example, </w:t>
      </w:r>
      <w:r w:rsidR="00507078">
        <w:rPr>
          <w:rFonts w:ascii="Times New Roman" w:hAnsi="Times New Roman" w:cs="Times New Roman"/>
          <w:sz w:val="24"/>
          <w:szCs w:val="24"/>
        </w:rPr>
        <w:t xml:space="preserve">from a buyer’s perspective </w:t>
      </w:r>
      <w:r w:rsidRPr="004C6570">
        <w:rPr>
          <w:rFonts w:ascii="Times New Roman" w:hAnsi="Times New Roman" w:cs="Times New Roman"/>
          <w:sz w:val="24"/>
          <w:szCs w:val="24"/>
        </w:rPr>
        <w:t xml:space="preserve">Mamic </w:t>
      </w:r>
      <w:r w:rsidR="0053224C" w:rsidRPr="004C6570">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 ExcludeAuth="1"&gt;&lt;Author&gt;Mamic&lt;/Author&gt;&lt;Year&gt;2005&lt;/Year&gt;&lt;RecNum&gt;216&lt;/RecNum&gt;&lt;DisplayText&gt;(2005)&lt;/DisplayText&gt;&lt;record&gt;&lt;rec-number&gt;216&lt;/rec-number&gt;&lt;foreign-keys&gt;&lt;key app="EN" db-id="0w0rzwed8f50t7ez2x1x55vtdfr9erf0xa95"&gt;216&lt;/key&gt;&lt;/foreign-keys&gt;&lt;ref-type name="Journal Article"&gt;17&lt;/ref-type&gt;&lt;contributors&gt;&lt;authors&gt;&lt;author&gt;Mamic, I.&lt;/author&gt;&lt;/authors&gt;&lt;/contributors&gt;&lt;titles&gt;&lt;title&gt;Managing global supply chain: the sports footwear, apparel and retail sectors&lt;/title&gt;&lt;secondary-title&gt;Journal of Business Ethics&lt;/secondary-title&gt;&lt;/titles&gt;&lt;periodical&gt;&lt;full-title&gt;Journal of business ethics&lt;/full-title&gt;&lt;/periodical&gt;&lt;pages&gt;81-100&lt;/pages&gt;&lt;volume&gt;59&lt;/volume&gt;&lt;number&gt;1&lt;/number&gt;&lt;dates&gt;&lt;year&gt;2005&lt;/year&gt;&lt;/dates&gt;&lt;isbn&gt;0167-4544&lt;/isbn&gt;&lt;urls&gt;&lt;/urls&gt;&lt;/record&gt;&lt;/Cite&gt;&lt;/EndNote&gt;</w:instrText>
      </w:r>
      <w:r w:rsidR="0053224C" w:rsidRPr="004C6570">
        <w:rPr>
          <w:rFonts w:ascii="Times New Roman" w:hAnsi="Times New Roman" w:cs="Times New Roman"/>
          <w:sz w:val="24"/>
          <w:szCs w:val="24"/>
        </w:rPr>
        <w:fldChar w:fldCharType="separate"/>
      </w:r>
      <w:r w:rsidRPr="004C6570">
        <w:rPr>
          <w:rFonts w:ascii="Times New Roman" w:hAnsi="Times New Roman" w:cs="Times New Roman"/>
          <w:noProof/>
          <w:sz w:val="24"/>
          <w:szCs w:val="24"/>
        </w:rPr>
        <w:t>(</w:t>
      </w:r>
      <w:hyperlink w:anchor="_ENREF_28" w:tooltip="Mamic, 2005 #216" w:history="1">
        <w:r w:rsidRPr="004C6570">
          <w:rPr>
            <w:rFonts w:ascii="Times New Roman" w:hAnsi="Times New Roman" w:cs="Times New Roman"/>
            <w:noProof/>
            <w:sz w:val="24"/>
            <w:szCs w:val="24"/>
          </w:rPr>
          <w:t>2005</w:t>
        </w:r>
      </w:hyperlink>
      <w:r w:rsidRPr="004C6570">
        <w:rPr>
          <w:rFonts w:ascii="Times New Roman" w:hAnsi="Times New Roman" w:cs="Times New Roman"/>
          <w:noProof/>
          <w:sz w:val="24"/>
          <w:szCs w:val="24"/>
        </w:rPr>
        <w:t>)</w:t>
      </w:r>
      <w:r w:rsidR="0053224C" w:rsidRPr="004C6570">
        <w:rPr>
          <w:rFonts w:ascii="Times New Roman" w:hAnsi="Times New Roman" w:cs="Times New Roman"/>
          <w:sz w:val="24"/>
          <w:szCs w:val="24"/>
        </w:rPr>
        <w:fldChar w:fldCharType="end"/>
      </w:r>
      <w:r w:rsidRPr="004C6570">
        <w:rPr>
          <w:rFonts w:ascii="Times New Roman" w:hAnsi="Times New Roman" w:cs="Times New Roman"/>
          <w:sz w:val="24"/>
          <w:szCs w:val="24"/>
        </w:rPr>
        <w:t xml:space="preserve"> highlighted the role of training and education as </w:t>
      </w:r>
      <w:r w:rsidR="00BE5512">
        <w:rPr>
          <w:rFonts w:ascii="Times New Roman" w:hAnsi="Times New Roman" w:cs="Times New Roman"/>
          <w:sz w:val="24"/>
          <w:szCs w:val="24"/>
        </w:rPr>
        <w:t xml:space="preserve">effective </w:t>
      </w:r>
      <w:r w:rsidR="00102744">
        <w:rPr>
          <w:rFonts w:ascii="Times New Roman" w:hAnsi="Times New Roman" w:cs="Times New Roman"/>
          <w:sz w:val="24"/>
          <w:szCs w:val="24"/>
        </w:rPr>
        <w:t>catalysts</w:t>
      </w:r>
      <w:r w:rsidRPr="004C6570">
        <w:rPr>
          <w:rFonts w:ascii="Times New Roman" w:hAnsi="Times New Roman" w:cs="Times New Roman"/>
          <w:sz w:val="24"/>
          <w:szCs w:val="24"/>
        </w:rPr>
        <w:t xml:space="preserve"> for code </w:t>
      </w:r>
      <w:r w:rsidR="00E6287B">
        <w:rPr>
          <w:rFonts w:ascii="Times New Roman" w:hAnsi="Times New Roman" w:cs="Times New Roman"/>
          <w:sz w:val="24"/>
          <w:szCs w:val="24"/>
        </w:rPr>
        <w:t>development</w:t>
      </w:r>
      <w:r w:rsidR="006A4255">
        <w:rPr>
          <w:rFonts w:ascii="Times New Roman" w:hAnsi="Times New Roman" w:cs="Times New Roman"/>
          <w:sz w:val="24"/>
          <w:szCs w:val="24"/>
        </w:rPr>
        <w:t xml:space="preserve"> </w:t>
      </w:r>
      <w:r w:rsidR="00E6287B">
        <w:rPr>
          <w:rFonts w:ascii="Times New Roman" w:hAnsi="Times New Roman" w:cs="Times New Roman"/>
          <w:sz w:val="24"/>
          <w:szCs w:val="24"/>
        </w:rPr>
        <w:t>and implementation</w:t>
      </w:r>
      <w:r w:rsidR="006A4255">
        <w:rPr>
          <w:rFonts w:ascii="Times New Roman" w:hAnsi="Times New Roman" w:cs="Times New Roman"/>
          <w:sz w:val="24"/>
          <w:szCs w:val="24"/>
        </w:rPr>
        <w:t>;</w:t>
      </w:r>
      <w:r w:rsidR="00E6287B">
        <w:rPr>
          <w:rFonts w:ascii="Times New Roman" w:hAnsi="Times New Roman" w:cs="Times New Roman"/>
          <w:sz w:val="24"/>
          <w:szCs w:val="24"/>
        </w:rPr>
        <w:t xml:space="preserve"> </w:t>
      </w:r>
      <w:r w:rsidRPr="004C6570">
        <w:rPr>
          <w:rFonts w:ascii="Times New Roman" w:hAnsi="Times New Roman" w:cs="Times New Roman"/>
          <w:bCs/>
          <w:sz w:val="24"/>
          <w:szCs w:val="24"/>
        </w:rPr>
        <w:t xml:space="preserve">Graafland </w:t>
      </w:r>
      <w:r w:rsidR="0053224C" w:rsidRPr="004C6570">
        <w:rPr>
          <w:rFonts w:ascii="Times New Roman" w:hAnsi="Times New Roman" w:cs="Times New Roman"/>
          <w:bCs/>
          <w:sz w:val="24"/>
          <w:szCs w:val="24"/>
        </w:rPr>
        <w:fldChar w:fldCharType="begin"/>
      </w:r>
      <w:r>
        <w:rPr>
          <w:rFonts w:ascii="Times New Roman" w:hAnsi="Times New Roman" w:cs="Times New Roman"/>
          <w:bCs/>
          <w:sz w:val="24"/>
          <w:szCs w:val="24"/>
        </w:rPr>
        <w:instrText xml:space="preserve"> ADDIN EN.CITE &lt;EndNote&gt;&lt;Cite ExcludeAuth="1"&gt;&lt;Author&gt;Graafland&lt;/Author&gt;&lt;Year&gt;2002&lt;/Year&gt;&lt;RecNum&gt;23&lt;/RecNum&gt;&lt;DisplayText&gt;(2002)&lt;/DisplayText&gt;&lt;record&gt;&lt;rec-number&gt;23&lt;/rec-number&gt;&lt;foreign-keys&gt;&lt;key app="EN" db-id="0w0rzwed8f50t7ez2x1x55vtdfr9erf0xa95"&gt;23&lt;/key&gt;&lt;/foreign-keys&gt;&lt;ref-type name="Journal Article"&gt;17&lt;/ref-type&gt;&lt;contributors&gt;&lt;authors&gt;&lt;author&gt;Graafland, J.J.&lt;/author&gt;&lt;/authors&gt;&lt;/contributors&gt;&lt;titles&gt;&lt;title&gt;Sourcing ethics in the textile sector: the case of C&amp;amp;A&lt;/title&gt;&lt;secondary-title&gt;Business Ethics: A European Review&lt;/secondary-title&gt;&lt;/titles&gt;&lt;pages&gt;282-294&lt;/pages&gt;&lt;volume&gt;11&lt;/volume&gt;&lt;number&gt;3&lt;/number&gt;&lt;dates&gt;&lt;year&gt;2002&lt;/year&gt;&lt;/dates&gt;&lt;isbn&gt;1467-8608&lt;/isbn&gt;&lt;urls&gt;&lt;/urls&gt;&lt;/record&gt;&lt;/Cite&gt;&lt;/EndNote&gt;</w:instrText>
      </w:r>
      <w:r w:rsidR="0053224C" w:rsidRPr="004C6570">
        <w:rPr>
          <w:rFonts w:ascii="Times New Roman" w:hAnsi="Times New Roman" w:cs="Times New Roman"/>
          <w:bCs/>
          <w:sz w:val="24"/>
          <w:szCs w:val="24"/>
        </w:rPr>
        <w:fldChar w:fldCharType="separate"/>
      </w:r>
      <w:r w:rsidRPr="004C6570">
        <w:rPr>
          <w:rFonts w:ascii="Times New Roman" w:hAnsi="Times New Roman" w:cs="Times New Roman"/>
          <w:bCs/>
          <w:noProof/>
          <w:sz w:val="24"/>
          <w:szCs w:val="24"/>
        </w:rPr>
        <w:t>(</w:t>
      </w:r>
      <w:hyperlink w:anchor="_ENREF_11" w:tooltip="Graafland, 2002 #23" w:history="1">
        <w:r w:rsidRPr="004C6570">
          <w:rPr>
            <w:rFonts w:ascii="Times New Roman" w:hAnsi="Times New Roman" w:cs="Times New Roman"/>
            <w:bCs/>
            <w:noProof/>
            <w:sz w:val="24"/>
            <w:szCs w:val="24"/>
          </w:rPr>
          <w:t>2002</w:t>
        </w:r>
      </w:hyperlink>
      <w:r w:rsidRPr="004C6570">
        <w:rPr>
          <w:rFonts w:ascii="Times New Roman" w:hAnsi="Times New Roman" w:cs="Times New Roman"/>
          <w:bCs/>
          <w:noProof/>
          <w:sz w:val="24"/>
          <w:szCs w:val="24"/>
        </w:rPr>
        <w:t>)</w:t>
      </w:r>
      <w:r w:rsidR="0053224C" w:rsidRPr="004C6570">
        <w:rPr>
          <w:rFonts w:ascii="Times New Roman" w:hAnsi="Times New Roman" w:cs="Times New Roman"/>
          <w:bCs/>
          <w:sz w:val="24"/>
          <w:szCs w:val="24"/>
        </w:rPr>
        <w:fldChar w:fldCharType="end"/>
      </w:r>
      <w:r w:rsidRPr="004C6570">
        <w:rPr>
          <w:rFonts w:ascii="Times New Roman" w:hAnsi="Times New Roman" w:cs="Times New Roman"/>
          <w:bCs/>
          <w:sz w:val="24"/>
          <w:szCs w:val="24"/>
        </w:rPr>
        <w:t xml:space="preserve"> demonstrated that a semi-independent auditing organisation increases transparency and reliability</w:t>
      </w:r>
      <w:r w:rsidR="00102744">
        <w:rPr>
          <w:rFonts w:ascii="Times New Roman" w:hAnsi="Times New Roman" w:cs="Times New Roman"/>
          <w:bCs/>
          <w:sz w:val="24"/>
          <w:szCs w:val="24"/>
        </w:rPr>
        <w:t>,</w:t>
      </w:r>
      <w:r w:rsidRPr="004C6570">
        <w:rPr>
          <w:rFonts w:ascii="Times New Roman" w:hAnsi="Times New Roman" w:cs="Times New Roman"/>
          <w:bCs/>
          <w:sz w:val="24"/>
          <w:szCs w:val="24"/>
        </w:rPr>
        <w:t xml:space="preserve"> when compared to a dependent or third party auditor</w:t>
      </w:r>
      <w:r w:rsidR="006A4255">
        <w:rPr>
          <w:rFonts w:ascii="Times New Roman" w:hAnsi="Times New Roman" w:cs="Times New Roman"/>
          <w:bCs/>
          <w:sz w:val="24"/>
          <w:szCs w:val="24"/>
        </w:rPr>
        <w:t xml:space="preserve">; and </w:t>
      </w:r>
      <w:r w:rsidRPr="004C6570">
        <w:rPr>
          <w:rFonts w:ascii="Times New Roman" w:hAnsi="Times New Roman" w:cs="Times New Roman"/>
          <w:sz w:val="24"/>
          <w:szCs w:val="24"/>
        </w:rPr>
        <w:t xml:space="preserve">Colwell </w:t>
      </w:r>
      <w:r w:rsidR="00095442" w:rsidRPr="00095442">
        <w:rPr>
          <w:rFonts w:ascii="Times New Roman" w:hAnsi="Times New Roman" w:cs="Times New Roman"/>
          <w:i/>
          <w:sz w:val="24"/>
          <w:szCs w:val="24"/>
        </w:rPr>
        <w:t>et al</w:t>
      </w:r>
      <w:r w:rsidRPr="004C6570">
        <w:rPr>
          <w:rFonts w:ascii="Times New Roman" w:hAnsi="Times New Roman" w:cs="Times New Roman"/>
          <w:sz w:val="24"/>
          <w:szCs w:val="24"/>
        </w:rPr>
        <w:t xml:space="preserve">. </w:t>
      </w:r>
      <w:r w:rsidR="0053224C" w:rsidRPr="004C6570">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 ExcludeAuth="1"&gt;&lt;Author&gt;Colwell&lt;/Author&gt;&lt;Year&gt;2011&lt;/Year&gt;&lt;RecNum&gt;678&lt;/RecNum&gt;&lt;DisplayText&gt;(2011)&lt;/DisplayText&gt;&lt;record&gt;&lt;rec-number&gt;678&lt;/rec-number&gt;&lt;foreign-keys&gt;&lt;key app="EN" db-id="0w0rzwed8f50t7ez2x1x55vtdfr9erf0xa95"&gt;678&lt;/key&gt;&lt;/foreign-keys&gt;&lt;ref-type name="Journal Article"&gt;17&lt;/ref-type&gt;&lt;contributors&gt;&lt;authors&gt;&lt;author&gt;Colwell, Scott R.&lt;/author&gt;&lt;author&gt;Zyphur, Michael J.&lt;/author&gt;&lt;author&gt;Schminke, Marshall&lt;/author&gt;&lt;/authors&gt;&lt;/contributors&gt;&lt;titles&gt;&lt;title&gt;When does Ethical Code Enforcement Matter in the Inter-Organizational Context? The Moderating Role of Switching Costs&lt;/title&gt;&lt;secondary-title&gt;Journal of Business Ethics&lt;/secondary-title&gt;&lt;/titles&gt;&lt;periodical&gt;&lt;full-title&gt;Journal of business ethics&lt;/full-title&gt;&lt;/periodical&gt;&lt;pages&gt;47-58&lt;/pages&gt;&lt;volume&gt;104&lt;/volume&gt;&lt;number&gt;1&lt;/number&gt;&lt;keywords&gt;&lt;keyword&gt;Business And Economics&lt;/keyword&gt;&lt;/keywords&gt;&lt;dates&gt;&lt;year&gt;2011&lt;/year&gt;&lt;/dates&gt;&lt;pub-location&gt;Dordrecht, Netherlands, Dordrecht&lt;/pub-location&gt;&lt;publisher&gt;Springer Science &amp;amp; Business Media&lt;/publisher&gt;&lt;isbn&gt;01674544&lt;/isbn&gt;&lt;accession-num&gt;899311139&lt;/accession-num&gt;&lt;urls&gt;&lt;related-urls&gt;&lt;url&gt;http://search.proquest.com/docview/899311139?accountid=11979&lt;/url&gt;&lt;/related-urls&gt;&lt;/urls&gt;&lt;electronic-resource-num&gt;10.1016/s00 22-4359(96)90006-8.1996-05002-00310.1016/s0022-4359(96)90006-8&amp;#xD;10.1037/0033-2909.103.3.411, http://dx.doi.org/10.1037/0033-2909.103.3.411&amp;#xD;10.1177/014920638601200408.1987-17530-00110.1177/014920638601200408&lt;/electronic-resource-num&gt;&lt;remote-database-name&gt;ProQuest Art, Design and Architecture Collection; ProQuest Business Collection&lt;/remote-database-name&gt;&lt;language&gt;English&lt;/language&gt;&lt;/record&gt;&lt;/Cite&gt;&lt;/EndNote&gt;</w:instrText>
      </w:r>
      <w:r w:rsidR="0053224C" w:rsidRPr="004C6570">
        <w:rPr>
          <w:rFonts w:ascii="Times New Roman" w:hAnsi="Times New Roman" w:cs="Times New Roman"/>
          <w:sz w:val="24"/>
          <w:szCs w:val="24"/>
        </w:rPr>
        <w:fldChar w:fldCharType="separate"/>
      </w:r>
      <w:r w:rsidRPr="004C6570">
        <w:rPr>
          <w:rFonts w:ascii="Times New Roman" w:hAnsi="Times New Roman" w:cs="Times New Roman"/>
          <w:noProof/>
          <w:sz w:val="24"/>
          <w:szCs w:val="24"/>
        </w:rPr>
        <w:t>(</w:t>
      </w:r>
      <w:hyperlink w:anchor="_ENREF_8" w:tooltip="Colwell, 2011 #678" w:history="1">
        <w:r w:rsidRPr="004C6570">
          <w:rPr>
            <w:rFonts w:ascii="Times New Roman" w:hAnsi="Times New Roman" w:cs="Times New Roman"/>
            <w:noProof/>
            <w:sz w:val="24"/>
            <w:szCs w:val="24"/>
          </w:rPr>
          <w:t>2011</w:t>
        </w:r>
      </w:hyperlink>
      <w:r w:rsidRPr="004C6570">
        <w:rPr>
          <w:rFonts w:ascii="Times New Roman" w:hAnsi="Times New Roman" w:cs="Times New Roman"/>
          <w:noProof/>
          <w:sz w:val="24"/>
          <w:szCs w:val="24"/>
        </w:rPr>
        <w:t>)</w:t>
      </w:r>
      <w:r w:rsidR="0053224C" w:rsidRPr="004C6570">
        <w:rPr>
          <w:rFonts w:ascii="Times New Roman" w:hAnsi="Times New Roman" w:cs="Times New Roman"/>
          <w:sz w:val="24"/>
          <w:szCs w:val="24"/>
        </w:rPr>
        <w:fldChar w:fldCharType="end"/>
      </w:r>
      <w:r w:rsidRPr="004C6570">
        <w:rPr>
          <w:rFonts w:ascii="Times New Roman" w:hAnsi="Times New Roman" w:cs="Times New Roman"/>
          <w:sz w:val="24"/>
          <w:szCs w:val="24"/>
        </w:rPr>
        <w:t xml:space="preserve"> found that the relationship between ethical code enforcement and continu</w:t>
      </w:r>
      <w:r w:rsidR="00240DB7">
        <w:rPr>
          <w:rFonts w:ascii="Times New Roman" w:hAnsi="Times New Roman" w:cs="Times New Roman"/>
          <w:sz w:val="24"/>
          <w:szCs w:val="24"/>
        </w:rPr>
        <w:t>ed</w:t>
      </w:r>
      <w:r w:rsidRPr="004C6570">
        <w:rPr>
          <w:rFonts w:ascii="Times New Roman" w:hAnsi="Times New Roman" w:cs="Times New Roman"/>
          <w:sz w:val="24"/>
          <w:szCs w:val="24"/>
        </w:rPr>
        <w:t xml:space="preserve"> commitment </w:t>
      </w:r>
      <w:r w:rsidR="00602FEA">
        <w:rPr>
          <w:rFonts w:ascii="Times New Roman" w:hAnsi="Times New Roman" w:cs="Times New Roman"/>
          <w:sz w:val="24"/>
          <w:szCs w:val="24"/>
        </w:rPr>
        <w:t>is</w:t>
      </w:r>
      <w:r w:rsidRPr="004C6570">
        <w:rPr>
          <w:rFonts w:ascii="Times New Roman" w:hAnsi="Times New Roman" w:cs="Times New Roman"/>
          <w:sz w:val="24"/>
          <w:szCs w:val="24"/>
        </w:rPr>
        <w:t xml:space="preserve"> positively related.</w:t>
      </w:r>
      <w:r>
        <w:rPr>
          <w:rFonts w:ascii="Times New Roman" w:hAnsi="Times New Roman" w:cs="Times New Roman"/>
          <w:sz w:val="24"/>
          <w:szCs w:val="24"/>
        </w:rPr>
        <w:t xml:space="preserve"> </w:t>
      </w:r>
      <w:r w:rsidRPr="004C6570">
        <w:rPr>
          <w:rFonts w:ascii="Times New Roman" w:hAnsi="Times New Roman" w:cs="Times New Roman"/>
          <w:sz w:val="24"/>
          <w:szCs w:val="24"/>
        </w:rPr>
        <w:t>Dyadic relationships</w:t>
      </w:r>
      <w:r>
        <w:rPr>
          <w:rFonts w:ascii="Times New Roman" w:hAnsi="Times New Roman" w:cs="Times New Roman"/>
          <w:sz w:val="24"/>
          <w:szCs w:val="24"/>
        </w:rPr>
        <w:t xml:space="preserve"> </w:t>
      </w:r>
      <w:r w:rsidRPr="004C6570">
        <w:rPr>
          <w:rFonts w:ascii="Times New Roman" w:hAnsi="Times New Roman" w:cs="Times New Roman"/>
          <w:sz w:val="24"/>
          <w:szCs w:val="24"/>
        </w:rPr>
        <w:t>between developed country MNCs and developing country suppliers</w:t>
      </w:r>
      <w:r>
        <w:rPr>
          <w:rFonts w:ascii="Times New Roman" w:hAnsi="Times New Roman" w:cs="Times New Roman"/>
          <w:sz w:val="24"/>
          <w:szCs w:val="24"/>
        </w:rPr>
        <w:t xml:space="preserve"> during code implementation</w:t>
      </w:r>
      <w:r w:rsidRPr="004C6570">
        <w:rPr>
          <w:rFonts w:ascii="Times New Roman" w:hAnsi="Times New Roman" w:cs="Times New Roman"/>
          <w:sz w:val="24"/>
          <w:szCs w:val="24"/>
        </w:rPr>
        <w:t xml:space="preserve"> </w:t>
      </w:r>
      <w:r>
        <w:rPr>
          <w:rFonts w:ascii="Times New Roman" w:hAnsi="Times New Roman" w:cs="Times New Roman"/>
          <w:sz w:val="24"/>
          <w:szCs w:val="24"/>
        </w:rPr>
        <w:t xml:space="preserve">have also been explored, </w:t>
      </w:r>
      <w:r w:rsidR="004919C3" w:rsidRPr="00B86F8A">
        <w:rPr>
          <w:rFonts w:ascii="Times New Roman" w:hAnsi="Times New Roman" w:cs="Times New Roman"/>
          <w:sz w:val="24"/>
          <w:szCs w:val="24"/>
        </w:rPr>
        <w:t>but to a lesser extent</w:t>
      </w:r>
      <w:r>
        <w:rPr>
          <w:rFonts w:ascii="Times New Roman" w:hAnsi="Times New Roman" w:cs="Times New Roman"/>
          <w:sz w:val="24"/>
          <w:szCs w:val="24"/>
        </w:rPr>
        <w:t>.</w:t>
      </w:r>
      <w:r w:rsidRPr="004C6570">
        <w:rPr>
          <w:rFonts w:ascii="Times New Roman" w:hAnsi="Times New Roman" w:cs="Times New Roman"/>
          <w:sz w:val="24"/>
          <w:szCs w:val="24"/>
        </w:rPr>
        <w:t xml:space="preserve"> </w:t>
      </w:r>
      <w:r>
        <w:rPr>
          <w:rFonts w:ascii="Times New Roman" w:hAnsi="Times New Roman" w:cs="Times New Roman"/>
          <w:sz w:val="24"/>
          <w:szCs w:val="24"/>
        </w:rPr>
        <w:t>For example</w:t>
      </w:r>
      <w:r w:rsidRPr="004C6570">
        <w:rPr>
          <w:rFonts w:ascii="Times New Roman" w:hAnsi="Times New Roman" w:cs="Times New Roman"/>
          <w:sz w:val="24"/>
          <w:szCs w:val="24"/>
        </w:rPr>
        <w:t xml:space="preserve">, Lim </w:t>
      </w:r>
      <w:r w:rsidR="001E5E62">
        <w:rPr>
          <w:rFonts w:ascii="Times New Roman" w:hAnsi="Times New Roman" w:cs="Times New Roman"/>
          <w:sz w:val="24"/>
          <w:szCs w:val="24"/>
        </w:rPr>
        <w:t>&amp;</w:t>
      </w:r>
      <w:r w:rsidR="001E5E62" w:rsidRPr="004C6570">
        <w:rPr>
          <w:rFonts w:ascii="Times New Roman" w:hAnsi="Times New Roman" w:cs="Times New Roman"/>
          <w:sz w:val="24"/>
          <w:szCs w:val="24"/>
        </w:rPr>
        <w:t xml:space="preserve"> </w:t>
      </w:r>
      <w:r w:rsidRPr="004C6570">
        <w:rPr>
          <w:rFonts w:ascii="Times New Roman" w:hAnsi="Times New Roman" w:cs="Times New Roman"/>
          <w:sz w:val="24"/>
          <w:szCs w:val="24"/>
        </w:rPr>
        <w:t xml:space="preserve">Phillips </w:t>
      </w:r>
      <w:r w:rsidR="0053224C" w:rsidRPr="004C6570">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 ExcludeAuth="1"&gt;&lt;Author&gt;Lim&lt;/Author&gt;&lt;Year&gt;2008&lt;/Year&gt;&lt;RecNum&gt;92&lt;/RecNum&gt;&lt;DisplayText&gt;(2008)&lt;/DisplayText&gt;&lt;record&gt;&lt;rec-number&gt;92&lt;/rec-number&gt;&lt;foreign-keys&gt;&lt;key app="EN" db-id="0w0rzwed8f50t7ez2x1x55vtdfr9erf0xa95"&gt;92&lt;/key&gt;&lt;/foreign-keys&gt;&lt;ref-type name="Journal Article"&gt;17&lt;/ref-type&gt;&lt;contributors&gt;&lt;authors&gt;&lt;author&gt;Lim, S.J.&lt;/author&gt;&lt;author&gt;Phillips, J.&lt;/author&gt;&lt;/authors&gt;&lt;/contributors&gt;&lt;titles&gt;&lt;title&gt;Embedding CSR values: The global footwear industry’s evolving governance structure&lt;/title&gt;&lt;secondary-title&gt;Journal of Business Ethics&lt;/secondary-title&gt;&lt;/titles&gt;&lt;periodical&gt;&lt;full-title&gt;Journal of business ethics&lt;/full-title&gt;&lt;/periodical&gt;&lt;pages&gt;143-156&lt;/pages&gt;&lt;volume&gt;81&lt;/volume&gt;&lt;number&gt;1&lt;/number&gt;&lt;dates&gt;&lt;year&gt;2008&lt;/year&gt;&lt;/dates&gt;&lt;isbn&gt;0167-4544&lt;/isbn&gt;&lt;urls&gt;&lt;/urls&gt;&lt;/record&gt;&lt;/Cite&gt;&lt;/EndNote&gt;</w:instrText>
      </w:r>
      <w:r w:rsidR="0053224C" w:rsidRPr="004C6570">
        <w:rPr>
          <w:rFonts w:ascii="Times New Roman" w:hAnsi="Times New Roman" w:cs="Times New Roman"/>
          <w:sz w:val="24"/>
          <w:szCs w:val="24"/>
        </w:rPr>
        <w:fldChar w:fldCharType="separate"/>
      </w:r>
      <w:r w:rsidRPr="004C6570">
        <w:rPr>
          <w:rFonts w:ascii="Times New Roman" w:hAnsi="Times New Roman" w:cs="Times New Roman"/>
          <w:noProof/>
          <w:sz w:val="24"/>
          <w:szCs w:val="24"/>
        </w:rPr>
        <w:t>(</w:t>
      </w:r>
      <w:hyperlink w:anchor="_ENREF_26" w:tooltip="Lim, 2008 #92" w:history="1">
        <w:r w:rsidRPr="004C6570">
          <w:rPr>
            <w:rFonts w:ascii="Times New Roman" w:hAnsi="Times New Roman" w:cs="Times New Roman"/>
            <w:noProof/>
            <w:sz w:val="24"/>
            <w:szCs w:val="24"/>
          </w:rPr>
          <w:t>2008</w:t>
        </w:r>
      </w:hyperlink>
      <w:r w:rsidRPr="004C6570">
        <w:rPr>
          <w:rFonts w:ascii="Times New Roman" w:hAnsi="Times New Roman" w:cs="Times New Roman"/>
          <w:noProof/>
          <w:sz w:val="24"/>
          <w:szCs w:val="24"/>
        </w:rPr>
        <w:t>)</w:t>
      </w:r>
      <w:r w:rsidR="0053224C" w:rsidRPr="004C6570">
        <w:rPr>
          <w:rFonts w:ascii="Times New Roman" w:hAnsi="Times New Roman" w:cs="Times New Roman"/>
          <w:sz w:val="24"/>
          <w:szCs w:val="24"/>
        </w:rPr>
        <w:fldChar w:fldCharType="end"/>
      </w:r>
      <w:r w:rsidRPr="004C6570">
        <w:rPr>
          <w:rFonts w:ascii="Times New Roman" w:hAnsi="Times New Roman" w:cs="Times New Roman"/>
          <w:sz w:val="24"/>
          <w:szCs w:val="24"/>
        </w:rPr>
        <w:t xml:space="preserve"> presented case study analys</w:t>
      </w:r>
      <w:r w:rsidR="00566398">
        <w:rPr>
          <w:rFonts w:ascii="Times New Roman" w:hAnsi="Times New Roman" w:cs="Times New Roman"/>
          <w:sz w:val="24"/>
          <w:szCs w:val="24"/>
        </w:rPr>
        <w:t>e</w:t>
      </w:r>
      <w:r w:rsidRPr="004C6570">
        <w:rPr>
          <w:rFonts w:ascii="Times New Roman" w:hAnsi="Times New Roman" w:cs="Times New Roman"/>
          <w:sz w:val="24"/>
          <w:szCs w:val="24"/>
        </w:rPr>
        <w:t xml:space="preserve">s </w:t>
      </w:r>
      <w:r w:rsidR="00590293">
        <w:rPr>
          <w:rFonts w:ascii="Times New Roman" w:hAnsi="Times New Roman" w:cs="Times New Roman"/>
          <w:sz w:val="24"/>
          <w:szCs w:val="24"/>
        </w:rPr>
        <w:t>of</w:t>
      </w:r>
      <w:r w:rsidR="00812BBC" w:rsidRPr="004C6570">
        <w:rPr>
          <w:rFonts w:ascii="Times New Roman" w:hAnsi="Times New Roman" w:cs="Times New Roman"/>
          <w:sz w:val="24"/>
          <w:szCs w:val="24"/>
        </w:rPr>
        <w:t xml:space="preserve"> </w:t>
      </w:r>
      <w:r w:rsidRPr="004C6570">
        <w:rPr>
          <w:rFonts w:ascii="Times New Roman" w:hAnsi="Times New Roman" w:cs="Times New Roman"/>
          <w:sz w:val="24"/>
          <w:szCs w:val="24"/>
        </w:rPr>
        <w:t xml:space="preserve">four of Nike’s Korean and Taiwanese suppliers and found an </w:t>
      </w:r>
      <w:r w:rsidR="00566398">
        <w:rPr>
          <w:rFonts w:ascii="Times New Roman" w:hAnsi="Times New Roman" w:cs="Times New Roman"/>
          <w:sz w:val="24"/>
          <w:szCs w:val="24"/>
        </w:rPr>
        <w:t>‘</w:t>
      </w:r>
      <w:r w:rsidRPr="004C6570">
        <w:rPr>
          <w:rFonts w:ascii="Times New Roman" w:hAnsi="Times New Roman" w:cs="Times New Roman"/>
          <w:sz w:val="24"/>
          <w:szCs w:val="24"/>
        </w:rPr>
        <w:t>arms-length</w:t>
      </w:r>
      <w:r w:rsidR="00566398">
        <w:rPr>
          <w:rFonts w:ascii="Times New Roman" w:hAnsi="Times New Roman" w:cs="Times New Roman"/>
          <w:sz w:val="24"/>
          <w:szCs w:val="24"/>
        </w:rPr>
        <w:t>’</w:t>
      </w:r>
      <w:r w:rsidRPr="004C6570">
        <w:rPr>
          <w:rFonts w:ascii="Times New Roman" w:hAnsi="Times New Roman" w:cs="Times New Roman"/>
          <w:sz w:val="24"/>
          <w:szCs w:val="24"/>
        </w:rPr>
        <w:t xml:space="preserve"> approach to implementing </w:t>
      </w:r>
      <w:r w:rsidR="00812BBC">
        <w:rPr>
          <w:rFonts w:ascii="Times New Roman" w:hAnsi="Times New Roman" w:cs="Times New Roman"/>
          <w:sz w:val="24"/>
          <w:szCs w:val="24"/>
        </w:rPr>
        <w:t>CoC</w:t>
      </w:r>
      <w:r w:rsidR="00566398">
        <w:rPr>
          <w:rFonts w:ascii="Times New Roman" w:hAnsi="Times New Roman" w:cs="Times New Roman"/>
          <w:sz w:val="24"/>
          <w:szCs w:val="24"/>
        </w:rPr>
        <w:t xml:space="preserve"> </w:t>
      </w:r>
      <w:r w:rsidR="00590293">
        <w:rPr>
          <w:rFonts w:ascii="Times New Roman" w:hAnsi="Times New Roman" w:cs="Times New Roman"/>
          <w:sz w:val="24"/>
          <w:szCs w:val="24"/>
        </w:rPr>
        <w:t xml:space="preserve">to be </w:t>
      </w:r>
      <w:r>
        <w:rPr>
          <w:rFonts w:ascii="Times New Roman" w:hAnsi="Times New Roman" w:cs="Times New Roman"/>
          <w:sz w:val="24"/>
          <w:szCs w:val="24"/>
        </w:rPr>
        <w:t xml:space="preserve">ineffective; while </w:t>
      </w:r>
      <w:r w:rsidRPr="004C6570">
        <w:rPr>
          <w:rFonts w:ascii="Times New Roman" w:hAnsi="Times New Roman" w:cs="Times New Roman"/>
          <w:sz w:val="24"/>
          <w:szCs w:val="24"/>
        </w:rPr>
        <w:t xml:space="preserve">Yu </w:t>
      </w:r>
      <w:r w:rsidR="0053224C" w:rsidRPr="004C6570">
        <w:rPr>
          <w:rFonts w:ascii="Times New Roman" w:hAnsi="Times New Roman" w:cs="Times New Roman"/>
          <w:sz w:val="24"/>
          <w:szCs w:val="24"/>
        </w:rPr>
        <w:fldChar w:fldCharType="begin">
          <w:fldData xml:space="preserve">PEVuZE5vdGU+PENpdGUgRXhjbHVkZUF1dGg9IjEiPjxBdXRob3I+WXU8L0F1dGhvcj48WWVhcj4y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</w:fldData>
        </w:fldChar>
      </w:r>
      <w:r>
        <w:rPr>
          <w:rFonts w:ascii="Times New Roman" w:hAnsi="Times New Roman" w:cs="Times New Roman"/>
          <w:sz w:val="24"/>
          <w:szCs w:val="24"/>
        </w:rPr>
        <w:instrText xml:space="preserve"> ADDIN EN.CITE </w:instrText>
      </w:r>
      <w:r w:rsidR="0053224C">
        <w:rPr>
          <w:rFonts w:ascii="Times New Roman" w:hAnsi="Times New Roman" w:cs="Times New Roman"/>
          <w:sz w:val="24"/>
          <w:szCs w:val="24"/>
        </w:rPr>
        <w:fldChar w:fldCharType="begin">
          <w:fldData xml:space="preserve">PEVuZE5vdGU+PENpdGUgRXhjbHVkZUF1dGg9IjEiPjxBdXRob3I+WXU8L0F1dGhvcj48WWVhcj4y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</w:fldData>
        </w:fldChar>
      </w:r>
      <w:r>
        <w:rPr>
          <w:rFonts w:ascii="Times New Roman" w:hAnsi="Times New Roman" w:cs="Times New Roman"/>
          <w:sz w:val="24"/>
          <w:szCs w:val="24"/>
        </w:rPr>
        <w:instrText xml:space="preserve"> ADDIN EN.CITE.DATA </w:instrText>
      </w:r>
      <w:r w:rsidR="0053224C">
        <w:rPr>
          <w:rFonts w:ascii="Times New Roman" w:hAnsi="Times New Roman" w:cs="Times New Roman"/>
          <w:sz w:val="24"/>
          <w:szCs w:val="24"/>
        </w:rPr>
      </w:r>
      <w:r w:rsidR="0053224C">
        <w:rPr>
          <w:rFonts w:ascii="Times New Roman" w:hAnsi="Times New Roman" w:cs="Times New Roman"/>
          <w:sz w:val="24"/>
          <w:szCs w:val="24"/>
        </w:rPr>
        <w:fldChar w:fldCharType="end"/>
      </w:r>
      <w:r w:rsidR="0053224C" w:rsidRPr="004C6570">
        <w:rPr>
          <w:rFonts w:ascii="Times New Roman" w:hAnsi="Times New Roman" w:cs="Times New Roman"/>
          <w:sz w:val="24"/>
          <w:szCs w:val="24"/>
        </w:rPr>
      </w:r>
      <w:r w:rsidR="0053224C" w:rsidRPr="004C6570">
        <w:rPr>
          <w:rFonts w:ascii="Times New Roman" w:hAnsi="Times New Roman" w:cs="Times New Roman"/>
          <w:sz w:val="24"/>
          <w:szCs w:val="24"/>
        </w:rPr>
        <w:fldChar w:fldCharType="separate"/>
      </w:r>
      <w:r w:rsidRPr="004C6570">
        <w:rPr>
          <w:rFonts w:ascii="Times New Roman" w:hAnsi="Times New Roman" w:cs="Times New Roman"/>
          <w:noProof/>
          <w:sz w:val="24"/>
          <w:szCs w:val="24"/>
        </w:rPr>
        <w:t>(</w:t>
      </w:r>
      <w:hyperlink w:anchor="_ENREF_39" w:tooltip="Yu, 2008 #571" w:history="1">
        <w:r w:rsidRPr="004C6570">
          <w:rPr>
            <w:rFonts w:ascii="Times New Roman" w:hAnsi="Times New Roman" w:cs="Times New Roman"/>
            <w:noProof/>
            <w:sz w:val="24"/>
            <w:szCs w:val="24"/>
          </w:rPr>
          <w:t>2008</w:t>
        </w:r>
      </w:hyperlink>
      <w:r w:rsidRPr="004C6570">
        <w:rPr>
          <w:rFonts w:ascii="Times New Roman" w:hAnsi="Times New Roman" w:cs="Times New Roman"/>
          <w:noProof/>
          <w:sz w:val="24"/>
          <w:szCs w:val="24"/>
        </w:rPr>
        <w:t>)</w:t>
      </w:r>
      <w:r w:rsidR="0053224C" w:rsidRPr="004C6570">
        <w:rPr>
          <w:rFonts w:ascii="Times New Roman" w:hAnsi="Times New Roman" w:cs="Times New Roman"/>
          <w:sz w:val="24"/>
          <w:szCs w:val="24"/>
        </w:rPr>
        <w:fldChar w:fldCharType="end"/>
      </w:r>
      <w:r w:rsidRPr="004C6570">
        <w:rPr>
          <w:rFonts w:ascii="Times New Roman" w:hAnsi="Times New Roman" w:cs="Times New Roman"/>
          <w:sz w:val="24"/>
          <w:szCs w:val="24"/>
        </w:rPr>
        <w:t xml:space="preserve"> conducted an explanatory </w:t>
      </w:r>
      <w:r w:rsidRPr="004C6570">
        <w:rPr>
          <w:rFonts w:ascii="Times New Roman" w:hAnsi="Times New Roman" w:cs="Times New Roman"/>
          <w:sz w:val="24"/>
          <w:szCs w:val="24"/>
        </w:rPr>
        <w:lastRenderedPageBreak/>
        <w:t xml:space="preserve">study of the implementation of Reebok’s labour-related </w:t>
      </w:r>
      <w:r w:rsidR="00812BBC">
        <w:rPr>
          <w:rFonts w:ascii="Times New Roman" w:hAnsi="Times New Roman" w:cs="Times New Roman"/>
          <w:sz w:val="24"/>
          <w:szCs w:val="24"/>
        </w:rPr>
        <w:t>CoC</w:t>
      </w:r>
      <w:r w:rsidRPr="004C6570">
        <w:rPr>
          <w:rFonts w:ascii="Times New Roman" w:hAnsi="Times New Roman" w:cs="Times New Roman"/>
          <w:sz w:val="24"/>
          <w:szCs w:val="24"/>
        </w:rPr>
        <w:t xml:space="preserve"> at one</w:t>
      </w:r>
      <w:r>
        <w:rPr>
          <w:rFonts w:ascii="Times New Roman" w:hAnsi="Times New Roman" w:cs="Times New Roman"/>
          <w:sz w:val="24"/>
          <w:szCs w:val="24"/>
        </w:rPr>
        <w:t xml:space="preserve"> of its major Chinese suppliers and </w:t>
      </w:r>
      <w:r w:rsidRPr="004C6570">
        <w:rPr>
          <w:rFonts w:ascii="Times New Roman" w:hAnsi="Times New Roman" w:cs="Times New Roman"/>
          <w:sz w:val="24"/>
          <w:szCs w:val="24"/>
        </w:rPr>
        <w:t>found that the main barriers to implementing social sustainability were</w:t>
      </w:r>
      <w:r w:rsidR="00590293">
        <w:rPr>
          <w:rFonts w:ascii="Times New Roman" w:hAnsi="Times New Roman" w:cs="Times New Roman"/>
          <w:sz w:val="24"/>
          <w:szCs w:val="24"/>
        </w:rPr>
        <w:t>:</w:t>
      </w:r>
      <w:r w:rsidR="00590293" w:rsidRPr="004C6570">
        <w:rPr>
          <w:rFonts w:ascii="Times New Roman" w:hAnsi="Times New Roman" w:cs="Times New Roman"/>
          <w:sz w:val="24"/>
          <w:szCs w:val="24"/>
        </w:rPr>
        <w:t xml:space="preserve"> </w:t>
      </w:r>
      <w:r w:rsidRPr="004C6570">
        <w:rPr>
          <w:rFonts w:ascii="Times New Roman" w:hAnsi="Times New Roman" w:cs="Times New Roman"/>
          <w:sz w:val="24"/>
          <w:szCs w:val="24"/>
        </w:rPr>
        <w:t>the buyer’s intentions to reduce</w:t>
      </w:r>
      <w:r w:rsidR="00990418">
        <w:rPr>
          <w:rFonts w:ascii="Times New Roman" w:hAnsi="Times New Roman" w:cs="Times New Roman"/>
          <w:sz w:val="24"/>
          <w:szCs w:val="24"/>
        </w:rPr>
        <w:t xml:space="preserve"> </w:t>
      </w:r>
      <w:r w:rsidRPr="004C6570">
        <w:rPr>
          <w:rFonts w:ascii="Times New Roman" w:hAnsi="Times New Roman" w:cs="Times New Roman"/>
          <w:sz w:val="24"/>
          <w:szCs w:val="24"/>
        </w:rPr>
        <w:t>costs and maximise profitability</w:t>
      </w:r>
      <w:r w:rsidR="00566398">
        <w:rPr>
          <w:rFonts w:ascii="Times New Roman" w:hAnsi="Times New Roman" w:cs="Times New Roman"/>
          <w:sz w:val="24"/>
          <w:szCs w:val="24"/>
        </w:rPr>
        <w:t>;</w:t>
      </w:r>
      <w:r w:rsidRPr="004C6570">
        <w:rPr>
          <w:rFonts w:ascii="Times New Roman" w:hAnsi="Times New Roman" w:cs="Times New Roman"/>
          <w:sz w:val="24"/>
          <w:szCs w:val="24"/>
        </w:rPr>
        <w:t xml:space="preserve"> competition amongst suppliers (e.g. to reduce costs)</w:t>
      </w:r>
      <w:r w:rsidR="00590293">
        <w:rPr>
          <w:rFonts w:ascii="Times New Roman" w:hAnsi="Times New Roman" w:cs="Times New Roman"/>
          <w:sz w:val="24"/>
          <w:szCs w:val="24"/>
        </w:rPr>
        <w:t>;</w:t>
      </w:r>
      <w:r w:rsidRPr="004C6570">
        <w:rPr>
          <w:rFonts w:ascii="Times New Roman" w:hAnsi="Times New Roman" w:cs="Times New Roman"/>
          <w:sz w:val="24"/>
          <w:szCs w:val="24"/>
        </w:rPr>
        <w:t xml:space="preserve"> and a lack of government enforcement of labour laws. </w:t>
      </w:r>
      <w:r w:rsidR="00507078">
        <w:rPr>
          <w:rFonts w:ascii="Times New Roman" w:hAnsi="Times New Roman" w:cs="Times New Roman"/>
          <w:sz w:val="24"/>
          <w:szCs w:val="24"/>
        </w:rPr>
        <w:t>Further research is needed to consider how to effectively overcome such barriers.</w:t>
      </w:r>
    </w:p>
    <w:p w:rsidR="00A36EE4" w:rsidRDefault="00507078" w:rsidP="00FA6882">
      <w:pPr>
        <w:autoSpaceDE w:val="0"/>
        <w:autoSpaceDN w:val="0"/>
        <w:adjustRightInd w:val="0"/>
        <w:spacing w:after="0" w:line="360" w:lineRule="auto"/>
        <w:ind w:firstLine="360"/>
        <w:jc w:val="both"/>
        <w:rPr>
          <w:rFonts w:ascii="Times New Roman" w:hAnsi="Times New Roman" w:cs="Times New Roman"/>
          <w:sz w:val="24"/>
          <w:szCs w:val="24"/>
        </w:rPr>
      </w:pPr>
      <w:r>
        <w:rPr>
          <w:rFonts w:ascii="Times New Roman" w:hAnsi="Times New Roman" w:cs="Times New Roman"/>
          <w:sz w:val="24"/>
          <w:szCs w:val="24"/>
          <w:shd w:val="clear" w:color="auto" w:fill="FFFFFF"/>
        </w:rPr>
        <w:t>In summary, f</w:t>
      </w:r>
      <w:r w:rsidR="00AE3351" w:rsidRPr="00C92A0A">
        <w:rPr>
          <w:rFonts w:ascii="Times New Roman" w:hAnsi="Times New Roman" w:cs="Times New Roman"/>
          <w:sz w:val="24"/>
          <w:szCs w:val="24"/>
          <w:shd w:val="clear" w:color="auto" w:fill="FFFFFF"/>
        </w:rPr>
        <w:t>uture</w:t>
      </w:r>
      <w:r w:rsidR="00AE3351" w:rsidRPr="004C6570">
        <w:rPr>
          <w:rFonts w:ascii="Times New Roman" w:hAnsi="Times New Roman" w:cs="Times New Roman"/>
          <w:sz w:val="24"/>
          <w:szCs w:val="24"/>
        </w:rPr>
        <w:t xml:space="preserve"> research can look for ways to </w:t>
      </w:r>
      <w:r w:rsidR="00AE3351">
        <w:rPr>
          <w:rFonts w:ascii="Times New Roman" w:hAnsi="Times New Roman" w:cs="Times New Roman"/>
          <w:sz w:val="24"/>
          <w:szCs w:val="24"/>
        </w:rPr>
        <w:t>determine and increase</w:t>
      </w:r>
      <w:r w:rsidR="00AE3351" w:rsidRPr="004C6570">
        <w:rPr>
          <w:rFonts w:ascii="Times New Roman" w:hAnsi="Times New Roman" w:cs="Times New Roman"/>
          <w:sz w:val="24"/>
          <w:szCs w:val="24"/>
        </w:rPr>
        <w:t xml:space="preserve"> the level of transparency in the</w:t>
      </w:r>
      <w:r w:rsidR="00AE3351">
        <w:rPr>
          <w:rFonts w:ascii="Times New Roman" w:hAnsi="Times New Roman" w:cs="Times New Roman"/>
          <w:sz w:val="24"/>
          <w:szCs w:val="24"/>
        </w:rPr>
        <w:t>se</w:t>
      </w:r>
      <w:r w:rsidR="00AE3351" w:rsidRPr="004C6570">
        <w:rPr>
          <w:rFonts w:ascii="Times New Roman" w:hAnsi="Times New Roman" w:cs="Times New Roman"/>
          <w:sz w:val="24"/>
          <w:szCs w:val="24"/>
        </w:rPr>
        <w:t xml:space="preserve"> codes</w:t>
      </w:r>
      <w:r w:rsidR="00AE3351">
        <w:rPr>
          <w:rFonts w:ascii="Times New Roman" w:hAnsi="Times New Roman" w:cs="Times New Roman"/>
          <w:sz w:val="24"/>
          <w:szCs w:val="24"/>
        </w:rPr>
        <w:t xml:space="preserve"> and standards, thereby </w:t>
      </w:r>
      <w:r w:rsidR="00A26CB9">
        <w:rPr>
          <w:rFonts w:ascii="Times New Roman" w:hAnsi="Times New Roman" w:cs="Times New Roman"/>
          <w:sz w:val="24"/>
          <w:szCs w:val="24"/>
        </w:rPr>
        <w:t>reducing the</w:t>
      </w:r>
      <w:r w:rsidR="00AE3351">
        <w:rPr>
          <w:rFonts w:ascii="Times New Roman" w:hAnsi="Times New Roman" w:cs="Times New Roman"/>
          <w:sz w:val="24"/>
          <w:szCs w:val="24"/>
        </w:rPr>
        <w:t xml:space="preserve"> transaction costs of implementation.</w:t>
      </w:r>
      <w:r w:rsidR="00AE3351" w:rsidRPr="004C6570">
        <w:rPr>
          <w:rFonts w:ascii="Times New Roman" w:hAnsi="Times New Roman" w:cs="Times New Roman"/>
          <w:sz w:val="24"/>
          <w:szCs w:val="24"/>
        </w:rPr>
        <w:t xml:space="preserve"> </w:t>
      </w:r>
      <w:r>
        <w:rPr>
          <w:rFonts w:ascii="Times New Roman" w:hAnsi="Times New Roman" w:cs="Times New Roman"/>
          <w:sz w:val="24"/>
          <w:szCs w:val="24"/>
        </w:rPr>
        <w:t>In particular, it is important to further</w:t>
      </w:r>
      <w:r w:rsidR="00AE3351">
        <w:rPr>
          <w:rFonts w:ascii="Times New Roman" w:eastAsia="Arial Unicode MS" w:hAnsi="Times New Roman" w:cs="Times New Roman"/>
          <w:sz w:val="24"/>
          <w:szCs w:val="24"/>
        </w:rPr>
        <w:t xml:space="preserve"> </w:t>
      </w:r>
      <w:r w:rsidR="00AE3351" w:rsidRPr="004C6570">
        <w:rPr>
          <w:rFonts w:ascii="Times New Roman" w:hAnsi="Times New Roman" w:cs="Times New Roman"/>
          <w:sz w:val="24"/>
          <w:szCs w:val="24"/>
        </w:rPr>
        <w:t xml:space="preserve">examine the extent to which </w:t>
      </w:r>
      <w:r w:rsidR="00812BBC">
        <w:rPr>
          <w:rFonts w:ascii="Times New Roman" w:hAnsi="Times New Roman" w:cs="Times New Roman"/>
          <w:sz w:val="24"/>
          <w:szCs w:val="24"/>
        </w:rPr>
        <w:t>CoCs</w:t>
      </w:r>
      <w:r w:rsidR="00AE3351" w:rsidRPr="004C6570">
        <w:rPr>
          <w:rFonts w:ascii="Times New Roman" w:hAnsi="Times New Roman" w:cs="Times New Roman"/>
          <w:sz w:val="24"/>
          <w:szCs w:val="24"/>
        </w:rPr>
        <w:t xml:space="preserve"> and third party certifications</w:t>
      </w:r>
      <w:r w:rsidR="00AE3351" w:rsidRPr="004C6570" w:rsidDel="007D5BCB">
        <w:rPr>
          <w:rFonts w:ascii="Times New Roman" w:hAnsi="Times New Roman" w:cs="Times New Roman"/>
          <w:sz w:val="24"/>
          <w:szCs w:val="24"/>
        </w:rPr>
        <w:t xml:space="preserve"> </w:t>
      </w:r>
      <w:r w:rsidR="00AE3351" w:rsidRPr="004C6570">
        <w:rPr>
          <w:rFonts w:ascii="Times New Roman" w:hAnsi="Times New Roman" w:cs="Times New Roman"/>
          <w:sz w:val="24"/>
          <w:szCs w:val="24"/>
        </w:rPr>
        <w:t xml:space="preserve">developed in the West apply to developing country suppliers with different cultural and socio-economic values; and, how they can be effectively implemented. </w:t>
      </w:r>
      <w:r w:rsidR="00A26CB9">
        <w:rPr>
          <w:rFonts w:ascii="Times New Roman" w:hAnsi="Times New Roman" w:cs="Times New Roman"/>
          <w:sz w:val="24"/>
          <w:szCs w:val="24"/>
        </w:rPr>
        <w:t>Previously, t</w:t>
      </w:r>
      <w:r w:rsidR="00AE3351" w:rsidRPr="004C6570">
        <w:rPr>
          <w:rFonts w:ascii="Times New Roman" w:hAnsi="Times New Roman" w:cs="Times New Roman"/>
          <w:sz w:val="24"/>
          <w:szCs w:val="24"/>
        </w:rPr>
        <w:t>he</w:t>
      </w:r>
      <w:r w:rsidR="00AE3351">
        <w:rPr>
          <w:rFonts w:ascii="Times New Roman" w:hAnsi="Times New Roman" w:cs="Times New Roman"/>
          <w:sz w:val="24"/>
          <w:szCs w:val="24"/>
        </w:rPr>
        <w:t>re have been</w:t>
      </w:r>
      <w:r w:rsidR="00761402">
        <w:rPr>
          <w:rFonts w:ascii="Times New Roman" w:hAnsi="Times New Roman" w:cs="Times New Roman"/>
          <w:sz w:val="24"/>
          <w:szCs w:val="24"/>
        </w:rPr>
        <w:t xml:space="preserve"> </w:t>
      </w:r>
      <w:r w:rsidR="00AE3351">
        <w:rPr>
          <w:rFonts w:ascii="Times New Roman" w:hAnsi="Times New Roman" w:cs="Times New Roman"/>
          <w:sz w:val="24"/>
          <w:szCs w:val="24"/>
        </w:rPr>
        <w:t>a limited number of dyadic studies that have focused on this issue</w:t>
      </w:r>
      <w:r w:rsidR="00AE3351" w:rsidRPr="004C6570">
        <w:rPr>
          <w:rFonts w:ascii="Times New Roman" w:hAnsi="Times New Roman" w:cs="Times New Roman"/>
          <w:sz w:val="24"/>
          <w:szCs w:val="24"/>
        </w:rPr>
        <w:t xml:space="preserve">, and even fewer have adopted a multiple stakeholder perspective; </w:t>
      </w:r>
      <w:r w:rsidR="008E002D">
        <w:rPr>
          <w:rFonts w:ascii="Times New Roman" w:hAnsi="Times New Roman" w:cs="Times New Roman"/>
          <w:sz w:val="24"/>
          <w:szCs w:val="24"/>
        </w:rPr>
        <w:t xml:space="preserve">where such stake-holders can include NGOs, </w:t>
      </w:r>
      <w:r w:rsidR="008E002D" w:rsidRPr="008E002D">
        <w:rPr>
          <w:rFonts w:ascii="Times New Roman" w:hAnsi="Times New Roman" w:cs="Times New Roman"/>
          <w:sz w:val="24"/>
          <w:szCs w:val="24"/>
        </w:rPr>
        <w:t>donor agencies, third party auditors, consultants, etc.  Many of these stakeholders are professional service providers and their</w:t>
      </w:r>
      <w:r w:rsidR="00F75F8B" w:rsidRPr="00F75F8B">
        <w:rPr>
          <w:rFonts w:ascii="Times New Roman" w:eastAsia="Times New Roman" w:hAnsi="Times New Roman" w:cs="Times New Roman"/>
          <w:color w:val="000000"/>
          <w:sz w:val="24"/>
          <w:szCs w:val="24"/>
        </w:rPr>
        <w:t xml:space="preserve"> role in promoting/ implementing socially responsible sourcing is an under-researched area.  </w:t>
      </w:r>
      <w:r w:rsidR="008E002D" w:rsidRPr="008E002D">
        <w:rPr>
          <w:rFonts w:ascii="Times New Roman" w:hAnsi="Times New Roman" w:cs="Times New Roman"/>
          <w:sz w:val="24"/>
          <w:szCs w:val="24"/>
        </w:rPr>
        <w:t>Therefore</w:t>
      </w:r>
      <w:r w:rsidR="008E002D" w:rsidRPr="004C6570">
        <w:rPr>
          <w:rFonts w:ascii="Times New Roman" w:hAnsi="Times New Roman" w:cs="Times New Roman"/>
          <w:sz w:val="24"/>
          <w:szCs w:val="24"/>
        </w:rPr>
        <w:t xml:space="preserve"> </w:t>
      </w:r>
      <w:r w:rsidR="00AE3351" w:rsidRPr="004C6570">
        <w:rPr>
          <w:rFonts w:ascii="Times New Roman" w:hAnsi="Times New Roman" w:cs="Times New Roman"/>
          <w:sz w:val="24"/>
          <w:szCs w:val="24"/>
        </w:rPr>
        <w:t>additional research needs to be carried out to understand the various stakeholder/institutional pressures</w:t>
      </w:r>
      <w:r w:rsidR="00AE3351">
        <w:rPr>
          <w:rFonts w:ascii="Times New Roman" w:hAnsi="Times New Roman" w:cs="Times New Roman"/>
          <w:sz w:val="24"/>
          <w:szCs w:val="24"/>
        </w:rPr>
        <w:t xml:space="preserve"> causing firms to be transparent </w:t>
      </w:r>
      <w:r w:rsidR="00A26CB9">
        <w:rPr>
          <w:rFonts w:ascii="Times New Roman" w:hAnsi="Times New Roman" w:cs="Times New Roman"/>
          <w:sz w:val="24"/>
          <w:szCs w:val="24"/>
        </w:rPr>
        <w:t xml:space="preserve">(or not) </w:t>
      </w:r>
      <w:r w:rsidR="00AE3351">
        <w:rPr>
          <w:rFonts w:ascii="Times New Roman" w:hAnsi="Times New Roman" w:cs="Times New Roman"/>
          <w:sz w:val="24"/>
          <w:szCs w:val="24"/>
        </w:rPr>
        <w:t>while sourcing responsibly from developing country suppliers</w:t>
      </w:r>
      <w:r w:rsidR="00AE3351" w:rsidRPr="004C6570">
        <w:rPr>
          <w:rFonts w:ascii="Times New Roman" w:hAnsi="Times New Roman" w:cs="Times New Roman"/>
          <w:sz w:val="24"/>
          <w:szCs w:val="24"/>
        </w:rPr>
        <w:t>.</w:t>
      </w:r>
      <w:r w:rsidR="00FA6882">
        <w:rPr>
          <w:rFonts w:ascii="Times New Roman" w:hAnsi="Times New Roman" w:cs="Times New Roman"/>
          <w:sz w:val="24"/>
          <w:szCs w:val="24"/>
        </w:rPr>
        <w:t xml:space="preserve"> </w:t>
      </w:r>
    </w:p>
    <w:p w:rsidR="003227A8" w:rsidRPr="00F04BCA" w:rsidRDefault="003227A8" w:rsidP="00761402">
      <w:pPr>
        <w:spacing w:after="0" w:line="360" w:lineRule="auto"/>
        <w:jc w:val="both"/>
        <w:rPr>
          <w:rFonts w:ascii="Times New Roman" w:eastAsia="SimSun" w:hAnsi="Times New Roman" w:cs="Times New Roman"/>
          <w:b/>
          <w:i/>
          <w:sz w:val="12"/>
          <w:szCs w:val="12"/>
          <w:lang w:eastAsia="zh-CN"/>
        </w:rPr>
      </w:pPr>
    </w:p>
    <w:p w:rsidR="00DA4C32" w:rsidRPr="00037BDA" w:rsidRDefault="00DA4C32" w:rsidP="00761402">
      <w:pPr>
        <w:spacing w:after="0" w:line="360" w:lineRule="auto"/>
        <w:jc w:val="both"/>
        <w:rPr>
          <w:rFonts w:ascii="Times New Roman" w:eastAsia="SimSun" w:hAnsi="Times New Roman" w:cs="Times New Roman"/>
          <w:b/>
          <w:i/>
          <w:sz w:val="24"/>
          <w:szCs w:val="24"/>
          <w:lang w:eastAsia="zh-CN"/>
        </w:rPr>
      </w:pPr>
      <w:r>
        <w:rPr>
          <w:rFonts w:ascii="Times New Roman" w:eastAsia="SimSun" w:hAnsi="Times New Roman" w:cs="Times New Roman"/>
          <w:b/>
          <w:i/>
          <w:sz w:val="24"/>
          <w:szCs w:val="24"/>
          <w:lang w:eastAsia="zh-CN"/>
        </w:rPr>
        <w:t>4.5</w:t>
      </w:r>
      <w:r w:rsidRPr="00225D5A">
        <w:rPr>
          <w:rFonts w:ascii="Times New Roman" w:eastAsia="SimSun" w:hAnsi="Times New Roman" w:cs="Times New Roman"/>
          <w:b/>
          <w:i/>
          <w:sz w:val="24"/>
          <w:szCs w:val="24"/>
          <w:lang w:eastAsia="zh-CN"/>
        </w:rPr>
        <w:t xml:space="preserve"> Impact on Performance</w:t>
      </w:r>
      <w:r w:rsidRPr="00037BDA">
        <w:rPr>
          <w:rFonts w:ascii="Times New Roman" w:eastAsia="SimSun" w:hAnsi="Times New Roman" w:cs="Times New Roman"/>
          <w:b/>
          <w:i/>
          <w:sz w:val="24"/>
          <w:szCs w:val="24"/>
          <w:lang w:eastAsia="zh-CN"/>
        </w:rPr>
        <w:t xml:space="preserve"> </w:t>
      </w:r>
    </w:p>
    <w:p w:rsidR="0056047D" w:rsidRDefault="001B412A" w:rsidP="00761402">
      <w:pPr>
        <w:spacing w:after="0" w:line="360" w:lineRule="auto"/>
        <w:jc w:val="both"/>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 xml:space="preserve">As indicated in </w:t>
      </w:r>
      <w:r w:rsidR="00133ED0">
        <w:rPr>
          <w:rFonts w:ascii="Times New Roman" w:eastAsia="SimSun" w:hAnsi="Times New Roman" w:cs="Times New Roman"/>
          <w:sz w:val="24"/>
          <w:szCs w:val="24"/>
          <w:lang w:eastAsia="zh-CN"/>
        </w:rPr>
        <w:t>Table V</w:t>
      </w:r>
      <w:r>
        <w:rPr>
          <w:rFonts w:ascii="Times New Roman" w:eastAsia="SimSun" w:hAnsi="Times New Roman" w:cs="Times New Roman"/>
          <w:sz w:val="24"/>
          <w:szCs w:val="24"/>
          <w:lang w:eastAsia="zh-CN"/>
        </w:rPr>
        <w:t>, the impact on performance is split into: the relationship between SRS and performance; and SRS metrics</w:t>
      </w:r>
      <w:r w:rsidR="00DA4C32">
        <w:rPr>
          <w:rFonts w:ascii="Times New Roman" w:eastAsia="SimSun" w:hAnsi="Times New Roman" w:cs="Times New Roman"/>
          <w:sz w:val="24"/>
          <w:szCs w:val="24"/>
          <w:lang w:eastAsia="zh-CN"/>
        </w:rPr>
        <w:t xml:space="preserve">. The </w:t>
      </w:r>
      <w:r>
        <w:rPr>
          <w:rFonts w:ascii="Times New Roman" w:eastAsia="SimSun" w:hAnsi="Times New Roman" w:cs="Times New Roman"/>
          <w:sz w:val="24"/>
          <w:szCs w:val="24"/>
          <w:lang w:eastAsia="zh-CN"/>
        </w:rPr>
        <w:t xml:space="preserve">former </w:t>
      </w:r>
      <w:r w:rsidR="00B675B2">
        <w:rPr>
          <w:rFonts w:ascii="Times New Roman" w:eastAsia="SimSun" w:hAnsi="Times New Roman" w:cs="Times New Roman"/>
          <w:sz w:val="24"/>
          <w:szCs w:val="24"/>
          <w:lang w:eastAsia="zh-CN"/>
        </w:rPr>
        <w:t xml:space="preserve">has been discussed </w:t>
      </w:r>
      <w:r w:rsidR="00DA4C32">
        <w:rPr>
          <w:rFonts w:ascii="Times New Roman" w:eastAsia="SimSun" w:hAnsi="Times New Roman" w:cs="Times New Roman"/>
          <w:sz w:val="24"/>
          <w:szCs w:val="24"/>
          <w:lang w:eastAsia="zh-CN"/>
        </w:rPr>
        <w:t xml:space="preserve">by a number of authors, </w:t>
      </w:r>
      <w:r w:rsidR="00DA4C32" w:rsidRPr="00E25FC6">
        <w:rPr>
          <w:rFonts w:ascii="Times New Roman" w:eastAsia="SimSun" w:hAnsi="Times New Roman" w:cs="Times New Roman"/>
          <w:sz w:val="24"/>
          <w:szCs w:val="24"/>
          <w:lang w:eastAsia="zh-CN"/>
        </w:rPr>
        <w:t xml:space="preserve">including </w:t>
      </w:r>
      <w:r w:rsidRPr="00A822C8">
        <w:rPr>
          <w:rFonts w:ascii="Times New Roman" w:eastAsia="SimSun" w:hAnsi="Times New Roman" w:cs="Times New Roman"/>
          <w:sz w:val="24"/>
          <w:szCs w:val="24"/>
          <w:lang w:eastAsia="zh-CN"/>
        </w:rPr>
        <w:t xml:space="preserve">Maignan </w:t>
      </w:r>
      <w:r w:rsidRPr="00A822C8">
        <w:rPr>
          <w:rFonts w:ascii="Times New Roman" w:eastAsia="SimSun" w:hAnsi="Times New Roman" w:cs="Times New Roman"/>
          <w:i/>
          <w:sz w:val="24"/>
          <w:szCs w:val="24"/>
          <w:lang w:eastAsia="zh-CN"/>
        </w:rPr>
        <w:t>et al.</w:t>
      </w:r>
      <w:r w:rsidRPr="00A822C8">
        <w:rPr>
          <w:rFonts w:ascii="Times New Roman" w:eastAsia="SimSun" w:hAnsi="Times New Roman" w:cs="Times New Roman"/>
          <w:sz w:val="24"/>
          <w:szCs w:val="24"/>
          <w:lang w:eastAsia="zh-CN"/>
        </w:rPr>
        <w:t xml:space="preserve"> (2002)</w:t>
      </w:r>
      <w:r>
        <w:rPr>
          <w:rFonts w:ascii="Times New Roman" w:eastAsia="SimSun" w:hAnsi="Times New Roman" w:cs="Times New Roman"/>
          <w:sz w:val="24"/>
          <w:szCs w:val="24"/>
          <w:lang w:eastAsia="zh-CN"/>
        </w:rPr>
        <w:t xml:space="preserve">, </w:t>
      </w:r>
      <w:r w:rsidR="00DA4C32" w:rsidRPr="00E25FC6">
        <w:rPr>
          <w:rFonts w:ascii="Times New Roman" w:eastAsia="SimSun" w:hAnsi="Times New Roman" w:cs="Times New Roman"/>
          <w:sz w:val="24"/>
          <w:szCs w:val="24"/>
          <w:lang w:eastAsia="zh-CN"/>
        </w:rPr>
        <w:t xml:space="preserve">Luken &amp; Stares (2005) and </w:t>
      </w:r>
      <w:r w:rsidR="00DA4C32" w:rsidRPr="00E25FC6">
        <w:rPr>
          <w:rFonts w:ascii="Times New Roman" w:hAnsi="Times New Roman" w:cs="Times New Roman"/>
          <w:sz w:val="24"/>
          <w:szCs w:val="24"/>
        </w:rPr>
        <w:t>Carter &amp; Rogers (2008)</w:t>
      </w:r>
      <w:r w:rsidR="00DA4C32" w:rsidRPr="00E25FC6">
        <w:rPr>
          <w:rFonts w:ascii="Times New Roman" w:eastAsia="SimSun" w:hAnsi="Times New Roman" w:cs="Times New Roman"/>
          <w:sz w:val="24"/>
          <w:szCs w:val="24"/>
          <w:lang w:eastAsia="zh-CN"/>
        </w:rPr>
        <w:t>.</w:t>
      </w:r>
      <w:r w:rsidR="00761402">
        <w:rPr>
          <w:rFonts w:ascii="Times New Roman" w:eastAsia="SimSun" w:hAnsi="Times New Roman" w:cs="Times New Roman"/>
          <w:sz w:val="24"/>
          <w:szCs w:val="24"/>
          <w:lang w:eastAsia="zh-CN"/>
        </w:rPr>
        <w:t xml:space="preserve"> </w:t>
      </w:r>
      <w:r>
        <w:rPr>
          <w:rFonts w:ascii="Times New Roman" w:hAnsi="Times New Roman" w:cs="Times New Roman"/>
          <w:sz w:val="24"/>
          <w:szCs w:val="24"/>
        </w:rPr>
        <w:t xml:space="preserve">In terms of the specific </w:t>
      </w:r>
      <w:r w:rsidR="00FF77D3">
        <w:rPr>
          <w:rFonts w:ascii="Times New Roman" w:hAnsi="Times New Roman" w:cs="Times New Roman"/>
          <w:sz w:val="24"/>
          <w:szCs w:val="24"/>
        </w:rPr>
        <w:t xml:space="preserve">nature of the </w:t>
      </w:r>
      <w:r>
        <w:rPr>
          <w:rFonts w:ascii="Times New Roman" w:hAnsi="Times New Roman" w:cs="Times New Roman"/>
          <w:sz w:val="24"/>
          <w:szCs w:val="24"/>
        </w:rPr>
        <w:t xml:space="preserve">relationship between SRS and performance, only </w:t>
      </w:r>
      <w:r w:rsidRPr="00A822C8">
        <w:rPr>
          <w:rFonts w:ascii="Times New Roman" w:eastAsia="SimSun" w:hAnsi="Times New Roman" w:cs="Times New Roman"/>
          <w:sz w:val="24"/>
          <w:szCs w:val="24"/>
          <w:lang w:eastAsia="zh-CN"/>
        </w:rPr>
        <w:t xml:space="preserve">Maignan </w:t>
      </w:r>
      <w:r w:rsidRPr="00A822C8">
        <w:rPr>
          <w:rFonts w:ascii="Times New Roman" w:eastAsia="SimSun" w:hAnsi="Times New Roman" w:cs="Times New Roman"/>
          <w:i/>
          <w:sz w:val="24"/>
          <w:szCs w:val="24"/>
          <w:lang w:eastAsia="zh-CN"/>
        </w:rPr>
        <w:t>et al.</w:t>
      </w:r>
      <w:r w:rsidRPr="00A822C8">
        <w:rPr>
          <w:rFonts w:ascii="Times New Roman" w:eastAsia="SimSun" w:hAnsi="Times New Roman" w:cs="Times New Roman"/>
          <w:sz w:val="24"/>
          <w:szCs w:val="24"/>
          <w:lang w:eastAsia="zh-CN"/>
        </w:rPr>
        <w:t xml:space="preserve"> (2002)</w:t>
      </w:r>
      <w:r>
        <w:rPr>
          <w:rFonts w:ascii="Times New Roman" w:eastAsia="SimSun" w:hAnsi="Times New Roman" w:cs="Times New Roman"/>
          <w:sz w:val="24"/>
          <w:szCs w:val="24"/>
          <w:lang w:eastAsia="zh-CN"/>
        </w:rPr>
        <w:t xml:space="preserve"> has considered this</w:t>
      </w:r>
      <w:r w:rsidR="00FF77D3">
        <w:rPr>
          <w:rFonts w:ascii="Times New Roman" w:eastAsia="SimSun" w:hAnsi="Times New Roman" w:cs="Times New Roman"/>
          <w:sz w:val="24"/>
          <w:szCs w:val="24"/>
          <w:lang w:eastAsia="zh-CN"/>
        </w:rPr>
        <w:t xml:space="preserve"> in detail</w:t>
      </w:r>
      <w:r>
        <w:rPr>
          <w:rFonts w:ascii="Times New Roman" w:hAnsi="Times New Roman" w:cs="Times New Roman"/>
          <w:sz w:val="24"/>
          <w:szCs w:val="24"/>
        </w:rPr>
        <w:t xml:space="preserve">, </w:t>
      </w:r>
      <w:r w:rsidR="00507078">
        <w:rPr>
          <w:rFonts w:ascii="Times New Roman" w:hAnsi="Times New Roman" w:cs="Times New Roman"/>
          <w:sz w:val="24"/>
          <w:szCs w:val="24"/>
        </w:rPr>
        <w:t xml:space="preserve">describing advantages such as the stimulation of innovation and avoidance of negative publicity.  </w:t>
      </w:r>
      <w:r>
        <w:rPr>
          <w:rFonts w:ascii="Times New Roman" w:eastAsia="SimSun" w:hAnsi="Times New Roman" w:cs="Times New Roman"/>
          <w:sz w:val="24"/>
          <w:szCs w:val="24"/>
          <w:lang w:eastAsia="zh-CN"/>
        </w:rPr>
        <w:t>The other authors in this area have discussed whether SRS has a positive or negative impact on economic performance.</w:t>
      </w:r>
      <w:r w:rsidR="00761402">
        <w:rPr>
          <w:rFonts w:ascii="Times New Roman" w:eastAsia="SimSun" w:hAnsi="Times New Roman" w:cs="Times New Roman"/>
          <w:sz w:val="24"/>
          <w:szCs w:val="24"/>
          <w:lang w:eastAsia="zh-CN"/>
        </w:rPr>
        <w:t xml:space="preserve"> </w:t>
      </w:r>
      <w:r w:rsidR="00BD1F55">
        <w:rPr>
          <w:rFonts w:ascii="Times New Roman" w:eastAsia="SimSun" w:hAnsi="Times New Roman" w:cs="Times New Roman"/>
          <w:sz w:val="24"/>
          <w:szCs w:val="24"/>
          <w:lang w:eastAsia="zh-CN"/>
        </w:rPr>
        <w:t>Positive impacts suggested by a</w:t>
      </w:r>
      <w:r w:rsidR="00DA4C32" w:rsidRPr="00E25FC6">
        <w:rPr>
          <w:rFonts w:ascii="Times New Roman" w:eastAsia="SimSun" w:hAnsi="Times New Roman" w:cs="Times New Roman"/>
          <w:sz w:val="24"/>
          <w:szCs w:val="24"/>
          <w:lang w:eastAsia="zh-CN"/>
        </w:rPr>
        <w:t xml:space="preserve">uthors such as </w:t>
      </w:r>
      <w:r w:rsidR="00507078">
        <w:rPr>
          <w:rFonts w:ascii="Times New Roman" w:eastAsia="SimSun" w:hAnsi="Times New Roman" w:cs="Times New Roman"/>
          <w:sz w:val="24"/>
          <w:szCs w:val="24"/>
          <w:lang w:eastAsia="zh-CN"/>
        </w:rPr>
        <w:t xml:space="preserve">Carter &amp; Jennings (2002), </w:t>
      </w:r>
      <w:r w:rsidR="00DA4C32" w:rsidRPr="00E25FC6">
        <w:rPr>
          <w:rFonts w:ascii="Times New Roman" w:hAnsi="Times New Roman" w:cs="Times New Roman"/>
          <w:sz w:val="24"/>
          <w:szCs w:val="24"/>
        </w:rPr>
        <w:t xml:space="preserve">Carter &amp; Rogers (2008) and Carter &amp; Easton (2011) </w:t>
      </w:r>
      <w:r w:rsidR="00BD1F55">
        <w:rPr>
          <w:rFonts w:ascii="Times New Roman" w:eastAsia="SimSun" w:hAnsi="Times New Roman" w:cs="Times New Roman"/>
          <w:sz w:val="24"/>
          <w:szCs w:val="24"/>
          <w:lang w:eastAsia="zh-CN"/>
        </w:rPr>
        <w:t xml:space="preserve">include </w:t>
      </w:r>
      <w:r w:rsidR="00DA4C32" w:rsidRPr="00A822C8">
        <w:rPr>
          <w:rFonts w:ascii="Times New Roman" w:hAnsi="Times New Roman" w:cs="Times New Roman"/>
          <w:sz w:val="24"/>
          <w:szCs w:val="24"/>
        </w:rPr>
        <w:t xml:space="preserve">long-term </w:t>
      </w:r>
      <w:r w:rsidR="00BD1F55">
        <w:rPr>
          <w:rFonts w:ascii="Times New Roman" w:hAnsi="Times New Roman" w:cs="Times New Roman"/>
          <w:sz w:val="24"/>
          <w:szCs w:val="24"/>
        </w:rPr>
        <w:t xml:space="preserve">improved </w:t>
      </w:r>
      <w:r w:rsidR="00DA4C32" w:rsidRPr="00A822C8">
        <w:rPr>
          <w:rFonts w:ascii="Times New Roman" w:hAnsi="Times New Roman" w:cs="Times New Roman"/>
          <w:sz w:val="24"/>
          <w:szCs w:val="24"/>
        </w:rPr>
        <w:t>economic performance</w:t>
      </w:r>
      <w:r w:rsidR="00BD1F55">
        <w:rPr>
          <w:rFonts w:ascii="Times New Roman" w:eastAsia="SimSun" w:hAnsi="Times New Roman" w:cs="Times New Roman"/>
          <w:sz w:val="24"/>
          <w:szCs w:val="24"/>
          <w:lang w:eastAsia="zh-CN"/>
        </w:rPr>
        <w:t xml:space="preserve"> and</w:t>
      </w:r>
      <w:r w:rsidR="00DA4C32">
        <w:rPr>
          <w:rFonts w:ascii="Times New Roman" w:eastAsia="SimSun" w:hAnsi="Times New Roman" w:cs="Times New Roman"/>
          <w:sz w:val="24"/>
          <w:szCs w:val="24"/>
          <w:lang w:eastAsia="zh-CN"/>
        </w:rPr>
        <w:t xml:space="preserve"> </w:t>
      </w:r>
      <w:r w:rsidR="00B675B2" w:rsidRPr="008649BB">
        <w:rPr>
          <w:rFonts w:ascii="Times New Roman" w:eastAsia="SimSun" w:hAnsi="Times New Roman" w:cs="Times New Roman"/>
          <w:sz w:val="24"/>
          <w:szCs w:val="24"/>
          <w:lang w:eastAsia="zh-CN"/>
        </w:rPr>
        <w:t>improved trust with stakeholders</w:t>
      </w:r>
      <w:r w:rsidR="00BD1F55">
        <w:rPr>
          <w:rFonts w:ascii="Times New Roman" w:eastAsia="SimSun" w:hAnsi="Times New Roman" w:cs="Times New Roman"/>
          <w:sz w:val="24"/>
          <w:szCs w:val="24"/>
          <w:lang w:eastAsia="zh-CN"/>
        </w:rPr>
        <w:t>.</w:t>
      </w:r>
      <w:r w:rsidR="00B675B2" w:rsidRPr="008649BB">
        <w:rPr>
          <w:rFonts w:ascii="Times New Roman" w:eastAsia="SimSun" w:hAnsi="Times New Roman" w:cs="Times New Roman"/>
          <w:sz w:val="24"/>
          <w:szCs w:val="24"/>
          <w:lang w:eastAsia="zh-CN"/>
        </w:rPr>
        <w:t xml:space="preserve"> </w:t>
      </w:r>
      <w:r w:rsidR="00DA4C32">
        <w:rPr>
          <w:rFonts w:ascii="Times New Roman" w:eastAsia="SimSun" w:hAnsi="Times New Roman" w:cs="Times New Roman"/>
          <w:sz w:val="24"/>
          <w:szCs w:val="24"/>
          <w:lang w:eastAsia="zh-CN"/>
        </w:rPr>
        <w:t xml:space="preserve">However, according to Luken &amp; Stares (2005), the </w:t>
      </w:r>
      <w:r w:rsidR="00DA4C32" w:rsidRPr="00D47A90">
        <w:rPr>
          <w:rFonts w:ascii="Times New Roman" w:eastAsia="SimSun" w:hAnsi="Times New Roman" w:cs="Times New Roman"/>
          <w:sz w:val="24"/>
          <w:szCs w:val="24"/>
          <w:lang w:eastAsia="zh-CN"/>
        </w:rPr>
        <w:t xml:space="preserve">business case </w:t>
      </w:r>
      <w:r w:rsidR="00DA4C32">
        <w:rPr>
          <w:rFonts w:ascii="Times New Roman" w:eastAsia="SimSun" w:hAnsi="Times New Roman" w:cs="Times New Roman"/>
          <w:sz w:val="24"/>
          <w:szCs w:val="24"/>
          <w:lang w:eastAsia="zh-CN"/>
        </w:rPr>
        <w:t xml:space="preserve">for sustainability appears weaker in the social area than in the environmental one. This can be due to the fact that the benefits expected from social initiatives are mainly long-term and often intangible; this can make </w:t>
      </w:r>
      <w:r w:rsidR="00E5077F">
        <w:rPr>
          <w:rFonts w:ascii="Times New Roman" w:eastAsia="SimSun" w:hAnsi="Times New Roman" w:cs="Times New Roman"/>
          <w:sz w:val="24"/>
          <w:szCs w:val="24"/>
          <w:lang w:eastAsia="zh-CN"/>
        </w:rPr>
        <w:t xml:space="preserve">formalising </w:t>
      </w:r>
      <w:r w:rsidR="00DA4C32">
        <w:rPr>
          <w:rFonts w:ascii="Times New Roman" w:eastAsia="SimSun" w:hAnsi="Times New Roman" w:cs="Times New Roman"/>
          <w:sz w:val="24"/>
          <w:szCs w:val="24"/>
          <w:lang w:eastAsia="zh-CN"/>
        </w:rPr>
        <w:t xml:space="preserve">the actual impact, in terms of economic results, more complex. According to Wittstruck &amp; Teuteberg (2011), the financial success of </w:t>
      </w:r>
      <w:r w:rsidR="00DA4C32">
        <w:rPr>
          <w:rFonts w:ascii="Times New Roman" w:eastAsia="SimSun" w:hAnsi="Times New Roman" w:cs="Times New Roman"/>
          <w:sz w:val="24"/>
          <w:szCs w:val="24"/>
          <w:lang w:eastAsia="zh-CN"/>
        </w:rPr>
        <w:lastRenderedPageBreak/>
        <w:t xml:space="preserve">investments in sustainable initiatives is also relatively uncertain; this can make companies that are subject to significant cost pressures decide against such investments. </w:t>
      </w:r>
      <w:r>
        <w:rPr>
          <w:rFonts w:ascii="Times New Roman" w:eastAsia="SimSun" w:hAnsi="Times New Roman" w:cs="Times New Roman"/>
          <w:sz w:val="24"/>
          <w:szCs w:val="24"/>
          <w:lang w:eastAsia="zh-CN"/>
        </w:rPr>
        <w:t>Thus more research is needed into the benefits of SRS, an</w:t>
      </w:r>
      <w:r w:rsidR="00FF77D3">
        <w:rPr>
          <w:rFonts w:ascii="Times New Roman" w:eastAsia="SimSun" w:hAnsi="Times New Roman" w:cs="Times New Roman"/>
          <w:sz w:val="24"/>
          <w:szCs w:val="24"/>
          <w:lang w:eastAsia="zh-CN"/>
        </w:rPr>
        <w:t xml:space="preserve">d specifically into </w:t>
      </w:r>
      <w:r>
        <w:rPr>
          <w:rFonts w:ascii="Times New Roman" w:eastAsia="SimSun" w:hAnsi="Times New Roman" w:cs="Times New Roman"/>
          <w:sz w:val="24"/>
          <w:szCs w:val="24"/>
          <w:lang w:eastAsia="zh-CN"/>
        </w:rPr>
        <w:t>finding ways to achieve economic and social sustainability at the same time.</w:t>
      </w:r>
      <w:r w:rsidR="00DA4C32">
        <w:rPr>
          <w:rFonts w:ascii="Times New Roman" w:eastAsia="SimSun" w:hAnsi="Times New Roman" w:cs="Times New Roman"/>
          <w:sz w:val="24"/>
          <w:szCs w:val="24"/>
          <w:lang w:eastAsia="zh-CN"/>
        </w:rPr>
        <w:t xml:space="preserve"> </w:t>
      </w:r>
    </w:p>
    <w:p w:rsidR="00DD7332" w:rsidRPr="009B39E4" w:rsidRDefault="00C26856" w:rsidP="00DD7332">
      <w:pPr>
        <w:spacing w:after="0" w:line="360" w:lineRule="auto"/>
        <w:ind w:firstLine="360"/>
        <w:jc w:val="both"/>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T</w:t>
      </w:r>
      <w:r w:rsidR="00DA4C32">
        <w:rPr>
          <w:rFonts w:ascii="Times New Roman" w:eastAsia="SimSun" w:hAnsi="Times New Roman" w:cs="Times New Roman"/>
          <w:sz w:val="24"/>
          <w:szCs w:val="24"/>
          <w:lang w:eastAsia="zh-CN"/>
        </w:rPr>
        <w:t xml:space="preserve">he number of contributions that have adopted a supply chain perspective for measuring social </w:t>
      </w:r>
      <w:r w:rsidR="00DA4C32" w:rsidRPr="00E8626F">
        <w:rPr>
          <w:rFonts w:ascii="Times New Roman" w:eastAsia="SimSun" w:hAnsi="Times New Roman" w:cs="Times New Roman"/>
          <w:sz w:val="24"/>
          <w:szCs w:val="24"/>
          <w:lang w:eastAsia="zh-CN"/>
        </w:rPr>
        <w:t xml:space="preserve">sustainability </w:t>
      </w:r>
      <w:r w:rsidR="004919C3" w:rsidRPr="00E8626F">
        <w:rPr>
          <w:rFonts w:ascii="Times New Roman" w:eastAsia="SimSun" w:hAnsi="Times New Roman" w:cs="Times New Roman"/>
          <w:sz w:val="24"/>
          <w:szCs w:val="24"/>
          <w:lang w:eastAsia="zh-CN"/>
        </w:rPr>
        <w:t xml:space="preserve">is extremely </w:t>
      </w:r>
      <w:r w:rsidR="004919C3" w:rsidRPr="00324C1E">
        <w:rPr>
          <w:rFonts w:ascii="Times New Roman" w:eastAsia="SimSun" w:hAnsi="Times New Roman" w:cs="Times New Roman"/>
          <w:sz w:val="24"/>
          <w:szCs w:val="24"/>
          <w:lang w:eastAsia="zh-CN"/>
        </w:rPr>
        <w:t>limited</w:t>
      </w:r>
      <w:r w:rsidRPr="00324C1E">
        <w:rPr>
          <w:rFonts w:ascii="Times New Roman" w:eastAsia="SimSun" w:hAnsi="Times New Roman" w:cs="Times New Roman"/>
          <w:sz w:val="24"/>
          <w:szCs w:val="24"/>
          <w:lang w:eastAsia="zh-CN"/>
        </w:rPr>
        <w:t xml:space="preserve"> (</w:t>
      </w:r>
      <w:r w:rsidR="0080632C" w:rsidRPr="0080632C">
        <w:rPr>
          <w:rFonts w:ascii="Times New Roman" w:eastAsia="SimSun" w:hAnsi="Times New Roman" w:cs="Times New Roman"/>
          <w:sz w:val="24"/>
          <w:szCs w:val="24"/>
          <w:lang w:eastAsia="zh-CN"/>
        </w:rPr>
        <w:t>8</w:t>
      </w:r>
      <w:r w:rsidRPr="00324C1E">
        <w:rPr>
          <w:rFonts w:ascii="Times New Roman" w:eastAsia="SimSun" w:hAnsi="Times New Roman" w:cs="Times New Roman"/>
          <w:sz w:val="24"/>
          <w:szCs w:val="24"/>
          <w:lang w:eastAsia="zh-CN"/>
        </w:rPr>
        <w:t xml:space="preserve">; see </w:t>
      </w:r>
      <w:r w:rsidR="00133ED0">
        <w:rPr>
          <w:rFonts w:ascii="Times New Roman" w:eastAsia="SimSun" w:hAnsi="Times New Roman" w:cs="Times New Roman"/>
          <w:sz w:val="24"/>
          <w:szCs w:val="24"/>
          <w:lang w:eastAsia="zh-CN"/>
        </w:rPr>
        <w:t>Table V</w:t>
      </w:r>
      <w:r w:rsidR="00584F4A">
        <w:rPr>
          <w:rFonts w:ascii="Times New Roman" w:eastAsia="SimSun" w:hAnsi="Times New Roman" w:cs="Times New Roman"/>
          <w:sz w:val="24"/>
          <w:szCs w:val="24"/>
          <w:lang w:eastAsia="zh-CN"/>
        </w:rPr>
        <w:t>). For example,</w:t>
      </w:r>
      <w:r w:rsidR="00DA4C32">
        <w:rPr>
          <w:rFonts w:ascii="Times New Roman" w:eastAsia="SimSun" w:hAnsi="Times New Roman" w:cs="Times New Roman"/>
          <w:sz w:val="24"/>
          <w:szCs w:val="24"/>
          <w:lang w:eastAsia="zh-CN"/>
        </w:rPr>
        <w:t xml:space="preserve"> </w:t>
      </w:r>
      <w:r w:rsidR="00DA4C32" w:rsidRPr="00E86A02">
        <w:rPr>
          <w:rFonts w:ascii="Times New Roman" w:eastAsia="SimSun" w:hAnsi="Times New Roman" w:cs="Times New Roman"/>
          <w:sz w:val="24"/>
          <w:szCs w:val="24"/>
          <w:lang w:eastAsia="zh-CN"/>
        </w:rPr>
        <w:t>Ketola (2010)</w:t>
      </w:r>
      <w:r w:rsidR="00DA4C32">
        <w:rPr>
          <w:rFonts w:ascii="Times New Roman" w:eastAsia="SimSun" w:hAnsi="Times New Roman" w:cs="Times New Roman"/>
          <w:sz w:val="24"/>
          <w:szCs w:val="24"/>
          <w:lang w:eastAsia="zh-CN"/>
        </w:rPr>
        <w:t xml:space="preserve"> proposed five levels of holistic responsibility, according to the percentages of fair trade, fair production and fair sales, compared with the total values of purchases, production and net sales, respectively.</w:t>
      </w:r>
      <w:r w:rsidR="00761402">
        <w:rPr>
          <w:rFonts w:ascii="Times New Roman" w:eastAsia="SimSun" w:hAnsi="Times New Roman" w:cs="Times New Roman"/>
          <w:sz w:val="24"/>
          <w:szCs w:val="24"/>
          <w:lang w:eastAsia="zh-CN"/>
        </w:rPr>
        <w:t xml:space="preserve"> </w:t>
      </w:r>
      <w:r w:rsidR="00B675B2">
        <w:rPr>
          <w:rFonts w:ascii="Times New Roman" w:eastAsia="SimSun" w:hAnsi="Times New Roman" w:cs="Times New Roman"/>
          <w:sz w:val="24"/>
          <w:szCs w:val="24"/>
          <w:lang w:eastAsia="zh-CN"/>
        </w:rPr>
        <w:t xml:space="preserve">Also, </w:t>
      </w:r>
      <w:r w:rsidR="00DA4C32" w:rsidRPr="00E86A02">
        <w:rPr>
          <w:rFonts w:ascii="Times New Roman" w:eastAsia="SimSun" w:hAnsi="Times New Roman" w:cs="Times New Roman"/>
          <w:sz w:val="24"/>
          <w:szCs w:val="24"/>
          <w:lang w:eastAsia="zh-CN"/>
        </w:rPr>
        <w:t>Hutchins &amp; Sutherland (2008)</w:t>
      </w:r>
      <w:r w:rsidR="00DA4C32">
        <w:rPr>
          <w:rFonts w:ascii="Times New Roman" w:eastAsia="SimSun" w:hAnsi="Times New Roman" w:cs="Times New Roman"/>
          <w:sz w:val="24"/>
          <w:szCs w:val="24"/>
          <w:lang w:eastAsia="zh-CN"/>
        </w:rPr>
        <w:t xml:space="preserve"> proposed a method to evaluate the social sustainability of a company’s supply chain. This </w:t>
      </w:r>
      <w:r>
        <w:rPr>
          <w:rFonts w:ascii="Times New Roman" w:eastAsia="SimSun" w:hAnsi="Times New Roman" w:cs="Times New Roman"/>
          <w:sz w:val="24"/>
          <w:szCs w:val="24"/>
          <w:lang w:eastAsia="zh-CN"/>
        </w:rPr>
        <w:t xml:space="preserve">involves </w:t>
      </w:r>
      <w:r w:rsidR="00DA4C32">
        <w:rPr>
          <w:rFonts w:ascii="Times New Roman" w:eastAsia="SimSun" w:hAnsi="Times New Roman" w:cs="Times New Roman"/>
          <w:sz w:val="24"/>
          <w:szCs w:val="24"/>
          <w:lang w:eastAsia="zh-CN"/>
        </w:rPr>
        <w:t xml:space="preserve">firstly obtaining a </w:t>
      </w:r>
      <w:r w:rsidR="00364CEF">
        <w:rPr>
          <w:rFonts w:ascii="Times New Roman" w:eastAsia="SimSun" w:hAnsi="Times New Roman" w:cs="Times New Roman"/>
          <w:sz w:val="24"/>
          <w:szCs w:val="24"/>
          <w:lang w:eastAsia="zh-CN"/>
        </w:rPr>
        <w:t>social sustainability measure</w:t>
      </w:r>
      <w:r w:rsidR="00DA4C32">
        <w:rPr>
          <w:rFonts w:ascii="Times New Roman" w:eastAsia="SimSun" w:hAnsi="Times New Roman" w:cs="Times New Roman"/>
          <w:sz w:val="24"/>
          <w:szCs w:val="24"/>
          <w:lang w:eastAsia="zh-CN"/>
        </w:rPr>
        <w:t xml:space="preserve"> by </w:t>
      </w:r>
      <w:r w:rsidR="00B675B2">
        <w:rPr>
          <w:rFonts w:ascii="Times New Roman" w:eastAsia="SimSun" w:hAnsi="Times New Roman" w:cs="Times New Roman"/>
          <w:sz w:val="24"/>
          <w:szCs w:val="24"/>
          <w:lang w:eastAsia="zh-CN"/>
        </w:rPr>
        <w:t>value-</w:t>
      </w:r>
      <w:r w:rsidR="00DA4C32">
        <w:rPr>
          <w:rFonts w:ascii="Times New Roman" w:eastAsia="SimSun" w:hAnsi="Times New Roman" w:cs="Times New Roman"/>
          <w:sz w:val="24"/>
          <w:szCs w:val="24"/>
          <w:lang w:eastAsia="zh-CN"/>
        </w:rPr>
        <w:t xml:space="preserve">weighting four main indicators (labour equity, healthcare, safety, philanthropy). </w:t>
      </w:r>
      <w:r w:rsidR="00B675B2">
        <w:rPr>
          <w:rFonts w:ascii="Times New Roman" w:eastAsia="SimSun" w:hAnsi="Times New Roman" w:cs="Times New Roman"/>
          <w:sz w:val="24"/>
          <w:szCs w:val="24"/>
          <w:lang w:eastAsia="zh-CN"/>
        </w:rPr>
        <w:t xml:space="preserve">However, this clearly does not include all of the components of social issues, as identified in </w:t>
      </w:r>
      <w:r>
        <w:rPr>
          <w:rFonts w:ascii="Times New Roman" w:eastAsia="SimSun" w:hAnsi="Times New Roman" w:cs="Times New Roman"/>
          <w:sz w:val="24"/>
          <w:szCs w:val="24"/>
          <w:lang w:eastAsia="zh-CN"/>
        </w:rPr>
        <w:t xml:space="preserve">Section </w:t>
      </w:r>
      <w:r w:rsidR="00B675B2">
        <w:rPr>
          <w:rFonts w:ascii="Times New Roman" w:eastAsia="SimSun" w:hAnsi="Times New Roman" w:cs="Times New Roman"/>
          <w:sz w:val="24"/>
          <w:szCs w:val="24"/>
          <w:lang w:eastAsia="zh-CN"/>
        </w:rPr>
        <w:t>3.1 above</w:t>
      </w:r>
      <w:r w:rsidR="00DA4C32" w:rsidRPr="009B39E4">
        <w:rPr>
          <w:rFonts w:ascii="Times New Roman" w:eastAsia="SimSun" w:hAnsi="Times New Roman" w:cs="Times New Roman"/>
          <w:sz w:val="24"/>
          <w:szCs w:val="24"/>
          <w:lang w:eastAsia="zh-CN"/>
        </w:rPr>
        <w:t>.</w:t>
      </w:r>
      <w:r w:rsidR="00761402" w:rsidRPr="009B39E4">
        <w:rPr>
          <w:rFonts w:ascii="Times New Roman" w:eastAsia="SimSun" w:hAnsi="Times New Roman" w:cs="Times New Roman"/>
          <w:sz w:val="24"/>
          <w:szCs w:val="24"/>
          <w:lang w:eastAsia="zh-CN"/>
        </w:rPr>
        <w:t xml:space="preserve"> </w:t>
      </w:r>
      <w:r w:rsidR="00DD7332" w:rsidRPr="009B39E4">
        <w:rPr>
          <w:rFonts w:ascii="Times New Roman" w:eastAsia="SimSun" w:hAnsi="Times New Roman" w:cs="Times New Roman"/>
          <w:sz w:val="24"/>
          <w:szCs w:val="24"/>
          <w:lang w:eastAsia="zh-CN"/>
        </w:rPr>
        <w:t xml:space="preserve">More recently, Wang </w:t>
      </w:r>
      <w:r w:rsidR="00F832DB" w:rsidRPr="009B39E4">
        <w:rPr>
          <w:rFonts w:ascii="Times New Roman" w:eastAsia="SimSun" w:hAnsi="Times New Roman" w:cs="Times New Roman"/>
          <w:sz w:val="24"/>
          <w:szCs w:val="24"/>
          <w:lang w:eastAsia="zh-CN"/>
        </w:rPr>
        <w:t>&amp;</w:t>
      </w:r>
      <w:r w:rsidR="00DD7332" w:rsidRPr="009B39E4">
        <w:rPr>
          <w:rFonts w:ascii="Times New Roman" w:eastAsia="SimSun" w:hAnsi="Times New Roman" w:cs="Times New Roman"/>
          <w:sz w:val="24"/>
          <w:szCs w:val="24"/>
          <w:lang w:eastAsia="zh-CN"/>
        </w:rPr>
        <w:t xml:space="preserve"> Sarkis (2013) used a relatively large data set of publicly available data from US-based companies to investigate the financial benefits associated with individual and joint environmental and social SCM activities. Even though the authors did not find a direct relationship between social SCM practices and organizational financial performance, they found that integrated SSCM i.e. jointly including social and environmental SCM efforts is positively associated with corporate financial performance. This is </w:t>
      </w:r>
      <w:r w:rsidR="00F231B9" w:rsidRPr="009B39E4">
        <w:rPr>
          <w:rFonts w:ascii="Times New Roman" w:eastAsia="SimSun" w:hAnsi="Times New Roman" w:cs="Times New Roman"/>
          <w:sz w:val="24"/>
          <w:szCs w:val="24"/>
          <w:lang w:eastAsia="zh-CN"/>
        </w:rPr>
        <w:t xml:space="preserve">a </w:t>
      </w:r>
      <w:r w:rsidR="00DD7332" w:rsidRPr="009B39E4">
        <w:rPr>
          <w:rFonts w:ascii="Times New Roman" w:eastAsia="SimSun" w:hAnsi="Times New Roman" w:cs="Times New Roman"/>
          <w:sz w:val="24"/>
          <w:szCs w:val="24"/>
          <w:lang w:eastAsia="zh-CN"/>
        </w:rPr>
        <w:t xml:space="preserve">somewhat interesting finding, since jointly implementing both programs is usually more expensive than individual programs. An explanation for this might be </w:t>
      </w:r>
      <w:r w:rsidR="00F231B9" w:rsidRPr="009B39E4">
        <w:rPr>
          <w:rFonts w:ascii="Times New Roman" w:eastAsia="SimSun" w:hAnsi="Times New Roman" w:cs="Times New Roman"/>
          <w:sz w:val="24"/>
          <w:szCs w:val="24"/>
          <w:lang w:eastAsia="zh-CN"/>
        </w:rPr>
        <w:t xml:space="preserve">that </w:t>
      </w:r>
      <w:r w:rsidR="00DD7332" w:rsidRPr="009B39E4">
        <w:rPr>
          <w:rFonts w:ascii="Times New Roman" w:eastAsia="SimSun" w:hAnsi="Times New Roman" w:cs="Times New Roman"/>
          <w:sz w:val="24"/>
          <w:szCs w:val="24"/>
          <w:lang w:eastAsia="zh-CN"/>
        </w:rPr>
        <w:t>the general synergistic relationship between the programs lead</w:t>
      </w:r>
      <w:r w:rsidR="00F231B9" w:rsidRPr="009B39E4">
        <w:rPr>
          <w:rFonts w:ascii="Times New Roman" w:eastAsia="SimSun" w:hAnsi="Times New Roman" w:cs="Times New Roman"/>
          <w:sz w:val="24"/>
          <w:szCs w:val="24"/>
          <w:lang w:eastAsia="zh-CN"/>
        </w:rPr>
        <w:t>s</w:t>
      </w:r>
      <w:r w:rsidR="00DD7332" w:rsidRPr="009B39E4">
        <w:rPr>
          <w:rFonts w:ascii="Times New Roman" w:eastAsia="SimSun" w:hAnsi="Times New Roman" w:cs="Times New Roman"/>
          <w:sz w:val="24"/>
          <w:szCs w:val="24"/>
          <w:lang w:eastAsia="zh-CN"/>
        </w:rPr>
        <w:t xml:space="preserve"> to decreased incremental costs and</w:t>
      </w:r>
      <w:r w:rsidR="00F231B9" w:rsidRPr="009B39E4">
        <w:rPr>
          <w:rFonts w:ascii="Times New Roman" w:eastAsia="SimSun" w:hAnsi="Times New Roman" w:cs="Times New Roman"/>
          <w:sz w:val="24"/>
          <w:szCs w:val="24"/>
          <w:lang w:eastAsia="zh-CN"/>
        </w:rPr>
        <w:t xml:space="preserve"> a</w:t>
      </w:r>
      <w:r w:rsidR="00DD7332" w:rsidRPr="009B39E4">
        <w:rPr>
          <w:rFonts w:ascii="Times New Roman" w:eastAsia="SimSun" w:hAnsi="Times New Roman" w:cs="Times New Roman"/>
          <w:sz w:val="24"/>
          <w:szCs w:val="24"/>
          <w:lang w:eastAsia="zh-CN"/>
        </w:rPr>
        <w:t xml:space="preserve"> better understanding of the processes involved over time (Wang </w:t>
      </w:r>
      <w:r w:rsidR="00F832DB" w:rsidRPr="009B39E4">
        <w:rPr>
          <w:rFonts w:ascii="Times New Roman" w:eastAsia="SimSun" w:hAnsi="Times New Roman" w:cs="Times New Roman"/>
          <w:sz w:val="24"/>
          <w:szCs w:val="24"/>
          <w:lang w:eastAsia="zh-CN"/>
        </w:rPr>
        <w:t>&amp;</w:t>
      </w:r>
      <w:r w:rsidR="00DD7332" w:rsidRPr="009B39E4">
        <w:rPr>
          <w:rFonts w:ascii="Times New Roman" w:eastAsia="SimSun" w:hAnsi="Times New Roman" w:cs="Times New Roman"/>
          <w:sz w:val="24"/>
          <w:szCs w:val="24"/>
          <w:lang w:eastAsia="zh-CN"/>
        </w:rPr>
        <w:t xml:space="preserve"> Sarkis, 2013).</w:t>
      </w:r>
    </w:p>
    <w:p w:rsidR="00D66768" w:rsidRPr="009B39E4" w:rsidRDefault="00DA4C32">
      <w:pPr>
        <w:spacing w:after="0" w:line="360" w:lineRule="auto"/>
        <w:ind w:firstLine="426"/>
        <w:jc w:val="both"/>
        <w:rPr>
          <w:rFonts w:ascii="Times New Roman" w:eastAsia="SimSun" w:hAnsi="Times New Roman" w:cs="Times New Roman"/>
          <w:b/>
          <w:sz w:val="12"/>
          <w:szCs w:val="12"/>
          <w:lang w:eastAsia="zh-CN"/>
        </w:rPr>
      </w:pPr>
      <w:r w:rsidRPr="009B39E4">
        <w:rPr>
          <w:rFonts w:ascii="Times New Roman" w:eastAsia="SimSun" w:hAnsi="Times New Roman" w:cs="Times New Roman"/>
          <w:sz w:val="24"/>
          <w:szCs w:val="24"/>
          <w:lang w:eastAsia="zh-CN"/>
        </w:rPr>
        <w:t>In conclusion, our review has highlighted a need</w:t>
      </w:r>
      <w:r w:rsidRPr="00884B64">
        <w:rPr>
          <w:rFonts w:ascii="Times New Roman" w:eastAsia="SimSun" w:hAnsi="Times New Roman" w:cs="Times New Roman"/>
          <w:sz w:val="24"/>
          <w:szCs w:val="24"/>
          <w:lang w:eastAsia="zh-CN"/>
        </w:rPr>
        <w:t xml:space="preserve"> for further research in both</w:t>
      </w:r>
      <w:r w:rsidR="00C26856">
        <w:rPr>
          <w:rFonts w:ascii="Times New Roman" w:eastAsia="SimSun" w:hAnsi="Times New Roman" w:cs="Times New Roman"/>
          <w:sz w:val="24"/>
          <w:szCs w:val="24"/>
          <w:lang w:eastAsia="zh-CN"/>
        </w:rPr>
        <w:t xml:space="preserve"> of</w:t>
      </w:r>
      <w:r w:rsidRPr="00884B64">
        <w:rPr>
          <w:rFonts w:ascii="Times New Roman" w:eastAsia="SimSun" w:hAnsi="Times New Roman" w:cs="Times New Roman"/>
          <w:sz w:val="24"/>
          <w:szCs w:val="24"/>
          <w:lang w:eastAsia="zh-CN"/>
        </w:rPr>
        <w:t xml:space="preserve"> the direct</w:t>
      </w:r>
      <w:r>
        <w:rPr>
          <w:rFonts w:ascii="Times New Roman" w:eastAsia="SimSun" w:hAnsi="Times New Roman" w:cs="Times New Roman"/>
          <w:sz w:val="24"/>
          <w:szCs w:val="24"/>
          <w:lang w:eastAsia="zh-CN"/>
        </w:rPr>
        <w:t xml:space="preserve">ions identified in the </w:t>
      </w:r>
      <w:r w:rsidRPr="00884B64">
        <w:rPr>
          <w:rFonts w:ascii="Times New Roman" w:eastAsia="SimSun" w:hAnsi="Times New Roman" w:cs="Times New Roman"/>
          <w:sz w:val="24"/>
          <w:szCs w:val="24"/>
          <w:lang w:eastAsia="zh-CN"/>
        </w:rPr>
        <w:t xml:space="preserve">literature. In relation to the first direction, further research is required that analyses and quantifies the economic impact of </w:t>
      </w:r>
      <w:r w:rsidR="00B3319C">
        <w:rPr>
          <w:rFonts w:ascii="Times New Roman" w:eastAsia="SimSun" w:hAnsi="Times New Roman" w:cs="Times New Roman"/>
          <w:sz w:val="24"/>
          <w:szCs w:val="24"/>
          <w:lang w:eastAsia="zh-CN"/>
        </w:rPr>
        <w:t>SRS</w:t>
      </w:r>
      <w:r w:rsidRPr="00884B64">
        <w:rPr>
          <w:rFonts w:ascii="Times New Roman" w:eastAsia="SimSun" w:hAnsi="Times New Roman" w:cs="Times New Roman"/>
          <w:sz w:val="24"/>
          <w:szCs w:val="24"/>
          <w:lang w:eastAsia="zh-CN"/>
        </w:rPr>
        <w:t xml:space="preserve"> practices. This would allow </w:t>
      </w:r>
      <w:r w:rsidR="00C26856">
        <w:rPr>
          <w:rFonts w:ascii="Times New Roman" w:eastAsia="SimSun" w:hAnsi="Times New Roman" w:cs="Times New Roman"/>
          <w:sz w:val="24"/>
          <w:szCs w:val="24"/>
          <w:lang w:eastAsia="zh-CN"/>
        </w:rPr>
        <w:t xml:space="preserve">for </w:t>
      </w:r>
      <w:r>
        <w:rPr>
          <w:rFonts w:ascii="Times New Roman" w:eastAsia="SimSun" w:hAnsi="Times New Roman" w:cs="Times New Roman"/>
          <w:sz w:val="24"/>
          <w:szCs w:val="24"/>
          <w:lang w:eastAsia="zh-CN"/>
        </w:rPr>
        <w:t>a better</w:t>
      </w:r>
      <w:r w:rsidRPr="00884B64">
        <w:rPr>
          <w:rFonts w:ascii="Times New Roman" w:eastAsia="SimSun" w:hAnsi="Times New Roman" w:cs="Times New Roman"/>
          <w:sz w:val="24"/>
          <w:szCs w:val="24"/>
          <w:lang w:eastAsia="zh-CN"/>
        </w:rPr>
        <w:t xml:space="preserve"> understand</w:t>
      </w:r>
      <w:r>
        <w:rPr>
          <w:rFonts w:ascii="Times New Roman" w:eastAsia="SimSun" w:hAnsi="Times New Roman" w:cs="Times New Roman"/>
          <w:sz w:val="24"/>
          <w:szCs w:val="24"/>
          <w:lang w:eastAsia="zh-CN"/>
        </w:rPr>
        <w:t>ing of</w:t>
      </w:r>
      <w:r w:rsidRPr="00884B64">
        <w:rPr>
          <w:rFonts w:ascii="Times New Roman" w:eastAsia="SimSun" w:hAnsi="Times New Roman" w:cs="Times New Roman"/>
          <w:sz w:val="24"/>
          <w:szCs w:val="24"/>
          <w:lang w:eastAsia="zh-CN"/>
        </w:rPr>
        <w:t xml:space="preserve"> the inter-dependencies between social and economic KPIs (Wittstruck &amp; Teuteberg, 2011)</w:t>
      </w:r>
      <w:r>
        <w:rPr>
          <w:rFonts w:ascii="Times New Roman" w:eastAsia="SimSun" w:hAnsi="Times New Roman" w:cs="Times New Roman"/>
          <w:sz w:val="24"/>
          <w:szCs w:val="24"/>
          <w:lang w:eastAsia="zh-CN"/>
        </w:rPr>
        <w:t>,</w:t>
      </w:r>
      <w:r w:rsidRPr="00884B64">
        <w:rPr>
          <w:rFonts w:ascii="Times New Roman" w:eastAsia="SimSun" w:hAnsi="Times New Roman" w:cs="Times New Roman"/>
          <w:sz w:val="24"/>
          <w:szCs w:val="24"/>
          <w:lang w:eastAsia="zh-CN"/>
        </w:rPr>
        <w:t xml:space="preserve"> and </w:t>
      </w:r>
      <w:r w:rsidR="00C26856">
        <w:rPr>
          <w:rFonts w:ascii="Times New Roman" w:eastAsia="SimSun" w:hAnsi="Times New Roman" w:cs="Times New Roman"/>
          <w:sz w:val="24"/>
          <w:szCs w:val="24"/>
          <w:lang w:eastAsia="zh-CN"/>
        </w:rPr>
        <w:t xml:space="preserve">the extent to which </w:t>
      </w:r>
      <w:r w:rsidRPr="00884B64">
        <w:rPr>
          <w:rFonts w:ascii="Times New Roman" w:eastAsia="SimSun" w:hAnsi="Times New Roman" w:cs="Times New Roman"/>
          <w:sz w:val="24"/>
          <w:szCs w:val="24"/>
          <w:lang w:eastAsia="zh-CN"/>
        </w:rPr>
        <w:t>there is a business case for social responsibility (Roberts, 2003).</w:t>
      </w:r>
      <w:r>
        <w:rPr>
          <w:rFonts w:ascii="Times New Roman" w:eastAsia="SimSun" w:hAnsi="Times New Roman" w:cs="Times New Roman"/>
          <w:sz w:val="24"/>
          <w:szCs w:val="24"/>
          <w:lang w:eastAsia="zh-CN"/>
        </w:rPr>
        <w:t xml:space="preserve"> In relation to the second research stream, there is a need for further attempts to formal</w:t>
      </w:r>
      <w:r w:rsidR="00F7658B">
        <w:rPr>
          <w:rFonts w:ascii="Times New Roman" w:eastAsia="SimSun" w:hAnsi="Times New Roman" w:cs="Times New Roman"/>
          <w:sz w:val="24"/>
          <w:szCs w:val="24"/>
          <w:lang w:eastAsia="zh-CN"/>
        </w:rPr>
        <w:t>ise</w:t>
      </w:r>
      <w:r>
        <w:rPr>
          <w:rFonts w:ascii="Times New Roman" w:eastAsia="SimSun" w:hAnsi="Times New Roman" w:cs="Times New Roman"/>
          <w:sz w:val="24"/>
          <w:szCs w:val="24"/>
          <w:lang w:eastAsia="zh-CN"/>
        </w:rPr>
        <w:t xml:space="preserve"> supply chain social sustainability and develop indicators or scoring mechanisms that can complement organ</w:t>
      </w:r>
      <w:r w:rsidR="00F7658B">
        <w:rPr>
          <w:rFonts w:ascii="Times New Roman" w:eastAsia="SimSun" w:hAnsi="Times New Roman" w:cs="Times New Roman"/>
          <w:sz w:val="24"/>
          <w:szCs w:val="24"/>
          <w:lang w:eastAsia="zh-CN"/>
        </w:rPr>
        <w:t>isa</w:t>
      </w:r>
      <w:r>
        <w:rPr>
          <w:rFonts w:ascii="Times New Roman" w:eastAsia="SimSun" w:hAnsi="Times New Roman" w:cs="Times New Roman"/>
          <w:sz w:val="24"/>
          <w:szCs w:val="24"/>
          <w:lang w:eastAsia="zh-CN"/>
        </w:rPr>
        <w:t>tional measures.</w:t>
      </w:r>
      <w:r w:rsidR="00761402">
        <w:rPr>
          <w:rFonts w:ascii="Times New Roman" w:eastAsia="SimSun" w:hAnsi="Times New Roman" w:cs="Times New Roman"/>
          <w:sz w:val="24"/>
          <w:szCs w:val="24"/>
          <w:lang w:eastAsia="zh-CN"/>
        </w:rPr>
        <w:t xml:space="preserve"> </w:t>
      </w:r>
      <w:r w:rsidR="00B86F8A">
        <w:rPr>
          <w:rFonts w:ascii="Times New Roman" w:eastAsia="SimSun" w:hAnsi="Times New Roman" w:cs="Times New Roman"/>
          <w:sz w:val="24"/>
          <w:szCs w:val="24"/>
          <w:lang w:eastAsia="zh-CN"/>
        </w:rPr>
        <w:t>There are also a number</w:t>
      </w:r>
      <w:r w:rsidR="001704A0">
        <w:rPr>
          <w:rFonts w:ascii="Times New Roman" w:eastAsia="SimSun" w:hAnsi="Times New Roman" w:cs="Times New Roman"/>
          <w:sz w:val="24"/>
          <w:szCs w:val="24"/>
          <w:lang w:eastAsia="zh-CN"/>
        </w:rPr>
        <w:t xml:space="preserve"> of dimensions </w:t>
      </w:r>
      <w:r w:rsidR="000D6DD7">
        <w:rPr>
          <w:rFonts w:ascii="Times New Roman" w:eastAsia="SimSun" w:hAnsi="Times New Roman" w:cs="Times New Roman"/>
          <w:sz w:val="24"/>
          <w:szCs w:val="24"/>
          <w:lang w:eastAsia="zh-CN"/>
        </w:rPr>
        <w:t xml:space="preserve">identified </w:t>
      </w:r>
      <w:r w:rsidR="001704A0">
        <w:rPr>
          <w:rFonts w:ascii="Times New Roman" w:eastAsia="SimSun" w:hAnsi="Times New Roman" w:cs="Times New Roman"/>
          <w:sz w:val="24"/>
          <w:szCs w:val="24"/>
          <w:lang w:eastAsia="zh-CN"/>
        </w:rPr>
        <w:t xml:space="preserve">in </w:t>
      </w:r>
      <w:r w:rsidR="00C26856">
        <w:rPr>
          <w:rFonts w:ascii="Times New Roman" w:eastAsia="SimSun" w:hAnsi="Times New Roman" w:cs="Times New Roman"/>
          <w:sz w:val="24"/>
          <w:szCs w:val="24"/>
          <w:lang w:eastAsia="zh-CN"/>
        </w:rPr>
        <w:t xml:space="preserve">Section </w:t>
      </w:r>
      <w:r w:rsidR="001704A0">
        <w:rPr>
          <w:rFonts w:ascii="Times New Roman" w:eastAsia="SimSun" w:hAnsi="Times New Roman" w:cs="Times New Roman"/>
          <w:sz w:val="24"/>
          <w:szCs w:val="24"/>
          <w:lang w:eastAsia="zh-CN"/>
        </w:rPr>
        <w:t xml:space="preserve">3.1 that have not yet been included in the SRS performance metrics literature, such as diversity </w:t>
      </w:r>
      <w:r w:rsidR="001704A0" w:rsidRPr="009B39E4">
        <w:rPr>
          <w:rFonts w:ascii="Times New Roman" w:eastAsia="SimSun" w:hAnsi="Times New Roman" w:cs="Times New Roman"/>
          <w:sz w:val="24"/>
          <w:szCs w:val="24"/>
          <w:lang w:eastAsia="zh-CN"/>
        </w:rPr>
        <w:t>and social impacts</w:t>
      </w:r>
      <w:r w:rsidR="00EB4EA9" w:rsidRPr="009B39E4">
        <w:rPr>
          <w:rFonts w:ascii="Times New Roman" w:eastAsia="SimSun" w:hAnsi="Times New Roman" w:cs="Times New Roman"/>
          <w:sz w:val="24"/>
          <w:szCs w:val="24"/>
          <w:lang w:eastAsia="zh-CN"/>
        </w:rPr>
        <w:t xml:space="preserve"> in the community in which the firm operates.</w:t>
      </w:r>
      <w:r w:rsidR="003047F3" w:rsidRPr="009B39E4">
        <w:rPr>
          <w:rFonts w:ascii="Times New Roman" w:eastAsia="SimSun" w:hAnsi="Times New Roman" w:cs="Times New Roman"/>
          <w:sz w:val="24"/>
          <w:szCs w:val="24"/>
          <w:lang w:eastAsia="zh-CN"/>
        </w:rPr>
        <w:t xml:space="preserve"> Future research needs to embrace</w:t>
      </w:r>
      <w:r w:rsidR="00C6409C" w:rsidRPr="009B39E4">
        <w:rPr>
          <w:rFonts w:ascii="Times New Roman" w:eastAsia="SimSun" w:hAnsi="Times New Roman" w:cs="Times New Roman"/>
          <w:sz w:val="24"/>
          <w:szCs w:val="24"/>
          <w:lang w:eastAsia="zh-CN"/>
        </w:rPr>
        <w:t xml:space="preserve"> performance</w:t>
      </w:r>
      <w:r w:rsidR="00506B96" w:rsidRPr="009B39E4">
        <w:rPr>
          <w:rFonts w:ascii="Times New Roman" w:eastAsia="SimSun" w:hAnsi="Times New Roman" w:cs="Times New Roman"/>
          <w:sz w:val="24"/>
          <w:szCs w:val="24"/>
          <w:lang w:eastAsia="zh-CN"/>
        </w:rPr>
        <w:t xml:space="preserve"> metrics </w:t>
      </w:r>
      <w:r w:rsidR="00602FEA" w:rsidRPr="009B39E4">
        <w:rPr>
          <w:rFonts w:ascii="Times New Roman" w:eastAsia="SimSun" w:hAnsi="Times New Roman" w:cs="Times New Roman"/>
          <w:sz w:val="24"/>
          <w:szCs w:val="24"/>
          <w:lang w:eastAsia="zh-CN"/>
        </w:rPr>
        <w:t xml:space="preserve">which </w:t>
      </w:r>
      <w:r w:rsidR="00602FEA" w:rsidRPr="009B39E4">
        <w:rPr>
          <w:rFonts w:ascii="Times New Roman" w:eastAsia="SimSun" w:hAnsi="Times New Roman" w:cs="Times New Roman"/>
          <w:sz w:val="24"/>
          <w:szCs w:val="24"/>
          <w:lang w:eastAsia="zh-CN"/>
        </w:rPr>
        <w:lastRenderedPageBreak/>
        <w:t>includes</w:t>
      </w:r>
      <w:r w:rsidR="00506B96" w:rsidRPr="009B39E4">
        <w:rPr>
          <w:rFonts w:ascii="Times New Roman" w:eastAsia="SimSun" w:hAnsi="Times New Roman" w:cs="Times New Roman"/>
          <w:sz w:val="24"/>
          <w:szCs w:val="24"/>
          <w:lang w:eastAsia="zh-CN"/>
        </w:rPr>
        <w:t xml:space="preserve"> </w:t>
      </w:r>
      <w:r w:rsidR="003047F3" w:rsidRPr="009B39E4">
        <w:rPr>
          <w:rFonts w:ascii="Times New Roman" w:eastAsia="SimSun" w:hAnsi="Times New Roman" w:cs="Times New Roman"/>
          <w:sz w:val="24"/>
          <w:szCs w:val="24"/>
          <w:lang w:eastAsia="zh-CN"/>
        </w:rPr>
        <w:t>those</w:t>
      </w:r>
      <w:r w:rsidR="00506B96" w:rsidRPr="009B39E4">
        <w:rPr>
          <w:rFonts w:ascii="Times New Roman" w:eastAsia="SimSun" w:hAnsi="Times New Roman" w:cs="Times New Roman"/>
          <w:sz w:val="24"/>
          <w:szCs w:val="24"/>
          <w:lang w:eastAsia="zh-CN"/>
        </w:rPr>
        <w:t xml:space="preserve"> affected outside of the immediate firm and members of the supply chain</w:t>
      </w:r>
      <w:r w:rsidR="00147090" w:rsidRPr="009B39E4">
        <w:rPr>
          <w:rFonts w:ascii="Times New Roman" w:eastAsia="SimSun" w:hAnsi="Times New Roman" w:cs="Times New Roman"/>
          <w:sz w:val="24"/>
          <w:szCs w:val="24"/>
          <w:lang w:eastAsia="zh-CN"/>
        </w:rPr>
        <w:t>,</w:t>
      </w:r>
      <w:r w:rsidR="00DD7332" w:rsidRPr="009B39E4">
        <w:rPr>
          <w:rFonts w:ascii="Times New Roman" w:eastAsia="SimSun" w:hAnsi="Times New Roman" w:cs="Times New Roman"/>
          <w:sz w:val="24"/>
          <w:szCs w:val="24"/>
          <w:lang w:eastAsia="zh-CN"/>
        </w:rPr>
        <w:t xml:space="preserve"> </w:t>
      </w:r>
      <w:r w:rsidR="00147090" w:rsidRPr="009B39E4">
        <w:rPr>
          <w:rFonts w:ascii="Times New Roman" w:eastAsia="SimSun" w:hAnsi="Times New Roman" w:cs="Times New Roman"/>
          <w:sz w:val="24"/>
          <w:szCs w:val="24"/>
          <w:lang w:eastAsia="zh-CN"/>
        </w:rPr>
        <w:t>for example, how these measures are influencin</w:t>
      </w:r>
      <w:r w:rsidR="00602FEA" w:rsidRPr="009B39E4">
        <w:rPr>
          <w:rFonts w:ascii="Times New Roman" w:eastAsia="SimSun" w:hAnsi="Times New Roman" w:cs="Times New Roman"/>
          <w:sz w:val="24"/>
          <w:szCs w:val="24"/>
          <w:lang w:eastAsia="zh-CN"/>
        </w:rPr>
        <w:t xml:space="preserve">g the standard of living of </w:t>
      </w:r>
      <w:r w:rsidR="00147090" w:rsidRPr="009B39E4">
        <w:rPr>
          <w:rFonts w:ascii="Times New Roman" w:eastAsia="SimSun" w:hAnsi="Times New Roman" w:cs="Times New Roman"/>
          <w:sz w:val="24"/>
          <w:szCs w:val="24"/>
          <w:lang w:eastAsia="zh-CN"/>
        </w:rPr>
        <w:t>workers and their families.</w:t>
      </w:r>
    </w:p>
    <w:p w:rsidR="00D66768" w:rsidRPr="009B39E4" w:rsidRDefault="00D66768">
      <w:pPr>
        <w:rPr>
          <w:rFonts w:ascii="Times New Roman" w:eastAsia="SimSun" w:hAnsi="Times New Roman" w:cs="Times New Roman"/>
          <w:b/>
          <w:i/>
          <w:sz w:val="24"/>
          <w:szCs w:val="24"/>
          <w:lang w:eastAsia="zh-CN"/>
        </w:rPr>
      </w:pPr>
    </w:p>
    <w:p w:rsidR="00D66768" w:rsidRDefault="00266784">
      <w:pPr>
        <w:rPr>
          <w:rFonts w:ascii="Times New Roman" w:eastAsia="SimSun" w:hAnsi="Times New Roman" w:cs="Times New Roman"/>
          <w:b/>
          <w:i/>
          <w:sz w:val="24"/>
          <w:szCs w:val="24"/>
          <w:lang w:eastAsia="zh-CN"/>
        </w:rPr>
      </w:pPr>
      <w:r w:rsidRPr="001C52F8">
        <w:rPr>
          <w:rFonts w:ascii="Times New Roman" w:eastAsia="SimSun" w:hAnsi="Times New Roman" w:cs="Times New Roman"/>
          <w:b/>
          <w:i/>
          <w:sz w:val="24"/>
          <w:szCs w:val="24"/>
          <w:lang w:eastAsia="zh-CN"/>
        </w:rPr>
        <w:t>4.</w:t>
      </w:r>
      <w:r w:rsidR="00DC732F" w:rsidRPr="001C52F8">
        <w:rPr>
          <w:rFonts w:ascii="Times New Roman" w:eastAsia="SimSun" w:hAnsi="Times New Roman" w:cs="Times New Roman"/>
          <w:b/>
          <w:i/>
          <w:sz w:val="24"/>
          <w:szCs w:val="24"/>
          <w:lang w:eastAsia="zh-CN"/>
        </w:rPr>
        <w:t>6</w:t>
      </w:r>
      <w:r w:rsidRPr="001C52F8">
        <w:rPr>
          <w:rFonts w:ascii="Times New Roman" w:eastAsia="SimSun" w:hAnsi="Times New Roman" w:cs="Times New Roman"/>
          <w:b/>
          <w:i/>
          <w:sz w:val="24"/>
          <w:szCs w:val="24"/>
          <w:lang w:eastAsia="zh-CN"/>
        </w:rPr>
        <w:t xml:space="preserve"> Summarising the Conclusions Regarding Research Question 1</w:t>
      </w:r>
    </w:p>
    <w:p w:rsidR="00FF77D3" w:rsidRDefault="00FF77D3" w:rsidP="00761402">
      <w:pPr>
        <w:spacing w:after="0" w:line="360" w:lineRule="auto"/>
        <w:jc w:val="both"/>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 xml:space="preserve">In terms of our current understanding of SRS, this </w:t>
      </w:r>
      <w:r w:rsidR="00F97419" w:rsidRPr="003A102D">
        <w:rPr>
          <w:rFonts w:ascii="Times New Roman" w:eastAsia="SimSun" w:hAnsi="Times New Roman" w:cs="Times New Roman"/>
          <w:sz w:val="24"/>
          <w:szCs w:val="24"/>
          <w:lang w:eastAsia="zh-CN"/>
        </w:rPr>
        <w:t xml:space="preserve">literature review has shown </w:t>
      </w:r>
      <w:r>
        <w:rPr>
          <w:rFonts w:ascii="Times New Roman" w:eastAsia="SimSun" w:hAnsi="Times New Roman" w:cs="Times New Roman"/>
          <w:sz w:val="24"/>
          <w:szCs w:val="24"/>
          <w:lang w:eastAsia="zh-CN"/>
        </w:rPr>
        <w:t>that a clear understanding of its strategic relevance has been established, as has the need for greater transparency given the interest of many different stakeholders in the social responsibility area.</w:t>
      </w:r>
      <w:r w:rsidR="00761402">
        <w:rPr>
          <w:rFonts w:ascii="Times New Roman" w:eastAsia="SimSun" w:hAnsi="Times New Roman" w:cs="Times New Roman"/>
          <w:sz w:val="24"/>
          <w:szCs w:val="24"/>
          <w:lang w:eastAsia="zh-CN"/>
        </w:rPr>
        <w:t xml:space="preserve"> </w:t>
      </w:r>
      <w:r>
        <w:rPr>
          <w:rFonts w:ascii="Times New Roman" w:eastAsia="SimSun" w:hAnsi="Times New Roman" w:cs="Times New Roman"/>
          <w:sz w:val="24"/>
          <w:szCs w:val="24"/>
          <w:lang w:eastAsia="zh-CN"/>
        </w:rPr>
        <w:t>However, in other areas contradictory conclusions have been reached, such as whether implementation of an SRS initiative will have a positive or negative impact on economic performance.</w:t>
      </w:r>
      <w:r w:rsidR="00761402">
        <w:rPr>
          <w:rFonts w:ascii="Times New Roman" w:eastAsia="SimSun" w:hAnsi="Times New Roman" w:cs="Times New Roman"/>
          <w:sz w:val="24"/>
          <w:szCs w:val="24"/>
          <w:lang w:eastAsia="zh-CN"/>
        </w:rPr>
        <w:t xml:space="preserve"> </w:t>
      </w:r>
      <w:r>
        <w:rPr>
          <w:rFonts w:ascii="Times New Roman" w:eastAsia="SimSun" w:hAnsi="Times New Roman" w:cs="Times New Roman"/>
          <w:sz w:val="24"/>
          <w:szCs w:val="24"/>
          <w:lang w:eastAsia="zh-CN"/>
        </w:rPr>
        <w:t xml:space="preserve">Thus there are a number of areas of future research that were derived from the above discussion and the overview of the literature </w:t>
      </w:r>
      <w:r w:rsidR="000F13C1">
        <w:rPr>
          <w:rFonts w:ascii="Times New Roman" w:eastAsia="SimSun" w:hAnsi="Times New Roman" w:cs="Times New Roman"/>
          <w:sz w:val="24"/>
          <w:szCs w:val="24"/>
          <w:lang w:eastAsia="zh-CN"/>
        </w:rPr>
        <w:t xml:space="preserve">presented in </w:t>
      </w:r>
      <w:r w:rsidR="00C26856">
        <w:rPr>
          <w:rFonts w:ascii="Times New Roman" w:eastAsia="SimSun" w:hAnsi="Times New Roman" w:cs="Times New Roman"/>
          <w:sz w:val="24"/>
          <w:szCs w:val="24"/>
          <w:lang w:eastAsia="zh-CN"/>
        </w:rPr>
        <w:t xml:space="preserve">Section </w:t>
      </w:r>
      <w:r w:rsidR="000F13C1">
        <w:rPr>
          <w:rFonts w:ascii="Times New Roman" w:eastAsia="SimSun" w:hAnsi="Times New Roman" w:cs="Times New Roman"/>
          <w:sz w:val="24"/>
          <w:szCs w:val="24"/>
          <w:lang w:eastAsia="zh-CN"/>
        </w:rPr>
        <w:t xml:space="preserve">3, </w:t>
      </w:r>
      <w:r>
        <w:rPr>
          <w:rFonts w:ascii="Times New Roman" w:eastAsia="SimSun" w:hAnsi="Times New Roman" w:cs="Times New Roman"/>
          <w:sz w:val="24"/>
          <w:szCs w:val="24"/>
          <w:lang w:eastAsia="zh-CN"/>
        </w:rPr>
        <w:t xml:space="preserve">as summarised here: </w:t>
      </w:r>
    </w:p>
    <w:p w:rsidR="0056047D" w:rsidRDefault="00FF77D3" w:rsidP="00761402">
      <w:pPr>
        <w:pStyle w:val="ListParagraph"/>
        <w:numPr>
          <w:ilvl w:val="0"/>
          <w:numId w:val="13"/>
        </w:numPr>
        <w:spacing w:after="0" w:line="360" w:lineRule="auto"/>
        <w:ind w:left="284" w:hanging="284"/>
        <w:jc w:val="both"/>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 xml:space="preserve">In general: there is </w:t>
      </w:r>
      <w:r w:rsidR="00095442" w:rsidRPr="00095442">
        <w:rPr>
          <w:rFonts w:ascii="Times New Roman" w:eastAsia="SimSun" w:hAnsi="Times New Roman" w:cs="Times New Roman"/>
          <w:sz w:val="24"/>
          <w:szCs w:val="24"/>
          <w:lang w:eastAsia="zh-CN"/>
        </w:rPr>
        <w:t xml:space="preserve">a clear lack of empirical studies with an explicit focus on </w:t>
      </w:r>
      <w:r w:rsidR="00095442" w:rsidRPr="00095442">
        <w:rPr>
          <w:rFonts w:ascii="Times New Roman" w:hAnsi="Times New Roman" w:cs="Times New Roman"/>
          <w:sz w:val="24"/>
          <w:szCs w:val="24"/>
        </w:rPr>
        <w:t xml:space="preserve">developing economies from a </w:t>
      </w:r>
      <w:r w:rsidR="00095442" w:rsidRPr="00095442">
        <w:rPr>
          <w:rFonts w:ascii="Times New Roman" w:eastAsia="SimSun" w:hAnsi="Times New Roman" w:cs="Times New Roman"/>
          <w:sz w:val="24"/>
          <w:szCs w:val="24"/>
          <w:lang w:eastAsia="zh-CN"/>
        </w:rPr>
        <w:t xml:space="preserve">supplier’s or, indeed, a multi-stakeholder’s perspective. </w:t>
      </w:r>
      <w:r w:rsidR="008470E6">
        <w:rPr>
          <w:rFonts w:ascii="Times New Roman" w:eastAsia="SimSun" w:hAnsi="Times New Roman" w:cs="Times New Roman"/>
          <w:sz w:val="24"/>
          <w:szCs w:val="24"/>
          <w:lang w:eastAsia="zh-CN"/>
        </w:rPr>
        <w:t>More research needs to be conducted in the service sector</w:t>
      </w:r>
      <w:r w:rsidR="00FB5071">
        <w:rPr>
          <w:rFonts w:ascii="Times New Roman" w:eastAsia="SimSun" w:hAnsi="Times New Roman" w:cs="Times New Roman"/>
          <w:sz w:val="24"/>
          <w:szCs w:val="24"/>
          <w:lang w:eastAsia="zh-CN"/>
        </w:rPr>
        <w:t>, especially on the social implications of Western firms outsourcing services to developing countries.</w:t>
      </w:r>
    </w:p>
    <w:p w:rsidR="0056047D" w:rsidRDefault="000F13C1" w:rsidP="00761402">
      <w:pPr>
        <w:pStyle w:val="ListParagraph"/>
        <w:numPr>
          <w:ilvl w:val="0"/>
          <w:numId w:val="13"/>
        </w:numPr>
        <w:spacing w:after="0" w:line="360" w:lineRule="auto"/>
        <w:ind w:left="284" w:hanging="284"/>
        <w:jc w:val="both"/>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 xml:space="preserve">Strategy: implementation of strategy </w:t>
      </w:r>
      <w:r w:rsidR="002900D9">
        <w:rPr>
          <w:rFonts w:ascii="Times New Roman" w:eastAsia="SimSun" w:hAnsi="Times New Roman" w:cs="Times New Roman"/>
          <w:sz w:val="24"/>
          <w:szCs w:val="24"/>
          <w:lang w:eastAsia="zh-CN"/>
        </w:rPr>
        <w:t xml:space="preserve">has received </w:t>
      </w:r>
      <w:r w:rsidR="00F7658B">
        <w:rPr>
          <w:rFonts w:ascii="Times New Roman" w:eastAsia="SimSun" w:hAnsi="Times New Roman" w:cs="Times New Roman"/>
          <w:sz w:val="24"/>
          <w:szCs w:val="24"/>
          <w:lang w:eastAsia="zh-CN"/>
        </w:rPr>
        <w:t xml:space="preserve">the </w:t>
      </w:r>
      <w:r w:rsidR="002900D9">
        <w:rPr>
          <w:rFonts w:ascii="Times New Roman" w:eastAsia="SimSun" w:hAnsi="Times New Roman" w:cs="Times New Roman"/>
          <w:sz w:val="24"/>
          <w:szCs w:val="24"/>
          <w:lang w:eastAsia="zh-CN"/>
        </w:rPr>
        <w:t>least attention, and needs to be further investigated, especially in developing economies.</w:t>
      </w:r>
    </w:p>
    <w:p w:rsidR="0056047D" w:rsidRDefault="00BA577F" w:rsidP="00761402">
      <w:pPr>
        <w:pStyle w:val="ListParagraph"/>
        <w:numPr>
          <w:ilvl w:val="0"/>
          <w:numId w:val="13"/>
        </w:numPr>
        <w:spacing w:after="0" w:line="360" w:lineRule="auto"/>
        <w:ind w:left="284" w:hanging="284"/>
        <w:jc w:val="both"/>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Organisational Culture: more research is needed into the means of transferring values into mechanisms for decision</w:t>
      </w:r>
      <w:r w:rsidR="00C26856">
        <w:rPr>
          <w:rFonts w:ascii="Times New Roman" w:eastAsia="SimSun" w:hAnsi="Times New Roman" w:cs="Times New Roman"/>
          <w:sz w:val="24"/>
          <w:szCs w:val="24"/>
          <w:lang w:eastAsia="zh-CN"/>
        </w:rPr>
        <w:t>-</w:t>
      </w:r>
      <w:r>
        <w:rPr>
          <w:rFonts w:ascii="Times New Roman" w:eastAsia="SimSun" w:hAnsi="Times New Roman" w:cs="Times New Roman"/>
          <w:sz w:val="24"/>
          <w:szCs w:val="24"/>
          <w:lang w:eastAsia="zh-CN"/>
        </w:rPr>
        <w:t>making, especially looking at whether the mechanisms being used for environmental issues can also be applied to the social dimension</w:t>
      </w:r>
      <w:r w:rsidR="008470E6">
        <w:rPr>
          <w:rFonts w:ascii="Times New Roman" w:eastAsia="SimSun" w:hAnsi="Times New Roman" w:cs="Times New Roman"/>
          <w:sz w:val="24"/>
          <w:szCs w:val="24"/>
          <w:lang w:eastAsia="zh-CN"/>
        </w:rPr>
        <w:t xml:space="preserve"> and how the absorptive capacity</w:t>
      </w:r>
      <w:r w:rsidR="00A300CD">
        <w:rPr>
          <w:rFonts w:ascii="Times New Roman" w:eastAsia="SimSun" w:hAnsi="Times New Roman" w:cs="Times New Roman"/>
          <w:sz w:val="24"/>
          <w:szCs w:val="24"/>
          <w:lang w:eastAsia="zh-CN"/>
        </w:rPr>
        <w:t xml:space="preserve"> (as described by </w:t>
      </w:r>
      <w:r w:rsidR="00A300CD" w:rsidRPr="00A300CD">
        <w:rPr>
          <w:rFonts w:ascii="Times New Roman" w:eastAsia="Times New Roman" w:hAnsi="Times New Roman" w:cs="Times New Roman"/>
          <w:color w:val="000000"/>
          <w:sz w:val="24"/>
          <w:szCs w:val="24"/>
        </w:rPr>
        <w:t>Zahra &amp; George, 2002</w:t>
      </w:r>
      <w:r w:rsidR="00A300CD">
        <w:rPr>
          <w:rFonts w:ascii="Times New Roman" w:eastAsia="Times New Roman" w:hAnsi="Times New Roman" w:cs="Times New Roman"/>
          <w:color w:val="000000"/>
          <w:sz w:val="24"/>
          <w:szCs w:val="24"/>
        </w:rPr>
        <w:t>)</w:t>
      </w:r>
      <w:r w:rsidR="00602FEA">
        <w:rPr>
          <w:rFonts w:ascii="Times New Roman" w:eastAsia="Times New Roman" w:hAnsi="Times New Roman" w:cs="Times New Roman"/>
          <w:color w:val="000000"/>
          <w:sz w:val="24"/>
          <w:szCs w:val="24"/>
        </w:rPr>
        <w:t xml:space="preserve"> </w:t>
      </w:r>
      <w:r w:rsidR="008470E6">
        <w:rPr>
          <w:rFonts w:ascii="Times New Roman" w:eastAsia="SimSun" w:hAnsi="Times New Roman" w:cs="Times New Roman"/>
          <w:sz w:val="24"/>
          <w:szCs w:val="24"/>
          <w:lang w:eastAsia="zh-CN"/>
        </w:rPr>
        <w:t xml:space="preserve">of the </w:t>
      </w:r>
      <w:r w:rsidR="00B34C25">
        <w:rPr>
          <w:rFonts w:ascii="Times New Roman" w:eastAsia="SimSun" w:hAnsi="Times New Roman" w:cs="Times New Roman"/>
          <w:sz w:val="24"/>
          <w:szCs w:val="24"/>
          <w:lang w:eastAsia="zh-CN"/>
        </w:rPr>
        <w:t xml:space="preserve">focal </w:t>
      </w:r>
      <w:r w:rsidR="008470E6">
        <w:rPr>
          <w:rFonts w:ascii="Times New Roman" w:eastAsia="SimSun" w:hAnsi="Times New Roman" w:cs="Times New Roman"/>
          <w:sz w:val="24"/>
          <w:szCs w:val="24"/>
          <w:lang w:eastAsia="zh-CN"/>
        </w:rPr>
        <w:t xml:space="preserve">firm </w:t>
      </w:r>
      <w:r w:rsidR="00B34C25">
        <w:rPr>
          <w:rFonts w:ascii="Times New Roman" w:eastAsia="SimSun" w:hAnsi="Times New Roman" w:cs="Times New Roman"/>
          <w:sz w:val="24"/>
          <w:szCs w:val="24"/>
          <w:lang w:eastAsia="zh-CN"/>
        </w:rPr>
        <w:t xml:space="preserve">and its suppliers </w:t>
      </w:r>
      <w:r w:rsidR="008470E6">
        <w:rPr>
          <w:rFonts w:ascii="Times New Roman" w:eastAsia="SimSun" w:hAnsi="Times New Roman" w:cs="Times New Roman"/>
          <w:sz w:val="24"/>
          <w:szCs w:val="24"/>
          <w:lang w:eastAsia="zh-CN"/>
        </w:rPr>
        <w:t>affect implementation</w:t>
      </w:r>
      <w:r>
        <w:rPr>
          <w:rFonts w:ascii="Times New Roman" w:eastAsia="SimSun" w:hAnsi="Times New Roman" w:cs="Times New Roman"/>
          <w:sz w:val="24"/>
          <w:szCs w:val="24"/>
          <w:lang w:eastAsia="zh-CN"/>
        </w:rPr>
        <w:t>.</w:t>
      </w:r>
    </w:p>
    <w:p w:rsidR="0056047D" w:rsidRDefault="000F13C1" w:rsidP="00761402">
      <w:pPr>
        <w:pStyle w:val="ListParagraph"/>
        <w:numPr>
          <w:ilvl w:val="0"/>
          <w:numId w:val="13"/>
        </w:numPr>
        <w:spacing w:after="0" w:line="360" w:lineRule="auto"/>
        <w:ind w:left="284" w:hanging="284"/>
        <w:jc w:val="both"/>
        <w:rPr>
          <w:rFonts w:ascii="Times New Roman" w:eastAsia="SimSun" w:hAnsi="Times New Roman" w:cs="Times New Roman"/>
          <w:sz w:val="24"/>
          <w:szCs w:val="24"/>
          <w:lang w:eastAsia="zh-CN"/>
        </w:rPr>
      </w:pPr>
      <w:r w:rsidRPr="00196CB4">
        <w:rPr>
          <w:rFonts w:ascii="Times New Roman" w:eastAsia="SimSun" w:hAnsi="Times New Roman" w:cs="Times New Roman"/>
          <w:sz w:val="24"/>
          <w:szCs w:val="24"/>
          <w:lang w:eastAsia="zh-CN"/>
        </w:rPr>
        <w:t>Transparency</w:t>
      </w:r>
      <w:r>
        <w:rPr>
          <w:rFonts w:ascii="Times New Roman" w:eastAsia="SimSun" w:hAnsi="Times New Roman" w:cs="Times New Roman"/>
          <w:sz w:val="24"/>
          <w:szCs w:val="24"/>
          <w:lang w:eastAsia="zh-CN"/>
        </w:rPr>
        <w:t xml:space="preserve">: further </w:t>
      </w:r>
      <w:r w:rsidRPr="004C6570">
        <w:rPr>
          <w:rFonts w:ascii="Times New Roman" w:hAnsi="Times New Roman" w:cs="Times New Roman"/>
          <w:sz w:val="24"/>
          <w:szCs w:val="24"/>
        </w:rPr>
        <w:t>c</w:t>
      </w:r>
      <w:r w:rsidRPr="004C6570">
        <w:rPr>
          <w:rFonts w:ascii="Times New Roman" w:eastAsia="Arial Unicode MS" w:hAnsi="Times New Roman" w:cs="Times New Roman"/>
          <w:sz w:val="24"/>
          <w:szCs w:val="24"/>
        </w:rPr>
        <w:t>ro</w:t>
      </w:r>
      <w:r>
        <w:rPr>
          <w:rFonts w:ascii="Times New Roman" w:eastAsia="Arial Unicode MS" w:hAnsi="Times New Roman" w:cs="Times New Roman"/>
          <w:sz w:val="24"/>
          <w:szCs w:val="24"/>
        </w:rPr>
        <w:t>ss-</w:t>
      </w:r>
      <w:r w:rsidRPr="004C6570">
        <w:rPr>
          <w:rFonts w:ascii="Times New Roman" w:eastAsia="Arial Unicode MS" w:hAnsi="Times New Roman" w:cs="Times New Roman"/>
          <w:sz w:val="24"/>
          <w:szCs w:val="24"/>
        </w:rPr>
        <w:t>national patterns of implementation</w:t>
      </w:r>
      <w:r>
        <w:rPr>
          <w:rFonts w:ascii="Times New Roman" w:eastAsia="Arial Unicode MS" w:hAnsi="Times New Roman" w:cs="Times New Roman"/>
          <w:sz w:val="24"/>
          <w:szCs w:val="24"/>
        </w:rPr>
        <w:t xml:space="preserve"> of social standards need to be investigated, specifically the implementation of </w:t>
      </w:r>
      <w:r w:rsidRPr="001244AD">
        <w:rPr>
          <w:rFonts w:ascii="Times New Roman" w:eastAsia="Arial Unicode MS" w:hAnsi="Times New Roman" w:cs="Times New Roman"/>
          <w:sz w:val="24"/>
          <w:szCs w:val="24"/>
        </w:rPr>
        <w:t>Western-based</w:t>
      </w:r>
      <w:r>
        <w:rPr>
          <w:rFonts w:ascii="Times New Roman" w:eastAsia="Arial Unicode MS" w:hAnsi="Times New Roman" w:cs="Times New Roman"/>
          <w:sz w:val="24"/>
          <w:szCs w:val="24"/>
        </w:rPr>
        <w:t xml:space="preserve"> </w:t>
      </w:r>
      <w:r>
        <w:rPr>
          <w:rFonts w:ascii="Times New Roman" w:hAnsi="Times New Roman" w:cs="Times New Roman"/>
          <w:sz w:val="24"/>
          <w:szCs w:val="24"/>
        </w:rPr>
        <w:t xml:space="preserve">codes and </w:t>
      </w:r>
      <w:r w:rsidRPr="004C6570">
        <w:rPr>
          <w:rFonts w:ascii="Times New Roman" w:hAnsi="Times New Roman" w:cs="Times New Roman"/>
          <w:sz w:val="24"/>
          <w:szCs w:val="24"/>
        </w:rPr>
        <w:t>certifications</w:t>
      </w:r>
      <w:r>
        <w:rPr>
          <w:rFonts w:ascii="Times New Roman" w:hAnsi="Times New Roman" w:cs="Times New Roman"/>
          <w:sz w:val="24"/>
          <w:szCs w:val="24"/>
        </w:rPr>
        <w:t xml:space="preserve"> into </w:t>
      </w:r>
      <w:r w:rsidRPr="004C6570">
        <w:rPr>
          <w:rFonts w:ascii="Times New Roman" w:hAnsi="Times New Roman" w:cs="Times New Roman"/>
          <w:sz w:val="24"/>
          <w:szCs w:val="24"/>
        </w:rPr>
        <w:t>de</w:t>
      </w:r>
      <w:r>
        <w:rPr>
          <w:rFonts w:ascii="Times New Roman" w:hAnsi="Times New Roman" w:cs="Times New Roman"/>
          <w:sz w:val="24"/>
          <w:szCs w:val="24"/>
        </w:rPr>
        <w:t>veloping country suppliers, character</w:t>
      </w:r>
      <w:r w:rsidR="00F7658B">
        <w:rPr>
          <w:rFonts w:ascii="Times New Roman" w:hAnsi="Times New Roman" w:cs="Times New Roman"/>
          <w:sz w:val="24"/>
          <w:szCs w:val="24"/>
        </w:rPr>
        <w:t>ise</w:t>
      </w:r>
      <w:r>
        <w:rPr>
          <w:rFonts w:ascii="Times New Roman" w:hAnsi="Times New Roman" w:cs="Times New Roman"/>
          <w:sz w:val="24"/>
          <w:szCs w:val="24"/>
        </w:rPr>
        <w:t xml:space="preserve">d by </w:t>
      </w:r>
      <w:r w:rsidRPr="004C6570">
        <w:rPr>
          <w:rFonts w:ascii="Times New Roman" w:hAnsi="Times New Roman" w:cs="Times New Roman"/>
          <w:sz w:val="24"/>
          <w:szCs w:val="24"/>
        </w:rPr>
        <w:t>diff</w:t>
      </w:r>
      <w:r>
        <w:rPr>
          <w:rFonts w:ascii="Times New Roman" w:hAnsi="Times New Roman" w:cs="Times New Roman"/>
          <w:sz w:val="24"/>
          <w:szCs w:val="24"/>
        </w:rPr>
        <w:t>ering</w:t>
      </w:r>
      <w:r w:rsidRPr="004C6570">
        <w:rPr>
          <w:rFonts w:ascii="Times New Roman" w:hAnsi="Times New Roman" w:cs="Times New Roman"/>
          <w:sz w:val="24"/>
          <w:szCs w:val="24"/>
        </w:rPr>
        <w:t xml:space="preserve"> cultural and socio-economic values</w:t>
      </w:r>
      <w:r w:rsidR="008E002D">
        <w:rPr>
          <w:rFonts w:ascii="Times New Roman" w:hAnsi="Times New Roman" w:cs="Times New Roman"/>
          <w:sz w:val="24"/>
          <w:szCs w:val="24"/>
        </w:rPr>
        <w:t>; and the roles of multiple stakeholders including professional service providers, in this implementation process</w:t>
      </w:r>
      <w:r w:rsidR="00FE5D19">
        <w:rPr>
          <w:rFonts w:ascii="Times New Roman" w:hAnsi="Times New Roman" w:cs="Times New Roman"/>
          <w:sz w:val="24"/>
          <w:szCs w:val="24"/>
        </w:rPr>
        <w:t>.</w:t>
      </w:r>
    </w:p>
    <w:p w:rsidR="0056047D" w:rsidRDefault="00F97419" w:rsidP="00761402">
      <w:pPr>
        <w:pStyle w:val="ListParagraph"/>
        <w:numPr>
          <w:ilvl w:val="0"/>
          <w:numId w:val="13"/>
        </w:numPr>
        <w:spacing w:after="0" w:line="360" w:lineRule="auto"/>
        <w:ind w:left="284" w:hanging="284"/>
        <w:jc w:val="both"/>
        <w:rPr>
          <w:rFonts w:ascii="Times New Roman" w:eastAsia="SimSun" w:hAnsi="Times New Roman" w:cs="Times New Roman"/>
          <w:sz w:val="24"/>
          <w:szCs w:val="24"/>
          <w:lang w:eastAsia="zh-CN"/>
        </w:rPr>
      </w:pPr>
      <w:r w:rsidRPr="00CA434C">
        <w:rPr>
          <w:rFonts w:ascii="Times New Roman" w:eastAsia="SimSun" w:hAnsi="Times New Roman" w:cs="Times New Roman"/>
          <w:sz w:val="24"/>
          <w:szCs w:val="24"/>
          <w:lang w:eastAsia="zh-CN"/>
        </w:rPr>
        <w:t>Risk Management</w:t>
      </w:r>
      <w:r w:rsidR="000F13C1">
        <w:rPr>
          <w:rFonts w:ascii="Times New Roman" w:eastAsia="SimSun" w:hAnsi="Times New Roman" w:cs="Times New Roman"/>
          <w:sz w:val="24"/>
          <w:szCs w:val="24"/>
          <w:lang w:eastAsia="zh-CN"/>
        </w:rPr>
        <w:t>:</w:t>
      </w:r>
      <w:r w:rsidRPr="00CA434C">
        <w:rPr>
          <w:rFonts w:ascii="Times New Roman" w:eastAsia="SimSun" w:hAnsi="Times New Roman" w:cs="Times New Roman"/>
          <w:sz w:val="24"/>
          <w:szCs w:val="24"/>
          <w:lang w:eastAsia="zh-CN"/>
        </w:rPr>
        <w:t xml:space="preserve"> </w:t>
      </w:r>
      <w:r w:rsidR="000F13C1">
        <w:rPr>
          <w:rFonts w:ascii="Times New Roman" w:eastAsia="SimSun" w:hAnsi="Times New Roman" w:cs="Times New Roman"/>
          <w:sz w:val="24"/>
          <w:szCs w:val="24"/>
          <w:lang w:eastAsia="zh-CN"/>
        </w:rPr>
        <w:t xml:space="preserve">there is </w:t>
      </w:r>
      <w:r w:rsidR="00C26856">
        <w:rPr>
          <w:rFonts w:ascii="Times New Roman" w:eastAsia="SimSun" w:hAnsi="Times New Roman" w:cs="Times New Roman"/>
          <w:sz w:val="24"/>
          <w:szCs w:val="24"/>
          <w:lang w:eastAsia="zh-CN"/>
        </w:rPr>
        <w:t xml:space="preserve">a </w:t>
      </w:r>
      <w:r w:rsidR="000F13C1">
        <w:rPr>
          <w:rFonts w:ascii="Times New Roman" w:eastAsia="SimSun" w:hAnsi="Times New Roman" w:cs="Times New Roman"/>
          <w:sz w:val="24"/>
          <w:szCs w:val="24"/>
          <w:lang w:eastAsia="zh-CN"/>
        </w:rPr>
        <w:t xml:space="preserve">need to develop </w:t>
      </w:r>
      <w:r w:rsidRPr="00CA434C">
        <w:rPr>
          <w:rFonts w:ascii="Times New Roman" w:eastAsia="SimSun" w:hAnsi="Times New Roman" w:cs="Times New Roman"/>
          <w:sz w:val="24"/>
          <w:szCs w:val="24"/>
          <w:lang w:eastAsia="zh-CN"/>
        </w:rPr>
        <w:t xml:space="preserve">formal </w:t>
      </w:r>
      <w:r w:rsidRPr="00CA434C">
        <w:rPr>
          <w:rFonts w:ascii="Times New Roman" w:eastAsia="SimSun" w:hAnsi="Times New Roman" w:cs="Times New Roman"/>
          <w:sz w:val="24"/>
          <w:szCs w:val="24"/>
          <w:lang w:val="en-US" w:eastAsia="zh-CN"/>
        </w:rPr>
        <w:t>tools that can be adopted to incorpo</w:t>
      </w:r>
      <w:r w:rsidRPr="00463085">
        <w:rPr>
          <w:rFonts w:ascii="Times New Roman" w:eastAsia="SimSun" w:hAnsi="Times New Roman" w:cs="Times New Roman"/>
          <w:sz w:val="24"/>
          <w:szCs w:val="24"/>
          <w:lang w:val="en-US" w:eastAsia="zh-CN"/>
        </w:rPr>
        <w:t xml:space="preserve">rate risk management into the </w:t>
      </w:r>
      <w:r w:rsidR="000F13C1">
        <w:rPr>
          <w:rFonts w:ascii="Times New Roman" w:eastAsia="SimSun" w:hAnsi="Times New Roman" w:cs="Times New Roman"/>
          <w:sz w:val="24"/>
          <w:szCs w:val="24"/>
          <w:lang w:val="en-US" w:eastAsia="zh-CN"/>
        </w:rPr>
        <w:t>SRS</w:t>
      </w:r>
      <w:r w:rsidR="000F13C1" w:rsidRPr="00463085">
        <w:rPr>
          <w:rFonts w:ascii="Times New Roman" w:eastAsia="SimSun" w:hAnsi="Times New Roman" w:cs="Times New Roman"/>
          <w:sz w:val="24"/>
          <w:szCs w:val="24"/>
          <w:lang w:val="en-US" w:eastAsia="zh-CN"/>
        </w:rPr>
        <w:t xml:space="preserve"> </w:t>
      </w:r>
      <w:r w:rsidRPr="00463085">
        <w:rPr>
          <w:rFonts w:ascii="Times New Roman" w:eastAsia="SimSun" w:hAnsi="Times New Roman" w:cs="Times New Roman"/>
          <w:sz w:val="24"/>
          <w:szCs w:val="24"/>
          <w:lang w:val="en-US" w:eastAsia="zh-CN"/>
        </w:rPr>
        <w:t>decision</w:t>
      </w:r>
      <w:r w:rsidRPr="005D208E">
        <w:rPr>
          <w:rFonts w:ascii="Times New Roman" w:eastAsia="SimSun" w:hAnsi="Times New Roman" w:cs="Times New Roman"/>
          <w:sz w:val="24"/>
          <w:szCs w:val="24"/>
          <w:lang w:val="en-US" w:eastAsia="zh-CN"/>
        </w:rPr>
        <w:t xml:space="preserve">-making process. </w:t>
      </w:r>
    </w:p>
    <w:p w:rsidR="0056047D" w:rsidRDefault="00F97419" w:rsidP="00761402">
      <w:pPr>
        <w:pStyle w:val="ListParagraph"/>
        <w:numPr>
          <w:ilvl w:val="0"/>
          <w:numId w:val="13"/>
        </w:numPr>
        <w:spacing w:after="0" w:line="360" w:lineRule="auto"/>
        <w:ind w:left="284" w:hanging="284"/>
        <w:jc w:val="both"/>
        <w:rPr>
          <w:rFonts w:ascii="Times New Roman" w:eastAsia="SimSun" w:hAnsi="Times New Roman" w:cs="Times New Roman"/>
          <w:sz w:val="24"/>
          <w:szCs w:val="24"/>
          <w:lang w:eastAsia="zh-CN"/>
        </w:rPr>
      </w:pPr>
      <w:r w:rsidRPr="005D208E">
        <w:rPr>
          <w:rFonts w:ascii="Times New Roman" w:eastAsia="SimSun" w:hAnsi="Times New Roman" w:cs="Times New Roman"/>
          <w:sz w:val="24"/>
          <w:szCs w:val="24"/>
          <w:lang w:eastAsia="zh-CN"/>
        </w:rPr>
        <w:t>Impact on Performance</w:t>
      </w:r>
      <w:r w:rsidR="000F13C1">
        <w:rPr>
          <w:rFonts w:ascii="Times New Roman" w:eastAsia="SimSun" w:hAnsi="Times New Roman" w:cs="Times New Roman"/>
          <w:sz w:val="24"/>
          <w:szCs w:val="24"/>
          <w:lang w:eastAsia="zh-CN"/>
        </w:rPr>
        <w:t>:</w:t>
      </w:r>
      <w:r w:rsidRPr="005D208E">
        <w:rPr>
          <w:rFonts w:ascii="Times New Roman" w:eastAsia="SimSun" w:hAnsi="Times New Roman" w:cs="Times New Roman"/>
          <w:sz w:val="24"/>
          <w:szCs w:val="24"/>
          <w:lang w:eastAsia="zh-CN"/>
        </w:rPr>
        <w:t xml:space="preserve"> further research is require</w:t>
      </w:r>
      <w:r w:rsidRPr="00884B64">
        <w:rPr>
          <w:rFonts w:ascii="Times New Roman" w:eastAsia="SimSun" w:hAnsi="Times New Roman" w:cs="Times New Roman"/>
          <w:sz w:val="24"/>
          <w:szCs w:val="24"/>
          <w:lang w:eastAsia="zh-CN"/>
        </w:rPr>
        <w:t xml:space="preserve">d that analyses and quantifies the economic impact of </w:t>
      </w:r>
      <w:r w:rsidR="001704A0">
        <w:rPr>
          <w:rFonts w:ascii="Times New Roman" w:eastAsia="SimSun" w:hAnsi="Times New Roman" w:cs="Times New Roman"/>
          <w:sz w:val="24"/>
          <w:szCs w:val="24"/>
          <w:lang w:eastAsia="zh-CN"/>
        </w:rPr>
        <w:t>SRS</w:t>
      </w:r>
      <w:r w:rsidRPr="00884B64">
        <w:rPr>
          <w:rFonts w:ascii="Times New Roman" w:eastAsia="SimSun" w:hAnsi="Times New Roman" w:cs="Times New Roman"/>
          <w:sz w:val="24"/>
          <w:szCs w:val="24"/>
          <w:lang w:eastAsia="zh-CN"/>
        </w:rPr>
        <w:t xml:space="preserve"> practices</w:t>
      </w:r>
      <w:r>
        <w:rPr>
          <w:rFonts w:ascii="Times New Roman" w:eastAsia="SimSun" w:hAnsi="Times New Roman" w:cs="Times New Roman"/>
          <w:sz w:val="24"/>
          <w:szCs w:val="24"/>
          <w:lang w:eastAsia="zh-CN"/>
        </w:rPr>
        <w:t xml:space="preserve">, and formalises supply chain social sustainability by </w:t>
      </w:r>
      <w:r>
        <w:rPr>
          <w:rFonts w:ascii="Times New Roman" w:eastAsia="SimSun" w:hAnsi="Times New Roman" w:cs="Times New Roman"/>
          <w:sz w:val="24"/>
          <w:szCs w:val="24"/>
          <w:lang w:eastAsia="zh-CN"/>
        </w:rPr>
        <w:lastRenderedPageBreak/>
        <w:t xml:space="preserve">developing appropriate </w:t>
      </w:r>
      <w:r w:rsidR="001704A0">
        <w:rPr>
          <w:rFonts w:ascii="Times New Roman" w:eastAsia="SimSun" w:hAnsi="Times New Roman" w:cs="Times New Roman"/>
          <w:sz w:val="24"/>
          <w:szCs w:val="24"/>
          <w:lang w:eastAsia="zh-CN"/>
        </w:rPr>
        <w:t>performance metrics</w:t>
      </w:r>
      <w:r w:rsidR="00B8190B">
        <w:rPr>
          <w:rFonts w:ascii="Times New Roman" w:eastAsia="SimSun" w:hAnsi="Times New Roman" w:cs="Times New Roman"/>
          <w:sz w:val="24"/>
          <w:szCs w:val="24"/>
          <w:lang w:eastAsia="zh-CN"/>
        </w:rPr>
        <w:t xml:space="preserve"> that</w:t>
      </w:r>
      <w:r w:rsidR="008470E6">
        <w:rPr>
          <w:rFonts w:ascii="Times New Roman" w:eastAsia="SimSun" w:hAnsi="Times New Roman" w:cs="Times New Roman"/>
          <w:sz w:val="24"/>
          <w:szCs w:val="24"/>
          <w:lang w:eastAsia="zh-CN"/>
        </w:rPr>
        <w:t xml:space="preserve"> reflect the social impacts on stakeholders beyond the immediate supply chain.</w:t>
      </w:r>
    </w:p>
    <w:p w:rsidR="00F97419" w:rsidRPr="001244AD" w:rsidRDefault="00C26856" w:rsidP="00761402">
      <w:pPr>
        <w:spacing w:after="0" w:line="360" w:lineRule="auto"/>
        <w:ind w:firstLine="360"/>
        <w:jc w:val="both"/>
        <w:rPr>
          <w:rFonts w:ascii="Times New Roman" w:eastAsia="SimSun" w:hAnsi="Times New Roman" w:cs="Times New Roman"/>
          <w:sz w:val="24"/>
          <w:szCs w:val="24"/>
          <w:lang w:eastAsia="zh-CN"/>
        </w:rPr>
      </w:pPr>
      <w:r>
        <w:rPr>
          <w:rFonts w:ascii="Times New Roman" w:hAnsi="Times New Roman" w:cs="Times New Roman"/>
          <w:sz w:val="24"/>
          <w:szCs w:val="24"/>
        </w:rPr>
        <w:t xml:space="preserve">In addition, </w:t>
      </w:r>
      <w:r w:rsidR="00F97419" w:rsidRPr="001244AD">
        <w:rPr>
          <w:rFonts w:ascii="Times New Roman" w:hAnsi="Times New Roman" w:cs="Times New Roman"/>
          <w:sz w:val="24"/>
          <w:szCs w:val="24"/>
        </w:rPr>
        <w:t xml:space="preserve">our study </w:t>
      </w:r>
      <w:r>
        <w:rPr>
          <w:rFonts w:ascii="Times New Roman" w:hAnsi="Times New Roman" w:cs="Times New Roman"/>
          <w:sz w:val="24"/>
          <w:szCs w:val="24"/>
        </w:rPr>
        <w:t>earlier</w:t>
      </w:r>
      <w:r w:rsidRPr="001244AD">
        <w:rPr>
          <w:rFonts w:ascii="Times New Roman" w:hAnsi="Times New Roman" w:cs="Times New Roman"/>
          <w:sz w:val="24"/>
          <w:szCs w:val="24"/>
        </w:rPr>
        <w:t xml:space="preserve"> </w:t>
      </w:r>
      <w:r w:rsidR="00F97419" w:rsidRPr="001244AD">
        <w:rPr>
          <w:rFonts w:ascii="Times New Roman" w:hAnsi="Times New Roman" w:cs="Times New Roman"/>
          <w:sz w:val="24"/>
          <w:szCs w:val="24"/>
        </w:rPr>
        <w:t>revealed that t</w:t>
      </w:r>
      <w:r w:rsidR="00F97419" w:rsidRPr="001244AD">
        <w:rPr>
          <w:rFonts w:ascii="Times New Roman" w:eastAsia="SimSun" w:hAnsi="Times New Roman" w:cs="Times New Roman"/>
          <w:sz w:val="24"/>
          <w:szCs w:val="24"/>
          <w:lang w:eastAsia="zh-CN"/>
        </w:rPr>
        <w:t xml:space="preserve">he use of theory in the papers analysed is </w:t>
      </w:r>
      <w:r w:rsidR="004919C3" w:rsidRPr="000F13C1">
        <w:rPr>
          <w:rFonts w:ascii="Times New Roman" w:eastAsia="SimSun" w:hAnsi="Times New Roman" w:cs="Times New Roman"/>
          <w:sz w:val="24"/>
          <w:szCs w:val="24"/>
          <w:lang w:eastAsia="zh-CN"/>
        </w:rPr>
        <w:t>extremely limited</w:t>
      </w:r>
      <w:r w:rsidR="00F97419" w:rsidRPr="000F13C1">
        <w:rPr>
          <w:rFonts w:ascii="Times New Roman" w:eastAsia="SimSun" w:hAnsi="Times New Roman" w:cs="Times New Roman"/>
          <w:sz w:val="24"/>
          <w:szCs w:val="24"/>
          <w:lang w:eastAsia="zh-CN"/>
        </w:rPr>
        <w:t>. This</w:t>
      </w:r>
      <w:r w:rsidR="00F97419" w:rsidRPr="001244AD">
        <w:rPr>
          <w:rFonts w:ascii="Times New Roman" w:eastAsia="SimSun" w:hAnsi="Times New Roman" w:cs="Times New Roman"/>
          <w:sz w:val="24"/>
          <w:szCs w:val="24"/>
          <w:lang w:eastAsia="zh-CN"/>
        </w:rPr>
        <w:t xml:space="preserve"> </w:t>
      </w:r>
      <w:r>
        <w:rPr>
          <w:rFonts w:ascii="Times New Roman" w:eastAsia="SimSun" w:hAnsi="Times New Roman" w:cs="Times New Roman"/>
          <w:sz w:val="24"/>
          <w:szCs w:val="24"/>
          <w:lang w:eastAsia="zh-CN"/>
        </w:rPr>
        <w:t>calls</w:t>
      </w:r>
      <w:r w:rsidR="00F97419" w:rsidRPr="001244AD">
        <w:rPr>
          <w:rFonts w:ascii="Times New Roman" w:eastAsia="SimSun" w:hAnsi="Times New Roman" w:cs="Times New Roman"/>
          <w:sz w:val="24"/>
          <w:szCs w:val="24"/>
          <w:lang w:eastAsia="zh-CN"/>
        </w:rPr>
        <w:t xml:space="preserve"> for further investigation in</w:t>
      </w:r>
      <w:r w:rsidR="00F97419">
        <w:rPr>
          <w:rFonts w:ascii="Times New Roman" w:eastAsia="SimSun" w:hAnsi="Times New Roman" w:cs="Times New Roman"/>
          <w:sz w:val="24"/>
          <w:szCs w:val="24"/>
          <w:lang w:eastAsia="zh-CN"/>
        </w:rPr>
        <w:t>to</w:t>
      </w:r>
      <w:r w:rsidR="00F97419" w:rsidRPr="001244AD">
        <w:rPr>
          <w:rFonts w:ascii="Times New Roman" w:eastAsia="SimSun" w:hAnsi="Times New Roman" w:cs="Times New Roman"/>
          <w:sz w:val="24"/>
          <w:szCs w:val="24"/>
          <w:lang w:eastAsia="zh-CN"/>
        </w:rPr>
        <w:t xml:space="preserve"> this specific area, as discussed in Section 5 of the paper</w:t>
      </w:r>
      <w:r w:rsidR="002900D9">
        <w:rPr>
          <w:rFonts w:ascii="Times New Roman" w:eastAsia="SimSun" w:hAnsi="Times New Roman" w:cs="Times New Roman"/>
          <w:sz w:val="24"/>
          <w:szCs w:val="24"/>
          <w:lang w:eastAsia="zh-CN"/>
        </w:rPr>
        <w:t xml:space="preserve"> below</w:t>
      </w:r>
      <w:r w:rsidR="00F97419" w:rsidRPr="001244AD">
        <w:rPr>
          <w:rFonts w:ascii="Times New Roman" w:eastAsia="SimSun" w:hAnsi="Times New Roman" w:cs="Times New Roman"/>
          <w:sz w:val="24"/>
          <w:szCs w:val="24"/>
          <w:lang w:eastAsia="zh-CN"/>
        </w:rPr>
        <w:t xml:space="preserve">. </w:t>
      </w:r>
    </w:p>
    <w:p w:rsidR="008F4E33" w:rsidRDefault="008F4E33" w:rsidP="00761402">
      <w:pPr>
        <w:spacing w:after="0" w:line="360" w:lineRule="auto"/>
        <w:jc w:val="both"/>
        <w:rPr>
          <w:rFonts w:ascii="Times New Roman" w:eastAsia="SimSun" w:hAnsi="Times New Roman" w:cs="Times New Roman"/>
          <w:b/>
          <w:sz w:val="24"/>
          <w:szCs w:val="24"/>
          <w:lang w:eastAsia="zh-CN"/>
        </w:rPr>
      </w:pPr>
    </w:p>
    <w:p w:rsidR="00FE388B" w:rsidRPr="00F04BCA" w:rsidRDefault="0080632C" w:rsidP="007F12DF">
      <w:pPr>
        <w:spacing w:after="0" w:line="360" w:lineRule="auto"/>
        <w:jc w:val="both"/>
        <w:rPr>
          <w:rFonts w:ascii="Arial" w:eastAsia="SimSun" w:hAnsi="Arial" w:cs="Arial"/>
          <w:b/>
          <w:sz w:val="24"/>
          <w:szCs w:val="24"/>
          <w:lang w:eastAsia="zh-CN"/>
        </w:rPr>
      </w:pPr>
      <w:r w:rsidRPr="0080632C">
        <w:rPr>
          <w:rFonts w:ascii="Arial" w:eastAsia="SimSun" w:hAnsi="Arial" w:cs="Arial"/>
          <w:b/>
          <w:sz w:val="24"/>
          <w:szCs w:val="24"/>
          <w:lang w:eastAsia="zh-CN"/>
        </w:rPr>
        <w:t>5. Use of Theoretical Lenses in the Reviewed Articles</w:t>
      </w:r>
    </w:p>
    <w:p w:rsidR="00FE388B" w:rsidRDefault="00FE388B" w:rsidP="007F12DF">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There is an increasing tendency </w:t>
      </w:r>
      <w:r w:rsidRPr="004C4733">
        <w:rPr>
          <w:rFonts w:ascii="Times New Roman" w:hAnsi="Times New Roman" w:cs="Times New Roman"/>
          <w:sz w:val="24"/>
          <w:szCs w:val="24"/>
        </w:rPr>
        <w:t>within the Operations Management (OM) community</w:t>
      </w:r>
      <w:r>
        <w:rPr>
          <w:rFonts w:ascii="Times New Roman" w:hAnsi="Times New Roman" w:cs="Times New Roman"/>
          <w:sz w:val="24"/>
          <w:szCs w:val="24"/>
        </w:rPr>
        <w:t xml:space="preserve"> to include references to theories within research papers, often borrowed from other academic disciplines.</w:t>
      </w:r>
      <w:r w:rsidR="00761402">
        <w:rPr>
          <w:rFonts w:ascii="Times New Roman" w:hAnsi="Times New Roman" w:cs="Times New Roman"/>
          <w:sz w:val="24"/>
          <w:szCs w:val="24"/>
        </w:rPr>
        <w:t xml:space="preserve"> </w:t>
      </w:r>
      <w:r>
        <w:rPr>
          <w:rFonts w:ascii="Times New Roman" w:hAnsi="Times New Roman" w:cs="Times New Roman"/>
          <w:sz w:val="24"/>
          <w:szCs w:val="24"/>
        </w:rPr>
        <w:t xml:space="preserve">However, the value of theory within OM research has been questioned by Schmenner </w:t>
      </w:r>
      <w:r w:rsidRPr="000530BE">
        <w:rPr>
          <w:rFonts w:ascii="Times New Roman" w:hAnsi="Times New Roman" w:cs="Times New Roman"/>
          <w:i/>
          <w:sz w:val="24"/>
          <w:szCs w:val="24"/>
        </w:rPr>
        <w:t>et al</w:t>
      </w:r>
      <w:r>
        <w:rPr>
          <w:rFonts w:ascii="Times New Roman" w:hAnsi="Times New Roman" w:cs="Times New Roman"/>
          <w:i/>
          <w:sz w:val="24"/>
          <w:szCs w:val="24"/>
        </w:rPr>
        <w:t>.</w:t>
      </w:r>
      <w:r>
        <w:rPr>
          <w:rFonts w:ascii="Times New Roman" w:hAnsi="Times New Roman" w:cs="Times New Roman"/>
          <w:sz w:val="24"/>
          <w:szCs w:val="24"/>
        </w:rPr>
        <w:t xml:space="preserve"> (2009), who argue</w:t>
      </w:r>
      <w:r w:rsidR="00974938">
        <w:rPr>
          <w:rFonts w:ascii="Times New Roman" w:hAnsi="Times New Roman" w:cs="Times New Roman"/>
          <w:sz w:val="24"/>
          <w:szCs w:val="24"/>
        </w:rPr>
        <w:t>d</w:t>
      </w:r>
      <w:r>
        <w:rPr>
          <w:rFonts w:ascii="Times New Roman" w:hAnsi="Times New Roman" w:cs="Times New Roman"/>
          <w:sz w:val="24"/>
          <w:szCs w:val="24"/>
        </w:rPr>
        <w:t xml:space="preserve"> that theory is sometimes used inappropriately and does not necessarily add to our understanding of the phenomenon being studied.</w:t>
      </w:r>
      <w:r w:rsidR="00761402">
        <w:rPr>
          <w:rFonts w:ascii="Times New Roman" w:hAnsi="Times New Roman" w:cs="Times New Roman"/>
          <w:sz w:val="24"/>
          <w:szCs w:val="24"/>
        </w:rPr>
        <w:t xml:space="preserve"> </w:t>
      </w:r>
      <w:r>
        <w:rPr>
          <w:rFonts w:ascii="Times New Roman" w:hAnsi="Times New Roman" w:cs="Times New Roman"/>
          <w:sz w:val="24"/>
          <w:szCs w:val="24"/>
        </w:rPr>
        <w:t>Their controversial paper stands out given that the majority of authors call for more use of theory, without raising any such concerns.</w:t>
      </w:r>
      <w:r w:rsidR="00761402">
        <w:rPr>
          <w:rFonts w:ascii="Times New Roman" w:hAnsi="Times New Roman" w:cs="Times New Roman"/>
          <w:sz w:val="24"/>
          <w:szCs w:val="24"/>
        </w:rPr>
        <w:t xml:space="preserve"> </w:t>
      </w:r>
      <w:r>
        <w:rPr>
          <w:rFonts w:ascii="Times New Roman" w:hAnsi="Times New Roman" w:cs="Times New Roman"/>
          <w:sz w:val="24"/>
          <w:szCs w:val="24"/>
        </w:rPr>
        <w:t xml:space="preserve">For example, Barratt </w:t>
      </w:r>
      <w:r w:rsidRPr="000530BE">
        <w:rPr>
          <w:rFonts w:ascii="Times New Roman" w:hAnsi="Times New Roman" w:cs="Times New Roman"/>
          <w:i/>
          <w:sz w:val="24"/>
          <w:szCs w:val="24"/>
        </w:rPr>
        <w:t>et al</w:t>
      </w:r>
      <w:r>
        <w:rPr>
          <w:rFonts w:ascii="Times New Roman" w:hAnsi="Times New Roman" w:cs="Times New Roman"/>
          <w:i/>
          <w:sz w:val="24"/>
          <w:szCs w:val="24"/>
        </w:rPr>
        <w:t>.</w:t>
      </w:r>
      <w:r>
        <w:rPr>
          <w:rFonts w:ascii="Times New Roman" w:hAnsi="Times New Roman" w:cs="Times New Roman"/>
          <w:sz w:val="24"/>
          <w:szCs w:val="24"/>
        </w:rPr>
        <w:t xml:space="preserve"> (2011), in the context of a review of qualitative case studies in OM, argue</w:t>
      </w:r>
      <w:r w:rsidR="00974938">
        <w:rPr>
          <w:rFonts w:ascii="Times New Roman" w:hAnsi="Times New Roman" w:cs="Times New Roman"/>
          <w:sz w:val="24"/>
          <w:szCs w:val="24"/>
        </w:rPr>
        <w:t>d</w:t>
      </w:r>
      <w:r>
        <w:rPr>
          <w:rFonts w:ascii="Times New Roman" w:hAnsi="Times New Roman" w:cs="Times New Roman"/>
          <w:sz w:val="24"/>
          <w:szCs w:val="24"/>
        </w:rPr>
        <w:t xml:space="preserve"> that the use of theory can lead to stronger conclusions in the form of a framework or set of propositions.</w:t>
      </w:r>
      <w:r w:rsidR="00761402">
        <w:rPr>
          <w:rFonts w:ascii="Times New Roman" w:hAnsi="Times New Roman" w:cs="Times New Roman"/>
          <w:sz w:val="24"/>
          <w:szCs w:val="24"/>
        </w:rPr>
        <w:t xml:space="preserve"> </w:t>
      </w:r>
      <w:r>
        <w:rPr>
          <w:rFonts w:ascii="Times New Roman" w:hAnsi="Times New Roman" w:cs="Times New Roman"/>
          <w:sz w:val="24"/>
          <w:szCs w:val="24"/>
        </w:rPr>
        <w:t>Without a theory, they argue</w:t>
      </w:r>
      <w:r w:rsidR="00974938">
        <w:rPr>
          <w:rFonts w:ascii="Times New Roman" w:hAnsi="Times New Roman" w:cs="Times New Roman"/>
          <w:sz w:val="24"/>
          <w:szCs w:val="24"/>
        </w:rPr>
        <w:t>d</w:t>
      </w:r>
      <w:r>
        <w:rPr>
          <w:rFonts w:ascii="Times New Roman" w:hAnsi="Times New Roman" w:cs="Times New Roman"/>
          <w:sz w:val="24"/>
          <w:szCs w:val="24"/>
        </w:rPr>
        <w:t xml:space="preserve"> that papers are more likely to conclude with less valuable descriptive insights.</w:t>
      </w:r>
      <w:r w:rsidR="00761402">
        <w:rPr>
          <w:rFonts w:ascii="Times New Roman" w:hAnsi="Times New Roman" w:cs="Times New Roman"/>
          <w:sz w:val="24"/>
          <w:szCs w:val="24"/>
        </w:rPr>
        <w:t xml:space="preserve"> </w:t>
      </w:r>
      <w:r>
        <w:rPr>
          <w:rFonts w:ascii="Times New Roman" w:hAnsi="Times New Roman" w:cs="Times New Roman"/>
          <w:sz w:val="24"/>
          <w:szCs w:val="24"/>
        </w:rPr>
        <w:t>Thus, it is implied that papers that make use of a formal theoretical lens are always better papers than those that do not.</w:t>
      </w:r>
      <w:r w:rsidR="00761402">
        <w:rPr>
          <w:rFonts w:ascii="Times New Roman" w:hAnsi="Times New Roman" w:cs="Times New Roman"/>
          <w:sz w:val="24"/>
          <w:szCs w:val="24"/>
        </w:rPr>
        <w:t xml:space="preserve"> </w:t>
      </w:r>
      <w:r>
        <w:rPr>
          <w:rFonts w:ascii="Times New Roman" w:hAnsi="Times New Roman" w:cs="Times New Roman"/>
          <w:sz w:val="24"/>
          <w:szCs w:val="24"/>
        </w:rPr>
        <w:t xml:space="preserve">Given then that there are varying viewpoints on this topic between Schmenner </w:t>
      </w:r>
      <w:r w:rsidRPr="000530BE">
        <w:rPr>
          <w:rFonts w:ascii="Times New Roman" w:hAnsi="Times New Roman" w:cs="Times New Roman"/>
          <w:i/>
          <w:sz w:val="24"/>
          <w:szCs w:val="24"/>
        </w:rPr>
        <w:t>et al</w:t>
      </w:r>
      <w:r>
        <w:rPr>
          <w:rFonts w:ascii="Times New Roman" w:hAnsi="Times New Roman" w:cs="Times New Roman"/>
          <w:i/>
          <w:sz w:val="24"/>
          <w:szCs w:val="24"/>
        </w:rPr>
        <w:t>.</w:t>
      </w:r>
      <w:r>
        <w:rPr>
          <w:rFonts w:ascii="Times New Roman" w:hAnsi="Times New Roman" w:cs="Times New Roman"/>
          <w:sz w:val="24"/>
          <w:szCs w:val="24"/>
        </w:rPr>
        <w:t xml:space="preserve"> (2009) and authors such as Barratt </w:t>
      </w:r>
      <w:r w:rsidRPr="000530BE">
        <w:rPr>
          <w:rFonts w:ascii="Times New Roman" w:hAnsi="Times New Roman" w:cs="Times New Roman"/>
          <w:i/>
          <w:sz w:val="24"/>
          <w:szCs w:val="24"/>
        </w:rPr>
        <w:t>et al</w:t>
      </w:r>
      <w:r>
        <w:rPr>
          <w:rFonts w:ascii="Times New Roman" w:hAnsi="Times New Roman" w:cs="Times New Roman"/>
          <w:i/>
          <w:sz w:val="24"/>
          <w:szCs w:val="24"/>
        </w:rPr>
        <w:t>.</w:t>
      </w:r>
      <w:r>
        <w:rPr>
          <w:rFonts w:ascii="Times New Roman" w:hAnsi="Times New Roman" w:cs="Times New Roman"/>
          <w:sz w:val="24"/>
          <w:szCs w:val="24"/>
        </w:rPr>
        <w:t xml:space="preserve"> (2011), it is important to question the extent to which the use of one or more theoretical lens</w:t>
      </w:r>
      <w:r w:rsidR="00974938">
        <w:rPr>
          <w:rFonts w:ascii="Times New Roman" w:hAnsi="Times New Roman" w:cs="Times New Roman"/>
          <w:sz w:val="24"/>
          <w:szCs w:val="24"/>
        </w:rPr>
        <w:t>es</w:t>
      </w:r>
      <w:r>
        <w:rPr>
          <w:rFonts w:ascii="Times New Roman" w:hAnsi="Times New Roman" w:cs="Times New Roman"/>
          <w:sz w:val="24"/>
          <w:szCs w:val="24"/>
        </w:rPr>
        <w:t xml:space="preserve"> adds to the strength of a paper’s findings.</w:t>
      </w:r>
      <w:r w:rsidR="00761402">
        <w:rPr>
          <w:rFonts w:ascii="Times New Roman" w:hAnsi="Times New Roman" w:cs="Times New Roman"/>
          <w:sz w:val="24"/>
          <w:szCs w:val="24"/>
        </w:rPr>
        <w:t xml:space="preserve"> </w:t>
      </w:r>
      <w:r>
        <w:rPr>
          <w:rFonts w:ascii="Times New Roman" w:hAnsi="Times New Roman" w:cs="Times New Roman"/>
          <w:sz w:val="24"/>
          <w:szCs w:val="24"/>
        </w:rPr>
        <w:t>T</w:t>
      </w:r>
      <w:r w:rsidR="004C4733">
        <w:rPr>
          <w:rFonts w:ascii="Times New Roman" w:hAnsi="Times New Roman" w:cs="Times New Roman"/>
          <w:sz w:val="24"/>
          <w:szCs w:val="24"/>
        </w:rPr>
        <w:t>his section seeks to discuss the</w:t>
      </w:r>
      <w:r>
        <w:rPr>
          <w:rFonts w:ascii="Times New Roman" w:hAnsi="Times New Roman" w:cs="Times New Roman"/>
          <w:sz w:val="24"/>
          <w:szCs w:val="24"/>
        </w:rPr>
        <w:t xml:space="preserve"> second research question outlined </w:t>
      </w:r>
      <w:r w:rsidR="00330239">
        <w:rPr>
          <w:rFonts w:ascii="Times New Roman" w:hAnsi="Times New Roman" w:cs="Times New Roman"/>
          <w:sz w:val="24"/>
          <w:szCs w:val="24"/>
        </w:rPr>
        <w:t>in</w:t>
      </w:r>
      <w:r>
        <w:rPr>
          <w:rFonts w:ascii="Times New Roman" w:hAnsi="Times New Roman" w:cs="Times New Roman"/>
          <w:sz w:val="24"/>
          <w:szCs w:val="24"/>
        </w:rPr>
        <w:t xml:space="preserve"> </w:t>
      </w:r>
      <w:r w:rsidR="00974938">
        <w:rPr>
          <w:rFonts w:ascii="Times New Roman" w:hAnsi="Times New Roman" w:cs="Times New Roman"/>
          <w:sz w:val="24"/>
          <w:szCs w:val="24"/>
        </w:rPr>
        <w:t xml:space="preserve">Section 1 </w:t>
      </w:r>
      <w:r>
        <w:rPr>
          <w:rFonts w:ascii="Times New Roman" w:hAnsi="Times New Roman" w:cs="Times New Roman"/>
          <w:sz w:val="24"/>
          <w:szCs w:val="24"/>
        </w:rPr>
        <w:t xml:space="preserve">regarding the effective use of theoretical lenses in the context of the </w:t>
      </w:r>
      <w:r w:rsidR="00B3319C">
        <w:rPr>
          <w:rFonts w:ascii="Times New Roman" w:hAnsi="Times New Roman" w:cs="Times New Roman"/>
          <w:sz w:val="24"/>
          <w:szCs w:val="24"/>
        </w:rPr>
        <w:t>SRS</w:t>
      </w:r>
      <w:r>
        <w:rPr>
          <w:rFonts w:ascii="Times New Roman" w:hAnsi="Times New Roman" w:cs="Times New Roman"/>
          <w:sz w:val="24"/>
          <w:szCs w:val="24"/>
        </w:rPr>
        <w:t xml:space="preserve"> literature.</w:t>
      </w:r>
    </w:p>
    <w:p w:rsidR="00FE388B" w:rsidRDefault="00FE388B" w:rsidP="00FE5D19">
      <w:pPr>
        <w:spacing w:after="0" w:line="360" w:lineRule="auto"/>
        <w:ind w:firstLine="284"/>
        <w:jc w:val="both"/>
        <w:rPr>
          <w:rFonts w:ascii="Times New Roman" w:hAnsi="Times New Roman" w:cs="Times New Roman"/>
          <w:sz w:val="24"/>
          <w:szCs w:val="24"/>
        </w:rPr>
      </w:pPr>
      <w:r>
        <w:rPr>
          <w:rFonts w:ascii="Times New Roman" w:hAnsi="Times New Roman" w:cs="Times New Roman"/>
          <w:sz w:val="24"/>
          <w:szCs w:val="24"/>
        </w:rPr>
        <w:t>Before beginning this discussion, it is essential to clarify that the focus is on the use of pre-existing theories that provide a theoretical lens for the research undertaken. Hence, papers which develop their own theory via propositions</w:t>
      </w:r>
      <w:r w:rsidR="00974938">
        <w:rPr>
          <w:rFonts w:ascii="Times New Roman" w:hAnsi="Times New Roman" w:cs="Times New Roman"/>
          <w:sz w:val="24"/>
          <w:szCs w:val="24"/>
        </w:rPr>
        <w:t>,</w:t>
      </w:r>
      <w:r>
        <w:rPr>
          <w:rFonts w:ascii="Times New Roman" w:hAnsi="Times New Roman" w:cs="Times New Roman"/>
          <w:sz w:val="24"/>
          <w:szCs w:val="24"/>
        </w:rPr>
        <w:t xml:space="preserve"> etc are not included unless they make use of a pre-existing theory. The list of such theoretical lenses found in the </w:t>
      </w:r>
      <w:r w:rsidR="00B3319C">
        <w:rPr>
          <w:rFonts w:ascii="Times New Roman" w:hAnsi="Times New Roman" w:cs="Times New Roman"/>
          <w:sz w:val="24"/>
          <w:szCs w:val="24"/>
        </w:rPr>
        <w:t>SRS</w:t>
      </w:r>
      <w:r>
        <w:rPr>
          <w:rFonts w:ascii="Times New Roman" w:hAnsi="Times New Roman" w:cs="Times New Roman"/>
          <w:sz w:val="24"/>
          <w:szCs w:val="24"/>
        </w:rPr>
        <w:t xml:space="preserve"> literature is </w:t>
      </w:r>
      <w:r w:rsidRPr="003152E6">
        <w:rPr>
          <w:rFonts w:ascii="Times New Roman" w:hAnsi="Times New Roman" w:cs="Times New Roman"/>
          <w:sz w:val="24"/>
          <w:szCs w:val="24"/>
        </w:rPr>
        <w:t xml:space="preserve">given in </w:t>
      </w:r>
      <w:r w:rsidR="00133ED0">
        <w:rPr>
          <w:rFonts w:ascii="Times New Roman" w:hAnsi="Times New Roman" w:cs="Times New Roman"/>
          <w:sz w:val="24"/>
          <w:szCs w:val="24"/>
        </w:rPr>
        <w:t>Table VI</w:t>
      </w:r>
      <w:r w:rsidRPr="003152E6">
        <w:rPr>
          <w:rFonts w:ascii="Times New Roman" w:hAnsi="Times New Roman" w:cs="Times New Roman"/>
          <w:sz w:val="24"/>
          <w:szCs w:val="24"/>
        </w:rPr>
        <w:t>, along with a complete list of the papers that refer to them.</w:t>
      </w:r>
      <w:r w:rsidR="00761402">
        <w:rPr>
          <w:rFonts w:ascii="Times New Roman" w:hAnsi="Times New Roman" w:cs="Times New Roman"/>
          <w:sz w:val="24"/>
          <w:szCs w:val="24"/>
        </w:rPr>
        <w:t xml:space="preserve"> </w:t>
      </w:r>
      <w:r w:rsidRPr="003152E6">
        <w:rPr>
          <w:rFonts w:ascii="Times New Roman" w:hAnsi="Times New Roman" w:cs="Times New Roman"/>
          <w:sz w:val="24"/>
          <w:szCs w:val="24"/>
        </w:rPr>
        <w:t>We include only papers that make explicit use of such theories, excluding papers that could be argued to make implied use.</w:t>
      </w:r>
      <w:r w:rsidR="00761402">
        <w:rPr>
          <w:rFonts w:ascii="Times New Roman" w:hAnsi="Times New Roman" w:cs="Times New Roman"/>
          <w:sz w:val="24"/>
          <w:szCs w:val="24"/>
        </w:rPr>
        <w:t xml:space="preserve"> </w:t>
      </w:r>
      <w:r w:rsidRPr="003152E6">
        <w:rPr>
          <w:rFonts w:ascii="Times New Roman" w:hAnsi="Times New Roman" w:cs="Times New Roman"/>
          <w:sz w:val="24"/>
          <w:szCs w:val="24"/>
        </w:rPr>
        <w:t>For example, Anderson &amp; Skjoett-Larsen (2009) explore</w:t>
      </w:r>
      <w:r w:rsidR="00974938">
        <w:rPr>
          <w:rFonts w:ascii="Times New Roman" w:hAnsi="Times New Roman" w:cs="Times New Roman"/>
          <w:sz w:val="24"/>
          <w:szCs w:val="24"/>
        </w:rPr>
        <w:t>d</w:t>
      </w:r>
      <w:r w:rsidRPr="003152E6">
        <w:rPr>
          <w:rFonts w:ascii="Times New Roman" w:hAnsi="Times New Roman" w:cs="Times New Roman"/>
          <w:sz w:val="24"/>
          <w:szCs w:val="24"/>
        </w:rPr>
        <w:t xml:space="preserve"> contingency factors, but d</w:t>
      </w:r>
      <w:r w:rsidR="00974938">
        <w:rPr>
          <w:rFonts w:ascii="Times New Roman" w:hAnsi="Times New Roman" w:cs="Times New Roman"/>
          <w:sz w:val="24"/>
          <w:szCs w:val="24"/>
        </w:rPr>
        <w:t>id</w:t>
      </w:r>
      <w:r w:rsidRPr="003152E6">
        <w:rPr>
          <w:rFonts w:ascii="Times New Roman" w:hAnsi="Times New Roman" w:cs="Times New Roman"/>
          <w:sz w:val="24"/>
          <w:szCs w:val="24"/>
        </w:rPr>
        <w:t xml:space="preserve"> not explicitly mention contingency theory and thus are not included in </w:t>
      </w:r>
      <w:r w:rsidR="00133ED0">
        <w:rPr>
          <w:rFonts w:ascii="Times New Roman" w:hAnsi="Times New Roman" w:cs="Times New Roman"/>
          <w:sz w:val="24"/>
          <w:szCs w:val="24"/>
        </w:rPr>
        <w:t>Table VI</w:t>
      </w:r>
      <w:r>
        <w:rPr>
          <w:rFonts w:ascii="Times New Roman" w:hAnsi="Times New Roman" w:cs="Times New Roman"/>
          <w:sz w:val="24"/>
          <w:szCs w:val="24"/>
        </w:rPr>
        <w:t xml:space="preserve"> or the discussion below.</w:t>
      </w:r>
      <w:r w:rsidR="00761402">
        <w:rPr>
          <w:rFonts w:ascii="Times New Roman" w:hAnsi="Times New Roman" w:cs="Times New Roman"/>
          <w:sz w:val="24"/>
          <w:szCs w:val="24"/>
        </w:rPr>
        <w:t xml:space="preserve"> </w:t>
      </w:r>
      <w:r>
        <w:rPr>
          <w:rFonts w:ascii="Times New Roman" w:hAnsi="Times New Roman" w:cs="Times New Roman"/>
          <w:sz w:val="24"/>
          <w:szCs w:val="24"/>
        </w:rPr>
        <w:t xml:space="preserve">In </w:t>
      </w:r>
      <w:r w:rsidR="00133ED0">
        <w:rPr>
          <w:rFonts w:ascii="Times New Roman" w:hAnsi="Times New Roman" w:cs="Times New Roman"/>
          <w:sz w:val="24"/>
          <w:szCs w:val="24"/>
        </w:rPr>
        <w:t>Table VI</w:t>
      </w:r>
      <w:r>
        <w:rPr>
          <w:rFonts w:ascii="Times New Roman" w:hAnsi="Times New Roman" w:cs="Times New Roman"/>
          <w:sz w:val="24"/>
          <w:szCs w:val="24"/>
        </w:rPr>
        <w:t>, we focus on the main theories, but for completeness also list associated sub-theories that are also mentioned in their own right.</w:t>
      </w:r>
      <w:r w:rsidR="00761402">
        <w:rPr>
          <w:rFonts w:ascii="Times New Roman" w:hAnsi="Times New Roman" w:cs="Times New Roman"/>
          <w:sz w:val="24"/>
          <w:szCs w:val="24"/>
        </w:rPr>
        <w:t xml:space="preserve"> </w:t>
      </w:r>
      <w:r>
        <w:rPr>
          <w:rFonts w:ascii="Times New Roman" w:hAnsi="Times New Roman" w:cs="Times New Roman"/>
          <w:sz w:val="24"/>
          <w:szCs w:val="24"/>
        </w:rPr>
        <w:t xml:space="preserve">For example, as well as the Resource Based View (RBV), we include the related ‘population ecology theory’ and the </w:t>
      </w:r>
      <w:r>
        <w:rPr>
          <w:rFonts w:ascii="Times New Roman" w:hAnsi="Times New Roman" w:cs="Times New Roman"/>
          <w:sz w:val="24"/>
          <w:szCs w:val="24"/>
        </w:rPr>
        <w:lastRenderedPageBreak/>
        <w:t>‘resource dependency theory’, as explicitly referred to by Carter &amp; Rogers (2008).</w:t>
      </w:r>
      <w:r w:rsidR="00761402">
        <w:rPr>
          <w:rFonts w:ascii="Times New Roman" w:hAnsi="Times New Roman" w:cs="Times New Roman"/>
          <w:sz w:val="24"/>
          <w:szCs w:val="24"/>
        </w:rPr>
        <w:t xml:space="preserve"> </w:t>
      </w:r>
      <w:r>
        <w:rPr>
          <w:rFonts w:ascii="Times New Roman" w:hAnsi="Times New Roman" w:cs="Times New Roman"/>
          <w:sz w:val="24"/>
          <w:szCs w:val="24"/>
        </w:rPr>
        <w:t xml:space="preserve">For definitions of each of the theories, and seminal references, the reader is referred to the </w:t>
      </w:r>
      <w:r w:rsidR="00B3319C">
        <w:rPr>
          <w:rFonts w:ascii="Times New Roman" w:hAnsi="Times New Roman" w:cs="Times New Roman"/>
          <w:sz w:val="24"/>
          <w:szCs w:val="24"/>
        </w:rPr>
        <w:t>SRS</w:t>
      </w:r>
      <w:r>
        <w:rPr>
          <w:rFonts w:ascii="Times New Roman" w:hAnsi="Times New Roman" w:cs="Times New Roman"/>
          <w:sz w:val="24"/>
          <w:szCs w:val="24"/>
        </w:rPr>
        <w:t xml:space="preserve"> references </w:t>
      </w:r>
      <w:r w:rsidRPr="003152E6">
        <w:rPr>
          <w:rFonts w:ascii="Times New Roman" w:hAnsi="Times New Roman" w:cs="Times New Roman"/>
          <w:sz w:val="24"/>
          <w:szCs w:val="24"/>
        </w:rPr>
        <w:t xml:space="preserve">given in </w:t>
      </w:r>
      <w:r w:rsidR="00133ED0">
        <w:rPr>
          <w:rFonts w:ascii="Times New Roman" w:hAnsi="Times New Roman" w:cs="Times New Roman"/>
          <w:sz w:val="24"/>
          <w:szCs w:val="24"/>
        </w:rPr>
        <w:t>Table VI</w:t>
      </w:r>
      <w:r w:rsidRPr="003152E6">
        <w:rPr>
          <w:rFonts w:ascii="Times New Roman" w:hAnsi="Times New Roman" w:cs="Times New Roman"/>
          <w:sz w:val="24"/>
          <w:szCs w:val="24"/>
        </w:rPr>
        <w:t>.</w:t>
      </w:r>
    </w:p>
    <w:p w:rsidR="000140FF" w:rsidRDefault="000140FF" w:rsidP="00FE5D19">
      <w:pPr>
        <w:spacing w:after="0" w:line="360" w:lineRule="auto"/>
        <w:jc w:val="center"/>
        <w:rPr>
          <w:rFonts w:ascii="Times New Roman" w:eastAsia="SimSun" w:hAnsi="Times New Roman" w:cs="Times New Roman"/>
          <w:b/>
          <w:sz w:val="24"/>
          <w:szCs w:val="24"/>
          <w:lang w:eastAsia="zh-CN"/>
        </w:rPr>
      </w:pPr>
      <w:r>
        <w:rPr>
          <w:rFonts w:ascii="Times New Roman" w:eastAsia="SimSun" w:hAnsi="Times New Roman" w:cs="Times New Roman"/>
          <w:b/>
          <w:sz w:val="24"/>
          <w:szCs w:val="24"/>
          <w:lang w:eastAsia="zh-CN"/>
        </w:rPr>
        <w:t>&lt;</w:t>
      </w:r>
      <w:r>
        <w:rPr>
          <w:rFonts w:ascii="Times New Roman" w:eastAsia="SimSun" w:hAnsi="Times New Roman" w:cs="Times New Roman"/>
          <w:sz w:val="24"/>
          <w:szCs w:val="24"/>
          <w:lang w:eastAsia="zh-CN"/>
        </w:rPr>
        <w:t xml:space="preserve">Take in Table </w:t>
      </w:r>
      <w:r w:rsidRPr="00095442">
        <w:rPr>
          <w:rFonts w:ascii="Times New Roman" w:eastAsia="SimSun" w:hAnsi="Times New Roman" w:cs="Times New Roman"/>
          <w:sz w:val="24"/>
          <w:szCs w:val="24"/>
          <w:lang w:eastAsia="zh-CN"/>
        </w:rPr>
        <w:t>V</w:t>
      </w:r>
      <w:r w:rsidR="00FD0FDD">
        <w:rPr>
          <w:rFonts w:ascii="Times New Roman" w:eastAsia="SimSun" w:hAnsi="Times New Roman" w:cs="Times New Roman"/>
          <w:sz w:val="24"/>
          <w:szCs w:val="24"/>
          <w:lang w:eastAsia="zh-CN"/>
        </w:rPr>
        <w:t>I</w:t>
      </w:r>
      <w:r>
        <w:rPr>
          <w:rFonts w:ascii="Times New Roman" w:eastAsia="SimSun" w:hAnsi="Times New Roman" w:cs="Times New Roman"/>
          <w:b/>
          <w:sz w:val="24"/>
          <w:szCs w:val="24"/>
          <w:lang w:eastAsia="zh-CN"/>
        </w:rPr>
        <w:t>&gt;</w:t>
      </w:r>
    </w:p>
    <w:p w:rsidR="007E172C" w:rsidRPr="00F04BCA" w:rsidRDefault="007E172C" w:rsidP="00761402">
      <w:pPr>
        <w:spacing w:after="0" w:line="360" w:lineRule="auto"/>
        <w:jc w:val="both"/>
        <w:rPr>
          <w:rFonts w:ascii="Times New Roman" w:hAnsi="Times New Roman" w:cs="Times New Roman"/>
          <w:b/>
          <w:i/>
          <w:sz w:val="12"/>
          <w:szCs w:val="12"/>
        </w:rPr>
      </w:pPr>
    </w:p>
    <w:p w:rsidR="00FE388B" w:rsidRPr="00B5037D" w:rsidRDefault="00B5037D" w:rsidP="00761402">
      <w:pPr>
        <w:spacing w:after="0" w:line="360" w:lineRule="auto"/>
        <w:jc w:val="both"/>
        <w:rPr>
          <w:rFonts w:ascii="Times New Roman" w:hAnsi="Times New Roman" w:cs="Times New Roman"/>
          <w:b/>
          <w:i/>
          <w:sz w:val="24"/>
          <w:szCs w:val="24"/>
        </w:rPr>
      </w:pPr>
      <w:r w:rsidRPr="00B5037D">
        <w:rPr>
          <w:rFonts w:ascii="Times New Roman" w:hAnsi="Times New Roman" w:cs="Times New Roman"/>
          <w:b/>
          <w:i/>
          <w:sz w:val="24"/>
          <w:szCs w:val="24"/>
        </w:rPr>
        <w:t xml:space="preserve">5.1 </w:t>
      </w:r>
      <w:r w:rsidR="00A06EE8">
        <w:rPr>
          <w:rFonts w:ascii="Times New Roman" w:hAnsi="Times New Roman" w:cs="Times New Roman"/>
          <w:b/>
          <w:i/>
          <w:sz w:val="24"/>
          <w:szCs w:val="24"/>
        </w:rPr>
        <w:t>Classification of Theory Use within the Reviewed P</w:t>
      </w:r>
      <w:r w:rsidR="00FE388B" w:rsidRPr="00B5037D">
        <w:rPr>
          <w:rFonts w:ascii="Times New Roman" w:hAnsi="Times New Roman" w:cs="Times New Roman"/>
          <w:b/>
          <w:i/>
          <w:sz w:val="24"/>
          <w:szCs w:val="24"/>
        </w:rPr>
        <w:t>apers</w:t>
      </w:r>
    </w:p>
    <w:p w:rsidR="00FE388B" w:rsidRDefault="00FE388B" w:rsidP="00761402">
      <w:pPr>
        <w:spacing w:after="0" w:line="360" w:lineRule="auto"/>
        <w:jc w:val="both"/>
        <w:rPr>
          <w:rFonts w:ascii="Times New Roman" w:hAnsi="Times New Roman" w:cs="Times New Roman"/>
          <w:sz w:val="24"/>
          <w:szCs w:val="24"/>
        </w:rPr>
      </w:pPr>
      <w:r>
        <w:rPr>
          <w:rFonts w:ascii="Times New Roman" w:hAnsi="Times New Roman" w:cs="Times New Roman"/>
          <w:sz w:val="24"/>
          <w:szCs w:val="24"/>
        </w:rPr>
        <w:t>The use of theory is classified into four types in the discussion that follows:</w:t>
      </w:r>
    </w:p>
    <w:p w:rsidR="00FE388B" w:rsidRPr="00761402" w:rsidRDefault="00FE388B" w:rsidP="00761402">
      <w:pPr>
        <w:pStyle w:val="ListParagraph"/>
        <w:numPr>
          <w:ilvl w:val="0"/>
          <w:numId w:val="4"/>
        </w:numPr>
        <w:spacing w:after="0" w:line="360" w:lineRule="auto"/>
        <w:ind w:left="284" w:hanging="284"/>
        <w:jc w:val="both"/>
        <w:rPr>
          <w:rFonts w:ascii="Times New Roman" w:hAnsi="Times New Roman" w:cs="Times New Roman"/>
          <w:sz w:val="24"/>
          <w:szCs w:val="24"/>
        </w:rPr>
      </w:pPr>
      <w:r w:rsidRPr="00761402">
        <w:rPr>
          <w:rFonts w:ascii="Times New Roman" w:hAnsi="Times New Roman" w:cs="Times New Roman"/>
          <w:sz w:val="24"/>
          <w:szCs w:val="24"/>
        </w:rPr>
        <w:t>Theory dressing;</w:t>
      </w:r>
    </w:p>
    <w:p w:rsidR="00FE388B" w:rsidRPr="00761402" w:rsidRDefault="00FE388B" w:rsidP="00761402">
      <w:pPr>
        <w:pStyle w:val="ListParagraph"/>
        <w:numPr>
          <w:ilvl w:val="0"/>
          <w:numId w:val="4"/>
        </w:numPr>
        <w:spacing w:after="0" w:line="360" w:lineRule="auto"/>
        <w:ind w:left="284" w:hanging="284"/>
        <w:jc w:val="both"/>
        <w:rPr>
          <w:rFonts w:ascii="Times New Roman" w:hAnsi="Times New Roman" w:cs="Times New Roman"/>
          <w:sz w:val="24"/>
          <w:szCs w:val="24"/>
        </w:rPr>
      </w:pPr>
      <w:r w:rsidRPr="00761402">
        <w:rPr>
          <w:rFonts w:ascii="Times New Roman" w:hAnsi="Times New Roman" w:cs="Times New Roman"/>
          <w:sz w:val="24"/>
          <w:szCs w:val="24"/>
        </w:rPr>
        <w:t>Theory matching, for validation purposes;</w:t>
      </w:r>
    </w:p>
    <w:p w:rsidR="00FE388B" w:rsidRPr="00761402" w:rsidRDefault="00FE388B" w:rsidP="00761402">
      <w:pPr>
        <w:pStyle w:val="ListParagraph"/>
        <w:numPr>
          <w:ilvl w:val="0"/>
          <w:numId w:val="4"/>
        </w:numPr>
        <w:spacing w:after="0" w:line="360" w:lineRule="auto"/>
        <w:ind w:left="284" w:hanging="284"/>
        <w:jc w:val="both"/>
        <w:rPr>
          <w:rFonts w:ascii="Times New Roman" w:hAnsi="Times New Roman" w:cs="Times New Roman"/>
          <w:sz w:val="24"/>
          <w:szCs w:val="24"/>
        </w:rPr>
      </w:pPr>
      <w:r w:rsidRPr="00761402">
        <w:rPr>
          <w:rFonts w:ascii="Times New Roman" w:hAnsi="Times New Roman" w:cs="Times New Roman"/>
          <w:sz w:val="24"/>
          <w:szCs w:val="24"/>
        </w:rPr>
        <w:t>Theory suggesting and explanation, to develop propositions or hypotheses etc;</w:t>
      </w:r>
    </w:p>
    <w:p w:rsidR="00FE388B" w:rsidRPr="00761402" w:rsidRDefault="00FE388B" w:rsidP="00761402">
      <w:pPr>
        <w:pStyle w:val="ListParagraph"/>
        <w:numPr>
          <w:ilvl w:val="0"/>
          <w:numId w:val="4"/>
        </w:numPr>
        <w:spacing w:after="0" w:line="360" w:lineRule="auto"/>
        <w:ind w:left="284" w:hanging="284"/>
        <w:jc w:val="both"/>
        <w:rPr>
          <w:rFonts w:ascii="Times New Roman" w:hAnsi="Times New Roman" w:cs="Times New Roman"/>
          <w:sz w:val="24"/>
          <w:szCs w:val="24"/>
        </w:rPr>
      </w:pPr>
      <w:r w:rsidRPr="00761402">
        <w:rPr>
          <w:rFonts w:ascii="Times New Roman" w:hAnsi="Times New Roman" w:cs="Times New Roman"/>
          <w:sz w:val="24"/>
          <w:szCs w:val="24"/>
        </w:rPr>
        <w:t>Theory expansion.</w:t>
      </w:r>
    </w:p>
    <w:p w:rsidR="00FE388B" w:rsidRPr="000329A7" w:rsidRDefault="00FE388B" w:rsidP="00761402">
      <w:pPr>
        <w:spacing w:after="0" w:line="360" w:lineRule="auto"/>
        <w:jc w:val="both"/>
        <w:rPr>
          <w:rFonts w:ascii="Times New Roman" w:hAnsi="Times New Roman" w:cs="Times New Roman"/>
          <w:sz w:val="24"/>
          <w:szCs w:val="24"/>
        </w:rPr>
      </w:pPr>
      <w:r>
        <w:rPr>
          <w:rFonts w:ascii="Times New Roman" w:hAnsi="Times New Roman" w:cs="Times New Roman"/>
          <w:sz w:val="24"/>
          <w:szCs w:val="24"/>
        </w:rPr>
        <w:t>Each of these types is defined and explained in turn below, using examples from the reviewed literature.</w:t>
      </w:r>
    </w:p>
    <w:p w:rsidR="00FE388B" w:rsidRDefault="00FE388B" w:rsidP="00761402">
      <w:pPr>
        <w:spacing w:after="0" w:line="360" w:lineRule="auto"/>
        <w:ind w:firstLine="284"/>
        <w:jc w:val="both"/>
        <w:rPr>
          <w:rFonts w:ascii="Times New Roman" w:hAnsi="Times New Roman" w:cs="Times New Roman"/>
          <w:color w:val="000000"/>
          <w:sz w:val="24"/>
          <w:szCs w:val="24"/>
        </w:rPr>
      </w:pPr>
      <w:r>
        <w:rPr>
          <w:rFonts w:ascii="Times New Roman" w:hAnsi="Times New Roman" w:cs="Times New Roman"/>
          <w:sz w:val="24"/>
          <w:szCs w:val="24"/>
        </w:rPr>
        <w:t>The first and weakest use of theories observed is as ‘</w:t>
      </w:r>
      <w:r w:rsidRPr="005D1FCA">
        <w:rPr>
          <w:rFonts w:ascii="Times New Roman" w:hAnsi="Times New Roman" w:cs="Times New Roman"/>
          <w:i/>
          <w:sz w:val="24"/>
          <w:szCs w:val="24"/>
        </w:rPr>
        <w:t>theory dressing’</w:t>
      </w:r>
      <w:r>
        <w:rPr>
          <w:rFonts w:ascii="Times New Roman" w:hAnsi="Times New Roman" w:cs="Times New Roman"/>
          <w:sz w:val="24"/>
          <w:szCs w:val="24"/>
        </w:rPr>
        <w:t xml:space="preserve">, </w:t>
      </w:r>
      <w:r w:rsidR="00974938">
        <w:rPr>
          <w:rFonts w:ascii="Times New Roman" w:hAnsi="Times New Roman" w:cs="Times New Roman"/>
          <w:sz w:val="24"/>
          <w:szCs w:val="24"/>
        </w:rPr>
        <w:t xml:space="preserve">which </w:t>
      </w:r>
      <w:r>
        <w:rPr>
          <w:rFonts w:ascii="Times New Roman" w:hAnsi="Times New Roman" w:cs="Times New Roman"/>
          <w:sz w:val="24"/>
          <w:szCs w:val="24"/>
        </w:rPr>
        <w:t>entails the simple mention of a theory without further expansion of its application to the research findings (Harwood &amp; Humby, 2008</w:t>
      </w:r>
      <w:r w:rsidRPr="007A2FE8">
        <w:rPr>
          <w:rFonts w:ascii="Times New Roman" w:hAnsi="Times New Roman" w:cs="Times New Roman"/>
          <w:sz w:val="24"/>
          <w:szCs w:val="24"/>
        </w:rPr>
        <w:t>; Cil</w:t>
      </w:r>
      <w:r w:rsidR="000D7285">
        <w:rPr>
          <w:rFonts w:ascii="Times New Roman" w:hAnsi="Times New Roman" w:cs="Times New Roman"/>
          <w:sz w:val="24"/>
          <w:szCs w:val="24"/>
        </w:rPr>
        <w:t>i</w:t>
      </w:r>
      <w:r w:rsidRPr="007A2FE8">
        <w:rPr>
          <w:rFonts w:ascii="Times New Roman" w:hAnsi="Times New Roman" w:cs="Times New Roman"/>
          <w:sz w:val="24"/>
          <w:szCs w:val="24"/>
        </w:rPr>
        <w:t xml:space="preserve">berti </w:t>
      </w:r>
      <w:r w:rsidRPr="007A2FE8">
        <w:rPr>
          <w:rFonts w:ascii="Times New Roman" w:hAnsi="Times New Roman" w:cs="Times New Roman"/>
          <w:i/>
          <w:sz w:val="24"/>
          <w:szCs w:val="24"/>
        </w:rPr>
        <w:t>et al.</w:t>
      </w:r>
      <w:r w:rsidRPr="007A2FE8">
        <w:rPr>
          <w:rFonts w:ascii="Times New Roman" w:hAnsi="Times New Roman" w:cs="Times New Roman"/>
          <w:sz w:val="24"/>
          <w:szCs w:val="24"/>
        </w:rPr>
        <w:t>, 2008</w:t>
      </w:r>
      <w:r w:rsidR="000D7285">
        <w:rPr>
          <w:rFonts w:ascii="Times New Roman" w:hAnsi="Times New Roman" w:cs="Times New Roman"/>
          <w:sz w:val="24"/>
          <w:szCs w:val="24"/>
        </w:rPr>
        <w:t>b</w:t>
      </w:r>
      <w:r w:rsidRPr="007A2FE8">
        <w:rPr>
          <w:rFonts w:ascii="Times New Roman" w:hAnsi="Times New Roman" w:cs="Times New Roman"/>
          <w:sz w:val="24"/>
          <w:szCs w:val="24"/>
        </w:rPr>
        <w:t>).</w:t>
      </w:r>
      <w:r>
        <w:rPr>
          <w:rFonts w:ascii="Times New Roman" w:hAnsi="Times New Roman" w:cs="Times New Roman"/>
          <w:sz w:val="24"/>
          <w:szCs w:val="24"/>
        </w:rPr>
        <w:t xml:space="preserve"> In the case of</w:t>
      </w:r>
      <w:r>
        <w:rPr>
          <w:rFonts w:ascii="Times New Roman" w:hAnsi="Times New Roman" w:cs="Times New Roman"/>
          <w:color w:val="000000"/>
          <w:sz w:val="24"/>
          <w:szCs w:val="24"/>
        </w:rPr>
        <w:t xml:space="preserve"> stakeholder theory, this could be argued to be justified given that it has been described as a cornerstone of the sustainability debate (</w:t>
      </w:r>
      <w:r>
        <w:rPr>
          <w:rFonts w:ascii="Times New Roman" w:eastAsia="SimSun" w:hAnsi="Times New Roman" w:cs="Times New Roman"/>
          <w:sz w:val="24"/>
          <w:szCs w:val="24"/>
          <w:lang w:eastAsia="zh-CN"/>
        </w:rPr>
        <w:t>Vurro</w:t>
      </w:r>
      <w:r w:rsidRPr="00AB1026">
        <w:rPr>
          <w:rFonts w:ascii="Times New Roman" w:hAnsi="Times New Roman" w:cs="Times New Roman"/>
          <w:i/>
          <w:color w:val="000000"/>
          <w:sz w:val="24"/>
          <w:szCs w:val="24"/>
        </w:rPr>
        <w:t xml:space="preserve"> </w:t>
      </w:r>
      <w:r w:rsidRPr="00D931F3">
        <w:rPr>
          <w:rFonts w:ascii="Times New Roman" w:hAnsi="Times New Roman" w:cs="Times New Roman"/>
          <w:i/>
          <w:color w:val="000000"/>
          <w:sz w:val="24"/>
          <w:szCs w:val="24"/>
        </w:rPr>
        <w:t>et al</w:t>
      </w:r>
      <w:r>
        <w:rPr>
          <w:rFonts w:ascii="Times New Roman" w:hAnsi="Times New Roman" w:cs="Times New Roman"/>
          <w:color w:val="000000"/>
          <w:sz w:val="24"/>
          <w:szCs w:val="24"/>
        </w:rPr>
        <w:t>., 2009).</w:t>
      </w:r>
      <w:r w:rsidR="00761402">
        <w:rPr>
          <w:rFonts w:ascii="Times New Roman" w:hAnsi="Times New Roman" w:cs="Times New Roman"/>
          <w:color w:val="000000"/>
          <w:sz w:val="24"/>
          <w:szCs w:val="24"/>
        </w:rPr>
        <w:t xml:space="preserve"> </w:t>
      </w:r>
      <w:r>
        <w:rPr>
          <w:rFonts w:ascii="Times New Roman" w:hAnsi="Times New Roman" w:cs="Times New Roman"/>
          <w:color w:val="000000"/>
          <w:sz w:val="24"/>
          <w:szCs w:val="24"/>
        </w:rPr>
        <w:t>However, describing such research as ‘theory-driven’ would be to over</w:t>
      </w:r>
      <w:r w:rsidR="00974938">
        <w:rPr>
          <w:rFonts w:ascii="Times New Roman" w:hAnsi="Times New Roman" w:cs="Times New Roman"/>
          <w:color w:val="000000"/>
          <w:sz w:val="24"/>
          <w:szCs w:val="24"/>
        </w:rPr>
        <w:t xml:space="preserve"> </w:t>
      </w:r>
      <w:r>
        <w:rPr>
          <w:rFonts w:ascii="Times New Roman" w:hAnsi="Times New Roman" w:cs="Times New Roman"/>
          <w:color w:val="000000"/>
          <w:sz w:val="24"/>
          <w:szCs w:val="24"/>
        </w:rPr>
        <w:t>claim, as the simple mention of a theory in this way neither helps to build or test theory, nor to add concrete external validity to the research.</w:t>
      </w:r>
      <w:r w:rsidR="00761402">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Thus no explanatory power is added, and </w:t>
      </w:r>
      <w:r w:rsidR="009B383E">
        <w:rPr>
          <w:rFonts w:ascii="Times New Roman" w:hAnsi="Times New Roman" w:cs="Times New Roman"/>
          <w:color w:val="000000"/>
          <w:sz w:val="24"/>
          <w:szCs w:val="24"/>
        </w:rPr>
        <w:t>while</w:t>
      </w:r>
      <w:r>
        <w:rPr>
          <w:rFonts w:ascii="Times New Roman" w:hAnsi="Times New Roman" w:cs="Times New Roman"/>
          <w:color w:val="000000"/>
          <w:sz w:val="24"/>
          <w:szCs w:val="24"/>
        </w:rPr>
        <w:t xml:space="preserve"> this name dropping of theories does no harm, it </w:t>
      </w:r>
      <w:r w:rsidR="00BD2F08">
        <w:rPr>
          <w:rFonts w:ascii="Times New Roman" w:hAnsi="Times New Roman" w:cs="Times New Roman"/>
          <w:color w:val="000000"/>
          <w:sz w:val="24"/>
          <w:szCs w:val="24"/>
        </w:rPr>
        <w:t xml:space="preserve">appears to </w:t>
      </w:r>
      <w:r>
        <w:rPr>
          <w:rFonts w:ascii="Times New Roman" w:hAnsi="Times New Roman" w:cs="Times New Roman"/>
          <w:color w:val="000000"/>
          <w:sz w:val="24"/>
          <w:szCs w:val="24"/>
        </w:rPr>
        <w:t>add nothing of substance to the research findings.</w:t>
      </w:r>
    </w:p>
    <w:p w:rsidR="00FE388B" w:rsidRDefault="00FE388B" w:rsidP="00761402">
      <w:pPr>
        <w:spacing w:after="0" w:line="360" w:lineRule="auto"/>
        <w:ind w:firstLine="284"/>
        <w:jc w:val="both"/>
        <w:rPr>
          <w:rFonts w:ascii="Times New Roman" w:hAnsi="Times New Roman" w:cs="Times New Roman"/>
          <w:sz w:val="24"/>
          <w:szCs w:val="24"/>
        </w:rPr>
      </w:pPr>
      <w:r>
        <w:rPr>
          <w:rFonts w:ascii="Times New Roman" w:eastAsia="SimSun" w:hAnsi="Times New Roman" w:cs="Times New Roman"/>
          <w:sz w:val="24"/>
          <w:szCs w:val="24"/>
          <w:lang w:eastAsia="zh-CN"/>
        </w:rPr>
        <w:t>The second use of theory found in the reviewed articles is classified here as ‘</w:t>
      </w:r>
      <w:r w:rsidRPr="005D1FCA">
        <w:rPr>
          <w:rFonts w:ascii="Times New Roman" w:eastAsia="SimSun" w:hAnsi="Times New Roman" w:cs="Times New Roman"/>
          <w:i/>
          <w:sz w:val="24"/>
          <w:szCs w:val="24"/>
          <w:lang w:eastAsia="zh-CN"/>
        </w:rPr>
        <w:t>theory matching</w:t>
      </w:r>
      <w:r>
        <w:rPr>
          <w:rFonts w:ascii="Times New Roman" w:eastAsia="SimSun" w:hAnsi="Times New Roman" w:cs="Times New Roman"/>
          <w:sz w:val="24"/>
          <w:szCs w:val="24"/>
          <w:lang w:eastAsia="zh-CN"/>
        </w:rPr>
        <w:t>’.</w:t>
      </w:r>
      <w:r w:rsidR="00761402">
        <w:rPr>
          <w:rFonts w:ascii="Times New Roman" w:eastAsia="SimSun" w:hAnsi="Times New Roman" w:cs="Times New Roman"/>
          <w:sz w:val="24"/>
          <w:szCs w:val="24"/>
          <w:lang w:eastAsia="zh-CN"/>
        </w:rPr>
        <w:t xml:space="preserve"> </w:t>
      </w:r>
      <w:r>
        <w:rPr>
          <w:rFonts w:ascii="Times New Roman" w:eastAsia="SimSun" w:hAnsi="Times New Roman" w:cs="Times New Roman"/>
          <w:sz w:val="24"/>
          <w:szCs w:val="24"/>
          <w:lang w:eastAsia="zh-CN"/>
        </w:rPr>
        <w:t>This use of theory adds external validity to the research findings as it illustrates that the findings reported in the research paper have features in common with pre-existing theories (</w:t>
      </w:r>
      <w:r>
        <w:rPr>
          <w:rFonts w:ascii="Times New Roman" w:hAnsi="Times New Roman" w:cs="Times New Roman"/>
          <w:sz w:val="24"/>
          <w:szCs w:val="24"/>
        </w:rPr>
        <w:t xml:space="preserve">Barratt </w:t>
      </w:r>
      <w:r w:rsidRPr="000530BE">
        <w:rPr>
          <w:rFonts w:ascii="Times New Roman" w:hAnsi="Times New Roman" w:cs="Times New Roman"/>
          <w:i/>
          <w:sz w:val="24"/>
          <w:szCs w:val="24"/>
        </w:rPr>
        <w:t>et al</w:t>
      </w:r>
      <w:r>
        <w:rPr>
          <w:rFonts w:ascii="Times New Roman" w:hAnsi="Times New Roman" w:cs="Times New Roman"/>
          <w:i/>
          <w:sz w:val="24"/>
          <w:szCs w:val="24"/>
        </w:rPr>
        <w:t>.</w:t>
      </w:r>
      <w:r>
        <w:rPr>
          <w:rFonts w:ascii="Times New Roman" w:hAnsi="Times New Roman" w:cs="Times New Roman"/>
          <w:sz w:val="24"/>
          <w:szCs w:val="24"/>
        </w:rPr>
        <w:t xml:space="preserve"> 2011)</w:t>
      </w:r>
      <w:r>
        <w:rPr>
          <w:rFonts w:ascii="Times New Roman" w:eastAsia="SimSun" w:hAnsi="Times New Roman" w:cs="Times New Roman"/>
          <w:sz w:val="24"/>
          <w:szCs w:val="24"/>
          <w:lang w:eastAsia="zh-CN"/>
        </w:rPr>
        <w:t>.</w:t>
      </w:r>
      <w:r w:rsidR="00761402">
        <w:rPr>
          <w:rFonts w:ascii="Times New Roman" w:eastAsia="SimSun" w:hAnsi="Times New Roman" w:cs="Times New Roman"/>
          <w:sz w:val="24"/>
          <w:szCs w:val="24"/>
          <w:lang w:eastAsia="zh-CN"/>
        </w:rPr>
        <w:t xml:space="preserve"> </w:t>
      </w:r>
      <w:r>
        <w:rPr>
          <w:rFonts w:ascii="Times New Roman" w:eastAsia="SimSun" w:hAnsi="Times New Roman" w:cs="Times New Roman"/>
          <w:sz w:val="24"/>
          <w:szCs w:val="24"/>
          <w:lang w:eastAsia="zh-CN"/>
        </w:rPr>
        <w:t>This use of theory adds research rigour, though it does not add explanatory power to the research findings.</w:t>
      </w:r>
      <w:r w:rsidR="00761402">
        <w:rPr>
          <w:rFonts w:ascii="Times New Roman" w:eastAsia="SimSun" w:hAnsi="Times New Roman" w:cs="Times New Roman"/>
          <w:sz w:val="24"/>
          <w:szCs w:val="24"/>
          <w:lang w:eastAsia="zh-CN"/>
        </w:rPr>
        <w:t xml:space="preserve"> </w:t>
      </w:r>
      <w:r>
        <w:rPr>
          <w:rFonts w:ascii="Times New Roman" w:eastAsia="SimSun" w:hAnsi="Times New Roman" w:cs="Times New Roman"/>
          <w:sz w:val="24"/>
          <w:szCs w:val="24"/>
          <w:lang w:eastAsia="zh-CN"/>
        </w:rPr>
        <w:t>A good example of this is found in the paper by Pullman &amp; Dillard (2010), who use</w:t>
      </w:r>
      <w:r w:rsidR="002E1C01">
        <w:rPr>
          <w:rFonts w:ascii="Times New Roman" w:eastAsia="SimSun" w:hAnsi="Times New Roman" w:cs="Times New Roman"/>
          <w:sz w:val="24"/>
          <w:szCs w:val="24"/>
          <w:lang w:eastAsia="zh-CN"/>
        </w:rPr>
        <w:t>d</w:t>
      </w:r>
      <w:r>
        <w:rPr>
          <w:rFonts w:ascii="Times New Roman" w:eastAsia="SimSun" w:hAnsi="Times New Roman" w:cs="Times New Roman"/>
          <w:sz w:val="24"/>
          <w:szCs w:val="24"/>
          <w:lang w:eastAsia="zh-CN"/>
        </w:rPr>
        <w:t xml:space="preserve"> structuration theory in the context of a study of sustainability in the beef supply chain. They </w:t>
      </w:r>
      <w:r w:rsidRPr="00C7093F">
        <w:rPr>
          <w:rFonts w:ascii="Times New Roman" w:eastAsia="SimSun" w:hAnsi="Times New Roman" w:cs="Times New Roman"/>
          <w:sz w:val="24"/>
          <w:szCs w:val="24"/>
          <w:lang w:eastAsia="zh-CN"/>
        </w:rPr>
        <w:t>describe</w:t>
      </w:r>
      <w:r w:rsidR="002E1C01">
        <w:rPr>
          <w:rFonts w:ascii="Times New Roman" w:eastAsia="SimSun" w:hAnsi="Times New Roman" w:cs="Times New Roman"/>
          <w:sz w:val="24"/>
          <w:szCs w:val="24"/>
          <w:lang w:eastAsia="zh-CN"/>
        </w:rPr>
        <w:t>d</w:t>
      </w:r>
      <w:r w:rsidRPr="00C7093F">
        <w:rPr>
          <w:rFonts w:ascii="Times New Roman" w:eastAsia="SimSun" w:hAnsi="Times New Roman" w:cs="Times New Roman"/>
          <w:sz w:val="24"/>
          <w:szCs w:val="24"/>
          <w:lang w:eastAsia="zh-CN"/>
        </w:rPr>
        <w:t xml:space="preserve"> the theory in some detail, explaining that structures in the form of rules can provide </w:t>
      </w:r>
      <w:r w:rsidRPr="00C7093F">
        <w:rPr>
          <w:rFonts w:ascii="Times New Roman" w:hAnsi="Times New Roman" w:cs="Times New Roman"/>
          <w:sz w:val="24"/>
          <w:szCs w:val="24"/>
        </w:rPr>
        <w:t xml:space="preserve">“normative legitimacy (legitimation) and meaning (signification)”, </w:t>
      </w:r>
      <w:r w:rsidR="009B383E">
        <w:rPr>
          <w:rFonts w:ascii="Times New Roman" w:hAnsi="Times New Roman" w:cs="Times New Roman"/>
          <w:sz w:val="24"/>
          <w:szCs w:val="24"/>
        </w:rPr>
        <w:t>while</w:t>
      </w:r>
      <w:r w:rsidRPr="00C7093F">
        <w:rPr>
          <w:rFonts w:ascii="Times New Roman" w:hAnsi="Times New Roman" w:cs="Times New Roman"/>
          <w:sz w:val="24"/>
          <w:szCs w:val="24"/>
        </w:rPr>
        <w:t xml:space="preserve"> resources (domination) may include both human and material resources.</w:t>
      </w:r>
      <w:r>
        <w:rPr>
          <w:rFonts w:ascii="Times New Roman" w:hAnsi="Times New Roman" w:cs="Times New Roman"/>
          <w:sz w:val="24"/>
          <w:szCs w:val="24"/>
        </w:rPr>
        <w:t xml:space="preserve"> These concepts </w:t>
      </w:r>
      <w:r w:rsidR="002E1C01">
        <w:rPr>
          <w:rFonts w:ascii="Times New Roman" w:hAnsi="Times New Roman" w:cs="Times New Roman"/>
          <w:sz w:val="24"/>
          <w:szCs w:val="24"/>
        </w:rPr>
        <w:t>we</w:t>
      </w:r>
      <w:r>
        <w:rPr>
          <w:rFonts w:ascii="Times New Roman" w:hAnsi="Times New Roman" w:cs="Times New Roman"/>
          <w:sz w:val="24"/>
          <w:szCs w:val="24"/>
        </w:rPr>
        <w:t xml:space="preserve">re then translated into specific issues included in a framework developed in the paper to describe a value driven organisation. Thus, for example, legitimation is described in terms of the norms and values of the organisation, which include </w:t>
      </w:r>
      <w:r>
        <w:rPr>
          <w:rFonts w:ascii="Times New Roman" w:hAnsi="Times New Roman" w:cs="Times New Roman"/>
          <w:sz w:val="24"/>
          <w:szCs w:val="24"/>
        </w:rPr>
        <w:lastRenderedPageBreak/>
        <w:t>family (cattle) ranching cultural values, economic sustainability and environmental conservation. Similarly</w:t>
      </w:r>
      <w:r w:rsidR="002E1C01">
        <w:rPr>
          <w:rFonts w:ascii="Times New Roman" w:hAnsi="Times New Roman" w:cs="Times New Roman"/>
          <w:sz w:val="24"/>
          <w:szCs w:val="24"/>
        </w:rPr>
        <w:t>,</w:t>
      </w:r>
      <w:r>
        <w:rPr>
          <w:rFonts w:ascii="Times New Roman" w:hAnsi="Times New Roman" w:cs="Times New Roman"/>
          <w:sz w:val="24"/>
          <w:szCs w:val="24"/>
        </w:rPr>
        <w:t xml:space="preserve"> the rules for action include</w:t>
      </w:r>
      <w:r w:rsidR="002E1C01">
        <w:rPr>
          <w:rFonts w:ascii="Times New Roman" w:hAnsi="Times New Roman" w:cs="Times New Roman"/>
          <w:sz w:val="24"/>
          <w:szCs w:val="24"/>
        </w:rPr>
        <w:t>d</w:t>
      </w:r>
      <w:r>
        <w:rPr>
          <w:rFonts w:ascii="Times New Roman" w:hAnsi="Times New Roman" w:cs="Times New Roman"/>
          <w:sz w:val="24"/>
          <w:szCs w:val="24"/>
        </w:rPr>
        <w:t xml:space="preserve"> ‘graze well’ principles for the cattle ranches – a rule which all members of the organisation agree</w:t>
      </w:r>
      <w:r w:rsidR="002E1C01">
        <w:rPr>
          <w:rFonts w:ascii="Times New Roman" w:hAnsi="Times New Roman" w:cs="Times New Roman"/>
          <w:sz w:val="24"/>
          <w:szCs w:val="24"/>
        </w:rPr>
        <w:t>d</w:t>
      </w:r>
      <w:r>
        <w:rPr>
          <w:rFonts w:ascii="Times New Roman" w:hAnsi="Times New Roman" w:cs="Times New Roman"/>
          <w:sz w:val="24"/>
          <w:szCs w:val="24"/>
        </w:rPr>
        <w:t xml:space="preserve"> to follow. This use of theory adds external validity to the arguments of the paper, as it demonstrates a high level of consistency between the finding</w:t>
      </w:r>
      <w:r w:rsidR="002E1C01">
        <w:rPr>
          <w:rFonts w:ascii="Times New Roman" w:hAnsi="Times New Roman" w:cs="Times New Roman"/>
          <w:sz w:val="24"/>
          <w:szCs w:val="24"/>
        </w:rPr>
        <w:t>s</w:t>
      </w:r>
      <w:r>
        <w:rPr>
          <w:rFonts w:ascii="Times New Roman" w:hAnsi="Times New Roman" w:cs="Times New Roman"/>
          <w:sz w:val="24"/>
          <w:szCs w:val="24"/>
        </w:rPr>
        <w:t xml:space="preserve"> of this study and an existing theory (Barratt </w:t>
      </w:r>
      <w:r>
        <w:rPr>
          <w:rFonts w:ascii="Times New Roman" w:hAnsi="Times New Roman" w:cs="Times New Roman"/>
          <w:i/>
          <w:sz w:val="24"/>
          <w:szCs w:val="24"/>
        </w:rPr>
        <w:t>et al.</w:t>
      </w:r>
      <w:r>
        <w:rPr>
          <w:rFonts w:ascii="Times New Roman" w:hAnsi="Times New Roman" w:cs="Times New Roman"/>
          <w:sz w:val="24"/>
          <w:szCs w:val="24"/>
        </w:rPr>
        <w:t>, 2011).</w:t>
      </w:r>
      <w:r w:rsidR="00761402">
        <w:rPr>
          <w:rFonts w:ascii="Times New Roman" w:hAnsi="Times New Roman" w:cs="Times New Roman"/>
          <w:sz w:val="24"/>
          <w:szCs w:val="24"/>
        </w:rPr>
        <w:t xml:space="preserve"> </w:t>
      </w:r>
      <w:r>
        <w:rPr>
          <w:rFonts w:ascii="Times New Roman" w:hAnsi="Times New Roman" w:cs="Times New Roman"/>
          <w:sz w:val="24"/>
          <w:szCs w:val="24"/>
        </w:rPr>
        <w:t xml:space="preserve">However, </w:t>
      </w:r>
      <w:r w:rsidR="002E1C01">
        <w:rPr>
          <w:rFonts w:ascii="Times New Roman" w:hAnsi="Times New Roman" w:cs="Times New Roman"/>
          <w:sz w:val="24"/>
          <w:szCs w:val="24"/>
        </w:rPr>
        <w:t xml:space="preserve">the use of theory </w:t>
      </w:r>
      <w:r w:rsidR="00602FEA">
        <w:rPr>
          <w:rFonts w:ascii="Times New Roman" w:eastAsia="SimSun" w:hAnsi="Times New Roman" w:cs="Times New Roman"/>
          <w:sz w:val="24"/>
          <w:szCs w:val="24"/>
          <w:lang w:eastAsia="zh-CN"/>
        </w:rPr>
        <w:t xml:space="preserve">by Pullman &amp; Dillard (2010) </w:t>
      </w:r>
      <w:r>
        <w:rPr>
          <w:rFonts w:ascii="Times New Roman" w:hAnsi="Times New Roman" w:cs="Times New Roman"/>
          <w:sz w:val="24"/>
          <w:szCs w:val="24"/>
        </w:rPr>
        <w:t xml:space="preserve">does not add anything to our understanding of the </w:t>
      </w:r>
      <w:r w:rsidR="00B3319C">
        <w:rPr>
          <w:rFonts w:ascii="Times New Roman" w:hAnsi="Times New Roman" w:cs="Times New Roman"/>
          <w:sz w:val="24"/>
          <w:szCs w:val="24"/>
        </w:rPr>
        <w:t>SRS</w:t>
      </w:r>
      <w:r>
        <w:rPr>
          <w:rFonts w:ascii="Times New Roman" w:hAnsi="Times New Roman" w:cs="Times New Roman"/>
          <w:sz w:val="24"/>
          <w:szCs w:val="24"/>
        </w:rPr>
        <w:t xml:space="preserve"> phenomenon. Instead greater understanding comes from the descriptive insights provided, which are extremely pertinent in themselves, providing rich insight into how practicing managers might achieve socially responsible practices in this context.</w:t>
      </w:r>
    </w:p>
    <w:p w:rsidR="00FE388B" w:rsidRPr="009B39E4" w:rsidRDefault="00FE388B" w:rsidP="0098691F">
      <w:pPr>
        <w:spacing w:after="0" w:line="360" w:lineRule="auto"/>
        <w:ind w:firstLine="284"/>
        <w:jc w:val="both"/>
        <w:rPr>
          <w:rFonts w:ascii="Times New Roman" w:eastAsia="SimSun" w:hAnsi="Times New Roman" w:cs="Times New Roman"/>
          <w:i/>
          <w:iCs/>
          <w:sz w:val="24"/>
          <w:szCs w:val="24"/>
          <w:lang w:eastAsia="zh-CN"/>
        </w:rPr>
      </w:pPr>
      <w:r>
        <w:rPr>
          <w:rFonts w:ascii="Times New Roman" w:hAnsi="Times New Roman" w:cs="Times New Roman"/>
          <w:sz w:val="24"/>
          <w:szCs w:val="24"/>
        </w:rPr>
        <w:t>The third use of theory is classified here as ‘</w:t>
      </w:r>
      <w:r w:rsidRPr="007A69BD">
        <w:rPr>
          <w:rFonts w:ascii="Times New Roman" w:hAnsi="Times New Roman" w:cs="Times New Roman"/>
          <w:i/>
          <w:sz w:val="24"/>
          <w:szCs w:val="24"/>
        </w:rPr>
        <w:t>theory suggesting</w:t>
      </w:r>
      <w:r>
        <w:rPr>
          <w:rFonts w:ascii="Times New Roman" w:hAnsi="Times New Roman" w:cs="Times New Roman"/>
          <w:i/>
          <w:sz w:val="24"/>
          <w:szCs w:val="24"/>
        </w:rPr>
        <w:t xml:space="preserve"> and explanation</w:t>
      </w:r>
      <w:r w:rsidRPr="007A69BD">
        <w:rPr>
          <w:rFonts w:ascii="Times New Roman" w:hAnsi="Times New Roman" w:cs="Times New Roman"/>
          <w:i/>
          <w:sz w:val="24"/>
          <w:szCs w:val="24"/>
        </w:rPr>
        <w:t>’</w:t>
      </w:r>
      <w:r>
        <w:rPr>
          <w:rFonts w:ascii="Times New Roman" w:hAnsi="Times New Roman" w:cs="Times New Roman"/>
          <w:sz w:val="24"/>
          <w:szCs w:val="24"/>
        </w:rPr>
        <w:t>.</w:t>
      </w:r>
      <w:r w:rsidR="00761402">
        <w:rPr>
          <w:rFonts w:ascii="Times New Roman" w:hAnsi="Times New Roman" w:cs="Times New Roman"/>
          <w:sz w:val="24"/>
          <w:szCs w:val="24"/>
        </w:rPr>
        <w:t xml:space="preserve"> </w:t>
      </w:r>
      <w:r>
        <w:rPr>
          <w:rFonts w:ascii="Times New Roman" w:hAnsi="Times New Roman" w:cs="Times New Roman"/>
          <w:sz w:val="24"/>
          <w:szCs w:val="24"/>
        </w:rPr>
        <w:t xml:space="preserve">In this </w:t>
      </w:r>
      <w:r w:rsidR="005E44CD">
        <w:rPr>
          <w:rFonts w:ascii="Times New Roman" w:hAnsi="Times New Roman" w:cs="Times New Roman"/>
          <w:sz w:val="24"/>
          <w:szCs w:val="24"/>
        </w:rPr>
        <w:t>case</w:t>
      </w:r>
      <w:r>
        <w:rPr>
          <w:rFonts w:ascii="Times New Roman" w:hAnsi="Times New Roman" w:cs="Times New Roman"/>
          <w:sz w:val="24"/>
          <w:szCs w:val="24"/>
        </w:rPr>
        <w:t>, the theory can be used in inductive research to suggest explanations for the results (</w:t>
      </w:r>
      <w:r w:rsidR="002E1C01">
        <w:rPr>
          <w:rFonts w:ascii="Times New Roman" w:hAnsi="Times New Roman" w:cs="Times New Roman"/>
          <w:sz w:val="24"/>
          <w:szCs w:val="24"/>
        </w:rPr>
        <w:t xml:space="preserve">e.g. </w:t>
      </w:r>
      <w:r w:rsidRPr="00950F8C">
        <w:rPr>
          <w:rFonts w:ascii="Times New Roman" w:eastAsia="SimSun" w:hAnsi="Times New Roman" w:cs="Times New Roman"/>
          <w:sz w:val="24"/>
          <w:szCs w:val="24"/>
          <w:lang w:eastAsia="zh-CN"/>
        </w:rPr>
        <w:t xml:space="preserve">Pagell </w:t>
      </w:r>
      <w:r w:rsidRPr="00950F8C">
        <w:rPr>
          <w:rFonts w:ascii="Times New Roman" w:eastAsia="SimSun" w:hAnsi="Times New Roman" w:cs="Times New Roman"/>
          <w:i/>
          <w:sz w:val="24"/>
          <w:szCs w:val="24"/>
          <w:lang w:eastAsia="zh-CN"/>
        </w:rPr>
        <w:t>et al.,</w:t>
      </w:r>
      <w:r>
        <w:rPr>
          <w:rFonts w:ascii="Times New Roman" w:eastAsia="SimSun" w:hAnsi="Times New Roman" w:cs="Times New Roman"/>
          <w:sz w:val="24"/>
          <w:szCs w:val="24"/>
          <w:lang w:eastAsia="zh-CN"/>
        </w:rPr>
        <w:t xml:space="preserve"> 2010); or more commonly, for deductive research.</w:t>
      </w:r>
      <w:r w:rsidR="00761402">
        <w:rPr>
          <w:rFonts w:ascii="Times New Roman" w:eastAsia="SimSun" w:hAnsi="Times New Roman" w:cs="Times New Roman"/>
          <w:sz w:val="24"/>
          <w:szCs w:val="24"/>
          <w:lang w:eastAsia="zh-CN"/>
        </w:rPr>
        <w:t xml:space="preserve"> </w:t>
      </w:r>
      <w:r>
        <w:rPr>
          <w:rFonts w:ascii="Times New Roman" w:eastAsia="SimSun" w:hAnsi="Times New Roman" w:cs="Times New Roman"/>
          <w:sz w:val="24"/>
          <w:szCs w:val="24"/>
          <w:lang w:eastAsia="zh-CN"/>
        </w:rPr>
        <w:t xml:space="preserve">In the latter papers, </w:t>
      </w:r>
      <w:r>
        <w:rPr>
          <w:rFonts w:ascii="Times New Roman" w:hAnsi="Times New Roman" w:cs="Times New Roman"/>
          <w:sz w:val="24"/>
          <w:szCs w:val="24"/>
        </w:rPr>
        <w:t>the theoretical lens is a clear starting point for the research, thus the research is theory-driven, and informs the development of hypotheses, propositions, interview protocols and/or conceptual frameworks.</w:t>
      </w:r>
      <w:r w:rsidR="00761402">
        <w:rPr>
          <w:rFonts w:ascii="Times New Roman" w:hAnsi="Times New Roman" w:cs="Times New Roman"/>
          <w:sz w:val="24"/>
          <w:szCs w:val="24"/>
        </w:rPr>
        <w:t xml:space="preserve"> </w:t>
      </w:r>
      <w:r>
        <w:rPr>
          <w:rFonts w:ascii="Times New Roman" w:hAnsi="Times New Roman" w:cs="Times New Roman"/>
          <w:sz w:val="24"/>
          <w:szCs w:val="24"/>
        </w:rPr>
        <w:t xml:space="preserve">An interesting and novel example of this is given by Boyd </w:t>
      </w:r>
      <w:r>
        <w:rPr>
          <w:rFonts w:ascii="Times New Roman" w:hAnsi="Times New Roman" w:cs="Times New Roman"/>
          <w:i/>
          <w:sz w:val="24"/>
          <w:szCs w:val="24"/>
        </w:rPr>
        <w:t xml:space="preserve">et al. </w:t>
      </w:r>
      <w:r>
        <w:rPr>
          <w:rFonts w:ascii="Times New Roman" w:hAnsi="Times New Roman" w:cs="Times New Roman"/>
          <w:sz w:val="24"/>
          <w:szCs w:val="24"/>
        </w:rPr>
        <w:t>(2007) who use</w:t>
      </w:r>
      <w:r w:rsidR="002E1C01">
        <w:rPr>
          <w:rFonts w:ascii="Times New Roman" w:hAnsi="Times New Roman" w:cs="Times New Roman"/>
          <w:sz w:val="24"/>
          <w:szCs w:val="24"/>
        </w:rPr>
        <w:t>d</w:t>
      </w:r>
      <w:r>
        <w:rPr>
          <w:rFonts w:ascii="Times New Roman" w:hAnsi="Times New Roman" w:cs="Times New Roman"/>
          <w:sz w:val="24"/>
          <w:szCs w:val="24"/>
        </w:rPr>
        <w:t xml:space="preserve"> procedural justice theory to develop a conceptual model to help supply chain managers implement ethical codes in their supply chains</w:t>
      </w:r>
      <w:r w:rsidRPr="00A81F57">
        <w:rPr>
          <w:rFonts w:ascii="Times New Roman" w:hAnsi="Times New Roman" w:cs="Times New Roman"/>
          <w:sz w:val="24"/>
          <w:szCs w:val="24"/>
        </w:rPr>
        <w:t>.</w:t>
      </w:r>
      <w:r w:rsidR="00761402">
        <w:rPr>
          <w:rFonts w:ascii="Times New Roman" w:hAnsi="Times New Roman" w:cs="Times New Roman"/>
          <w:sz w:val="24"/>
          <w:szCs w:val="24"/>
        </w:rPr>
        <w:t xml:space="preserve"> </w:t>
      </w:r>
      <w:r>
        <w:rPr>
          <w:rFonts w:ascii="Times New Roman" w:hAnsi="Times New Roman" w:cs="Times New Roman"/>
          <w:sz w:val="24"/>
          <w:szCs w:val="24"/>
        </w:rPr>
        <w:t xml:space="preserve">In this case, no empirical data </w:t>
      </w:r>
      <w:r w:rsidR="002E1C01">
        <w:rPr>
          <w:rFonts w:ascii="Times New Roman" w:hAnsi="Times New Roman" w:cs="Times New Roman"/>
          <w:sz w:val="24"/>
          <w:szCs w:val="24"/>
        </w:rPr>
        <w:t>wa</w:t>
      </w:r>
      <w:r>
        <w:rPr>
          <w:rFonts w:ascii="Times New Roman" w:hAnsi="Times New Roman" w:cs="Times New Roman"/>
          <w:sz w:val="24"/>
          <w:szCs w:val="24"/>
        </w:rPr>
        <w:t>s collected to draw conclusions, but the paper present</w:t>
      </w:r>
      <w:r w:rsidR="002E1C01">
        <w:rPr>
          <w:rFonts w:ascii="Times New Roman" w:hAnsi="Times New Roman" w:cs="Times New Roman"/>
          <w:sz w:val="24"/>
          <w:szCs w:val="24"/>
        </w:rPr>
        <w:t>ed</w:t>
      </w:r>
      <w:r>
        <w:rPr>
          <w:rFonts w:ascii="Times New Roman" w:hAnsi="Times New Roman" w:cs="Times New Roman"/>
          <w:sz w:val="24"/>
          <w:szCs w:val="24"/>
        </w:rPr>
        <w:t xml:space="preserve"> a new understanding of sustainability issues and hence provide</w:t>
      </w:r>
      <w:r w:rsidR="002E1C01">
        <w:rPr>
          <w:rFonts w:ascii="Times New Roman" w:hAnsi="Times New Roman" w:cs="Times New Roman"/>
          <w:sz w:val="24"/>
          <w:szCs w:val="24"/>
        </w:rPr>
        <w:t>d</w:t>
      </w:r>
      <w:r>
        <w:rPr>
          <w:rFonts w:ascii="Times New Roman" w:hAnsi="Times New Roman" w:cs="Times New Roman"/>
          <w:sz w:val="24"/>
          <w:szCs w:val="24"/>
        </w:rPr>
        <w:t xml:space="preserve"> a good starting point for further </w:t>
      </w:r>
      <w:r w:rsidRPr="009B39E4">
        <w:rPr>
          <w:rFonts w:ascii="Times New Roman" w:hAnsi="Times New Roman" w:cs="Times New Roman"/>
          <w:sz w:val="24"/>
          <w:szCs w:val="24"/>
        </w:rPr>
        <w:t>research.</w:t>
      </w:r>
      <w:r w:rsidR="00761402" w:rsidRPr="009B39E4">
        <w:rPr>
          <w:rFonts w:ascii="Times New Roman" w:hAnsi="Times New Roman" w:cs="Times New Roman"/>
          <w:sz w:val="24"/>
          <w:szCs w:val="24"/>
        </w:rPr>
        <w:t xml:space="preserve"> </w:t>
      </w:r>
      <w:r w:rsidRPr="009B39E4">
        <w:rPr>
          <w:rFonts w:ascii="Times New Roman" w:eastAsia="SimSun" w:hAnsi="Times New Roman" w:cs="Times New Roman"/>
          <w:sz w:val="24"/>
          <w:szCs w:val="24"/>
          <w:lang w:eastAsia="zh-CN"/>
        </w:rPr>
        <w:t>Similarly, Carter &amp; Rogers (2008) use</w:t>
      </w:r>
      <w:r w:rsidR="002E1C01" w:rsidRPr="009B39E4">
        <w:rPr>
          <w:rFonts w:ascii="Times New Roman" w:eastAsia="SimSun" w:hAnsi="Times New Roman" w:cs="Times New Roman"/>
          <w:sz w:val="24"/>
          <w:szCs w:val="24"/>
          <w:lang w:eastAsia="zh-CN"/>
        </w:rPr>
        <w:t>d</w:t>
      </w:r>
      <w:r w:rsidRPr="009B39E4">
        <w:rPr>
          <w:rFonts w:ascii="Times New Roman" w:eastAsia="SimSun" w:hAnsi="Times New Roman" w:cs="Times New Roman"/>
          <w:sz w:val="24"/>
          <w:szCs w:val="24"/>
          <w:lang w:eastAsia="zh-CN"/>
        </w:rPr>
        <w:t xml:space="preserve"> </w:t>
      </w:r>
      <w:r w:rsidR="00602FEA" w:rsidRPr="009B39E4">
        <w:rPr>
          <w:rFonts w:ascii="Times New Roman" w:eastAsia="SimSun" w:hAnsi="Times New Roman" w:cs="Times New Roman"/>
          <w:sz w:val="24"/>
          <w:szCs w:val="24"/>
          <w:lang w:eastAsia="zh-CN"/>
        </w:rPr>
        <w:t xml:space="preserve">elements of </w:t>
      </w:r>
      <w:r w:rsidRPr="009B39E4">
        <w:rPr>
          <w:rFonts w:ascii="Times New Roman" w:eastAsia="SimSun" w:hAnsi="Times New Roman" w:cs="Times New Roman"/>
          <w:sz w:val="24"/>
          <w:szCs w:val="24"/>
          <w:lang w:eastAsia="zh-CN"/>
        </w:rPr>
        <w:t>four theories</w:t>
      </w:r>
      <w:r w:rsidR="004B3205" w:rsidRPr="009B39E4">
        <w:rPr>
          <w:rFonts w:ascii="Times New Roman" w:eastAsia="SimSun" w:hAnsi="Times New Roman" w:cs="Times New Roman"/>
          <w:sz w:val="24"/>
          <w:szCs w:val="24"/>
          <w:lang w:eastAsia="zh-CN"/>
        </w:rPr>
        <w:t xml:space="preserve"> </w:t>
      </w:r>
      <w:r w:rsidR="000739F2" w:rsidRPr="009B39E4">
        <w:rPr>
          <w:rFonts w:ascii="Times New Roman" w:eastAsia="SimSun" w:hAnsi="Times New Roman" w:cs="Times New Roman"/>
          <w:sz w:val="24"/>
          <w:szCs w:val="24"/>
          <w:lang w:eastAsia="zh-CN"/>
        </w:rPr>
        <w:t>(</w:t>
      </w:r>
      <w:r w:rsidR="004B3205" w:rsidRPr="009B39E4">
        <w:rPr>
          <w:rFonts w:ascii="Times New Roman" w:eastAsia="SimSun" w:hAnsi="Times New Roman" w:cs="Times New Roman"/>
          <w:sz w:val="24"/>
          <w:szCs w:val="24"/>
          <w:lang w:eastAsia="zh-CN"/>
        </w:rPr>
        <w:t>Transaction Cost Economics (TCE), RBV, population ecology &amp; resource dependence theory</w:t>
      </w:r>
      <w:r w:rsidR="000739F2" w:rsidRPr="009B39E4">
        <w:rPr>
          <w:rFonts w:ascii="Times New Roman" w:eastAsia="SimSun" w:hAnsi="Times New Roman" w:cs="Times New Roman"/>
          <w:sz w:val="24"/>
          <w:szCs w:val="24"/>
          <w:lang w:eastAsia="zh-CN"/>
        </w:rPr>
        <w:t xml:space="preserve">) </w:t>
      </w:r>
      <w:r w:rsidRPr="009B39E4">
        <w:rPr>
          <w:rFonts w:ascii="Times New Roman" w:eastAsia="SimSun" w:hAnsi="Times New Roman" w:cs="Times New Roman"/>
          <w:sz w:val="24"/>
          <w:szCs w:val="24"/>
          <w:lang w:eastAsia="zh-CN"/>
        </w:rPr>
        <w:t xml:space="preserve">in an integrated manner to explain why all three aspects of the TBL may be essential to sustainability in the supply chain. </w:t>
      </w:r>
      <w:r w:rsidR="000739F2" w:rsidRPr="009B39E4">
        <w:rPr>
          <w:rFonts w:ascii="Times New Roman" w:eastAsia="SimSun" w:hAnsi="Times New Roman" w:cs="Times New Roman"/>
          <w:sz w:val="24"/>
          <w:szCs w:val="24"/>
          <w:lang w:eastAsia="zh-CN"/>
        </w:rPr>
        <w:t xml:space="preserve">Their approach to the inclusion of theory could be argued to be somewhat </w:t>
      </w:r>
      <w:r w:rsidR="004B3205" w:rsidRPr="009B39E4">
        <w:rPr>
          <w:rFonts w:ascii="Times New Roman" w:eastAsia="SimSun" w:hAnsi="Times New Roman" w:cs="Times New Roman"/>
          <w:i/>
          <w:sz w:val="24"/>
          <w:szCs w:val="24"/>
          <w:lang w:eastAsia="zh-CN"/>
        </w:rPr>
        <w:t>‘pick n mix’</w:t>
      </w:r>
      <w:r w:rsidR="008C34CE" w:rsidRPr="009B39E4">
        <w:rPr>
          <w:rFonts w:ascii="Times New Roman" w:eastAsia="SimSun" w:hAnsi="Times New Roman" w:cs="Times New Roman"/>
          <w:sz w:val="24"/>
          <w:szCs w:val="24"/>
          <w:lang w:eastAsia="zh-CN"/>
        </w:rPr>
        <w:t xml:space="preserve"> </w:t>
      </w:r>
      <w:r w:rsidR="000739F2" w:rsidRPr="009B39E4">
        <w:rPr>
          <w:rFonts w:ascii="Times New Roman" w:eastAsia="SimSun" w:hAnsi="Times New Roman" w:cs="Times New Roman"/>
          <w:sz w:val="24"/>
          <w:szCs w:val="24"/>
          <w:lang w:eastAsia="zh-CN"/>
        </w:rPr>
        <w:t>a</w:t>
      </w:r>
      <w:r w:rsidR="00426267" w:rsidRPr="009B39E4">
        <w:rPr>
          <w:rFonts w:ascii="Times New Roman" w:eastAsia="SimSun" w:hAnsi="Times New Roman" w:cs="Times New Roman"/>
          <w:sz w:val="24"/>
          <w:szCs w:val="24"/>
          <w:lang w:eastAsia="zh-CN"/>
        </w:rPr>
        <w:t>nd consequently</w:t>
      </w:r>
      <w:r w:rsidR="00636502" w:rsidRPr="009B39E4">
        <w:rPr>
          <w:rFonts w:ascii="Times New Roman" w:eastAsia="SimSun" w:hAnsi="Times New Roman" w:cs="Times New Roman"/>
          <w:sz w:val="24"/>
          <w:szCs w:val="24"/>
          <w:lang w:eastAsia="zh-CN"/>
        </w:rPr>
        <w:t xml:space="preserve"> the arguments linking the theories to the propositions vary in their depth of discussion. For example, it can be argued that compared to the other three theories, Carter &amp; Roger</w:t>
      </w:r>
      <w:r w:rsidR="002967F6" w:rsidRPr="009B39E4">
        <w:rPr>
          <w:rFonts w:ascii="Times New Roman" w:eastAsia="SimSun" w:hAnsi="Times New Roman" w:cs="Times New Roman"/>
          <w:sz w:val="24"/>
          <w:szCs w:val="24"/>
          <w:lang w:eastAsia="zh-CN"/>
        </w:rPr>
        <w:t>’</w:t>
      </w:r>
      <w:r w:rsidR="00636502" w:rsidRPr="009B39E4">
        <w:rPr>
          <w:rFonts w:ascii="Times New Roman" w:eastAsia="SimSun" w:hAnsi="Times New Roman" w:cs="Times New Roman"/>
          <w:sz w:val="24"/>
          <w:szCs w:val="24"/>
          <w:lang w:eastAsia="zh-CN"/>
        </w:rPr>
        <w:t xml:space="preserve">s (2008) </w:t>
      </w:r>
      <w:r w:rsidR="00376A90" w:rsidRPr="009B39E4">
        <w:rPr>
          <w:rFonts w:ascii="Times New Roman" w:eastAsia="SimSun" w:hAnsi="Times New Roman" w:cs="Times New Roman"/>
          <w:sz w:val="24"/>
          <w:szCs w:val="24"/>
          <w:lang w:eastAsia="zh-CN"/>
        </w:rPr>
        <w:t>application</w:t>
      </w:r>
      <w:r w:rsidR="00636502" w:rsidRPr="009B39E4">
        <w:rPr>
          <w:rFonts w:ascii="Times New Roman" w:eastAsia="SimSun" w:hAnsi="Times New Roman" w:cs="Times New Roman"/>
          <w:sz w:val="24"/>
          <w:szCs w:val="24"/>
          <w:lang w:eastAsia="zh-CN"/>
        </w:rPr>
        <w:t xml:space="preserve"> of population ecology theory to suggest </w:t>
      </w:r>
      <w:r w:rsidR="0098691F" w:rsidRPr="009B39E4">
        <w:rPr>
          <w:rFonts w:ascii="Times New Roman" w:eastAsia="SimSun" w:hAnsi="Times New Roman" w:cs="Times New Roman"/>
          <w:sz w:val="24"/>
          <w:szCs w:val="24"/>
          <w:lang w:eastAsia="zh-CN"/>
        </w:rPr>
        <w:t xml:space="preserve">a </w:t>
      </w:r>
      <w:r w:rsidR="00636502" w:rsidRPr="009B39E4">
        <w:rPr>
          <w:rFonts w:ascii="Times New Roman" w:eastAsia="SimSun" w:hAnsi="Times New Roman" w:cs="Times New Roman"/>
          <w:sz w:val="24"/>
          <w:szCs w:val="24"/>
          <w:lang w:eastAsia="zh-CN"/>
        </w:rPr>
        <w:t xml:space="preserve">future research proposition </w:t>
      </w:r>
      <w:r w:rsidR="000739F2" w:rsidRPr="009B39E4">
        <w:rPr>
          <w:rFonts w:ascii="Times New Roman" w:eastAsia="SimSun" w:hAnsi="Times New Roman" w:cs="Times New Roman"/>
          <w:sz w:val="24"/>
          <w:szCs w:val="24"/>
          <w:lang w:eastAsia="zh-CN"/>
        </w:rPr>
        <w:t>is somewhat</w:t>
      </w:r>
      <w:r w:rsidR="00376A90" w:rsidRPr="009B39E4">
        <w:rPr>
          <w:rFonts w:ascii="Times New Roman" w:eastAsia="SimSun" w:hAnsi="Times New Roman" w:cs="Times New Roman"/>
          <w:sz w:val="24"/>
          <w:szCs w:val="24"/>
          <w:lang w:eastAsia="zh-CN"/>
        </w:rPr>
        <w:t xml:space="preserve"> shallow as it lack</w:t>
      </w:r>
      <w:r w:rsidR="000739F2" w:rsidRPr="009B39E4">
        <w:rPr>
          <w:rFonts w:ascii="Times New Roman" w:eastAsia="SimSun" w:hAnsi="Times New Roman" w:cs="Times New Roman"/>
          <w:sz w:val="24"/>
          <w:szCs w:val="24"/>
          <w:lang w:eastAsia="zh-CN"/>
        </w:rPr>
        <w:t>s</w:t>
      </w:r>
      <w:r w:rsidR="00376A90" w:rsidRPr="009B39E4">
        <w:rPr>
          <w:rFonts w:ascii="Times New Roman" w:eastAsia="SimSun" w:hAnsi="Times New Roman" w:cs="Times New Roman"/>
          <w:sz w:val="24"/>
          <w:szCs w:val="24"/>
          <w:lang w:eastAsia="zh-CN"/>
        </w:rPr>
        <w:t xml:space="preserve"> sufficient explanation. </w:t>
      </w:r>
      <w:r w:rsidR="00F607F6" w:rsidRPr="009B39E4">
        <w:rPr>
          <w:rFonts w:ascii="Times New Roman" w:eastAsia="SimSun" w:hAnsi="Times New Roman" w:cs="Times New Roman"/>
          <w:sz w:val="24"/>
          <w:szCs w:val="24"/>
          <w:lang w:eastAsia="zh-CN"/>
        </w:rPr>
        <w:t xml:space="preserve">Similarly, </w:t>
      </w:r>
      <w:r w:rsidR="00A517AF" w:rsidRPr="009B39E4">
        <w:rPr>
          <w:rFonts w:ascii="Times New Roman" w:eastAsia="SimSun" w:hAnsi="Times New Roman" w:cs="Times New Roman"/>
          <w:sz w:val="24"/>
          <w:szCs w:val="24"/>
          <w:lang w:val="it-IT" w:eastAsia="zh-CN"/>
        </w:rPr>
        <w:t xml:space="preserve">De Bakker &amp; Nijhof (2002) </w:t>
      </w:r>
      <w:r w:rsidR="000739F2" w:rsidRPr="009B39E4">
        <w:rPr>
          <w:rFonts w:ascii="Times New Roman" w:eastAsia="SimSun" w:hAnsi="Times New Roman" w:cs="Times New Roman"/>
          <w:sz w:val="24"/>
          <w:szCs w:val="24"/>
          <w:lang w:val="it-IT" w:eastAsia="zh-CN"/>
        </w:rPr>
        <w:t xml:space="preserve">take a </w:t>
      </w:r>
      <w:r w:rsidR="00F607F6" w:rsidRPr="009B39E4">
        <w:rPr>
          <w:rFonts w:ascii="Times New Roman" w:eastAsia="SimSun" w:hAnsi="Times New Roman" w:cs="Times New Roman"/>
          <w:i/>
          <w:iCs/>
          <w:sz w:val="24"/>
          <w:szCs w:val="24"/>
          <w:lang w:eastAsia="zh-CN"/>
        </w:rPr>
        <w:t>'pick n mix'</w:t>
      </w:r>
      <w:r w:rsidR="000739F2" w:rsidRPr="009B39E4">
        <w:rPr>
          <w:rFonts w:ascii="Times New Roman" w:eastAsia="SimSun" w:hAnsi="Times New Roman" w:cs="Times New Roman"/>
          <w:i/>
          <w:iCs/>
          <w:sz w:val="24"/>
          <w:szCs w:val="24"/>
          <w:lang w:eastAsia="zh-CN"/>
        </w:rPr>
        <w:t xml:space="preserve"> </w:t>
      </w:r>
      <w:r w:rsidR="004B3205" w:rsidRPr="009B39E4">
        <w:rPr>
          <w:rFonts w:ascii="Times New Roman" w:eastAsia="SimSun" w:hAnsi="Times New Roman" w:cs="Times New Roman"/>
          <w:iCs/>
          <w:sz w:val="24"/>
          <w:szCs w:val="24"/>
          <w:lang w:eastAsia="zh-CN"/>
        </w:rPr>
        <w:t>approach by selecting both</w:t>
      </w:r>
      <w:r w:rsidR="00A517AF" w:rsidRPr="009B39E4">
        <w:rPr>
          <w:rFonts w:ascii="Times New Roman" w:eastAsia="SimSun" w:hAnsi="Times New Roman" w:cs="Times New Roman"/>
          <w:sz w:val="24"/>
          <w:szCs w:val="24"/>
          <w:lang w:eastAsia="zh-CN"/>
        </w:rPr>
        <w:t xml:space="preserve"> stakeholder </w:t>
      </w:r>
      <w:r w:rsidR="002967F6" w:rsidRPr="009B39E4">
        <w:rPr>
          <w:rFonts w:ascii="Times New Roman" w:eastAsia="SimSun" w:hAnsi="Times New Roman" w:cs="Times New Roman"/>
          <w:sz w:val="24"/>
          <w:szCs w:val="24"/>
          <w:lang w:eastAsia="zh-CN"/>
        </w:rPr>
        <w:t>theory and</w:t>
      </w:r>
      <w:r w:rsidR="00A517AF" w:rsidRPr="009B39E4">
        <w:rPr>
          <w:rFonts w:ascii="Times New Roman" w:eastAsia="SimSun" w:hAnsi="Times New Roman" w:cs="Times New Roman"/>
          <w:sz w:val="24"/>
          <w:szCs w:val="24"/>
          <w:lang w:eastAsia="zh-CN"/>
        </w:rPr>
        <w:t xml:space="preserve"> RBV in order to </w:t>
      </w:r>
      <w:r w:rsidR="000739F2" w:rsidRPr="009B39E4">
        <w:rPr>
          <w:rFonts w:ascii="Times New Roman" w:eastAsia="SimSun" w:hAnsi="Times New Roman" w:cs="Times New Roman"/>
          <w:sz w:val="24"/>
          <w:szCs w:val="24"/>
          <w:lang w:eastAsia="zh-CN"/>
        </w:rPr>
        <w:t xml:space="preserve">deductively </w:t>
      </w:r>
      <w:r w:rsidR="00A517AF" w:rsidRPr="009B39E4">
        <w:rPr>
          <w:rFonts w:ascii="Times New Roman" w:eastAsia="SimSun" w:hAnsi="Times New Roman" w:cs="Times New Roman"/>
          <w:sz w:val="24"/>
          <w:szCs w:val="24"/>
          <w:lang w:eastAsia="zh-CN"/>
        </w:rPr>
        <w:t xml:space="preserve">present a framework for assessing </w:t>
      </w:r>
      <w:r w:rsidR="004B3205" w:rsidRPr="009B39E4">
        <w:rPr>
          <w:rFonts w:ascii="Times New Roman" w:eastAsia="SimSun" w:hAnsi="Times New Roman" w:cs="Times New Roman"/>
          <w:iCs/>
          <w:sz w:val="24"/>
          <w:szCs w:val="24"/>
          <w:lang w:eastAsia="zh-CN"/>
        </w:rPr>
        <w:t xml:space="preserve">organizational capabilities required to address and identify relevant stakeholder demands in terms of responsible chain management. The authors first turned to the wider stream of RBV literature, but in order to build their concept of organizational capabilities they focused only on the capability literature, which is a subset of RBV. </w:t>
      </w:r>
      <w:r w:rsidR="0098691F" w:rsidRPr="009B39E4">
        <w:rPr>
          <w:rFonts w:ascii="Times New Roman" w:eastAsia="SimSun" w:hAnsi="Times New Roman" w:cs="Times New Roman"/>
          <w:iCs/>
          <w:sz w:val="24"/>
          <w:szCs w:val="24"/>
          <w:lang w:eastAsia="zh-CN"/>
        </w:rPr>
        <w:t xml:space="preserve"> Here</w:t>
      </w:r>
      <w:r w:rsidR="004B3205" w:rsidRPr="009B39E4">
        <w:rPr>
          <w:rFonts w:ascii="Times New Roman" w:eastAsia="SimSun" w:hAnsi="Times New Roman" w:cs="Times New Roman"/>
          <w:iCs/>
          <w:sz w:val="24"/>
          <w:szCs w:val="24"/>
          <w:lang w:eastAsia="zh-CN"/>
        </w:rPr>
        <w:t xml:space="preserve">, their use of </w:t>
      </w:r>
      <w:r w:rsidR="0098691F" w:rsidRPr="009B39E4">
        <w:rPr>
          <w:rFonts w:ascii="Times New Roman" w:eastAsia="SimSun" w:hAnsi="Times New Roman" w:cs="Times New Roman"/>
          <w:iCs/>
          <w:sz w:val="24"/>
          <w:szCs w:val="24"/>
          <w:lang w:eastAsia="zh-CN"/>
        </w:rPr>
        <w:t xml:space="preserve">only </w:t>
      </w:r>
      <w:r w:rsidR="004B3205" w:rsidRPr="009B39E4">
        <w:rPr>
          <w:rFonts w:ascii="Times New Roman" w:eastAsia="SimSun" w:hAnsi="Times New Roman" w:cs="Times New Roman"/>
          <w:iCs/>
          <w:sz w:val="24"/>
          <w:szCs w:val="24"/>
          <w:lang w:eastAsia="zh-CN"/>
        </w:rPr>
        <w:t xml:space="preserve">a part </w:t>
      </w:r>
      <w:r w:rsidR="00E039A7" w:rsidRPr="009B39E4">
        <w:rPr>
          <w:rFonts w:ascii="Times New Roman" w:eastAsia="SimSun" w:hAnsi="Times New Roman" w:cs="Times New Roman"/>
          <w:iCs/>
          <w:sz w:val="24"/>
          <w:szCs w:val="24"/>
          <w:lang w:eastAsia="zh-CN"/>
        </w:rPr>
        <w:t xml:space="preserve">of </w:t>
      </w:r>
      <w:r w:rsidR="00DA103E" w:rsidRPr="009B39E4">
        <w:rPr>
          <w:rFonts w:ascii="Times New Roman" w:eastAsia="SimSun" w:hAnsi="Times New Roman" w:cs="Times New Roman"/>
          <w:iCs/>
          <w:sz w:val="24"/>
          <w:szCs w:val="24"/>
          <w:lang w:eastAsia="zh-CN"/>
        </w:rPr>
        <w:t>the RBV theoretical framework</w:t>
      </w:r>
      <w:r w:rsidR="004B3205" w:rsidRPr="009B39E4">
        <w:rPr>
          <w:rFonts w:ascii="Times New Roman" w:eastAsia="SimSun" w:hAnsi="Times New Roman" w:cs="Times New Roman"/>
          <w:iCs/>
          <w:sz w:val="24"/>
          <w:szCs w:val="24"/>
          <w:lang w:eastAsia="zh-CN"/>
        </w:rPr>
        <w:t xml:space="preserve"> could have </w:t>
      </w:r>
      <w:r w:rsidR="004B3205" w:rsidRPr="009B39E4">
        <w:rPr>
          <w:rFonts w:ascii="Times New Roman" w:eastAsia="SimSun" w:hAnsi="Times New Roman" w:cs="Times New Roman"/>
          <w:iCs/>
          <w:sz w:val="24"/>
          <w:szCs w:val="24"/>
          <w:lang w:eastAsia="zh-CN"/>
        </w:rPr>
        <w:lastRenderedPageBreak/>
        <w:t xml:space="preserve">implications for the application and results of the findings. In contrast, the paper by Pagell </w:t>
      </w:r>
      <w:r w:rsidR="00F607F6" w:rsidRPr="009B39E4">
        <w:rPr>
          <w:rFonts w:ascii="Times New Roman" w:eastAsia="SimSun" w:hAnsi="Times New Roman" w:cs="Times New Roman"/>
          <w:i/>
          <w:iCs/>
          <w:sz w:val="24"/>
          <w:szCs w:val="24"/>
          <w:lang w:eastAsia="zh-CN"/>
        </w:rPr>
        <w:t>et al.</w:t>
      </w:r>
      <w:r w:rsidR="00D129D4" w:rsidRPr="009B39E4">
        <w:rPr>
          <w:rFonts w:ascii="Times New Roman" w:eastAsia="SimSun" w:hAnsi="Times New Roman" w:cs="Times New Roman"/>
          <w:iCs/>
          <w:sz w:val="24"/>
          <w:szCs w:val="24"/>
          <w:lang w:eastAsia="zh-CN"/>
        </w:rPr>
        <w:t xml:space="preserve"> (2010) showed that</w:t>
      </w:r>
      <w:r w:rsidR="00F607F6" w:rsidRPr="009B39E4">
        <w:rPr>
          <w:rFonts w:ascii="Times New Roman" w:eastAsia="SimSun" w:hAnsi="Times New Roman" w:cs="Times New Roman"/>
          <w:iCs/>
          <w:sz w:val="24"/>
          <w:szCs w:val="24"/>
          <w:lang w:eastAsia="zh-CN"/>
        </w:rPr>
        <w:t xml:space="preserve"> TCE</w:t>
      </w:r>
      <w:r w:rsidR="00D129D4" w:rsidRPr="009B39E4">
        <w:rPr>
          <w:rFonts w:ascii="Times New Roman" w:eastAsia="SimSun" w:hAnsi="Times New Roman" w:cs="Times New Roman"/>
          <w:iCs/>
          <w:sz w:val="24"/>
          <w:szCs w:val="24"/>
          <w:lang w:eastAsia="zh-CN"/>
        </w:rPr>
        <w:t xml:space="preserve"> and RBV</w:t>
      </w:r>
      <w:r w:rsidR="002967F6" w:rsidRPr="009B39E4">
        <w:rPr>
          <w:rFonts w:ascii="Times New Roman" w:eastAsia="SimSun" w:hAnsi="Times New Roman" w:cs="Times New Roman"/>
          <w:iCs/>
          <w:sz w:val="24"/>
          <w:szCs w:val="24"/>
          <w:lang w:eastAsia="zh-CN"/>
        </w:rPr>
        <w:t xml:space="preserve"> respectively</w:t>
      </w:r>
      <w:r w:rsidR="00F607F6" w:rsidRPr="009B39E4">
        <w:rPr>
          <w:rFonts w:ascii="Times New Roman" w:eastAsia="SimSun" w:hAnsi="Times New Roman" w:cs="Times New Roman"/>
          <w:iCs/>
          <w:sz w:val="24"/>
          <w:szCs w:val="24"/>
          <w:lang w:eastAsia="zh-CN"/>
        </w:rPr>
        <w:t xml:space="preserve"> </w:t>
      </w:r>
      <w:r w:rsidR="00D129D4" w:rsidRPr="009B39E4">
        <w:rPr>
          <w:rFonts w:ascii="Times New Roman" w:eastAsia="SimSun" w:hAnsi="Times New Roman" w:cs="Times New Roman"/>
          <w:iCs/>
          <w:sz w:val="24"/>
          <w:szCs w:val="24"/>
          <w:lang w:eastAsia="zh-CN"/>
        </w:rPr>
        <w:t xml:space="preserve">provide </w:t>
      </w:r>
      <w:r w:rsidR="002967F6" w:rsidRPr="009B39E4">
        <w:rPr>
          <w:rFonts w:ascii="Times New Roman" w:eastAsia="SimSun" w:hAnsi="Times New Roman" w:cs="Times New Roman"/>
          <w:iCs/>
          <w:sz w:val="24"/>
          <w:szCs w:val="24"/>
          <w:lang w:eastAsia="zh-CN"/>
        </w:rPr>
        <w:t xml:space="preserve">opposing </w:t>
      </w:r>
      <w:r w:rsidR="00D129D4" w:rsidRPr="009B39E4">
        <w:rPr>
          <w:rFonts w:ascii="Times New Roman" w:eastAsia="SimSun" w:hAnsi="Times New Roman" w:cs="Times New Roman"/>
          <w:iCs/>
          <w:sz w:val="24"/>
          <w:szCs w:val="24"/>
          <w:lang w:eastAsia="zh-CN"/>
        </w:rPr>
        <w:t xml:space="preserve">short term and long term explanations of their </w:t>
      </w:r>
      <w:r w:rsidR="002967F6" w:rsidRPr="009B39E4">
        <w:rPr>
          <w:rFonts w:ascii="Times New Roman" w:eastAsia="SimSun" w:hAnsi="Times New Roman" w:cs="Times New Roman"/>
          <w:iCs/>
          <w:sz w:val="24"/>
          <w:szCs w:val="24"/>
          <w:lang w:eastAsia="zh-CN"/>
        </w:rPr>
        <w:t xml:space="preserve">findings, but by </w:t>
      </w:r>
      <w:r w:rsidR="00D129D4" w:rsidRPr="009B39E4">
        <w:rPr>
          <w:rFonts w:ascii="Times New Roman" w:eastAsia="SimSun" w:hAnsi="Times New Roman" w:cs="Times New Roman"/>
          <w:iCs/>
          <w:sz w:val="24"/>
          <w:szCs w:val="24"/>
          <w:lang w:eastAsia="zh-CN"/>
        </w:rPr>
        <w:t xml:space="preserve">adding </w:t>
      </w:r>
      <w:r w:rsidR="002967F6" w:rsidRPr="009B39E4">
        <w:rPr>
          <w:rFonts w:ascii="Times New Roman" w:eastAsia="SimSun" w:hAnsi="Times New Roman" w:cs="Times New Roman"/>
          <w:iCs/>
          <w:sz w:val="24"/>
          <w:szCs w:val="24"/>
          <w:lang w:eastAsia="zh-CN"/>
        </w:rPr>
        <w:t xml:space="preserve">the </w:t>
      </w:r>
      <w:r w:rsidR="00D129D4" w:rsidRPr="009B39E4">
        <w:rPr>
          <w:rFonts w:ascii="Times New Roman" w:eastAsia="SimSun" w:hAnsi="Times New Roman" w:cs="Times New Roman"/>
          <w:iCs/>
          <w:sz w:val="24"/>
          <w:szCs w:val="24"/>
          <w:lang w:eastAsia="zh-CN"/>
        </w:rPr>
        <w:t xml:space="preserve">stakeholder theory perspective </w:t>
      </w:r>
      <w:r w:rsidR="00E41E5B" w:rsidRPr="009B39E4">
        <w:rPr>
          <w:rFonts w:ascii="Times New Roman" w:eastAsia="SimSun" w:hAnsi="Times New Roman" w:cs="Times New Roman"/>
          <w:iCs/>
          <w:sz w:val="24"/>
          <w:szCs w:val="24"/>
          <w:lang w:eastAsia="zh-CN"/>
        </w:rPr>
        <w:t>they were</w:t>
      </w:r>
      <w:r w:rsidR="00D129D4" w:rsidRPr="009B39E4">
        <w:rPr>
          <w:rFonts w:ascii="Times New Roman" w:eastAsia="SimSun" w:hAnsi="Times New Roman" w:cs="Times New Roman"/>
          <w:iCs/>
          <w:sz w:val="24"/>
          <w:szCs w:val="24"/>
          <w:lang w:eastAsia="zh-CN"/>
        </w:rPr>
        <w:t xml:space="preserve"> able to strengthen the debate and offer a hybrid solution</w:t>
      </w:r>
      <w:r w:rsidR="002967F6" w:rsidRPr="009B39E4">
        <w:rPr>
          <w:rFonts w:ascii="Times New Roman" w:eastAsia="SimSun" w:hAnsi="Times New Roman" w:cs="Times New Roman"/>
          <w:iCs/>
          <w:sz w:val="24"/>
          <w:szCs w:val="24"/>
          <w:lang w:eastAsia="zh-CN"/>
        </w:rPr>
        <w:t>.</w:t>
      </w:r>
      <w:r w:rsidR="002967F6" w:rsidRPr="009B39E4">
        <w:rPr>
          <w:rFonts w:ascii="Times New Roman" w:eastAsia="SimSun" w:hAnsi="Times New Roman" w:cs="Times New Roman"/>
          <w:i/>
          <w:iCs/>
          <w:sz w:val="24"/>
          <w:szCs w:val="24"/>
          <w:lang w:eastAsia="zh-CN"/>
        </w:rPr>
        <w:t xml:space="preserve"> </w:t>
      </w:r>
      <w:r w:rsidRPr="009B39E4">
        <w:rPr>
          <w:rFonts w:ascii="Times New Roman" w:eastAsia="SimSun" w:hAnsi="Times New Roman" w:cs="Times New Roman"/>
          <w:sz w:val="24"/>
          <w:szCs w:val="24"/>
          <w:lang w:eastAsia="zh-CN"/>
        </w:rPr>
        <w:t>Thus the extent to which th</w:t>
      </w:r>
      <w:r w:rsidR="002967F6" w:rsidRPr="009B39E4">
        <w:rPr>
          <w:rFonts w:ascii="Times New Roman" w:eastAsia="SimSun" w:hAnsi="Times New Roman" w:cs="Times New Roman"/>
          <w:sz w:val="24"/>
          <w:szCs w:val="24"/>
          <w:lang w:eastAsia="zh-CN"/>
        </w:rPr>
        <w:t>e</w:t>
      </w:r>
      <w:r w:rsidRPr="009B39E4">
        <w:rPr>
          <w:rFonts w:ascii="Times New Roman" w:eastAsia="SimSun" w:hAnsi="Times New Roman" w:cs="Times New Roman"/>
          <w:sz w:val="24"/>
          <w:szCs w:val="24"/>
          <w:lang w:eastAsia="zh-CN"/>
        </w:rPr>
        <w:t xml:space="preserve"> use of theory </w:t>
      </w:r>
      <w:r w:rsidR="001878F1" w:rsidRPr="009B39E4">
        <w:rPr>
          <w:rFonts w:ascii="Times New Roman" w:eastAsia="SimSun" w:hAnsi="Times New Roman" w:cs="Times New Roman"/>
          <w:sz w:val="24"/>
          <w:szCs w:val="24"/>
          <w:lang w:eastAsia="zh-CN"/>
        </w:rPr>
        <w:t xml:space="preserve">(either in a </w:t>
      </w:r>
      <w:r w:rsidR="004B3205" w:rsidRPr="009B39E4">
        <w:rPr>
          <w:rFonts w:ascii="Times New Roman" w:eastAsia="SimSun" w:hAnsi="Times New Roman" w:cs="Times New Roman"/>
          <w:i/>
          <w:sz w:val="24"/>
          <w:szCs w:val="24"/>
          <w:lang w:eastAsia="zh-CN"/>
        </w:rPr>
        <w:t>‘pick n mix’</w:t>
      </w:r>
      <w:r w:rsidR="001878F1" w:rsidRPr="009B39E4">
        <w:rPr>
          <w:rFonts w:ascii="Times New Roman" w:eastAsia="SimSun" w:hAnsi="Times New Roman" w:cs="Times New Roman"/>
          <w:sz w:val="24"/>
          <w:szCs w:val="24"/>
          <w:lang w:eastAsia="zh-CN"/>
        </w:rPr>
        <w:t xml:space="preserve"> fashion or by using one or more complete theories) </w:t>
      </w:r>
      <w:r w:rsidRPr="009B39E4">
        <w:rPr>
          <w:rFonts w:ascii="Times New Roman" w:eastAsia="SimSun" w:hAnsi="Times New Roman" w:cs="Times New Roman"/>
          <w:sz w:val="24"/>
          <w:szCs w:val="24"/>
          <w:lang w:eastAsia="zh-CN"/>
        </w:rPr>
        <w:t>strengthens the debate can be variable, even within the same paper. For ‘</w:t>
      </w:r>
      <w:r w:rsidRPr="009B39E4">
        <w:rPr>
          <w:rFonts w:ascii="Times New Roman" w:eastAsia="SimSun" w:hAnsi="Times New Roman" w:cs="Times New Roman"/>
          <w:i/>
          <w:sz w:val="24"/>
          <w:szCs w:val="24"/>
          <w:lang w:eastAsia="zh-CN"/>
        </w:rPr>
        <w:t>theory suggesting and explanation</w:t>
      </w:r>
      <w:r w:rsidRPr="009B39E4">
        <w:rPr>
          <w:rFonts w:ascii="Times New Roman" w:eastAsia="SimSun" w:hAnsi="Times New Roman" w:cs="Times New Roman"/>
          <w:sz w:val="24"/>
          <w:szCs w:val="24"/>
          <w:lang w:eastAsia="zh-CN"/>
        </w:rPr>
        <w:t xml:space="preserve">’ to be </w:t>
      </w:r>
      <w:r w:rsidR="00C313F6" w:rsidRPr="009B39E4">
        <w:rPr>
          <w:rFonts w:ascii="Times New Roman" w:eastAsia="SimSun" w:hAnsi="Times New Roman" w:cs="Times New Roman"/>
          <w:sz w:val="24"/>
          <w:szCs w:val="24"/>
          <w:lang w:eastAsia="zh-CN"/>
        </w:rPr>
        <w:t>effective use of theory</w:t>
      </w:r>
      <w:r w:rsidRPr="009B39E4">
        <w:rPr>
          <w:rFonts w:ascii="Times New Roman" w:eastAsia="SimSun" w:hAnsi="Times New Roman" w:cs="Times New Roman"/>
          <w:sz w:val="24"/>
          <w:szCs w:val="24"/>
          <w:lang w:eastAsia="zh-CN"/>
        </w:rPr>
        <w:t>, the link between the theory and the propositions/ hypotheses needs to be very clear and convincing, otherwise this use of theory should be classified as ‘</w:t>
      </w:r>
      <w:r w:rsidRPr="009B39E4">
        <w:rPr>
          <w:rFonts w:ascii="Times New Roman" w:eastAsia="SimSun" w:hAnsi="Times New Roman" w:cs="Times New Roman"/>
          <w:i/>
          <w:sz w:val="24"/>
          <w:szCs w:val="24"/>
          <w:lang w:eastAsia="zh-CN"/>
        </w:rPr>
        <w:t>theory dressing</w:t>
      </w:r>
      <w:r w:rsidRPr="009B39E4">
        <w:rPr>
          <w:rFonts w:ascii="Times New Roman" w:eastAsia="SimSun" w:hAnsi="Times New Roman" w:cs="Times New Roman"/>
          <w:sz w:val="24"/>
          <w:szCs w:val="24"/>
          <w:lang w:eastAsia="zh-CN"/>
        </w:rPr>
        <w:t>’.</w:t>
      </w:r>
      <w:r w:rsidR="00761402" w:rsidRPr="009B39E4">
        <w:rPr>
          <w:rFonts w:ascii="Times New Roman" w:eastAsia="SimSun" w:hAnsi="Times New Roman" w:cs="Times New Roman"/>
          <w:sz w:val="24"/>
          <w:szCs w:val="24"/>
          <w:lang w:eastAsia="zh-CN"/>
        </w:rPr>
        <w:t xml:space="preserve"> </w:t>
      </w:r>
    </w:p>
    <w:p w:rsidR="00FE388B" w:rsidRPr="00A81F57" w:rsidRDefault="00FE388B" w:rsidP="00761402">
      <w:pPr>
        <w:spacing w:after="0" w:line="360" w:lineRule="auto"/>
        <w:ind w:firstLine="284"/>
        <w:jc w:val="both"/>
        <w:rPr>
          <w:rFonts w:ascii="Times New Roman" w:hAnsi="Times New Roman" w:cs="Times New Roman"/>
          <w:sz w:val="24"/>
          <w:szCs w:val="24"/>
        </w:rPr>
      </w:pPr>
      <w:r w:rsidRPr="009B39E4">
        <w:rPr>
          <w:rFonts w:ascii="Times New Roman" w:eastAsia="SimSun" w:hAnsi="Times New Roman" w:cs="Times New Roman"/>
          <w:sz w:val="24"/>
          <w:szCs w:val="24"/>
          <w:lang w:eastAsia="zh-CN"/>
        </w:rPr>
        <w:t>In addition to developing propositions and conceptual models</w:t>
      </w:r>
      <w:r w:rsidR="002E1C01" w:rsidRPr="009B39E4">
        <w:rPr>
          <w:rFonts w:ascii="Times New Roman" w:eastAsia="SimSun" w:hAnsi="Times New Roman" w:cs="Times New Roman"/>
          <w:sz w:val="24"/>
          <w:szCs w:val="24"/>
          <w:lang w:eastAsia="zh-CN"/>
        </w:rPr>
        <w:t>,</w:t>
      </w:r>
      <w:r w:rsidRPr="009B39E4">
        <w:rPr>
          <w:rFonts w:ascii="Times New Roman" w:eastAsia="SimSun" w:hAnsi="Times New Roman" w:cs="Times New Roman"/>
          <w:sz w:val="24"/>
          <w:szCs w:val="24"/>
          <w:lang w:eastAsia="zh-CN"/>
        </w:rPr>
        <w:t xml:space="preserve"> papers in this category may</w:t>
      </w:r>
      <w:r>
        <w:rPr>
          <w:rFonts w:ascii="Times New Roman" w:eastAsia="SimSun" w:hAnsi="Times New Roman" w:cs="Times New Roman"/>
          <w:sz w:val="24"/>
          <w:szCs w:val="24"/>
          <w:lang w:eastAsia="zh-CN"/>
        </w:rPr>
        <w:t xml:space="preserve"> also </w:t>
      </w:r>
      <w:r w:rsidR="005E44CD">
        <w:rPr>
          <w:rFonts w:ascii="Times New Roman" w:eastAsia="SimSun" w:hAnsi="Times New Roman" w:cs="Times New Roman"/>
          <w:sz w:val="24"/>
          <w:szCs w:val="24"/>
          <w:lang w:eastAsia="zh-CN"/>
        </w:rPr>
        <w:t xml:space="preserve">be </w:t>
      </w:r>
      <w:r>
        <w:rPr>
          <w:rFonts w:ascii="Times New Roman" w:eastAsia="SimSun" w:hAnsi="Times New Roman" w:cs="Times New Roman"/>
          <w:sz w:val="24"/>
          <w:szCs w:val="24"/>
          <w:lang w:eastAsia="zh-CN"/>
        </w:rPr>
        <w:t>use</w:t>
      </w:r>
      <w:r w:rsidR="005E44CD">
        <w:rPr>
          <w:rFonts w:ascii="Times New Roman" w:eastAsia="SimSun" w:hAnsi="Times New Roman" w:cs="Times New Roman"/>
          <w:sz w:val="24"/>
          <w:szCs w:val="24"/>
          <w:lang w:eastAsia="zh-CN"/>
        </w:rPr>
        <w:t>d</w:t>
      </w:r>
      <w:r>
        <w:rPr>
          <w:rFonts w:ascii="Times New Roman" w:eastAsia="SimSun" w:hAnsi="Times New Roman" w:cs="Times New Roman"/>
          <w:sz w:val="24"/>
          <w:szCs w:val="24"/>
          <w:lang w:eastAsia="zh-CN"/>
        </w:rPr>
        <w:t xml:space="preserve"> to aid in the explanation of empirical research findings, and these are argued to be the strongest papers in this category. A good example is provided by</w:t>
      </w:r>
      <w:r w:rsidRPr="00A81F57">
        <w:rPr>
          <w:rFonts w:ascii="Times New Roman" w:eastAsia="SimSun" w:hAnsi="Times New Roman" w:cs="Times New Roman"/>
          <w:sz w:val="24"/>
          <w:szCs w:val="24"/>
          <w:lang w:eastAsia="zh-CN"/>
        </w:rPr>
        <w:t xml:space="preserve"> Jiang (2009</w:t>
      </w:r>
      <w:r w:rsidRPr="00C313F6">
        <w:rPr>
          <w:rFonts w:ascii="Times New Roman" w:eastAsia="SimSun" w:hAnsi="Times New Roman" w:cs="Times New Roman"/>
          <w:sz w:val="24"/>
          <w:szCs w:val="24"/>
          <w:lang w:eastAsia="zh-CN"/>
        </w:rPr>
        <w:t>a</w:t>
      </w:r>
      <w:r w:rsidRPr="00A81F57">
        <w:rPr>
          <w:rFonts w:ascii="Times New Roman" w:eastAsia="SimSun" w:hAnsi="Times New Roman" w:cs="Times New Roman"/>
          <w:sz w:val="24"/>
          <w:szCs w:val="24"/>
          <w:lang w:eastAsia="zh-CN"/>
        </w:rPr>
        <w:t>)</w:t>
      </w:r>
      <w:r>
        <w:rPr>
          <w:rFonts w:ascii="Times New Roman" w:eastAsia="SimSun" w:hAnsi="Times New Roman" w:cs="Times New Roman"/>
          <w:sz w:val="24"/>
          <w:szCs w:val="24"/>
          <w:lang w:eastAsia="zh-CN"/>
        </w:rPr>
        <w:t>, wh</w:t>
      </w:r>
      <w:r w:rsidR="002E1C01">
        <w:rPr>
          <w:rFonts w:ascii="Times New Roman" w:eastAsia="SimSun" w:hAnsi="Times New Roman" w:cs="Times New Roman"/>
          <w:sz w:val="24"/>
          <w:szCs w:val="24"/>
          <w:lang w:eastAsia="zh-CN"/>
        </w:rPr>
        <w:t xml:space="preserve">o made </w:t>
      </w:r>
      <w:r w:rsidRPr="00A81F57">
        <w:rPr>
          <w:rFonts w:ascii="Times New Roman" w:eastAsia="SimSun" w:hAnsi="Times New Roman" w:cs="Times New Roman"/>
          <w:sz w:val="24"/>
          <w:szCs w:val="24"/>
          <w:lang w:eastAsia="zh-CN"/>
        </w:rPr>
        <w:t xml:space="preserve">detailed use of </w:t>
      </w:r>
      <w:r w:rsidRPr="00C313F6">
        <w:rPr>
          <w:rFonts w:ascii="Times New Roman" w:eastAsia="SimSun" w:hAnsi="Times New Roman" w:cs="Times New Roman"/>
          <w:sz w:val="24"/>
          <w:szCs w:val="24"/>
          <w:lang w:eastAsia="zh-CN"/>
        </w:rPr>
        <w:t>TCE</w:t>
      </w:r>
      <w:r w:rsidRPr="00A81F57">
        <w:rPr>
          <w:rFonts w:ascii="Times New Roman" w:eastAsia="SimSun" w:hAnsi="Times New Roman" w:cs="Times New Roman"/>
          <w:sz w:val="24"/>
          <w:szCs w:val="24"/>
          <w:lang w:eastAsia="zh-CN"/>
        </w:rPr>
        <w:t xml:space="preserve">, referring to bounded rationality; opportunism and asset specificity in some detail, to develop and justify a conceptual model </w:t>
      </w:r>
      <w:r>
        <w:rPr>
          <w:rFonts w:ascii="Times New Roman" w:eastAsia="SimSun" w:hAnsi="Times New Roman" w:cs="Times New Roman"/>
          <w:sz w:val="24"/>
          <w:szCs w:val="24"/>
          <w:lang w:eastAsia="zh-CN"/>
        </w:rPr>
        <w:t xml:space="preserve">and a series of hypotheses </w:t>
      </w:r>
      <w:r w:rsidRPr="00A81F57">
        <w:rPr>
          <w:rFonts w:ascii="Times New Roman" w:eastAsia="SimSun" w:hAnsi="Times New Roman" w:cs="Times New Roman"/>
          <w:sz w:val="24"/>
          <w:szCs w:val="24"/>
          <w:lang w:eastAsia="zh-CN"/>
        </w:rPr>
        <w:t xml:space="preserve">to explain how governance relationships lead to supplier compliance with supplier </w:t>
      </w:r>
      <w:r w:rsidR="00CE1976">
        <w:rPr>
          <w:rFonts w:ascii="Times New Roman" w:eastAsia="SimSun" w:hAnsi="Times New Roman" w:cs="Times New Roman"/>
          <w:sz w:val="24"/>
          <w:szCs w:val="24"/>
          <w:lang w:eastAsia="zh-CN"/>
        </w:rPr>
        <w:t>CoCs</w:t>
      </w:r>
      <w:r w:rsidRPr="00A81F57">
        <w:rPr>
          <w:rFonts w:ascii="Times New Roman" w:eastAsia="SimSun" w:hAnsi="Times New Roman" w:cs="Times New Roman"/>
          <w:sz w:val="24"/>
          <w:szCs w:val="24"/>
          <w:lang w:eastAsia="zh-CN"/>
        </w:rPr>
        <w:t xml:space="preserve"> imposed on them by the buying organisation.</w:t>
      </w:r>
      <w:r w:rsidR="00761402">
        <w:rPr>
          <w:rFonts w:ascii="Times New Roman" w:eastAsia="SimSun" w:hAnsi="Times New Roman" w:cs="Times New Roman"/>
          <w:sz w:val="24"/>
          <w:szCs w:val="24"/>
          <w:lang w:eastAsia="zh-CN"/>
        </w:rPr>
        <w:t xml:space="preserve"> </w:t>
      </w:r>
      <w:r w:rsidRPr="00A81F57">
        <w:rPr>
          <w:rFonts w:ascii="Times New Roman" w:eastAsia="SimSun" w:hAnsi="Times New Roman" w:cs="Times New Roman"/>
          <w:sz w:val="24"/>
          <w:szCs w:val="24"/>
          <w:lang w:eastAsia="zh-CN"/>
        </w:rPr>
        <w:t xml:space="preserve">The model </w:t>
      </w:r>
      <w:r w:rsidR="002E1C01">
        <w:rPr>
          <w:rFonts w:ascii="Times New Roman" w:eastAsia="SimSun" w:hAnsi="Times New Roman" w:cs="Times New Roman"/>
          <w:sz w:val="24"/>
          <w:szCs w:val="24"/>
          <w:lang w:eastAsia="zh-CN"/>
        </w:rPr>
        <w:t>wa</w:t>
      </w:r>
      <w:r w:rsidRPr="00A81F57">
        <w:rPr>
          <w:rFonts w:ascii="Times New Roman" w:eastAsia="SimSun" w:hAnsi="Times New Roman" w:cs="Times New Roman"/>
          <w:sz w:val="24"/>
          <w:szCs w:val="24"/>
          <w:lang w:eastAsia="zh-CN"/>
        </w:rPr>
        <w:t xml:space="preserve">s then tested using structural equation modelling using data from both (i) suppliers that have been known to comply with </w:t>
      </w:r>
      <w:r w:rsidR="00872D5C">
        <w:rPr>
          <w:rFonts w:ascii="Times New Roman" w:eastAsia="SimSun" w:hAnsi="Times New Roman" w:cs="Times New Roman"/>
          <w:sz w:val="24"/>
          <w:szCs w:val="24"/>
          <w:lang w:eastAsia="zh-CN"/>
        </w:rPr>
        <w:t>CoCs</w:t>
      </w:r>
      <w:r w:rsidRPr="00A81F57">
        <w:rPr>
          <w:rFonts w:ascii="Times New Roman" w:eastAsia="SimSun" w:hAnsi="Times New Roman" w:cs="Times New Roman"/>
          <w:sz w:val="24"/>
          <w:szCs w:val="24"/>
          <w:lang w:eastAsia="zh-CN"/>
        </w:rPr>
        <w:t xml:space="preserve"> and (ii) suppliers whose contracts have been terminated due to non-compliance.</w:t>
      </w:r>
      <w:r w:rsidR="00761402">
        <w:rPr>
          <w:rFonts w:ascii="Times New Roman" w:eastAsia="SimSun" w:hAnsi="Times New Roman" w:cs="Times New Roman"/>
          <w:sz w:val="24"/>
          <w:szCs w:val="24"/>
          <w:lang w:eastAsia="zh-CN"/>
        </w:rPr>
        <w:t xml:space="preserve"> </w:t>
      </w:r>
      <w:r w:rsidRPr="00A81F57">
        <w:rPr>
          <w:rFonts w:ascii="Times New Roman" w:eastAsia="SimSun" w:hAnsi="Times New Roman" w:cs="Times New Roman"/>
          <w:sz w:val="24"/>
          <w:szCs w:val="24"/>
          <w:lang w:eastAsia="zh-CN"/>
        </w:rPr>
        <w:t>It concludes convincingly that ‘</w:t>
      </w:r>
      <w:r w:rsidRPr="00A81F57">
        <w:rPr>
          <w:rFonts w:ascii="Times New Roman" w:eastAsia="SimSun" w:hAnsi="Times New Roman" w:cs="Times New Roman"/>
          <w:i/>
          <w:sz w:val="24"/>
          <w:szCs w:val="24"/>
          <w:lang w:eastAsia="zh-CN"/>
        </w:rPr>
        <w:t>if buying firms are not part of the solution, they are part of the problem</w:t>
      </w:r>
      <w:r w:rsidRPr="00A81F57">
        <w:rPr>
          <w:rFonts w:ascii="Times New Roman" w:eastAsia="SimSun" w:hAnsi="Times New Roman" w:cs="Times New Roman"/>
          <w:sz w:val="24"/>
          <w:szCs w:val="24"/>
          <w:lang w:eastAsia="zh-CN"/>
        </w:rPr>
        <w:t>’. In other words, non</w:t>
      </w:r>
      <w:r w:rsidR="002E1C01">
        <w:rPr>
          <w:rFonts w:ascii="Times New Roman" w:eastAsia="SimSun" w:hAnsi="Times New Roman" w:cs="Times New Roman"/>
          <w:sz w:val="24"/>
          <w:szCs w:val="24"/>
          <w:lang w:eastAsia="zh-CN"/>
        </w:rPr>
        <w:t>-</w:t>
      </w:r>
      <w:r w:rsidRPr="00A81F57">
        <w:rPr>
          <w:rFonts w:ascii="Times New Roman" w:eastAsia="SimSun" w:hAnsi="Times New Roman" w:cs="Times New Roman"/>
          <w:sz w:val="24"/>
          <w:szCs w:val="24"/>
          <w:lang w:eastAsia="zh-CN"/>
        </w:rPr>
        <w:t>compliance is often caused by the buyers themselves who, for example, execute audits leaving suppliers with an unrealistic set of ‘problems’ to solve, offering no assistance in carrying out the improvements, no negotiation over realistic time frames</w:t>
      </w:r>
      <w:r w:rsidR="002E1C01">
        <w:rPr>
          <w:rFonts w:ascii="Times New Roman" w:eastAsia="SimSun" w:hAnsi="Times New Roman" w:cs="Times New Roman"/>
          <w:sz w:val="24"/>
          <w:szCs w:val="24"/>
          <w:lang w:eastAsia="zh-CN"/>
        </w:rPr>
        <w:t>,</w:t>
      </w:r>
      <w:r w:rsidRPr="00A81F57">
        <w:rPr>
          <w:rFonts w:ascii="Times New Roman" w:eastAsia="SimSun" w:hAnsi="Times New Roman" w:cs="Times New Roman"/>
          <w:sz w:val="24"/>
          <w:szCs w:val="24"/>
          <w:lang w:eastAsia="zh-CN"/>
        </w:rPr>
        <w:t xml:space="preserve"> and so on.</w:t>
      </w:r>
      <w:r w:rsidR="00761402">
        <w:rPr>
          <w:rFonts w:ascii="Times New Roman" w:eastAsia="SimSun" w:hAnsi="Times New Roman" w:cs="Times New Roman"/>
          <w:sz w:val="24"/>
          <w:szCs w:val="24"/>
          <w:lang w:eastAsia="zh-CN"/>
        </w:rPr>
        <w:t xml:space="preserve"> </w:t>
      </w:r>
      <w:r w:rsidRPr="00A81F57">
        <w:rPr>
          <w:rFonts w:ascii="Times New Roman" w:eastAsia="SimSun" w:hAnsi="Times New Roman" w:cs="Times New Roman"/>
          <w:sz w:val="24"/>
          <w:szCs w:val="24"/>
          <w:lang w:eastAsia="zh-CN"/>
        </w:rPr>
        <w:t>This is argued here to be one of the strongest papers included in this literature review. Effective use of the TCE theory is one reason for its strength; however</w:t>
      </w:r>
      <w:r w:rsidR="002E1C01">
        <w:rPr>
          <w:rFonts w:ascii="Times New Roman" w:eastAsia="SimSun" w:hAnsi="Times New Roman" w:cs="Times New Roman"/>
          <w:sz w:val="24"/>
          <w:szCs w:val="24"/>
          <w:lang w:eastAsia="zh-CN"/>
        </w:rPr>
        <w:t>,</w:t>
      </w:r>
      <w:r w:rsidRPr="00A81F57">
        <w:rPr>
          <w:rFonts w:ascii="Times New Roman" w:eastAsia="SimSun" w:hAnsi="Times New Roman" w:cs="Times New Roman"/>
          <w:sz w:val="24"/>
          <w:szCs w:val="24"/>
          <w:lang w:eastAsia="zh-CN"/>
        </w:rPr>
        <w:t xml:space="preserve"> the paper is unusual in that it </w:t>
      </w:r>
      <w:r w:rsidR="002E1C01" w:rsidRPr="00A81F57">
        <w:rPr>
          <w:rFonts w:ascii="Times New Roman" w:eastAsia="SimSun" w:hAnsi="Times New Roman" w:cs="Times New Roman"/>
          <w:sz w:val="24"/>
          <w:szCs w:val="24"/>
          <w:lang w:eastAsia="zh-CN"/>
        </w:rPr>
        <w:t>t</w:t>
      </w:r>
      <w:r w:rsidR="002E1C01">
        <w:rPr>
          <w:rFonts w:ascii="Times New Roman" w:eastAsia="SimSun" w:hAnsi="Times New Roman" w:cs="Times New Roman"/>
          <w:sz w:val="24"/>
          <w:szCs w:val="24"/>
          <w:lang w:eastAsia="zh-CN"/>
        </w:rPr>
        <w:t>ook</w:t>
      </w:r>
      <w:r w:rsidR="002E1C01" w:rsidRPr="00A81F57">
        <w:rPr>
          <w:rFonts w:ascii="Times New Roman" w:eastAsia="SimSun" w:hAnsi="Times New Roman" w:cs="Times New Roman"/>
          <w:sz w:val="24"/>
          <w:szCs w:val="24"/>
          <w:lang w:eastAsia="zh-CN"/>
        </w:rPr>
        <w:t xml:space="preserve"> </w:t>
      </w:r>
      <w:r w:rsidRPr="00A81F57">
        <w:rPr>
          <w:rFonts w:ascii="Times New Roman" w:eastAsia="SimSun" w:hAnsi="Times New Roman" w:cs="Times New Roman"/>
          <w:sz w:val="24"/>
          <w:szCs w:val="24"/>
          <w:lang w:eastAsia="zh-CN"/>
        </w:rPr>
        <w:t>a supplier perspective and it is this that makes it stand out, providing greater insights into the reasons for the failure of previous practices. This leads to much more practical and insightful implications for the buying firms.</w:t>
      </w:r>
      <w:r w:rsidR="00761402">
        <w:rPr>
          <w:rFonts w:ascii="Times New Roman" w:eastAsia="SimSun" w:hAnsi="Times New Roman" w:cs="Times New Roman"/>
          <w:sz w:val="24"/>
          <w:szCs w:val="24"/>
          <w:lang w:eastAsia="zh-CN"/>
        </w:rPr>
        <w:t xml:space="preserve"> </w:t>
      </w:r>
      <w:r>
        <w:rPr>
          <w:rFonts w:ascii="Times New Roman" w:eastAsia="SimSun" w:hAnsi="Times New Roman" w:cs="Times New Roman"/>
          <w:sz w:val="24"/>
          <w:szCs w:val="24"/>
          <w:lang w:eastAsia="zh-CN"/>
        </w:rPr>
        <w:t xml:space="preserve">Thus it is noted that </w:t>
      </w:r>
      <w:r w:rsidR="009B383E">
        <w:rPr>
          <w:rFonts w:ascii="Times New Roman" w:eastAsia="SimSun" w:hAnsi="Times New Roman" w:cs="Times New Roman"/>
          <w:sz w:val="24"/>
          <w:szCs w:val="24"/>
          <w:lang w:eastAsia="zh-CN"/>
        </w:rPr>
        <w:t>while</w:t>
      </w:r>
      <w:r>
        <w:rPr>
          <w:rFonts w:ascii="Times New Roman" w:eastAsia="SimSun" w:hAnsi="Times New Roman" w:cs="Times New Roman"/>
          <w:sz w:val="24"/>
          <w:szCs w:val="24"/>
          <w:lang w:eastAsia="zh-CN"/>
        </w:rPr>
        <w:t xml:space="preserve"> the use of theory is a strong contribution to this paper, adding important explanatory power, this is not the only key strength.</w:t>
      </w:r>
    </w:p>
    <w:p w:rsidR="00FE388B" w:rsidRDefault="00FE388B" w:rsidP="00761402">
      <w:pPr>
        <w:spacing w:after="0" w:line="360" w:lineRule="auto"/>
        <w:ind w:firstLine="284"/>
        <w:jc w:val="both"/>
        <w:rPr>
          <w:rFonts w:ascii="Times New Roman" w:hAnsi="Times New Roman" w:cs="Times New Roman"/>
          <w:color w:val="000000"/>
          <w:sz w:val="24"/>
          <w:szCs w:val="24"/>
        </w:rPr>
      </w:pPr>
      <w:r>
        <w:rPr>
          <w:rFonts w:ascii="Times New Roman" w:hAnsi="Times New Roman" w:cs="Times New Roman"/>
          <w:sz w:val="24"/>
          <w:szCs w:val="24"/>
        </w:rPr>
        <w:t xml:space="preserve">The fourth use of theory found in the </w:t>
      </w:r>
      <w:r w:rsidR="00B3319C">
        <w:rPr>
          <w:rFonts w:ascii="Times New Roman" w:hAnsi="Times New Roman" w:cs="Times New Roman"/>
          <w:sz w:val="24"/>
          <w:szCs w:val="24"/>
        </w:rPr>
        <w:t>SRS</w:t>
      </w:r>
      <w:r>
        <w:rPr>
          <w:rFonts w:ascii="Times New Roman" w:hAnsi="Times New Roman" w:cs="Times New Roman"/>
          <w:sz w:val="24"/>
          <w:szCs w:val="24"/>
        </w:rPr>
        <w:t xml:space="preserve"> literature is classified here as ‘</w:t>
      </w:r>
      <w:r w:rsidRPr="00674F51">
        <w:rPr>
          <w:rFonts w:ascii="Times New Roman" w:hAnsi="Times New Roman" w:cs="Times New Roman"/>
          <w:i/>
          <w:sz w:val="24"/>
          <w:szCs w:val="24"/>
        </w:rPr>
        <w:t>theory expansion</w:t>
      </w:r>
      <w:r>
        <w:rPr>
          <w:rFonts w:ascii="Times New Roman" w:hAnsi="Times New Roman" w:cs="Times New Roman"/>
          <w:i/>
          <w:sz w:val="24"/>
          <w:szCs w:val="24"/>
        </w:rPr>
        <w:t>’.</w:t>
      </w:r>
      <w:r w:rsidR="00761402">
        <w:rPr>
          <w:rFonts w:ascii="Times New Roman" w:hAnsi="Times New Roman" w:cs="Times New Roman"/>
          <w:sz w:val="24"/>
          <w:szCs w:val="24"/>
        </w:rPr>
        <w:t xml:space="preserve"> </w:t>
      </w:r>
      <w:r>
        <w:rPr>
          <w:rFonts w:ascii="Times New Roman" w:hAnsi="Times New Roman" w:cs="Times New Roman"/>
          <w:sz w:val="24"/>
          <w:szCs w:val="24"/>
        </w:rPr>
        <w:t xml:space="preserve">It is argued that this is the strongest use of theory as it makes the most powerful contribution in aiding understanding of the </w:t>
      </w:r>
      <w:r w:rsidR="00B3319C">
        <w:rPr>
          <w:rFonts w:ascii="Times New Roman" w:hAnsi="Times New Roman" w:cs="Times New Roman"/>
          <w:sz w:val="24"/>
          <w:szCs w:val="24"/>
        </w:rPr>
        <w:t>SRS</w:t>
      </w:r>
      <w:r>
        <w:rPr>
          <w:rFonts w:ascii="Times New Roman" w:hAnsi="Times New Roman" w:cs="Times New Roman"/>
          <w:sz w:val="24"/>
          <w:szCs w:val="24"/>
        </w:rPr>
        <w:t xml:space="preserve"> phenomenon; thereby enabling managerial implications to be derived by the use of a theoretical lens.</w:t>
      </w:r>
      <w:r w:rsidRPr="00674F51">
        <w:rPr>
          <w:rFonts w:ascii="Times New Roman" w:eastAsia="SimSun" w:hAnsi="Times New Roman" w:cs="Times New Roman"/>
          <w:sz w:val="24"/>
          <w:szCs w:val="24"/>
          <w:lang w:eastAsia="zh-CN"/>
        </w:rPr>
        <w:t xml:space="preserve"> </w:t>
      </w:r>
      <w:r>
        <w:rPr>
          <w:rFonts w:ascii="Times New Roman" w:eastAsia="SimSun" w:hAnsi="Times New Roman" w:cs="Times New Roman"/>
          <w:sz w:val="24"/>
          <w:szCs w:val="24"/>
          <w:lang w:eastAsia="zh-CN"/>
        </w:rPr>
        <w:t>Here</w:t>
      </w:r>
      <w:r w:rsidR="001D67EC">
        <w:rPr>
          <w:rFonts w:ascii="Times New Roman" w:eastAsia="SimSun" w:hAnsi="Times New Roman" w:cs="Times New Roman"/>
          <w:sz w:val="24"/>
          <w:szCs w:val="24"/>
          <w:lang w:eastAsia="zh-CN"/>
        </w:rPr>
        <w:t>,</w:t>
      </w:r>
      <w:r>
        <w:rPr>
          <w:rFonts w:ascii="Times New Roman" w:eastAsia="SimSun" w:hAnsi="Times New Roman" w:cs="Times New Roman"/>
          <w:sz w:val="24"/>
          <w:szCs w:val="24"/>
          <w:lang w:eastAsia="zh-CN"/>
        </w:rPr>
        <w:t xml:space="preserve"> the theory may shape the design of the data collection or its relevance may have emerged after the data was collected.</w:t>
      </w:r>
      <w:r w:rsidR="00761402">
        <w:rPr>
          <w:rFonts w:ascii="Times New Roman" w:eastAsia="SimSun" w:hAnsi="Times New Roman" w:cs="Times New Roman"/>
          <w:sz w:val="24"/>
          <w:szCs w:val="24"/>
          <w:lang w:eastAsia="zh-CN"/>
        </w:rPr>
        <w:t xml:space="preserve"> </w:t>
      </w:r>
      <w:r>
        <w:rPr>
          <w:rFonts w:ascii="Times New Roman" w:eastAsia="SimSun" w:hAnsi="Times New Roman" w:cs="Times New Roman"/>
          <w:sz w:val="24"/>
          <w:szCs w:val="24"/>
          <w:lang w:eastAsia="zh-CN"/>
        </w:rPr>
        <w:lastRenderedPageBreak/>
        <w:t>Thus this use of theory may go alongside ‘</w:t>
      </w:r>
      <w:r w:rsidRPr="00A81F57">
        <w:rPr>
          <w:rFonts w:ascii="Times New Roman" w:eastAsia="SimSun" w:hAnsi="Times New Roman" w:cs="Times New Roman"/>
          <w:i/>
          <w:sz w:val="24"/>
          <w:szCs w:val="24"/>
          <w:lang w:eastAsia="zh-CN"/>
        </w:rPr>
        <w:t>theory suggesting</w:t>
      </w:r>
      <w:r>
        <w:rPr>
          <w:rFonts w:ascii="Times New Roman" w:eastAsia="SimSun" w:hAnsi="Times New Roman" w:cs="Times New Roman"/>
          <w:i/>
          <w:sz w:val="24"/>
          <w:szCs w:val="24"/>
          <w:lang w:eastAsia="zh-CN"/>
        </w:rPr>
        <w:t xml:space="preserve"> and explanation</w:t>
      </w:r>
      <w:r>
        <w:rPr>
          <w:rFonts w:ascii="Times New Roman" w:eastAsia="SimSun" w:hAnsi="Times New Roman" w:cs="Times New Roman"/>
          <w:sz w:val="24"/>
          <w:szCs w:val="24"/>
          <w:lang w:eastAsia="zh-CN"/>
        </w:rPr>
        <w:t>’ or may be used independently.</w:t>
      </w:r>
      <w:r w:rsidR="00761402">
        <w:rPr>
          <w:rFonts w:ascii="Times New Roman" w:eastAsia="SimSun" w:hAnsi="Times New Roman" w:cs="Times New Roman"/>
          <w:sz w:val="24"/>
          <w:szCs w:val="24"/>
          <w:lang w:eastAsia="zh-CN"/>
        </w:rPr>
        <w:t xml:space="preserve"> </w:t>
      </w:r>
      <w:r>
        <w:rPr>
          <w:rFonts w:ascii="Times New Roman" w:eastAsia="SimSun" w:hAnsi="Times New Roman" w:cs="Times New Roman"/>
          <w:sz w:val="24"/>
          <w:szCs w:val="24"/>
          <w:lang w:eastAsia="zh-CN"/>
        </w:rPr>
        <w:t xml:space="preserve">An excellent example of this use is presented by Mueller </w:t>
      </w:r>
      <w:r w:rsidRPr="001D2925">
        <w:rPr>
          <w:rFonts w:ascii="Times New Roman" w:eastAsia="SimSun" w:hAnsi="Times New Roman" w:cs="Times New Roman"/>
          <w:i/>
          <w:sz w:val="24"/>
          <w:szCs w:val="24"/>
          <w:lang w:eastAsia="zh-CN"/>
        </w:rPr>
        <w:t>et al</w:t>
      </w:r>
      <w:r>
        <w:rPr>
          <w:rFonts w:ascii="Times New Roman" w:eastAsia="SimSun" w:hAnsi="Times New Roman" w:cs="Times New Roman"/>
          <w:i/>
          <w:sz w:val="24"/>
          <w:szCs w:val="24"/>
          <w:lang w:eastAsia="zh-CN"/>
        </w:rPr>
        <w:t>.</w:t>
      </w:r>
      <w:r>
        <w:rPr>
          <w:rFonts w:ascii="Times New Roman" w:eastAsia="SimSun" w:hAnsi="Times New Roman" w:cs="Times New Roman"/>
          <w:sz w:val="24"/>
          <w:szCs w:val="24"/>
          <w:lang w:eastAsia="zh-CN"/>
        </w:rPr>
        <w:t xml:space="preserve"> (2009) who use</w:t>
      </w:r>
      <w:r w:rsidR="001D67EC">
        <w:rPr>
          <w:rFonts w:ascii="Times New Roman" w:eastAsia="SimSun" w:hAnsi="Times New Roman" w:cs="Times New Roman"/>
          <w:sz w:val="24"/>
          <w:szCs w:val="24"/>
          <w:lang w:eastAsia="zh-CN"/>
        </w:rPr>
        <w:t>d</w:t>
      </w:r>
      <w:r>
        <w:rPr>
          <w:rFonts w:ascii="Times New Roman" w:eastAsia="SimSun" w:hAnsi="Times New Roman" w:cs="Times New Roman"/>
          <w:sz w:val="24"/>
          <w:szCs w:val="24"/>
          <w:lang w:eastAsia="zh-CN"/>
        </w:rPr>
        <w:t xml:space="preserve"> legitimacy theory to investigate whether standards, such as SA8000 and FLA (Fair Labour Association), provide reassurance to customers. Five legitimacy criteria </w:t>
      </w:r>
      <w:r w:rsidR="001D67EC">
        <w:rPr>
          <w:rFonts w:ascii="Times New Roman" w:eastAsia="SimSun" w:hAnsi="Times New Roman" w:cs="Times New Roman"/>
          <w:sz w:val="24"/>
          <w:szCs w:val="24"/>
          <w:lang w:eastAsia="zh-CN"/>
        </w:rPr>
        <w:t xml:space="preserve">were </w:t>
      </w:r>
      <w:r>
        <w:rPr>
          <w:rFonts w:ascii="Times New Roman" w:eastAsia="SimSun" w:hAnsi="Times New Roman" w:cs="Times New Roman"/>
          <w:sz w:val="24"/>
          <w:szCs w:val="24"/>
          <w:lang w:eastAsia="zh-CN"/>
        </w:rPr>
        <w:t xml:space="preserve">used to assess each standard; for example, </w:t>
      </w:r>
      <w:r w:rsidRPr="001D2925">
        <w:rPr>
          <w:rFonts w:ascii="Times New Roman" w:eastAsia="SimSun" w:hAnsi="Times New Roman" w:cs="Times New Roman"/>
          <w:i/>
          <w:sz w:val="24"/>
          <w:szCs w:val="24"/>
          <w:lang w:eastAsia="zh-CN"/>
        </w:rPr>
        <w:t>inclusivity</w:t>
      </w:r>
      <w:r w:rsidRPr="001D2925">
        <w:rPr>
          <w:rFonts w:ascii="Times New Roman" w:eastAsia="SimSun" w:hAnsi="Times New Roman" w:cs="Times New Roman"/>
          <w:sz w:val="24"/>
          <w:szCs w:val="24"/>
          <w:lang w:eastAsia="zh-CN"/>
        </w:rPr>
        <w:t xml:space="preserve"> and </w:t>
      </w:r>
      <w:r w:rsidRPr="001D2925">
        <w:rPr>
          <w:rFonts w:ascii="Times New Roman" w:eastAsia="SimSun" w:hAnsi="Times New Roman" w:cs="Times New Roman"/>
          <w:i/>
          <w:sz w:val="24"/>
          <w:szCs w:val="24"/>
          <w:lang w:eastAsia="zh-CN"/>
        </w:rPr>
        <w:t>discourse</w:t>
      </w:r>
      <w:r w:rsidRPr="001D2925">
        <w:rPr>
          <w:rFonts w:ascii="Times New Roman" w:eastAsia="SimSun" w:hAnsi="Times New Roman" w:cs="Times New Roman"/>
          <w:sz w:val="24"/>
          <w:szCs w:val="24"/>
          <w:lang w:eastAsia="zh-CN"/>
        </w:rPr>
        <w:t xml:space="preserve"> </w:t>
      </w:r>
      <w:r w:rsidR="001D67EC">
        <w:rPr>
          <w:rFonts w:ascii="Times New Roman" w:eastAsia="SimSun" w:hAnsi="Times New Roman" w:cs="Times New Roman"/>
          <w:sz w:val="24"/>
          <w:szCs w:val="24"/>
          <w:lang w:eastAsia="zh-CN"/>
        </w:rPr>
        <w:t>we</w:t>
      </w:r>
      <w:r w:rsidR="001D67EC" w:rsidRPr="001D2925">
        <w:rPr>
          <w:rFonts w:ascii="Times New Roman" w:eastAsia="SimSun" w:hAnsi="Times New Roman" w:cs="Times New Roman"/>
          <w:sz w:val="24"/>
          <w:szCs w:val="24"/>
          <w:lang w:eastAsia="zh-CN"/>
        </w:rPr>
        <w:t xml:space="preserve">re </w:t>
      </w:r>
      <w:r w:rsidRPr="001D2925">
        <w:rPr>
          <w:rFonts w:ascii="Times New Roman" w:eastAsia="SimSun" w:hAnsi="Times New Roman" w:cs="Times New Roman"/>
          <w:sz w:val="24"/>
          <w:szCs w:val="24"/>
          <w:lang w:eastAsia="zh-CN"/>
        </w:rPr>
        <w:t xml:space="preserve">described as ways to include stakeholders in the development of a standard, thereby increasing confidence </w:t>
      </w:r>
      <w:r>
        <w:rPr>
          <w:rFonts w:ascii="Times New Roman" w:eastAsia="SimSun" w:hAnsi="Times New Roman" w:cs="Times New Roman"/>
          <w:sz w:val="24"/>
          <w:szCs w:val="24"/>
          <w:lang w:eastAsia="zh-CN"/>
        </w:rPr>
        <w:t>in its coverage of all appropriate</w:t>
      </w:r>
      <w:r w:rsidRPr="001D2925">
        <w:rPr>
          <w:rFonts w:ascii="Times New Roman" w:eastAsia="SimSun" w:hAnsi="Times New Roman" w:cs="Times New Roman"/>
          <w:sz w:val="24"/>
          <w:szCs w:val="24"/>
          <w:lang w:eastAsia="zh-CN"/>
        </w:rPr>
        <w:t xml:space="preserve"> criteria</w:t>
      </w:r>
      <w:r>
        <w:rPr>
          <w:rFonts w:ascii="Times New Roman" w:eastAsia="SimSun" w:hAnsi="Times New Roman" w:cs="Times New Roman"/>
          <w:sz w:val="24"/>
          <w:szCs w:val="24"/>
          <w:lang w:eastAsia="zh-CN"/>
        </w:rPr>
        <w:t xml:space="preserve">; </w:t>
      </w:r>
      <w:r w:rsidRPr="001D2925">
        <w:rPr>
          <w:rFonts w:ascii="Times New Roman" w:eastAsia="SimSun" w:hAnsi="Times New Roman" w:cs="Times New Roman"/>
          <w:i/>
          <w:sz w:val="24"/>
          <w:szCs w:val="24"/>
          <w:lang w:eastAsia="zh-CN"/>
        </w:rPr>
        <w:t>control</w:t>
      </w:r>
      <w:r w:rsidRPr="001D2925">
        <w:rPr>
          <w:rFonts w:ascii="Times New Roman" w:eastAsia="SimSun" w:hAnsi="Times New Roman" w:cs="Times New Roman"/>
          <w:sz w:val="24"/>
          <w:szCs w:val="24"/>
          <w:lang w:eastAsia="zh-CN"/>
        </w:rPr>
        <w:t xml:space="preserve"> is the means by which the standard is implemented and includes issues of impartiality on the part of the assessors</w:t>
      </w:r>
      <w:r>
        <w:rPr>
          <w:rFonts w:ascii="Times New Roman" w:eastAsia="SimSun" w:hAnsi="Times New Roman" w:cs="Times New Roman"/>
          <w:sz w:val="24"/>
          <w:szCs w:val="24"/>
          <w:lang w:eastAsia="zh-CN"/>
        </w:rPr>
        <w:t xml:space="preserve">; and </w:t>
      </w:r>
      <w:r w:rsidRPr="001D2925">
        <w:rPr>
          <w:rFonts w:ascii="Times New Roman" w:eastAsia="SimSun" w:hAnsi="Times New Roman" w:cs="Times New Roman"/>
          <w:i/>
          <w:sz w:val="24"/>
          <w:szCs w:val="24"/>
          <w:lang w:eastAsia="zh-CN"/>
        </w:rPr>
        <w:t>supply chain</w:t>
      </w:r>
      <w:r w:rsidRPr="001D2925">
        <w:rPr>
          <w:rFonts w:ascii="Times New Roman" w:eastAsia="SimSun" w:hAnsi="Times New Roman" w:cs="Times New Roman"/>
          <w:sz w:val="24"/>
          <w:szCs w:val="24"/>
          <w:lang w:eastAsia="zh-CN"/>
        </w:rPr>
        <w:t xml:space="preserve"> and </w:t>
      </w:r>
      <w:r w:rsidRPr="001D2925">
        <w:rPr>
          <w:rFonts w:ascii="Times New Roman" w:eastAsia="SimSun" w:hAnsi="Times New Roman" w:cs="Times New Roman"/>
          <w:i/>
          <w:sz w:val="24"/>
          <w:szCs w:val="24"/>
          <w:lang w:eastAsia="zh-CN"/>
        </w:rPr>
        <w:t>transparency</w:t>
      </w:r>
      <w:r w:rsidRPr="001D2925">
        <w:rPr>
          <w:rFonts w:ascii="Times New Roman" w:eastAsia="SimSun" w:hAnsi="Times New Roman" w:cs="Times New Roman"/>
          <w:sz w:val="24"/>
          <w:szCs w:val="24"/>
          <w:lang w:eastAsia="zh-CN"/>
        </w:rPr>
        <w:t xml:space="preserve"> assess</w:t>
      </w:r>
      <w:r w:rsidR="001D67EC">
        <w:rPr>
          <w:rFonts w:ascii="Times New Roman" w:eastAsia="SimSun" w:hAnsi="Times New Roman" w:cs="Times New Roman"/>
          <w:sz w:val="24"/>
          <w:szCs w:val="24"/>
          <w:lang w:eastAsia="zh-CN"/>
        </w:rPr>
        <w:t>es</w:t>
      </w:r>
      <w:r w:rsidRPr="001D2925">
        <w:rPr>
          <w:rFonts w:ascii="Times New Roman" w:eastAsia="SimSun" w:hAnsi="Times New Roman" w:cs="Times New Roman"/>
          <w:sz w:val="24"/>
          <w:szCs w:val="24"/>
          <w:lang w:eastAsia="zh-CN"/>
        </w:rPr>
        <w:t xml:space="preserve"> the extent to which the standard includes all members of the supply chain and the level of transparency</w:t>
      </w:r>
      <w:r>
        <w:rPr>
          <w:rFonts w:ascii="Times New Roman" w:eastAsia="SimSun" w:hAnsi="Times New Roman" w:cs="Times New Roman"/>
          <w:sz w:val="24"/>
          <w:szCs w:val="24"/>
          <w:lang w:eastAsia="zh-CN"/>
        </w:rPr>
        <w:t>/visibility</w:t>
      </w:r>
      <w:r w:rsidRPr="001D2925">
        <w:rPr>
          <w:rFonts w:ascii="Times New Roman" w:eastAsia="SimSun" w:hAnsi="Times New Roman" w:cs="Times New Roman"/>
          <w:sz w:val="24"/>
          <w:szCs w:val="24"/>
          <w:lang w:eastAsia="zh-CN"/>
        </w:rPr>
        <w:t xml:space="preserve"> of the results.</w:t>
      </w:r>
      <w:r>
        <w:rPr>
          <w:rFonts w:ascii="Times New Roman" w:eastAsia="SimSun" w:hAnsi="Times New Roman" w:cs="Times New Roman"/>
          <w:sz w:val="24"/>
          <w:szCs w:val="24"/>
          <w:lang w:eastAsia="zh-CN"/>
        </w:rPr>
        <w:t xml:space="preserve"> </w:t>
      </w:r>
      <w:r w:rsidR="00AC5124">
        <w:rPr>
          <w:rFonts w:ascii="Times New Roman" w:eastAsia="SimSun" w:hAnsi="Times New Roman" w:cs="Times New Roman"/>
          <w:sz w:val="24"/>
          <w:szCs w:val="24"/>
          <w:lang w:eastAsia="zh-CN"/>
        </w:rPr>
        <w:t>W</w:t>
      </w:r>
      <w:r w:rsidR="009B383E">
        <w:rPr>
          <w:rFonts w:ascii="Times New Roman" w:eastAsia="SimSun" w:hAnsi="Times New Roman" w:cs="Times New Roman"/>
          <w:sz w:val="24"/>
          <w:szCs w:val="24"/>
          <w:lang w:eastAsia="zh-CN"/>
        </w:rPr>
        <w:t>hile</w:t>
      </w:r>
      <w:r>
        <w:rPr>
          <w:rFonts w:ascii="Times New Roman" w:eastAsia="SimSun" w:hAnsi="Times New Roman" w:cs="Times New Roman"/>
          <w:sz w:val="24"/>
          <w:szCs w:val="24"/>
          <w:lang w:eastAsia="zh-CN"/>
        </w:rPr>
        <w:t xml:space="preserve"> </w:t>
      </w:r>
      <w:r w:rsidR="00095442" w:rsidRPr="000140FF">
        <w:rPr>
          <w:rFonts w:ascii="Times New Roman" w:eastAsia="SimSun" w:hAnsi="Times New Roman" w:cs="Times New Roman"/>
          <w:sz w:val="24"/>
          <w:szCs w:val="24"/>
          <w:lang w:eastAsia="zh-CN"/>
        </w:rPr>
        <w:t>the definition of legitimacy theory alone</w:t>
      </w:r>
      <w:r w:rsidR="00761402">
        <w:rPr>
          <w:rFonts w:ascii="Times New Roman" w:eastAsia="SimSun" w:hAnsi="Times New Roman" w:cs="Times New Roman"/>
          <w:sz w:val="24"/>
          <w:szCs w:val="24"/>
          <w:lang w:eastAsia="zh-CN"/>
        </w:rPr>
        <w:t xml:space="preserve"> </w:t>
      </w:r>
      <w:r>
        <w:rPr>
          <w:rFonts w:ascii="Times New Roman" w:eastAsia="SimSun" w:hAnsi="Times New Roman" w:cs="Times New Roman"/>
          <w:sz w:val="24"/>
          <w:szCs w:val="24"/>
          <w:lang w:eastAsia="zh-CN"/>
        </w:rPr>
        <w:t xml:space="preserve">would not have added power to this discussion, it is suggested here that by considering a more precise definition of the theory for this context, in the form of the five criteria, the discussion is greatly strengthened. Clear conclusions </w:t>
      </w:r>
      <w:r w:rsidR="001D67EC">
        <w:rPr>
          <w:rFonts w:ascii="Times New Roman" w:eastAsia="SimSun" w:hAnsi="Times New Roman" w:cs="Times New Roman"/>
          <w:sz w:val="24"/>
          <w:szCs w:val="24"/>
          <w:lang w:eastAsia="zh-CN"/>
        </w:rPr>
        <w:t xml:space="preserve">were </w:t>
      </w:r>
      <w:r>
        <w:rPr>
          <w:rFonts w:ascii="Times New Roman" w:eastAsia="SimSun" w:hAnsi="Times New Roman" w:cs="Times New Roman"/>
          <w:sz w:val="24"/>
          <w:szCs w:val="24"/>
          <w:lang w:eastAsia="zh-CN"/>
        </w:rPr>
        <w:t>then drawn on how the use of these standards could be improved to increase customer confidence and hence enable the standards to be a better means of legitimising sustainable business practices in the supply chain.</w:t>
      </w:r>
      <w:r w:rsidR="00761402">
        <w:rPr>
          <w:rFonts w:ascii="Times New Roman" w:eastAsia="SimSun" w:hAnsi="Times New Roman" w:cs="Times New Roman"/>
          <w:sz w:val="24"/>
          <w:szCs w:val="24"/>
          <w:lang w:eastAsia="zh-CN"/>
        </w:rPr>
        <w:t xml:space="preserve"> </w:t>
      </w:r>
      <w:r>
        <w:rPr>
          <w:rFonts w:ascii="Times New Roman" w:hAnsi="Times New Roman" w:cs="Times New Roman"/>
          <w:color w:val="000000"/>
          <w:sz w:val="24"/>
          <w:szCs w:val="24"/>
        </w:rPr>
        <w:t>Similarly, Belal (2002) ma</w:t>
      </w:r>
      <w:r w:rsidR="001D67EC">
        <w:rPr>
          <w:rFonts w:ascii="Times New Roman" w:hAnsi="Times New Roman" w:cs="Times New Roman"/>
          <w:color w:val="000000"/>
          <w:sz w:val="24"/>
          <w:szCs w:val="24"/>
        </w:rPr>
        <w:t>d</w:t>
      </w:r>
      <w:r>
        <w:rPr>
          <w:rFonts w:ascii="Times New Roman" w:hAnsi="Times New Roman" w:cs="Times New Roman"/>
          <w:color w:val="000000"/>
          <w:sz w:val="24"/>
          <w:szCs w:val="24"/>
        </w:rPr>
        <w:t xml:space="preserve">e powerful use of stakeholder theory by using it to consider the extent to which social audits meet the needs and expectations of stakeholders. </w:t>
      </w:r>
      <w:r w:rsidR="00D86BF5">
        <w:rPr>
          <w:rFonts w:ascii="Times New Roman" w:hAnsi="Times New Roman" w:cs="Times New Roman"/>
          <w:color w:val="000000"/>
          <w:sz w:val="24"/>
          <w:szCs w:val="24"/>
        </w:rPr>
        <w:t>He</w:t>
      </w:r>
      <w:r>
        <w:rPr>
          <w:rFonts w:ascii="Times New Roman" w:hAnsi="Times New Roman" w:cs="Times New Roman"/>
          <w:color w:val="000000"/>
          <w:sz w:val="24"/>
          <w:szCs w:val="24"/>
        </w:rPr>
        <w:t xml:space="preserve"> </w:t>
      </w:r>
      <w:r w:rsidR="001D67EC">
        <w:rPr>
          <w:rFonts w:ascii="Times New Roman" w:hAnsi="Times New Roman" w:cs="Times New Roman"/>
          <w:color w:val="000000"/>
          <w:sz w:val="24"/>
          <w:szCs w:val="24"/>
        </w:rPr>
        <w:t xml:space="preserve">made </w:t>
      </w:r>
      <w:r>
        <w:rPr>
          <w:rFonts w:ascii="Times New Roman" w:hAnsi="Times New Roman" w:cs="Times New Roman"/>
          <w:color w:val="000000"/>
          <w:sz w:val="24"/>
          <w:szCs w:val="24"/>
        </w:rPr>
        <w:t>a distinction between stakeholder management, whereby the firm simply aims to do sufficient to keep the customer loyal and hence to prevent adverse effects on profitability; and stakeholder accountability, whereby the firm is committed to the values of the stakeholder and feels a deeper responsibility for sustainability issues. The</w:t>
      </w:r>
      <w:r w:rsidR="00D86BF5">
        <w:rPr>
          <w:rFonts w:ascii="Times New Roman" w:hAnsi="Times New Roman" w:cs="Times New Roman"/>
          <w:color w:val="000000"/>
          <w:sz w:val="24"/>
          <w:szCs w:val="24"/>
        </w:rPr>
        <w:t xml:space="preserve"> author</w:t>
      </w:r>
      <w:r>
        <w:rPr>
          <w:rFonts w:ascii="Times New Roman" w:hAnsi="Times New Roman" w:cs="Times New Roman"/>
          <w:color w:val="000000"/>
          <w:sz w:val="24"/>
          <w:szCs w:val="24"/>
        </w:rPr>
        <w:t xml:space="preserve"> conclude</w:t>
      </w:r>
      <w:r w:rsidR="001D67EC">
        <w:rPr>
          <w:rFonts w:ascii="Times New Roman" w:hAnsi="Times New Roman" w:cs="Times New Roman"/>
          <w:color w:val="000000"/>
          <w:sz w:val="24"/>
          <w:szCs w:val="24"/>
        </w:rPr>
        <w:t>d</w:t>
      </w:r>
      <w:r>
        <w:rPr>
          <w:rFonts w:ascii="Times New Roman" w:hAnsi="Times New Roman" w:cs="Times New Roman"/>
          <w:color w:val="000000"/>
          <w:sz w:val="24"/>
          <w:szCs w:val="24"/>
        </w:rPr>
        <w:t xml:space="preserve"> that current auditing methods tend to focus on stakeholder management and that there is much progress needed to move towards full accountability. Vurro </w:t>
      </w:r>
      <w:r w:rsidRPr="003C70E6">
        <w:rPr>
          <w:rFonts w:ascii="Times New Roman" w:hAnsi="Times New Roman" w:cs="Times New Roman"/>
          <w:i/>
          <w:color w:val="000000"/>
          <w:sz w:val="24"/>
          <w:szCs w:val="24"/>
        </w:rPr>
        <w:t>et al.</w:t>
      </w:r>
      <w:r>
        <w:rPr>
          <w:rFonts w:ascii="Times New Roman" w:hAnsi="Times New Roman" w:cs="Times New Roman"/>
          <w:color w:val="000000"/>
          <w:sz w:val="24"/>
          <w:szCs w:val="24"/>
        </w:rPr>
        <w:t xml:space="preserve"> (2009) </w:t>
      </w:r>
      <w:r w:rsidR="001D67EC">
        <w:rPr>
          <w:rFonts w:ascii="Times New Roman" w:hAnsi="Times New Roman" w:cs="Times New Roman"/>
          <w:color w:val="000000"/>
          <w:sz w:val="24"/>
          <w:szCs w:val="24"/>
        </w:rPr>
        <w:t xml:space="preserve">made </w:t>
      </w:r>
      <w:r>
        <w:rPr>
          <w:rFonts w:ascii="Times New Roman" w:hAnsi="Times New Roman" w:cs="Times New Roman"/>
          <w:color w:val="000000"/>
          <w:sz w:val="24"/>
          <w:szCs w:val="24"/>
        </w:rPr>
        <w:t>similarly strong use of stakeholder theory by extending stakeholder network theory to inform their discussion to explain the type of sustainable supply chain governance models that are used by organisations.</w:t>
      </w:r>
    </w:p>
    <w:p w:rsidR="00C41024" w:rsidRPr="00F04BCA" w:rsidRDefault="00C41024" w:rsidP="00761402">
      <w:pPr>
        <w:spacing w:after="0" w:line="360" w:lineRule="auto"/>
        <w:jc w:val="both"/>
        <w:rPr>
          <w:rFonts w:ascii="Times New Roman" w:hAnsi="Times New Roman" w:cs="Times New Roman"/>
          <w:b/>
          <w:i/>
          <w:color w:val="000000"/>
          <w:sz w:val="12"/>
          <w:szCs w:val="12"/>
        </w:rPr>
      </w:pPr>
    </w:p>
    <w:p w:rsidR="00FE388B" w:rsidRPr="00BC070C" w:rsidRDefault="00BC070C" w:rsidP="00761402">
      <w:pPr>
        <w:spacing w:after="0" w:line="360" w:lineRule="auto"/>
        <w:jc w:val="both"/>
        <w:rPr>
          <w:rFonts w:ascii="Times New Roman" w:hAnsi="Times New Roman" w:cs="Times New Roman"/>
          <w:b/>
          <w:i/>
          <w:sz w:val="24"/>
          <w:szCs w:val="24"/>
        </w:rPr>
      </w:pPr>
      <w:r w:rsidRPr="00BC070C">
        <w:rPr>
          <w:rFonts w:ascii="Times New Roman" w:hAnsi="Times New Roman" w:cs="Times New Roman"/>
          <w:b/>
          <w:i/>
          <w:color w:val="000000"/>
          <w:sz w:val="24"/>
          <w:szCs w:val="24"/>
        </w:rPr>
        <w:t xml:space="preserve">5.2 </w:t>
      </w:r>
      <w:r w:rsidR="00A06EE8" w:rsidRPr="00BC070C">
        <w:rPr>
          <w:rFonts w:ascii="Times New Roman" w:hAnsi="Times New Roman" w:cs="Times New Roman"/>
          <w:b/>
          <w:i/>
          <w:color w:val="000000"/>
          <w:sz w:val="24"/>
          <w:szCs w:val="24"/>
        </w:rPr>
        <w:t>Choosing an Appropriate Theory and Justifying that C</w:t>
      </w:r>
      <w:r w:rsidR="00FE388B" w:rsidRPr="00BC070C">
        <w:rPr>
          <w:rFonts w:ascii="Times New Roman" w:hAnsi="Times New Roman" w:cs="Times New Roman"/>
          <w:b/>
          <w:i/>
          <w:color w:val="000000"/>
          <w:sz w:val="24"/>
          <w:szCs w:val="24"/>
        </w:rPr>
        <w:t>hoice</w:t>
      </w:r>
    </w:p>
    <w:p w:rsidR="00FE388B" w:rsidRDefault="00FE388B" w:rsidP="00761402">
      <w:pPr>
        <w:spacing w:after="0" w:line="360" w:lineRule="auto"/>
        <w:jc w:val="both"/>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Having argued that the most powerful use of a theoretical lens adds explanatory power and leads to important managerial conclusions, a note of caution is now needed. This arises because the choice of theory can make a difference to the conclusions drawn.</w:t>
      </w:r>
      <w:r w:rsidR="00761402">
        <w:rPr>
          <w:rFonts w:ascii="Times New Roman" w:eastAsia="SimSun" w:hAnsi="Times New Roman" w:cs="Times New Roman"/>
          <w:sz w:val="24"/>
          <w:szCs w:val="24"/>
          <w:lang w:eastAsia="zh-CN"/>
        </w:rPr>
        <w:t xml:space="preserve"> </w:t>
      </w:r>
      <w:r>
        <w:rPr>
          <w:rFonts w:ascii="Times New Roman" w:eastAsia="SimSun" w:hAnsi="Times New Roman" w:cs="Times New Roman"/>
          <w:sz w:val="24"/>
          <w:szCs w:val="24"/>
          <w:lang w:eastAsia="zh-CN"/>
        </w:rPr>
        <w:t xml:space="preserve">This point comes out strongly in the paper by Pagell </w:t>
      </w:r>
      <w:r w:rsidRPr="00DC52EA">
        <w:rPr>
          <w:rFonts w:ascii="Times New Roman" w:eastAsia="SimSun" w:hAnsi="Times New Roman" w:cs="Times New Roman"/>
          <w:i/>
          <w:sz w:val="24"/>
          <w:szCs w:val="24"/>
          <w:lang w:eastAsia="zh-CN"/>
        </w:rPr>
        <w:t>et al</w:t>
      </w:r>
      <w:r>
        <w:rPr>
          <w:rFonts w:ascii="Times New Roman" w:eastAsia="SimSun" w:hAnsi="Times New Roman" w:cs="Times New Roman"/>
          <w:i/>
          <w:sz w:val="24"/>
          <w:szCs w:val="24"/>
          <w:lang w:eastAsia="zh-CN"/>
        </w:rPr>
        <w:t>.</w:t>
      </w:r>
      <w:r>
        <w:rPr>
          <w:rFonts w:ascii="Times New Roman" w:eastAsia="SimSun" w:hAnsi="Times New Roman" w:cs="Times New Roman"/>
          <w:sz w:val="24"/>
          <w:szCs w:val="24"/>
          <w:lang w:eastAsia="zh-CN"/>
        </w:rPr>
        <w:t xml:space="preserve"> (2010), which demonstrates that the RBV and TCE can provide conflicting explanations.</w:t>
      </w:r>
      <w:r w:rsidR="00761402">
        <w:rPr>
          <w:rFonts w:ascii="Times New Roman" w:eastAsia="SimSun" w:hAnsi="Times New Roman" w:cs="Times New Roman"/>
          <w:sz w:val="24"/>
          <w:szCs w:val="24"/>
          <w:lang w:eastAsia="zh-CN"/>
        </w:rPr>
        <w:t xml:space="preserve"> </w:t>
      </w:r>
      <w:r>
        <w:rPr>
          <w:rFonts w:ascii="Times New Roman" w:eastAsia="SimSun" w:hAnsi="Times New Roman" w:cs="Times New Roman"/>
          <w:sz w:val="24"/>
          <w:szCs w:val="24"/>
          <w:lang w:eastAsia="zh-CN"/>
        </w:rPr>
        <w:t xml:space="preserve">By adding in stakeholder theory, Pagell </w:t>
      </w:r>
      <w:r w:rsidRPr="00DC52EA">
        <w:rPr>
          <w:rFonts w:ascii="Times New Roman" w:eastAsia="SimSun" w:hAnsi="Times New Roman" w:cs="Times New Roman"/>
          <w:i/>
          <w:sz w:val="24"/>
          <w:szCs w:val="24"/>
          <w:lang w:eastAsia="zh-CN"/>
        </w:rPr>
        <w:t>et al</w:t>
      </w:r>
      <w:r>
        <w:rPr>
          <w:rFonts w:ascii="Times New Roman" w:eastAsia="SimSun" w:hAnsi="Times New Roman" w:cs="Times New Roman"/>
          <w:i/>
          <w:sz w:val="24"/>
          <w:szCs w:val="24"/>
          <w:lang w:eastAsia="zh-CN"/>
        </w:rPr>
        <w:t>.</w:t>
      </w:r>
      <w:r>
        <w:rPr>
          <w:rFonts w:ascii="Times New Roman" w:eastAsia="SimSun" w:hAnsi="Times New Roman" w:cs="Times New Roman"/>
          <w:sz w:val="24"/>
          <w:szCs w:val="24"/>
          <w:lang w:eastAsia="zh-CN"/>
        </w:rPr>
        <w:t xml:space="preserve"> (2010) were able to reconcile their otherwise opposing conclusions. Thus the use of multiple </w:t>
      </w:r>
      <w:r>
        <w:rPr>
          <w:rFonts w:ascii="Times New Roman" w:eastAsia="SimSun" w:hAnsi="Times New Roman" w:cs="Times New Roman"/>
          <w:sz w:val="24"/>
          <w:szCs w:val="24"/>
          <w:lang w:eastAsia="zh-CN"/>
        </w:rPr>
        <w:lastRenderedPageBreak/>
        <w:t>theories assisted the debate leading to convincing conclusions overall on the evolving use of purchasing portfolios.</w:t>
      </w:r>
      <w:r w:rsidR="00761402">
        <w:rPr>
          <w:rFonts w:ascii="Times New Roman" w:eastAsia="SimSun" w:hAnsi="Times New Roman" w:cs="Times New Roman"/>
          <w:sz w:val="24"/>
          <w:szCs w:val="24"/>
          <w:lang w:eastAsia="zh-CN"/>
        </w:rPr>
        <w:t xml:space="preserve"> </w:t>
      </w:r>
      <w:r>
        <w:rPr>
          <w:rFonts w:ascii="Times New Roman" w:eastAsia="SimSun" w:hAnsi="Times New Roman" w:cs="Times New Roman"/>
          <w:sz w:val="24"/>
          <w:szCs w:val="24"/>
          <w:lang w:eastAsia="zh-CN"/>
        </w:rPr>
        <w:t>This suggests an inherent danger when selecting theories, i.e. that using one theory alone may introduce bias to the conclusions.</w:t>
      </w:r>
      <w:r w:rsidR="00761402">
        <w:rPr>
          <w:rFonts w:ascii="Times New Roman" w:eastAsia="SimSun" w:hAnsi="Times New Roman" w:cs="Times New Roman"/>
          <w:sz w:val="24"/>
          <w:szCs w:val="24"/>
          <w:lang w:eastAsia="zh-CN"/>
        </w:rPr>
        <w:t xml:space="preserve"> </w:t>
      </w:r>
      <w:r>
        <w:rPr>
          <w:rFonts w:ascii="Times New Roman" w:eastAsia="SimSun" w:hAnsi="Times New Roman" w:cs="Times New Roman"/>
          <w:sz w:val="24"/>
          <w:szCs w:val="24"/>
          <w:lang w:eastAsia="zh-CN"/>
        </w:rPr>
        <w:t xml:space="preserve">This suggests the need to experiment with different theories, and indeed several authors </w:t>
      </w:r>
      <w:r w:rsidR="00E825F8">
        <w:rPr>
          <w:rFonts w:ascii="Times New Roman" w:eastAsia="SimSun" w:hAnsi="Times New Roman" w:cs="Times New Roman"/>
          <w:sz w:val="24"/>
          <w:szCs w:val="24"/>
          <w:lang w:eastAsia="zh-CN"/>
        </w:rPr>
        <w:t xml:space="preserve">have </w:t>
      </w:r>
      <w:r>
        <w:rPr>
          <w:rFonts w:ascii="Times New Roman" w:eastAsia="SimSun" w:hAnsi="Times New Roman" w:cs="Times New Roman"/>
          <w:sz w:val="24"/>
          <w:szCs w:val="24"/>
          <w:lang w:eastAsia="zh-CN"/>
        </w:rPr>
        <w:t>argue</w:t>
      </w:r>
      <w:r w:rsidR="00E825F8">
        <w:rPr>
          <w:rFonts w:ascii="Times New Roman" w:eastAsia="SimSun" w:hAnsi="Times New Roman" w:cs="Times New Roman"/>
          <w:sz w:val="24"/>
          <w:szCs w:val="24"/>
          <w:lang w:eastAsia="zh-CN"/>
        </w:rPr>
        <w:t>d</w:t>
      </w:r>
      <w:r>
        <w:rPr>
          <w:rFonts w:ascii="Times New Roman" w:eastAsia="SimSun" w:hAnsi="Times New Roman" w:cs="Times New Roman"/>
          <w:sz w:val="24"/>
          <w:szCs w:val="24"/>
          <w:lang w:eastAsia="zh-CN"/>
        </w:rPr>
        <w:t xml:space="preserve"> for the use of more than one theoretical lens (Carter &amp; Easton, 2011; </w:t>
      </w:r>
      <w:r>
        <w:rPr>
          <w:rFonts w:ascii="Times New Roman" w:hAnsi="Times New Roman" w:cs="Times New Roman"/>
          <w:sz w:val="24"/>
          <w:szCs w:val="24"/>
        </w:rPr>
        <w:t xml:space="preserve">Barratt </w:t>
      </w:r>
      <w:r w:rsidRPr="000530BE">
        <w:rPr>
          <w:rFonts w:ascii="Times New Roman" w:hAnsi="Times New Roman" w:cs="Times New Roman"/>
          <w:i/>
          <w:sz w:val="24"/>
          <w:szCs w:val="24"/>
        </w:rPr>
        <w:t>et al</w:t>
      </w:r>
      <w:r>
        <w:rPr>
          <w:rFonts w:ascii="Times New Roman" w:hAnsi="Times New Roman" w:cs="Times New Roman"/>
          <w:i/>
          <w:sz w:val="24"/>
          <w:szCs w:val="24"/>
        </w:rPr>
        <w:t>.</w:t>
      </w:r>
      <w:r>
        <w:rPr>
          <w:rFonts w:ascii="Times New Roman" w:hAnsi="Times New Roman" w:cs="Times New Roman"/>
          <w:sz w:val="24"/>
          <w:szCs w:val="24"/>
        </w:rPr>
        <w:t xml:space="preserve"> 2011).</w:t>
      </w:r>
      <w:r w:rsidR="00761402">
        <w:rPr>
          <w:rFonts w:ascii="Times New Roman" w:hAnsi="Times New Roman" w:cs="Times New Roman"/>
          <w:sz w:val="24"/>
          <w:szCs w:val="24"/>
        </w:rPr>
        <w:t xml:space="preserve"> </w:t>
      </w:r>
      <w:r w:rsidR="00AC5124">
        <w:rPr>
          <w:rFonts w:ascii="Times New Roman" w:hAnsi="Times New Roman" w:cs="Times New Roman"/>
          <w:sz w:val="24"/>
          <w:szCs w:val="24"/>
        </w:rPr>
        <w:t>W</w:t>
      </w:r>
      <w:r w:rsidR="009B383E">
        <w:rPr>
          <w:rFonts w:ascii="Times New Roman" w:hAnsi="Times New Roman" w:cs="Times New Roman"/>
          <w:sz w:val="24"/>
          <w:szCs w:val="24"/>
        </w:rPr>
        <w:t>hile</w:t>
      </w:r>
      <w:r>
        <w:rPr>
          <w:rFonts w:ascii="Times New Roman" w:hAnsi="Times New Roman" w:cs="Times New Roman"/>
          <w:sz w:val="24"/>
          <w:szCs w:val="24"/>
        </w:rPr>
        <w:t xml:space="preserve"> this may be desirable, it is not always realistic within the context of a single paper.</w:t>
      </w:r>
      <w:r w:rsidR="00761402">
        <w:rPr>
          <w:rFonts w:ascii="Times New Roman" w:hAnsi="Times New Roman" w:cs="Times New Roman"/>
          <w:sz w:val="24"/>
          <w:szCs w:val="24"/>
        </w:rPr>
        <w:t xml:space="preserve"> </w:t>
      </w:r>
      <w:r>
        <w:rPr>
          <w:rFonts w:ascii="Times New Roman" w:eastAsia="SimSun" w:hAnsi="Times New Roman" w:cs="Times New Roman"/>
          <w:sz w:val="24"/>
          <w:szCs w:val="24"/>
          <w:lang w:eastAsia="zh-CN"/>
        </w:rPr>
        <w:t>A key point here is that understanding theories can itself be a very complex task, and so the decision of some authors to develop in-depth expertise in one theory alone is acknowledged to be a good way to make a significant contribution to the literature. The key is to ensure that we recognise that a conclusion using a theory does not necessarily uncover ‘truth’ as such, it just provides one way of looking at the issues and hence one interpretation for managerial implications.</w:t>
      </w:r>
      <w:r w:rsidR="00761402">
        <w:rPr>
          <w:rFonts w:ascii="Times New Roman" w:eastAsia="SimSun" w:hAnsi="Times New Roman" w:cs="Times New Roman"/>
          <w:sz w:val="24"/>
          <w:szCs w:val="24"/>
          <w:lang w:eastAsia="zh-CN"/>
        </w:rPr>
        <w:t xml:space="preserve"> </w:t>
      </w:r>
      <w:r>
        <w:rPr>
          <w:rFonts w:ascii="Times New Roman" w:eastAsia="SimSun" w:hAnsi="Times New Roman" w:cs="Times New Roman"/>
          <w:sz w:val="24"/>
          <w:szCs w:val="24"/>
          <w:lang w:eastAsia="zh-CN"/>
        </w:rPr>
        <w:t>This fits with the interpretivist research philosophy most appropriate to the qualitative end of the OM discipline.</w:t>
      </w:r>
      <w:r w:rsidR="00761402">
        <w:rPr>
          <w:rFonts w:ascii="Times New Roman" w:eastAsia="SimSun" w:hAnsi="Times New Roman" w:cs="Times New Roman"/>
          <w:sz w:val="24"/>
          <w:szCs w:val="24"/>
          <w:lang w:eastAsia="zh-CN"/>
        </w:rPr>
        <w:t xml:space="preserve"> </w:t>
      </w:r>
      <w:r>
        <w:rPr>
          <w:rFonts w:ascii="Times New Roman" w:hAnsi="Times New Roman" w:cs="Times New Roman"/>
          <w:sz w:val="24"/>
          <w:szCs w:val="24"/>
        </w:rPr>
        <w:t>Thus it is concluded here that the particular choice of theories</w:t>
      </w:r>
      <w:r w:rsidR="002E5456">
        <w:rPr>
          <w:rFonts w:ascii="Times New Roman" w:hAnsi="Times New Roman" w:cs="Times New Roman"/>
          <w:sz w:val="24"/>
          <w:szCs w:val="24"/>
        </w:rPr>
        <w:t xml:space="preserve"> to use, or indeed the use of a ‘pick n mix’ approach,</w:t>
      </w:r>
      <w:r>
        <w:rPr>
          <w:rFonts w:ascii="Times New Roman" w:hAnsi="Times New Roman" w:cs="Times New Roman"/>
          <w:sz w:val="24"/>
          <w:szCs w:val="24"/>
        </w:rPr>
        <w:t xml:space="preserve"> to add explanatory power should be acknowledged to be a limitation of scope of the paper.</w:t>
      </w:r>
      <w:r w:rsidR="00761402">
        <w:rPr>
          <w:rFonts w:ascii="Times New Roman" w:hAnsi="Times New Roman" w:cs="Times New Roman"/>
          <w:sz w:val="24"/>
          <w:szCs w:val="24"/>
        </w:rPr>
        <w:t xml:space="preserve"> </w:t>
      </w:r>
      <w:r>
        <w:rPr>
          <w:rFonts w:ascii="Times New Roman" w:hAnsi="Times New Roman" w:cs="Times New Roman"/>
          <w:sz w:val="24"/>
          <w:szCs w:val="24"/>
        </w:rPr>
        <w:t>Further research will be needed to explore the sustainability phenomenon from alternative theoretical lenses, and this may further add to the existing findings, or indeed bring the existing findings into question.</w:t>
      </w:r>
      <w:r w:rsidR="00761402">
        <w:rPr>
          <w:rFonts w:ascii="Times New Roman" w:hAnsi="Times New Roman" w:cs="Times New Roman"/>
          <w:sz w:val="24"/>
          <w:szCs w:val="24"/>
        </w:rPr>
        <w:t xml:space="preserve"> </w:t>
      </w:r>
      <w:r>
        <w:rPr>
          <w:rFonts w:ascii="Times New Roman" w:hAnsi="Times New Roman" w:cs="Times New Roman"/>
          <w:sz w:val="24"/>
          <w:szCs w:val="24"/>
        </w:rPr>
        <w:t>As all research has limitations, this is argued to be a justifiable limitation.</w:t>
      </w:r>
    </w:p>
    <w:p w:rsidR="00FE388B" w:rsidRDefault="00FE388B" w:rsidP="00761402">
      <w:pPr>
        <w:spacing w:after="0" w:line="360" w:lineRule="auto"/>
        <w:ind w:firstLine="284"/>
        <w:jc w:val="both"/>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It is also important to consider how authors justify the choice of theory to use, and it noted that authors tend not to give detailed explanations for the choice of theories used, other than to simply state that the most relevant theories have been selected.</w:t>
      </w:r>
      <w:r w:rsidR="00761402">
        <w:rPr>
          <w:rFonts w:ascii="Times New Roman" w:eastAsia="SimSun" w:hAnsi="Times New Roman" w:cs="Times New Roman"/>
          <w:sz w:val="24"/>
          <w:szCs w:val="24"/>
          <w:lang w:eastAsia="zh-CN"/>
        </w:rPr>
        <w:t xml:space="preserve"> </w:t>
      </w:r>
      <w:r>
        <w:rPr>
          <w:rFonts w:ascii="Times New Roman" w:eastAsia="SimSun" w:hAnsi="Times New Roman" w:cs="Times New Roman"/>
          <w:sz w:val="24"/>
          <w:szCs w:val="24"/>
          <w:lang w:eastAsia="zh-CN"/>
        </w:rPr>
        <w:t xml:space="preserve">For example, </w:t>
      </w:r>
      <w:r w:rsidRPr="003152E6">
        <w:rPr>
          <w:rFonts w:ascii="Times New Roman" w:eastAsia="SimSun" w:hAnsi="Times New Roman" w:cs="Times New Roman"/>
          <w:sz w:val="24"/>
          <w:szCs w:val="24"/>
          <w:lang w:eastAsia="zh-CN"/>
        </w:rPr>
        <w:t>Carter &amp; Rogers (2008) claim</w:t>
      </w:r>
      <w:r w:rsidR="00E825F8">
        <w:rPr>
          <w:rFonts w:ascii="Times New Roman" w:eastAsia="SimSun" w:hAnsi="Times New Roman" w:cs="Times New Roman"/>
          <w:sz w:val="24"/>
          <w:szCs w:val="24"/>
          <w:lang w:eastAsia="zh-CN"/>
        </w:rPr>
        <w:t>ed</w:t>
      </w:r>
      <w:r w:rsidRPr="003152E6">
        <w:rPr>
          <w:rFonts w:ascii="Times New Roman" w:eastAsia="SimSun" w:hAnsi="Times New Roman" w:cs="Times New Roman"/>
          <w:sz w:val="24"/>
          <w:szCs w:val="24"/>
          <w:lang w:eastAsia="zh-CN"/>
        </w:rPr>
        <w:t xml:space="preserve"> they chose four theories, as listed in </w:t>
      </w:r>
      <w:r w:rsidR="00133ED0">
        <w:rPr>
          <w:rFonts w:ascii="Times New Roman" w:eastAsia="SimSun" w:hAnsi="Times New Roman" w:cs="Times New Roman"/>
          <w:sz w:val="24"/>
          <w:szCs w:val="24"/>
          <w:lang w:eastAsia="zh-CN"/>
        </w:rPr>
        <w:t>Table VI</w:t>
      </w:r>
      <w:r w:rsidRPr="003152E6">
        <w:rPr>
          <w:rFonts w:ascii="Times New Roman" w:eastAsia="SimSun" w:hAnsi="Times New Roman" w:cs="Times New Roman"/>
          <w:sz w:val="24"/>
          <w:szCs w:val="24"/>
          <w:lang w:eastAsia="zh-CN"/>
        </w:rPr>
        <w:t xml:space="preserve"> </w:t>
      </w:r>
      <w:r w:rsidR="00E825F8">
        <w:rPr>
          <w:rFonts w:ascii="Times New Roman" w:eastAsia="SimSun" w:hAnsi="Times New Roman" w:cs="Times New Roman"/>
          <w:sz w:val="24"/>
          <w:szCs w:val="24"/>
          <w:lang w:eastAsia="zh-CN"/>
        </w:rPr>
        <w:t xml:space="preserve">that </w:t>
      </w:r>
      <w:r>
        <w:rPr>
          <w:rFonts w:ascii="Times New Roman" w:eastAsia="SimSun" w:hAnsi="Times New Roman" w:cs="Times New Roman"/>
          <w:sz w:val="24"/>
          <w:szCs w:val="24"/>
          <w:lang w:eastAsia="zh-CN"/>
        </w:rPr>
        <w:t>includ</w:t>
      </w:r>
      <w:r w:rsidR="00E825F8">
        <w:rPr>
          <w:rFonts w:ascii="Times New Roman" w:eastAsia="SimSun" w:hAnsi="Times New Roman" w:cs="Times New Roman"/>
          <w:sz w:val="24"/>
          <w:szCs w:val="24"/>
          <w:lang w:eastAsia="zh-CN"/>
        </w:rPr>
        <w:t>e</w:t>
      </w:r>
      <w:r>
        <w:rPr>
          <w:rFonts w:ascii="Times New Roman" w:eastAsia="SimSun" w:hAnsi="Times New Roman" w:cs="Times New Roman"/>
          <w:sz w:val="24"/>
          <w:szCs w:val="24"/>
          <w:lang w:eastAsia="zh-CN"/>
        </w:rPr>
        <w:t xml:space="preserve"> the RBV and TCE, which give a unique yet complementary perspective; </w:t>
      </w:r>
      <w:r w:rsidR="009B383E">
        <w:rPr>
          <w:rFonts w:ascii="Times New Roman" w:eastAsia="SimSun" w:hAnsi="Times New Roman" w:cs="Times New Roman"/>
          <w:sz w:val="24"/>
          <w:szCs w:val="24"/>
          <w:lang w:eastAsia="zh-CN"/>
        </w:rPr>
        <w:t>while</w:t>
      </w:r>
      <w:r>
        <w:rPr>
          <w:rFonts w:ascii="Times New Roman" w:eastAsia="SimSun" w:hAnsi="Times New Roman" w:cs="Times New Roman"/>
          <w:sz w:val="24"/>
          <w:szCs w:val="24"/>
          <w:lang w:eastAsia="zh-CN"/>
        </w:rPr>
        <w:t xml:space="preserve"> Pagell </w:t>
      </w:r>
      <w:r w:rsidRPr="00DC52EA">
        <w:rPr>
          <w:rFonts w:ascii="Times New Roman" w:eastAsia="SimSun" w:hAnsi="Times New Roman" w:cs="Times New Roman"/>
          <w:i/>
          <w:sz w:val="24"/>
          <w:szCs w:val="24"/>
          <w:lang w:eastAsia="zh-CN"/>
        </w:rPr>
        <w:t>et al</w:t>
      </w:r>
      <w:r>
        <w:rPr>
          <w:rFonts w:ascii="Times New Roman" w:eastAsia="SimSun" w:hAnsi="Times New Roman" w:cs="Times New Roman"/>
          <w:i/>
          <w:sz w:val="24"/>
          <w:szCs w:val="24"/>
          <w:lang w:eastAsia="zh-CN"/>
        </w:rPr>
        <w:t>.</w:t>
      </w:r>
      <w:r>
        <w:rPr>
          <w:rFonts w:ascii="Times New Roman" w:eastAsia="SimSun" w:hAnsi="Times New Roman" w:cs="Times New Roman"/>
          <w:sz w:val="24"/>
          <w:szCs w:val="24"/>
          <w:lang w:eastAsia="zh-CN"/>
        </w:rPr>
        <w:t xml:space="preserve"> (2010) show</w:t>
      </w:r>
      <w:r w:rsidR="00E825F8">
        <w:rPr>
          <w:rFonts w:ascii="Times New Roman" w:eastAsia="SimSun" w:hAnsi="Times New Roman" w:cs="Times New Roman"/>
          <w:sz w:val="24"/>
          <w:szCs w:val="24"/>
          <w:lang w:eastAsia="zh-CN"/>
        </w:rPr>
        <w:t>ed</w:t>
      </w:r>
      <w:r>
        <w:rPr>
          <w:rFonts w:ascii="Times New Roman" w:eastAsia="SimSun" w:hAnsi="Times New Roman" w:cs="Times New Roman"/>
          <w:sz w:val="24"/>
          <w:szCs w:val="24"/>
          <w:lang w:eastAsia="zh-CN"/>
        </w:rPr>
        <w:t xml:space="preserve"> that RBV and TCE provide a conflicting perspective, as discussed above. In the latter paper, the reasons for choosing these two theories and then further adding stakeholder theory were not clearly stated. Given the lack of justification</w:t>
      </w:r>
      <w:r w:rsidRPr="00C41024">
        <w:rPr>
          <w:rFonts w:ascii="Times New Roman" w:eastAsia="SimSun" w:hAnsi="Times New Roman" w:cs="Times New Roman"/>
          <w:sz w:val="24"/>
          <w:szCs w:val="24"/>
          <w:lang w:eastAsia="zh-CN"/>
        </w:rPr>
        <w:t xml:space="preserve">, </w:t>
      </w:r>
      <w:r w:rsidR="00095442" w:rsidRPr="00C41024">
        <w:rPr>
          <w:rFonts w:ascii="Times New Roman" w:eastAsia="SimSun" w:hAnsi="Times New Roman" w:cs="Times New Roman"/>
          <w:sz w:val="24"/>
          <w:szCs w:val="24"/>
          <w:lang w:eastAsia="zh-CN"/>
        </w:rPr>
        <w:t>investigation of a link between the topics studied and the theor</w:t>
      </w:r>
      <w:r w:rsidR="00E825F8">
        <w:rPr>
          <w:rFonts w:ascii="Times New Roman" w:eastAsia="SimSun" w:hAnsi="Times New Roman" w:cs="Times New Roman"/>
          <w:sz w:val="24"/>
          <w:szCs w:val="24"/>
          <w:lang w:eastAsia="zh-CN"/>
        </w:rPr>
        <w:t>ies</w:t>
      </w:r>
      <w:r w:rsidR="00095442" w:rsidRPr="00C41024">
        <w:rPr>
          <w:rFonts w:ascii="Times New Roman" w:eastAsia="SimSun" w:hAnsi="Times New Roman" w:cs="Times New Roman"/>
          <w:sz w:val="24"/>
          <w:szCs w:val="24"/>
          <w:lang w:eastAsia="zh-CN"/>
        </w:rPr>
        <w:t xml:space="preserve"> chosen was undertaken, as shown in </w:t>
      </w:r>
      <w:r w:rsidR="00133ED0">
        <w:rPr>
          <w:rFonts w:ascii="Times New Roman" w:eastAsia="SimSun" w:hAnsi="Times New Roman" w:cs="Times New Roman"/>
          <w:sz w:val="24"/>
          <w:szCs w:val="24"/>
          <w:lang w:eastAsia="zh-CN"/>
        </w:rPr>
        <w:t>Table VI</w:t>
      </w:r>
      <w:r w:rsidR="00E825F8">
        <w:rPr>
          <w:rFonts w:ascii="Times New Roman" w:eastAsia="SimSun" w:hAnsi="Times New Roman" w:cs="Times New Roman"/>
          <w:sz w:val="24"/>
          <w:szCs w:val="24"/>
          <w:lang w:eastAsia="zh-CN"/>
        </w:rPr>
        <w:t xml:space="preserve">. However, </w:t>
      </w:r>
      <w:r w:rsidRPr="003152E6">
        <w:rPr>
          <w:rFonts w:ascii="Times New Roman" w:eastAsia="SimSun" w:hAnsi="Times New Roman" w:cs="Times New Roman"/>
          <w:sz w:val="24"/>
          <w:szCs w:val="24"/>
          <w:lang w:eastAsia="zh-CN"/>
        </w:rPr>
        <w:t xml:space="preserve">it was concluded that this research field is too much in its infancy for any conclusions to be drawn from this analysis given that a variety of topics were often considered using the same theory. For example </w:t>
      </w:r>
      <w:r w:rsidRPr="003152E6">
        <w:rPr>
          <w:rFonts w:ascii="Times New Roman" w:hAnsi="Times New Roman" w:cs="Times New Roman"/>
          <w:color w:val="000000"/>
          <w:sz w:val="24"/>
          <w:szCs w:val="24"/>
        </w:rPr>
        <w:t xml:space="preserve">Belal (2002) and Ciliberti </w:t>
      </w:r>
      <w:r w:rsidRPr="003152E6">
        <w:rPr>
          <w:rFonts w:ascii="Times New Roman" w:hAnsi="Times New Roman" w:cs="Times New Roman"/>
          <w:i/>
          <w:color w:val="000000"/>
          <w:sz w:val="24"/>
          <w:szCs w:val="24"/>
        </w:rPr>
        <w:t>et al</w:t>
      </w:r>
      <w:r w:rsidRPr="003152E6">
        <w:rPr>
          <w:rFonts w:ascii="Times New Roman" w:hAnsi="Times New Roman" w:cs="Times New Roman"/>
          <w:color w:val="000000"/>
          <w:sz w:val="24"/>
          <w:szCs w:val="24"/>
        </w:rPr>
        <w:t>. (2008</w:t>
      </w:r>
      <w:r w:rsidR="000D7285">
        <w:rPr>
          <w:rFonts w:ascii="Times New Roman" w:hAnsi="Times New Roman" w:cs="Times New Roman"/>
          <w:color w:val="000000"/>
          <w:sz w:val="24"/>
          <w:szCs w:val="24"/>
        </w:rPr>
        <w:t>b</w:t>
      </w:r>
      <w:r w:rsidRPr="003152E6">
        <w:rPr>
          <w:rFonts w:ascii="Times New Roman" w:hAnsi="Times New Roman" w:cs="Times New Roman"/>
          <w:color w:val="000000"/>
          <w:sz w:val="24"/>
          <w:szCs w:val="24"/>
        </w:rPr>
        <w:t>) used</w:t>
      </w:r>
      <w:r w:rsidRPr="003152E6">
        <w:rPr>
          <w:rFonts w:ascii="Times New Roman" w:eastAsia="SimSun" w:hAnsi="Times New Roman" w:cs="Times New Roman"/>
          <w:sz w:val="24"/>
          <w:szCs w:val="24"/>
          <w:lang w:eastAsia="zh-CN"/>
        </w:rPr>
        <w:t xml:space="preserve"> st</w:t>
      </w:r>
      <w:r w:rsidRPr="003152E6">
        <w:rPr>
          <w:rFonts w:ascii="Times New Roman" w:hAnsi="Times New Roman" w:cs="Times New Roman"/>
          <w:color w:val="000000"/>
          <w:sz w:val="24"/>
          <w:szCs w:val="24"/>
        </w:rPr>
        <w:t xml:space="preserve">akeholder theory to focus on transparency issues only; while Pagell </w:t>
      </w:r>
      <w:r w:rsidRPr="003152E6">
        <w:rPr>
          <w:rFonts w:ascii="Times New Roman" w:hAnsi="Times New Roman" w:cs="Times New Roman"/>
          <w:i/>
          <w:color w:val="000000"/>
          <w:sz w:val="24"/>
          <w:szCs w:val="24"/>
        </w:rPr>
        <w:t>et al</w:t>
      </w:r>
      <w:r w:rsidRPr="003152E6">
        <w:rPr>
          <w:rFonts w:ascii="Times New Roman" w:hAnsi="Times New Roman" w:cs="Times New Roman"/>
          <w:color w:val="000000"/>
          <w:sz w:val="24"/>
          <w:szCs w:val="24"/>
        </w:rPr>
        <w:t xml:space="preserve">. (2010) and Vurro </w:t>
      </w:r>
      <w:r w:rsidRPr="003152E6">
        <w:rPr>
          <w:rFonts w:ascii="Times New Roman" w:hAnsi="Times New Roman" w:cs="Times New Roman"/>
          <w:i/>
          <w:color w:val="000000"/>
          <w:sz w:val="24"/>
          <w:szCs w:val="24"/>
        </w:rPr>
        <w:t>et al</w:t>
      </w:r>
      <w:r w:rsidRPr="003152E6">
        <w:rPr>
          <w:rFonts w:ascii="Times New Roman" w:hAnsi="Times New Roman" w:cs="Times New Roman"/>
          <w:color w:val="000000"/>
          <w:sz w:val="24"/>
          <w:szCs w:val="24"/>
        </w:rPr>
        <w:t xml:space="preserve">. (2009) were concerned with the nature of supply chain relationships, with both considering the relationships between a buyer and a supplier. Also, </w:t>
      </w:r>
      <w:r w:rsidR="009B383E">
        <w:rPr>
          <w:rFonts w:ascii="Times New Roman" w:hAnsi="Times New Roman" w:cs="Times New Roman"/>
          <w:color w:val="000000"/>
          <w:sz w:val="24"/>
          <w:szCs w:val="24"/>
        </w:rPr>
        <w:t>while</w:t>
      </w:r>
      <w:r w:rsidRPr="003152E6">
        <w:rPr>
          <w:rFonts w:ascii="Times New Roman" w:eastAsia="SimSun" w:hAnsi="Times New Roman" w:cs="Times New Roman"/>
          <w:sz w:val="24"/>
          <w:szCs w:val="24"/>
          <w:lang w:eastAsia="zh-CN"/>
        </w:rPr>
        <w:t xml:space="preserve"> it can be seen in </w:t>
      </w:r>
      <w:r w:rsidR="00133ED0">
        <w:rPr>
          <w:rFonts w:ascii="Times New Roman" w:eastAsia="SimSun" w:hAnsi="Times New Roman" w:cs="Times New Roman"/>
          <w:sz w:val="24"/>
          <w:szCs w:val="24"/>
          <w:lang w:eastAsia="zh-CN"/>
        </w:rPr>
        <w:t>Table VI</w:t>
      </w:r>
      <w:r w:rsidRPr="003152E6">
        <w:rPr>
          <w:rFonts w:ascii="Times New Roman" w:eastAsia="SimSun" w:hAnsi="Times New Roman" w:cs="Times New Roman"/>
          <w:sz w:val="24"/>
          <w:szCs w:val="24"/>
          <w:lang w:eastAsia="zh-CN"/>
        </w:rPr>
        <w:t xml:space="preserve"> that some</w:t>
      </w:r>
      <w:r>
        <w:rPr>
          <w:rFonts w:ascii="Times New Roman" w:eastAsia="SimSun" w:hAnsi="Times New Roman" w:cs="Times New Roman"/>
          <w:sz w:val="24"/>
          <w:szCs w:val="24"/>
          <w:lang w:eastAsia="zh-CN"/>
        </w:rPr>
        <w:t xml:space="preserve"> theories are more popular than others, thus far this may be </w:t>
      </w:r>
      <w:r w:rsidRPr="00C41024">
        <w:rPr>
          <w:rFonts w:ascii="Times New Roman" w:eastAsia="SimSun" w:hAnsi="Times New Roman" w:cs="Times New Roman"/>
          <w:sz w:val="24"/>
          <w:szCs w:val="24"/>
          <w:lang w:eastAsia="zh-CN"/>
        </w:rPr>
        <w:t>spurious rather than justifiable.</w:t>
      </w:r>
      <w:r w:rsidR="00761402">
        <w:rPr>
          <w:rFonts w:ascii="Times New Roman" w:eastAsia="SimSun" w:hAnsi="Times New Roman" w:cs="Times New Roman"/>
          <w:sz w:val="24"/>
          <w:szCs w:val="24"/>
          <w:lang w:eastAsia="zh-CN"/>
        </w:rPr>
        <w:t xml:space="preserve"> </w:t>
      </w:r>
      <w:r>
        <w:rPr>
          <w:rFonts w:ascii="Times New Roman" w:eastAsia="SimSun" w:hAnsi="Times New Roman" w:cs="Times New Roman"/>
          <w:sz w:val="24"/>
          <w:szCs w:val="24"/>
          <w:lang w:eastAsia="zh-CN"/>
        </w:rPr>
        <w:t xml:space="preserve">It </w:t>
      </w:r>
      <w:r>
        <w:rPr>
          <w:rFonts w:ascii="Times New Roman" w:eastAsia="SimSun" w:hAnsi="Times New Roman" w:cs="Times New Roman"/>
          <w:sz w:val="24"/>
          <w:szCs w:val="24"/>
          <w:lang w:eastAsia="zh-CN"/>
        </w:rPr>
        <w:lastRenderedPageBreak/>
        <w:t>is thus concluded that so far, there is a lack of connection between the choice of topic and the choice of theory, and that authors do not tend to provide a clear explanation for the choice of theory, raising the question of whether some such justification should be offered in future research publications.</w:t>
      </w:r>
      <w:r w:rsidR="00761402">
        <w:rPr>
          <w:rFonts w:ascii="Times New Roman" w:eastAsia="SimSun" w:hAnsi="Times New Roman" w:cs="Times New Roman"/>
          <w:sz w:val="24"/>
          <w:szCs w:val="24"/>
          <w:lang w:eastAsia="zh-CN"/>
        </w:rPr>
        <w:t xml:space="preserve"> </w:t>
      </w:r>
      <w:r>
        <w:rPr>
          <w:rFonts w:ascii="Times New Roman" w:eastAsia="SimSun" w:hAnsi="Times New Roman" w:cs="Times New Roman"/>
          <w:sz w:val="24"/>
          <w:szCs w:val="24"/>
          <w:lang w:eastAsia="zh-CN"/>
        </w:rPr>
        <w:t>This question is addressed in the concluding remarks to this section below.</w:t>
      </w:r>
    </w:p>
    <w:p w:rsidR="00FE388B" w:rsidRPr="00F04BCA" w:rsidRDefault="00FE388B" w:rsidP="00761402">
      <w:pPr>
        <w:spacing w:after="0" w:line="360" w:lineRule="auto"/>
        <w:ind w:firstLine="284"/>
        <w:jc w:val="both"/>
        <w:rPr>
          <w:rFonts w:ascii="Times New Roman" w:eastAsia="SimSun" w:hAnsi="Times New Roman" w:cs="Times New Roman"/>
          <w:sz w:val="12"/>
          <w:szCs w:val="12"/>
          <w:lang w:eastAsia="zh-CN"/>
        </w:rPr>
      </w:pPr>
    </w:p>
    <w:p w:rsidR="00FE388B" w:rsidRPr="00BC070C" w:rsidRDefault="00BC070C" w:rsidP="00761402">
      <w:pPr>
        <w:spacing w:after="0" w:line="360" w:lineRule="auto"/>
        <w:jc w:val="both"/>
        <w:rPr>
          <w:rFonts w:ascii="Times New Roman" w:eastAsia="SimSun" w:hAnsi="Times New Roman" w:cs="Times New Roman"/>
          <w:b/>
          <w:i/>
          <w:sz w:val="24"/>
          <w:szCs w:val="24"/>
          <w:lang w:eastAsia="zh-CN"/>
        </w:rPr>
      </w:pPr>
      <w:r w:rsidRPr="00BC070C">
        <w:rPr>
          <w:rFonts w:ascii="Times New Roman" w:eastAsia="SimSun" w:hAnsi="Times New Roman" w:cs="Times New Roman"/>
          <w:b/>
          <w:i/>
          <w:sz w:val="24"/>
          <w:szCs w:val="24"/>
          <w:lang w:eastAsia="zh-CN"/>
        </w:rPr>
        <w:t>5.3 Summarising the Conclusions Regarding Research Q</w:t>
      </w:r>
      <w:r w:rsidR="00FE388B" w:rsidRPr="00BC070C">
        <w:rPr>
          <w:rFonts w:ascii="Times New Roman" w:eastAsia="SimSun" w:hAnsi="Times New Roman" w:cs="Times New Roman"/>
          <w:b/>
          <w:i/>
          <w:sz w:val="24"/>
          <w:szCs w:val="24"/>
          <w:lang w:eastAsia="zh-CN"/>
        </w:rPr>
        <w:t>uestion 2</w:t>
      </w:r>
    </w:p>
    <w:p w:rsidR="00FE388B" w:rsidRDefault="00FE388B" w:rsidP="00761402">
      <w:pPr>
        <w:spacing w:after="0" w:line="360" w:lineRule="auto"/>
        <w:jc w:val="both"/>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 xml:space="preserve">In conclusion, the first use of theory – </w:t>
      </w:r>
      <w:r w:rsidRPr="006F2CB7">
        <w:rPr>
          <w:rFonts w:ascii="Times New Roman" w:eastAsia="SimSun" w:hAnsi="Times New Roman" w:cs="Times New Roman"/>
          <w:i/>
          <w:sz w:val="24"/>
          <w:szCs w:val="24"/>
          <w:lang w:eastAsia="zh-CN"/>
        </w:rPr>
        <w:t>theory dressing</w:t>
      </w:r>
      <w:r>
        <w:rPr>
          <w:rFonts w:ascii="Times New Roman" w:eastAsia="SimSun" w:hAnsi="Times New Roman" w:cs="Times New Roman"/>
          <w:sz w:val="24"/>
          <w:szCs w:val="24"/>
          <w:lang w:eastAsia="zh-CN"/>
        </w:rPr>
        <w:t xml:space="preserve"> – </w:t>
      </w:r>
      <w:r w:rsidR="00174C08">
        <w:rPr>
          <w:rFonts w:ascii="Times New Roman" w:eastAsia="SimSun" w:hAnsi="Times New Roman" w:cs="Times New Roman"/>
          <w:sz w:val="24"/>
          <w:szCs w:val="24"/>
          <w:lang w:eastAsia="zh-CN"/>
        </w:rPr>
        <w:t xml:space="preserve">is not a recommended use given that it appears </w:t>
      </w:r>
      <w:r>
        <w:rPr>
          <w:rFonts w:ascii="Times New Roman" w:eastAsia="SimSun" w:hAnsi="Times New Roman" w:cs="Times New Roman"/>
          <w:sz w:val="24"/>
          <w:szCs w:val="24"/>
          <w:lang w:eastAsia="zh-CN"/>
        </w:rPr>
        <w:t xml:space="preserve">not </w:t>
      </w:r>
      <w:r w:rsidR="00174C08">
        <w:rPr>
          <w:rFonts w:ascii="Times New Roman" w:eastAsia="SimSun" w:hAnsi="Times New Roman" w:cs="Times New Roman"/>
          <w:sz w:val="24"/>
          <w:szCs w:val="24"/>
          <w:lang w:eastAsia="zh-CN"/>
        </w:rPr>
        <w:t xml:space="preserve">to </w:t>
      </w:r>
      <w:r>
        <w:rPr>
          <w:rFonts w:ascii="Times New Roman" w:eastAsia="SimSun" w:hAnsi="Times New Roman" w:cs="Times New Roman"/>
          <w:sz w:val="24"/>
          <w:szCs w:val="24"/>
          <w:lang w:eastAsia="zh-CN"/>
        </w:rPr>
        <w:t xml:space="preserve">add </w:t>
      </w:r>
      <w:r w:rsidR="00174C08">
        <w:rPr>
          <w:rFonts w:ascii="Times New Roman" w:eastAsia="SimSun" w:hAnsi="Times New Roman" w:cs="Times New Roman"/>
          <w:sz w:val="24"/>
          <w:szCs w:val="24"/>
          <w:lang w:eastAsia="zh-CN"/>
        </w:rPr>
        <w:t xml:space="preserve">significantly to our understanding of the </w:t>
      </w:r>
      <w:r w:rsidR="001878F1">
        <w:rPr>
          <w:rFonts w:ascii="Times New Roman" w:eastAsia="SimSun" w:hAnsi="Times New Roman" w:cs="Times New Roman"/>
          <w:sz w:val="24"/>
          <w:szCs w:val="24"/>
          <w:lang w:eastAsia="zh-CN"/>
        </w:rPr>
        <w:t>SRS</w:t>
      </w:r>
      <w:r w:rsidR="00174C08">
        <w:rPr>
          <w:rFonts w:ascii="Times New Roman" w:eastAsia="SimSun" w:hAnsi="Times New Roman" w:cs="Times New Roman"/>
          <w:sz w:val="24"/>
          <w:szCs w:val="24"/>
          <w:lang w:eastAsia="zh-CN"/>
        </w:rPr>
        <w:t xml:space="preserve"> phenomenon</w:t>
      </w:r>
      <w:r>
        <w:rPr>
          <w:rFonts w:ascii="Times New Roman" w:eastAsia="SimSun" w:hAnsi="Times New Roman" w:cs="Times New Roman"/>
          <w:sz w:val="24"/>
          <w:szCs w:val="24"/>
          <w:lang w:eastAsia="zh-CN"/>
        </w:rPr>
        <w:t>.</w:t>
      </w:r>
      <w:r w:rsidR="00761402">
        <w:rPr>
          <w:rFonts w:ascii="Times New Roman" w:eastAsia="SimSun" w:hAnsi="Times New Roman" w:cs="Times New Roman"/>
          <w:sz w:val="24"/>
          <w:szCs w:val="24"/>
          <w:lang w:eastAsia="zh-CN"/>
        </w:rPr>
        <w:t xml:space="preserve"> </w:t>
      </w:r>
      <w:r>
        <w:rPr>
          <w:rFonts w:ascii="Times New Roman" w:eastAsia="SimSun" w:hAnsi="Times New Roman" w:cs="Times New Roman"/>
          <w:sz w:val="24"/>
          <w:szCs w:val="24"/>
          <w:lang w:eastAsia="zh-CN"/>
        </w:rPr>
        <w:t xml:space="preserve">The second use – </w:t>
      </w:r>
      <w:r w:rsidRPr="006F2CB7">
        <w:rPr>
          <w:rFonts w:ascii="Times New Roman" w:eastAsia="SimSun" w:hAnsi="Times New Roman" w:cs="Times New Roman"/>
          <w:i/>
          <w:sz w:val="24"/>
          <w:szCs w:val="24"/>
          <w:lang w:eastAsia="zh-CN"/>
        </w:rPr>
        <w:t>theory matching</w:t>
      </w:r>
      <w:r>
        <w:rPr>
          <w:rFonts w:ascii="Times New Roman" w:eastAsia="SimSun" w:hAnsi="Times New Roman" w:cs="Times New Roman"/>
          <w:sz w:val="24"/>
          <w:szCs w:val="24"/>
          <w:lang w:eastAsia="zh-CN"/>
        </w:rPr>
        <w:t xml:space="preserve"> – is a legitimate use for the justification of research rigour and thus aids in convincing the reader of the legitimacy of the conclusions, but again does not add </w:t>
      </w:r>
      <w:r w:rsidR="00174C08">
        <w:rPr>
          <w:rFonts w:ascii="Times New Roman" w:eastAsia="SimSun" w:hAnsi="Times New Roman" w:cs="Times New Roman"/>
          <w:sz w:val="24"/>
          <w:szCs w:val="24"/>
          <w:lang w:eastAsia="zh-CN"/>
        </w:rPr>
        <w:t xml:space="preserve">much </w:t>
      </w:r>
      <w:r>
        <w:rPr>
          <w:rFonts w:ascii="Times New Roman" w:eastAsia="SimSun" w:hAnsi="Times New Roman" w:cs="Times New Roman"/>
          <w:sz w:val="24"/>
          <w:szCs w:val="24"/>
          <w:lang w:eastAsia="zh-CN"/>
        </w:rPr>
        <w:t>explanatory power in its own right.</w:t>
      </w:r>
      <w:r w:rsidR="00761402">
        <w:rPr>
          <w:rFonts w:ascii="Times New Roman" w:eastAsia="SimSun" w:hAnsi="Times New Roman" w:cs="Times New Roman"/>
          <w:sz w:val="24"/>
          <w:szCs w:val="24"/>
          <w:lang w:eastAsia="zh-CN"/>
        </w:rPr>
        <w:t xml:space="preserve"> </w:t>
      </w:r>
      <w:r>
        <w:rPr>
          <w:rFonts w:ascii="Times New Roman" w:eastAsia="SimSun" w:hAnsi="Times New Roman" w:cs="Times New Roman"/>
          <w:sz w:val="24"/>
          <w:szCs w:val="24"/>
          <w:lang w:eastAsia="zh-CN"/>
        </w:rPr>
        <w:t xml:space="preserve">The third use – </w:t>
      </w:r>
      <w:r w:rsidRPr="00F746DC">
        <w:rPr>
          <w:rFonts w:ascii="Times New Roman" w:eastAsia="SimSun" w:hAnsi="Times New Roman" w:cs="Times New Roman"/>
          <w:i/>
          <w:sz w:val="24"/>
          <w:szCs w:val="24"/>
          <w:lang w:eastAsia="zh-CN"/>
        </w:rPr>
        <w:t>theory suggesting</w:t>
      </w:r>
      <w:r>
        <w:rPr>
          <w:rFonts w:ascii="Times New Roman" w:eastAsia="SimSun" w:hAnsi="Times New Roman" w:cs="Times New Roman"/>
          <w:i/>
          <w:sz w:val="24"/>
          <w:szCs w:val="24"/>
          <w:lang w:eastAsia="zh-CN"/>
        </w:rPr>
        <w:t xml:space="preserve"> and explanation</w:t>
      </w:r>
      <w:r>
        <w:rPr>
          <w:rFonts w:ascii="Times New Roman" w:eastAsia="SimSun" w:hAnsi="Times New Roman" w:cs="Times New Roman"/>
          <w:sz w:val="24"/>
          <w:szCs w:val="24"/>
          <w:lang w:eastAsia="zh-CN"/>
        </w:rPr>
        <w:t xml:space="preserve"> – makes a stronger contribution as this: enables deductive research to be theory-driven, and hence can have a strong influence on the research findings and their interpretation; and/or contributes by strengthening the explanatory power associated with the research findings in inductive research.</w:t>
      </w:r>
      <w:r w:rsidR="00761402">
        <w:rPr>
          <w:rFonts w:ascii="Times New Roman" w:eastAsia="SimSun" w:hAnsi="Times New Roman" w:cs="Times New Roman"/>
          <w:sz w:val="24"/>
          <w:szCs w:val="24"/>
          <w:lang w:eastAsia="zh-CN"/>
        </w:rPr>
        <w:t xml:space="preserve"> </w:t>
      </w:r>
      <w:r>
        <w:rPr>
          <w:rFonts w:ascii="Times New Roman" w:eastAsia="SimSun" w:hAnsi="Times New Roman" w:cs="Times New Roman"/>
          <w:sz w:val="24"/>
          <w:szCs w:val="24"/>
          <w:lang w:eastAsia="zh-CN"/>
        </w:rPr>
        <w:t xml:space="preserve">However, the most powerful means of contributing to our understanding of the </w:t>
      </w:r>
      <w:r w:rsidR="001878F1">
        <w:rPr>
          <w:rFonts w:ascii="Times New Roman" w:eastAsia="SimSun" w:hAnsi="Times New Roman" w:cs="Times New Roman"/>
          <w:sz w:val="24"/>
          <w:szCs w:val="24"/>
          <w:lang w:eastAsia="zh-CN"/>
        </w:rPr>
        <w:t>SRS</w:t>
      </w:r>
      <w:r>
        <w:rPr>
          <w:rFonts w:ascii="Times New Roman" w:eastAsia="SimSun" w:hAnsi="Times New Roman" w:cs="Times New Roman"/>
          <w:sz w:val="24"/>
          <w:szCs w:val="24"/>
          <w:lang w:eastAsia="zh-CN"/>
        </w:rPr>
        <w:t xml:space="preserve"> phenomenon is when theory is used in the fourth way identified above – </w:t>
      </w:r>
      <w:r w:rsidRPr="00C51811">
        <w:rPr>
          <w:rFonts w:ascii="Times New Roman" w:eastAsia="SimSun" w:hAnsi="Times New Roman" w:cs="Times New Roman"/>
          <w:i/>
          <w:sz w:val="24"/>
          <w:szCs w:val="24"/>
          <w:lang w:eastAsia="zh-CN"/>
        </w:rPr>
        <w:t>theory expansion</w:t>
      </w:r>
      <w:r>
        <w:rPr>
          <w:rFonts w:ascii="Times New Roman" w:eastAsia="SimSun" w:hAnsi="Times New Roman" w:cs="Times New Roman"/>
          <w:sz w:val="24"/>
          <w:szCs w:val="24"/>
          <w:lang w:eastAsia="zh-CN"/>
        </w:rPr>
        <w:t>.</w:t>
      </w:r>
      <w:r w:rsidR="00761402">
        <w:rPr>
          <w:rFonts w:ascii="Times New Roman" w:eastAsia="SimSun" w:hAnsi="Times New Roman" w:cs="Times New Roman"/>
          <w:sz w:val="24"/>
          <w:szCs w:val="24"/>
          <w:lang w:eastAsia="zh-CN"/>
        </w:rPr>
        <w:t xml:space="preserve"> </w:t>
      </w:r>
      <w:r>
        <w:rPr>
          <w:rFonts w:ascii="Times New Roman" w:eastAsia="SimSun" w:hAnsi="Times New Roman" w:cs="Times New Roman"/>
          <w:sz w:val="24"/>
          <w:szCs w:val="24"/>
          <w:lang w:eastAsia="zh-CN"/>
        </w:rPr>
        <w:t>That is when the theory itself is applied in a detailed manner, leading to new understanding of the phenomenon being studied and also to an expansion of the theory itself</w:t>
      </w:r>
      <w:r w:rsidR="00174C08">
        <w:rPr>
          <w:rFonts w:ascii="Times New Roman" w:eastAsia="SimSun" w:hAnsi="Times New Roman" w:cs="Times New Roman"/>
          <w:sz w:val="24"/>
          <w:szCs w:val="24"/>
          <w:lang w:eastAsia="zh-CN"/>
        </w:rPr>
        <w:t xml:space="preserve"> in the context of SRS</w:t>
      </w:r>
      <w:r>
        <w:rPr>
          <w:rFonts w:ascii="Times New Roman" w:eastAsia="SimSun" w:hAnsi="Times New Roman" w:cs="Times New Roman"/>
          <w:sz w:val="24"/>
          <w:szCs w:val="24"/>
          <w:lang w:eastAsia="zh-CN"/>
        </w:rPr>
        <w:t>.</w:t>
      </w:r>
      <w:r w:rsidR="00174C08">
        <w:rPr>
          <w:rFonts w:ascii="Times New Roman" w:eastAsia="SimSun" w:hAnsi="Times New Roman" w:cs="Times New Roman"/>
          <w:sz w:val="24"/>
          <w:szCs w:val="24"/>
          <w:lang w:eastAsia="zh-CN"/>
        </w:rPr>
        <w:t xml:space="preserve">   Figure </w:t>
      </w:r>
      <w:r w:rsidR="00D77CA6">
        <w:rPr>
          <w:rFonts w:ascii="Times New Roman" w:eastAsia="SimSun" w:hAnsi="Times New Roman" w:cs="Times New Roman"/>
          <w:sz w:val="24"/>
          <w:szCs w:val="24"/>
          <w:lang w:eastAsia="zh-CN"/>
        </w:rPr>
        <w:t xml:space="preserve">2 </w:t>
      </w:r>
      <w:r w:rsidR="00174C08">
        <w:rPr>
          <w:rFonts w:ascii="Times New Roman" w:eastAsia="SimSun" w:hAnsi="Times New Roman" w:cs="Times New Roman"/>
          <w:sz w:val="24"/>
          <w:szCs w:val="24"/>
          <w:lang w:eastAsia="zh-CN"/>
        </w:rPr>
        <w:t>summarises these conclusions</w:t>
      </w:r>
      <w:r w:rsidR="00F7658B">
        <w:rPr>
          <w:rFonts w:ascii="Times New Roman" w:eastAsia="SimSun" w:hAnsi="Times New Roman" w:cs="Times New Roman"/>
          <w:sz w:val="24"/>
          <w:szCs w:val="24"/>
          <w:lang w:eastAsia="zh-CN"/>
        </w:rPr>
        <w:t>,</w:t>
      </w:r>
      <w:r w:rsidR="00174C08">
        <w:rPr>
          <w:rFonts w:ascii="Times New Roman" w:eastAsia="SimSun" w:hAnsi="Times New Roman" w:cs="Times New Roman"/>
          <w:sz w:val="24"/>
          <w:szCs w:val="24"/>
          <w:lang w:eastAsia="zh-CN"/>
        </w:rPr>
        <w:t xml:space="preserve"> showing that the depth of understanding of </w:t>
      </w:r>
      <w:r w:rsidR="001878F1">
        <w:rPr>
          <w:rFonts w:ascii="Times New Roman" w:eastAsia="SimSun" w:hAnsi="Times New Roman" w:cs="Times New Roman"/>
          <w:sz w:val="24"/>
          <w:szCs w:val="24"/>
          <w:lang w:eastAsia="zh-CN"/>
        </w:rPr>
        <w:t>SRS</w:t>
      </w:r>
      <w:r w:rsidR="00174C08">
        <w:rPr>
          <w:rFonts w:ascii="Times New Roman" w:eastAsia="SimSun" w:hAnsi="Times New Roman" w:cs="Times New Roman"/>
          <w:sz w:val="24"/>
          <w:szCs w:val="24"/>
          <w:lang w:eastAsia="zh-CN"/>
        </w:rPr>
        <w:t xml:space="preserve"> increases as the depth of use of theory also increases.</w:t>
      </w:r>
    </w:p>
    <w:p w:rsidR="00BF7CAA" w:rsidRDefault="00D77CA6">
      <w:pPr>
        <w:spacing w:after="0" w:line="360" w:lineRule="auto"/>
        <w:jc w:val="center"/>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&lt;Take in Figure 2&gt;</w:t>
      </w:r>
    </w:p>
    <w:p w:rsidR="00C41024" w:rsidRDefault="00FE388B" w:rsidP="00761402">
      <w:pPr>
        <w:spacing w:after="0" w:line="360" w:lineRule="auto"/>
        <w:ind w:firstLine="284"/>
        <w:jc w:val="both"/>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 xml:space="preserve">Thus, in line with </w:t>
      </w:r>
      <w:r>
        <w:rPr>
          <w:rFonts w:ascii="Times New Roman" w:hAnsi="Times New Roman" w:cs="Times New Roman"/>
          <w:sz w:val="24"/>
          <w:szCs w:val="24"/>
        </w:rPr>
        <w:t xml:space="preserve">Schmenner </w:t>
      </w:r>
      <w:r w:rsidRPr="000530BE">
        <w:rPr>
          <w:rFonts w:ascii="Times New Roman" w:hAnsi="Times New Roman" w:cs="Times New Roman"/>
          <w:i/>
          <w:sz w:val="24"/>
          <w:szCs w:val="24"/>
        </w:rPr>
        <w:t>et al</w:t>
      </w:r>
      <w:r>
        <w:rPr>
          <w:rFonts w:ascii="Times New Roman" w:hAnsi="Times New Roman" w:cs="Times New Roman"/>
          <w:i/>
          <w:sz w:val="24"/>
          <w:szCs w:val="24"/>
        </w:rPr>
        <w:t>.</w:t>
      </w:r>
      <w:r>
        <w:rPr>
          <w:rFonts w:ascii="Times New Roman" w:hAnsi="Times New Roman" w:cs="Times New Roman"/>
          <w:sz w:val="24"/>
          <w:szCs w:val="24"/>
        </w:rPr>
        <w:t xml:space="preserve"> (2009), it is argued that theory is used most powerfully when it adds understanding to the phenomenon being studied.</w:t>
      </w:r>
      <w:r w:rsidR="00761402">
        <w:rPr>
          <w:rFonts w:ascii="Times New Roman" w:hAnsi="Times New Roman" w:cs="Times New Roman"/>
          <w:sz w:val="24"/>
          <w:szCs w:val="24"/>
        </w:rPr>
        <w:t xml:space="preserve"> </w:t>
      </w:r>
      <w:r>
        <w:rPr>
          <w:rFonts w:ascii="Times New Roman" w:hAnsi="Times New Roman" w:cs="Times New Roman"/>
          <w:sz w:val="24"/>
          <w:szCs w:val="24"/>
        </w:rPr>
        <w:t>However</w:t>
      </w:r>
      <w:r w:rsidR="00E825F8">
        <w:rPr>
          <w:rFonts w:ascii="Times New Roman" w:hAnsi="Times New Roman" w:cs="Times New Roman"/>
          <w:sz w:val="24"/>
          <w:szCs w:val="24"/>
        </w:rPr>
        <w:t>,</w:t>
      </w:r>
      <w:r>
        <w:rPr>
          <w:rFonts w:ascii="Times New Roman" w:hAnsi="Times New Roman" w:cs="Times New Roman"/>
          <w:sz w:val="24"/>
          <w:szCs w:val="24"/>
        </w:rPr>
        <w:t xml:space="preserve"> this discussion goes beyond that presented by Schmenner </w:t>
      </w:r>
      <w:r w:rsidRPr="000530BE">
        <w:rPr>
          <w:rFonts w:ascii="Times New Roman" w:hAnsi="Times New Roman" w:cs="Times New Roman"/>
          <w:i/>
          <w:sz w:val="24"/>
          <w:szCs w:val="24"/>
        </w:rPr>
        <w:t>et al</w:t>
      </w:r>
      <w:r>
        <w:rPr>
          <w:rFonts w:ascii="Times New Roman" w:hAnsi="Times New Roman" w:cs="Times New Roman"/>
          <w:i/>
          <w:sz w:val="24"/>
          <w:szCs w:val="24"/>
        </w:rPr>
        <w:t>.</w:t>
      </w:r>
      <w:r>
        <w:rPr>
          <w:rFonts w:ascii="Times New Roman" w:hAnsi="Times New Roman" w:cs="Times New Roman"/>
          <w:sz w:val="24"/>
          <w:szCs w:val="24"/>
        </w:rPr>
        <w:t xml:space="preserve"> (2009)</w:t>
      </w:r>
      <w:r w:rsidR="00E825F8">
        <w:rPr>
          <w:rFonts w:ascii="Times New Roman" w:hAnsi="Times New Roman" w:cs="Times New Roman"/>
          <w:sz w:val="24"/>
          <w:szCs w:val="24"/>
        </w:rPr>
        <w:t xml:space="preserve"> </w:t>
      </w:r>
      <w:r>
        <w:rPr>
          <w:rFonts w:ascii="Times New Roman" w:hAnsi="Times New Roman" w:cs="Times New Roman"/>
          <w:sz w:val="24"/>
          <w:szCs w:val="24"/>
        </w:rPr>
        <w:t>as it provides a deeper understanding of how theory has been used effectively in research papers.</w:t>
      </w:r>
      <w:r w:rsidR="00761402">
        <w:rPr>
          <w:rFonts w:ascii="Times New Roman" w:hAnsi="Times New Roman" w:cs="Times New Roman"/>
          <w:sz w:val="24"/>
          <w:szCs w:val="24"/>
        </w:rPr>
        <w:t xml:space="preserve"> </w:t>
      </w:r>
      <w:r>
        <w:rPr>
          <w:rFonts w:ascii="Times New Roman" w:hAnsi="Times New Roman" w:cs="Times New Roman"/>
          <w:sz w:val="24"/>
          <w:szCs w:val="24"/>
        </w:rPr>
        <w:t>It is also suggested here that when a topic is in its infancy, and much exploratory research is being undertaken, theory is not needed to justify a research publication as it is not essential to bring a contribution to our knowledge of an area.</w:t>
      </w:r>
      <w:r w:rsidR="00761402">
        <w:rPr>
          <w:rFonts w:ascii="Times New Roman" w:hAnsi="Times New Roman" w:cs="Times New Roman"/>
          <w:sz w:val="24"/>
          <w:szCs w:val="24"/>
        </w:rPr>
        <w:t xml:space="preserve"> </w:t>
      </w:r>
      <w:r>
        <w:rPr>
          <w:rFonts w:ascii="Times New Roman" w:hAnsi="Times New Roman" w:cs="Times New Roman"/>
          <w:sz w:val="24"/>
          <w:szCs w:val="24"/>
        </w:rPr>
        <w:t xml:space="preserve">There are many examples of excellent papers that do not refer to a specific theoretical lens but which do make a significant contribution to our understanding of </w:t>
      </w:r>
      <w:r w:rsidR="00B3319C">
        <w:rPr>
          <w:rFonts w:ascii="Times New Roman" w:hAnsi="Times New Roman" w:cs="Times New Roman"/>
          <w:sz w:val="24"/>
          <w:szCs w:val="24"/>
        </w:rPr>
        <w:t>SRS</w:t>
      </w:r>
      <w:r>
        <w:rPr>
          <w:rFonts w:ascii="Times New Roman" w:hAnsi="Times New Roman" w:cs="Times New Roman"/>
          <w:sz w:val="24"/>
          <w:szCs w:val="24"/>
        </w:rPr>
        <w:t xml:space="preserve"> (</w:t>
      </w:r>
      <w:r w:rsidR="00E825F8">
        <w:rPr>
          <w:rFonts w:ascii="Times New Roman" w:hAnsi="Times New Roman" w:cs="Times New Roman"/>
          <w:sz w:val="24"/>
          <w:szCs w:val="24"/>
        </w:rPr>
        <w:t xml:space="preserve">e.g. </w:t>
      </w:r>
      <w:r w:rsidR="00C41024">
        <w:rPr>
          <w:rFonts w:ascii="Times New Roman" w:hAnsi="Times New Roman" w:cs="Times New Roman"/>
          <w:sz w:val="24"/>
          <w:szCs w:val="24"/>
        </w:rPr>
        <w:t xml:space="preserve">Maignon </w:t>
      </w:r>
      <w:r w:rsidR="00E40B4D" w:rsidRPr="00E40B4D">
        <w:rPr>
          <w:rFonts w:ascii="Times New Roman" w:hAnsi="Times New Roman" w:cs="Times New Roman"/>
          <w:i/>
          <w:sz w:val="24"/>
          <w:szCs w:val="24"/>
        </w:rPr>
        <w:t>et al</w:t>
      </w:r>
      <w:r w:rsidR="00C41024">
        <w:rPr>
          <w:rFonts w:ascii="Times New Roman" w:hAnsi="Times New Roman" w:cs="Times New Roman"/>
          <w:i/>
          <w:sz w:val="24"/>
          <w:szCs w:val="24"/>
        </w:rPr>
        <w:t>.</w:t>
      </w:r>
      <w:r w:rsidR="00FE5D19">
        <w:rPr>
          <w:rFonts w:ascii="Times New Roman" w:hAnsi="Times New Roman" w:cs="Times New Roman"/>
          <w:sz w:val="24"/>
          <w:szCs w:val="24"/>
        </w:rPr>
        <w:t xml:space="preserve">, </w:t>
      </w:r>
      <w:r w:rsidR="00C41024">
        <w:rPr>
          <w:rFonts w:ascii="Times New Roman" w:hAnsi="Times New Roman" w:cs="Times New Roman"/>
          <w:sz w:val="24"/>
          <w:szCs w:val="24"/>
        </w:rPr>
        <w:t>2002</w:t>
      </w:r>
      <w:r>
        <w:rPr>
          <w:rFonts w:ascii="Times New Roman" w:hAnsi="Times New Roman" w:cs="Times New Roman"/>
          <w:sz w:val="24"/>
          <w:szCs w:val="24"/>
        </w:rPr>
        <w:t>). However, as a research area becomes established, it is argued that an increasing number of theoretical lenses should emerge in the literature, each in turn adding to our depth of understanding.</w:t>
      </w:r>
      <w:r w:rsidR="00761402">
        <w:rPr>
          <w:rFonts w:ascii="Times New Roman" w:hAnsi="Times New Roman" w:cs="Times New Roman"/>
          <w:sz w:val="24"/>
          <w:szCs w:val="24"/>
        </w:rPr>
        <w:t xml:space="preserve"> </w:t>
      </w:r>
      <w:r>
        <w:rPr>
          <w:rFonts w:ascii="Times New Roman" w:hAnsi="Times New Roman" w:cs="Times New Roman"/>
          <w:sz w:val="24"/>
          <w:szCs w:val="24"/>
        </w:rPr>
        <w:t>The justification for the choice of theoretical lens</w:t>
      </w:r>
      <w:r w:rsidR="001878F1">
        <w:rPr>
          <w:rFonts w:ascii="Times New Roman" w:hAnsi="Times New Roman" w:cs="Times New Roman"/>
          <w:sz w:val="24"/>
          <w:szCs w:val="24"/>
        </w:rPr>
        <w:t>, or indeed a ‘</w:t>
      </w:r>
      <w:r w:rsidR="004B3205" w:rsidRPr="004B3205">
        <w:rPr>
          <w:rFonts w:ascii="Times New Roman" w:hAnsi="Times New Roman" w:cs="Times New Roman"/>
          <w:i/>
          <w:sz w:val="24"/>
          <w:szCs w:val="24"/>
        </w:rPr>
        <w:t>pick n mix’</w:t>
      </w:r>
      <w:r w:rsidR="001878F1">
        <w:rPr>
          <w:rFonts w:ascii="Times New Roman" w:hAnsi="Times New Roman" w:cs="Times New Roman"/>
          <w:sz w:val="24"/>
          <w:szCs w:val="24"/>
        </w:rPr>
        <w:t xml:space="preserve"> approach to this choice,</w:t>
      </w:r>
      <w:r>
        <w:rPr>
          <w:rFonts w:ascii="Times New Roman" w:hAnsi="Times New Roman" w:cs="Times New Roman"/>
          <w:sz w:val="24"/>
          <w:szCs w:val="24"/>
        </w:rPr>
        <w:t xml:space="preserve"> then can simply be that it has not been used </w:t>
      </w:r>
      <w:r>
        <w:rPr>
          <w:rFonts w:ascii="Times New Roman" w:hAnsi="Times New Roman" w:cs="Times New Roman"/>
          <w:sz w:val="24"/>
          <w:szCs w:val="24"/>
        </w:rPr>
        <w:lastRenderedPageBreak/>
        <w:t xml:space="preserve">before in a particular research context, and the justification for not using a theoretical lens at all can be simply that there is still much to be gained from descriptive insights </w:t>
      </w:r>
      <w:r w:rsidR="00B92BBF">
        <w:rPr>
          <w:rFonts w:ascii="Times New Roman" w:hAnsi="Times New Roman" w:cs="Times New Roman"/>
          <w:sz w:val="24"/>
          <w:szCs w:val="24"/>
        </w:rPr>
        <w:t xml:space="preserve">derived </w:t>
      </w:r>
      <w:r>
        <w:rPr>
          <w:rFonts w:ascii="Times New Roman" w:hAnsi="Times New Roman" w:cs="Times New Roman"/>
          <w:sz w:val="24"/>
          <w:szCs w:val="24"/>
        </w:rPr>
        <w:t>through the undertaking of rigorous exploratory empirical research.</w:t>
      </w:r>
      <w:r w:rsidR="00761402">
        <w:rPr>
          <w:rFonts w:ascii="Times New Roman" w:hAnsi="Times New Roman" w:cs="Times New Roman"/>
          <w:sz w:val="24"/>
          <w:szCs w:val="24"/>
        </w:rPr>
        <w:t xml:space="preserve"> </w:t>
      </w:r>
      <w:r>
        <w:rPr>
          <w:rFonts w:ascii="Times New Roman" w:hAnsi="Times New Roman" w:cs="Times New Roman"/>
          <w:sz w:val="24"/>
          <w:szCs w:val="24"/>
        </w:rPr>
        <w:t xml:space="preserve">In such cases, external validity must be found from other means </w:t>
      </w:r>
      <w:r w:rsidR="00B92BBF">
        <w:rPr>
          <w:rFonts w:ascii="Times New Roman" w:hAnsi="Times New Roman" w:cs="Times New Roman"/>
          <w:sz w:val="24"/>
          <w:szCs w:val="24"/>
        </w:rPr>
        <w:t xml:space="preserve">than </w:t>
      </w:r>
      <w:r>
        <w:rPr>
          <w:rFonts w:ascii="Times New Roman" w:hAnsi="Times New Roman" w:cs="Times New Roman"/>
          <w:sz w:val="24"/>
          <w:szCs w:val="24"/>
        </w:rPr>
        <w:t>‘</w:t>
      </w:r>
      <w:r w:rsidRPr="00F746DC">
        <w:rPr>
          <w:rFonts w:ascii="Times New Roman" w:hAnsi="Times New Roman" w:cs="Times New Roman"/>
          <w:i/>
          <w:sz w:val="24"/>
          <w:szCs w:val="24"/>
        </w:rPr>
        <w:t>theory matching</w:t>
      </w:r>
      <w:r>
        <w:rPr>
          <w:rFonts w:ascii="Times New Roman" w:hAnsi="Times New Roman" w:cs="Times New Roman"/>
          <w:sz w:val="24"/>
          <w:szCs w:val="24"/>
        </w:rPr>
        <w:t>’, such as through replication logic in multiple case studies (Voss, 2009).</w:t>
      </w:r>
      <w:r w:rsidR="00761402">
        <w:rPr>
          <w:rFonts w:ascii="Times New Roman" w:hAnsi="Times New Roman" w:cs="Times New Roman"/>
          <w:sz w:val="24"/>
          <w:szCs w:val="24"/>
        </w:rPr>
        <w:t xml:space="preserve"> </w:t>
      </w:r>
      <w:r>
        <w:rPr>
          <w:rFonts w:ascii="Times New Roman" w:hAnsi="Times New Roman" w:cs="Times New Roman"/>
          <w:sz w:val="24"/>
          <w:szCs w:val="24"/>
        </w:rPr>
        <w:t>Where theory is used, researchers should ensure that it does not simply serve to reduce a set of rich findings to a series of platitudes, but that instead it brings real understanding that can lead to managerial implications of interest to practising managers.</w:t>
      </w:r>
      <w:r w:rsidR="00761402">
        <w:rPr>
          <w:rFonts w:ascii="Times New Roman" w:hAnsi="Times New Roman" w:cs="Times New Roman"/>
          <w:sz w:val="24"/>
          <w:szCs w:val="24"/>
        </w:rPr>
        <w:t xml:space="preserve"> </w:t>
      </w:r>
      <w:r>
        <w:rPr>
          <w:rFonts w:ascii="Times New Roman" w:hAnsi="Times New Roman" w:cs="Times New Roman"/>
          <w:sz w:val="24"/>
          <w:szCs w:val="24"/>
        </w:rPr>
        <w:t>Within a discipline as practical as OM, it is argued here that all research should ultimately aim at informing managers and the education of future managers, and that hence theory is only useful if it takes us in this direction.</w:t>
      </w:r>
    </w:p>
    <w:p w:rsidR="00C41024" w:rsidRDefault="00C41024" w:rsidP="00761402">
      <w:pPr>
        <w:spacing w:after="0" w:line="360" w:lineRule="auto"/>
        <w:ind w:firstLine="284"/>
        <w:jc w:val="both"/>
        <w:rPr>
          <w:rFonts w:ascii="Times New Roman" w:eastAsia="SimSun" w:hAnsi="Times New Roman" w:cs="Times New Roman"/>
          <w:sz w:val="24"/>
          <w:szCs w:val="24"/>
          <w:lang w:eastAsia="zh-CN"/>
        </w:rPr>
      </w:pPr>
    </w:p>
    <w:p w:rsidR="006F1828" w:rsidRPr="009B39E4" w:rsidRDefault="0080632C" w:rsidP="00761402">
      <w:pPr>
        <w:spacing w:after="0" w:line="360" w:lineRule="auto"/>
        <w:jc w:val="both"/>
        <w:rPr>
          <w:rFonts w:ascii="Arial" w:eastAsia="SimSun" w:hAnsi="Arial" w:cs="Arial"/>
          <w:b/>
          <w:sz w:val="24"/>
          <w:szCs w:val="24"/>
          <w:lang w:eastAsia="zh-CN"/>
        </w:rPr>
      </w:pPr>
      <w:r w:rsidRPr="0080632C">
        <w:rPr>
          <w:rFonts w:ascii="Arial" w:eastAsia="SimSun" w:hAnsi="Arial" w:cs="Arial"/>
          <w:b/>
          <w:sz w:val="24"/>
          <w:szCs w:val="24"/>
          <w:lang w:eastAsia="zh-CN"/>
        </w:rPr>
        <w:t>6. Conclusion</w:t>
      </w:r>
    </w:p>
    <w:p w:rsidR="00BD7F75" w:rsidRPr="009B39E4" w:rsidRDefault="00A11DE6" w:rsidP="00761402">
      <w:pPr>
        <w:spacing w:after="0" w:line="360" w:lineRule="auto"/>
        <w:jc w:val="both"/>
        <w:rPr>
          <w:rFonts w:ascii="Times New Roman" w:eastAsia="SimSun" w:hAnsi="Times New Roman" w:cs="Times New Roman"/>
          <w:sz w:val="24"/>
          <w:szCs w:val="24"/>
          <w:lang w:eastAsia="zh-CN"/>
        </w:rPr>
      </w:pPr>
      <w:r w:rsidRPr="009B39E4">
        <w:rPr>
          <w:rFonts w:ascii="Times New Roman" w:eastAsia="SimSun" w:hAnsi="Times New Roman" w:cs="Times New Roman"/>
          <w:sz w:val="24"/>
          <w:szCs w:val="24"/>
          <w:lang w:eastAsia="zh-CN"/>
        </w:rPr>
        <w:t xml:space="preserve">This review </w:t>
      </w:r>
      <w:r w:rsidR="00BD7F75" w:rsidRPr="009B39E4">
        <w:rPr>
          <w:rFonts w:ascii="Times New Roman" w:eastAsia="SimSun" w:hAnsi="Times New Roman" w:cs="Times New Roman"/>
          <w:sz w:val="24"/>
          <w:szCs w:val="24"/>
          <w:lang w:eastAsia="zh-CN"/>
        </w:rPr>
        <w:t xml:space="preserve">identified </w:t>
      </w:r>
      <w:r w:rsidR="002957AC" w:rsidRPr="009B39E4">
        <w:rPr>
          <w:rFonts w:ascii="Times New Roman" w:eastAsia="SimSun" w:hAnsi="Times New Roman" w:cs="Times New Roman"/>
          <w:sz w:val="24"/>
          <w:szCs w:val="24"/>
          <w:lang w:eastAsia="zh-CN"/>
        </w:rPr>
        <w:t>157</w:t>
      </w:r>
      <w:r w:rsidR="00BD7F75" w:rsidRPr="009B39E4">
        <w:rPr>
          <w:rFonts w:ascii="Times New Roman" w:eastAsia="SimSun" w:hAnsi="Times New Roman" w:cs="Times New Roman"/>
          <w:sz w:val="24"/>
          <w:szCs w:val="24"/>
          <w:lang w:eastAsia="zh-CN"/>
        </w:rPr>
        <w:t xml:space="preserve"> articles that address Socially Responsible Sourcing (SRS), either as the main focus of the research or as part of an investigation into the broader TBL concept.  It has identified the many different definitions used in the area in Table II and summarised the key components of socially responsible practice, from child labour through to respect for local democracies</w:t>
      </w:r>
      <w:r w:rsidR="00471891" w:rsidRPr="009B39E4">
        <w:rPr>
          <w:rFonts w:ascii="Times New Roman" w:eastAsia="SimSun" w:hAnsi="Times New Roman" w:cs="Times New Roman"/>
          <w:sz w:val="24"/>
          <w:szCs w:val="24"/>
          <w:lang w:eastAsia="zh-CN"/>
        </w:rPr>
        <w:t>,</w:t>
      </w:r>
      <w:r w:rsidR="00BD7F75" w:rsidRPr="009B39E4">
        <w:rPr>
          <w:rFonts w:ascii="Times New Roman" w:eastAsia="SimSun" w:hAnsi="Times New Roman" w:cs="Times New Roman"/>
          <w:sz w:val="24"/>
          <w:szCs w:val="24"/>
          <w:lang w:eastAsia="zh-CN"/>
        </w:rPr>
        <w:t xml:space="preserve"> through to animal welfare. In terms of definitions, a hierarchy of three terms </w:t>
      </w:r>
      <w:r w:rsidR="00471891" w:rsidRPr="009B39E4">
        <w:rPr>
          <w:rFonts w:ascii="Times New Roman" w:eastAsia="SimSun" w:hAnsi="Times New Roman" w:cs="Times New Roman"/>
          <w:sz w:val="24"/>
          <w:szCs w:val="24"/>
          <w:lang w:eastAsia="zh-CN"/>
        </w:rPr>
        <w:t>have been</w:t>
      </w:r>
      <w:r w:rsidR="00BD7F75" w:rsidRPr="009B39E4">
        <w:rPr>
          <w:rFonts w:ascii="Times New Roman" w:eastAsia="SimSun" w:hAnsi="Times New Roman" w:cs="Times New Roman"/>
          <w:sz w:val="24"/>
          <w:szCs w:val="24"/>
          <w:lang w:eastAsia="zh-CN"/>
        </w:rPr>
        <w:t xml:space="preserve"> proposed, with the key term used here</w:t>
      </w:r>
      <w:r w:rsidR="005C0CDA" w:rsidRPr="009B39E4">
        <w:rPr>
          <w:rFonts w:ascii="Times New Roman" w:eastAsia="SimSun" w:hAnsi="Times New Roman" w:cs="Times New Roman"/>
          <w:sz w:val="24"/>
          <w:szCs w:val="24"/>
          <w:lang w:eastAsia="zh-CN"/>
        </w:rPr>
        <w:t>,</w:t>
      </w:r>
      <w:r w:rsidR="00BD7F75" w:rsidRPr="009B39E4">
        <w:rPr>
          <w:rFonts w:ascii="Times New Roman" w:eastAsia="SimSun" w:hAnsi="Times New Roman" w:cs="Times New Roman"/>
          <w:sz w:val="24"/>
          <w:szCs w:val="24"/>
          <w:lang w:eastAsia="zh-CN"/>
        </w:rPr>
        <w:t xml:space="preserve"> SRS, referring to the upstream supp</w:t>
      </w:r>
      <w:r w:rsidR="00571668" w:rsidRPr="009B39E4">
        <w:rPr>
          <w:rFonts w:ascii="Times New Roman" w:eastAsia="SimSun" w:hAnsi="Times New Roman" w:cs="Times New Roman"/>
          <w:sz w:val="24"/>
          <w:szCs w:val="24"/>
          <w:lang w:eastAsia="zh-CN"/>
        </w:rPr>
        <w:t>ly chain and social issues only;</w:t>
      </w:r>
      <w:r w:rsidR="00FE5D19" w:rsidRPr="009B39E4">
        <w:rPr>
          <w:rFonts w:ascii="Times New Roman" w:eastAsia="SimSun" w:hAnsi="Times New Roman" w:cs="Times New Roman"/>
          <w:sz w:val="24"/>
          <w:szCs w:val="24"/>
          <w:lang w:eastAsia="zh-CN"/>
        </w:rPr>
        <w:t xml:space="preserve"> </w:t>
      </w:r>
      <w:r w:rsidR="00BD7F75" w:rsidRPr="009B39E4">
        <w:rPr>
          <w:rFonts w:ascii="Times New Roman" w:eastAsia="SimSun" w:hAnsi="Times New Roman" w:cs="Times New Roman"/>
          <w:sz w:val="24"/>
          <w:szCs w:val="24"/>
          <w:lang w:eastAsia="zh-CN"/>
        </w:rPr>
        <w:t xml:space="preserve">while </w:t>
      </w:r>
      <w:r w:rsidR="005C0CDA" w:rsidRPr="009B39E4">
        <w:rPr>
          <w:rFonts w:ascii="Times New Roman" w:eastAsia="SimSun" w:hAnsi="Times New Roman" w:cs="Times New Roman"/>
          <w:sz w:val="24"/>
          <w:szCs w:val="24"/>
          <w:lang w:eastAsia="zh-CN"/>
        </w:rPr>
        <w:t>‘</w:t>
      </w:r>
      <w:r w:rsidR="00BD7F75" w:rsidRPr="009B39E4">
        <w:rPr>
          <w:rFonts w:ascii="Times New Roman" w:eastAsia="SimSun" w:hAnsi="Times New Roman" w:cs="Times New Roman"/>
          <w:sz w:val="24"/>
          <w:szCs w:val="24"/>
          <w:lang w:eastAsia="zh-CN"/>
        </w:rPr>
        <w:t>Sustainable Sourcing</w:t>
      </w:r>
      <w:r w:rsidR="005C0CDA" w:rsidRPr="009B39E4">
        <w:rPr>
          <w:rFonts w:ascii="Times New Roman" w:eastAsia="SimSun" w:hAnsi="Times New Roman" w:cs="Times New Roman"/>
          <w:sz w:val="24"/>
          <w:szCs w:val="24"/>
          <w:lang w:eastAsia="zh-CN"/>
        </w:rPr>
        <w:t>’</w:t>
      </w:r>
      <w:r w:rsidR="00BD7F75" w:rsidRPr="009B39E4">
        <w:rPr>
          <w:rFonts w:ascii="Times New Roman" w:eastAsia="SimSun" w:hAnsi="Times New Roman" w:cs="Times New Roman"/>
          <w:sz w:val="24"/>
          <w:szCs w:val="24"/>
          <w:lang w:eastAsia="zh-CN"/>
        </w:rPr>
        <w:t xml:space="preserve"> incorporates environmental issues</w:t>
      </w:r>
      <w:r w:rsidR="00571668" w:rsidRPr="009B39E4">
        <w:rPr>
          <w:rFonts w:ascii="Times New Roman" w:eastAsia="SimSun" w:hAnsi="Times New Roman" w:cs="Times New Roman"/>
          <w:sz w:val="24"/>
          <w:szCs w:val="24"/>
          <w:lang w:eastAsia="zh-CN"/>
        </w:rPr>
        <w:t>;</w:t>
      </w:r>
      <w:r w:rsidR="00BD7F75" w:rsidRPr="009B39E4">
        <w:rPr>
          <w:rFonts w:ascii="Times New Roman" w:eastAsia="SimSun" w:hAnsi="Times New Roman" w:cs="Times New Roman"/>
          <w:sz w:val="24"/>
          <w:szCs w:val="24"/>
          <w:lang w:eastAsia="zh-CN"/>
        </w:rPr>
        <w:t xml:space="preserve"> and </w:t>
      </w:r>
      <w:r w:rsidR="005C0CDA" w:rsidRPr="009B39E4">
        <w:rPr>
          <w:rFonts w:ascii="Times New Roman" w:eastAsia="SimSun" w:hAnsi="Times New Roman" w:cs="Times New Roman"/>
          <w:sz w:val="24"/>
          <w:szCs w:val="24"/>
          <w:lang w:eastAsia="zh-CN"/>
        </w:rPr>
        <w:t>‘</w:t>
      </w:r>
      <w:r w:rsidR="00BD7F75" w:rsidRPr="009B39E4">
        <w:rPr>
          <w:rFonts w:ascii="Times New Roman" w:eastAsia="SimSun" w:hAnsi="Times New Roman" w:cs="Times New Roman"/>
          <w:sz w:val="24"/>
          <w:szCs w:val="24"/>
          <w:lang w:eastAsia="zh-CN"/>
        </w:rPr>
        <w:t>Sustainable SCM</w:t>
      </w:r>
      <w:r w:rsidR="005C0CDA" w:rsidRPr="009B39E4">
        <w:rPr>
          <w:rFonts w:ascii="Times New Roman" w:eastAsia="SimSun" w:hAnsi="Times New Roman" w:cs="Times New Roman"/>
          <w:sz w:val="24"/>
          <w:szCs w:val="24"/>
          <w:lang w:eastAsia="zh-CN"/>
        </w:rPr>
        <w:t>’</w:t>
      </w:r>
      <w:r w:rsidR="00BD7F75" w:rsidRPr="009B39E4">
        <w:rPr>
          <w:rFonts w:ascii="Times New Roman" w:eastAsia="SimSun" w:hAnsi="Times New Roman" w:cs="Times New Roman"/>
          <w:sz w:val="24"/>
          <w:szCs w:val="24"/>
          <w:lang w:eastAsia="zh-CN"/>
        </w:rPr>
        <w:t xml:space="preserve"> </w:t>
      </w:r>
      <w:r w:rsidR="00571668" w:rsidRPr="009B39E4">
        <w:rPr>
          <w:rFonts w:ascii="Times New Roman" w:eastAsia="SimSun" w:hAnsi="Times New Roman" w:cs="Times New Roman"/>
          <w:sz w:val="24"/>
          <w:szCs w:val="24"/>
          <w:lang w:eastAsia="zh-CN"/>
        </w:rPr>
        <w:t>also adds the downstream supply chain.</w:t>
      </w:r>
    </w:p>
    <w:p w:rsidR="009305F5" w:rsidRDefault="00BD7F75" w:rsidP="00BD7F75">
      <w:pPr>
        <w:spacing w:after="0" w:line="360" w:lineRule="auto"/>
        <w:ind w:firstLine="284"/>
        <w:jc w:val="both"/>
        <w:rPr>
          <w:rFonts w:ascii="Times New Roman" w:eastAsia="SimSun" w:hAnsi="Times New Roman" w:cs="Times New Roman"/>
          <w:sz w:val="24"/>
          <w:szCs w:val="24"/>
          <w:lang w:eastAsia="zh-CN"/>
        </w:rPr>
      </w:pPr>
      <w:r w:rsidRPr="009B39E4">
        <w:rPr>
          <w:rFonts w:ascii="Times New Roman" w:eastAsia="SimSun" w:hAnsi="Times New Roman" w:cs="Times New Roman"/>
          <w:sz w:val="24"/>
          <w:szCs w:val="24"/>
          <w:lang w:eastAsia="zh-CN"/>
        </w:rPr>
        <w:t xml:space="preserve">The </w:t>
      </w:r>
      <w:r w:rsidR="002957AC" w:rsidRPr="009B39E4">
        <w:rPr>
          <w:rFonts w:ascii="Times New Roman" w:eastAsia="SimSun" w:hAnsi="Times New Roman" w:cs="Times New Roman"/>
          <w:sz w:val="24"/>
          <w:szCs w:val="24"/>
          <w:lang w:eastAsia="zh-CN"/>
        </w:rPr>
        <w:t>157</w:t>
      </w:r>
      <w:r w:rsidR="00571668" w:rsidRPr="009B39E4">
        <w:rPr>
          <w:rFonts w:ascii="Times New Roman" w:eastAsia="SimSun" w:hAnsi="Times New Roman" w:cs="Times New Roman"/>
          <w:sz w:val="24"/>
          <w:szCs w:val="24"/>
          <w:lang w:eastAsia="zh-CN"/>
        </w:rPr>
        <w:t xml:space="preserve"> </w:t>
      </w:r>
      <w:r w:rsidRPr="009B39E4">
        <w:rPr>
          <w:rFonts w:ascii="Times New Roman" w:eastAsia="SimSun" w:hAnsi="Times New Roman" w:cs="Times New Roman"/>
          <w:sz w:val="24"/>
          <w:szCs w:val="24"/>
          <w:lang w:eastAsia="zh-CN"/>
        </w:rPr>
        <w:t xml:space="preserve">papers </w:t>
      </w:r>
      <w:r w:rsidR="00471891" w:rsidRPr="009B39E4">
        <w:rPr>
          <w:rFonts w:ascii="Times New Roman" w:eastAsia="SimSun" w:hAnsi="Times New Roman" w:cs="Times New Roman"/>
          <w:sz w:val="24"/>
          <w:szCs w:val="24"/>
          <w:lang w:eastAsia="zh-CN"/>
        </w:rPr>
        <w:t>were</w:t>
      </w:r>
      <w:r w:rsidRPr="009B39E4">
        <w:rPr>
          <w:rFonts w:ascii="Times New Roman" w:eastAsia="SimSun" w:hAnsi="Times New Roman" w:cs="Times New Roman"/>
          <w:sz w:val="24"/>
          <w:szCs w:val="24"/>
          <w:lang w:eastAsia="zh-CN"/>
        </w:rPr>
        <w:t xml:space="preserve"> classified according to their research perspective, context and method in Table III and </w:t>
      </w:r>
      <w:r w:rsidR="00A11DE6" w:rsidRPr="009B39E4">
        <w:rPr>
          <w:rFonts w:ascii="Times New Roman" w:eastAsia="SimSun" w:hAnsi="Times New Roman" w:cs="Times New Roman"/>
          <w:sz w:val="24"/>
          <w:szCs w:val="24"/>
          <w:lang w:eastAsia="zh-CN"/>
        </w:rPr>
        <w:t>into 8</w:t>
      </w:r>
      <w:r w:rsidR="00A11DE6">
        <w:rPr>
          <w:rFonts w:ascii="Times New Roman" w:eastAsia="SimSun" w:hAnsi="Times New Roman" w:cs="Times New Roman"/>
          <w:sz w:val="24"/>
          <w:szCs w:val="24"/>
          <w:lang w:eastAsia="zh-CN"/>
        </w:rPr>
        <w:t xml:space="preserve"> </w:t>
      </w:r>
      <w:r>
        <w:rPr>
          <w:rFonts w:ascii="Times New Roman" w:eastAsia="SimSun" w:hAnsi="Times New Roman" w:cs="Times New Roman"/>
          <w:sz w:val="24"/>
          <w:szCs w:val="24"/>
          <w:lang w:eastAsia="zh-CN"/>
        </w:rPr>
        <w:t>research topic areas</w:t>
      </w:r>
      <w:r w:rsidR="00A11DE6">
        <w:rPr>
          <w:rFonts w:ascii="Times New Roman" w:eastAsia="SimSun" w:hAnsi="Times New Roman" w:cs="Times New Roman"/>
          <w:sz w:val="24"/>
          <w:szCs w:val="24"/>
          <w:lang w:eastAsia="zh-CN"/>
        </w:rPr>
        <w:t xml:space="preserve"> in </w:t>
      </w:r>
      <w:r w:rsidR="00133ED0">
        <w:rPr>
          <w:rFonts w:ascii="Times New Roman" w:eastAsia="SimSun" w:hAnsi="Times New Roman" w:cs="Times New Roman"/>
          <w:sz w:val="24"/>
          <w:szCs w:val="24"/>
          <w:lang w:eastAsia="zh-CN"/>
        </w:rPr>
        <w:t>Table V</w:t>
      </w:r>
      <w:r>
        <w:rPr>
          <w:rFonts w:ascii="Times New Roman" w:eastAsia="SimSun" w:hAnsi="Times New Roman" w:cs="Times New Roman"/>
          <w:sz w:val="24"/>
          <w:szCs w:val="24"/>
          <w:lang w:eastAsia="zh-CN"/>
        </w:rPr>
        <w:t>, with further details on key aspects of the studies provided in the Appendix.</w:t>
      </w:r>
      <w:r w:rsidR="00571668">
        <w:rPr>
          <w:rFonts w:ascii="Times New Roman" w:eastAsia="SimSun" w:hAnsi="Times New Roman" w:cs="Times New Roman"/>
          <w:sz w:val="24"/>
          <w:szCs w:val="24"/>
          <w:lang w:eastAsia="zh-CN"/>
        </w:rPr>
        <w:t xml:space="preserve"> In answer to the first research question, the analysis indicates that much understanding has been gained into the strategic importance of SRS and the need for transparency; but much research is needed to u</w:t>
      </w:r>
      <w:r w:rsidR="005C0CDA">
        <w:rPr>
          <w:rFonts w:ascii="Times New Roman" w:eastAsia="SimSun" w:hAnsi="Times New Roman" w:cs="Times New Roman"/>
          <w:sz w:val="24"/>
          <w:szCs w:val="24"/>
          <w:lang w:eastAsia="zh-CN"/>
        </w:rPr>
        <w:t xml:space="preserve">nderstand how the latter can </w:t>
      </w:r>
      <w:r w:rsidR="00571668">
        <w:rPr>
          <w:rFonts w:ascii="Times New Roman" w:eastAsia="SimSun" w:hAnsi="Times New Roman" w:cs="Times New Roman"/>
          <w:sz w:val="24"/>
          <w:szCs w:val="24"/>
          <w:lang w:eastAsia="zh-CN"/>
        </w:rPr>
        <w:t xml:space="preserve">really be achieved in practice. This includes the need for </w:t>
      </w:r>
      <w:r w:rsidR="005C0CDA">
        <w:rPr>
          <w:rFonts w:ascii="Times New Roman" w:eastAsia="SimSun" w:hAnsi="Times New Roman" w:cs="Times New Roman"/>
          <w:sz w:val="24"/>
          <w:szCs w:val="24"/>
          <w:lang w:eastAsia="zh-CN"/>
        </w:rPr>
        <w:t xml:space="preserve">proactive SRS strategies; </w:t>
      </w:r>
      <w:r w:rsidR="00571668">
        <w:rPr>
          <w:rFonts w:ascii="Times New Roman" w:eastAsia="SimSun" w:hAnsi="Times New Roman" w:cs="Times New Roman"/>
          <w:sz w:val="24"/>
          <w:szCs w:val="24"/>
          <w:lang w:eastAsia="zh-CN"/>
        </w:rPr>
        <w:t>more formal means of measuring sustainability; a better understanding of risk management in the context of SRS</w:t>
      </w:r>
      <w:r w:rsidR="005C0CDA">
        <w:rPr>
          <w:rFonts w:ascii="Times New Roman" w:eastAsia="SimSun" w:hAnsi="Times New Roman" w:cs="Times New Roman"/>
          <w:sz w:val="24"/>
          <w:szCs w:val="24"/>
          <w:lang w:eastAsia="zh-CN"/>
        </w:rPr>
        <w:t>; more effective use of codes of conduct and sustainability standards;</w:t>
      </w:r>
      <w:r w:rsidR="00571668">
        <w:rPr>
          <w:rFonts w:ascii="Times New Roman" w:eastAsia="SimSun" w:hAnsi="Times New Roman" w:cs="Times New Roman"/>
          <w:sz w:val="24"/>
          <w:szCs w:val="24"/>
          <w:lang w:eastAsia="zh-CN"/>
        </w:rPr>
        <w:t xml:space="preserve"> and further research into the inter-play between organisational culture and individual beliefs and values.  All of the further research issues are particularly needed in the context of developing countries and from a supplier perspective, as the focus of research to date has tended to be from a buyer’s perspective, where that buyer is located in a developed nation.</w:t>
      </w:r>
    </w:p>
    <w:p w:rsidR="00450CAD" w:rsidRPr="00450CAD" w:rsidRDefault="00571668" w:rsidP="00450CAD">
      <w:pPr>
        <w:spacing w:after="0" w:line="360" w:lineRule="auto"/>
        <w:ind w:firstLine="284"/>
        <w:jc w:val="both"/>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In terms of the use of theory, this review concludes that</w:t>
      </w:r>
      <w:r w:rsidR="00471891">
        <w:rPr>
          <w:rFonts w:ascii="Times New Roman" w:eastAsia="SimSun" w:hAnsi="Times New Roman" w:cs="Times New Roman"/>
          <w:sz w:val="24"/>
          <w:szCs w:val="24"/>
          <w:lang w:eastAsia="zh-CN"/>
        </w:rPr>
        <w:t>,</w:t>
      </w:r>
      <w:r>
        <w:rPr>
          <w:rFonts w:ascii="Times New Roman" w:eastAsia="SimSun" w:hAnsi="Times New Roman" w:cs="Times New Roman"/>
          <w:sz w:val="24"/>
          <w:szCs w:val="24"/>
          <w:lang w:eastAsia="zh-CN"/>
        </w:rPr>
        <w:t xml:space="preserve"> in the existing SRS literature</w:t>
      </w:r>
      <w:r w:rsidR="00471891">
        <w:rPr>
          <w:rFonts w:ascii="Times New Roman" w:eastAsia="SimSun" w:hAnsi="Times New Roman" w:cs="Times New Roman"/>
          <w:sz w:val="24"/>
          <w:szCs w:val="24"/>
          <w:lang w:eastAsia="zh-CN"/>
        </w:rPr>
        <w:t>,</w:t>
      </w:r>
      <w:r>
        <w:rPr>
          <w:rFonts w:ascii="Times New Roman" w:eastAsia="SimSun" w:hAnsi="Times New Roman" w:cs="Times New Roman"/>
          <w:sz w:val="24"/>
          <w:szCs w:val="24"/>
          <w:lang w:eastAsia="zh-CN"/>
        </w:rPr>
        <w:t xml:space="preserve"> a deeper </w:t>
      </w:r>
      <w:r w:rsidR="005C0CDA">
        <w:rPr>
          <w:rFonts w:ascii="Times New Roman" w:eastAsia="SimSun" w:hAnsi="Times New Roman" w:cs="Times New Roman"/>
          <w:sz w:val="24"/>
          <w:szCs w:val="24"/>
          <w:lang w:eastAsia="zh-CN"/>
        </w:rPr>
        <w:t>application</w:t>
      </w:r>
      <w:r>
        <w:rPr>
          <w:rFonts w:ascii="Times New Roman" w:eastAsia="SimSun" w:hAnsi="Times New Roman" w:cs="Times New Roman"/>
          <w:sz w:val="24"/>
          <w:szCs w:val="24"/>
          <w:lang w:eastAsia="zh-CN"/>
        </w:rPr>
        <w:t xml:space="preserve"> of theory has </w:t>
      </w:r>
      <w:r w:rsidR="00471891">
        <w:rPr>
          <w:rFonts w:ascii="Times New Roman" w:eastAsia="SimSun" w:hAnsi="Times New Roman" w:cs="Times New Roman"/>
          <w:sz w:val="24"/>
          <w:szCs w:val="24"/>
          <w:lang w:eastAsia="zh-CN"/>
        </w:rPr>
        <w:t xml:space="preserve">led </w:t>
      </w:r>
      <w:r>
        <w:rPr>
          <w:rFonts w:ascii="Times New Roman" w:eastAsia="SimSun" w:hAnsi="Times New Roman" w:cs="Times New Roman"/>
          <w:sz w:val="24"/>
          <w:szCs w:val="24"/>
          <w:lang w:eastAsia="zh-CN"/>
        </w:rPr>
        <w:t xml:space="preserve">to a deeper understanding of the sustainability </w:t>
      </w:r>
      <w:r>
        <w:rPr>
          <w:rFonts w:ascii="Times New Roman" w:eastAsia="SimSun" w:hAnsi="Times New Roman" w:cs="Times New Roman"/>
          <w:sz w:val="24"/>
          <w:szCs w:val="24"/>
          <w:lang w:eastAsia="zh-CN"/>
        </w:rPr>
        <w:lastRenderedPageBreak/>
        <w:t xml:space="preserve">phenomenon, as summarised in </w:t>
      </w:r>
      <w:r w:rsidR="005C0CDA">
        <w:rPr>
          <w:rFonts w:ascii="Times New Roman" w:eastAsia="SimSun" w:hAnsi="Times New Roman" w:cs="Times New Roman"/>
          <w:sz w:val="24"/>
          <w:szCs w:val="24"/>
          <w:lang w:eastAsia="zh-CN"/>
        </w:rPr>
        <w:t xml:space="preserve">the typology presented in </w:t>
      </w:r>
      <w:r>
        <w:rPr>
          <w:rFonts w:ascii="Times New Roman" w:eastAsia="SimSun" w:hAnsi="Times New Roman" w:cs="Times New Roman"/>
          <w:sz w:val="24"/>
          <w:szCs w:val="24"/>
          <w:lang w:eastAsia="zh-CN"/>
        </w:rPr>
        <w:t xml:space="preserve">Figure </w:t>
      </w:r>
      <w:r w:rsidR="00D77CA6">
        <w:rPr>
          <w:rFonts w:ascii="Times New Roman" w:eastAsia="SimSun" w:hAnsi="Times New Roman" w:cs="Times New Roman"/>
          <w:sz w:val="24"/>
          <w:szCs w:val="24"/>
          <w:lang w:eastAsia="zh-CN"/>
        </w:rPr>
        <w:t>2</w:t>
      </w:r>
      <w:r>
        <w:rPr>
          <w:rFonts w:ascii="Times New Roman" w:eastAsia="SimSun" w:hAnsi="Times New Roman" w:cs="Times New Roman"/>
          <w:sz w:val="24"/>
          <w:szCs w:val="24"/>
          <w:lang w:eastAsia="zh-CN"/>
        </w:rPr>
        <w:t>.</w:t>
      </w:r>
      <w:r w:rsidR="00FE5D19">
        <w:rPr>
          <w:rFonts w:ascii="Times New Roman" w:eastAsia="SimSun" w:hAnsi="Times New Roman" w:cs="Times New Roman"/>
          <w:sz w:val="24"/>
          <w:szCs w:val="24"/>
          <w:lang w:eastAsia="zh-CN"/>
        </w:rPr>
        <w:t xml:space="preserve"> </w:t>
      </w:r>
      <w:r>
        <w:rPr>
          <w:rFonts w:ascii="Times New Roman" w:eastAsia="SimSun" w:hAnsi="Times New Roman" w:cs="Times New Roman"/>
          <w:sz w:val="24"/>
          <w:szCs w:val="24"/>
          <w:lang w:eastAsia="zh-CN"/>
        </w:rPr>
        <w:t>However, it is also concluded that theory is not an essential element of an insightful research paper, especially when a research topic is in its infancy</w:t>
      </w:r>
      <w:r w:rsidR="00471891">
        <w:rPr>
          <w:rFonts w:ascii="Times New Roman" w:eastAsia="SimSun" w:hAnsi="Times New Roman" w:cs="Times New Roman"/>
          <w:sz w:val="24"/>
          <w:szCs w:val="24"/>
          <w:lang w:eastAsia="zh-CN"/>
        </w:rPr>
        <w:t>. O</w:t>
      </w:r>
      <w:r w:rsidR="001D2C11">
        <w:rPr>
          <w:rFonts w:ascii="Times New Roman" w:eastAsia="SimSun" w:hAnsi="Times New Roman" w:cs="Times New Roman"/>
          <w:sz w:val="24"/>
          <w:szCs w:val="24"/>
          <w:lang w:eastAsia="zh-CN"/>
        </w:rPr>
        <w:t>n the contrary</w:t>
      </w:r>
      <w:r w:rsidR="00471891">
        <w:rPr>
          <w:rFonts w:ascii="Times New Roman" w:eastAsia="SimSun" w:hAnsi="Times New Roman" w:cs="Times New Roman"/>
          <w:sz w:val="24"/>
          <w:szCs w:val="24"/>
          <w:lang w:eastAsia="zh-CN"/>
        </w:rPr>
        <w:t>,</w:t>
      </w:r>
      <w:r w:rsidR="001D2C11">
        <w:rPr>
          <w:rFonts w:ascii="Times New Roman" w:eastAsia="SimSun" w:hAnsi="Times New Roman" w:cs="Times New Roman"/>
          <w:sz w:val="24"/>
          <w:szCs w:val="24"/>
          <w:lang w:eastAsia="zh-CN"/>
        </w:rPr>
        <w:t xml:space="preserve"> early</w:t>
      </w:r>
      <w:r>
        <w:rPr>
          <w:rFonts w:ascii="Times New Roman" w:eastAsia="SimSun" w:hAnsi="Times New Roman" w:cs="Times New Roman"/>
          <w:sz w:val="24"/>
          <w:szCs w:val="24"/>
          <w:lang w:eastAsia="zh-CN"/>
        </w:rPr>
        <w:t xml:space="preserve"> exploratory </w:t>
      </w:r>
      <w:r w:rsidR="007F7259">
        <w:rPr>
          <w:rFonts w:ascii="Times New Roman" w:eastAsia="SimSun" w:hAnsi="Times New Roman" w:cs="Times New Roman"/>
          <w:sz w:val="24"/>
          <w:szCs w:val="24"/>
          <w:lang w:eastAsia="zh-CN"/>
        </w:rPr>
        <w:t xml:space="preserve">empirical </w:t>
      </w:r>
      <w:r>
        <w:rPr>
          <w:rFonts w:ascii="Times New Roman" w:eastAsia="SimSun" w:hAnsi="Times New Roman" w:cs="Times New Roman"/>
          <w:sz w:val="24"/>
          <w:szCs w:val="24"/>
          <w:lang w:eastAsia="zh-CN"/>
        </w:rPr>
        <w:t xml:space="preserve">research </w:t>
      </w:r>
      <w:r w:rsidR="001D2C11">
        <w:rPr>
          <w:rFonts w:ascii="Times New Roman" w:eastAsia="SimSun" w:hAnsi="Times New Roman" w:cs="Times New Roman"/>
          <w:sz w:val="24"/>
          <w:szCs w:val="24"/>
          <w:lang w:eastAsia="zh-CN"/>
        </w:rPr>
        <w:t>can</w:t>
      </w:r>
      <w:r>
        <w:rPr>
          <w:rFonts w:ascii="Times New Roman" w:eastAsia="SimSun" w:hAnsi="Times New Roman" w:cs="Times New Roman"/>
          <w:sz w:val="24"/>
          <w:szCs w:val="24"/>
          <w:lang w:eastAsia="zh-CN"/>
        </w:rPr>
        <w:t xml:space="preserve"> </w:t>
      </w:r>
      <w:r w:rsidR="005C0CDA">
        <w:rPr>
          <w:rFonts w:ascii="Times New Roman" w:eastAsia="SimSun" w:hAnsi="Times New Roman" w:cs="Times New Roman"/>
          <w:sz w:val="24"/>
          <w:szCs w:val="24"/>
          <w:lang w:eastAsia="zh-CN"/>
        </w:rPr>
        <w:t>make a significant contribution</w:t>
      </w:r>
      <w:r w:rsidR="00471891">
        <w:rPr>
          <w:rFonts w:ascii="Times New Roman" w:eastAsia="SimSun" w:hAnsi="Times New Roman" w:cs="Times New Roman"/>
          <w:sz w:val="24"/>
          <w:szCs w:val="24"/>
          <w:lang w:eastAsia="zh-CN"/>
        </w:rPr>
        <w:t>,</w:t>
      </w:r>
      <w:r w:rsidR="001D2C11">
        <w:rPr>
          <w:rFonts w:ascii="Times New Roman" w:eastAsia="SimSun" w:hAnsi="Times New Roman" w:cs="Times New Roman"/>
          <w:sz w:val="24"/>
          <w:szCs w:val="24"/>
          <w:lang w:eastAsia="zh-CN"/>
        </w:rPr>
        <w:t xml:space="preserve"> even if it is not theory-driven</w:t>
      </w:r>
      <w:r>
        <w:rPr>
          <w:rFonts w:ascii="Times New Roman" w:eastAsia="SimSun" w:hAnsi="Times New Roman" w:cs="Times New Roman"/>
          <w:sz w:val="24"/>
          <w:szCs w:val="24"/>
          <w:lang w:eastAsia="zh-CN"/>
        </w:rPr>
        <w:t>.</w:t>
      </w:r>
      <w:r w:rsidR="00FE5D19">
        <w:rPr>
          <w:rFonts w:ascii="Times New Roman" w:eastAsia="SimSun" w:hAnsi="Times New Roman" w:cs="Times New Roman"/>
          <w:sz w:val="24"/>
          <w:szCs w:val="24"/>
          <w:lang w:eastAsia="zh-CN"/>
        </w:rPr>
        <w:t xml:space="preserve"> </w:t>
      </w:r>
    </w:p>
    <w:p w:rsidR="007F7259" w:rsidRPr="009B39E4" w:rsidRDefault="007F7259" w:rsidP="00450CAD">
      <w:pPr>
        <w:spacing w:after="0" w:line="360" w:lineRule="auto"/>
        <w:ind w:firstLine="284"/>
        <w:jc w:val="both"/>
        <w:rPr>
          <w:rFonts w:ascii="Times New Roman" w:eastAsia="SimSun" w:hAnsi="Times New Roman" w:cs="Times New Roman"/>
          <w:sz w:val="24"/>
          <w:szCs w:val="24"/>
          <w:lang w:eastAsia="zh-CN"/>
        </w:rPr>
      </w:pPr>
      <w:r w:rsidRPr="009B39E4">
        <w:rPr>
          <w:rFonts w:ascii="Times New Roman" w:eastAsia="SimSun" w:hAnsi="Times New Roman" w:cs="Times New Roman"/>
          <w:sz w:val="24"/>
          <w:szCs w:val="24"/>
          <w:lang w:eastAsia="zh-CN"/>
        </w:rPr>
        <w:t>In summary, the contribution of this paper is to</w:t>
      </w:r>
      <w:r w:rsidR="00450CAD" w:rsidRPr="009B39E4">
        <w:rPr>
          <w:rFonts w:ascii="Times New Roman" w:eastAsia="SimSun" w:hAnsi="Times New Roman" w:cs="Times New Roman"/>
          <w:sz w:val="24"/>
          <w:szCs w:val="24"/>
          <w:lang w:eastAsia="zh-CN"/>
        </w:rPr>
        <w:t xml:space="preserve"> present a state-of-the-art literature review of SRS integrating the whole range of </w:t>
      </w:r>
      <w:r w:rsidR="00DA103E" w:rsidRPr="009B39E4">
        <w:rPr>
          <w:rFonts w:ascii="Times New Roman" w:eastAsia="SimSun" w:hAnsi="Times New Roman" w:cs="Times New Roman"/>
          <w:sz w:val="24"/>
          <w:szCs w:val="24"/>
          <w:lang w:eastAsia="zh-CN"/>
        </w:rPr>
        <w:t>issues</w:t>
      </w:r>
      <w:r w:rsidR="00450CAD" w:rsidRPr="009B39E4">
        <w:rPr>
          <w:rFonts w:ascii="Times New Roman" w:eastAsia="SimSun" w:hAnsi="Times New Roman" w:cs="Times New Roman"/>
          <w:sz w:val="24"/>
          <w:szCs w:val="24"/>
          <w:lang w:eastAsia="zh-CN"/>
        </w:rPr>
        <w:t xml:space="preserve"> in the area. By conducting the first systematic literature review which focuses on </w:t>
      </w:r>
      <w:r w:rsidRPr="009B39E4">
        <w:rPr>
          <w:rFonts w:ascii="Times New Roman" w:eastAsia="SimSun" w:hAnsi="Times New Roman" w:cs="Times New Roman"/>
          <w:sz w:val="24"/>
          <w:szCs w:val="24"/>
          <w:lang w:eastAsia="zh-CN"/>
        </w:rPr>
        <w:t>SRS</w:t>
      </w:r>
      <w:r w:rsidR="00450CAD" w:rsidRPr="009B39E4">
        <w:rPr>
          <w:rFonts w:ascii="Times New Roman" w:eastAsia="SimSun" w:hAnsi="Times New Roman" w:cs="Times New Roman"/>
          <w:sz w:val="24"/>
          <w:szCs w:val="24"/>
          <w:lang w:eastAsia="zh-CN"/>
        </w:rPr>
        <w:t>, our research serve</w:t>
      </w:r>
      <w:r w:rsidRPr="009B39E4">
        <w:rPr>
          <w:rFonts w:ascii="Times New Roman" w:eastAsia="SimSun" w:hAnsi="Times New Roman" w:cs="Times New Roman"/>
          <w:sz w:val="24"/>
          <w:szCs w:val="24"/>
          <w:lang w:eastAsia="zh-CN"/>
        </w:rPr>
        <w:t>s</w:t>
      </w:r>
      <w:r w:rsidR="00450CAD" w:rsidRPr="009B39E4">
        <w:rPr>
          <w:rFonts w:ascii="Times New Roman" w:eastAsia="SimSun" w:hAnsi="Times New Roman" w:cs="Times New Roman"/>
          <w:sz w:val="24"/>
          <w:szCs w:val="24"/>
          <w:lang w:eastAsia="zh-CN"/>
        </w:rPr>
        <w:t xml:space="preserve"> as a good foundation for future researchers to develop the field further. The research gaps identified are specific to the management of social issues in upstream suppliers, enabling researchers in </w:t>
      </w:r>
      <w:r w:rsidRPr="009B39E4">
        <w:rPr>
          <w:rFonts w:ascii="Times New Roman" w:eastAsia="SimSun" w:hAnsi="Times New Roman" w:cs="Times New Roman"/>
          <w:sz w:val="24"/>
          <w:szCs w:val="24"/>
          <w:lang w:eastAsia="zh-CN"/>
        </w:rPr>
        <w:t xml:space="preserve">the </w:t>
      </w:r>
      <w:r w:rsidR="00450CAD" w:rsidRPr="009B39E4">
        <w:rPr>
          <w:rFonts w:ascii="Times New Roman" w:eastAsia="SimSun" w:hAnsi="Times New Roman" w:cs="Times New Roman"/>
          <w:sz w:val="24"/>
          <w:szCs w:val="24"/>
          <w:lang w:eastAsia="zh-CN"/>
        </w:rPr>
        <w:t>OM &amp; SCM field to contribute more relevant and in-depth studies of this increasingly important management concern. From our critical</w:t>
      </w:r>
      <w:r w:rsidR="00F127FD" w:rsidRPr="009B39E4">
        <w:rPr>
          <w:rFonts w:ascii="Times New Roman" w:eastAsia="SimSun" w:hAnsi="Times New Roman" w:cs="Times New Roman"/>
          <w:sz w:val="24"/>
          <w:szCs w:val="24"/>
          <w:lang w:eastAsia="zh-CN"/>
        </w:rPr>
        <w:t xml:space="preserve"> and detailed</w:t>
      </w:r>
      <w:r w:rsidR="00450CAD" w:rsidRPr="009B39E4">
        <w:rPr>
          <w:rFonts w:ascii="Times New Roman" w:eastAsia="SimSun" w:hAnsi="Times New Roman" w:cs="Times New Roman"/>
          <w:sz w:val="24"/>
          <w:szCs w:val="24"/>
          <w:lang w:eastAsia="zh-CN"/>
        </w:rPr>
        <w:t xml:space="preserve"> analysis of the use of theory, it is proposed that an increased effective use of theory is needed as </w:t>
      </w:r>
      <w:r w:rsidRPr="009B39E4">
        <w:rPr>
          <w:rFonts w:ascii="Times New Roman" w:eastAsia="SimSun" w:hAnsi="Times New Roman" w:cs="Times New Roman"/>
          <w:sz w:val="24"/>
          <w:szCs w:val="24"/>
          <w:lang w:eastAsia="zh-CN"/>
        </w:rPr>
        <w:t>the</w:t>
      </w:r>
      <w:r w:rsidR="00450CAD" w:rsidRPr="009B39E4">
        <w:rPr>
          <w:rFonts w:ascii="Times New Roman" w:eastAsia="SimSun" w:hAnsi="Times New Roman" w:cs="Times New Roman"/>
          <w:sz w:val="24"/>
          <w:szCs w:val="24"/>
          <w:lang w:eastAsia="zh-CN"/>
        </w:rPr>
        <w:t xml:space="preserve"> field becomes more developed; and that at a minimum </w:t>
      </w:r>
      <w:r w:rsidR="00450CAD" w:rsidRPr="009B39E4">
        <w:rPr>
          <w:rFonts w:ascii="Times New Roman" w:eastAsia="SimSun" w:hAnsi="Times New Roman" w:cs="Times New Roman"/>
          <w:i/>
          <w:sz w:val="24"/>
          <w:szCs w:val="24"/>
          <w:lang w:eastAsia="zh-CN"/>
        </w:rPr>
        <w:t>theory matching</w:t>
      </w:r>
      <w:r w:rsidR="00450CAD" w:rsidRPr="009B39E4">
        <w:rPr>
          <w:rFonts w:ascii="Times New Roman" w:eastAsia="SimSun" w:hAnsi="Times New Roman" w:cs="Times New Roman"/>
          <w:sz w:val="24"/>
          <w:szCs w:val="24"/>
          <w:lang w:eastAsia="zh-CN"/>
        </w:rPr>
        <w:t xml:space="preserve"> should be used to justify research rigour, while ideally </w:t>
      </w:r>
      <w:r w:rsidR="00450CAD" w:rsidRPr="009B39E4">
        <w:rPr>
          <w:rFonts w:ascii="Times New Roman" w:eastAsia="SimSun" w:hAnsi="Times New Roman" w:cs="Times New Roman"/>
          <w:i/>
          <w:sz w:val="24"/>
          <w:szCs w:val="24"/>
          <w:lang w:eastAsia="zh-CN"/>
        </w:rPr>
        <w:t>theory suggesting/explaining</w:t>
      </w:r>
      <w:r w:rsidR="00450CAD" w:rsidRPr="009B39E4">
        <w:rPr>
          <w:rFonts w:ascii="Times New Roman" w:eastAsia="SimSun" w:hAnsi="Times New Roman" w:cs="Times New Roman"/>
          <w:sz w:val="24"/>
          <w:szCs w:val="24"/>
          <w:lang w:eastAsia="zh-CN"/>
        </w:rPr>
        <w:t xml:space="preserve"> and/or </w:t>
      </w:r>
      <w:r w:rsidR="00450CAD" w:rsidRPr="009B39E4">
        <w:rPr>
          <w:rFonts w:ascii="Times New Roman" w:eastAsia="SimSun" w:hAnsi="Times New Roman" w:cs="Times New Roman"/>
          <w:i/>
          <w:sz w:val="24"/>
          <w:szCs w:val="24"/>
          <w:lang w:eastAsia="zh-CN"/>
        </w:rPr>
        <w:t>theory expansion</w:t>
      </w:r>
      <w:r w:rsidR="00450CAD" w:rsidRPr="009B39E4">
        <w:rPr>
          <w:rFonts w:ascii="Times New Roman" w:eastAsia="SimSun" w:hAnsi="Times New Roman" w:cs="Times New Roman"/>
          <w:sz w:val="24"/>
          <w:szCs w:val="24"/>
          <w:lang w:eastAsia="zh-CN"/>
        </w:rPr>
        <w:t xml:space="preserve"> should be used to aid in our understanding of the phenomenon being studied.  However, it is acknowledged that these conclusions are drawn by looking at the SRS literature alone, and further analysis using different bodies of literature is needed</w:t>
      </w:r>
      <w:r w:rsidRPr="009B39E4">
        <w:rPr>
          <w:rFonts w:ascii="Times New Roman" w:eastAsia="SimSun" w:hAnsi="Times New Roman" w:cs="Times New Roman"/>
          <w:sz w:val="24"/>
          <w:szCs w:val="24"/>
          <w:lang w:eastAsia="zh-CN"/>
        </w:rPr>
        <w:t xml:space="preserve"> in order to confidently generalise these findings to other </w:t>
      </w:r>
      <w:r w:rsidR="0026500A" w:rsidRPr="009B39E4">
        <w:rPr>
          <w:rFonts w:ascii="Times New Roman" w:eastAsia="SimSun" w:hAnsi="Times New Roman" w:cs="Times New Roman"/>
          <w:sz w:val="24"/>
          <w:szCs w:val="24"/>
          <w:lang w:eastAsia="zh-CN"/>
        </w:rPr>
        <w:t>fields</w:t>
      </w:r>
      <w:r w:rsidRPr="009B39E4">
        <w:rPr>
          <w:rFonts w:ascii="Times New Roman" w:eastAsia="SimSun" w:hAnsi="Times New Roman" w:cs="Times New Roman"/>
          <w:sz w:val="24"/>
          <w:szCs w:val="24"/>
          <w:lang w:eastAsia="zh-CN"/>
        </w:rPr>
        <w:t xml:space="preserve"> of research.</w:t>
      </w:r>
    </w:p>
    <w:p w:rsidR="007F7259" w:rsidRPr="009B39E4" w:rsidRDefault="00450CAD" w:rsidP="007F7259">
      <w:pPr>
        <w:spacing w:after="0" w:line="360" w:lineRule="auto"/>
        <w:ind w:firstLine="284"/>
        <w:jc w:val="both"/>
        <w:rPr>
          <w:rFonts w:ascii="Times New Roman" w:eastAsia="SimSun" w:hAnsi="Times New Roman" w:cs="Times New Roman"/>
          <w:sz w:val="24"/>
          <w:szCs w:val="24"/>
          <w:lang w:eastAsia="zh-CN"/>
        </w:rPr>
      </w:pPr>
      <w:r w:rsidRPr="009B39E4">
        <w:rPr>
          <w:rFonts w:ascii="Times New Roman" w:eastAsia="SimSun" w:hAnsi="Times New Roman" w:cs="Times New Roman"/>
          <w:sz w:val="24"/>
          <w:szCs w:val="24"/>
          <w:lang w:eastAsia="zh-CN"/>
        </w:rPr>
        <w:t xml:space="preserve">Lastly, even though this paper’s main focus is towards </w:t>
      </w:r>
      <w:r w:rsidR="007F7259" w:rsidRPr="009B39E4">
        <w:rPr>
          <w:rFonts w:ascii="Times New Roman" w:eastAsia="SimSun" w:hAnsi="Times New Roman" w:cs="Times New Roman"/>
          <w:sz w:val="24"/>
          <w:szCs w:val="24"/>
          <w:lang w:eastAsia="zh-CN"/>
        </w:rPr>
        <w:t xml:space="preserve">an </w:t>
      </w:r>
      <w:r w:rsidRPr="009B39E4">
        <w:rPr>
          <w:rFonts w:ascii="Times New Roman" w:eastAsia="SimSun" w:hAnsi="Times New Roman" w:cs="Times New Roman"/>
          <w:sz w:val="24"/>
          <w:szCs w:val="24"/>
          <w:lang w:eastAsia="zh-CN"/>
        </w:rPr>
        <w:t xml:space="preserve">academic and theoretical understanding of the SRS phenomena, the study has </w:t>
      </w:r>
      <w:r w:rsidR="00616ACC" w:rsidRPr="009B39E4">
        <w:rPr>
          <w:rFonts w:ascii="Times New Roman" w:eastAsia="SimSun" w:hAnsi="Times New Roman" w:cs="Times New Roman"/>
          <w:sz w:val="24"/>
          <w:szCs w:val="24"/>
          <w:lang w:eastAsia="zh-CN"/>
        </w:rPr>
        <w:t>important</w:t>
      </w:r>
      <w:r w:rsidRPr="009B39E4">
        <w:rPr>
          <w:rFonts w:ascii="Times New Roman" w:eastAsia="SimSun" w:hAnsi="Times New Roman" w:cs="Times New Roman"/>
          <w:sz w:val="24"/>
          <w:szCs w:val="24"/>
          <w:lang w:eastAsia="zh-CN"/>
        </w:rPr>
        <w:t xml:space="preserve"> managerial implications. Our thematic analysis </w:t>
      </w:r>
      <w:r w:rsidR="00DA103E" w:rsidRPr="009B39E4">
        <w:rPr>
          <w:rFonts w:ascii="Times New Roman" w:eastAsia="SimSun" w:hAnsi="Times New Roman" w:cs="Times New Roman"/>
          <w:sz w:val="24"/>
          <w:szCs w:val="24"/>
          <w:lang w:eastAsia="zh-CN"/>
        </w:rPr>
        <w:t>can aid</w:t>
      </w:r>
      <w:r w:rsidRPr="009B39E4">
        <w:rPr>
          <w:rFonts w:ascii="Times New Roman" w:eastAsia="SimSun" w:hAnsi="Times New Roman" w:cs="Times New Roman"/>
          <w:sz w:val="24"/>
          <w:szCs w:val="24"/>
          <w:lang w:eastAsia="zh-CN"/>
        </w:rPr>
        <w:t xml:space="preserve"> practitioners </w:t>
      </w:r>
      <w:r w:rsidR="00DA103E" w:rsidRPr="009B39E4">
        <w:rPr>
          <w:rFonts w:ascii="Times New Roman" w:eastAsia="SimSun" w:hAnsi="Times New Roman" w:cs="Times New Roman"/>
          <w:sz w:val="24"/>
          <w:szCs w:val="24"/>
          <w:lang w:eastAsia="zh-CN"/>
        </w:rPr>
        <w:t xml:space="preserve">in </w:t>
      </w:r>
      <w:r w:rsidRPr="009B39E4">
        <w:rPr>
          <w:rFonts w:ascii="Times New Roman" w:eastAsia="SimSun" w:hAnsi="Times New Roman" w:cs="Times New Roman"/>
          <w:sz w:val="24"/>
          <w:szCs w:val="24"/>
          <w:lang w:eastAsia="zh-CN"/>
        </w:rPr>
        <w:t>understand</w:t>
      </w:r>
      <w:r w:rsidR="00DA103E" w:rsidRPr="009B39E4">
        <w:rPr>
          <w:rFonts w:ascii="Times New Roman" w:eastAsia="SimSun" w:hAnsi="Times New Roman" w:cs="Times New Roman"/>
          <w:sz w:val="24"/>
          <w:szCs w:val="24"/>
          <w:lang w:eastAsia="zh-CN"/>
        </w:rPr>
        <w:t>ing</w:t>
      </w:r>
      <w:r w:rsidRPr="009B39E4">
        <w:rPr>
          <w:rFonts w:ascii="Times New Roman" w:eastAsia="SimSun" w:hAnsi="Times New Roman" w:cs="Times New Roman"/>
          <w:sz w:val="24"/>
          <w:szCs w:val="24"/>
          <w:lang w:eastAsia="zh-CN"/>
        </w:rPr>
        <w:t xml:space="preserve"> SRS from a wider perspective and the empirical studies referred to </w:t>
      </w:r>
      <w:r w:rsidR="00DA103E" w:rsidRPr="009B39E4">
        <w:rPr>
          <w:rFonts w:ascii="Times New Roman" w:eastAsia="SimSun" w:hAnsi="Times New Roman" w:cs="Times New Roman"/>
          <w:sz w:val="24"/>
          <w:szCs w:val="24"/>
          <w:lang w:eastAsia="zh-CN"/>
        </w:rPr>
        <w:t>may</w:t>
      </w:r>
      <w:r w:rsidRPr="009B39E4">
        <w:rPr>
          <w:rFonts w:ascii="Times New Roman" w:eastAsia="SimSun" w:hAnsi="Times New Roman" w:cs="Times New Roman"/>
          <w:sz w:val="24"/>
          <w:szCs w:val="24"/>
          <w:lang w:eastAsia="zh-CN"/>
        </w:rPr>
        <w:t xml:space="preserve"> help them gain insight into real-life opportunities, constraints and solutions.</w:t>
      </w:r>
      <w:r w:rsidR="007F7259" w:rsidRPr="009B39E4">
        <w:rPr>
          <w:rFonts w:ascii="Times New Roman" w:eastAsia="SimSun" w:hAnsi="Times New Roman" w:cs="Times New Roman"/>
          <w:sz w:val="24"/>
          <w:szCs w:val="24"/>
          <w:lang w:eastAsia="zh-CN"/>
        </w:rPr>
        <w:t xml:space="preserve">  In particular, it highlights and summarises the key research findings to date including</w:t>
      </w:r>
      <w:r w:rsidR="0026500A" w:rsidRPr="009B39E4">
        <w:rPr>
          <w:rFonts w:ascii="Times New Roman" w:eastAsia="SimSun" w:hAnsi="Times New Roman" w:cs="Times New Roman"/>
          <w:sz w:val="24"/>
          <w:szCs w:val="24"/>
          <w:lang w:eastAsia="zh-CN"/>
        </w:rPr>
        <w:t xml:space="preserve"> those listed below, and the appendix provides details of where papers on specific topics can be found for those who wish to read further</w:t>
      </w:r>
      <w:r w:rsidR="007F7259" w:rsidRPr="009B39E4">
        <w:rPr>
          <w:rFonts w:ascii="Times New Roman" w:eastAsia="SimSun" w:hAnsi="Times New Roman" w:cs="Times New Roman"/>
          <w:sz w:val="24"/>
          <w:szCs w:val="24"/>
          <w:lang w:eastAsia="zh-CN"/>
        </w:rPr>
        <w:t>:</w:t>
      </w:r>
    </w:p>
    <w:p w:rsidR="00D66768" w:rsidRPr="009B39E4" w:rsidRDefault="00FB3336" w:rsidP="00746FA0">
      <w:pPr>
        <w:pStyle w:val="ListParagraph"/>
        <w:numPr>
          <w:ilvl w:val="0"/>
          <w:numId w:val="19"/>
        </w:numPr>
        <w:spacing w:after="0" w:line="360" w:lineRule="auto"/>
        <w:ind w:left="567" w:hanging="567"/>
        <w:jc w:val="both"/>
        <w:rPr>
          <w:rFonts w:ascii="Times New Roman" w:eastAsia="SimSun" w:hAnsi="Times New Roman" w:cs="Times New Roman"/>
          <w:sz w:val="24"/>
          <w:szCs w:val="24"/>
          <w:lang w:eastAsia="zh-CN"/>
        </w:rPr>
      </w:pPr>
      <w:r w:rsidRPr="009B39E4">
        <w:rPr>
          <w:rFonts w:ascii="Times New Roman" w:eastAsia="SimSun" w:hAnsi="Times New Roman" w:cs="Times New Roman"/>
          <w:sz w:val="24"/>
          <w:szCs w:val="24"/>
          <w:lang w:eastAsia="zh-CN"/>
        </w:rPr>
        <w:t xml:space="preserve">Strategies to ensure that SRS is embedded and integrated into their organisation; as well as some of the barriers and challenges that may </w:t>
      </w:r>
      <w:r w:rsidR="0026500A" w:rsidRPr="009B39E4">
        <w:rPr>
          <w:rFonts w:ascii="Times New Roman" w:eastAsia="SimSun" w:hAnsi="Times New Roman" w:cs="Times New Roman"/>
          <w:sz w:val="24"/>
          <w:szCs w:val="24"/>
          <w:lang w:eastAsia="zh-CN"/>
        </w:rPr>
        <w:t xml:space="preserve">be </w:t>
      </w:r>
      <w:r w:rsidRPr="009B39E4">
        <w:rPr>
          <w:rFonts w:ascii="Times New Roman" w:eastAsia="SimSun" w:hAnsi="Times New Roman" w:cs="Times New Roman"/>
          <w:sz w:val="24"/>
          <w:szCs w:val="24"/>
          <w:lang w:eastAsia="zh-CN"/>
        </w:rPr>
        <w:t>encounter</w:t>
      </w:r>
      <w:r w:rsidR="0026500A" w:rsidRPr="009B39E4">
        <w:rPr>
          <w:rFonts w:ascii="Times New Roman" w:eastAsia="SimSun" w:hAnsi="Times New Roman" w:cs="Times New Roman"/>
          <w:sz w:val="24"/>
          <w:szCs w:val="24"/>
          <w:lang w:eastAsia="zh-CN"/>
        </w:rPr>
        <w:t>ed</w:t>
      </w:r>
      <w:r w:rsidRPr="009B39E4">
        <w:rPr>
          <w:rFonts w:ascii="Times New Roman" w:eastAsia="SimSun" w:hAnsi="Times New Roman" w:cs="Times New Roman"/>
          <w:sz w:val="24"/>
          <w:szCs w:val="24"/>
          <w:lang w:eastAsia="zh-CN"/>
        </w:rPr>
        <w:t xml:space="preserve"> when implementing these strategies;</w:t>
      </w:r>
    </w:p>
    <w:p w:rsidR="00D66768" w:rsidRPr="009B39E4" w:rsidRDefault="00FB3336" w:rsidP="00746FA0">
      <w:pPr>
        <w:pStyle w:val="ListParagraph"/>
        <w:numPr>
          <w:ilvl w:val="0"/>
          <w:numId w:val="19"/>
        </w:numPr>
        <w:spacing w:after="0" w:line="360" w:lineRule="auto"/>
        <w:ind w:left="567" w:hanging="567"/>
        <w:jc w:val="both"/>
        <w:rPr>
          <w:rFonts w:ascii="Times New Roman" w:eastAsia="SimSun" w:hAnsi="Times New Roman" w:cs="Times New Roman"/>
          <w:sz w:val="24"/>
          <w:szCs w:val="24"/>
          <w:lang w:eastAsia="zh-CN"/>
        </w:rPr>
      </w:pPr>
      <w:r w:rsidRPr="009B39E4">
        <w:rPr>
          <w:rFonts w:ascii="Times New Roman" w:eastAsia="SimSun" w:hAnsi="Times New Roman" w:cs="Times New Roman"/>
          <w:sz w:val="24"/>
          <w:szCs w:val="24"/>
          <w:lang w:eastAsia="zh-CN"/>
        </w:rPr>
        <w:t>The importance of organisational and individual values in determining the SRS culture and practices, along with successful mechanisms used to</w:t>
      </w:r>
      <w:r w:rsidR="0026500A" w:rsidRPr="009B39E4">
        <w:rPr>
          <w:rFonts w:ascii="Times New Roman" w:eastAsia="SimSun" w:hAnsi="Times New Roman" w:cs="Times New Roman"/>
          <w:sz w:val="24"/>
          <w:szCs w:val="24"/>
          <w:lang w:eastAsia="zh-CN"/>
        </w:rPr>
        <w:t xml:space="preserve"> </w:t>
      </w:r>
      <w:r w:rsidRPr="009B39E4">
        <w:rPr>
          <w:rFonts w:ascii="Times New Roman" w:eastAsia="SimSun" w:hAnsi="Times New Roman" w:cs="Times New Roman"/>
          <w:sz w:val="24"/>
          <w:szCs w:val="24"/>
          <w:lang w:eastAsia="zh-CN"/>
        </w:rPr>
        <w:t>date to ensure alignment between the two;</w:t>
      </w:r>
    </w:p>
    <w:p w:rsidR="00D66768" w:rsidRPr="009B39E4" w:rsidRDefault="00FB3336" w:rsidP="00746FA0">
      <w:pPr>
        <w:pStyle w:val="ListParagraph"/>
        <w:numPr>
          <w:ilvl w:val="0"/>
          <w:numId w:val="19"/>
        </w:numPr>
        <w:spacing w:after="0" w:line="360" w:lineRule="auto"/>
        <w:ind w:left="567" w:hanging="567"/>
        <w:jc w:val="both"/>
        <w:rPr>
          <w:rFonts w:ascii="Times New Roman" w:eastAsia="SimSun" w:hAnsi="Times New Roman" w:cs="Times New Roman"/>
          <w:sz w:val="24"/>
          <w:szCs w:val="24"/>
          <w:lang w:eastAsia="zh-CN"/>
        </w:rPr>
      </w:pPr>
      <w:r w:rsidRPr="009B39E4">
        <w:rPr>
          <w:rFonts w:ascii="Times New Roman" w:eastAsia="SimSun" w:hAnsi="Times New Roman" w:cs="Times New Roman"/>
          <w:sz w:val="24"/>
          <w:szCs w:val="24"/>
          <w:lang w:eastAsia="zh-CN"/>
        </w:rPr>
        <w:t xml:space="preserve">Identification of formal tools to </w:t>
      </w:r>
      <w:r w:rsidR="00B8190B" w:rsidRPr="009B39E4">
        <w:rPr>
          <w:rFonts w:ascii="Times New Roman" w:eastAsia="SimSun" w:hAnsi="Times New Roman" w:cs="Times New Roman"/>
          <w:sz w:val="24"/>
          <w:szCs w:val="24"/>
          <w:lang w:eastAsia="zh-CN"/>
        </w:rPr>
        <w:t>assess</w:t>
      </w:r>
      <w:r w:rsidRPr="009B39E4">
        <w:rPr>
          <w:rFonts w:ascii="Times New Roman" w:eastAsia="SimSun" w:hAnsi="Times New Roman" w:cs="Times New Roman"/>
          <w:sz w:val="24"/>
          <w:szCs w:val="24"/>
          <w:lang w:eastAsia="zh-CN"/>
        </w:rPr>
        <w:t xml:space="preserve"> SRS risks;</w:t>
      </w:r>
    </w:p>
    <w:p w:rsidR="00D66768" w:rsidRPr="009B39E4" w:rsidRDefault="00FB3336" w:rsidP="00746FA0">
      <w:pPr>
        <w:pStyle w:val="ListParagraph"/>
        <w:numPr>
          <w:ilvl w:val="0"/>
          <w:numId w:val="19"/>
        </w:numPr>
        <w:spacing w:after="0" w:line="360" w:lineRule="auto"/>
        <w:ind w:left="567" w:hanging="567"/>
        <w:jc w:val="both"/>
        <w:rPr>
          <w:rFonts w:ascii="Times New Roman" w:eastAsia="SimSun" w:hAnsi="Times New Roman" w:cs="Times New Roman"/>
          <w:sz w:val="24"/>
          <w:szCs w:val="24"/>
          <w:lang w:eastAsia="zh-CN"/>
        </w:rPr>
      </w:pPr>
      <w:r w:rsidRPr="009B39E4">
        <w:rPr>
          <w:rFonts w:ascii="Times New Roman" w:eastAsia="SimSun" w:hAnsi="Times New Roman" w:cs="Times New Roman"/>
          <w:sz w:val="24"/>
          <w:szCs w:val="24"/>
          <w:lang w:eastAsia="zh-CN"/>
        </w:rPr>
        <w:lastRenderedPageBreak/>
        <w:t>The relative ineffectiveness of reporting as a transparency tool when compared to standards and codes of conduct, though the latter also have many inherent problems and issues to overcome;</w:t>
      </w:r>
    </w:p>
    <w:p w:rsidR="00D66768" w:rsidRPr="009B39E4" w:rsidRDefault="00FB3336" w:rsidP="00746FA0">
      <w:pPr>
        <w:pStyle w:val="ListParagraph"/>
        <w:numPr>
          <w:ilvl w:val="0"/>
          <w:numId w:val="19"/>
        </w:numPr>
        <w:spacing w:after="0" w:line="360" w:lineRule="auto"/>
        <w:ind w:left="567" w:hanging="567"/>
        <w:jc w:val="both"/>
        <w:rPr>
          <w:rFonts w:ascii="Times New Roman" w:eastAsia="SimSun" w:hAnsi="Times New Roman" w:cs="Times New Roman"/>
          <w:sz w:val="24"/>
          <w:szCs w:val="24"/>
          <w:lang w:eastAsia="zh-CN"/>
        </w:rPr>
      </w:pPr>
      <w:r w:rsidRPr="009B39E4">
        <w:rPr>
          <w:rFonts w:ascii="Times New Roman" w:eastAsia="SimSun" w:hAnsi="Times New Roman" w:cs="Times New Roman"/>
          <w:sz w:val="24"/>
          <w:szCs w:val="24"/>
          <w:lang w:eastAsia="zh-CN"/>
        </w:rPr>
        <w:t>Early insights into the effect of SRS on financial performance and the tools that have been proposed to date to effectively measure SRS attainment.</w:t>
      </w:r>
    </w:p>
    <w:p w:rsidR="007F7259" w:rsidRPr="009B39E4" w:rsidRDefault="00FB3336" w:rsidP="00450CAD">
      <w:pPr>
        <w:spacing w:after="0" w:line="360" w:lineRule="auto"/>
        <w:ind w:firstLine="284"/>
        <w:jc w:val="both"/>
        <w:rPr>
          <w:rFonts w:ascii="Times New Roman" w:eastAsia="SimSun" w:hAnsi="Times New Roman" w:cs="Times New Roman"/>
          <w:sz w:val="24"/>
          <w:szCs w:val="24"/>
          <w:lang w:eastAsia="zh-CN"/>
        </w:rPr>
      </w:pPr>
      <w:r w:rsidRPr="009B39E4">
        <w:rPr>
          <w:rFonts w:ascii="Times New Roman" w:eastAsia="SimSun" w:hAnsi="Times New Roman" w:cs="Times New Roman"/>
          <w:sz w:val="24"/>
          <w:szCs w:val="24"/>
          <w:lang w:eastAsia="zh-CN"/>
        </w:rPr>
        <w:t xml:space="preserve">Given that the review also shows that much of this research is in its infancy, it will also prevent managers from looking for research that has yet to be completed, and instead to apply pressure to the relevant bodies to </w:t>
      </w:r>
      <w:r w:rsidR="001603EB" w:rsidRPr="009B39E4">
        <w:rPr>
          <w:rFonts w:ascii="Times New Roman" w:eastAsia="SimSun" w:hAnsi="Times New Roman" w:cs="Times New Roman"/>
          <w:sz w:val="24"/>
          <w:szCs w:val="24"/>
          <w:lang w:eastAsia="zh-CN"/>
        </w:rPr>
        <w:t>support</w:t>
      </w:r>
      <w:r w:rsidRPr="009B39E4">
        <w:rPr>
          <w:rFonts w:ascii="Times New Roman" w:eastAsia="SimSun" w:hAnsi="Times New Roman" w:cs="Times New Roman"/>
          <w:sz w:val="24"/>
          <w:szCs w:val="24"/>
          <w:lang w:eastAsia="zh-CN"/>
        </w:rPr>
        <w:t xml:space="preserve"> this important future research agenda.</w:t>
      </w:r>
    </w:p>
    <w:p w:rsidR="00AD5424" w:rsidRDefault="00AD5424" w:rsidP="00761402">
      <w:pPr>
        <w:spacing w:after="0" w:line="360" w:lineRule="auto"/>
        <w:jc w:val="both"/>
        <w:rPr>
          <w:rFonts w:ascii="Arial" w:hAnsi="Arial" w:cs="Arial"/>
          <w:b/>
          <w:sz w:val="24"/>
          <w:szCs w:val="24"/>
        </w:rPr>
      </w:pPr>
    </w:p>
    <w:p w:rsidR="001157D2" w:rsidRPr="00F04BCA" w:rsidRDefault="0080632C" w:rsidP="00761402">
      <w:pPr>
        <w:spacing w:after="0" w:line="360" w:lineRule="auto"/>
        <w:jc w:val="both"/>
        <w:rPr>
          <w:rFonts w:ascii="Arial" w:hAnsi="Arial" w:cs="Arial"/>
          <w:b/>
          <w:sz w:val="24"/>
          <w:szCs w:val="24"/>
        </w:rPr>
      </w:pPr>
      <w:r w:rsidRPr="0080632C">
        <w:rPr>
          <w:rFonts w:ascii="Arial" w:hAnsi="Arial" w:cs="Arial"/>
          <w:b/>
          <w:sz w:val="24"/>
          <w:szCs w:val="24"/>
        </w:rPr>
        <w:t>References</w:t>
      </w:r>
    </w:p>
    <w:p w:rsidR="00BA12DB" w:rsidRPr="00AE58AE" w:rsidRDefault="00BA12DB" w:rsidP="00761402">
      <w:pPr>
        <w:spacing w:after="0" w:line="360" w:lineRule="auto"/>
        <w:ind w:left="284" w:hanging="284"/>
        <w:jc w:val="both"/>
        <w:rPr>
          <w:rFonts w:ascii="Times New Roman" w:hAnsi="Times New Roman" w:cs="Times New Roman"/>
          <w:noProof/>
        </w:rPr>
      </w:pPr>
      <w:bookmarkStart w:id="1" w:name="_ENREF_1"/>
      <w:r w:rsidRPr="00AE58AE">
        <w:rPr>
          <w:rFonts w:ascii="Times New Roman" w:hAnsi="Times New Roman" w:cs="Times New Roman"/>
          <w:noProof/>
        </w:rPr>
        <w:t xml:space="preserve">Ageron, B., Gunasekaran, A. and Spalanzani, A. (2012), "Sustainable Supply Management: An Empirical Study", </w:t>
      </w:r>
      <w:r w:rsidRPr="00AE58AE">
        <w:rPr>
          <w:rFonts w:ascii="Times New Roman" w:hAnsi="Times New Roman" w:cs="Times New Roman"/>
          <w:i/>
          <w:noProof/>
        </w:rPr>
        <w:t>International Journal of Production Economics</w:t>
      </w:r>
      <w:r w:rsidRPr="00AE58AE">
        <w:rPr>
          <w:rFonts w:ascii="Times New Roman" w:hAnsi="Times New Roman" w:cs="Times New Roman"/>
          <w:noProof/>
        </w:rPr>
        <w:t>, Vol. 140 No. 1, pp. 168-182.</w:t>
      </w:r>
      <w:bookmarkEnd w:id="1"/>
    </w:p>
    <w:p w:rsidR="00BA12DB" w:rsidRPr="00AE58AE" w:rsidRDefault="00BA12DB" w:rsidP="00761402">
      <w:pPr>
        <w:spacing w:after="0" w:line="360" w:lineRule="auto"/>
        <w:ind w:left="284" w:hanging="284"/>
        <w:jc w:val="both"/>
        <w:rPr>
          <w:rFonts w:ascii="Times New Roman" w:hAnsi="Times New Roman" w:cs="Times New Roman"/>
          <w:noProof/>
        </w:rPr>
      </w:pPr>
      <w:bookmarkStart w:id="2" w:name="_ENREF_2"/>
      <w:r w:rsidRPr="00AE58AE">
        <w:rPr>
          <w:rFonts w:ascii="Times New Roman" w:hAnsi="Times New Roman" w:cs="Times New Roman"/>
          <w:noProof/>
        </w:rPr>
        <w:t xml:space="preserve">Amaeshi, K. M., Osuji, O. K. and Nnodim, P. (2008), "Corporate Social Responsibility in Supply Chains of Global Brands: A Boundaryless Responsibility? Clarifications, Exceptions and Implications", </w:t>
      </w:r>
      <w:r w:rsidRPr="00AE58AE">
        <w:rPr>
          <w:rFonts w:ascii="Times New Roman" w:hAnsi="Times New Roman" w:cs="Times New Roman"/>
          <w:i/>
          <w:noProof/>
        </w:rPr>
        <w:t>Journal of Business Ethics</w:t>
      </w:r>
      <w:r w:rsidRPr="00AE58AE">
        <w:rPr>
          <w:rFonts w:ascii="Times New Roman" w:hAnsi="Times New Roman" w:cs="Times New Roman"/>
          <w:noProof/>
        </w:rPr>
        <w:t>, Vol. 81 No. 1, pp. 223-234.</w:t>
      </w:r>
      <w:bookmarkEnd w:id="2"/>
    </w:p>
    <w:p w:rsidR="00BA12DB" w:rsidRPr="00AE58AE" w:rsidRDefault="00BA12DB" w:rsidP="00761402">
      <w:pPr>
        <w:spacing w:after="0" w:line="360" w:lineRule="auto"/>
        <w:ind w:left="284" w:hanging="284"/>
        <w:jc w:val="both"/>
        <w:rPr>
          <w:rFonts w:ascii="Times New Roman" w:hAnsi="Times New Roman" w:cs="Times New Roman"/>
          <w:noProof/>
        </w:rPr>
      </w:pPr>
      <w:bookmarkStart w:id="3" w:name="_ENREF_3"/>
      <w:r w:rsidRPr="00AE58AE">
        <w:rPr>
          <w:rFonts w:ascii="Times New Roman" w:hAnsi="Times New Roman" w:cs="Times New Roman"/>
          <w:noProof/>
        </w:rPr>
        <w:t xml:space="preserve">Andersen, M. and Skjoett-Larsen, T. (2009), "Corporate Social Responsibility in Global Supply Chains", </w:t>
      </w:r>
      <w:r w:rsidRPr="00AE58AE">
        <w:rPr>
          <w:rFonts w:ascii="Times New Roman" w:hAnsi="Times New Roman" w:cs="Times New Roman"/>
          <w:i/>
          <w:noProof/>
        </w:rPr>
        <w:t>Supply Chain Management</w:t>
      </w:r>
      <w:r w:rsidRPr="00AE58AE">
        <w:rPr>
          <w:rFonts w:ascii="Times New Roman" w:hAnsi="Times New Roman" w:cs="Times New Roman"/>
          <w:noProof/>
        </w:rPr>
        <w:t>, Vol. 14 No. 2, pp. 75-86.</w:t>
      </w:r>
      <w:bookmarkEnd w:id="3"/>
    </w:p>
    <w:p w:rsidR="00BA12DB" w:rsidRPr="00AE58AE" w:rsidRDefault="00BA12DB" w:rsidP="00761402">
      <w:pPr>
        <w:spacing w:after="0" w:line="360" w:lineRule="auto"/>
        <w:ind w:left="284" w:hanging="284"/>
        <w:jc w:val="both"/>
        <w:rPr>
          <w:rFonts w:ascii="Times New Roman" w:hAnsi="Times New Roman" w:cs="Times New Roman"/>
          <w:noProof/>
        </w:rPr>
      </w:pPr>
      <w:bookmarkStart w:id="4" w:name="_ENREF_4"/>
      <w:r w:rsidRPr="00AE58AE">
        <w:rPr>
          <w:rFonts w:ascii="Times New Roman" w:hAnsi="Times New Roman" w:cs="Times New Roman"/>
          <w:noProof/>
        </w:rPr>
        <w:t xml:space="preserve">Andrews, E., Lesage, P., Benoît, C., Parent, J., Norris, G. and Revéret, J. P. (2009), "Life Cycle Attribute Assessment: Case Study of Quebec Greenhouse Tomatoes", </w:t>
      </w:r>
      <w:r w:rsidRPr="00AE58AE">
        <w:rPr>
          <w:rFonts w:ascii="Times New Roman" w:hAnsi="Times New Roman" w:cs="Times New Roman"/>
          <w:i/>
          <w:noProof/>
        </w:rPr>
        <w:t>Journal of Industrial Ecology</w:t>
      </w:r>
      <w:r w:rsidRPr="00AE58AE">
        <w:rPr>
          <w:rFonts w:ascii="Times New Roman" w:hAnsi="Times New Roman" w:cs="Times New Roman"/>
          <w:noProof/>
        </w:rPr>
        <w:t>, Vol. 13 No. 4, pp. 565-578.</w:t>
      </w:r>
      <w:bookmarkEnd w:id="4"/>
    </w:p>
    <w:p w:rsidR="00BA12DB" w:rsidRPr="00AE58AE" w:rsidRDefault="00BA12DB" w:rsidP="00761402">
      <w:pPr>
        <w:spacing w:after="0" w:line="360" w:lineRule="auto"/>
        <w:ind w:left="284" w:hanging="284"/>
        <w:jc w:val="both"/>
        <w:rPr>
          <w:rFonts w:ascii="Times New Roman" w:hAnsi="Times New Roman" w:cs="Times New Roman"/>
          <w:noProof/>
        </w:rPr>
      </w:pPr>
      <w:bookmarkStart w:id="5" w:name="_ENREF_5"/>
      <w:r w:rsidRPr="00AE58AE">
        <w:rPr>
          <w:rFonts w:ascii="Times New Roman" w:hAnsi="Times New Roman" w:cs="Times New Roman"/>
          <w:noProof/>
        </w:rPr>
        <w:t xml:space="preserve">Awaysheh, A. and Klassen, R. D. (2010), "The Impact of Supply Chain Structure on the Use of Supplier Socially Responsible Practices", </w:t>
      </w:r>
      <w:r w:rsidRPr="00AE58AE">
        <w:rPr>
          <w:rFonts w:ascii="Times New Roman" w:hAnsi="Times New Roman" w:cs="Times New Roman"/>
          <w:i/>
          <w:noProof/>
        </w:rPr>
        <w:t>International Journal of Operations &amp; Production Management</w:t>
      </w:r>
      <w:r w:rsidRPr="00AE58AE">
        <w:rPr>
          <w:rFonts w:ascii="Times New Roman" w:hAnsi="Times New Roman" w:cs="Times New Roman"/>
          <w:noProof/>
        </w:rPr>
        <w:t>, Vol. 30 No. 12, pp. 1246-1268.</w:t>
      </w:r>
      <w:bookmarkEnd w:id="5"/>
    </w:p>
    <w:p w:rsidR="00BA12DB" w:rsidRPr="00AE58AE" w:rsidRDefault="00BA12DB" w:rsidP="00761402">
      <w:pPr>
        <w:spacing w:after="0" w:line="360" w:lineRule="auto"/>
        <w:ind w:left="284" w:hanging="284"/>
        <w:jc w:val="both"/>
        <w:rPr>
          <w:rFonts w:ascii="Times New Roman" w:hAnsi="Times New Roman" w:cs="Times New Roman"/>
          <w:noProof/>
        </w:rPr>
      </w:pPr>
      <w:bookmarkStart w:id="6" w:name="_ENREF_6"/>
      <w:r w:rsidRPr="00AE58AE">
        <w:rPr>
          <w:rFonts w:ascii="Times New Roman" w:hAnsi="Times New Roman" w:cs="Times New Roman"/>
          <w:noProof/>
        </w:rPr>
        <w:t xml:space="preserve">Baden, D., Harwood, I. A. and Woodward, D. G. (2011), "The Effects of Procurement Policies on ‘Downstream’corporate Social Responsibility Activity", </w:t>
      </w:r>
      <w:r w:rsidRPr="00AE58AE">
        <w:rPr>
          <w:rFonts w:ascii="Times New Roman" w:hAnsi="Times New Roman" w:cs="Times New Roman"/>
          <w:i/>
          <w:noProof/>
        </w:rPr>
        <w:t>International Small Business Journal</w:t>
      </w:r>
      <w:r w:rsidRPr="00AE58AE">
        <w:rPr>
          <w:rFonts w:ascii="Times New Roman" w:hAnsi="Times New Roman" w:cs="Times New Roman"/>
          <w:noProof/>
        </w:rPr>
        <w:t>, Vol. 29 No. 3, pp. 259.</w:t>
      </w:r>
      <w:bookmarkEnd w:id="6"/>
    </w:p>
    <w:p w:rsidR="00BA12DB" w:rsidRPr="00AE58AE" w:rsidRDefault="00BA12DB" w:rsidP="00761402">
      <w:pPr>
        <w:spacing w:after="0" w:line="360" w:lineRule="auto"/>
        <w:ind w:left="284" w:hanging="284"/>
        <w:jc w:val="both"/>
        <w:rPr>
          <w:rFonts w:ascii="Times New Roman" w:hAnsi="Times New Roman" w:cs="Times New Roman"/>
          <w:noProof/>
        </w:rPr>
      </w:pPr>
      <w:bookmarkStart w:id="7" w:name="_ENREF_7"/>
      <w:r w:rsidRPr="00AE58AE">
        <w:rPr>
          <w:rFonts w:ascii="Times New Roman" w:hAnsi="Times New Roman" w:cs="Times New Roman"/>
          <w:noProof/>
        </w:rPr>
        <w:t xml:space="preserve">Baden, D. A., Harwood, I. A. and Woodward, D. G. (2009), "The Effect of Buyer Pressure on Suppliers in Smes to Demonstrate Csr Practices: An Added Incentive or Counter Productive?", </w:t>
      </w:r>
      <w:r w:rsidRPr="00AE58AE">
        <w:rPr>
          <w:rFonts w:ascii="Times New Roman" w:hAnsi="Times New Roman" w:cs="Times New Roman"/>
          <w:i/>
          <w:noProof/>
        </w:rPr>
        <w:t>European Management Journal</w:t>
      </w:r>
      <w:r w:rsidRPr="00AE58AE">
        <w:rPr>
          <w:rFonts w:ascii="Times New Roman" w:hAnsi="Times New Roman" w:cs="Times New Roman"/>
          <w:noProof/>
        </w:rPr>
        <w:t>, Vol. 27 No. 6, pp. 429-441.</w:t>
      </w:r>
      <w:bookmarkEnd w:id="7"/>
    </w:p>
    <w:p w:rsidR="00BA12DB" w:rsidRPr="00AE58AE" w:rsidRDefault="00BA12DB" w:rsidP="00761402">
      <w:pPr>
        <w:spacing w:after="0" w:line="360" w:lineRule="auto"/>
        <w:ind w:left="284" w:hanging="284"/>
        <w:jc w:val="both"/>
        <w:rPr>
          <w:rFonts w:ascii="Times New Roman" w:hAnsi="Times New Roman" w:cs="Times New Roman"/>
          <w:noProof/>
        </w:rPr>
      </w:pPr>
      <w:bookmarkStart w:id="8" w:name="_ENREF_8"/>
      <w:r w:rsidRPr="00AE58AE">
        <w:rPr>
          <w:rFonts w:ascii="Times New Roman" w:hAnsi="Times New Roman" w:cs="Times New Roman"/>
          <w:noProof/>
        </w:rPr>
        <w:t xml:space="preserve">Bai, C. and Sarkis, J. (2010), "Integrating Sustainability into Supplier Selection with Grey System and Rough Set Methodologies", </w:t>
      </w:r>
      <w:r w:rsidRPr="00AE58AE">
        <w:rPr>
          <w:rFonts w:ascii="Times New Roman" w:hAnsi="Times New Roman" w:cs="Times New Roman"/>
          <w:i/>
          <w:noProof/>
        </w:rPr>
        <w:t>International Journal of Production Economics</w:t>
      </w:r>
      <w:r w:rsidRPr="00AE58AE">
        <w:rPr>
          <w:rFonts w:ascii="Times New Roman" w:hAnsi="Times New Roman" w:cs="Times New Roman"/>
          <w:noProof/>
        </w:rPr>
        <w:t>, Vol. 124 No. 1, pp. 252-264.</w:t>
      </w:r>
      <w:bookmarkEnd w:id="8"/>
    </w:p>
    <w:p w:rsidR="00B207D5" w:rsidRPr="002E0293" w:rsidRDefault="00B207D5" w:rsidP="00761402">
      <w:pPr>
        <w:spacing w:after="0" w:line="360" w:lineRule="auto"/>
        <w:ind w:left="284" w:hanging="284"/>
        <w:jc w:val="both"/>
        <w:rPr>
          <w:rFonts w:ascii="Times New Roman" w:hAnsi="Times New Roman" w:cs="Times New Roman"/>
        </w:rPr>
      </w:pPr>
      <w:bookmarkStart w:id="9" w:name="_ENREF_9"/>
      <w:r w:rsidRPr="002E0293">
        <w:rPr>
          <w:rFonts w:ascii="Times New Roman" w:hAnsi="Times New Roman" w:cs="Times New Roman"/>
        </w:rPr>
        <w:t>Barratt</w:t>
      </w:r>
      <w:r w:rsidR="002E0293" w:rsidRPr="002E0293">
        <w:rPr>
          <w:rFonts w:ascii="Times New Roman" w:hAnsi="Times New Roman" w:cs="Times New Roman"/>
        </w:rPr>
        <w:t xml:space="preserve"> M., Choi T.Y. and Mei L.</w:t>
      </w:r>
      <w:r w:rsidRPr="002E0293">
        <w:rPr>
          <w:rFonts w:ascii="Times New Roman" w:hAnsi="Times New Roman" w:cs="Times New Roman"/>
        </w:rPr>
        <w:t xml:space="preserve"> (2011)</w:t>
      </w:r>
      <w:r w:rsidR="002E0293" w:rsidRPr="002E0293">
        <w:rPr>
          <w:rFonts w:ascii="Times New Roman" w:hAnsi="Times New Roman" w:cs="Times New Roman"/>
        </w:rPr>
        <w:t xml:space="preserve">, “Qualitative case studies in operations management: Trends, research outcomes, and future research implications”, </w:t>
      </w:r>
      <w:r w:rsidR="002E0293" w:rsidRPr="002E0293">
        <w:rPr>
          <w:rFonts w:ascii="Times New Roman" w:hAnsi="Times New Roman" w:cs="Times New Roman"/>
          <w:i/>
        </w:rPr>
        <w:t xml:space="preserve">Journal of Operations Management, </w:t>
      </w:r>
      <w:r w:rsidR="002E0293" w:rsidRPr="002E0293">
        <w:rPr>
          <w:rFonts w:ascii="Times New Roman" w:hAnsi="Times New Roman" w:cs="Times New Roman"/>
        </w:rPr>
        <w:t>Vol. 29, pp 329-342.</w:t>
      </w:r>
    </w:p>
    <w:p w:rsidR="00BA12DB" w:rsidRPr="00AE58AE" w:rsidRDefault="00BA12DB" w:rsidP="00761402">
      <w:pPr>
        <w:spacing w:after="0" w:line="360" w:lineRule="auto"/>
        <w:ind w:left="284" w:hanging="284"/>
        <w:jc w:val="both"/>
        <w:rPr>
          <w:rFonts w:ascii="Times New Roman" w:hAnsi="Times New Roman" w:cs="Times New Roman"/>
          <w:noProof/>
        </w:rPr>
      </w:pPr>
      <w:r w:rsidRPr="00AE58AE">
        <w:rPr>
          <w:rFonts w:ascii="Times New Roman" w:hAnsi="Times New Roman" w:cs="Times New Roman"/>
          <w:noProof/>
        </w:rPr>
        <w:lastRenderedPageBreak/>
        <w:t xml:space="preserve">Becker, W. S., Carbo, J. A. and Langella, I. M. (2010), "Beyond Self-Interest: Integrating Social Responsibility and Supply Chain Management with Human Resource Development", </w:t>
      </w:r>
      <w:r w:rsidRPr="00AE58AE">
        <w:rPr>
          <w:rFonts w:ascii="Times New Roman" w:hAnsi="Times New Roman" w:cs="Times New Roman"/>
          <w:i/>
          <w:noProof/>
        </w:rPr>
        <w:t>Human Resource Development Review</w:t>
      </w:r>
      <w:r w:rsidRPr="00AE58AE">
        <w:rPr>
          <w:rFonts w:ascii="Times New Roman" w:hAnsi="Times New Roman" w:cs="Times New Roman"/>
          <w:noProof/>
        </w:rPr>
        <w:t>, Vol. 9 No. 2, pp. 144-168.</w:t>
      </w:r>
      <w:bookmarkEnd w:id="9"/>
    </w:p>
    <w:p w:rsidR="00BA12DB" w:rsidRPr="00AE58AE" w:rsidRDefault="00BA12DB" w:rsidP="00761402">
      <w:pPr>
        <w:spacing w:after="0" w:line="360" w:lineRule="auto"/>
        <w:ind w:left="284" w:hanging="284"/>
        <w:jc w:val="both"/>
        <w:rPr>
          <w:rFonts w:ascii="Times New Roman" w:hAnsi="Times New Roman" w:cs="Times New Roman"/>
          <w:noProof/>
        </w:rPr>
      </w:pPr>
      <w:bookmarkStart w:id="10" w:name="_ENREF_10"/>
      <w:r w:rsidRPr="00AE58AE">
        <w:rPr>
          <w:rFonts w:ascii="Times New Roman" w:hAnsi="Times New Roman" w:cs="Times New Roman"/>
          <w:noProof/>
        </w:rPr>
        <w:t xml:space="preserve">Belal, A. R. (2002), "Stakeholder Accountability or Stakeholder Management: A Review of Uk Firms' Social and Ethical Accounting, Auditing and Reporting (Seaar) Practices", </w:t>
      </w:r>
      <w:r w:rsidRPr="00AE58AE">
        <w:rPr>
          <w:rFonts w:ascii="Times New Roman" w:hAnsi="Times New Roman" w:cs="Times New Roman"/>
          <w:i/>
          <w:noProof/>
        </w:rPr>
        <w:t>Corporate Social Responsibility and Environmental Management</w:t>
      </w:r>
      <w:r w:rsidRPr="00AE58AE">
        <w:rPr>
          <w:rFonts w:ascii="Times New Roman" w:hAnsi="Times New Roman" w:cs="Times New Roman"/>
          <w:noProof/>
        </w:rPr>
        <w:t>, Vol. 9 No. 1, pp. 8-25.</w:t>
      </w:r>
      <w:bookmarkEnd w:id="10"/>
    </w:p>
    <w:p w:rsidR="00BA12DB" w:rsidRPr="00AE58AE" w:rsidRDefault="00BA12DB" w:rsidP="00761402">
      <w:pPr>
        <w:spacing w:after="0" w:line="360" w:lineRule="auto"/>
        <w:ind w:left="284" w:hanging="284"/>
        <w:jc w:val="both"/>
        <w:rPr>
          <w:rFonts w:ascii="Times New Roman" w:hAnsi="Times New Roman" w:cs="Times New Roman"/>
          <w:noProof/>
        </w:rPr>
      </w:pPr>
      <w:bookmarkStart w:id="11" w:name="_ENREF_11"/>
      <w:r w:rsidRPr="00AE58AE">
        <w:rPr>
          <w:rFonts w:ascii="Times New Roman" w:hAnsi="Times New Roman" w:cs="Times New Roman"/>
          <w:noProof/>
        </w:rPr>
        <w:t xml:space="preserve">Beske, P., Koplin, J. and Seuring, S. (2008), "The Use of Environmental and Social Standards by German First-Tier Suppliers of the Volkswagen Ag", </w:t>
      </w:r>
      <w:r w:rsidRPr="00AE58AE">
        <w:rPr>
          <w:rFonts w:ascii="Times New Roman" w:hAnsi="Times New Roman" w:cs="Times New Roman"/>
          <w:i/>
          <w:noProof/>
        </w:rPr>
        <w:t>Corporate Social Responsibility and Environmental Management</w:t>
      </w:r>
      <w:r w:rsidRPr="00AE58AE">
        <w:rPr>
          <w:rFonts w:ascii="Times New Roman" w:hAnsi="Times New Roman" w:cs="Times New Roman"/>
          <w:noProof/>
        </w:rPr>
        <w:t>, Vol. 15 No. 2, pp. 63-75.</w:t>
      </w:r>
      <w:bookmarkEnd w:id="11"/>
    </w:p>
    <w:p w:rsidR="00BA12DB" w:rsidRPr="00AE58AE" w:rsidRDefault="00BA12DB" w:rsidP="00761402">
      <w:pPr>
        <w:spacing w:after="0" w:line="360" w:lineRule="auto"/>
        <w:ind w:left="284" w:hanging="284"/>
        <w:jc w:val="both"/>
        <w:rPr>
          <w:rFonts w:ascii="Times New Roman" w:hAnsi="Times New Roman" w:cs="Times New Roman"/>
          <w:noProof/>
        </w:rPr>
      </w:pPr>
      <w:bookmarkStart w:id="12" w:name="_ENREF_12"/>
      <w:r w:rsidRPr="00AE58AE">
        <w:rPr>
          <w:rFonts w:ascii="Times New Roman" w:hAnsi="Times New Roman" w:cs="Times New Roman"/>
          <w:noProof/>
        </w:rPr>
        <w:t xml:space="preserve">Birkin, F., Cashman, A., Koh, S. C. L. and Liu, Z. (2009), "New Sustainable Business Models in China", </w:t>
      </w:r>
      <w:r w:rsidRPr="00AE58AE">
        <w:rPr>
          <w:rFonts w:ascii="Times New Roman" w:hAnsi="Times New Roman" w:cs="Times New Roman"/>
          <w:i/>
          <w:noProof/>
        </w:rPr>
        <w:t>Business Strategy and the Environment</w:t>
      </w:r>
      <w:r w:rsidRPr="00AE58AE">
        <w:rPr>
          <w:rFonts w:ascii="Times New Roman" w:hAnsi="Times New Roman" w:cs="Times New Roman"/>
          <w:noProof/>
        </w:rPr>
        <w:t>, Vol. 18 No. 1, pp. 64-77.</w:t>
      </w:r>
      <w:bookmarkEnd w:id="12"/>
    </w:p>
    <w:p w:rsidR="00BA12DB" w:rsidRPr="00AE58AE" w:rsidRDefault="00BA12DB" w:rsidP="00761402">
      <w:pPr>
        <w:spacing w:after="0" w:line="360" w:lineRule="auto"/>
        <w:ind w:left="284" w:hanging="284"/>
        <w:jc w:val="both"/>
        <w:rPr>
          <w:rFonts w:ascii="Times New Roman" w:hAnsi="Times New Roman" w:cs="Times New Roman"/>
          <w:noProof/>
        </w:rPr>
      </w:pPr>
      <w:bookmarkStart w:id="13" w:name="_ENREF_13"/>
      <w:r w:rsidRPr="00AE58AE">
        <w:rPr>
          <w:rFonts w:ascii="Times New Roman" w:hAnsi="Times New Roman" w:cs="Times New Roman"/>
          <w:noProof/>
        </w:rPr>
        <w:t xml:space="preserve">Boyd, D. E., Spekman, R. E., Kamauff, J. W. and Werhane, P. (2007), "Corporate Social Responsibility in Global Supply Chains: A Procedural Justice Perspective", </w:t>
      </w:r>
      <w:r w:rsidRPr="00AE58AE">
        <w:rPr>
          <w:rFonts w:ascii="Times New Roman" w:hAnsi="Times New Roman" w:cs="Times New Roman"/>
          <w:i/>
          <w:noProof/>
        </w:rPr>
        <w:t>Long Range Planning</w:t>
      </w:r>
      <w:r w:rsidRPr="00AE58AE">
        <w:rPr>
          <w:rFonts w:ascii="Times New Roman" w:hAnsi="Times New Roman" w:cs="Times New Roman"/>
          <w:noProof/>
        </w:rPr>
        <w:t>, Vol. 40 No. 3, pp. 341-356.</w:t>
      </w:r>
      <w:bookmarkEnd w:id="13"/>
    </w:p>
    <w:p w:rsidR="00BA12DB" w:rsidRPr="00AE58AE" w:rsidRDefault="00BA12DB" w:rsidP="00761402">
      <w:pPr>
        <w:spacing w:after="0" w:line="360" w:lineRule="auto"/>
        <w:ind w:left="284" w:hanging="284"/>
        <w:jc w:val="both"/>
        <w:rPr>
          <w:rFonts w:ascii="Times New Roman" w:hAnsi="Times New Roman" w:cs="Times New Roman"/>
          <w:noProof/>
        </w:rPr>
      </w:pPr>
      <w:bookmarkStart w:id="14" w:name="_ENREF_14"/>
      <w:r w:rsidRPr="00AE58AE">
        <w:rPr>
          <w:rFonts w:ascii="Times New Roman" w:hAnsi="Times New Roman" w:cs="Times New Roman"/>
          <w:noProof/>
        </w:rPr>
        <w:t xml:space="preserve">Brammer, S. and Walker, H. (2011), "Sustainable Procurement in the Public Sector: An International Comparative Study", </w:t>
      </w:r>
      <w:r w:rsidRPr="00AE58AE">
        <w:rPr>
          <w:rFonts w:ascii="Times New Roman" w:hAnsi="Times New Roman" w:cs="Times New Roman"/>
          <w:i/>
          <w:noProof/>
        </w:rPr>
        <w:t>International Journal of Operations &amp; Production Management</w:t>
      </w:r>
      <w:r w:rsidRPr="00AE58AE">
        <w:rPr>
          <w:rFonts w:ascii="Times New Roman" w:hAnsi="Times New Roman" w:cs="Times New Roman"/>
          <w:noProof/>
        </w:rPr>
        <w:t>, Vol. 31 No. 4, pp. 452-476.</w:t>
      </w:r>
      <w:bookmarkEnd w:id="14"/>
    </w:p>
    <w:p w:rsidR="00BA12DB" w:rsidRPr="00AE58AE" w:rsidRDefault="00BA12DB" w:rsidP="00761402">
      <w:pPr>
        <w:spacing w:after="0" w:line="360" w:lineRule="auto"/>
        <w:ind w:left="284" w:hanging="284"/>
        <w:jc w:val="both"/>
        <w:rPr>
          <w:rFonts w:ascii="Times New Roman" w:hAnsi="Times New Roman" w:cs="Times New Roman"/>
          <w:noProof/>
        </w:rPr>
      </w:pPr>
      <w:bookmarkStart w:id="15" w:name="_ENREF_15"/>
      <w:r w:rsidRPr="00AE58AE">
        <w:rPr>
          <w:rFonts w:ascii="Times New Roman" w:hAnsi="Times New Roman" w:cs="Times New Roman"/>
          <w:noProof/>
        </w:rPr>
        <w:t xml:space="preserve">Burchielli, R., Delaney, A., Tate, J. and Coventry, K. (2009), "The Fairwear Campaign: An Ethical Network in the Australian Garment Industry", </w:t>
      </w:r>
      <w:r w:rsidRPr="00AE58AE">
        <w:rPr>
          <w:rFonts w:ascii="Times New Roman" w:hAnsi="Times New Roman" w:cs="Times New Roman"/>
          <w:i/>
          <w:noProof/>
        </w:rPr>
        <w:t>Journal of Business Ethics</w:t>
      </w:r>
      <w:r w:rsidRPr="00AE58AE">
        <w:rPr>
          <w:rFonts w:ascii="Times New Roman" w:hAnsi="Times New Roman" w:cs="Times New Roman"/>
          <w:noProof/>
        </w:rPr>
        <w:t>, Vol. 90 No. 4, pp. 575-588.</w:t>
      </w:r>
      <w:bookmarkEnd w:id="15"/>
    </w:p>
    <w:p w:rsidR="00BA12DB" w:rsidRPr="00AE58AE" w:rsidRDefault="00BA12DB" w:rsidP="00761402">
      <w:pPr>
        <w:spacing w:after="0" w:line="360" w:lineRule="auto"/>
        <w:ind w:left="284" w:hanging="284"/>
        <w:jc w:val="both"/>
        <w:rPr>
          <w:rFonts w:ascii="Times New Roman" w:hAnsi="Times New Roman" w:cs="Times New Roman"/>
          <w:noProof/>
        </w:rPr>
      </w:pPr>
      <w:bookmarkStart w:id="16" w:name="_ENREF_16"/>
      <w:r w:rsidRPr="00AE58AE">
        <w:rPr>
          <w:rFonts w:ascii="Times New Roman" w:hAnsi="Times New Roman" w:cs="Times New Roman"/>
          <w:noProof/>
        </w:rPr>
        <w:t xml:space="preserve">Carbone, V., Moatti, V. and Vinzi, V. E. (2012), "Mapping Corporate Responsibility and Sustainable Supply Chains: An Exploratory Perspective", </w:t>
      </w:r>
      <w:r w:rsidRPr="00AE58AE">
        <w:rPr>
          <w:rFonts w:ascii="Times New Roman" w:hAnsi="Times New Roman" w:cs="Times New Roman"/>
          <w:i/>
          <w:noProof/>
        </w:rPr>
        <w:t>Business Strategy and the Environment</w:t>
      </w:r>
      <w:r w:rsidRPr="00AE58AE">
        <w:rPr>
          <w:rFonts w:ascii="Times New Roman" w:hAnsi="Times New Roman" w:cs="Times New Roman"/>
          <w:noProof/>
        </w:rPr>
        <w:t>, Vol. 21 No. 7, pp. 475-494.</w:t>
      </w:r>
      <w:bookmarkEnd w:id="16"/>
    </w:p>
    <w:p w:rsidR="00BA12DB" w:rsidRPr="00AE58AE" w:rsidRDefault="00BA12DB" w:rsidP="00761402">
      <w:pPr>
        <w:spacing w:after="0" w:line="360" w:lineRule="auto"/>
        <w:ind w:left="284" w:hanging="284"/>
        <w:jc w:val="both"/>
        <w:rPr>
          <w:rFonts w:ascii="Times New Roman" w:hAnsi="Times New Roman" w:cs="Times New Roman"/>
          <w:noProof/>
        </w:rPr>
      </w:pPr>
      <w:bookmarkStart w:id="17" w:name="_ENREF_17"/>
      <w:r w:rsidRPr="00AE58AE">
        <w:rPr>
          <w:rFonts w:ascii="Times New Roman" w:hAnsi="Times New Roman" w:cs="Times New Roman"/>
          <w:noProof/>
        </w:rPr>
        <w:t xml:space="preserve">Carter, C. R. (2000a), "Ethical Issues in International Buyer–Supplier Relationships: A Dyadic Examination", </w:t>
      </w:r>
      <w:r w:rsidRPr="00AE58AE">
        <w:rPr>
          <w:rFonts w:ascii="Times New Roman" w:hAnsi="Times New Roman" w:cs="Times New Roman"/>
          <w:i/>
          <w:noProof/>
        </w:rPr>
        <w:t>Journal of Operations Management</w:t>
      </w:r>
      <w:r w:rsidRPr="00AE58AE">
        <w:rPr>
          <w:rFonts w:ascii="Times New Roman" w:hAnsi="Times New Roman" w:cs="Times New Roman"/>
          <w:noProof/>
        </w:rPr>
        <w:t>, Vol. 18 No. 2, pp. 191-208.</w:t>
      </w:r>
      <w:bookmarkEnd w:id="17"/>
    </w:p>
    <w:p w:rsidR="00BA12DB" w:rsidRPr="00AE58AE" w:rsidRDefault="00BA12DB" w:rsidP="00761402">
      <w:pPr>
        <w:spacing w:after="0" w:line="360" w:lineRule="auto"/>
        <w:ind w:left="284" w:hanging="284"/>
        <w:jc w:val="both"/>
        <w:rPr>
          <w:rFonts w:ascii="Times New Roman" w:hAnsi="Times New Roman" w:cs="Times New Roman"/>
          <w:noProof/>
        </w:rPr>
      </w:pPr>
      <w:bookmarkStart w:id="18" w:name="_ENREF_18"/>
      <w:r w:rsidRPr="00AE58AE">
        <w:rPr>
          <w:rFonts w:ascii="Times New Roman" w:hAnsi="Times New Roman" w:cs="Times New Roman"/>
          <w:noProof/>
        </w:rPr>
        <w:t xml:space="preserve">Carter, C. R. (2000b), "Precursors of Unethical Behavior in Global Supplier Management", </w:t>
      </w:r>
      <w:r w:rsidRPr="00AE58AE">
        <w:rPr>
          <w:rFonts w:ascii="Times New Roman" w:hAnsi="Times New Roman" w:cs="Times New Roman"/>
          <w:i/>
          <w:noProof/>
        </w:rPr>
        <w:t>Journal of Supply Chain Management</w:t>
      </w:r>
      <w:r w:rsidRPr="00AE58AE">
        <w:rPr>
          <w:rFonts w:ascii="Times New Roman" w:hAnsi="Times New Roman" w:cs="Times New Roman"/>
          <w:noProof/>
        </w:rPr>
        <w:t>, Vol. 36 No. 1, pp. 45-56.</w:t>
      </w:r>
      <w:bookmarkEnd w:id="18"/>
    </w:p>
    <w:p w:rsidR="00BA12DB" w:rsidRPr="00AE58AE" w:rsidRDefault="00BA12DB" w:rsidP="00761402">
      <w:pPr>
        <w:spacing w:after="0" w:line="360" w:lineRule="auto"/>
        <w:ind w:left="284" w:hanging="284"/>
        <w:jc w:val="both"/>
        <w:rPr>
          <w:rFonts w:ascii="Times New Roman" w:hAnsi="Times New Roman" w:cs="Times New Roman"/>
          <w:noProof/>
        </w:rPr>
      </w:pPr>
      <w:bookmarkStart w:id="19" w:name="_ENREF_19"/>
      <w:r w:rsidRPr="00AE58AE">
        <w:rPr>
          <w:rFonts w:ascii="Times New Roman" w:hAnsi="Times New Roman" w:cs="Times New Roman"/>
          <w:noProof/>
        </w:rPr>
        <w:t xml:space="preserve">Carter, C. R. (2004), "Purchasing and Social Responsibility: A Replication and Extension", </w:t>
      </w:r>
      <w:r w:rsidRPr="00AE58AE">
        <w:rPr>
          <w:rFonts w:ascii="Times New Roman" w:hAnsi="Times New Roman" w:cs="Times New Roman"/>
          <w:i/>
          <w:noProof/>
        </w:rPr>
        <w:t>Journal of Supply Chain Management</w:t>
      </w:r>
      <w:r w:rsidRPr="00AE58AE">
        <w:rPr>
          <w:rFonts w:ascii="Times New Roman" w:hAnsi="Times New Roman" w:cs="Times New Roman"/>
          <w:noProof/>
        </w:rPr>
        <w:t>, Vol. 40 No. 4, pp. 4-16.</w:t>
      </w:r>
      <w:bookmarkEnd w:id="19"/>
    </w:p>
    <w:p w:rsidR="00BA12DB" w:rsidRPr="00AE58AE" w:rsidRDefault="00BA12DB" w:rsidP="00761402">
      <w:pPr>
        <w:spacing w:after="0" w:line="360" w:lineRule="auto"/>
        <w:ind w:left="284" w:hanging="284"/>
        <w:jc w:val="both"/>
        <w:rPr>
          <w:rFonts w:ascii="Times New Roman" w:hAnsi="Times New Roman" w:cs="Times New Roman"/>
          <w:noProof/>
        </w:rPr>
      </w:pPr>
      <w:bookmarkStart w:id="20" w:name="_ENREF_20"/>
      <w:r w:rsidRPr="00AE58AE">
        <w:rPr>
          <w:rFonts w:ascii="Times New Roman" w:hAnsi="Times New Roman" w:cs="Times New Roman"/>
          <w:noProof/>
        </w:rPr>
        <w:t xml:space="preserve">Carter, C. R. and Easton, P. L. (2011), "Sustainable Supply Chain Management: Evolution and Future Directions", </w:t>
      </w:r>
      <w:r w:rsidRPr="00AE58AE">
        <w:rPr>
          <w:rFonts w:ascii="Times New Roman" w:hAnsi="Times New Roman" w:cs="Times New Roman"/>
          <w:i/>
          <w:noProof/>
        </w:rPr>
        <w:t>International Journal of Physical Distribution &amp; Logistics Management</w:t>
      </w:r>
      <w:r w:rsidRPr="00AE58AE">
        <w:rPr>
          <w:rFonts w:ascii="Times New Roman" w:hAnsi="Times New Roman" w:cs="Times New Roman"/>
          <w:noProof/>
        </w:rPr>
        <w:t>, Vol. 41 No. 1, pp. 46-62.</w:t>
      </w:r>
      <w:bookmarkEnd w:id="20"/>
    </w:p>
    <w:p w:rsidR="00BA12DB" w:rsidRPr="00AE58AE" w:rsidRDefault="00BA12DB" w:rsidP="00761402">
      <w:pPr>
        <w:spacing w:after="0" w:line="360" w:lineRule="auto"/>
        <w:ind w:left="284" w:hanging="284"/>
        <w:jc w:val="both"/>
        <w:rPr>
          <w:rFonts w:ascii="Times New Roman" w:hAnsi="Times New Roman" w:cs="Times New Roman"/>
          <w:noProof/>
        </w:rPr>
      </w:pPr>
      <w:bookmarkStart w:id="21" w:name="_ENREF_21"/>
      <w:r w:rsidRPr="00AE58AE">
        <w:rPr>
          <w:rFonts w:ascii="Times New Roman" w:hAnsi="Times New Roman" w:cs="Times New Roman"/>
          <w:noProof/>
        </w:rPr>
        <w:t xml:space="preserve">Carter, C. R. and Jennings, M. M. (2002a), "Logistics Social Responsibility: An Integrative Framework", </w:t>
      </w:r>
      <w:r w:rsidRPr="00AE58AE">
        <w:rPr>
          <w:rFonts w:ascii="Times New Roman" w:hAnsi="Times New Roman" w:cs="Times New Roman"/>
          <w:i/>
          <w:noProof/>
        </w:rPr>
        <w:t>Journal of Business Logistics</w:t>
      </w:r>
      <w:r w:rsidRPr="00AE58AE">
        <w:rPr>
          <w:rFonts w:ascii="Times New Roman" w:hAnsi="Times New Roman" w:cs="Times New Roman"/>
          <w:noProof/>
        </w:rPr>
        <w:t>, Vol. 23 No. 1, pp. 145-180.</w:t>
      </w:r>
      <w:bookmarkEnd w:id="21"/>
    </w:p>
    <w:p w:rsidR="00BA12DB" w:rsidRPr="00AE58AE" w:rsidRDefault="00BA12DB" w:rsidP="00761402">
      <w:pPr>
        <w:spacing w:after="0" w:line="360" w:lineRule="auto"/>
        <w:ind w:left="284" w:hanging="284"/>
        <w:jc w:val="both"/>
        <w:rPr>
          <w:rFonts w:ascii="Times New Roman" w:hAnsi="Times New Roman" w:cs="Times New Roman"/>
          <w:noProof/>
        </w:rPr>
      </w:pPr>
      <w:bookmarkStart w:id="22" w:name="_ENREF_22"/>
      <w:r w:rsidRPr="00AE58AE">
        <w:rPr>
          <w:rFonts w:ascii="Times New Roman" w:hAnsi="Times New Roman" w:cs="Times New Roman"/>
          <w:noProof/>
        </w:rPr>
        <w:t xml:space="preserve">Carter, C. R. and Jennings, M. M. (2002b), "Social Responsibility and Supply Chain Relationships", </w:t>
      </w:r>
      <w:r w:rsidRPr="00AE58AE">
        <w:rPr>
          <w:rFonts w:ascii="Times New Roman" w:hAnsi="Times New Roman" w:cs="Times New Roman"/>
          <w:i/>
          <w:noProof/>
        </w:rPr>
        <w:t>Transportation Research. Part E, Logistics &amp; Transportation Review</w:t>
      </w:r>
      <w:r w:rsidRPr="00AE58AE">
        <w:rPr>
          <w:rFonts w:ascii="Times New Roman" w:hAnsi="Times New Roman" w:cs="Times New Roman"/>
          <w:noProof/>
        </w:rPr>
        <w:t>, Vol. 38 No. 1, pp. 37-52.</w:t>
      </w:r>
      <w:bookmarkEnd w:id="22"/>
    </w:p>
    <w:p w:rsidR="00BA12DB" w:rsidRPr="00AE58AE" w:rsidRDefault="00BA12DB" w:rsidP="00761402">
      <w:pPr>
        <w:spacing w:after="0" w:line="360" w:lineRule="auto"/>
        <w:ind w:left="284" w:hanging="284"/>
        <w:jc w:val="both"/>
        <w:rPr>
          <w:rFonts w:ascii="Times New Roman" w:hAnsi="Times New Roman" w:cs="Times New Roman"/>
          <w:noProof/>
        </w:rPr>
      </w:pPr>
      <w:bookmarkStart w:id="23" w:name="_ENREF_23"/>
      <w:r w:rsidRPr="00AE58AE">
        <w:rPr>
          <w:rFonts w:ascii="Times New Roman" w:hAnsi="Times New Roman" w:cs="Times New Roman"/>
          <w:noProof/>
        </w:rPr>
        <w:lastRenderedPageBreak/>
        <w:t xml:space="preserve">Carter, C. R. and Jennings, M. M. (2004), "The Role of Purchasing in Corporate Social Responsibility: A Structural Equation Analysis", </w:t>
      </w:r>
      <w:r w:rsidRPr="00AE58AE">
        <w:rPr>
          <w:rFonts w:ascii="Times New Roman" w:hAnsi="Times New Roman" w:cs="Times New Roman"/>
          <w:i/>
          <w:noProof/>
        </w:rPr>
        <w:t>Journal of Business Logistics</w:t>
      </w:r>
      <w:r w:rsidRPr="00AE58AE">
        <w:rPr>
          <w:rFonts w:ascii="Times New Roman" w:hAnsi="Times New Roman" w:cs="Times New Roman"/>
          <w:noProof/>
        </w:rPr>
        <w:t>, Vol. 25 No. 1, pp. 145-186.</w:t>
      </w:r>
      <w:bookmarkEnd w:id="23"/>
    </w:p>
    <w:p w:rsidR="00BA12DB" w:rsidRPr="00AE58AE" w:rsidRDefault="00BA12DB" w:rsidP="00761402">
      <w:pPr>
        <w:spacing w:after="0" w:line="360" w:lineRule="auto"/>
        <w:ind w:left="284" w:hanging="284"/>
        <w:jc w:val="both"/>
        <w:rPr>
          <w:rFonts w:ascii="Times New Roman" w:hAnsi="Times New Roman" w:cs="Times New Roman"/>
          <w:noProof/>
        </w:rPr>
      </w:pPr>
      <w:bookmarkStart w:id="24" w:name="_ENREF_24"/>
      <w:r w:rsidRPr="00AE58AE">
        <w:rPr>
          <w:rFonts w:ascii="Times New Roman" w:hAnsi="Times New Roman" w:cs="Times New Roman"/>
          <w:noProof/>
        </w:rPr>
        <w:t xml:space="preserve">Carter, C. R. and Rogers, D. S. (2008), "A Framework of Sustainable Supply Chain Management: Moving toward New Theory", </w:t>
      </w:r>
      <w:r w:rsidRPr="00AE58AE">
        <w:rPr>
          <w:rFonts w:ascii="Times New Roman" w:hAnsi="Times New Roman" w:cs="Times New Roman"/>
          <w:i/>
          <w:noProof/>
        </w:rPr>
        <w:t>International Journal of Physical Distribution &amp; Logistics Management</w:t>
      </w:r>
      <w:r w:rsidRPr="00AE58AE">
        <w:rPr>
          <w:rFonts w:ascii="Times New Roman" w:hAnsi="Times New Roman" w:cs="Times New Roman"/>
          <w:noProof/>
        </w:rPr>
        <w:t>, Vol. 38 No. 5, pp. 360-387.</w:t>
      </w:r>
      <w:bookmarkEnd w:id="24"/>
    </w:p>
    <w:p w:rsidR="00BA12DB" w:rsidRPr="00AE58AE" w:rsidRDefault="00BA12DB" w:rsidP="00761402">
      <w:pPr>
        <w:spacing w:after="0" w:line="360" w:lineRule="auto"/>
        <w:ind w:left="284" w:hanging="284"/>
        <w:jc w:val="both"/>
        <w:rPr>
          <w:rFonts w:ascii="Times New Roman" w:hAnsi="Times New Roman" w:cs="Times New Roman"/>
          <w:noProof/>
        </w:rPr>
      </w:pPr>
      <w:bookmarkStart w:id="25" w:name="_ENREF_25"/>
      <w:r w:rsidRPr="00AE58AE">
        <w:rPr>
          <w:rFonts w:ascii="Times New Roman" w:hAnsi="Times New Roman" w:cs="Times New Roman"/>
          <w:noProof/>
        </w:rPr>
        <w:t xml:space="preserve">Castka, P. and Balzarova, M. A. (2008a), "Adoption of Social Responsibility through the Expansion of Existing Management Systems", </w:t>
      </w:r>
      <w:r w:rsidRPr="00AE58AE">
        <w:rPr>
          <w:rFonts w:ascii="Times New Roman" w:hAnsi="Times New Roman" w:cs="Times New Roman"/>
          <w:i/>
          <w:noProof/>
        </w:rPr>
        <w:t>Industrial Management + Data Systems</w:t>
      </w:r>
      <w:r w:rsidRPr="00AE58AE">
        <w:rPr>
          <w:rFonts w:ascii="Times New Roman" w:hAnsi="Times New Roman" w:cs="Times New Roman"/>
          <w:noProof/>
        </w:rPr>
        <w:t>, Vol. 108 No. 3, pp. 297-309.</w:t>
      </w:r>
      <w:bookmarkEnd w:id="25"/>
    </w:p>
    <w:p w:rsidR="00BA12DB" w:rsidRPr="00AE58AE" w:rsidRDefault="00BA12DB" w:rsidP="00761402">
      <w:pPr>
        <w:spacing w:after="0" w:line="360" w:lineRule="auto"/>
        <w:ind w:left="284" w:hanging="284"/>
        <w:jc w:val="both"/>
        <w:rPr>
          <w:rFonts w:ascii="Times New Roman" w:hAnsi="Times New Roman" w:cs="Times New Roman"/>
          <w:noProof/>
        </w:rPr>
      </w:pPr>
      <w:bookmarkStart w:id="26" w:name="_ENREF_26"/>
      <w:r w:rsidRPr="00AE58AE">
        <w:rPr>
          <w:rFonts w:ascii="Times New Roman" w:hAnsi="Times New Roman" w:cs="Times New Roman"/>
          <w:noProof/>
        </w:rPr>
        <w:t>Castka, P. and Balzarova, M. A. (2008b), "I</w:t>
      </w:r>
      <w:r w:rsidR="00F552E9">
        <w:rPr>
          <w:rFonts w:ascii="Times New Roman" w:hAnsi="Times New Roman" w:cs="Times New Roman"/>
          <w:noProof/>
        </w:rPr>
        <w:t>SO</w:t>
      </w:r>
      <w:r w:rsidRPr="00AE58AE">
        <w:rPr>
          <w:rFonts w:ascii="Times New Roman" w:hAnsi="Times New Roman" w:cs="Times New Roman"/>
          <w:noProof/>
        </w:rPr>
        <w:t xml:space="preserve"> 26000 and Supply Chains--on the Diffusion of the Social Responsibility Standard", </w:t>
      </w:r>
      <w:r w:rsidRPr="00AE58AE">
        <w:rPr>
          <w:rFonts w:ascii="Times New Roman" w:hAnsi="Times New Roman" w:cs="Times New Roman"/>
          <w:i/>
          <w:noProof/>
        </w:rPr>
        <w:t>International Journal of Production Economics</w:t>
      </w:r>
      <w:r w:rsidRPr="00AE58AE">
        <w:rPr>
          <w:rFonts w:ascii="Times New Roman" w:hAnsi="Times New Roman" w:cs="Times New Roman"/>
          <w:noProof/>
        </w:rPr>
        <w:t>, Vol. 111 No. 2, pp. 274-286.</w:t>
      </w:r>
      <w:bookmarkEnd w:id="26"/>
    </w:p>
    <w:p w:rsidR="00BA12DB" w:rsidRPr="00AE58AE" w:rsidRDefault="00BA12DB" w:rsidP="00761402">
      <w:pPr>
        <w:spacing w:after="0" w:line="360" w:lineRule="auto"/>
        <w:ind w:left="284" w:hanging="284"/>
        <w:jc w:val="both"/>
        <w:rPr>
          <w:rFonts w:ascii="Times New Roman" w:hAnsi="Times New Roman" w:cs="Times New Roman"/>
          <w:noProof/>
        </w:rPr>
      </w:pPr>
      <w:bookmarkStart w:id="27" w:name="_ENREF_27"/>
      <w:r w:rsidRPr="00AE58AE">
        <w:rPr>
          <w:rFonts w:ascii="Times New Roman" w:hAnsi="Times New Roman" w:cs="Times New Roman"/>
          <w:noProof/>
        </w:rPr>
        <w:t>Ciliberti, F., De Groot, G., De Haan, J. and Pontrandolfo, P. (2009), "Codes to Coordinate Supply Chains: S</w:t>
      </w:r>
      <w:r w:rsidR="00F552E9">
        <w:rPr>
          <w:rFonts w:ascii="Times New Roman" w:hAnsi="Times New Roman" w:cs="Times New Roman"/>
          <w:noProof/>
        </w:rPr>
        <w:t>ME</w:t>
      </w:r>
      <w:r w:rsidRPr="00AE58AE">
        <w:rPr>
          <w:rFonts w:ascii="Times New Roman" w:hAnsi="Times New Roman" w:cs="Times New Roman"/>
          <w:noProof/>
        </w:rPr>
        <w:t xml:space="preserve">s' Experiences with Sa8000", </w:t>
      </w:r>
      <w:r w:rsidRPr="00AE58AE">
        <w:rPr>
          <w:rFonts w:ascii="Times New Roman" w:hAnsi="Times New Roman" w:cs="Times New Roman"/>
          <w:i/>
          <w:noProof/>
        </w:rPr>
        <w:t>Supply Chain Management: An International Journal</w:t>
      </w:r>
      <w:r w:rsidRPr="00AE58AE">
        <w:rPr>
          <w:rFonts w:ascii="Times New Roman" w:hAnsi="Times New Roman" w:cs="Times New Roman"/>
          <w:noProof/>
        </w:rPr>
        <w:t>, Vol. 14 No. 2, pp. 117-127.</w:t>
      </w:r>
      <w:bookmarkEnd w:id="27"/>
    </w:p>
    <w:p w:rsidR="00BA12DB" w:rsidRPr="00AE58AE" w:rsidRDefault="00BA12DB" w:rsidP="00761402">
      <w:pPr>
        <w:spacing w:after="0" w:line="360" w:lineRule="auto"/>
        <w:ind w:left="284" w:hanging="284"/>
        <w:jc w:val="both"/>
        <w:rPr>
          <w:rFonts w:ascii="Times New Roman" w:hAnsi="Times New Roman" w:cs="Times New Roman"/>
          <w:noProof/>
        </w:rPr>
      </w:pPr>
      <w:bookmarkStart w:id="28" w:name="_ENREF_28"/>
      <w:r w:rsidRPr="00AE58AE">
        <w:rPr>
          <w:rFonts w:ascii="Times New Roman" w:hAnsi="Times New Roman" w:cs="Times New Roman"/>
          <w:noProof/>
        </w:rPr>
        <w:t>Ciliberti, F., Pontrandolfo, P. and Scozzi, B. (2008a), "Investigating Corporate Social Responsibility in Supply Chains: A S</w:t>
      </w:r>
      <w:r w:rsidR="00F552E9">
        <w:rPr>
          <w:rFonts w:ascii="Times New Roman" w:hAnsi="Times New Roman" w:cs="Times New Roman"/>
          <w:noProof/>
        </w:rPr>
        <w:t>ME</w:t>
      </w:r>
      <w:r w:rsidRPr="00AE58AE">
        <w:rPr>
          <w:rFonts w:ascii="Times New Roman" w:hAnsi="Times New Roman" w:cs="Times New Roman"/>
          <w:noProof/>
        </w:rPr>
        <w:t xml:space="preserve"> Perspective", </w:t>
      </w:r>
      <w:r w:rsidRPr="00AE58AE">
        <w:rPr>
          <w:rFonts w:ascii="Times New Roman" w:hAnsi="Times New Roman" w:cs="Times New Roman"/>
          <w:i/>
          <w:noProof/>
        </w:rPr>
        <w:t>Journal of Cleaner Production</w:t>
      </w:r>
      <w:r w:rsidRPr="00AE58AE">
        <w:rPr>
          <w:rFonts w:ascii="Times New Roman" w:hAnsi="Times New Roman" w:cs="Times New Roman"/>
          <w:noProof/>
        </w:rPr>
        <w:t>, Vol. 16 No. 15, pp. 1579-1588.</w:t>
      </w:r>
      <w:bookmarkEnd w:id="28"/>
    </w:p>
    <w:p w:rsidR="00BA12DB" w:rsidRPr="00AE58AE" w:rsidRDefault="00BA12DB" w:rsidP="00761402">
      <w:pPr>
        <w:spacing w:after="0" w:line="360" w:lineRule="auto"/>
        <w:ind w:left="284" w:hanging="284"/>
        <w:jc w:val="both"/>
        <w:rPr>
          <w:rFonts w:ascii="Times New Roman" w:hAnsi="Times New Roman" w:cs="Times New Roman"/>
          <w:noProof/>
        </w:rPr>
      </w:pPr>
      <w:bookmarkStart w:id="29" w:name="_ENREF_29"/>
      <w:r w:rsidRPr="00AE58AE">
        <w:rPr>
          <w:rFonts w:ascii="Times New Roman" w:hAnsi="Times New Roman" w:cs="Times New Roman"/>
          <w:noProof/>
        </w:rPr>
        <w:t xml:space="preserve">Ciliberti, F., Pontrandolfo, P. and Scozzi, B. (2008b), "Logistics Social Responsibility: Standard Adoption and Practices in Italian Companies", </w:t>
      </w:r>
      <w:r w:rsidRPr="00AE58AE">
        <w:rPr>
          <w:rFonts w:ascii="Times New Roman" w:hAnsi="Times New Roman" w:cs="Times New Roman"/>
          <w:i/>
          <w:noProof/>
        </w:rPr>
        <w:t>International Journal of Production Economics</w:t>
      </w:r>
      <w:r w:rsidRPr="00AE58AE">
        <w:rPr>
          <w:rFonts w:ascii="Times New Roman" w:hAnsi="Times New Roman" w:cs="Times New Roman"/>
          <w:noProof/>
        </w:rPr>
        <w:t>, Vol. 113 No. 1, pp. 88-106.</w:t>
      </w:r>
      <w:bookmarkEnd w:id="29"/>
    </w:p>
    <w:p w:rsidR="00BA12DB" w:rsidRPr="00AE58AE" w:rsidRDefault="00BA12DB" w:rsidP="00761402">
      <w:pPr>
        <w:spacing w:after="0" w:line="360" w:lineRule="auto"/>
        <w:ind w:left="284" w:hanging="284"/>
        <w:jc w:val="both"/>
        <w:rPr>
          <w:rFonts w:ascii="Times New Roman" w:hAnsi="Times New Roman" w:cs="Times New Roman"/>
          <w:noProof/>
        </w:rPr>
      </w:pPr>
      <w:bookmarkStart w:id="30" w:name="_ENREF_30"/>
      <w:r w:rsidRPr="00AE58AE">
        <w:rPr>
          <w:rFonts w:ascii="Times New Roman" w:hAnsi="Times New Roman" w:cs="Times New Roman"/>
          <w:noProof/>
        </w:rPr>
        <w:t xml:space="preserve">Collison, D. J., Cobb, G., Power, D. M. and Stevenson, L. A. (2008), "The Financial Performance of the Ftse4good Indices", </w:t>
      </w:r>
      <w:r w:rsidRPr="00AE58AE">
        <w:rPr>
          <w:rFonts w:ascii="Times New Roman" w:hAnsi="Times New Roman" w:cs="Times New Roman"/>
          <w:i/>
          <w:noProof/>
        </w:rPr>
        <w:t>Corporate Social Responsibility and Environmental Management</w:t>
      </w:r>
      <w:r w:rsidRPr="00AE58AE">
        <w:rPr>
          <w:rFonts w:ascii="Times New Roman" w:hAnsi="Times New Roman" w:cs="Times New Roman"/>
          <w:noProof/>
        </w:rPr>
        <w:t>, Vol. 15 No. 1, pp. 14-28.</w:t>
      </w:r>
      <w:bookmarkEnd w:id="30"/>
    </w:p>
    <w:p w:rsidR="00BA12DB" w:rsidRPr="00AE58AE" w:rsidRDefault="00BA12DB" w:rsidP="00761402">
      <w:pPr>
        <w:spacing w:after="0" w:line="360" w:lineRule="auto"/>
        <w:ind w:left="284" w:hanging="284"/>
        <w:jc w:val="both"/>
        <w:rPr>
          <w:rFonts w:ascii="Times New Roman" w:hAnsi="Times New Roman" w:cs="Times New Roman"/>
          <w:noProof/>
        </w:rPr>
      </w:pPr>
      <w:bookmarkStart w:id="31" w:name="_ENREF_31"/>
      <w:r w:rsidRPr="00AE58AE">
        <w:rPr>
          <w:rFonts w:ascii="Times New Roman" w:hAnsi="Times New Roman" w:cs="Times New Roman"/>
          <w:noProof/>
        </w:rPr>
        <w:t xml:space="preserve">Colwell, S. R., Zyphur, M. J. and Schminke, M. (2011), "When Does Ethical Code Enforcement Matter in the Inter-Organizational Context? The Moderating Role of Switching Costs", </w:t>
      </w:r>
      <w:r w:rsidRPr="00AE58AE">
        <w:rPr>
          <w:rFonts w:ascii="Times New Roman" w:hAnsi="Times New Roman" w:cs="Times New Roman"/>
          <w:i/>
          <w:noProof/>
        </w:rPr>
        <w:t>Journal of Business Ethics</w:t>
      </w:r>
      <w:r w:rsidRPr="00AE58AE">
        <w:rPr>
          <w:rFonts w:ascii="Times New Roman" w:hAnsi="Times New Roman" w:cs="Times New Roman"/>
          <w:noProof/>
        </w:rPr>
        <w:t>, Vol. 104 No. 1, pp. 47-58.</w:t>
      </w:r>
      <w:bookmarkEnd w:id="31"/>
    </w:p>
    <w:p w:rsidR="00BA12DB" w:rsidRPr="00AE58AE" w:rsidRDefault="00BA12DB" w:rsidP="00761402">
      <w:pPr>
        <w:spacing w:after="0" w:line="360" w:lineRule="auto"/>
        <w:ind w:left="284" w:hanging="284"/>
        <w:jc w:val="both"/>
        <w:rPr>
          <w:rFonts w:ascii="Times New Roman" w:hAnsi="Times New Roman" w:cs="Times New Roman"/>
          <w:noProof/>
        </w:rPr>
      </w:pPr>
      <w:bookmarkStart w:id="32" w:name="_ENREF_32"/>
      <w:r w:rsidRPr="00AE58AE">
        <w:rPr>
          <w:rFonts w:ascii="Times New Roman" w:hAnsi="Times New Roman" w:cs="Times New Roman"/>
          <w:noProof/>
        </w:rPr>
        <w:t xml:space="preserve">Cooper, R. W., Frank, G. L. and Kemp, R. A. (1997), "Ethical Issues, Helps and Challenges Perceptions of Members of the Chartered Institute of Purchasing and Supply", </w:t>
      </w:r>
      <w:r w:rsidRPr="00AE58AE">
        <w:rPr>
          <w:rFonts w:ascii="Times New Roman" w:hAnsi="Times New Roman" w:cs="Times New Roman"/>
          <w:i/>
          <w:noProof/>
        </w:rPr>
        <w:t>European Journal of Purchasing &amp; Supply Management</w:t>
      </w:r>
      <w:r w:rsidRPr="00AE58AE">
        <w:rPr>
          <w:rFonts w:ascii="Times New Roman" w:hAnsi="Times New Roman" w:cs="Times New Roman"/>
          <w:noProof/>
        </w:rPr>
        <w:t>, Vol. 3 No. 4, pp. 189-198.</w:t>
      </w:r>
      <w:bookmarkEnd w:id="32"/>
    </w:p>
    <w:p w:rsidR="00BA12DB" w:rsidRPr="00AE58AE" w:rsidRDefault="00BA12DB" w:rsidP="00761402">
      <w:pPr>
        <w:spacing w:after="0" w:line="360" w:lineRule="auto"/>
        <w:ind w:left="284" w:hanging="284"/>
        <w:jc w:val="both"/>
        <w:rPr>
          <w:rFonts w:ascii="Times New Roman" w:hAnsi="Times New Roman" w:cs="Times New Roman"/>
          <w:noProof/>
        </w:rPr>
      </w:pPr>
      <w:bookmarkStart w:id="33" w:name="_ENREF_33"/>
      <w:r w:rsidRPr="00AE58AE">
        <w:rPr>
          <w:rFonts w:ascii="Times New Roman" w:hAnsi="Times New Roman" w:cs="Times New Roman"/>
          <w:noProof/>
        </w:rPr>
        <w:t xml:space="preserve">Cooper, R. W., Frank, G. L. and Kemp, R. A. (2000), "A Multinational Comparison of Key Ethical Issues, Helps and Challenges in the Purchasing and Supply Management Profession: The Key Implications for Business and the Professions", </w:t>
      </w:r>
      <w:r w:rsidRPr="00AE58AE">
        <w:rPr>
          <w:rFonts w:ascii="Times New Roman" w:hAnsi="Times New Roman" w:cs="Times New Roman"/>
          <w:i/>
          <w:noProof/>
        </w:rPr>
        <w:t xml:space="preserve">Journal of </w:t>
      </w:r>
      <w:r w:rsidR="006E28D3">
        <w:rPr>
          <w:rFonts w:ascii="Times New Roman" w:hAnsi="Times New Roman" w:cs="Times New Roman"/>
          <w:i/>
          <w:noProof/>
        </w:rPr>
        <w:t>B</w:t>
      </w:r>
      <w:r w:rsidR="006E28D3" w:rsidRPr="00AE58AE">
        <w:rPr>
          <w:rFonts w:ascii="Times New Roman" w:hAnsi="Times New Roman" w:cs="Times New Roman"/>
          <w:i/>
          <w:noProof/>
        </w:rPr>
        <w:t xml:space="preserve">usiness </w:t>
      </w:r>
      <w:r w:rsidR="006E28D3">
        <w:rPr>
          <w:rFonts w:ascii="Times New Roman" w:hAnsi="Times New Roman" w:cs="Times New Roman"/>
          <w:i/>
          <w:noProof/>
        </w:rPr>
        <w:t>E</w:t>
      </w:r>
      <w:r w:rsidR="006E28D3" w:rsidRPr="00AE58AE">
        <w:rPr>
          <w:rFonts w:ascii="Times New Roman" w:hAnsi="Times New Roman" w:cs="Times New Roman"/>
          <w:i/>
          <w:noProof/>
        </w:rPr>
        <w:t>thics</w:t>
      </w:r>
      <w:r w:rsidRPr="00AE58AE">
        <w:rPr>
          <w:rFonts w:ascii="Times New Roman" w:hAnsi="Times New Roman" w:cs="Times New Roman"/>
          <w:noProof/>
        </w:rPr>
        <w:t>, Vol. No. pp. 83-100.</w:t>
      </w:r>
      <w:bookmarkEnd w:id="33"/>
    </w:p>
    <w:p w:rsidR="00BA12DB" w:rsidRPr="00AE58AE" w:rsidRDefault="00BA12DB" w:rsidP="00761402">
      <w:pPr>
        <w:spacing w:after="0" w:line="360" w:lineRule="auto"/>
        <w:ind w:left="284" w:hanging="284"/>
        <w:jc w:val="both"/>
        <w:rPr>
          <w:rFonts w:ascii="Times New Roman" w:hAnsi="Times New Roman" w:cs="Times New Roman"/>
          <w:noProof/>
        </w:rPr>
      </w:pPr>
      <w:bookmarkStart w:id="34" w:name="_ENREF_34"/>
      <w:r w:rsidRPr="00AE58AE">
        <w:rPr>
          <w:rFonts w:ascii="Times New Roman" w:hAnsi="Times New Roman" w:cs="Times New Roman"/>
          <w:noProof/>
        </w:rPr>
        <w:t xml:space="preserve">Crespin-Mazet, F. and Dontenwill, E. (2012), "Sustainable Procurement: Building Legitimacy in the Supply Network", </w:t>
      </w:r>
      <w:r w:rsidRPr="00AE58AE">
        <w:rPr>
          <w:rFonts w:ascii="Times New Roman" w:hAnsi="Times New Roman" w:cs="Times New Roman"/>
          <w:i/>
          <w:noProof/>
        </w:rPr>
        <w:t>Journal of Purchasing and Supply Management</w:t>
      </w:r>
      <w:r w:rsidRPr="00AE58AE">
        <w:rPr>
          <w:rFonts w:ascii="Times New Roman" w:hAnsi="Times New Roman" w:cs="Times New Roman"/>
          <w:noProof/>
        </w:rPr>
        <w:t>, Vol. 18 No. 4, pp. 207-217.</w:t>
      </w:r>
      <w:bookmarkEnd w:id="34"/>
    </w:p>
    <w:p w:rsidR="00BA12DB" w:rsidRPr="00AE58AE" w:rsidRDefault="00F97CF2" w:rsidP="00761402">
      <w:pPr>
        <w:spacing w:after="0" w:line="360" w:lineRule="auto"/>
        <w:ind w:left="284" w:hanging="284"/>
        <w:jc w:val="both"/>
        <w:rPr>
          <w:rFonts w:ascii="Times New Roman" w:hAnsi="Times New Roman" w:cs="Times New Roman"/>
          <w:noProof/>
        </w:rPr>
      </w:pPr>
      <w:bookmarkStart w:id="35" w:name="_ENREF_35"/>
      <w:r w:rsidRPr="00A24AF8">
        <w:rPr>
          <w:rFonts w:ascii="Times New Roman" w:hAnsi="Times New Roman" w:cs="Times New Roman"/>
          <w:noProof/>
        </w:rPr>
        <w:t xml:space="preserve">De Bakker, F. and Nijhof, A. (2002), "Responsible Chain Management: A Capability Assessment Framework", </w:t>
      </w:r>
      <w:r w:rsidRPr="00A24AF8">
        <w:rPr>
          <w:rFonts w:ascii="Times New Roman" w:hAnsi="Times New Roman" w:cs="Times New Roman"/>
          <w:i/>
          <w:noProof/>
        </w:rPr>
        <w:t>Business Strategy and the Environment</w:t>
      </w:r>
      <w:r w:rsidRPr="00A24AF8">
        <w:rPr>
          <w:rFonts w:ascii="Times New Roman" w:hAnsi="Times New Roman" w:cs="Times New Roman"/>
          <w:noProof/>
        </w:rPr>
        <w:t>, Vol. 11 No. 1, pp. 63-75.</w:t>
      </w:r>
      <w:bookmarkEnd w:id="35"/>
    </w:p>
    <w:p w:rsidR="0048047B" w:rsidRDefault="00BA12DB" w:rsidP="0048047B">
      <w:pPr>
        <w:spacing w:after="0" w:line="360" w:lineRule="auto"/>
        <w:ind w:left="284" w:hanging="284"/>
        <w:jc w:val="both"/>
        <w:rPr>
          <w:rFonts w:ascii="Times New Roman" w:hAnsi="Times New Roman" w:cs="Times New Roman"/>
          <w:noProof/>
        </w:rPr>
      </w:pPr>
      <w:bookmarkStart w:id="36" w:name="_ENREF_36"/>
      <w:r w:rsidRPr="00AE58AE">
        <w:rPr>
          <w:rFonts w:ascii="Times New Roman" w:hAnsi="Times New Roman" w:cs="Times New Roman"/>
          <w:noProof/>
        </w:rPr>
        <w:lastRenderedPageBreak/>
        <w:t xml:space="preserve">De Brito, M. P., Carbone, V. and Blanquart, C. M. (2008), "Towards a Sustainable Fashion Retail Supply Chain in Europe: Organisation and Performance", </w:t>
      </w:r>
      <w:r w:rsidRPr="00AE58AE">
        <w:rPr>
          <w:rFonts w:ascii="Times New Roman" w:hAnsi="Times New Roman" w:cs="Times New Roman"/>
          <w:i/>
          <w:noProof/>
        </w:rPr>
        <w:t>International Journal of Production Economics</w:t>
      </w:r>
      <w:r w:rsidRPr="00AE58AE">
        <w:rPr>
          <w:rFonts w:ascii="Times New Roman" w:hAnsi="Times New Roman" w:cs="Times New Roman"/>
          <w:noProof/>
        </w:rPr>
        <w:t>, Vol. 114 No. 2, pp. 534-553.</w:t>
      </w:r>
      <w:bookmarkEnd w:id="36"/>
    </w:p>
    <w:p w:rsidR="0048047B" w:rsidRPr="00AE58AE" w:rsidRDefault="0048047B" w:rsidP="00761402">
      <w:pPr>
        <w:spacing w:after="0" w:line="360" w:lineRule="auto"/>
        <w:ind w:left="284" w:hanging="284"/>
        <w:jc w:val="both"/>
        <w:rPr>
          <w:rFonts w:ascii="Times New Roman" w:hAnsi="Times New Roman" w:cs="Times New Roman"/>
          <w:noProof/>
        </w:rPr>
      </w:pPr>
      <w:r w:rsidRPr="0048047B">
        <w:rPr>
          <w:rFonts w:ascii="Times New Roman" w:hAnsi="Times New Roman" w:cs="Times New Roman"/>
          <w:noProof/>
        </w:rPr>
        <w:t>Denyer, D. and Tranfield, D. (2009), “Chapter 39: Producing a Systematic Review”, pp</w:t>
      </w:r>
      <w:r>
        <w:rPr>
          <w:rFonts w:ascii="Times New Roman" w:hAnsi="Times New Roman" w:cs="Times New Roman"/>
          <w:noProof/>
        </w:rPr>
        <w:t>.</w:t>
      </w:r>
      <w:r w:rsidRPr="0048047B">
        <w:rPr>
          <w:rFonts w:ascii="Times New Roman" w:hAnsi="Times New Roman" w:cs="Times New Roman"/>
          <w:noProof/>
        </w:rPr>
        <w:t xml:space="preserve"> 671-689, </w:t>
      </w:r>
      <w:r w:rsidRPr="0048047B">
        <w:rPr>
          <w:rFonts w:ascii="Times New Roman" w:hAnsi="Times New Roman" w:cs="Times New Roman"/>
          <w:bCs/>
          <w:noProof/>
        </w:rPr>
        <w:t>The Sage Handbook of Organizational Research Methods,</w:t>
      </w:r>
      <w:r w:rsidRPr="0048047B">
        <w:rPr>
          <w:rFonts w:ascii="Times New Roman" w:hAnsi="Times New Roman" w:cs="Times New Roman"/>
          <w:noProof/>
        </w:rPr>
        <w:t> Editors Buchanan, D. and Bryman, A., Sage Publications Ltd, London. ISBN:978-1-4129-3118-2.</w:t>
      </w:r>
    </w:p>
    <w:p w:rsidR="00BA12DB" w:rsidRDefault="00BA12DB" w:rsidP="00761402">
      <w:pPr>
        <w:spacing w:after="0" w:line="360" w:lineRule="auto"/>
        <w:ind w:left="284" w:hanging="284"/>
        <w:jc w:val="both"/>
        <w:rPr>
          <w:rFonts w:ascii="Times New Roman" w:hAnsi="Times New Roman" w:cs="Times New Roman"/>
          <w:noProof/>
        </w:rPr>
      </w:pPr>
      <w:bookmarkStart w:id="37" w:name="_ENREF_38"/>
      <w:r w:rsidRPr="00AE58AE">
        <w:rPr>
          <w:rFonts w:ascii="Times New Roman" w:hAnsi="Times New Roman" w:cs="Times New Roman"/>
          <w:noProof/>
        </w:rPr>
        <w:t xml:space="preserve">Eadie, R., Mckeown, C. and Anderson, K. (2011), "The Social Element of Sustainable Civil Engineering Public Procurement in Northern Ireland", </w:t>
      </w:r>
      <w:r w:rsidRPr="00AE58AE">
        <w:rPr>
          <w:rFonts w:ascii="Times New Roman" w:hAnsi="Times New Roman" w:cs="Times New Roman"/>
          <w:i/>
          <w:noProof/>
        </w:rPr>
        <w:t>International Journal of Business and Social Science</w:t>
      </w:r>
      <w:r w:rsidRPr="00AE58AE">
        <w:rPr>
          <w:rFonts w:ascii="Times New Roman" w:hAnsi="Times New Roman" w:cs="Times New Roman"/>
          <w:noProof/>
        </w:rPr>
        <w:t>, Vol. 2 No. 12, pp. 36-43.</w:t>
      </w:r>
      <w:bookmarkEnd w:id="37"/>
    </w:p>
    <w:p w:rsidR="0041027A" w:rsidRPr="00AE58AE" w:rsidRDefault="0041027A" w:rsidP="00761402">
      <w:pPr>
        <w:spacing w:after="0" w:line="360" w:lineRule="auto"/>
        <w:ind w:left="284" w:hanging="284"/>
        <w:jc w:val="both"/>
        <w:rPr>
          <w:rFonts w:ascii="Times New Roman" w:hAnsi="Times New Roman" w:cs="Times New Roman"/>
          <w:noProof/>
        </w:rPr>
      </w:pPr>
      <w:r w:rsidRPr="0041027A">
        <w:rPr>
          <w:rFonts w:ascii="Times New Roman" w:hAnsi="Times New Roman" w:cs="Times New Roman"/>
          <w:noProof/>
        </w:rPr>
        <w:t xml:space="preserve">Ehrgott, M., Reimann, F., Kaufmann, L. and Carter, C. R. (2011), "Social Sustainability in Selecting Emerging Economy Suppliers", </w:t>
      </w:r>
      <w:r w:rsidRPr="0041027A">
        <w:rPr>
          <w:rFonts w:ascii="Times New Roman" w:hAnsi="Times New Roman" w:cs="Times New Roman"/>
          <w:i/>
          <w:iCs/>
          <w:noProof/>
        </w:rPr>
        <w:t>Journal of Business Ethics</w:t>
      </w:r>
      <w:r w:rsidRPr="0041027A">
        <w:rPr>
          <w:rFonts w:ascii="Times New Roman" w:hAnsi="Times New Roman" w:cs="Times New Roman"/>
          <w:noProof/>
        </w:rPr>
        <w:t>, Vol. 98 No. 1, pp. 99-119.</w:t>
      </w:r>
    </w:p>
    <w:p w:rsidR="00BA12DB" w:rsidRPr="00AE58AE" w:rsidRDefault="00DA0CA4" w:rsidP="00761402">
      <w:pPr>
        <w:spacing w:after="0" w:line="360" w:lineRule="auto"/>
        <w:ind w:left="284" w:hanging="284"/>
        <w:jc w:val="both"/>
        <w:rPr>
          <w:rFonts w:ascii="Times New Roman" w:hAnsi="Times New Roman" w:cs="Times New Roman"/>
          <w:noProof/>
        </w:rPr>
      </w:pPr>
      <w:bookmarkStart w:id="38" w:name="_ENREF_39"/>
      <w:r>
        <w:rPr>
          <w:rFonts w:ascii="Times New Roman" w:hAnsi="Times New Roman" w:cs="Times New Roman"/>
          <w:noProof/>
        </w:rPr>
        <w:t xml:space="preserve">Elkington, J. (1998), "Partnerships from Cannibals with Forks: The Triple Bottom Line of 21st Century Business", </w:t>
      </w:r>
      <w:r>
        <w:rPr>
          <w:rFonts w:ascii="Times New Roman" w:hAnsi="Times New Roman" w:cs="Times New Roman"/>
          <w:i/>
          <w:noProof/>
        </w:rPr>
        <w:t>Environmental Quality Management</w:t>
      </w:r>
      <w:r>
        <w:rPr>
          <w:rFonts w:ascii="Times New Roman" w:hAnsi="Times New Roman" w:cs="Times New Roman"/>
          <w:noProof/>
        </w:rPr>
        <w:t>, Vol. 8 No. 1, pp. 37-51.</w:t>
      </w:r>
      <w:bookmarkEnd w:id="38"/>
    </w:p>
    <w:p w:rsidR="00BA12DB" w:rsidRPr="00AE58AE" w:rsidRDefault="00BA12DB" w:rsidP="00761402">
      <w:pPr>
        <w:spacing w:after="0" w:line="360" w:lineRule="auto"/>
        <w:ind w:left="284" w:hanging="284"/>
        <w:jc w:val="both"/>
        <w:rPr>
          <w:rFonts w:ascii="Times New Roman" w:hAnsi="Times New Roman" w:cs="Times New Roman"/>
          <w:noProof/>
        </w:rPr>
      </w:pPr>
      <w:bookmarkStart w:id="39" w:name="_ENREF_40"/>
      <w:r w:rsidRPr="00AE58AE">
        <w:rPr>
          <w:rFonts w:ascii="Times New Roman" w:hAnsi="Times New Roman" w:cs="Times New Roman"/>
          <w:noProof/>
        </w:rPr>
        <w:t xml:space="preserve">Eltantawy, R. A., Fox, G. L. and Giunipero, L. (2009), "Supply Management Ethical Responsibility: Reputation and Performance Impacts", </w:t>
      </w:r>
      <w:r w:rsidRPr="00AE58AE">
        <w:rPr>
          <w:rFonts w:ascii="Times New Roman" w:hAnsi="Times New Roman" w:cs="Times New Roman"/>
          <w:i/>
          <w:noProof/>
        </w:rPr>
        <w:t>Supply Chain Management</w:t>
      </w:r>
      <w:r w:rsidRPr="00AE58AE">
        <w:rPr>
          <w:rFonts w:ascii="Times New Roman" w:hAnsi="Times New Roman" w:cs="Times New Roman"/>
          <w:noProof/>
        </w:rPr>
        <w:t>, Vol. 14 No. 2, pp. 99-108.</w:t>
      </w:r>
      <w:bookmarkEnd w:id="39"/>
    </w:p>
    <w:p w:rsidR="00BA12DB" w:rsidRPr="00AE58AE" w:rsidRDefault="00BA12DB" w:rsidP="00761402">
      <w:pPr>
        <w:spacing w:after="0" w:line="360" w:lineRule="auto"/>
        <w:ind w:left="284" w:hanging="284"/>
        <w:jc w:val="both"/>
        <w:rPr>
          <w:rFonts w:ascii="Times New Roman" w:hAnsi="Times New Roman" w:cs="Times New Roman"/>
          <w:noProof/>
        </w:rPr>
      </w:pPr>
      <w:bookmarkStart w:id="40" w:name="_ENREF_41"/>
      <w:r w:rsidRPr="00AE58AE">
        <w:rPr>
          <w:rFonts w:ascii="Times New Roman" w:hAnsi="Times New Roman" w:cs="Times New Roman"/>
          <w:noProof/>
        </w:rPr>
        <w:t xml:space="preserve">Erridge, A. and Hennigan, S. (2012), "Sustainable Procurement in Health and Social Care in Northern Ireland", </w:t>
      </w:r>
      <w:r w:rsidRPr="00AE58AE">
        <w:rPr>
          <w:rFonts w:ascii="Times New Roman" w:hAnsi="Times New Roman" w:cs="Times New Roman"/>
          <w:i/>
          <w:noProof/>
        </w:rPr>
        <w:t>Public Money &amp; Management</w:t>
      </w:r>
      <w:r w:rsidRPr="00AE58AE">
        <w:rPr>
          <w:rFonts w:ascii="Times New Roman" w:hAnsi="Times New Roman" w:cs="Times New Roman"/>
          <w:noProof/>
        </w:rPr>
        <w:t>, Vol. 32 No. 5, pp. 363-370.</w:t>
      </w:r>
      <w:bookmarkEnd w:id="40"/>
    </w:p>
    <w:p w:rsidR="00BA12DB" w:rsidRPr="00AE58AE" w:rsidRDefault="00BA12DB" w:rsidP="00761402">
      <w:pPr>
        <w:spacing w:after="0" w:line="360" w:lineRule="auto"/>
        <w:ind w:left="284" w:hanging="284"/>
        <w:jc w:val="both"/>
        <w:rPr>
          <w:rFonts w:ascii="Times New Roman" w:hAnsi="Times New Roman" w:cs="Times New Roman"/>
          <w:noProof/>
        </w:rPr>
      </w:pPr>
      <w:bookmarkStart w:id="41" w:name="_ENREF_42"/>
      <w:r w:rsidRPr="00AE58AE">
        <w:rPr>
          <w:rFonts w:ascii="Times New Roman" w:hAnsi="Times New Roman" w:cs="Times New Roman"/>
          <w:noProof/>
        </w:rPr>
        <w:t>Fassin, Y. (2008), "S</w:t>
      </w:r>
      <w:r w:rsidR="00F552E9">
        <w:rPr>
          <w:rFonts w:ascii="Times New Roman" w:hAnsi="Times New Roman" w:cs="Times New Roman"/>
          <w:noProof/>
        </w:rPr>
        <w:t>ME</w:t>
      </w:r>
      <w:r w:rsidRPr="00AE58AE">
        <w:rPr>
          <w:rFonts w:ascii="Times New Roman" w:hAnsi="Times New Roman" w:cs="Times New Roman"/>
          <w:noProof/>
        </w:rPr>
        <w:t xml:space="preserve">s and the Fallacy of Formalising Csr", </w:t>
      </w:r>
      <w:r w:rsidRPr="00AE58AE">
        <w:rPr>
          <w:rFonts w:ascii="Times New Roman" w:hAnsi="Times New Roman" w:cs="Times New Roman"/>
          <w:i/>
          <w:noProof/>
        </w:rPr>
        <w:t>Business Ethics: A European Review</w:t>
      </w:r>
      <w:r w:rsidRPr="00AE58AE">
        <w:rPr>
          <w:rFonts w:ascii="Times New Roman" w:hAnsi="Times New Roman" w:cs="Times New Roman"/>
          <w:noProof/>
        </w:rPr>
        <w:t>, Vol. 17 No. 4, pp. 364-378.</w:t>
      </w:r>
      <w:bookmarkEnd w:id="41"/>
    </w:p>
    <w:p w:rsidR="00BA12DB" w:rsidRPr="00AE58AE" w:rsidRDefault="00BA12DB" w:rsidP="00761402">
      <w:pPr>
        <w:spacing w:after="0" w:line="360" w:lineRule="auto"/>
        <w:ind w:left="284" w:hanging="284"/>
        <w:jc w:val="both"/>
        <w:rPr>
          <w:rFonts w:ascii="Times New Roman" w:hAnsi="Times New Roman" w:cs="Times New Roman"/>
          <w:noProof/>
        </w:rPr>
      </w:pPr>
      <w:bookmarkStart w:id="42" w:name="_ENREF_43"/>
      <w:r w:rsidRPr="00AE58AE">
        <w:rPr>
          <w:rFonts w:ascii="Times New Roman" w:hAnsi="Times New Roman" w:cs="Times New Roman"/>
          <w:noProof/>
        </w:rPr>
        <w:t xml:space="preserve">Font, X., Tapper, R., Schwartz, K. and Kornilaki, M. (2008), "Sustainable Supply Chain Management in Tourism", </w:t>
      </w:r>
      <w:r w:rsidRPr="00AE58AE">
        <w:rPr>
          <w:rFonts w:ascii="Times New Roman" w:hAnsi="Times New Roman" w:cs="Times New Roman"/>
          <w:i/>
          <w:noProof/>
        </w:rPr>
        <w:t>Business Strategy and the Environment</w:t>
      </w:r>
      <w:r w:rsidRPr="00AE58AE">
        <w:rPr>
          <w:rFonts w:ascii="Times New Roman" w:hAnsi="Times New Roman" w:cs="Times New Roman"/>
          <w:noProof/>
        </w:rPr>
        <w:t>, Vol. 17 No. 4, pp. 260-271.</w:t>
      </w:r>
      <w:bookmarkEnd w:id="42"/>
    </w:p>
    <w:p w:rsidR="00BA12DB" w:rsidRPr="00AE58AE" w:rsidRDefault="00BA12DB" w:rsidP="00761402">
      <w:pPr>
        <w:spacing w:after="0" w:line="360" w:lineRule="auto"/>
        <w:ind w:left="284" w:hanging="284"/>
        <w:jc w:val="both"/>
        <w:rPr>
          <w:rFonts w:ascii="Times New Roman" w:hAnsi="Times New Roman" w:cs="Times New Roman"/>
          <w:noProof/>
        </w:rPr>
      </w:pPr>
      <w:bookmarkStart w:id="43" w:name="_ENREF_44"/>
      <w:r w:rsidRPr="00AE58AE">
        <w:rPr>
          <w:rFonts w:ascii="Times New Roman" w:hAnsi="Times New Roman" w:cs="Times New Roman"/>
          <w:noProof/>
        </w:rPr>
        <w:t xml:space="preserve">Forsman-Hugg, S., Katajajuuri, J.-M., Riipi, I., Mäkelä, J., Järvelä, K. and Timonen, P. (2013), "Key Csr Dimensions for the Food Chain", </w:t>
      </w:r>
      <w:r w:rsidRPr="00AE58AE">
        <w:rPr>
          <w:rFonts w:ascii="Times New Roman" w:hAnsi="Times New Roman" w:cs="Times New Roman"/>
          <w:i/>
          <w:noProof/>
        </w:rPr>
        <w:t>British Food Journal</w:t>
      </w:r>
      <w:r w:rsidRPr="00AE58AE">
        <w:rPr>
          <w:rFonts w:ascii="Times New Roman" w:hAnsi="Times New Roman" w:cs="Times New Roman"/>
          <w:noProof/>
        </w:rPr>
        <w:t>, Vol. 115 No. 1, pp. 30-47.</w:t>
      </w:r>
      <w:bookmarkEnd w:id="43"/>
    </w:p>
    <w:p w:rsidR="00BA12DB" w:rsidRPr="00AE58AE" w:rsidRDefault="00BA12DB" w:rsidP="00761402">
      <w:pPr>
        <w:spacing w:after="0" w:line="360" w:lineRule="auto"/>
        <w:ind w:left="284" w:hanging="284"/>
        <w:jc w:val="both"/>
        <w:rPr>
          <w:rFonts w:ascii="Times New Roman" w:hAnsi="Times New Roman" w:cs="Times New Roman"/>
          <w:noProof/>
        </w:rPr>
      </w:pPr>
      <w:bookmarkStart w:id="44" w:name="_ENREF_45"/>
      <w:r w:rsidRPr="00AE58AE">
        <w:rPr>
          <w:rFonts w:ascii="Times New Roman" w:hAnsi="Times New Roman" w:cs="Times New Roman"/>
          <w:noProof/>
        </w:rPr>
        <w:t xml:space="preserve">Fukukawa, K. and Teramoto, Y. (2009), "Understanding Japanese Csr: The Reflections of Managers in the Field of Global Operations", </w:t>
      </w:r>
      <w:r w:rsidRPr="00AE58AE">
        <w:rPr>
          <w:rFonts w:ascii="Times New Roman" w:hAnsi="Times New Roman" w:cs="Times New Roman"/>
          <w:i/>
          <w:noProof/>
        </w:rPr>
        <w:t>Journal of Business Ethics</w:t>
      </w:r>
      <w:r w:rsidRPr="00AE58AE">
        <w:rPr>
          <w:rFonts w:ascii="Times New Roman" w:hAnsi="Times New Roman" w:cs="Times New Roman"/>
          <w:noProof/>
        </w:rPr>
        <w:t>, Vol. 85 No. pp. 133-146.</w:t>
      </w:r>
      <w:bookmarkEnd w:id="44"/>
    </w:p>
    <w:p w:rsidR="00BA12DB" w:rsidRPr="00AE58AE" w:rsidRDefault="00BA12DB" w:rsidP="00761402">
      <w:pPr>
        <w:spacing w:after="0" w:line="360" w:lineRule="auto"/>
        <w:ind w:left="284" w:hanging="284"/>
        <w:jc w:val="both"/>
        <w:rPr>
          <w:rFonts w:ascii="Times New Roman" w:hAnsi="Times New Roman" w:cs="Times New Roman"/>
          <w:noProof/>
        </w:rPr>
      </w:pPr>
      <w:bookmarkStart w:id="45" w:name="_ENREF_46"/>
      <w:r w:rsidRPr="00AE58AE">
        <w:rPr>
          <w:rFonts w:ascii="Times New Roman" w:hAnsi="Times New Roman" w:cs="Times New Roman"/>
          <w:noProof/>
        </w:rPr>
        <w:t xml:space="preserve">Gimenez, C., Sierra, V. and Rodon, J. (2012), "Sustainable Operations: Their Impact on the Triple Bottom Line", </w:t>
      </w:r>
      <w:r w:rsidRPr="00AE58AE">
        <w:rPr>
          <w:rFonts w:ascii="Times New Roman" w:hAnsi="Times New Roman" w:cs="Times New Roman"/>
          <w:i/>
          <w:noProof/>
        </w:rPr>
        <w:t>International Journal of Production Economics</w:t>
      </w:r>
      <w:r w:rsidRPr="00AE58AE">
        <w:rPr>
          <w:rFonts w:ascii="Times New Roman" w:hAnsi="Times New Roman" w:cs="Times New Roman"/>
          <w:noProof/>
        </w:rPr>
        <w:t>, Vol. 140 No. 1, pp. 149-159.</w:t>
      </w:r>
      <w:bookmarkEnd w:id="45"/>
    </w:p>
    <w:p w:rsidR="00BA12DB" w:rsidRPr="00AE58AE" w:rsidRDefault="00BA12DB" w:rsidP="00761402">
      <w:pPr>
        <w:spacing w:after="0" w:line="360" w:lineRule="auto"/>
        <w:ind w:left="284" w:hanging="284"/>
        <w:jc w:val="both"/>
        <w:rPr>
          <w:rFonts w:ascii="Times New Roman" w:hAnsi="Times New Roman" w:cs="Times New Roman"/>
          <w:noProof/>
        </w:rPr>
      </w:pPr>
      <w:bookmarkStart w:id="46" w:name="_ENREF_47"/>
      <w:r w:rsidRPr="00AE58AE">
        <w:rPr>
          <w:rFonts w:ascii="Times New Roman" w:hAnsi="Times New Roman" w:cs="Times New Roman"/>
          <w:noProof/>
        </w:rPr>
        <w:t xml:space="preserve">Gimenez, C. and Tachizawa, E. M. (2012), "Extending Sustainability to Suppliers: A Systematic Literature Review", </w:t>
      </w:r>
      <w:r w:rsidRPr="00AE58AE">
        <w:rPr>
          <w:rFonts w:ascii="Times New Roman" w:hAnsi="Times New Roman" w:cs="Times New Roman"/>
          <w:i/>
          <w:noProof/>
        </w:rPr>
        <w:t>Supply Chain Management: An International Journal</w:t>
      </w:r>
      <w:r w:rsidRPr="00AE58AE">
        <w:rPr>
          <w:rFonts w:ascii="Times New Roman" w:hAnsi="Times New Roman" w:cs="Times New Roman"/>
          <w:noProof/>
        </w:rPr>
        <w:t>, Vol. 17 No. 5, pp. 531-543.</w:t>
      </w:r>
      <w:bookmarkEnd w:id="46"/>
    </w:p>
    <w:p w:rsidR="00BA12DB" w:rsidRPr="00AE58AE" w:rsidRDefault="00BA12DB" w:rsidP="00761402">
      <w:pPr>
        <w:spacing w:after="0" w:line="360" w:lineRule="auto"/>
        <w:ind w:left="284" w:hanging="284"/>
        <w:jc w:val="both"/>
        <w:rPr>
          <w:rFonts w:ascii="Times New Roman" w:hAnsi="Times New Roman" w:cs="Times New Roman"/>
          <w:noProof/>
        </w:rPr>
      </w:pPr>
      <w:bookmarkStart w:id="47" w:name="_ENREF_48"/>
      <w:r w:rsidRPr="00AE58AE">
        <w:rPr>
          <w:rFonts w:ascii="Times New Roman" w:hAnsi="Times New Roman" w:cs="Times New Roman"/>
          <w:noProof/>
        </w:rPr>
        <w:t xml:space="preserve">Goebel, P., Reuter, C., Pibernik, R. and Sichtmann, C. (2012), "The Influence of Ethical Culture on Supplier Selection in the Context of Sustainable Sourcing", </w:t>
      </w:r>
      <w:r w:rsidRPr="00AE58AE">
        <w:rPr>
          <w:rFonts w:ascii="Times New Roman" w:hAnsi="Times New Roman" w:cs="Times New Roman"/>
          <w:i/>
          <w:noProof/>
        </w:rPr>
        <w:t>International Journal of Production Economics</w:t>
      </w:r>
      <w:r w:rsidRPr="00AE58AE">
        <w:rPr>
          <w:rFonts w:ascii="Times New Roman" w:hAnsi="Times New Roman" w:cs="Times New Roman"/>
          <w:noProof/>
        </w:rPr>
        <w:t>, Vol. 140 No. 1, pp. 7-17.</w:t>
      </w:r>
      <w:bookmarkEnd w:id="47"/>
    </w:p>
    <w:p w:rsidR="00BA12DB" w:rsidRPr="00AE58AE" w:rsidRDefault="00BA12DB" w:rsidP="00761402">
      <w:pPr>
        <w:spacing w:after="0" w:line="360" w:lineRule="auto"/>
        <w:ind w:left="284" w:hanging="284"/>
        <w:jc w:val="both"/>
        <w:rPr>
          <w:rFonts w:ascii="Times New Roman" w:hAnsi="Times New Roman" w:cs="Times New Roman"/>
          <w:noProof/>
        </w:rPr>
      </w:pPr>
      <w:bookmarkStart w:id="48" w:name="_ENREF_49"/>
      <w:r w:rsidRPr="00AE58AE">
        <w:rPr>
          <w:rFonts w:ascii="Times New Roman" w:hAnsi="Times New Roman" w:cs="Times New Roman"/>
          <w:noProof/>
        </w:rPr>
        <w:t xml:space="preserve">Gopalakrishnan, K., Yusuf, Y. Y., Musa, A., Abubakar, T. and Ambursa, H. M. (2012), "Sustainable Supply Chain Management: A Case Study of British Aerospace (Bae) Systems", </w:t>
      </w:r>
      <w:r w:rsidRPr="00AE58AE">
        <w:rPr>
          <w:rFonts w:ascii="Times New Roman" w:hAnsi="Times New Roman" w:cs="Times New Roman"/>
          <w:i/>
          <w:noProof/>
        </w:rPr>
        <w:t>International Journal of Production Economics</w:t>
      </w:r>
      <w:r w:rsidRPr="00AE58AE">
        <w:rPr>
          <w:rFonts w:ascii="Times New Roman" w:hAnsi="Times New Roman" w:cs="Times New Roman"/>
          <w:noProof/>
        </w:rPr>
        <w:t>, Vol. 140 No. 1, pp. 193-203.</w:t>
      </w:r>
      <w:bookmarkEnd w:id="48"/>
    </w:p>
    <w:p w:rsidR="00BA12DB" w:rsidRPr="00AE58AE" w:rsidRDefault="00BA12DB" w:rsidP="00761402">
      <w:pPr>
        <w:spacing w:after="0" w:line="360" w:lineRule="auto"/>
        <w:ind w:left="284" w:hanging="284"/>
        <w:jc w:val="both"/>
        <w:rPr>
          <w:rFonts w:ascii="Times New Roman" w:hAnsi="Times New Roman" w:cs="Times New Roman"/>
          <w:noProof/>
        </w:rPr>
      </w:pPr>
      <w:bookmarkStart w:id="49" w:name="_ENREF_50"/>
      <w:r w:rsidRPr="00AE58AE">
        <w:rPr>
          <w:rFonts w:ascii="Times New Roman" w:hAnsi="Times New Roman" w:cs="Times New Roman"/>
          <w:noProof/>
        </w:rPr>
        <w:lastRenderedPageBreak/>
        <w:t xml:space="preserve">Graafland, J. J. (2002), "Sourcing Ethics in the Textile Sector: The Case of C&amp;A", </w:t>
      </w:r>
      <w:r w:rsidRPr="00AE58AE">
        <w:rPr>
          <w:rFonts w:ascii="Times New Roman" w:hAnsi="Times New Roman" w:cs="Times New Roman"/>
          <w:i/>
          <w:noProof/>
        </w:rPr>
        <w:t>Business Ethics: A European Review</w:t>
      </w:r>
      <w:r w:rsidRPr="00AE58AE">
        <w:rPr>
          <w:rFonts w:ascii="Times New Roman" w:hAnsi="Times New Roman" w:cs="Times New Roman"/>
          <w:noProof/>
        </w:rPr>
        <w:t>, Vol. 11 No. 3, pp. 282-294.</w:t>
      </w:r>
      <w:bookmarkEnd w:id="49"/>
    </w:p>
    <w:p w:rsidR="00BA12DB" w:rsidRPr="00AE58AE" w:rsidRDefault="00BA12DB" w:rsidP="00761402">
      <w:pPr>
        <w:spacing w:after="0" w:line="360" w:lineRule="auto"/>
        <w:ind w:left="284" w:hanging="284"/>
        <w:jc w:val="both"/>
        <w:rPr>
          <w:rFonts w:ascii="Times New Roman" w:hAnsi="Times New Roman" w:cs="Times New Roman"/>
          <w:noProof/>
        </w:rPr>
      </w:pPr>
      <w:bookmarkStart w:id="50" w:name="_ENREF_51"/>
      <w:r w:rsidRPr="00AE58AE">
        <w:rPr>
          <w:rFonts w:ascii="Times New Roman" w:hAnsi="Times New Roman" w:cs="Times New Roman"/>
          <w:noProof/>
        </w:rPr>
        <w:t xml:space="preserve">Gugler, P. and Shi, J. (2009), "Corporate Social Responsibility for Developing Country Multinational Corporations: Lost War in Pertaining Global Competitiveness?", </w:t>
      </w:r>
      <w:r w:rsidRPr="00AE58AE">
        <w:rPr>
          <w:rFonts w:ascii="Times New Roman" w:hAnsi="Times New Roman" w:cs="Times New Roman"/>
          <w:i/>
          <w:noProof/>
        </w:rPr>
        <w:t>Journal of Business Ethics</w:t>
      </w:r>
      <w:r w:rsidRPr="00AE58AE">
        <w:rPr>
          <w:rFonts w:ascii="Times New Roman" w:hAnsi="Times New Roman" w:cs="Times New Roman"/>
          <w:noProof/>
        </w:rPr>
        <w:t>, Vol. 87 No. 1, pp. 3-24.</w:t>
      </w:r>
      <w:bookmarkEnd w:id="50"/>
    </w:p>
    <w:p w:rsidR="00BA12DB" w:rsidRPr="00AE58AE" w:rsidRDefault="00BA12DB" w:rsidP="00761402">
      <w:pPr>
        <w:spacing w:after="0" w:line="360" w:lineRule="auto"/>
        <w:ind w:left="284" w:hanging="284"/>
        <w:jc w:val="both"/>
        <w:rPr>
          <w:rFonts w:ascii="Times New Roman" w:hAnsi="Times New Roman" w:cs="Times New Roman"/>
          <w:noProof/>
        </w:rPr>
      </w:pPr>
      <w:bookmarkStart w:id="51" w:name="_ENREF_52"/>
      <w:r w:rsidRPr="00AE58AE">
        <w:rPr>
          <w:rFonts w:ascii="Times New Roman" w:hAnsi="Times New Roman" w:cs="Times New Roman"/>
          <w:noProof/>
        </w:rPr>
        <w:t xml:space="preserve">Hall, J. and Matos, S. (2010), "Incorporating Impoverished Communities in Sustainable Supply Chains", </w:t>
      </w:r>
      <w:r w:rsidRPr="00AE58AE">
        <w:rPr>
          <w:rFonts w:ascii="Times New Roman" w:hAnsi="Times New Roman" w:cs="Times New Roman"/>
          <w:i/>
          <w:noProof/>
        </w:rPr>
        <w:t>International Journal of Physical Distribution &amp; Logistics Management</w:t>
      </w:r>
      <w:r w:rsidRPr="00AE58AE">
        <w:rPr>
          <w:rFonts w:ascii="Times New Roman" w:hAnsi="Times New Roman" w:cs="Times New Roman"/>
          <w:noProof/>
        </w:rPr>
        <w:t>, Vol. 40 No. 1/2, pp. 124-147.</w:t>
      </w:r>
      <w:bookmarkEnd w:id="51"/>
    </w:p>
    <w:p w:rsidR="00BA12DB" w:rsidRPr="00AE58AE" w:rsidRDefault="00BA12DB" w:rsidP="00761402">
      <w:pPr>
        <w:spacing w:after="0" w:line="360" w:lineRule="auto"/>
        <w:ind w:left="284" w:hanging="284"/>
        <w:jc w:val="both"/>
        <w:rPr>
          <w:rFonts w:ascii="Times New Roman" w:hAnsi="Times New Roman" w:cs="Times New Roman"/>
          <w:noProof/>
        </w:rPr>
      </w:pPr>
      <w:bookmarkStart w:id="52" w:name="_ENREF_53"/>
      <w:r w:rsidRPr="00AE58AE">
        <w:rPr>
          <w:rFonts w:ascii="Times New Roman" w:hAnsi="Times New Roman" w:cs="Times New Roman"/>
          <w:noProof/>
        </w:rPr>
        <w:t xml:space="preserve">Hall, J., Matos, S. and Silvestre, B. (2012), "Understanding Why Firms Should Invest in Sustainable Supply Chains: A Complexity Approach", </w:t>
      </w:r>
      <w:r w:rsidRPr="00AE58AE">
        <w:rPr>
          <w:rFonts w:ascii="Times New Roman" w:hAnsi="Times New Roman" w:cs="Times New Roman"/>
          <w:i/>
          <w:noProof/>
        </w:rPr>
        <w:t>International journal of production research</w:t>
      </w:r>
      <w:r w:rsidRPr="00AE58AE">
        <w:rPr>
          <w:rFonts w:ascii="Times New Roman" w:hAnsi="Times New Roman" w:cs="Times New Roman"/>
          <w:noProof/>
        </w:rPr>
        <w:t>, Vol. 50 No. 5, pp. 1332.</w:t>
      </w:r>
      <w:bookmarkEnd w:id="52"/>
    </w:p>
    <w:p w:rsidR="00BA12DB" w:rsidRPr="00AE58AE" w:rsidRDefault="00BA12DB" w:rsidP="00761402">
      <w:pPr>
        <w:spacing w:after="0" w:line="360" w:lineRule="auto"/>
        <w:ind w:left="284" w:hanging="284"/>
        <w:jc w:val="both"/>
        <w:rPr>
          <w:rFonts w:ascii="Times New Roman" w:hAnsi="Times New Roman" w:cs="Times New Roman"/>
          <w:noProof/>
        </w:rPr>
      </w:pPr>
      <w:bookmarkStart w:id="53" w:name="_ENREF_54"/>
      <w:r w:rsidRPr="00AE58AE">
        <w:rPr>
          <w:rFonts w:ascii="Times New Roman" w:hAnsi="Times New Roman" w:cs="Times New Roman"/>
          <w:noProof/>
        </w:rPr>
        <w:t xml:space="preserve">Harwood, I. and Humby, S. (2008), "Embedding Corporate Responsibility into Supply: A Snapshot of Progress", </w:t>
      </w:r>
      <w:r w:rsidRPr="00AE58AE">
        <w:rPr>
          <w:rFonts w:ascii="Times New Roman" w:hAnsi="Times New Roman" w:cs="Times New Roman"/>
          <w:i/>
          <w:noProof/>
        </w:rPr>
        <w:t>European Management Journal</w:t>
      </w:r>
      <w:r w:rsidRPr="00AE58AE">
        <w:rPr>
          <w:rFonts w:ascii="Times New Roman" w:hAnsi="Times New Roman" w:cs="Times New Roman"/>
          <w:noProof/>
        </w:rPr>
        <w:t>, Vol. 26 No. 3, pp. 166-174.</w:t>
      </w:r>
      <w:bookmarkEnd w:id="53"/>
    </w:p>
    <w:p w:rsidR="00BA12DB" w:rsidRDefault="00BA12DB" w:rsidP="00761402">
      <w:pPr>
        <w:spacing w:after="0" w:line="360" w:lineRule="auto"/>
        <w:ind w:left="284" w:hanging="284"/>
        <w:jc w:val="both"/>
        <w:rPr>
          <w:rFonts w:ascii="Times New Roman" w:hAnsi="Times New Roman" w:cs="Times New Roman"/>
          <w:noProof/>
        </w:rPr>
      </w:pPr>
      <w:bookmarkStart w:id="54" w:name="_ENREF_55"/>
      <w:r w:rsidRPr="00AE58AE">
        <w:rPr>
          <w:rFonts w:ascii="Times New Roman" w:hAnsi="Times New Roman" w:cs="Times New Roman"/>
          <w:noProof/>
        </w:rPr>
        <w:t xml:space="preserve">Harwood, I., Humby, S. and Harwood, A. (2011), "On the Resilience of Corporate Social Responsibility", </w:t>
      </w:r>
      <w:r w:rsidRPr="00AE58AE">
        <w:rPr>
          <w:rFonts w:ascii="Times New Roman" w:hAnsi="Times New Roman" w:cs="Times New Roman"/>
          <w:i/>
          <w:noProof/>
        </w:rPr>
        <w:t>European Management Journal</w:t>
      </w:r>
      <w:r w:rsidRPr="00AE58AE">
        <w:rPr>
          <w:rFonts w:ascii="Times New Roman" w:hAnsi="Times New Roman" w:cs="Times New Roman"/>
          <w:noProof/>
        </w:rPr>
        <w:t>, Vol. 29 No. 4, pp. 283-290.</w:t>
      </w:r>
      <w:bookmarkEnd w:id="54"/>
    </w:p>
    <w:p w:rsidR="00BA12DB" w:rsidRPr="009B39E4" w:rsidRDefault="00BA12DB" w:rsidP="00761402">
      <w:pPr>
        <w:spacing w:after="0" w:line="360" w:lineRule="auto"/>
        <w:ind w:left="284" w:hanging="284"/>
        <w:jc w:val="both"/>
        <w:rPr>
          <w:rFonts w:ascii="Times New Roman" w:hAnsi="Times New Roman" w:cs="Times New Roman"/>
          <w:noProof/>
        </w:rPr>
      </w:pPr>
      <w:bookmarkStart w:id="55" w:name="_ENREF_56"/>
      <w:r w:rsidRPr="00AE58AE">
        <w:rPr>
          <w:rFonts w:ascii="Times New Roman" w:hAnsi="Times New Roman" w:cs="Times New Roman"/>
          <w:noProof/>
        </w:rPr>
        <w:t xml:space="preserve">Hoejmose, S. U. and Adrien-Kirby, A. J. (2012), "Socially and Environmentally Responsible Procurement: A Literature Review and Future Research Agenda of a Managerial Issue in the 21st </w:t>
      </w:r>
      <w:r w:rsidRPr="009B39E4">
        <w:rPr>
          <w:rFonts w:ascii="Times New Roman" w:hAnsi="Times New Roman" w:cs="Times New Roman"/>
          <w:noProof/>
        </w:rPr>
        <w:t xml:space="preserve">Century", </w:t>
      </w:r>
      <w:r w:rsidRPr="009B39E4">
        <w:rPr>
          <w:rFonts w:ascii="Times New Roman" w:hAnsi="Times New Roman" w:cs="Times New Roman"/>
          <w:i/>
          <w:noProof/>
        </w:rPr>
        <w:t>Journal of Purchasing and Supply Management</w:t>
      </w:r>
      <w:r w:rsidRPr="009B39E4">
        <w:rPr>
          <w:rFonts w:ascii="Times New Roman" w:hAnsi="Times New Roman" w:cs="Times New Roman"/>
          <w:noProof/>
        </w:rPr>
        <w:t>, Vol. 18 No. 4, pp. 232-242.</w:t>
      </w:r>
      <w:bookmarkEnd w:id="55"/>
    </w:p>
    <w:p w:rsidR="00F552E9" w:rsidRPr="009B39E4" w:rsidRDefault="00F552E9" w:rsidP="00F552E9">
      <w:pPr>
        <w:spacing w:after="0" w:line="360" w:lineRule="auto"/>
        <w:ind w:left="284" w:hanging="284"/>
        <w:jc w:val="both"/>
        <w:rPr>
          <w:rFonts w:ascii="Times New Roman" w:hAnsi="Times New Roman" w:cs="Times New Roman"/>
          <w:noProof/>
          <w:lang w:val="en-US"/>
        </w:rPr>
      </w:pPr>
      <w:r w:rsidRPr="009B39E4">
        <w:rPr>
          <w:rFonts w:ascii="Times New Roman" w:hAnsi="Times New Roman" w:cs="Times New Roman"/>
          <w:noProof/>
          <w:lang w:val="en-US"/>
        </w:rPr>
        <w:t xml:space="preserve">Hoejmose, S., Brammer, S. and Millington, A. (2013), "An Empirical Examination of the Relationship between Business Strategy and Socially Responsible Supply Chain Management", </w:t>
      </w:r>
      <w:r w:rsidRPr="009B39E4">
        <w:rPr>
          <w:rFonts w:ascii="Times New Roman" w:hAnsi="Times New Roman" w:cs="Times New Roman"/>
          <w:i/>
          <w:noProof/>
          <w:lang w:val="en-US"/>
        </w:rPr>
        <w:t>International Journal of Operations &amp; Production Management</w:t>
      </w:r>
      <w:r w:rsidRPr="009B39E4">
        <w:rPr>
          <w:rFonts w:ascii="Times New Roman" w:hAnsi="Times New Roman" w:cs="Times New Roman"/>
          <w:noProof/>
          <w:lang w:val="en-US"/>
        </w:rPr>
        <w:t>, Vol. 33 No. 5, pp. 589-621.</w:t>
      </w:r>
    </w:p>
    <w:p w:rsidR="00BA12DB" w:rsidRPr="00AE58AE" w:rsidRDefault="00BA12DB" w:rsidP="00761402">
      <w:pPr>
        <w:spacing w:after="0" w:line="360" w:lineRule="auto"/>
        <w:ind w:left="284" w:hanging="284"/>
        <w:jc w:val="both"/>
        <w:rPr>
          <w:rFonts w:ascii="Times New Roman" w:hAnsi="Times New Roman" w:cs="Times New Roman"/>
          <w:noProof/>
        </w:rPr>
      </w:pPr>
      <w:bookmarkStart w:id="56" w:name="_ENREF_58"/>
      <w:r w:rsidRPr="009B39E4">
        <w:rPr>
          <w:rFonts w:ascii="Times New Roman" w:hAnsi="Times New Roman" w:cs="Times New Roman"/>
          <w:noProof/>
        </w:rPr>
        <w:t xml:space="preserve">Hollos, D., Blome, C. and Foerstl, K. (2011), "Does Sustainable Supplier Co-Operation Affect Performance? Examining Implications for the Triple Bottom Line", </w:t>
      </w:r>
      <w:r w:rsidRPr="009B39E4">
        <w:rPr>
          <w:rFonts w:ascii="Times New Roman" w:hAnsi="Times New Roman" w:cs="Times New Roman"/>
          <w:i/>
          <w:noProof/>
        </w:rPr>
        <w:t>International journal of</w:t>
      </w:r>
      <w:r w:rsidRPr="00AE58AE">
        <w:rPr>
          <w:rFonts w:ascii="Times New Roman" w:hAnsi="Times New Roman" w:cs="Times New Roman"/>
          <w:i/>
          <w:noProof/>
        </w:rPr>
        <w:t xml:space="preserve"> production research</w:t>
      </w:r>
      <w:r w:rsidRPr="00AE58AE">
        <w:rPr>
          <w:rFonts w:ascii="Times New Roman" w:hAnsi="Times New Roman" w:cs="Times New Roman"/>
          <w:noProof/>
        </w:rPr>
        <w:t>, Vol. 50 No. 11, pp. 2968-2986.</w:t>
      </w:r>
      <w:bookmarkEnd w:id="56"/>
    </w:p>
    <w:p w:rsidR="00BA12DB" w:rsidRPr="00AE58AE" w:rsidRDefault="00BA12DB" w:rsidP="00761402">
      <w:pPr>
        <w:spacing w:after="0" w:line="360" w:lineRule="auto"/>
        <w:ind w:left="284" w:hanging="284"/>
        <w:jc w:val="both"/>
        <w:rPr>
          <w:rFonts w:ascii="Times New Roman" w:hAnsi="Times New Roman" w:cs="Times New Roman"/>
          <w:noProof/>
        </w:rPr>
      </w:pPr>
      <w:bookmarkStart w:id="57" w:name="_ENREF_59"/>
      <w:r w:rsidRPr="00AE58AE">
        <w:rPr>
          <w:rFonts w:ascii="Times New Roman" w:hAnsi="Times New Roman" w:cs="Times New Roman"/>
          <w:noProof/>
        </w:rPr>
        <w:t xml:space="preserve">Holt, D. (2004), "Managing the Interface between Suppliers and Organizations for Environmental Responsibility–an Exploration of Current Practices in the Uk", </w:t>
      </w:r>
      <w:r w:rsidRPr="00AE58AE">
        <w:rPr>
          <w:rFonts w:ascii="Times New Roman" w:hAnsi="Times New Roman" w:cs="Times New Roman"/>
          <w:i/>
          <w:noProof/>
        </w:rPr>
        <w:t>Corporate Social Responsibility and Environmental Management</w:t>
      </w:r>
      <w:r w:rsidRPr="00AE58AE">
        <w:rPr>
          <w:rFonts w:ascii="Times New Roman" w:hAnsi="Times New Roman" w:cs="Times New Roman"/>
          <w:noProof/>
        </w:rPr>
        <w:t>, Vol. 11 No. 2, pp. 71-84.</w:t>
      </w:r>
      <w:bookmarkEnd w:id="57"/>
    </w:p>
    <w:p w:rsidR="00BA12DB" w:rsidRPr="00AE58AE" w:rsidRDefault="00BA12DB" w:rsidP="00761402">
      <w:pPr>
        <w:spacing w:after="0" w:line="360" w:lineRule="auto"/>
        <w:ind w:left="284" w:hanging="284"/>
        <w:jc w:val="both"/>
        <w:rPr>
          <w:rFonts w:ascii="Times New Roman" w:hAnsi="Times New Roman" w:cs="Times New Roman"/>
          <w:noProof/>
        </w:rPr>
      </w:pPr>
      <w:bookmarkStart w:id="58" w:name="_ENREF_60"/>
      <w:r w:rsidRPr="00AE58AE">
        <w:rPr>
          <w:rFonts w:ascii="Times New Roman" w:hAnsi="Times New Roman" w:cs="Times New Roman"/>
          <w:noProof/>
        </w:rPr>
        <w:t xml:space="preserve">Hutchins, M. J. and Sutherland, J. W. (2008), "An Exploration of Measures of Social Sustainability and Their Application to Supply Chain Decisions", </w:t>
      </w:r>
      <w:r w:rsidRPr="00AE58AE">
        <w:rPr>
          <w:rFonts w:ascii="Times New Roman" w:hAnsi="Times New Roman" w:cs="Times New Roman"/>
          <w:i/>
          <w:noProof/>
        </w:rPr>
        <w:t>Journal of Cleaner Production</w:t>
      </w:r>
      <w:r w:rsidRPr="00AE58AE">
        <w:rPr>
          <w:rFonts w:ascii="Times New Roman" w:hAnsi="Times New Roman" w:cs="Times New Roman"/>
          <w:noProof/>
        </w:rPr>
        <w:t>, Vol. 16 No. 15, pp. 1688-1698.</w:t>
      </w:r>
      <w:bookmarkEnd w:id="58"/>
    </w:p>
    <w:p w:rsidR="00BA12DB" w:rsidRPr="00AE58AE" w:rsidRDefault="00BA12DB" w:rsidP="00761402">
      <w:pPr>
        <w:spacing w:after="0" w:line="360" w:lineRule="auto"/>
        <w:ind w:left="284" w:hanging="284"/>
        <w:jc w:val="both"/>
        <w:rPr>
          <w:rFonts w:ascii="Times New Roman" w:hAnsi="Times New Roman" w:cs="Times New Roman"/>
          <w:noProof/>
        </w:rPr>
      </w:pPr>
      <w:bookmarkStart w:id="59" w:name="_ENREF_61"/>
      <w:r w:rsidRPr="00AE58AE">
        <w:rPr>
          <w:rFonts w:ascii="Times New Roman" w:hAnsi="Times New Roman" w:cs="Times New Roman"/>
          <w:noProof/>
        </w:rPr>
        <w:t xml:space="preserve">Illge, L. and Preuss, L. (2012), "Strategies for Sustainable Cotton: Comparing Niche with Mainstream Markets", </w:t>
      </w:r>
      <w:r w:rsidRPr="00AE58AE">
        <w:rPr>
          <w:rFonts w:ascii="Times New Roman" w:hAnsi="Times New Roman" w:cs="Times New Roman"/>
          <w:i/>
          <w:noProof/>
        </w:rPr>
        <w:t>Corporate Social Responsibility and Environmental Management</w:t>
      </w:r>
      <w:r w:rsidRPr="00AE58AE">
        <w:rPr>
          <w:rFonts w:ascii="Times New Roman" w:hAnsi="Times New Roman" w:cs="Times New Roman"/>
          <w:noProof/>
        </w:rPr>
        <w:t>, Vol. 19 No. 2, pp. 102-113.</w:t>
      </w:r>
      <w:bookmarkEnd w:id="59"/>
    </w:p>
    <w:p w:rsidR="00A24AF8" w:rsidRPr="00A24AF8" w:rsidRDefault="00A24AF8" w:rsidP="00761402">
      <w:pPr>
        <w:spacing w:after="0" w:line="360" w:lineRule="auto"/>
        <w:ind w:left="284" w:hanging="284"/>
        <w:jc w:val="both"/>
        <w:rPr>
          <w:rFonts w:ascii="Times New Roman" w:hAnsi="Times New Roman" w:cs="Times New Roman"/>
        </w:rPr>
      </w:pPr>
      <w:bookmarkStart w:id="60" w:name="_ENREF_63"/>
      <w:r w:rsidRPr="00A24AF8">
        <w:rPr>
          <w:rFonts w:ascii="Times New Roman" w:hAnsi="Times New Roman" w:cs="Times New Roman"/>
        </w:rPr>
        <w:t xml:space="preserve">Isaksson, R., Johansson, P., and Fischer, K., 2010, Detecting supply chain innovation potential for sustainable development, </w:t>
      </w:r>
      <w:r w:rsidRPr="00A24AF8">
        <w:rPr>
          <w:rFonts w:ascii="Times New Roman" w:hAnsi="Times New Roman" w:cs="Times New Roman"/>
          <w:i/>
          <w:iCs/>
        </w:rPr>
        <w:t>Journal of Business Ethics</w:t>
      </w:r>
      <w:r w:rsidRPr="00A24AF8">
        <w:rPr>
          <w:rFonts w:ascii="Times New Roman" w:hAnsi="Times New Roman" w:cs="Times New Roman"/>
        </w:rPr>
        <w:t xml:space="preserve">, Vol. 97, No. 3, pp.425-442. </w:t>
      </w:r>
    </w:p>
    <w:p w:rsidR="00BA12DB" w:rsidRPr="00AE58AE" w:rsidRDefault="00F97CF2" w:rsidP="00761402">
      <w:pPr>
        <w:spacing w:after="0" w:line="360" w:lineRule="auto"/>
        <w:ind w:left="284" w:hanging="284"/>
        <w:jc w:val="both"/>
        <w:rPr>
          <w:rFonts w:ascii="Times New Roman" w:hAnsi="Times New Roman" w:cs="Times New Roman"/>
          <w:noProof/>
        </w:rPr>
      </w:pPr>
      <w:r w:rsidRPr="00A24AF8">
        <w:rPr>
          <w:rFonts w:ascii="Times New Roman" w:hAnsi="Times New Roman" w:cs="Times New Roman"/>
          <w:noProof/>
        </w:rPr>
        <w:lastRenderedPageBreak/>
        <w:t xml:space="preserve">Jiang, B. (2009a), "The Effects of Interorganizational Governance on Supplier's Compliance with Scc: An Empirical Examination of Compliant and Non-Compliant Suppliers", </w:t>
      </w:r>
      <w:r w:rsidRPr="00A24AF8">
        <w:rPr>
          <w:rFonts w:ascii="Times New Roman" w:hAnsi="Times New Roman" w:cs="Times New Roman"/>
          <w:i/>
          <w:noProof/>
        </w:rPr>
        <w:t>Journal of Operations Management</w:t>
      </w:r>
      <w:r w:rsidRPr="00A24AF8">
        <w:rPr>
          <w:rFonts w:ascii="Times New Roman" w:hAnsi="Times New Roman" w:cs="Times New Roman"/>
          <w:noProof/>
        </w:rPr>
        <w:t>, Vol. 27 No. 4, pp. 267-280.</w:t>
      </w:r>
      <w:bookmarkEnd w:id="60"/>
    </w:p>
    <w:p w:rsidR="00BA12DB" w:rsidRPr="00AE58AE" w:rsidRDefault="00BA12DB" w:rsidP="00761402">
      <w:pPr>
        <w:spacing w:after="0" w:line="360" w:lineRule="auto"/>
        <w:ind w:left="284" w:hanging="284"/>
        <w:jc w:val="both"/>
        <w:rPr>
          <w:rFonts w:ascii="Times New Roman" w:hAnsi="Times New Roman" w:cs="Times New Roman"/>
          <w:noProof/>
        </w:rPr>
      </w:pPr>
      <w:bookmarkStart w:id="61" w:name="_ENREF_64"/>
      <w:r w:rsidRPr="00AE58AE">
        <w:rPr>
          <w:rFonts w:ascii="Times New Roman" w:hAnsi="Times New Roman" w:cs="Times New Roman"/>
          <w:noProof/>
        </w:rPr>
        <w:t xml:space="preserve">Jiang, B. (2009b), "Implementing Supplier Codes of Conduct in Global Supply Chains: Process Explanations from Theoretic and Empirical Perspectives", </w:t>
      </w:r>
      <w:r w:rsidRPr="00AE58AE">
        <w:rPr>
          <w:rFonts w:ascii="Times New Roman" w:hAnsi="Times New Roman" w:cs="Times New Roman"/>
          <w:i/>
          <w:noProof/>
        </w:rPr>
        <w:t>Journal of Business Ethics</w:t>
      </w:r>
      <w:r w:rsidRPr="00AE58AE">
        <w:rPr>
          <w:rFonts w:ascii="Times New Roman" w:hAnsi="Times New Roman" w:cs="Times New Roman"/>
          <w:noProof/>
        </w:rPr>
        <w:t>, Vol. 85 No. 1, pp. 77-92.</w:t>
      </w:r>
      <w:bookmarkEnd w:id="61"/>
    </w:p>
    <w:p w:rsidR="00BA12DB" w:rsidRPr="00AE58AE" w:rsidRDefault="00BA12DB" w:rsidP="00761402">
      <w:pPr>
        <w:spacing w:after="0" w:line="360" w:lineRule="auto"/>
        <w:ind w:left="284" w:hanging="284"/>
        <w:jc w:val="both"/>
        <w:rPr>
          <w:rFonts w:ascii="Times New Roman" w:hAnsi="Times New Roman" w:cs="Times New Roman"/>
          <w:noProof/>
        </w:rPr>
      </w:pPr>
      <w:bookmarkStart w:id="62" w:name="_ENREF_65"/>
      <w:r w:rsidRPr="00AE58AE">
        <w:rPr>
          <w:rFonts w:ascii="Times New Roman" w:hAnsi="Times New Roman" w:cs="Times New Roman"/>
          <w:noProof/>
        </w:rPr>
        <w:t xml:space="preserve">Joo, S.-J., Min, H., Kwon, I.-W. G. and Kwon, H. (2010), "Comparative Efficiencies of Specialty Coffee Retailers from the Perspectives of Socially Responsible Global Sourcing", </w:t>
      </w:r>
      <w:r w:rsidRPr="00AE58AE">
        <w:rPr>
          <w:rFonts w:ascii="Times New Roman" w:hAnsi="Times New Roman" w:cs="Times New Roman"/>
          <w:i/>
          <w:noProof/>
        </w:rPr>
        <w:t>International Journal of Logistics Management, The</w:t>
      </w:r>
      <w:r w:rsidRPr="00AE58AE">
        <w:rPr>
          <w:rFonts w:ascii="Times New Roman" w:hAnsi="Times New Roman" w:cs="Times New Roman"/>
          <w:noProof/>
        </w:rPr>
        <w:t>, Vol. 21 No. 3, pp. 490-509.</w:t>
      </w:r>
      <w:bookmarkEnd w:id="62"/>
    </w:p>
    <w:p w:rsidR="00BA12DB" w:rsidRPr="00AE58AE" w:rsidRDefault="00BA12DB" w:rsidP="00761402">
      <w:pPr>
        <w:spacing w:after="0" w:line="360" w:lineRule="auto"/>
        <w:ind w:left="284" w:hanging="284"/>
        <w:jc w:val="both"/>
        <w:rPr>
          <w:rFonts w:ascii="Times New Roman" w:hAnsi="Times New Roman" w:cs="Times New Roman"/>
          <w:noProof/>
        </w:rPr>
      </w:pPr>
      <w:bookmarkStart w:id="63" w:name="_ENREF_66"/>
      <w:r w:rsidRPr="00AE58AE">
        <w:rPr>
          <w:rFonts w:ascii="Times New Roman" w:hAnsi="Times New Roman" w:cs="Times New Roman"/>
          <w:noProof/>
        </w:rPr>
        <w:t xml:space="preserve">Jorgensen, A. L. and Knudsen, J. S. (2006), "Sustainable Competitiveness in Global Value Chains: How Do Small Danish Firms Behave?", </w:t>
      </w:r>
      <w:r w:rsidRPr="00AE58AE">
        <w:rPr>
          <w:rFonts w:ascii="Times New Roman" w:hAnsi="Times New Roman" w:cs="Times New Roman"/>
          <w:i/>
          <w:noProof/>
        </w:rPr>
        <w:t>Corporate Governance</w:t>
      </w:r>
      <w:r w:rsidRPr="00AE58AE">
        <w:rPr>
          <w:rFonts w:ascii="Times New Roman" w:hAnsi="Times New Roman" w:cs="Times New Roman"/>
          <w:noProof/>
        </w:rPr>
        <w:t>, Vol. 6 No. 4, pp. 449-462.</w:t>
      </w:r>
      <w:bookmarkEnd w:id="63"/>
    </w:p>
    <w:p w:rsidR="00BA12DB" w:rsidRPr="00AE58AE" w:rsidRDefault="00BA12DB" w:rsidP="00761402">
      <w:pPr>
        <w:spacing w:after="0" w:line="360" w:lineRule="auto"/>
        <w:ind w:left="284" w:hanging="284"/>
        <w:jc w:val="both"/>
        <w:rPr>
          <w:rFonts w:ascii="Times New Roman" w:hAnsi="Times New Roman" w:cs="Times New Roman"/>
          <w:noProof/>
        </w:rPr>
      </w:pPr>
      <w:bookmarkStart w:id="64" w:name="_ENREF_67"/>
      <w:r w:rsidRPr="00AE58AE">
        <w:rPr>
          <w:rFonts w:ascii="Times New Roman" w:hAnsi="Times New Roman" w:cs="Times New Roman"/>
          <w:noProof/>
        </w:rPr>
        <w:t xml:space="preserve">Kaptein, M. (2004), "Business Codes of Multinational Firms: What Do They Say?", </w:t>
      </w:r>
      <w:r w:rsidRPr="00AE58AE">
        <w:rPr>
          <w:rFonts w:ascii="Times New Roman" w:hAnsi="Times New Roman" w:cs="Times New Roman"/>
          <w:i/>
          <w:noProof/>
        </w:rPr>
        <w:t>Journal of Business Ethics</w:t>
      </w:r>
      <w:r w:rsidRPr="00AE58AE">
        <w:rPr>
          <w:rFonts w:ascii="Times New Roman" w:hAnsi="Times New Roman" w:cs="Times New Roman"/>
          <w:noProof/>
        </w:rPr>
        <w:t>, Vol. 50 No. 1, pp. 13-31.</w:t>
      </w:r>
      <w:bookmarkEnd w:id="64"/>
    </w:p>
    <w:p w:rsidR="00BA12DB" w:rsidRPr="00AE58AE" w:rsidRDefault="00BA12DB" w:rsidP="00761402">
      <w:pPr>
        <w:spacing w:after="0" w:line="360" w:lineRule="auto"/>
        <w:ind w:left="284" w:hanging="284"/>
        <w:jc w:val="both"/>
        <w:rPr>
          <w:rFonts w:ascii="Times New Roman" w:hAnsi="Times New Roman" w:cs="Times New Roman"/>
          <w:noProof/>
        </w:rPr>
      </w:pPr>
      <w:bookmarkStart w:id="65" w:name="_ENREF_68"/>
      <w:r w:rsidRPr="00AE58AE">
        <w:rPr>
          <w:rFonts w:ascii="Times New Roman" w:hAnsi="Times New Roman" w:cs="Times New Roman"/>
          <w:noProof/>
        </w:rPr>
        <w:t xml:space="preserve">Keating, B., Quazi, A., Kriz, A. and Coltman, T. (2008), "In Pursuit of a Sustainable Supply Chain: Insights from Westpac Banking Corporation", </w:t>
      </w:r>
      <w:r w:rsidRPr="00AE58AE">
        <w:rPr>
          <w:rFonts w:ascii="Times New Roman" w:hAnsi="Times New Roman" w:cs="Times New Roman"/>
          <w:i/>
          <w:noProof/>
        </w:rPr>
        <w:t>Supply Chain Management</w:t>
      </w:r>
      <w:r w:rsidRPr="00AE58AE">
        <w:rPr>
          <w:rFonts w:ascii="Times New Roman" w:hAnsi="Times New Roman" w:cs="Times New Roman"/>
          <w:noProof/>
        </w:rPr>
        <w:t>, Vol. 13 No. 3, pp. 175-179.</w:t>
      </w:r>
      <w:bookmarkEnd w:id="65"/>
    </w:p>
    <w:p w:rsidR="00BA12DB" w:rsidRPr="00AE58AE" w:rsidRDefault="00BA12DB" w:rsidP="00761402">
      <w:pPr>
        <w:spacing w:after="0" w:line="360" w:lineRule="auto"/>
        <w:ind w:left="284" w:hanging="284"/>
        <w:jc w:val="both"/>
        <w:rPr>
          <w:rFonts w:ascii="Times New Roman" w:hAnsi="Times New Roman" w:cs="Times New Roman"/>
          <w:noProof/>
        </w:rPr>
      </w:pPr>
      <w:bookmarkStart w:id="66" w:name="_ENREF_69"/>
      <w:r w:rsidRPr="00AE58AE">
        <w:rPr>
          <w:rFonts w:ascii="Times New Roman" w:hAnsi="Times New Roman" w:cs="Times New Roman"/>
          <w:noProof/>
        </w:rPr>
        <w:t xml:space="preserve">Ketola, T. (2010), "Five Leaps to Corporate Sustainability through a Corporate Responsibility Portfolio Matrix", </w:t>
      </w:r>
      <w:r w:rsidRPr="00AE58AE">
        <w:rPr>
          <w:rFonts w:ascii="Times New Roman" w:hAnsi="Times New Roman" w:cs="Times New Roman"/>
          <w:i/>
          <w:noProof/>
        </w:rPr>
        <w:t>Corporate Social Responsibility and Environmental Management</w:t>
      </w:r>
      <w:r w:rsidRPr="00AE58AE">
        <w:rPr>
          <w:rFonts w:ascii="Times New Roman" w:hAnsi="Times New Roman" w:cs="Times New Roman"/>
          <w:noProof/>
        </w:rPr>
        <w:t>, Vol. 17 No. 6, pp. 320-336.</w:t>
      </w:r>
      <w:bookmarkEnd w:id="66"/>
    </w:p>
    <w:p w:rsidR="00BA12DB" w:rsidRPr="00AE58AE" w:rsidRDefault="00BA12DB" w:rsidP="00761402">
      <w:pPr>
        <w:spacing w:after="0" w:line="360" w:lineRule="auto"/>
        <w:ind w:left="284" w:hanging="284"/>
        <w:jc w:val="both"/>
        <w:rPr>
          <w:rFonts w:ascii="Times New Roman" w:hAnsi="Times New Roman" w:cs="Times New Roman"/>
          <w:noProof/>
        </w:rPr>
      </w:pPr>
      <w:bookmarkStart w:id="67" w:name="_ENREF_71"/>
      <w:r w:rsidRPr="00AE58AE">
        <w:rPr>
          <w:rFonts w:ascii="Times New Roman" w:hAnsi="Times New Roman" w:cs="Times New Roman"/>
          <w:noProof/>
        </w:rPr>
        <w:t xml:space="preserve">Klassen, R. D. and Vereecke, A. (2012), "Social Issues in Supply Chains: Capabilities Link Responsibility, Risk (Opportunity), and Performance", </w:t>
      </w:r>
      <w:r w:rsidRPr="00AE58AE">
        <w:rPr>
          <w:rFonts w:ascii="Times New Roman" w:hAnsi="Times New Roman" w:cs="Times New Roman"/>
          <w:i/>
          <w:noProof/>
        </w:rPr>
        <w:t>International Journal of Production Economics</w:t>
      </w:r>
      <w:r w:rsidRPr="00AE58AE">
        <w:rPr>
          <w:rFonts w:ascii="Times New Roman" w:hAnsi="Times New Roman" w:cs="Times New Roman"/>
          <w:noProof/>
        </w:rPr>
        <w:t>, Vol. 140 No. 1, pp. 103-115.</w:t>
      </w:r>
      <w:bookmarkEnd w:id="67"/>
    </w:p>
    <w:p w:rsidR="00BA12DB" w:rsidRPr="00AE58AE" w:rsidRDefault="00BA12DB" w:rsidP="00761402">
      <w:pPr>
        <w:spacing w:after="0" w:line="360" w:lineRule="auto"/>
        <w:ind w:left="284" w:hanging="284"/>
        <w:jc w:val="both"/>
        <w:rPr>
          <w:rFonts w:ascii="Times New Roman" w:hAnsi="Times New Roman" w:cs="Times New Roman"/>
          <w:noProof/>
        </w:rPr>
      </w:pPr>
      <w:bookmarkStart w:id="68" w:name="_ENREF_72"/>
      <w:r w:rsidRPr="00AE58AE">
        <w:rPr>
          <w:rFonts w:ascii="Times New Roman" w:hAnsi="Times New Roman" w:cs="Times New Roman"/>
          <w:noProof/>
        </w:rPr>
        <w:t xml:space="preserve">Kleindorfer, P. R., Singhal, K. and Van Wassenhove, L. N. (2005), "Sustainable Operations Management", </w:t>
      </w:r>
      <w:r w:rsidRPr="00AE58AE">
        <w:rPr>
          <w:rFonts w:ascii="Times New Roman" w:hAnsi="Times New Roman" w:cs="Times New Roman"/>
          <w:i/>
          <w:noProof/>
        </w:rPr>
        <w:t>Production and operations management</w:t>
      </w:r>
      <w:r w:rsidRPr="00AE58AE">
        <w:rPr>
          <w:rFonts w:ascii="Times New Roman" w:hAnsi="Times New Roman" w:cs="Times New Roman"/>
          <w:noProof/>
        </w:rPr>
        <w:t>, Vol. 14 No. 4, pp. 482-492.</w:t>
      </w:r>
      <w:bookmarkEnd w:id="68"/>
    </w:p>
    <w:p w:rsidR="00BA12DB" w:rsidRPr="00AE58AE" w:rsidRDefault="00BA12DB" w:rsidP="00761402">
      <w:pPr>
        <w:spacing w:after="0" w:line="360" w:lineRule="auto"/>
        <w:ind w:left="284" w:hanging="284"/>
        <w:jc w:val="both"/>
        <w:rPr>
          <w:rFonts w:ascii="Times New Roman" w:hAnsi="Times New Roman" w:cs="Times New Roman"/>
          <w:noProof/>
        </w:rPr>
      </w:pPr>
      <w:bookmarkStart w:id="69" w:name="_ENREF_73"/>
      <w:r w:rsidRPr="00AE58AE">
        <w:rPr>
          <w:rFonts w:ascii="Times New Roman" w:hAnsi="Times New Roman" w:cs="Times New Roman"/>
          <w:noProof/>
        </w:rPr>
        <w:t xml:space="preserve">Kogg, B. and Mont, O. (2012), "Environmental and Social Responsibility in Supply Chains: The Practise of Choice and Inter-Organisational Management", </w:t>
      </w:r>
      <w:r w:rsidRPr="00AE58AE">
        <w:rPr>
          <w:rFonts w:ascii="Times New Roman" w:hAnsi="Times New Roman" w:cs="Times New Roman"/>
          <w:i/>
          <w:noProof/>
        </w:rPr>
        <w:t>Ecological economics</w:t>
      </w:r>
      <w:r w:rsidRPr="00AE58AE">
        <w:rPr>
          <w:rFonts w:ascii="Times New Roman" w:hAnsi="Times New Roman" w:cs="Times New Roman"/>
          <w:noProof/>
        </w:rPr>
        <w:t>, Vol. 83 No. 2012, pp. 154-163.</w:t>
      </w:r>
      <w:bookmarkEnd w:id="69"/>
    </w:p>
    <w:p w:rsidR="00BA12DB" w:rsidRPr="00AE58AE" w:rsidRDefault="00BA12DB" w:rsidP="00761402">
      <w:pPr>
        <w:spacing w:after="0" w:line="360" w:lineRule="auto"/>
        <w:ind w:left="284" w:hanging="284"/>
        <w:jc w:val="both"/>
        <w:rPr>
          <w:rFonts w:ascii="Times New Roman" w:hAnsi="Times New Roman" w:cs="Times New Roman"/>
          <w:noProof/>
        </w:rPr>
      </w:pPr>
      <w:bookmarkStart w:id="70" w:name="_ENREF_74"/>
      <w:r w:rsidRPr="00AE58AE">
        <w:rPr>
          <w:rFonts w:ascii="Times New Roman" w:hAnsi="Times New Roman" w:cs="Times New Roman"/>
          <w:noProof/>
        </w:rPr>
        <w:t xml:space="preserve">Kolk, A. (2012), "Towards a Sustainable Coffee Market: Paradoxes Faced by a Multinational Company", </w:t>
      </w:r>
      <w:r w:rsidRPr="00AE58AE">
        <w:rPr>
          <w:rFonts w:ascii="Times New Roman" w:hAnsi="Times New Roman" w:cs="Times New Roman"/>
          <w:i/>
          <w:noProof/>
        </w:rPr>
        <w:t>Corporate Social Responsibility and Environmental Management</w:t>
      </w:r>
      <w:r w:rsidRPr="00AE58AE">
        <w:rPr>
          <w:rFonts w:ascii="Times New Roman" w:hAnsi="Times New Roman" w:cs="Times New Roman"/>
          <w:noProof/>
        </w:rPr>
        <w:t>, Vol. 19 No. 2, pp. 79-89.</w:t>
      </w:r>
      <w:bookmarkEnd w:id="70"/>
    </w:p>
    <w:p w:rsidR="00BA12DB" w:rsidRPr="00AE58AE" w:rsidRDefault="00BA12DB" w:rsidP="00761402">
      <w:pPr>
        <w:spacing w:after="0" w:line="360" w:lineRule="auto"/>
        <w:ind w:left="284" w:hanging="284"/>
        <w:jc w:val="both"/>
        <w:rPr>
          <w:rFonts w:ascii="Times New Roman" w:hAnsi="Times New Roman" w:cs="Times New Roman"/>
          <w:noProof/>
        </w:rPr>
      </w:pPr>
      <w:bookmarkStart w:id="71" w:name="_ENREF_75"/>
      <w:r w:rsidRPr="00AE58AE">
        <w:rPr>
          <w:rFonts w:ascii="Times New Roman" w:hAnsi="Times New Roman" w:cs="Times New Roman"/>
          <w:noProof/>
        </w:rPr>
        <w:t xml:space="preserve">Kolk, A. and </w:t>
      </w:r>
      <w:r w:rsidR="000140FF">
        <w:rPr>
          <w:rFonts w:ascii="Times New Roman" w:hAnsi="Times New Roman" w:cs="Times New Roman"/>
          <w:noProof/>
        </w:rPr>
        <w:t xml:space="preserve">van </w:t>
      </w:r>
      <w:r w:rsidRPr="00AE58AE">
        <w:rPr>
          <w:rFonts w:ascii="Times New Roman" w:hAnsi="Times New Roman" w:cs="Times New Roman"/>
          <w:noProof/>
        </w:rPr>
        <w:t xml:space="preserve">Tulder, R. (2002a), "Child Labor and Multinational Conduct: A Comparison of International Business and Stakeholder Codes", </w:t>
      </w:r>
      <w:r w:rsidRPr="00AE58AE">
        <w:rPr>
          <w:rFonts w:ascii="Times New Roman" w:hAnsi="Times New Roman" w:cs="Times New Roman"/>
          <w:i/>
          <w:noProof/>
        </w:rPr>
        <w:t>Journal of Business Ethics</w:t>
      </w:r>
      <w:r w:rsidRPr="00AE58AE">
        <w:rPr>
          <w:rFonts w:ascii="Times New Roman" w:hAnsi="Times New Roman" w:cs="Times New Roman"/>
          <w:noProof/>
        </w:rPr>
        <w:t>, Vol. 36 No. 3, pp. 291-301.</w:t>
      </w:r>
      <w:bookmarkEnd w:id="71"/>
    </w:p>
    <w:p w:rsidR="00BA12DB" w:rsidRPr="00AE58AE" w:rsidRDefault="00BA12DB" w:rsidP="00761402">
      <w:pPr>
        <w:spacing w:after="0" w:line="360" w:lineRule="auto"/>
        <w:ind w:left="284" w:hanging="284"/>
        <w:jc w:val="both"/>
        <w:rPr>
          <w:rFonts w:ascii="Times New Roman" w:hAnsi="Times New Roman" w:cs="Times New Roman"/>
          <w:noProof/>
        </w:rPr>
      </w:pPr>
      <w:bookmarkStart w:id="72" w:name="_ENREF_76"/>
      <w:r w:rsidRPr="00AE58AE">
        <w:rPr>
          <w:rFonts w:ascii="Times New Roman" w:hAnsi="Times New Roman" w:cs="Times New Roman"/>
          <w:noProof/>
        </w:rPr>
        <w:t xml:space="preserve">Kolk, A. and </w:t>
      </w:r>
      <w:r w:rsidR="000140FF">
        <w:rPr>
          <w:rFonts w:ascii="Times New Roman" w:hAnsi="Times New Roman" w:cs="Times New Roman"/>
          <w:noProof/>
        </w:rPr>
        <w:t xml:space="preserve">van </w:t>
      </w:r>
      <w:r w:rsidRPr="00AE58AE">
        <w:rPr>
          <w:rFonts w:ascii="Times New Roman" w:hAnsi="Times New Roman" w:cs="Times New Roman"/>
          <w:noProof/>
        </w:rPr>
        <w:t xml:space="preserve">Tulder, R. (2002b), "The Effectiveness of Self-Regulation:: Corporate Codes of Conduct and Child Labour", </w:t>
      </w:r>
      <w:r w:rsidRPr="00AE58AE">
        <w:rPr>
          <w:rFonts w:ascii="Times New Roman" w:hAnsi="Times New Roman" w:cs="Times New Roman"/>
          <w:i/>
          <w:noProof/>
        </w:rPr>
        <w:t>European Management Journal</w:t>
      </w:r>
      <w:r w:rsidRPr="00AE58AE">
        <w:rPr>
          <w:rFonts w:ascii="Times New Roman" w:hAnsi="Times New Roman" w:cs="Times New Roman"/>
          <w:noProof/>
        </w:rPr>
        <w:t>, Vol. 20 No. 3, pp. 260-271.</w:t>
      </w:r>
      <w:bookmarkEnd w:id="72"/>
    </w:p>
    <w:p w:rsidR="00BA12DB" w:rsidRPr="00AE58AE" w:rsidRDefault="00BA12DB" w:rsidP="00761402">
      <w:pPr>
        <w:spacing w:after="0" w:line="360" w:lineRule="auto"/>
        <w:ind w:left="284" w:hanging="284"/>
        <w:jc w:val="both"/>
        <w:rPr>
          <w:rFonts w:ascii="Times New Roman" w:hAnsi="Times New Roman" w:cs="Times New Roman"/>
          <w:noProof/>
        </w:rPr>
      </w:pPr>
      <w:bookmarkStart w:id="73" w:name="_ENREF_77"/>
      <w:r w:rsidRPr="00AE58AE">
        <w:rPr>
          <w:rFonts w:ascii="Times New Roman" w:hAnsi="Times New Roman" w:cs="Times New Roman"/>
          <w:noProof/>
        </w:rPr>
        <w:t xml:space="preserve">Kolk, A. and </w:t>
      </w:r>
      <w:r w:rsidR="000140FF">
        <w:rPr>
          <w:rFonts w:ascii="Times New Roman" w:hAnsi="Times New Roman" w:cs="Times New Roman"/>
          <w:noProof/>
        </w:rPr>
        <w:t>v</w:t>
      </w:r>
      <w:r w:rsidR="000140FF" w:rsidRPr="00AE58AE">
        <w:rPr>
          <w:rFonts w:ascii="Times New Roman" w:hAnsi="Times New Roman" w:cs="Times New Roman"/>
          <w:noProof/>
        </w:rPr>
        <w:t xml:space="preserve">an </w:t>
      </w:r>
      <w:r w:rsidRPr="00AE58AE">
        <w:rPr>
          <w:rFonts w:ascii="Times New Roman" w:hAnsi="Times New Roman" w:cs="Times New Roman"/>
          <w:noProof/>
        </w:rPr>
        <w:t xml:space="preserve">Tulder, R. (2004), "Ethics in International Business: Multinational Approaches to Child Labor", </w:t>
      </w:r>
      <w:r w:rsidRPr="00AE58AE">
        <w:rPr>
          <w:rFonts w:ascii="Times New Roman" w:hAnsi="Times New Roman" w:cs="Times New Roman"/>
          <w:i/>
          <w:noProof/>
        </w:rPr>
        <w:t>Journal of World Business</w:t>
      </w:r>
      <w:r w:rsidRPr="00AE58AE">
        <w:rPr>
          <w:rFonts w:ascii="Times New Roman" w:hAnsi="Times New Roman" w:cs="Times New Roman"/>
          <w:noProof/>
        </w:rPr>
        <w:t>, Vol. 39 No. 1, pp. 49-60.</w:t>
      </w:r>
      <w:bookmarkEnd w:id="73"/>
    </w:p>
    <w:p w:rsidR="00BA12DB" w:rsidRPr="00AE58AE" w:rsidRDefault="00BA12DB" w:rsidP="00761402">
      <w:pPr>
        <w:spacing w:after="0" w:line="360" w:lineRule="auto"/>
        <w:ind w:left="284" w:hanging="284"/>
        <w:jc w:val="both"/>
        <w:rPr>
          <w:rFonts w:ascii="Times New Roman" w:hAnsi="Times New Roman" w:cs="Times New Roman"/>
          <w:noProof/>
        </w:rPr>
      </w:pPr>
      <w:bookmarkStart w:id="74" w:name="_ENREF_78"/>
      <w:r w:rsidRPr="00AE58AE">
        <w:rPr>
          <w:rFonts w:ascii="Times New Roman" w:hAnsi="Times New Roman" w:cs="Times New Roman"/>
          <w:noProof/>
        </w:rPr>
        <w:lastRenderedPageBreak/>
        <w:t xml:space="preserve">Koplin, J., Seuring, S. and Mesterharm, M. (2007), "Incorporating Sustainability into Supply Management in the Automotive Industry–the Case of the Volkswagen Ag", </w:t>
      </w:r>
      <w:r w:rsidRPr="00AE58AE">
        <w:rPr>
          <w:rFonts w:ascii="Times New Roman" w:hAnsi="Times New Roman" w:cs="Times New Roman"/>
          <w:i/>
          <w:noProof/>
        </w:rPr>
        <w:t>Journal of Cleaner Production</w:t>
      </w:r>
      <w:r w:rsidRPr="00AE58AE">
        <w:rPr>
          <w:rFonts w:ascii="Times New Roman" w:hAnsi="Times New Roman" w:cs="Times New Roman"/>
          <w:noProof/>
        </w:rPr>
        <w:t>, Vol. 15 No. 11, pp. 1053-1062.</w:t>
      </w:r>
      <w:bookmarkEnd w:id="74"/>
    </w:p>
    <w:p w:rsidR="00BA12DB" w:rsidRPr="00AE58AE" w:rsidRDefault="00BA12DB" w:rsidP="00761402">
      <w:pPr>
        <w:spacing w:after="0" w:line="360" w:lineRule="auto"/>
        <w:ind w:left="284" w:hanging="284"/>
        <w:jc w:val="both"/>
        <w:rPr>
          <w:rFonts w:ascii="Times New Roman" w:hAnsi="Times New Roman" w:cs="Times New Roman"/>
          <w:noProof/>
        </w:rPr>
      </w:pPr>
      <w:bookmarkStart w:id="75" w:name="_ENREF_79"/>
      <w:r w:rsidRPr="00AE58AE">
        <w:rPr>
          <w:rFonts w:ascii="Times New Roman" w:hAnsi="Times New Roman" w:cs="Times New Roman"/>
          <w:noProof/>
        </w:rPr>
        <w:t xml:space="preserve">Kortelainen, K. (2008), "Global Supply Chains and Social Requirements: Case Studies of Labour Condition Auditing in the People's Republic of China", </w:t>
      </w:r>
      <w:r w:rsidRPr="00AE58AE">
        <w:rPr>
          <w:rFonts w:ascii="Times New Roman" w:hAnsi="Times New Roman" w:cs="Times New Roman"/>
          <w:i/>
          <w:noProof/>
        </w:rPr>
        <w:t>Business Strategy and the Environment</w:t>
      </w:r>
      <w:r w:rsidRPr="00AE58AE">
        <w:rPr>
          <w:rFonts w:ascii="Times New Roman" w:hAnsi="Times New Roman" w:cs="Times New Roman"/>
          <w:noProof/>
        </w:rPr>
        <w:t>, Vol. 17 No. 7, pp. 431-443.</w:t>
      </w:r>
      <w:bookmarkEnd w:id="75"/>
    </w:p>
    <w:p w:rsidR="00BA12DB" w:rsidRPr="00AE58AE" w:rsidRDefault="00BA12DB" w:rsidP="00761402">
      <w:pPr>
        <w:spacing w:after="0" w:line="360" w:lineRule="auto"/>
        <w:ind w:left="284" w:hanging="284"/>
        <w:jc w:val="both"/>
        <w:rPr>
          <w:rFonts w:ascii="Times New Roman" w:hAnsi="Times New Roman" w:cs="Times New Roman"/>
          <w:noProof/>
        </w:rPr>
      </w:pPr>
      <w:bookmarkStart w:id="76" w:name="_ENREF_80"/>
      <w:r w:rsidRPr="00AE58AE">
        <w:rPr>
          <w:rFonts w:ascii="Times New Roman" w:hAnsi="Times New Roman" w:cs="Times New Roman"/>
          <w:noProof/>
        </w:rPr>
        <w:t xml:space="preserve">Krause, D. R., Vachon, S. and Klassen, R. D. (2009), "Special Topic Forum on Sustainable Supply Chain Management: Introduction and Reflections on the Role of Purchasing Management*", </w:t>
      </w:r>
      <w:r w:rsidRPr="00AE58AE">
        <w:rPr>
          <w:rFonts w:ascii="Times New Roman" w:hAnsi="Times New Roman" w:cs="Times New Roman"/>
          <w:i/>
          <w:noProof/>
        </w:rPr>
        <w:t>Journal of Supply Chain Management</w:t>
      </w:r>
      <w:r w:rsidRPr="00AE58AE">
        <w:rPr>
          <w:rFonts w:ascii="Times New Roman" w:hAnsi="Times New Roman" w:cs="Times New Roman"/>
          <w:noProof/>
        </w:rPr>
        <w:t>, Vol. 45 No. 4, pp. 18-25.</w:t>
      </w:r>
      <w:bookmarkEnd w:id="76"/>
    </w:p>
    <w:p w:rsidR="00BA12DB" w:rsidRPr="00AE58AE" w:rsidRDefault="00BA12DB" w:rsidP="00761402">
      <w:pPr>
        <w:spacing w:after="0" w:line="360" w:lineRule="auto"/>
        <w:ind w:left="284" w:hanging="284"/>
        <w:jc w:val="both"/>
        <w:rPr>
          <w:rFonts w:ascii="Times New Roman" w:hAnsi="Times New Roman" w:cs="Times New Roman"/>
          <w:noProof/>
        </w:rPr>
      </w:pPr>
      <w:bookmarkStart w:id="77" w:name="_ENREF_81"/>
      <w:r w:rsidRPr="00AE58AE">
        <w:rPr>
          <w:rFonts w:ascii="Times New Roman" w:hAnsi="Times New Roman" w:cs="Times New Roman"/>
          <w:noProof/>
        </w:rPr>
        <w:t xml:space="preserve">Krueger, D. A. (2008), "The Ethics of Global Supply Chains in China–Convergences of East and West", </w:t>
      </w:r>
      <w:r w:rsidRPr="00AE58AE">
        <w:rPr>
          <w:rFonts w:ascii="Times New Roman" w:hAnsi="Times New Roman" w:cs="Times New Roman"/>
          <w:i/>
          <w:noProof/>
        </w:rPr>
        <w:t xml:space="preserve">Journal of </w:t>
      </w:r>
      <w:r w:rsidR="006E28D3">
        <w:rPr>
          <w:rFonts w:ascii="Times New Roman" w:hAnsi="Times New Roman" w:cs="Times New Roman"/>
          <w:i/>
          <w:noProof/>
        </w:rPr>
        <w:t>B</w:t>
      </w:r>
      <w:r w:rsidR="006E28D3" w:rsidRPr="00AE58AE">
        <w:rPr>
          <w:rFonts w:ascii="Times New Roman" w:hAnsi="Times New Roman" w:cs="Times New Roman"/>
          <w:i/>
          <w:noProof/>
        </w:rPr>
        <w:t xml:space="preserve">usiness </w:t>
      </w:r>
      <w:r w:rsidR="006E28D3">
        <w:rPr>
          <w:rFonts w:ascii="Times New Roman" w:hAnsi="Times New Roman" w:cs="Times New Roman"/>
          <w:i/>
          <w:noProof/>
        </w:rPr>
        <w:t>E</w:t>
      </w:r>
      <w:r w:rsidRPr="00AE58AE">
        <w:rPr>
          <w:rFonts w:ascii="Times New Roman" w:hAnsi="Times New Roman" w:cs="Times New Roman"/>
          <w:i/>
          <w:noProof/>
        </w:rPr>
        <w:t>thics</w:t>
      </w:r>
      <w:r w:rsidRPr="00AE58AE">
        <w:rPr>
          <w:rFonts w:ascii="Times New Roman" w:hAnsi="Times New Roman" w:cs="Times New Roman"/>
          <w:noProof/>
        </w:rPr>
        <w:t>, Vol. 79 No. 1-2, pp. 113-120.</w:t>
      </w:r>
      <w:bookmarkEnd w:id="77"/>
    </w:p>
    <w:p w:rsidR="00BA12DB" w:rsidRPr="00AE58AE" w:rsidRDefault="00BA12DB" w:rsidP="00761402">
      <w:pPr>
        <w:spacing w:after="0" w:line="360" w:lineRule="auto"/>
        <w:ind w:left="284" w:hanging="284"/>
        <w:jc w:val="both"/>
        <w:rPr>
          <w:rFonts w:ascii="Times New Roman" w:hAnsi="Times New Roman" w:cs="Times New Roman"/>
          <w:noProof/>
        </w:rPr>
      </w:pPr>
      <w:bookmarkStart w:id="78" w:name="_ENREF_82"/>
      <w:r w:rsidRPr="00AE58AE">
        <w:rPr>
          <w:rFonts w:ascii="Times New Roman" w:hAnsi="Times New Roman" w:cs="Times New Roman"/>
          <w:noProof/>
        </w:rPr>
        <w:t xml:space="preserve">Kudla, N. L. and Klaas-Wissing, T. (2012), "Sustainability in Shipper-Logistics Service Provider Relationships: A Tentative Taxonomy Based on Agency Theory and Stimulus–Response Analysis", </w:t>
      </w:r>
      <w:r w:rsidRPr="00AE58AE">
        <w:rPr>
          <w:rFonts w:ascii="Times New Roman" w:hAnsi="Times New Roman" w:cs="Times New Roman"/>
          <w:i/>
          <w:noProof/>
        </w:rPr>
        <w:t>Journal of Purchasing and Supply Management</w:t>
      </w:r>
      <w:r w:rsidRPr="00AE58AE">
        <w:rPr>
          <w:rFonts w:ascii="Times New Roman" w:hAnsi="Times New Roman" w:cs="Times New Roman"/>
          <w:noProof/>
        </w:rPr>
        <w:t>, Vol. 18 No. 4, pp. 218–231.</w:t>
      </w:r>
      <w:bookmarkEnd w:id="78"/>
    </w:p>
    <w:p w:rsidR="00BA12DB" w:rsidRPr="00AE58AE" w:rsidRDefault="00BA12DB" w:rsidP="00761402">
      <w:pPr>
        <w:spacing w:after="0" w:line="360" w:lineRule="auto"/>
        <w:ind w:left="284" w:hanging="284"/>
        <w:jc w:val="both"/>
        <w:rPr>
          <w:rFonts w:ascii="Times New Roman" w:hAnsi="Times New Roman" w:cs="Times New Roman"/>
          <w:noProof/>
        </w:rPr>
      </w:pPr>
      <w:bookmarkStart w:id="79" w:name="_ENREF_83"/>
      <w:r w:rsidRPr="00AE58AE">
        <w:rPr>
          <w:rFonts w:ascii="Times New Roman" w:hAnsi="Times New Roman" w:cs="Times New Roman"/>
          <w:noProof/>
        </w:rPr>
        <w:t xml:space="preserve">Lamberti, L. and Lettieri, E. (2009), "Csr Practices and Corporate Strategy: Evidence from a Longitudinal Case Study", </w:t>
      </w:r>
      <w:r w:rsidRPr="00AE58AE">
        <w:rPr>
          <w:rFonts w:ascii="Times New Roman" w:hAnsi="Times New Roman" w:cs="Times New Roman"/>
          <w:i/>
          <w:noProof/>
        </w:rPr>
        <w:t>Journal of Business Ethics</w:t>
      </w:r>
      <w:r w:rsidRPr="00AE58AE">
        <w:rPr>
          <w:rFonts w:ascii="Times New Roman" w:hAnsi="Times New Roman" w:cs="Times New Roman"/>
          <w:noProof/>
        </w:rPr>
        <w:t>, Vol. 87 No. 2, pp. 153-168.</w:t>
      </w:r>
      <w:bookmarkEnd w:id="79"/>
    </w:p>
    <w:p w:rsidR="00691068" w:rsidRPr="00AE58AE" w:rsidRDefault="00691068" w:rsidP="00761402">
      <w:pPr>
        <w:spacing w:after="0" w:line="360" w:lineRule="auto"/>
        <w:ind w:left="284" w:hanging="284"/>
        <w:jc w:val="both"/>
        <w:rPr>
          <w:rFonts w:ascii="Times New Roman" w:hAnsi="Times New Roman" w:cs="Times New Roman"/>
          <w:noProof/>
        </w:rPr>
      </w:pPr>
      <w:bookmarkStart w:id="80" w:name="_ENREF_84"/>
      <w:r w:rsidRPr="00AE58AE">
        <w:rPr>
          <w:rFonts w:ascii="Times New Roman" w:hAnsi="Times New Roman" w:cs="Times New Roman"/>
          <w:noProof/>
        </w:rPr>
        <w:t>L</w:t>
      </w:r>
      <w:r>
        <w:rPr>
          <w:rFonts w:ascii="Times New Roman" w:hAnsi="Times New Roman" w:cs="Times New Roman"/>
          <w:noProof/>
        </w:rPr>
        <w:t>ee, K-H</w:t>
      </w:r>
      <w:r w:rsidRPr="00AE58AE">
        <w:rPr>
          <w:rFonts w:ascii="Times New Roman" w:hAnsi="Times New Roman" w:cs="Times New Roman"/>
          <w:noProof/>
        </w:rPr>
        <w:t xml:space="preserve"> and K</w:t>
      </w:r>
      <w:r>
        <w:rPr>
          <w:rFonts w:ascii="Times New Roman" w:hAnsi="Times New Roman" w:cs="Times New Roman"/>
          <w:noProof/>
        </w:rPr>
        <w:t>im, J-W</w:t>
      </w:r>
      <w:r w:rsidRPr="00AE58AE">
        <w:rPr>
          <w:rFonts w:ascii="Times New Roman" w:hAnsi="Times New Roman" w:cs="Times New Roman"/>
          <w:noProof/>
        </w:rPr>
        <w:t xml:space="preserve">. (2009), "Current Status of Csr in the Realm of Supply Management: The Case of the Korean Electronics Industry", </w:t>
      </w:r>
      <w:r w:rsidRPr="00AE58AE">
        <w:rPr>
          <w:rFonts w:ascii="Times New Roman" w:hAnsi="Times New Roman" w:cs="Times New Roman"/>
          <w:i/>
          <w:noProof/>
        </w:rPr>
        <w:t>Supply Chain Management: An International Journal</w:t>
      </w:r>
      <w:r w:rsidRPr="00AE58AE">
        <w:rPr>
          <w:rFonts w:ascii="Times New Roman" w:hAnsi="Times New Roman" w:cs="Times New Roman"/>
          <w:noProof/>
        </w:rPr>
        <w:t>, Vol. 14 No. 2, pp. 138-148.</w:t>
      </w:r>
    </w:p>
    <w:p w:rsidR="00BA12DB" w:rsidRPr="00AE58AE" w:rsidRDefault="00BA12DB" w:rsidP="00761402">
      <w:pPr>
        <w:spacing w:after="0" w:line="360" w:lineRule="auto"/>
        <w:ind w:left="284" w:hanging="284"/>
        <w:jc w:val="both"/>
        <w:rPr>
          <w:rFonts w:ascii="Times New Roman" w:hAnsi="Times New Roman" w:cs="Times New Roman"/>
          <w:noProof/>
        </w:rPr>
      </w:pPr>
      <w:r w:rsidRPr="00AE58AE">
        <w:rPr>
          <w:rFonts w:ascii="Times New Roman" w:hAnsi="Times New Roman" w:cs="Times New Roman"/>
          <w:noProof/>
        </w:rPr>
        <w:t xml:space="preserve">Lehtinen, U. (2012), "Sustainability and Local Food Procurement: A Case Study of Finnish Public Catering", </w:t>
      </w:r>
      <w:r w:rsidRPr="00AE58AE">
        <w:rPr>
          <w:rFonts w:ascii="Times New Roman" w:hAnsi="Times New Roman" w:cs="Times New Roman"/>
          <w:i/>
          <w:noProof/>
        </w:rPr>
        <w:t>British Food Journal</w:t>
      </w:r>
      <w:r w:rsidRPr="00AE58AE">
        <w:rPr>
          <w:rFonts w:ascii="Times New Roman" w:hAnsi="Times New Roman" w:cs="Times New Roman"/>
          <w:noProof/>
        </w:rPr>
        <w:t>, Vol. 114 No. 8, pp. 1053-1071.</w:t>
      </w:r>
      <w:bookmarkEnd w:id="80"/>
    </w:p>
    <w:p w:rsidR="00BA12DB" w:rsidRPr="00AE58AE" w:rsidRDefault="00BA12DB" w:rsidP="00761402">
      <w:pPr>
        <w:spacing w:after="0" w:line="360" w:lineRule="auto"/>
        <w:ind w:left="284" w:hanging="284"/>
        <w:jc w:val="both"/>
        <w:rPr>
          <w:rFonts w:ascii="Times New Roman" w:hAnsi="Times New Roman" w:cs="Times New Roman"/>
          <w:noProof/>
        </w:rPr>
      </w:pPr>
      <w:bookmarkStart w:id="81" w:name="_ENREF_85"/>
      <w:r w:rsidRPr="00AE58AE">
        <w:rPr>
          <w:rFonts w:ascii="Times New Roman" w:hAnsi="Times New Roman" w:cs="Times New Roman"/>
          <w:noProof/>
        </w:rPr>
        <w:t xml:space="preserve">Leire, C. and Mont, O. (2010), "The Implementation of Socially Responsible Purchasing", </w:t>
      </w:r>
      <w:r w:rsidRPr="00AE58AE">
        <w:rPr>
          <w:rFonts w:ascii="Times New Roman" w:hAnsi="Times New Roman" w:cs="Times New Roman"/>
          <w:i/>
          <w:noProof/>
        </w:rPr>
        <w:t>Corporate Social Responsibility and Environmental Management</w:t>
      </w:r>
      <w:r w:rsidRPr="00AE58AE">
        <w:rPr>
          <w:rFonts w:ascii="Times New Roman" w:hAnsi="Times New Roman" w:cs="Times New Roman"/>
          <w:noProof/>
        </w:rPr>
        <w:t>, Vol. 17 No. 1, pp. 27-39.</w:t>
      </w:r>
      <w:bookmarkEnd w:id="81"/>
    </w:p>
    <w:p w:rsidR="00BA12DB" w:rsidRPr="00AE58AE" w:rsidRDefault="00BA12DB" w:rsidP="00761402">
      <w:pPr>
        <w:spacing w:after="0" w:line="360" w:lineRule="auto"/>
        <w:ind w:left="284" w:hanging="284"/>
        <w:jc w:val="both"/>
        <w:rPr>
          <w:rFonts w:ascii="Times New Roman" w:hAnsi="Times New Roman" w:cs="Times New Roman"/>
          <w:noProof/>
        </w:rPr>
      </w:pPr>
      <w:bookmarkStart w:id="82" w:name="_ENREF_86"/>
      <w:r w:rsidRPr="00AE58AE">
        <w:rPr>
          <w:rFonts w:ascii="Times New Roman" w:hAnsi="Times New Roman" w:cs="Times New Roman"/>
          <w:noProof/>
        </w:rPr>
        <w:t xml:space="preserve">Lillywhite, S. (2007), "Ethical Purchasing and Workers' Rights in China: The Case of the Brotherhood of St Laurence", </w:t>
      </w:r>
      <w:r w:rsidRPr="00AE58AE">
        <w:rPr>
          <w:rFonts w:ascii="Times New Roman" w:hAnsi="Times New Roman" w:cs="Times New Roman"/>
          <w:i/>
          <w:noProof/>
        </w:rPr>
        <w:t>The Journal of Industrial Relations</w:t>
      </w:r>
      <w:r w:rsidRPr="00AE58AE">
        <w:rPr>
          <w:rFonts w:ascii="Times New Roman" w:hAnsi="Times New Roman" w:cs="Times New Roman"/>
          <w:noProof/>
        </w:rPr>
        <w:t>, Vol. 49 No. 5, pp. 687.</w:t>
      </w:r>
      <w:bookmarkEnd w:id="82"/>
    </w:p>
    <w:p w:rsidR="00BA12DB" w:rsidRPr="00AE58AE" w:rsidRDefault="00BA12DB" w:rsidP="00761402">
      <w:pPr>
        <w:spacing w:after="0" w:line="360" w:lineRule="auto"/>
        <w:ind w:left="284" w:hanging="284"/>
        <w:jc w:val="both"/>
        <w:rPr>
          <w:rFonts w:ascii="Times New Roman" w:hAnsi="Times New Roman" w:cs="Times New Roman"/>
          <w:noProof/>
        </w:rPr>
      </w:pPr>
      <w:bookmarkStart w:id="83" w:name="_ENREF_87"/>
      <w:r w:rsidRPr="00AE58AE">
        <w:rPr>
          <w:rFonts w:ascii="Times New Roman" w:hAnsi="Times New Roman" w:cs="Times New Roman"/>
          <w:noProof/>
        </w:rPr>
        <w:t xml:space="preserve">Lim, S. J. and Phillips, J. (2008), "Embedding Csr Values: The Global Footwear Industry’s Evolving Governance Structure", </w:t>
      </w:r>
      <w:r w:rsidRPr="00AE58AE">
        <w:rPr>
          <w:rFonts w:ascii="Times New Roman" w:hAnsi="Times New Roman" w:cs="Times New Roman"/>
          <w:i/>
          <w:noProof/>
        </w:rPr>
        <w:t>Journal of Business Ethics</w:t>
      </w:r>
      <w:r w:rsidRPr="00AE58AE">
        <w:rPr>
          <w:rFonts w:ascii="Times New Roman" w:hAnsi="Times New Roman" w:cs="Times New Roman"/>
          <w:noProof/>
        </w:rPr>
        <w:t>, Vol. 81 No. 1, pp. 143-156.</w:t>
      </w:r>
      <w:bookmarkEnd w:id="83"/>
    </w:p>
    <w:p w:rsidR="00BA12DB" w:rsidRPr="00AE58AE" w:rsidRDefault="00BA12DB" w:rsidP="00761402">
      <w:pPr>
        <w:spacing w:after="0" w:line="360" w:lineRule="auto"/>
        <w:ind w:left="284" w:hanging="284"/>
        <w:jc w:val="both"/>
        <w:rPr>
          <w:rFonts w:ascii="Times New Roman" w:hAnsi="Times New Roman" w:cs="Times New Roman"/>
          <w:noProof/>
        </w:rPr>
      </w:pPr>
      <w:bookmarkStart w:id="84" w:name="_ENREF_88"/>
      <w:r w:rsidRPr="00AE58AE">
        <w:rPr>
          <w:rFonts w:ascii="Times New Roman" w:hAnsi="Times New Roman" w:cs="Times New Roman"/>
          <w:noProof/>
        </w:rPr>
        <w:t xml:space="preserve">Lozano, R. and Huisingh, D. (2011), "Inter-Linking Issues and Dimensions in Sustainability Reporting", </w:t>
      </w:r>
      <w:r w:rsidRPr="00AE58AE">
        <w:rPr>
          <w:rFonts w:ascii="Times New Roman" w:hAnsi="Times New Roman" w:cs="Times New Roman"/>
          <w:i/>
          <w:noProof/>
        </w:rPr>
        <w:t>Journal of Cleaner Production</w:t>
      </w:r>
      <w:r w:rsidRPr="00AE58AE">
        <w:rPr>
          <w:rFonts w:ascii="Times New Roman" w:hAnsi="Times New Roman" w:cs="Times New Roman"/>
          <w:noProof/>
        </w:rPr>
        <w:t>, Vol. 19 No. 2–3, pp. 99-107.</w:t>
      </w:r>
      <w:bookmarkEnd w:id="84"/>
    </w:p>
    <w:p w:rsidR="00BA12DB" w:rsidRPr="00AE58AE" w:rsidRDefault="00BA12DB" w:rsidP="00761402">
      <w:pPr>
        <w:spacing w:after="0" w:line="360" w:lineRule="auto"/>
        <w:ind w:left="284" w:hanging="284"/>
        <w:jc w:val="both"/>
        <w:rPr>
          <w:rFonts w:ascii="Times New Roman" w:hAnsi="Times New Roman" w:cs="Times New Roman"/>
          <w:noProof/>
        </w:rPr>
      </w:pPr>
      <w:bookmarkStart w:id="85" w:name="_ENREF_89"/>
      <w:r w:rsidRPr="00AE58AE">
        <w:rPr>
          <w:rFonts w:ascii="Times New Roman" w:hAnsi="Times New Roman" w:cs="Times New Roman"/>
          <w:noProof/>
        </w:rPr>
        <w:t xml:space="preserve">Luken, R. and Stares, R. (2005), "Small Business Responsibility in Developing Countries: A Threat or an Opportunity?", </w:t>
      </w:r>
      <w:r w:rsidRPr="00AE58AE">
        <w:rPr>
          <w:rFonts w:ascii="Times New Roman" w:hAnsi="Times New Roman" w:cs="Times New Roman"/>
          <w:i/>
          <w:noProof/>
        </w:rPr>
        <w:t>Business Strategy and the Environment</w:t>
      </w:r>
      <w:r w:rsidRPr="00AE58AE">
        <w:rPr>
          <w:rFonts w:ascii="Times New Roman" w:hAnsi="Times New Roman" w:cs="Times New Roman"/>
          <w:noProof/>
        </w:rPr>
        <w:t>, Vol. 14 No. 1, pp. 38-53.</w:t>
      </w:r>
      <w:bookmarkEnd w:id="85"/>
    </w:p>
    <w:p w:rsidR="00BA12DB" w:rsidRPr="00AE58AE" w:rsidRDefault="00B073EA" w:rsidP="00761402">
      <w:pPr>
        <w:spacing w:after="0" w:line="360" w:lineRule="auto"/>
        <w:ind w:left="284" w:hanging="284"/>
        <w:jc w:val="both"/>
        <w:rPr>
          <w:rFonts w:ascii="Times New Roman" w:hAnsi="Times New Roman" w:cs="Times New Roman"/>
          <w:noProof/>
        </w:rPr>
      </w:pPr>
      <w:bookmarkStart w:id="86" w:name="_ENREF_90"/>
      <w:r w:rsidRPr="00AE58AE">
        <w:rPr>
          <w:rFonts w:ascii="Times New Roman" w:hAnsi="Times New Roman" w:cs="Times New Roman"/>
          <w:noProof/>
        </w:rPr>
        <w:t>Mac</w:t>
      </w:r>
      <w:r>
        <w:rPr>
          <w:rFonts w:ascii="Times New Roman" w:hAnsi="Times New Roman" w:cs="Times New Roman"/>
          <w:noProof/>
        </w:rPr>
        <w:t>C</w:t>
      </w:r>
      <w:r w:rsidRPr="00AE58AE">
        <w:rPr>
          <w:rFonts w:ascii="Times New Roman" w:hAnsi="Times New Roman" w:cs="Times New Roman"/>
          <w:noProof/>
        </w:rPr>
        <w:t>arthy</w:t>
      </w:r>
      <w:r w:rsidR="00BA12DB" w:rsidRPr="00AE58AE">
        <w:rPr>
          <w:rFonts w:ascii="Times New Roman" w:hAnsi="Times New Roman" w:cs="Times New Roman"/>
          <w:noProof/>
        </w:rPr>
        <w:t>, B. L. and Jayarathne, P. G. S. A. (</w:t>
      </w:r>
      <w:r w:rsidRPr="00B073EA">
        <w:rPr>
          <w:rFonts w:ascii="Times New Roman" w:hAnsi="Times New Roman" w:cs="Times New Roman"/>
          <w:noProof/>
        </w:rPr>
        <w:t>201</w:t>
      </w:r>
      <w:r>
        <w:rPr>
          <w:rFonts w:ascii="Times New Roman" w:hAnsi="Times New Roman" w:cs="Times New Roman"/>
          <w:noProof/>
        </w:rPr>
        <w:t>2</w:t>
      </w:r>
      <w:r w:rsidR="00BA12DB" w:rsidRPr="00AE58AE">
        <w:rPr>
          <w:rFonts w:ascii="Times New Roman" w:hAnsi="Times New Roman" w:cs="Times New Roman"/>
          <w:noProof/>
        </w:rPr>
        <w:t xml:space="preserve">), "Sustainable Collaborative Supply Networks in the International Clothing Industry: A Comparative Analysis of Two Retailers", </w:t>
      </w:r>
      <w:r w:rsidR="00BA12DB" w:rsidRPr="00AE58AE">
        <w:rPr>
          <w:rFonts w:ascii="Times New Roman" w:hAnsi="Times New Roman" w:cs="Times New Roman"/>
          <w:i/>
          <w:noProof/>
        </w:rPr>
        <w:t>Production Planning &amp; Control</w:t>
      </w:r>
      <w:r w:rsidR="00BA12DB" w:rsidRPr="00AE58AE">
        <w:rPr>
          <w:rFonts w:ascii="Times New Roman" w:hAnsi="Times New Roman" w:cs="Times New Roman"/>
          <w:noProof/>
        </w:rPr>
        <w:t>, Vol. 23 No. 4, pp. 252-268.</w:t>
      </w:r>
      <w:bookmarkEnd w:id="86"/>
    </w:p>
    <w:p w:rsidR="00BA12DB" w:rsidRPr="00AE58AE" w:rsidRDefault="00BA12DB" w:rsidP="00761402">
      <w:pPr>
        <w:spacing w:after="0" w:line="360" w:lineRule="auto"/>
        <w:ind w:left="284" w:hanging="284"/>
        <w:jc w:val="both"/>
        <w:rPr>
          <w:rFonts w:ascii="Times New Roman" w:hAnsi="Times New Roman" w:cs="Times New Roman"/>
          <w:noProof/>
        </w:rPr>
      </w:pPr>
      <w:bookmarkStart w:id="87" w:name="_ENREF_91"/>
      <w:r w:rsidRPr="00AE58AE">
        <w:rPr>
          <w:rFonts w:ascii="Times New Roman" w:hAnsi="Times New Roman" w:cs="Times New Roman"/>
          <w:noProof/>
        </w:rPr>
        <w:t xml:space="preserve">Maignan, I., Hillebrand, B. and Mcalister, D. (2002), "Managing Socially-Responsible Buying:: How to Integrate Non-Economic Criteria into the Purchasing Process", </w:t>
      </w:r>
      <w:r w:rsidRPr="00AE58AE">
        <w:rPr>
          <w:rFonts w:ascii="Times New Roman" w:hAnsi="Times New Roman" w:cs="Times New Roman"/>
          <w:i/>
          <w:noProof/>
        </w:rPr>
        <w:t>European Management Journal</w:t>
      </w:r>
      <w:r w:rsidRPr="00AE58AE">
        <w:rPr>
          <w:rFonts w:ascii="Times New Roman" w:hAnsi="Times New Roman" w:cs="Times New Roman"/>
          <w:noProof/>
        </w:rPr>
        <w:t>, Vol. 20 No. 6, pp. 641-648.</w:t>
      </w:r>
      <w:bookmarkEnd w:id="87"/>
    </w:p>
    <w:p w:rsidR="00BA12DB" w:rsidRPr="00AE58AE" w:rsidRDefault="00BA12DB" w:rsidP="00761402">
      <w:pPr>
        <w:spacing w:after="0" w:line="360" w:lineRule="auto"/>
        <w:ind w:left="284" w:hanging="284"/>
        <w:jc w:val="both"/>
        <w:rPr>
          <w:rFonts w:ascii="Times New Roman" w:hAnsi="Times New Roman" w:cs="Times New Roman"/>
          <w:noProof/>
        </w:rPr>
      </w:pPr>
      <w:bookmarkStart w:id="88" w:name="_ENREF_92"/>
      <w:r w:rsidRPr="00AE58AE">
        <w:rPr>
          <w:rFonts w:ascii="Times New Roman" w:hAnsi="Times New Roman" w:cs="Times New Roman"/>
          <w:noProof/>
        </w:rPr>
        <w:lastRenderedPageBreak/>
        <w:t xml:space="preserve">Maloni, M. J. and Brown, M. E. (2006), "Corporate Social Responsibility in the Supply Chain: An Application in the Food Industry", </w:t>
      </w:r>
      <w:r w:rsidRPr="00AE58AE">
        <w:rPr>
          <w:rFonts w:ascii="Times New Roman" w:hAnsi="Times New Roman" w:cs="Times New Roman"/>
          <w:i/>
          <w:noProof/>
        </w:rPr>
        <w:t>Journal of Business Ethics</w:t>
      </w:r>
      <w:r w:rsidRPr="00AE58AE">
        <w:rPr>
          <w:rFonts w:ascii="Times New Roman" w:hAnsi="Times New Roman" w:cs="Times New Roman"/>
          <w:noProof/>
        </w:rPr>
        <w:t>, Vol. 68 No. 1, pp. 35-52.</w:t>
      </w:r>
      <w:bookmarkEnd w:id="88"/>
    </w:p>
    <w:p w:rsidR="00BA12DB" w:rsidRPr="00AE58AE" w:rsidRDefault="00BA12DB" w:rsidP="00761402">
      <w:pPr>
        <w:spacing w:after="0" w:line="360" w:lineRule="auto"/>
        <w:ind w:left="284" w:hanging="284"/>
        <w:jc w:val="both"/>
        <w:rPr>
          <w:rFonts w:ascii="Times New Roman" w:hAnsi="Times New Roman" w:cs="Times New Roman"/>
          <w:noProof/>
        </w:rPr>
      </w:pPr>
      <w:bookmarkStart w:id="89" w:name="_ENREF_93"/>
      <w:r w:rsidRPr="00AE58AE">
        <w:rPr>
          <w:rFonts w:ascii="Times New Roman" w:hAnsi="Times New Roman" w:cs="Times New Roman"/>
          <w:noProof/>
        </w:rPr>
        <w:t xml:space="preserve">Mamic, I. (2005), "Managing Global Supply Chain: The Sports Footwear, Apparel and Retail Sectors", </w:t>
      </w:r>
      <w:r w:rsidRPr="00AE58AE">
        <w:rPr>
          <w:rFonts w:ascii="Times New Roman" w:hAnsi="Times New Roman" w:cs="Times New Roman"/>
          <w:i/>
          <w:noProof/>
        </w:rPr>
        <w:t>Journal of Business Ethics</w:t>
      </w:r>
      <w:r w:rsidRPr="00AE58AE">
        <w:rPr>
          <w:rFonts w:ascii="Times New Roman" w:hAnsi="Times New Roman" w:cs="Times New Roman"/>
          <w:noProof/>
        </w:rPr>
        <w:t>, Vol. 59 No. 1, pp. 81-100.</w:t>
      </w:r>
      <w:bookmarkEnd w:id="89"/>
    </w:p>
    <w:p w:rsidR="00BA12DB" w:rsidRPr="00AE58AE" w:rsidRDefault="00BA12DB" w:rsidP="00761402">
      <w:pPr>
        <w:spacing w:after="0" w:line="360" w:lineRule="auto"/>
        <w:ind w:left="284" w:hanging="284"/>
        <w:jc w:val="both"/>
        <w:rPr>
          <w:rFonts w:ascii="Times New Roman" w:hAnsi="Times New Roman" w:cs="Times New Roman"/>
          <w:noProof/>
        </w:rPr>
      </w:pPr>
      <w:bookmarkStart w:id="90" w:name="_ENREF_94"/>
      <w:r w:rsidRPr="00AE58AE">
        <w:rPr>
          <w:rFonts w:ascii="Times New Roman" w:hAnsi="Times New Roman" w:cs="Times New Roman"/>
          <w:noProof/>
        </w:rPr>
        <w:t xml:space="preserve">Manning, L. (2013), "Corporate and Consumer Social Responsibility in the Food Supply Chain", </w:t>
      </w:r>
      <w:r w:rsidRPr="00AE58AE">
        <w:rPr>
          <w:rFonts w:ascii="Times New Roman" w:hAnsi="Times New Roman" w:cs="Times New Roman"/>
          <w:i/>
          <w:noProof/>
        </w:rPr>
        <w:t>British Food Journal</w:t>
      </w:r>
      <w:r w:rsidRPr="00AE58AE">
        <w:rPr>
          <w:rFonts w:ascii="Times New Roman" w:hAnsi="Times New Roman" w:cs="Times New Roman"/>
          <w:noProof/>
        </w:rPr>
        <w:t>, Vol. 115 No. 1, pp. 9-29.</w:t>
      </w:r>
      <w:bookmarkEnd w:id="90"/>
    </w:p>
    <w:p w:rsidR="00BA12DB" w:rsidRPr="00AE58AE" w:rsidRDefault="00BA12DB" w:rsidP="00761402">
      <w:pPr>
        <w:spacing w:after="0" w:line="360" w:lineRule="auto"/>
        <w:ind w:left="284" w:hanging="284"/>
        <w:jc w:val="both"/>
        <w:rPr>
          <w:rFonts w:ascii="Times New Roman" w:hAnsi="Times New Roman" w:cs="Times New Roman"/>
          <w:noProof/>
        </w:rPr>
      </w:pPr>
      <w:bookmarkStart w:id="91" w:name="_ENREF_95"/>
      <w:r w:rsidRPr="00AE58AE">
        <w:rPr>
          <w:rFonts w:ascii="Times New Roman" w:hAnsi="Times New Roman" w:cs="Times New Roman"/>
          <w:noProof/>
        </w:rPr>
        <w:t xml:space="preserve">Manning, L., Baines, R. and Chadd, S. (2006), "Ethical Modelling of the Food Supply Chain", </w:t>
      </w:r>
      <w:r w:rsidRPr="00AE58AE">
        <w:rPr>
          <w:rFonts w:ascii="Times New Roman" w:hAnsi="Times New Roman" w:cs="Times New Roman"/>
          <w:i/>
          <w:noProof/>
        </w:rPr>
        <w:t>British Food Journal</w:t>
      </w:r>
      <w:r w:rsidRPr="00AE58AE">
        <w:rPr>
          <w:rFonts w:ascii="Times New Roman" w:hAnsi="Times New Roman" w:cs="Times New Roman"/>
          <w:noProof/>
        </w:rPr>
        <w:t>, Vol. 108 No. 5, pp. 358-370.</w:t>
      </w:r>
      <w:bookmarkEnd w:id="91"/>
    </w:p>
    <w:p w:rsidR="00BA12DB" w:rsidRPr="00AE58AE" w:rsidRDefault="00BA12DB" w:rsidP="00761402">
      <w:pPr>
        <w:spacing w:after="0" w:line="360" w:lineRule="auto"/>
        <w:ind w:left="284" w:hanging="284"/>
        <w:jc w:val="both"/>
        <w:rPr>
          <w:rFonts w:ascii="Times New Roman" w:hAnsi="Times New Roman" w:cs="Times New Roman"/>
          <w:noProof/>
        </w:rPr>
      </w:pPr>
      <w:bookmarkStart w:id="92" w:name="_ENREF_96"/>
      <w:r w:rsidRPr="00AE58AE">
        <w:rPr>
          <w:rFonts w:ascii="Times New Roman" w:hAnsi="Times New Roman" w:cs="Times New Roman"/>
          <w:noProof/>
        </w:rPr>
        <w:t xml:space="preserve">Markley, M. J. and Davis, L. (2007), "Exploring Future Competitive Advantage through Sustainable Supply Chains", </w:t>
      </w:r>
      <w:r w:rsidRPr="00AE58AE">
        <w:rPr>
          <w:rFonts w:ascii="Times New Roman" w:hAnsi="Times New Roman" w:cs="Times New Roman"/>
          <w:i/>
          <w:noProof/>
        </w:rPr>
        <w:t>International Journal of Physical Distribution &amp; Logistics Management</w:t>
      </w:r>
      <w:r w:rsidRPr="00AE58AE">
        <w:rPr>
          <w:rFonts w:ascii="Times New Roman" w:hAnsi="Times New Roman" w:cs="Times New Roman"/>
          <w:noProof/>
        </w:rPr>
        <w:t>, Vol. 37 No. 9, pp. 763-774.</w:t>
      </w:r>
      <w:bookmarkEnd w:id="92"/>
    </w:p>
    <w:p w:rsidR="00BA12DB" w:rsidRPr="00AE58AE" w:rsidRDefault="00BA12DB" w:rsidP="00761402">
      <w:pPr>
        <w:spacing w:after="0" w:line="360" w:lineRule="auto"/>
        <w:ind w:left="284" w:hanging="284"/>
        <w:jc w:val="both"/>
        <w:rPr>
          <w:rFonts w:ascii="Times New Roman" w:hAnsi="Times New Roman" w:cs="Times New Roman"/>
          <w:noProof/>
        </w:rPr>
      </w:pPr>
      <w:bookmarkStart w:id="93" w:name="_ENREF_97"/>
      <w:r w:rsidRPr="00AE58AE">
        <w:rPr>
          <w:rFonts w:ascii="Times New Roman" w:hAnsi="Times New Roman" w:cs="Times New Roman"/>
          <w:noProof/>
        </w:rPr>
        <w:t xml:space="preserve">Meehan, J. and Bryde, D. (2011), "Sustainable Procurement Practice", </w:t>
      </w:r>
      <w:r w:rsidRPr="00AE58AE">
        <w:rPr>
          <w:rFonts w:ascii="Times New Roman" w:hAnsi="Times New Roman" w:cs="Times New Roman"/>
          <w:i/>
          <w:noProof/>
        </w:rPr>
        <w:t>Business Strategy and the Environment</w:t>
      </w:r>
      <w:r w:rsidRPr="00AE58AE">
        <w:rPr>
          <w:rFonts w:ascii="Times New Roman" w:hAnsi="Times New Roman" w:cs="Times New Roman"/>
          <w:noProof/>
        </w:rPr>
        <w:t>, Vol. 20 No. 2, pp. 94-106.</w:t>
      </w:r>
      <w:bookmarkEnd w:id="93"/>
    </w:p>
    <w:p w:rsidR="00BA12DB" w:rsidRPr="00AE58AE" w:rsidRDefault="00BA12DB" w:rsidP="00761402">
      <w:pPr>
        <w:spacing w:after="0" w:line="360" w:lineRule="auto"/>
        <w:ind w:left="284" w:hanging="284"/>
        <w:jc w:val="both"/>
        <w:rPr>
          <w:rFonts w:ascii="Times New Roman" w:hAnsi="Times New Roman" w:cs="Times New Roman"/>
          <w:noProof/>
        </w:rPr>
      </w:pPr>
      <w:bookmarkStart w:id="94" w:name="_ENREF_98"/>
      <w:r w:rsidRPr="00AE58AE">
        <w:rPr>
          <w:rFonts w:ascii="Times New Roman" w:hAnsi="Times New Roman" w:cs="Times New Roman"/>
          <w:noProof/>
        </w:rPr>
        <w:t xml:space="preserve">Mueller, M., Dos Santos, V. G. and Seuring, S. (2009), "The Contribution of Environmental and Social Standards Towards Ensuring Legitimacy in Supply Chain Governance", </w:t>
      </w:r>
      <w:r w:rsidRPr="00AE58AE">
        <w:rPr>
          <w:rFonts w:ascii="Times New Roman" w:hAnsi="Times New Roman" w:cs="Times New Roman"/>
          <w:i/>
          <w:noProof/>
        </w:rPr>
        <w:t>Journal of Business Ethics</w:t>
      </w:r>
      <w:r w:rsidRPr="00AE58AE">
        <w:rPr>
          <w:rFonts w:ascii="Times New Roman" w:hAnsi="Times New Roman" w:cs="Times New Roman"/>
          <w:noProof/>
        </w:rPr>
        <w:t>, Vol. 89 No. 4, pp. 509-523.</w:t>
      </w:r>
      <w:bookmarkEnd w:id="94"/>
    </w:p>
    <w:p w:rsidR="00BA12DB" w:rsidRPr="00AE58AE" w:rsidRDefault="00BA12DB" w:rsidP="00761402">
      <w:pPr>
        <w:spacing w:after="0" w:line="360" w:lineRule="auto"/>
        <w:ind w:left="284" w:hanging="284"/>
        <w:jc w:val="both"/>
        <w:rPr>
          <w:rFonts w:ascii="Times New Roman" w:hAnsi="Times New Roman" w:cs="Times New Roman"/>
          <w:noProof/>
        </w:rPr>
      </w:pPr>
      <w:bookmarkStart w:id="95" w:name="_ENREF_99"/>
      <w:r w:rsidRPr="00AE58AE">
        <w:rPr>
          <w:rFonts w:ascii="Times New Roman" w:hAnsi="Times New Roman" w:cs="Times New Roman"/>
          <w:noProof/>
        </w:rPr>
        <w:t xml:space="preserve">New, S. J. (1997), "The Scope of Supply Chain Management Research", </w:t>
      </w:r>
      <w:r w:rsidRPr="00AE58AE">
        <w:rPr>
          <w:rFonts w:ascii="Times New Roman" w:hAnsi="Times New Roman" w:cs="Times New Roman"/>
          <w:i/>
          <w:noProof/>
        </w:rPr>
        <w:t>Supply Chain Management: An International Journal</w:t>
      </w:r>
      <w:r w:rsidRPr="00AE58AE">
        <w:rPr>
          <w:rFonts w:ascii="Times New Roman" w:hAnsi="Times New Roman" w:cs="Times New Roman"/>
          <w:noProof/>
        </w:rPr>
        <w:t>, Vol. 2 No. 1, pp. 15-22.</w:t>
      </w:r>
      <w:bookmarkEnd w:id="95"/>
    </w:p>
    <w:p w:rsidR="00BA12DB" w:rsidRPr="00AE58AE" w:rsidRDefault="00BA12DB" w:rsidP="00761402">
      <w:pPr>
        <w:spacing w:after="0" w:line="360" w:lineRule="auto"/>
        <w:ind w:left="284" w:hanging="284"/>
        <w:jc w:val="both"/>
        <w:rPr>
          <w:rFonts w:ascii="Times New Roman" w:hAnsi="Times New Roman" w:cs="Times New Roman"/>
          <w:noProof/>
        </w:rPr>
      </w:pPr>
      <w:bookmarkStart w:id="96" w:name="_ENREF_100"/>
      <w:r w:rsidRPr="00AE58AE">
        <w:rPr>
          <w:rFonts w:ascii="Times New Roman" w:hAnsi="Times New Roman" w:cs="Times New Roman"/>
          <w:noProof/>
        </w:rPr>
        <w:t xml:space="preserve">Nikoloyuk, J., Burns, T. R. and Man, R. D. (2010), "The Promise and Limitations of Partnered Governance: The Case of Sustainable Palm Oil", </w:t>
      </w:r>
      <w:r w:rsidRPr="00AE58AE">
        <w:rPr>
          <w:rFonts w:ascii="Times New Roman" w:hAnsi="Times New Roman" w:cs="Times New Roman"/>
          <w:i/>
          <w:noProof/>
        </w:rPr>
        <w:t>Corporate Governance</w:t>
      </w:r>
      <w:r w:rsidRPr="00AE58AE">
        <w:rPr>
          <w:rFonts w:ascii="Times New Roman" w:hAnsi="Times New Roman" w:cs="Times New Roman"/>
          <w:noProof/>
        </w:rPr>
        <w:t>, Vol. 10 No. 1, pp. 59-72.</w:t>
      </w:r>
      <w:bookmarkEnd w:id="96"/>
    </w:p>
    <w:p w:rsidR="00BA12DB" w:rsidRPr="00AE58AE" w:rsidRDefault="00BA12DB" w:rsidP="00761402">
      <w:pPr>
        <w:spacing w:after="0" w:line="360" w:lineRule="auto"/>
        <w:ind w:left="284" w:hanging="284"/>
        <w:jc w:val="both"/>
        <w:rPr>
          <w:rFonts w:ascii="Times New Roman" w:hAnsi="Times New Roman" w:cs="Times New Roman"/>
          <w:noProof/>
        </w:rPr>
      </w:pPr>
      <w:bookmarkStart w:id="97" w:name="_ENREF_101"/>
      <w:r w:rsidRPr="00AE58AE">
        <w:rPr>
          <w:rFonts w:ascii="Times New Roman" w:hAnsi="Times New Roman" w:cs="Times New Roman"/>
          <w:noProof/>
        </w:rPr>
        <w:t xml:space="preserve">Ntayi, J. M., Ngoboka, P. and Kakooza, C. S. (2013), "Moral Schemas and Corruption in Ugandan Public Procurement", </w:t>
      </w:r>
      <w:r w:rsidRPr="00AE58AE">
        <w:rPr>
          <w:rFonts w:ascii="Times New Roman" w:hAnsi="Times New Roman" w:cs="Times New Roman"/>
          <w:i/>
          <w:noProof/>
        </w:rPr>
        <w:t xml:space="preserve">Journal of </w:t>
      </w:r>
      <w:r w:rsidR="00405897">
        <w:rPr>
          <w:rFonts w:ascii="Times New Roman" w:hAnsi="Times New Roman" w:cs="Times New Roman"/>
          <w:i/>
          <w:noProof/>
        </w:rPr>
        <w:t>B</w:t>
      </w:r>
      <w:r w:rsidR="00405897" w:rsidRPr="00AE58AE">
        <w:rPr>
          <w:rFonts w:ascii="Times New Roman" w:hAnsi="Times New Roman" w:cs="Times New Roman"/>
          <w:i/>
          <w:noProof/>
        </w:rPr>
        <w:t xml:space="preserve">usiness </w:t>
      </w:r>
      <w:r w:rsidR="00405897">
        <w:rPr>
          <w:rFonts w:ascii="Times New Roman" w:hAnsi="Times New Roman" w:cs="Times New Roman"/>
          <w:i/>
          <w:noProof/>
        </w:rPr>
        <w:t>E</w:t>
      </w:r>
      <w:r w:rsidR="00405897" w:rsidRPr="00AE58AE">
        <w:rPr>
          <w:rFonts w:ascii="Times New Roman" w:hAnsi="Times New Roman" w:cs="Times New Roman"/>
          <w:i/>
          <w:noProof/>
        </w:rPr>
        <w:t>thics</w:t>
      </w:r>
      <w:r w:rsidRPr="00AE58AE">
        <w:rPr>
          <w:rFonts w:ascii="Times New Roman" w:hAnsi="Times New Roman" w:cs="Times New Roman"/>
          <w:noProof/>
        </w:rPr>
        <w:t>, Vol. 112 No. 3, pp. 417-436.</w:t>
      </w:r>
      <w:bookmarkEnd w:id="97"/>
    </w:p>
    <w:p w:rsidR="00BA12DB" w:rsidRPr="00AE58AE" w:rsidRDefault="00DA0CA4" w:rsidP="00761402">
      <w:pPr>
        <w:spacing w:after="0" w:line="360" w:lineRule="auto"/>
        <w:ind w:left="284" w:hanging="284"/>
        <w:jc w:val="both"/>
        <w:rPr>
          <w:rFonts w:ascii="Times New Roman" w:hAnsi="Times New Roman" w:cs="Times New Roman"/>
          <w:noProof/>
        </w:rPr>
      </w:pPr>
      <w:bookmarkStart w:id="98" w:name="_ENREF_102"/>
      <w:r w:rsidRPr="00B073EA">
        <w:rPr>
          <w:rFonts w:ascii="Times New Roman" w:hAnsi="Times New Roman" w:cs="Times New Roman"/>
          <w:noProof/>
        </w:rPr>
        <w:t>Oruezabala</w:t>
      </w:r>
      <w:r w:rsidR="00B073EA">
        <w:rPr>
          <w:rFonts w:ascii="Times New Roman" w:hAnsi="Times New Roman" w:cs="Times New Roman"/>
          <w:noProof/>
        </w:rPr>
        <w:t>a</w:t>
      </w:r>
      <w:r w:rsidR="00BA12DB" w:rsidRPr="00AE58AE">
        <w:rPr>
          <w:rFonts w:ascii="Times New Roman" w:hAnsi="Times New Roman" w:cs="Times New Roman"/>
          <w:noProof/>
        </w:rPr>
        <w:t xml:space="preserve">, G. and </w:t>
      </w:r>
      <w:r w:rsidRPr="00B073EA">
        <w:rPr>
          <w:rFonts w:ascii="Times New Roman" w:hAnsi="Times New Roman" w:cs="Times New Roman"/>
          <w:noProof/>
        </w:rPr>
        <w:t>Rico</w:t>
      </w:r>
      <w:r w:rsidR="00BA12DB" w:rsidRPr="00AE58AE">
        <w:rPr>
          <w:rFonts w:ascii="Times New Roman" w:hAnsi="Times New Roman" w:cs="Times New Roman"/>
          <w:noProof/>
        </w:rPr>
        <w:t xml:space="preserve">, J.-C. (2012), "The Impact of Sustainable Public Procurement on Supplier Management—the Case of French Public Hospitals", </w:t>
      </w:r>
      <w:r w:rsidR="00BA12DB" w:rsidRPr="00AE58AE">
        <w:rPr>
          <w:rFonts w:ascii="Times New Roman" w:hAnsi="Times New Roman" w:cs="Times New Roman"/>
          <w:i/>
          <w:noProof/>
        </w:rPr>
        <w:t>Industrial Marketing Management</w:t>
      </w:r>
      <w:r w:rsidR="00BA12DB" w:rsidRPr="00AE58AE">
        <w:rPr>
          <w:rFonts w:ascii="Times New Roman" w:hAnsi="Times New Roman" w:cs="Times New Roman"/>
          <w:noProof/>
        </w:rPr>
        <w:t>, Vol. 41 No. 4, pp. 573–580.</w:t>
      </w:r>
      <w:bookmarkEnd w:id="98"/>
    </w:p>
    <w:p w:rsidR="00BA12DB" w:rsidRPr="00AE58AE" w:rsidRDefault="00BA12DB" w:rsidP="00761402">
      <w:pPr>
        <w:spacing w:after="0" w:line="360" w:lineRule="auto"/>
        <w:ind w:left="284" w:hanging="284"/>
        <w:jc w:val="both"/>
        <w:rPr>
          <w:rFonts w:ascii="Times New Roman" w:hAnsi="Times New Roman" w:cs="Times New Roman"/>
          <w:noProof/>
        </w:rPr>
      </w:pPr>
      <w:bookmarkStart w:id="99" w:name="_ENREF_103"/>
      <w:r w:rsidRPr="00AE58AE">
        <w:rPr>
          <w:rFonts w:ascii="Times New Roman" w:hAnsi="Times New Roman" w:cs="Times New Roman"/>
          <w:noProof/>
        </w:rPr>
        <w:t xml:space="preserve">Pagell, M. and Wu, Z. (2009), "Building a More Complete Theory of Sustainable Supply Chain Management Using Case Studies of 10 Exemplars", </w:t>
      </w:r>
      <w:r w:rsidRPr="00AE58AE">
        <w:rPr>
          <w:rFonts w:ascii="Times New Roman" w:hAnsi="Times New Roman" w:cs="Times New Roman"/>
          <w:i/>
          <w:noProof/>
        </w:rPr>
        <w:t>Journal of Supply Chain Management</w:t>
      </w:r>
      <w:r w:rsidRPr="00AE58AE">
        <w:rPr>
          <w:rFonts w:ascii="Times New Roman" w:hAnsi="Times New Roman" w:cs="Times New Roman"/>
          <w:noProof/>
        </w:rPr>
        <w:t>, Vol. 45 No. 2, pp. 37-56.</w:t>
      </w:r>
      <w:bookmarkEnd w:id="99"/>
    </w:p>
    <w:p w:rsidR="00BA12DB" w:rsidRPr="00AE58AE" w:rsidRDefault="00BA12DB" w:rsidP="00761402">
      <w:pPr>
        <w:spacing w:after="0" w:line="360" w:lineRule="auto"/>
        <w:ind w:left="284" w:hanging="284"/>
        <w:jc w:val="both"/>
        <w:rPr>
          <w:rFonts w:ascii="Times New Roman" w:hAnsi="Times New Roman" w:cs="Times New Roman"/>
          <w:noProof/>
        </w:rPr>
      </w:pPr>
      <w:bookmarkStart w:id="100" w:name="_ENREF_104"/>
      <w:r w:rsidRPr="00AE58AE">
        <w:rPr>
          <w:rFonts w:ascii="Times New Roman" w:hAnsi="Times New Roman" w:cs="Times New Roman"/>
          <w:noProof/>
        </w:rPr>
        <w:t xml:space="preserve">Pagell, M., Wu, Z. and Wasserman, M. E. (2010), "Thinking Differently About Purchasing Portfolios: An Assessment of Sustainable Sourcing", </w:t>
      </w:r>
      <w:r w:rsidRPr="00AE58AE">
        <w:rPr>
          <w:rFonts w:ascii="Times New Roman" w:hAnsi="Times New Roman" w:cs="Times New Roman"/>
          <w:i/>
          <w:noProof/>
        </w:rPr>
        <w:t>Journal of Supply Chain Management</w:t>
      </w:r>
      <w:r w:rsidRPr="00AE58AE">
        <w:rPr>
          <w:rFonts w:ascii="Times New Roman" w:hAnsi="Times New Roman" w:cs="Times New Roman"/>
          <w:noProof/>
        </w:rPr>
        <w:t>, Vol. 46 No. 1, pp. 57-73.</w:t>
      </w:r>
      <w:bookmarkEnd w:id="100"/>
    </w:p>
    <w:p w:rsidR="00BA12DB" w:rsidRPr="00AE58AE" w:rsidRDefault="00BA12DB" w:rsidP="00761402">
      <w:pPr>
        <w:spacing w:after="0" w:line="360" w:lineRule="auto"/>
        <w:ind w:left="284" w:hanging="284"/>
        <w:jc w:val="both"/>
        <w:rPr>
          <w:rFonts w:ascii="Times New Roman" w:hAnsi="Times New Roman" w:cs="Times New Roman"/>
          <w:noProof/>
        </w:rPr>
      </w:pPr>
      <w:bookmarkStart w:id="101" w:name="_ENREF_105"/>
      <w:r w:rsidRPr="00AE58AE">
        <w:rPr>
          <w:rFonts w:ascii="Times New Roman" w:hAnsi="Times New Roman" w:cs="Times New Roman"/>
          <w:noProof/>
        </w:rPr>
        <w:t xml:space="preserve">Panapanaan, V. M., Linnanen, L., Karvonen, M.-M. and Phan, V. T. (2003), "Roadmapping Corporate Social Responsibility in Finnish Companies", </w:t>
      </w:r>
      <w:r w:rsidRPr="00AE58AE">
        <w:rPr>
          <w:rFonts w:ascii="Times New Roman" w:hAnsi="Times New Roman" w:cs="Times New Roman"/>
          <w:i/>
          <w:noProof/>
        </w:rPr>
        <w:t>Journal of Business Ethics</w:t>
      </w:r>
      <w:r w:rsidRPr="00AE58AE">
        <w:rPr>
          <w:rFonts w:ascii="Times New Roman" w:hAnsi="Times New Roman" w:cs="Times New Roman"/>
          <w:noProof/>
        </w:rPr>
        <w:t>, Vol. 44 No. 2/3, pp. 133-148.</w:t>
      </w:r>
      <w:bookmarkEnd w:id="101"/>
    </w:p>
    <w:p w:rsidR="006E28D3" w:rsidRPr="00AE58AE" w:rsidRDefault="006E28D3" w:rsidP="00761402">
      <w:pPr>
        <w:spacing w:after="0" w:line="360" w:lineRule="auto"/>
        <w:ind w:left="284" w:hanging="284"/>
        <w:jc w:val="both"/>
        <w:rPr>
          <w:rFonts w:ascii="Times New Roman" w:hAnsi="Times New Roman" w:cs="Times New Roman"/>
          <w:noProof/>
        </w:rPr>
      </w:pPr>
      <w:bookmarkStart w:id="102" w:name="_ENREF_106"/>
      <w:r w:rsidRPr="00AE58AE">
        <w:rPr>
          <w:rFonts w:ascii="Times New Roman" w:hAnsi="Times New Roman" w:cs="Times New Roman"/>
          <w:noProof/>
        </w:rPr>
        <w:t xml:space="preserve">Park, H. (2005), "The Role of Idealism and Relativism as Dispositional Characteristics in the Socially Responsible Decision-Making Process", </w:t>
      </w:r>
      <w:r w:rsidRPr="00AE58AE">
        <w:rPr>
          <w:rFonts w:ascii="Times New Roman" w:hAnsi="Times New Roman" w:cs="Times New Roman"/>
          <w:i/>
          <w:noProof/>
        </w:rPr>
        <w:t xml:space="preserve">Journal of </w:t>
      </w:r>
      <w:r>
        <w:rPr>
          <w:rFonts w:ascii="Times New Roman" w:hAnsi="Times New Roman" w:cs="Times New Roman"/>
          <w:i/>
          <w:noProof/>
        </w:rPr>
        <w:t>B</w:t>
      </w:r>
      <w:r w:rsidRPr="00AE58AE">
        <w:rPr>
          <w:rFonts w:ascii="Times New Roman" w:hAnsi="Times New Roman" w:cs="Times New Roman"/>
          <w:i/>
          <w:noProof/>
        </w:rPr>
        <w:t xml:space="preserve">usiness </w:t>
      </w:r>
      <w:r>
        <w:rPr>
          <w:rFonts w:ascii="Times New Roman" w:hAnsi="Times New Roman" w:cs="Times New Roman"/>
          <w:i/>
          <w:noProof/>
        </w:rPr>
        <w:t>E</w:t>
      </w:r>
      <w:r w:rsidRPr="00AE58AE">
        <w:rPr>
          <w:rFonts w:ascii="Times New Roman" w:hAnsi="Times New Roman" w:cs="Times New Roman"/>
          <w:i/>
          <w:noProof/>
        </w:rPr>
        <w:t>thics</w:t>
      </w:r>
      <w:r w:rsidRPr="00AE58AE">
        <w:rPr>
          <w:rFonts w:ascii="Times New Roman" w:hAnsi="Times New Roman" w:cs="Times New Roman"/>
          <w:noProof/>
        </w:rPr>
        <w:t>, Vol. 56 No. 1, pp. 81-98.</w:t>
      </w:r>
    </w:p>
    <w:p w:rsidR="00BA12DB" w:rsidRPr="00AE58AE" w:rsidRDefault="00BA12DB" w:rsidP="00761402">
      <w:pPr>
        <w:spacing w:after="0" w:line="360" w:lineRule="auto"/>
        <w:ind w:left="284" w:hanging="284"/>
        <w:jc w:val="both"/>
        <w:rPr>
          <w:rFonts w:ascii="Times New Roman" w:hAnsi="Times New Roman" w:cs="Times New Roman"/>
          <w:noProof/>
        </w:rPr>
      </w:pPr>
      <w:r w:rsidRPr="00AE58AE">
        <w:rPr>
          <w:rFonts w:ascii="Times New Roman" w:hAnsi="Times New Roman" w:cs="Times New Roman"/>
          <w:noProof/>
        </w:rPr>
        <w:lastRenderedPageBreak/>
        <w:t xml:space="preserve">Park-Poaps, H. and Rees, K. (2010), "Stakeholder Forces of Socially Responsible Supply Chain Management Orientation", </w:t>
      </w:r>
      <w:r w:rsidRPr="00AE58AE">
        <w:rPr>
          <w:rFonts w:ascii="Times New Roman" w:hAnsi="Times New Roman" w:cs="Times New Roman"/>
          <w:i/>
          <w:noProof/>
        </w:rPr>
        <w:t>Journal of Business Ethics</w:t>
      </w:r>
      <w:r w:rsidRPr="00AE58AE">
        <w:rPr>
          <w:rFonts w:ascii="Times New Roman" w:hAnsi="Times New Roman" w:cs="Times New Roman"/>
          <w:noProof/>
        </w:rPr>
        <w:t>, Vol. 92 No. 2, pp. 305-322.</w:t>
      </w:r>
      <w:bookmarkEnd w:id="102"/>
    </w:p>
    <w:p w:rsidR="00BA12DB" w:rsidRPr="00AE58AE" w:rsidRDefault="00BA12DB" w:rsidP="00761402">
      <w:pPr>
        <w:spacing w:after="0" w:line="360" w:lineRule="auto"/>
        <w:ind w:left="284" w:hanging="284"/>
        <w:jc w:val="both"/>
        <w:rPr>
          <w:rFonts w:ascii="Times New Roman" w:hAnsi="Times New Roman" w:cs="Times New Roman"/>
          <w:noProof/>
        </w:rPr>
      </w:pPr>
      <w:bookmarkStart w:id="103" w:name="_ENREF_108"/>
      <w:r w:rsidRPr="00AE58AE">
        <w:rPr>
          <w:rFonts w:ascii="Times New Roman" w:hAnsi="Times New Roman" w:cs="Times New Roman"/>
          <w:noProof/>
        </w:rPr>
        <w:t>Pedersen, E. (2009), "The Many and the Few: Rounding up the S</w:t>
      </w:r>
      <w:r w:rsidR="00F552E9">
        <w:rPr>
          <w:rFonts w:ascii="Times New Roman" w:hAnsi="Times New Roman" w:cs="Times New Roman"/>
          <w:noProof/>
        </w:rPr>
        <w:t>ME</w:t>
      </w:r>
      <w:r w:rsidRPr="00AE58AE">
        <w:rPr>
          <w:rFonts w:ascii="Times New Roman" w:hAnsi="Times New Roman" w:cs="Times New Roman"/>
          <w:noProof/>
        </w:rPr>
        <w:t xml:space="preserve">s That Manage Csr in the Supply Chain", </w:t>
      </w:r>
      <w:r w:rsidRPr="00AE58AE">
        <w:rPr>
          <w:rFonts w:ascii="Times New Roman" w:hAnsi="Times New Roman" w:cs="Times New Roman"/>
          <w:i/>
          <w:noProof/>
        </w:rPr>
        <w:t>Supply Chain Management</w:t>
      </w:r>
      <w:r w:rsidRPr="00AE58AE">
        <w:rPr>
          <w:rFonts w:ascii="Times New Roman" w:hAnsi="Times New Roman" w:cs="Times New Roman"/>
          <w:noProof/>
        </w:rPr>
        <w:t>, Vol. 14 No. 2, pp. 109-116.</w:t>
      </w:r>
      <w:bookmarkEnd w:id="103"/>
    </w:p>
    <w:p w:rsidR="00BA12DB" w:rsidRPr="00AE58AE" w:rsidRDefault="00BA12DB" w:rsidP="00761402">
      <w:pPr>
        <w:spacing w:after="0" w:line="360" w:lineRule="auto"/>
        <w:ind w:left="284" w:hanging="284"/>
        <w:jc w:val="both"/>
        <w:rPr>
          <w:rFonts w:ascii="Times New Roman" w:hAnsi="Times New Roman" w:cs="Times New Roman"/>
          <w:noProof/>
        </w:rPr>
      </w:pPr>
      <w:bookmarkStart w:id="104" w:name="_ENREF_109"/>
      <w:r w:rsidRPr="00AE58AE">
        <w:rPr>
          <w:rFonts w:ascii="Times New Roman" w:hAnsi="Times New Roman" w:cs="Times New Roman"/>
          <w:noProof/>
        </w:rPr>
        <w:t xml:space="preserve">Perez-Aleman, P. and Sandilands, M. (2008), "Building Value at the Top and the Bottom of the Global Supply Chain: Mnc-Ngo Partnerships", </w:t>
      </w:r>
      <w:r w:rsidRPr="00AE58AE">
        <w:rPr>
          <w:rFonts w:ascii="Times New Roman" w:hAnsi="Times New Roman" w:cs="Times New Roman"/>
          <w:i/>
          <w:noProof/>
        </w:rPr>
        <w:t>California management review</w:t>
      </w:r>
      <w:r w:rsidRPr="00AE58AE">
        <w:rPr>
          <w:rFonts w:ascii="Times New Roman" w:hAnsi="Times New Roman" w:cs="Times New Roman"/>
          <w:noProof/>
        </w:rPr>
        <w:t>, Vol. 51 No. 1, pp. 24-49.</w:t>
      </w:r>
      <w:bookmarkEnd w:id="104"/>
    </w:p>
    <w:p w:rsidR="00BA12DB" w:rsidRPr="00AE58AE" w:rsidRDefault="00BA12DB" w:rsidP="00761402">
      <w:pPr>
        <w:spacing w:after="0" w:line="360" w:lineRule="auto"/>
        <w:ind w:left="284" w:hanging="284"/>
        <w:jc w:val="both"/>
        <w:rPr>
          <w:rFonts w:ascii="Times New Roman" w:hAnsi="Times New Roman" w:cs="Times New Roman"/>
          <w:noProof/>
        </w:rPr>
      </w:pPr>
      <w:bookmarkStart w:id="105" w:name="_ENREF_110"/>
      <w:r w:rsidRPr="00AE58AE">
        <w:rPr>
          <w:rFonts w:ascii="Times New Roman" w:hAnsi="Times New Roman" w:cs="Times New Roman"/>
          <w:noProof/>
        </w:rPr>
        <w:t xml:space="preserve">Polonsky, M. and Jevons, C. (2009), "Global Branding and Strategic Csr: An Overview of Three Types of Complexity", </w:t>
      </w:r>
      <w:r w:rsidRPr="00AE58AE">
        <w:rPr>
          <w:rFonts w:ascii="Times New Roman" w:hAnsi="Times New Roman" w:cs="Times New Roman"/>
          <w:i/>
          <w:noProof/>
        </w:rPr>
        <w:t>International Marketing Review</w:t>
      </w:r>
      <w:r w:rsidRPr="00AE58AE">
        <w:rPr>
          <w:rFonts w:ascii="Times New Roman" w:hAnsi="Times New Roman" w:cs="Times New Roman"/>
          <w:noProof/>
        </w:rPr>
        <w:t>, Vol. 26 No. 3, pp. 327-347.</w:t>
      </w:r>
      <w:bookmarkEnd w:id="105"/>
    </w:p>
    <w:p w:rsidR="00BA12DB" w:rsidRPr="00AE58AE" w:rsidRDefault="00BA12DB" w:rsidP="00761402">
      <w:pPr>
        <w:spacing w:after="0" w:line="360" w:lineRule="auto"/>
        <w:ind w:left="284" w:hanging="284"/>
        <w:jc w:val="both"/>
        <w:rPr>
          <w:rFonts w:ascii="Times New Roman" w:hAnsi="Times New Roman" w:cs="Times New Roman"/>
          <w:noProof/>
        </w:rPr>
      </w:pPr>
      <w:bookmarkStart w:id="106" w:name="_ENREF_111"/>
      <w:r w:rsidRPr="00AE58AE">
        <w:rPr>
          <w:rFonts w:ascii="Times New Roman" w:hAnsi="Times New Roman" w:cs="Times New Roman"/>
          <w:noProof/>
        </w:rPr>
        <w:t xml:space="preserve">Pretious, M. and Love, M. (2006), "Sourcing Ethics and the Global Market: The Case of the Uk Retail Clothing Sector", </w:t>
      </w:r>
      <w:r w:rsidRPr="00AE58AE">
        <w:rPr>
          <w:rFonts w:ascii="Times New Roman" w:hAnsi="Times New Roman" w:cs="Times New Roman"/>
          <w:i/>
          <w:noProof/>
        </w:rPr>
        <w:t>International Journal of Retail &amp; Distribution Management</w:t>
      </w:r>
      <w:r w:rsidRPr="00AE58AE">
        <w:rPr>
          <w:rFonts w:ascii="Times New Roman" w:hAnsi="Times New Roman" w:cs="Times New Roman"/>
          <w:noProof/>
        </w:rPr>
        <w:t>, Vol. 34 No. 12, pp. 892-903.</w:t>
      </w:r>
      <w:bookmarkEnd w:id="106"/>
    </w:p>
    <w:p w:rsidR="00BA12DB" w:rsidRPr="00AE58AE" w:rsidRDefault="00BA12DB" w:rsidP="00761402">
      <w:pPr>
        <w:spacing w:after="0" w:line="360" w:lineRule="auto"/>
        <w:ind w:left="284" w:hanging="284"/>
        <w:jc w:val="both"/>
        <w:rPr>
          <w:rFonts w:ascii="Times New Roman" w:hAnsi="Times New Roman" w:cs="Times New Roman"/>
          <w:noProof/>
        </w:rPr>
      </w:pPr>
      <w:bookmarkStart w:id="107" w:name="_ENREF_112"/>
      <w:r w:rsidRPr="00AE58AE">
        <w:rPr>
          <w:rFonts w:ascii="Times New Roman" w:hAnsi="Times New Roman" w:cs="Times New Roman"/>
          <w:noProof/>
        </w:rPr>
        <w:t xml:space="preserve">Preuss, L. (2007), "Buying into Our Future: Sustainability Initiatives in Local Government Procurement", </w:t>
      </w:r>
      <w:r w:rsidRPr="00AE58AE">
        <w:rPr>
          <w:rFonts w:ascii="Times New Roman" w:hAnsi="Times New Roman" w:cs="Times New Roman"/>
          <w:i/>
          <w:noProof/>
        </w:rPr>
        <w:t>Business Strategy and the Environment</w:t>
      </w:r>
      <w:r w:rsidRPr="00AE58AE">
        <w:rPr>
          <w:rFonts w:ascii="Times New Roman" w:hAnsi="Times New Roman" w:cs="Times New Roman"/>
          <w:noProof/>
        </w:rPr>
        <w:t>, Vol. 16 No. 5, pp. 354-365.</w:t>
      </w:r>
      <w:bookmarkEnd w:id="107"/>
    </w:p>
    <w:p w:rsidR="00BA12DB" w:rsidRPr="00AE58AE" w:rsidRDefault="00BA12DB" w:rsidP="00761402">
      <w:pPr>
        <w:spacing w:after="0" w:line="360" w:lineRule="auto"/>
        <w:ind w:left="284" w:hanging="284"/>
        <w:jc w:val="both"/>
        <w:rPr>
          <w:rFonts w:ascii="Times New Roman" w:hAnsi="Times New Roman" w:cs="Times New Roman"/>
          <w:noProof/>
        </w:rPr>
      </w:pPr>
      <w:bookmarkStart w:id="108" w:name="_ENREF_113"/>
      <w:r w:rsidRPr="00AE58AE">
        <w:rPr>
          <w:rFonts w:ascii="Times New Roman" w:hAnsi="Times New Roman" w:cs="Times New Roman"/>
          <w:noProof/>
        </w:rPr>
        <w:t xml:space="preserve">Preuss, L. (2009a), "Addressing Sustainable Development through Public Procurement: The Case of Local Government", </w:t>
      </w:r>
      <w:r w:rsidRPr="00AE58AE">
        <w:rPr>
          <w:rFonts w:ascii="Times New Roman" w:hAnsi="Times New Roman" w:cs="Times New Roman"/>
          <w:i/>
          <w:noProof/>
        </w:rPr>
        <w:t>Supply Chain Management: An International Journal</w:t>
      </w:r>
      <w:r w:rsidRPr="00AE58AE">
        <w:rPr>
          <w:rFonts w:ascii="Times New Roman" w:hAnsi="Times New Roman" w:cs="Times New Roman"/>
          <w:noProof/>
        </w:rPr>
        <w:t>, Vol. 14 No. 3, pp. 213-223.</w:t>
      </w:r>
      <w:bookmarkEnd w:id="108"/>
    </w:p>
    <w:p w:rsidR="00BA12DB" w:rsidRPr="00AE58AE" w:rsidRDefault="00BA12DB" w:rsidP="00761402">
      <w:pPr>
        <w:spacing w:after="0" w:line="360" w:lineRule="auto"/>
        <w:ind w:left="284" w:hanging="284"/>
        <w:jc w:val="both"/>
        <w:rPr>
          <w:rFonts w:ascii="Times New Roman" w:hAnsi="Times New Roman" w:cs="Times New Roman"/>
          <w:noProof/>
        </w:rPr>
      </w:pPr>
      <w:bookmarkStart w:id="109" w:name="_ENREF_114"/>
      <w:r w:rsidRPr="00AE58AE">
        <w:rPr>
          <w:rFonts w:ascii="Times New Roman" w:hAnsi="Times New Roman" w:cs="Times New Roman"/>
          <w:noProof/>
        </w:rPr>
        <w:t xml:space="preserve">Preuss, L. (2009b), "Ethical Sourcing Codes of Large Uk-Based Corporations: Prevalence, Content, Limitations", </w:t>
      </w:r>
      <w:r w:rsidRPr="00AE58AE">
        <w:rPr>
          <w:rFonts w:ascii="Times New Roman" w:hAnsi="Times New Roman" w:cs="Times New Roman"/>
          <w:i/>
          <w:noProof/>
        </w:rPr>
        <w:t>Journal of Business Ethics</w:t>
      </w:r>
      <w:r w:rsidRPr="00AE58AE">
        <w:rPr>
          <w:rFonts w:ascii="Times New Roman" w:hAnsi="Times New Roman" w:cs="Times New Roman"/>
          <w:noProof/>
        </w:rPr>
        <w:t>, Vol. 88 No. 4, pp. 735-747.</w:t>
      </w:r>
      <w:bookmarkEnd w:id="109"/>
    </w:p>
    <w:p w:rsidR="00BA12DB" w:rsidRPr="00AE58AE" w:rsidRDefault="00BA12DB" w:rsidP="00761402">
      <w:pPr>
        <w:spacing w:after="0" w:line="360" w:lineRule="auto"/>
        <w:ind w:left="284" w:hanging="284"/>
        <w:jc w:val="both"/>
        <w:rPr>
          <w:rFonts w:ascii="Times New Roman" w:hAnsi="Times New Roman" w:cs="Times New Roman"/>
          <w:noProof/>
        </w:rPr>
      </w:pPr>
      <w:bookmarkStart w:id="110" w:name="_ENREF_115"/>
      <w:r w:rsidRPr="00AE58AE">
        <w:rPr>
          <w:rFonts w:ascii="Times New Roman" w:hAnsi="Times New Roman" w:cs="Times New Roman"/>
          <w:noProof/>
        </w:rPr>
        <w:t xml:space="preserve">Preuss, L. and Walker, H. (2011), "Psychological Barriers in the Road to Sustainable Development: Evidence from Public Sector Procurement", </w:t>
      </w:r>
      <w:r w:rsidRPr="00AE58AE">
        <w:rPr>
          <w:rFonts w:ascii="Times New Roman" w:hAnsi="Times New Roman" w:cs="Times New Roman"/>
          <w:i/>
          <w:noProof/>
        </w:rPr>
        <w:t>Public Administration</w:t>
      </w:r>
      <w:r w:rsidRPr="00AE58AE">
        <w:rPr>
          <w:rFonts w:ascii="Times New Roman" w:hAnsi="Times New Roman" w:cs="Times New Roman"/>
          <w:noProof/>
        </w:rPr>
        <w:t>, Vol. 89 No. 2, pp. 493-521.</w:t>
      </w:r>
      <w:bookmarkEnd w:id="110"/>
    </w:p>
    <w:p w:rsidR="00BA12DB" w:rsidRPr="00AE58AE" w:rsidRDefault="00BA12DB" w:rsidP="00761402">
      <w:pPr>
        <w:spacing w:after="0" w:line="360" w:lineRule="auto"/>
        <w:ind w:left="284" w:hanging="284"/>
        <w:jc w:val="both"/>
        <w:rPr>
          <w:rFonts w:ascii="Times New Roman" w:hAnsi="Times New Roman" w:cs="Times New Roman"/>
          <w:noProof/>
        </w:rPr>
      </w:pPr>
      <w:bookmarkStart w:id="111" w:name="_ENREF_116"/>
      <w:r w:rsidRPr="00AE58AE">
        <w:rPr>
          <w:rFonts w:ascii="Times New Roman" w:hAnsi="Times New Roman" w:cs="Times New Roman"/>
          <w:noProof/>
        </w:rPr>
        <w:t xml:space="preserve">Prieto-Carrón, M. (2008), "Women Workers, Industrialization, Global Supply Chains and Corporate Codes of Conduct", </w:t>
      </w:r>
      <w:r w:rsidRPr="00AE58AE">
        <w:rPr>
          <w:rFonts w:ascii="Times New Roman" w:hAnsi="Times New Roman" w:cs="Times New Roman"/>
          <w:i/>
          <w:noProof/>
        </w:rPr>
        <w:t>Journal of Business Ethics</w:t>
      </w:r>
      <w:r w:rsidRPr="00AE58AE">
        <w:rPr>
          <w:rFonts w:ascii="Times New Roman" w:hAnsi="Times New Roman" w:cs="Times New Roman"/>
          <w:noProof/>
        </w:rPr>
        <w:t>, Vol. 83 No. 1, pp. 5-17.</w:t>
      </w:r>
      <w:bookmarkEnd w:id="111"/>
    </w:p>
    <w:p w:rsidR="00BA12DB" w:rsidRPr="00AE58AE" w:rsidRDefault="00BA12DB" w:rsidP="00761402">
      <w:pPr>
        <w:spacing w:after="0" w:line="360" w:lineRule="auto"/>
        <w:ind w:left="284" w:hanging="284"/>
        <w:jc w:val="both"/>
        <w:rPr>
          <w:rFonts w:ascii="Times New Roman" w:hAnsi="Times New Roman" w:cs="Times New Roman"/>
          <w:noProof/>
        </w:rPr>
      </w:pPr>
      <w:bookmarkStart w:id="112" w:name="_ENREF_117"/>
      <w:r w:rsidRPr="00AE58AE">
        <w:rPr>
          <w:rFonts w:ascii="Times New Roman" w:hAnsi="Times New Roman" w:cs="Times New Roman"/>
          <w:noProof/>
        </w:rPr>
        <w:t xml:space="preserve">Pullman, M. E. and Dillard, J. (2010), "Values Based Supply Chain Management and Emergent Organizational Structures", </w:t>
      </w:r>
      <w:r w:rsidRPr="00AE58AE">
        <w:rPr>
          <w:rFonts w:ascii="Times New Roman" w:hAnsi="Times New Roman" w:cs="Times New Roman"/>
          <w:i/>
          <w:noProof/>
        </w:rPr>
        <w:t>International Journal of Operations &amp; Production Management</w:t>
      </w:r>
      <w:r w:rsidRPr="00AE58AE">
        <w:rPr>
          <w:rFonts w:ascii="Times New Roman" w:hAnsi="Times New Roman" w:cs="Times New Roman"/>
          <w:noProof/>
        </w:rPr>
        <w:t>, Vol. 30 No. 7, pp. 744-771.</w:t>
      </w:r>
      <w:bookmarkEnd w:id="112"/>
    </w:p>
    <w:p w:rsidR="00BA12DB" w:rsidRPr="00AE58AE" w:rsidRDefault="00BA12DB" w:rsidP="00761402">
      <w:pPr>
        <w:spacing w:after="0" w:line="360" w:lineRule="auto"/>
        <w:ind w:left="284" w:hanging="284"/>
        <w:jc w:val="both"/>
        <w:rPr>
          <w:rFonts w:ascii="Times New Roman" w:hAnsi="Times New Roman" w:cs="Times New Roman"/>
          <w:noProof/>
        </w:rPr>
      </w:pPr>
      <w:bookmarkStart w:id="113" w:name="_ENREF_118"/>
      <w:r w:rsidRPr="00AE58AE">
        <w:rPr>
          <w:rFonts w:ascii="Times New Roman" w:hAnsi="Times New Roman" w:cs="Times New Roman"/>
          <w:noProof/>
        </w:rPr>
        <w:t xml:space="preserve">Reuter, C., Foerstl, K., Hartmann, E. and Blome, C. (2010), "Sustainable Global Supplier Management: The Role of Dynamic Capabilities in Achieving Competitive Advantage", </w:t>
      </w:r>
      <w:r w:rsidRPr="00AE58AE">
        <w:rPr>
          <w:rFonts w:ascii="Times New Roman" w:hAnsi="Times New Roman" w:cs="Times New Roman"/>
          <w:i/>
          <w:noProof/>
        </w:rPr>
        <w:t>Journal of Supply Chain Management</w:t>
      </w:r>
      <w:r w:rsidRPr="00AE58AE">
        <w:rPr>
          <w:rFonts w:ascii="Times New Roman" w:hAnsi="Times New Roman" w:cs="Times New Roman"/>
          <w:noProof/>
        </w:rPr>
        <w:t>, Vol. 46 No. 2, pp. 45-63.</w:t>
      </w:r>
      <w:bookmarkEnd w:id="113"/>
    </w:p>
    <w:p w:rsidR="00BA12DB" w:rsidRPr="00AE58AE" w:rsidRDefault="00BA12DB" w:rsidP="00761402">
      <w:pPr>
        <w:spacing w:after="0" w:line="360" w:lineRule="auto"/>
        <w:ind w:left="284" w:hanging="284"/>
        <w:jc w:val="both"/>
        <w:rPr>
          <w:rFonts w:ascii="Times New Roman" w:hAnsi="Times New Roman" w:cs="Times New Roman"/>
          <w:noProof/>
        </w:rPr>
      </w:pPr>
      <w:bookmarkStart w:id="114" w:name="_ENREF_119"/>
      <w:r w:rsidRPr="00AE58AE">
        <w:rPr>
          <w:rFonts w:ascii="Times New Roman" w:hAnsi="Times New Roman" w:cs="Times New Roman"/>
          <w:noProof/>
        </w:rPr>
        <w:t xml:space="preserve">Reuter, C., Goebel, P. and Foerstl, K. (2012), "The Impact of Stakeholder Orientation on Sustainability and Cost Prevalence in Supplier Selection Decisions", </w:t>
      </w:r>
      <w:r w:rsidRPr="00AE58AE">
        <w:rPr>
          <w:rFonts w:ascii="Times New Roman" w:hAnsi="Times New Roman" w:cs="Times New Roman"/>
          <w:i/>
          <w:noProof/>
        </w:rPr>
        <w:t>Journal of Purchasing and Supply Management</w:t>
      </w:r>
      <w:r w:rsidRPr="00AE58AE">
        <w:rPr>
          <w:rFonts w:ascii="Times New Roman" w:hAnsi="Times New Roman" w:cs="Times New Roman"/>
          <w:noProof/>
        </w:rPr>
        <w:t>, Vol. 18 No. 4, pp. 270-281.</w:t>
      </w:r>
      <w:bookmarkEnd w:id="114"/>
    </w:p>
    <w:p w:rsidR="00BA12DB" w:rsidRPr="00AE58AE" w:rsidRDefault="00BA12DB" w:rsidP="00761402">
      <w:pPr>
        <w:spacing w:after="0" w:line="360" w:lineRule="auto"/>
        <w:ind w:left="284" w:hanging="284"/>
        <w:jc w:val="both"/>
        <w:rPr>
          <w:rFonts w:ascii="Times New Roman" w:hAnsi="Times New Roman" w:cs="Times New Roman"/>
          <w:noProof/>
        </w:rPr>
      </w:pPr>
      <w:bookmarkStart w:id="115" w:name="_ENREF_120"/>
      <w:r w:rsidRPr="00AE58AE">
        <w:rPr>
          <w:rFonts w:ascii="Times New Roman" w:hAnsi="Times New Roman" w:cs="Times New Roman"/>
          <w:noProof/>
        </w:rPr>
        <w:t xml:space="preserve">Rimmington, M., Smith, J. C. and Hawkins, R. (2006), "Corporate Social Responsibility and Sustainable Food Procurement", </w:t>
      </w:r>
      <w:r w:rsidRPr="00AE58AE">
        <w:rPr>
          <w:rFonts w:ascii="Times New Roman" w:hAnsi="Times New Roman" w:cs="Times New Roman"/>
          <w:i/>
          <w:noProof/>
        </w:rPr>
        <w:t>British Food Journal</w:t>
      </w:r>
      <w:r w:rsidRPr="00AE58AE">
        <w:rPr>
          <w:rFonts w:ascii="Times New Roman" w:hAnsi="Times New Roman" w:cs="Times New Roman"/>
          <w:noProof/>
        </w:rPr>
        <w:t>, Vol. 108 No. 10, pp. 824-837.</w:t>
      </w:r>
      <w:bookmarkEnd w:id="115"/>
    </w:p>
    <w:p w:rsidR="00BA12DB" w:rsidRPr="00AE58AE" w:rsidRDefault="00BA12DB" w:rsidP="00761402">
      <w:pPr>
        <w:spacing w:after="0" w:line="360" w:lineRule="auto"/>
        <w:ind w:left="284" w:hanging="284"/>
        <w:jc w:val="both"/>
        <w:rPr>
          <w:rFonts w:ascii="Times New Roman" w:hAnsi="Times New Roman" w:cs="Times New Roman"/>
          <w:noProof/>
        </w:rPr>
      </w:pPr>
      <w:bookmarkStart w:id="116" w:name="_ENREF_121"/>
      <w:r w:rsidRPr="00AE58AE">
        <w:rPr>
          <w:rFonts w:ascii="Times New Roman" w:hAnsi="Times New Roman" w:cs="Times New Roman"/>
          <w:noProof/>
        </w:rPr>
        <w:t xml:space="preserve">Roberts, S. (2003), "Supply Chain Specific? Understanding the Patchy Success of Ethical Sourcing Initiatives", </w:t>
      </w:r>
      <w:r w:rsidRPr="00AE58AE">
        <w:rPr>
          <w:rFonts w:ascii="Times New Roman" w:hAnsi="Times New Roman" w:cs="Times New Roman"/>
          <w:i/>
          <w:noProof/>
        </w:rPr>
        <w:t xml:space="preserve">Journal of </w:t>
      </w:r>
      <w:r w:rsidR="006E28D3">
        <w:rPr>
          <w:rFonts w:ascii="Times New Roman" w:hAnsi="Times New Roman" w:cs="Times New Roman"/>
          <w:i/>
          <w:noProof/>
        </w:rPr>
        <w:t>B</w:t>
      </w:r>
      <w:r w:rsidRPr="00AE58AE">
        <w:rPr>
          <w:rFonts w:ascii="Times New Roman" w:hAnsi="Times New Roman" w:cs="Times New Roman"/>
          <w:i/>
          <w:noProof/>
        </w:rPr>
        <w:t xml:space="preserve">usiness </w:t>
      </w:r>
      <w:r w:rsidR="006E28D3">
        <w:rPr>
          <w:rFonts w:ascii="Times New Roman" w:hAnsi="Times New Roman" w:cs="Times New Roman"/>
          <w:i/>
          <w:noProof/>
        </w:rPr>
        <w:t>E</w:t>
      </w:r>
      <w:r w:rsidR="006E28D3" w:rsidRPr="00AE58AE">
        <w:rPr>
          <w:rFonts w:ascii="Times New Roman" w:hAnsi="Times New Roman" w:cs="Times New Roman"/>
          <w:i/>
          <w:noProof/>
        </w:rPr>
        <w:t>thics</w:t>
      </w:r>
      <w:r w:rsidRPr="00AE58AE">
        <w:rPr>
          <w:rFonts w:ascii="Times New Roman" w:hAnsi="Times New Roman" w:cs="Times New Roman"/>
          <w:noProof/>
        </w:rPr>
        <w:t>, Vol. 44 No. 2-3, pp. 159-170.</w:t>
      </w:r>
      <w:bookmarkEnd w:id="116"/>
    </w:p>
    <w:p w:rsidR="00BA12DB" w:rsidRPr="00AE58AE" w:rsidRDefault="00BA12DB" w:rsidP="00761402">
      <w:pPr>
        <w:spacing w:after="0" w:line="360" w:lineRule="auto"/>
        <w:ind w:left="284" w:hanging="284"/>
        <w:jc w:val="both"/>
        <w:rPr>
          <w:rFonts w:ascii="Times New Roman" w:hAnsi="Times New Roman" w:cs="Times New Roman"/>
          <w:noProof/>
        </w:rPr>
      </w:pPr>
      <w:bookmarkStart w:id="117" w:name="_ENREF_122"/>
      <w:r w:rsidRPr="00AE58AE">
        <w:rPr>
          <w:rFonts w:ascii="Times New Roman" w:hAnsi="Times New Roman" w:cs="Times New Roman"/>
          <w:noProof/>
        </w:rPr>
        <w:lastRenderedPageBreak/>
        <w:t xml:space="preserve">Robinson, P. K. (2010), "Responsible Retailing: The Practice of Csr in Banana Plantations in Costa Rica", </w:t>
      </w:r>
      <w:r w:rsidRPr="00AE58AE">
        <w:rPr>
          <w:rFonts w:ascii="Times New Roman" w:hAnsi="Times New Roman" w:cs="Times New Roman"/>
          <w:i/>
          <w:noProof/>
        </w:rPr>
        <w:t>Journal of Business Ethics</w:t>
      </w:r>
      <w:r w:rsidRPr="00AE58AE">
        <w:rPr>
          <w:rFonts w:ascii="Times New Roman" w:hAnsi="Times New Roman" w:cs="Times New Roman"/>
          <w:noProof/>
        </w:rPr>
        <w:t>, Vol. 91 No. pp. 279-289.</w:t>
      </w:r>
      <w:bookmarkEnd w:id="117"/>
    </w:p>
    <w:p w:rsidR="00BA12DB" w:rsidRDefault="00BA12DB" w:rsidP="00761402">
      <w:pPr>
        <w:spacing w:after="0" w:line="360" w:lineRule="auto"/>
        <w:ind w:left="284" w:hanging="284"/>
        <w:jc w:val="both"/>
        <w:rPr>
          <w:rFonts w:ascii="Times New Roman" w:hAnsi="Times New Roman" w:cs="Times New Roman"/>
          <w:noProof/>
        </w:rPr>
      </w:pPr>
      <w:bookmarkStart w:id="118" w:name="_ENREF_124"/>
      <w:r w:rsidRPr="00AE58AE">
        <w:rPr>
          <w:rFonts w:ascii="Times New Roman" w:hAnsi="Times New Roman" w:cs="Times New Roman"/>
          <w:noProof/>
        </w:rPr>
        <w:t xml:space="preserve">Sarkis, J., Helms, M. M. and Hervani, A. A. (2010), "Reverse Logistics and Social Sustainability", </w:t>
      </w:r>
      <w:r w:rsidRPr="00AE58AE">
        <w:rPr>
          <w:rFonts w:ascii="Times New Roman" w:hAnsi="Times New Roman" w:cs="Times New Roman"/>
          <w:i/>
          <w:noProof/>
        </w:rPr>
        <w:t>Corporate Social - Responsibility and Environmental Management</w:t>
      </w:r>
      <w:r w:rsidRPr="00AE58AE">
        <w:rPr>
          <w:rFonts w:ascii="Times New Roman" w:hAnsi="Times New Roman" w:cs="Times New Roman"/>
          <w:noProof/>
        </w:rPr>
        <w:t>, Vol. 17 No. 6, pp. 337-354.</w:t>
      </w:r>
      <w:bookmarkEnd w:id="118"/>
    </w:p>
    <w:p w:rsidR="004C07EF" w:rsidRPr="00AE58AE" w:rsidRDefault="004C07EF" w:rsidP="00761402">
      <w:pPr>
        <w:spacing w:after="0" w:line="360" w:lineRule="auto"/>
        <w:ind w:left="284" w:hanging="284"/>
        <w:jc w:val="both"/>
        <w:rPr>
          <w:rFonts w:ascii="Times New Roman" w:hAnsi="Times New Roman" w:cs="Times New Roman"/>
          <w:noProof/>
        </w:rPr>
      </w:pPr>
      <w:r w:rsidRPr="004C07EF">
        <w:rPr>
          <w:rFonts w:ascii="Times New Roman" w:hAnsi="Times New Roman" w:cs="Times New Roman"/>
          <w:noProof/>
        </w:rPr>
        <w:t xml:space="preserve">Sarkis, J., Zhu, Q. and Lai, K. (2011), "An Organizational Theoretic Review of Green Supply Chain Management Literature", </w:t>
      </w:r>
      <w:r w:rsidRPr="004C07EF">
        <w:rPr>
          <w:rFonts w:ascii="Times New Roman" w:hAnsi="Times New Roman" w:cs="Times New Roman"/>
          <w:i/>
          <w:iCs/>
          <w:noProof/>
        </w:rPr>
        <w:t>International Journal of Production Economics</w:t>
      </w:r>
      <w:r w:rsidRPr="004C07EF">
        <w:rPr>
          <w:rFonts w:ascii="Times New Roman" w:hAnsi="Times New Roman" w:cs="Times New Roman"/>
          <w:noProof/>
        </w:rPr>
        <w:t>, Vol. 130 No. 1, pp. 1-15.</w:t>
      </w:r>
    </w:p>
    <w:p w:rsidR="00B207D5" w:rsidRPr="00E5077F" w:rsidRDefault="0080632C" w:rsidP="00761402">
      <w:pPr>
        <w:spacing w:after="0" w:line="360" w:lineRule="auto"/>
        <w:ind w:left="284" w:hanging="284"/>
        <w:jc w:val="both"/>
        <w:rPr>
          <w:rFonts w:ascii="Times New Roman" w:hAnsi="Times New Roman" w:cs="Times New Roman"/>
          <w:noProof/>
        </w:rPr>
      </w:pPr>
      <w:bookmarkStart w:id="119" w:name="_ENREF_125"/>
      <w:r w:rsidRPr="0080632C">
        <w:rPr>
          <w:rFonts w:ascii="Times New Roman" w:hAnsi="Times New Roman" w:cs="Times New Roman"/>
        </w:rPr>
        <w:t>Schmenner</w:t>
      </w:r>
      <w:r w:rsidR="002E0293">
        <w:rPr>
          <w:rFonts w:ascii="Times New Roman" w:hAnsi="Times New Roman" w:cs="Times New Roman"/>
        </w:rPr>
        <w:t xml:space="preserve"> R.W., Van Wassenhove L., Ketokivi M., Heyl J. And Lusch R.F.</w:t>
      </w:r>
      <w:r w:rsidRPr="0080632C">
        <w:rPr>
          <w:rFonts w:ascii="Times New Roman" w:hAnsi="Times New Roman" w:cs="Times New Roman"/>
        </w:rPr>
        <w:t xml:space="preserve"> (2009)</w:t>
      </w:r>
      <w:r w:rsidR="002E0293">
        <w:rPr>
          <w:rFonts w:ascii="Times New Roman" w:hAnsi="Times New Roman" w:cs="Times New Roman"/>
        </w:rPr>
        <w:t xml:space="preserve">, “Too much theory, not enough understanding”, </w:t>
      </w:r>
      <w:r w:rsidR="002E0293">
        <w:rPr>
          <w:rFonts w:ascii="Times New Roman" w:hAnsi="Times New Roman" w:cs="Times New Roman"/>
          <w:i/>
        </w:rPr>
        <w:t>Journal of Operations Management</w:t>
      </w:r>
      <w:r w:rsidR="00E5077F">
        <w:rPr>
          <w:rFonts w:ascii="Times New Roman" w:hAnsi="Times New Roman" w:cs="Times New Roman"/>
        </w:rPr>
        <w:t>, Vol. 27, pp 339-343.</w:t>
      </w:r>
    </w:p>
    <w:p w:rsidR="00BA12DB" w:rsidRPr="00AE58AE" w:rsidRDefault="00BA12DB" w:rsidP="00761402">
      <w:pPr>
        <w:spacing w:after="0" w:line="360" w:lineRule="auto"/>
        <w:ind w:left="284" w:hanging="284"/>
        <w:jc w:val="both"/>
        <w:rPr>
          <w:rFonts w:ascii="Times New Roman" w:hAnsi="Times New Roman" w:cs="Times New Roman"/>
          <w:noProof/>
        </w:rPr>
      </w:pPr>
      <w:r w:rsidRPr="00AE58AE">
        <w:rPr>
          <w:rFonts w:ascii="Times New Roman" w:hAnsi="Times New Roman" w:cs="Times New Roman"/>
          <w:noProof/>
        </w:rPr>
        <w:t xml:space="preserve">Schneider, L. and Wallenburg, C. M. (2012), "Implementing Sustainable Sourcing—Does Purchasing Need to Change?", </w:t>
      </w:r>
      <w:r w:rsidRPr="00AE58AE">
        <w:rPr>
          <w:rFonts w:ascii="Times New Roman" w:hAnsi="Times New Roman" w:cs="Times New Roman"/>
          <w:i/>
          <w:noProof/>
        </w:rPr>
        <w:t>Journal of Purchasing and Supply Management</w:t>
      </w:r>
      <w:r w:rsidRPr="00AE58AE">
        <w:rPr>
          <w:rFonts w:ascii="Times New Roman" w:hAnsi="Times New Roman" w:cs="Times New Roman"/>
          <w:noProof/>
        </w:rPr>
        <w:t>, Vol. 18 No. 4, pp. 243-257.</w:t>
      </w:r>
      <w:bookmarkEnd w:id="119"/>
    </w:p>
    <w:p w:rsidR="00BA12DB" w:rsidRPr="00AE58AE" w:rsidRDefault="00BA12DB" w:rsidP="00761402">
      <w:pPr>
        <w:spacing w:after="0" w:line="360" w:lineRule="auto"/>
        <w:ind w:left="284" w:hanging="284"/>
        <w:jc w:val="both"/>
        <w:rPr>
          <w:rFonts w:ascii="Times New Roman" w:hAnsi="Times New Roman" w:cs="Times New Roman"/>
          <w:noProof/>
        </w:rPr>
      </w:pPr>
      <w:bookmarkStart w:id="120" w:name="_ENREF_126"/>
      <w:r w:rsidRPr="00AE58AE">
        <w:rPr>
          <w:rFonts w:ascii="Times New Roman" w:hAnsi="Times New Roman" w:cs="Times New Roman"/>
          <w:noProof/>
        </w:rPr>
        <w:t xml:space="preserve">Seuring, S. and Müller, M. (2008a), "Core Issues in Sustainable Supply Chain Management-a Delphi Study", </w:t>
      </w:r>
      <w:r w:rsidRPr="00AE58AE">
        <w:rPr>
          <w:rFonts w:ascii="Times New Roman" w:hAnsi="Times New Roman" w:cs="Times New Roman"/>
          <w:i/>
          <w:noProof/>
        </w:rPr>
        <w:t>Business Strategy and the Environment</w:t>
      </w:r>
      <w:r w:rsidRPr="00AE58AE">
        <w:rPr>
          <w:rFonts w:ascii="Times New Roman" w:hAnsi="Times New Roman" w:cs="Times New Roman"/>
          <w:noProof/>
        </w:rPr>
        <w:t>, Vol. 17 No. 8, pp. 455-466.</w:t>
      </w:r>
      <w:bookmarkEnd w:id="120"/>
    </w:p>
    <w:p w:rsidR="00BA12DB" w:rsidRPr="00AE58AE" w:rsidRDefault="00BA12DB" w:rsidP="00761402">
      <w:pPr>
        <w:spacing w:after="0" w:line="360" w:lineRule="auto"/>
        <w:ind w:left="284" w:hanging="284"/>
        <w:jc w:val="both"/>
        <w:rPr>
          <w:rFonts w:ascii="Times New Roman" w:hAnsi="Times New Roman" w:cs="Times New Roman"/>
          <w:noProof/>
        </w:rPr>
      </w:pPr>
      <w:bookmarkStart w:id="121" w:name="_ENREF_127"/>
      <w:r w:rsidRPr="00AE58AE">
        <w:rPr>
          <w:rFonts w:ascii="Times New Roman" w:hAnsi="Times New Roman" w:cs="Times New Roman"/>
          <w:noProof/>
        </w:rPr>
        <w:t xml:space="preserve">Seuring, S. and Müller, M. (2008b), "From a Literature Review to a Conceptual Framework for Sustainable Supply Chain Management", </w:t>
      </w:r>
      <w:r w:rsidRPr="00AE58AE">
        <w:rPr>
          <w:rFonts w:ascii="Times New Roman" w:hAnsi="Times New Roman" w:cs="Times New Roman"/>
          <w:i/>
          <w:noProof/>
        </w:rPr>
        <w:t>Journal of Cleaner Production</w:t>
      </w:r>
      <w:r w:rsidRPr="00AE58AE">
        <w:rPr>
          <w:rFonts w:ascii="Times New Roman" w:hAnsi="Times New Roman" w:cs="Times New Roman"/>
          <w:noProof/>
        </w:rPr>
        <w:t>, Vol. 16 No. 15, pp. 1699-1710.</w:t>
      </w:r>
      <w:bookmarkEnd w:id="121"/>
    </w:p>
    <w:p w:rsidR="00BA12DB" w:rsidRPr="00AE58AE" w:rsidRDefault="00BA12DB" w:rsidP="00761402">
      <w:pPr>
        <w:spacing w:after="0" w:line="360" w:lineRule="auto"/>
        <w:ind w:left="284" w:hanging="284"/>
        <w:jc w:val="both"/>
        <w:rPr>
          <w:rFonts w:ascii="Times New Roman" w:hAnsi="Times New Roman" w:cs="Times New Roman"/>
          <w:noProof/>
        </w:rPr>
      </w:pPr>
      <w:bookmarkStart w:id="122" w:name="_ENREF_128"/>
      <w:r w:rsidRPr="00AE58AE">
        <w:rPr>
          <w:rFonts w:ascii="Times New Roman" w:hAnsi="Times New Roman" w:cs="Times New Roman"/>
          <w:noProof/>
        </w:rPr>
        <w:t xml:space="preserve">Sobczak, A. (2003), "Codes of Conduct in Subcontracting Networks: A Labour Law Perspective", </w:t>
      </w:r>
      <w:r w:rsidRPr="00AE58AE">
        <w:rPr>
          <w:rFonts w:ascii="Times New Roman" w:hAnsi="Times New Roman" w:cs="Times New Roman"/>
          <w:i/>
          <w:noProof/>
        </w:rPr>
        <w:t>Journal of Business Ethics</w:t>
      </w:r>
      <w:r w:rsidRPr="00AE58AE">
        <w:rPr>
          <w:rFonts w:ascii="Times New Roman" w:hAnsi="Times New Roman" w:cs="Times New Roman"/>
          <w:noProof/>
        </w:rPr>
        <w:t>, Vol. 44 No. 2/3, pp. 225-234.</w:t>
      </w:r>
      <w:bookmarkEnd w:id="122"/>
    </w:p>
    <w:p w:rsidR="00BA12DB" w:rsidRPr="00AE58AE" w:rsidRDefault="00BA12DB" w:rsidP="00761402">
      <w:pPr>
        <w:spacing w:after="0" w:line="360" w:lineRule="auto"/>
        <w:ind w:left="284" w:hanging="284"/>
        <w:jc w:val="both"/>
        <w:rPr>
          <w:rFonts w:ascii="Times New Roman" w:hAnsi="Times New Roman" w:cs="Times New Roman"/>
          <w:noProof/>
        </w:rPr>
      </w:pPr>
      <w:bookmarkStart w:id="123" w:name="_ENREF_129"/>
      <w:r w:rsidRPr="00AE58AE">
        <w:rPr>
          <w:rFonts w:ascii="Times New Roman" w:hAnsi="Times New Roman" w:cs="Times New Roman"/>
          <w:noProof/>
        </w:rPr>
        <w:t xml:space="preserve">Spekman, R. E. and Davis, E. W. (2004), "Risky Business: Expanding the Discussion on Risk and the Extended Enterprise", </w:t>
      </w:r>
      <w:r w:rsidRPr="00AE58AE">
        <w:rPr>
          <w:rFonts w:ascii="Times New Roman" w:hAnsi="Times New Roman" w:cs="Times New Roman"/>
          <w:i/>
          <w:noProof/>
        </w:rPr>
        <w:t>International Journal of Physical Distribution &amp; Logistics Management</w:t>
      </w:r>
      <w:r w:rsidRPr="00AE58AE">
        <w:rPr>
          <w:rFonts w:ascii="Times New Roman" w:hAnsi="Times New Roman" w:cs="Times New Roman"/>
          <w:noProof/>
        </w:rPr>
        <w:t>, Vol. 34 No. 5, pp. 414-433.</w:t>
      </w:r>
      <w:bookmarkEnd w:id="123"/>
    </w:p>
    <w:p w:rsidR="00BA12DB" w:rsidRPr="00AE58AE" w:rsidRDefault="00BA12DB" w:rsidP="00761402">
      <w:pPr>
        <w:spacing w:after="0" w:line="360" w:lineRule="auto"/>
        <w:ind w:left="284" w:hanging="284"/>
        <w:jc w:val="both"/>
        <w:rPr>
          <w:rFonts w:ascii="Times New Roman" w:hAnsi="Times New Roman" w:cs="Times New Roman"/>
          <w:noProof/>
        </w:rPr>
      </w:pPr>
      <w:bookmarkStart w:id="124" w:name="_ENREF_130"/>
      <w:r w:rsidRPr="00AE58AE">
        <w:rPr>
          <w:rFonts w:ascii="Times New Roman" w:hAnsi="Times New Roman" w:cs="Times New Roman"/>
          <w:noProof/>
        </w:rPr>
        <w:t xml:space="preserve">Spence, L. and Bourlakis, M. (2009), "The Evolution from Corporate Social Responsibility to Supply Chain Responsibility: The Case of Waitrose", </w:t>
      </w:r>
      <w:r w:rsidRPr="00AE58AE">
        <w:rPr>
          <w:rFonts w:ascii="Times New Roman" w:hAnsi="Times New Roman" w:cs="Times New Roman"/>
          <w:i/>
          <w:noProof/>
        </w:rPr>
        <w:t>Supply Chain Management: An International Journal</w:t>
      </w:r>
      <w:r w:rsidRPr="00AE58AE">
        <w:rPr>
          <w:rFonts w:ascii="Times New Roman" w:hAnsi="Times New Roman" w:cs="Times New Roman"/>
          <w:noProof/>
        </w:rPr>
        <w:t>, Vol. 14 No. 4, pp. 291-302.</w:t>
      </w:r>
      <w:bookmarkEnd w:id="124"/>
    </w:p>
    <w:p w:rsidR="00BA12DB" w:rsidRPr="00AE58AE" w:rsidRDefault="00BA12DB" w:rsidP="00761402">
      <w:pPr>
        <w:spacing w:after="0" w:line="360" w:lineRule="auto"/>
        <w:ind w:left="284" w:hanging="284"/>
        <w:jc w:val="both"/>
        <w:rPr>
          <w:rFonts w:ascii="Times New Roman" w:hAnsi="Times New Roman" w:cs="Times New Roman"/>
          <w:noProof/>
        </w:rPr>
      </w:pPr>
      <w:bookmarkStart w:id="125" w:name="_ENREF_131"/>
      <w:r w:rsidRPr="00AE58AE">
        <w:rPr>
          <w:rFonts w:ascii="Times New Roman" w:hAnsi="Times New Roman" w:cs="Times New Roman"/>
          <w:noProof/>
        </w:rPr>
        <w:t xml:space="preserve">Stigzelius, I. and Mark-Herbert, C. (2009), "Tailoring Corporate Responsibility to Suppliers: Managing Sa8000 in Indian Garment Manufacturing", </w:t>
      </w:r>
      <w:r w:rsidRPr="00AE58AE">
        <w:rPr>
          <w:rFonts w:ascii="Times New Roman" w:hAnsi="Times New Roman" w:cs="Times New Roman"/>
          <w:i/>
          <w:noProof/>
        </w:rPr>
        <w:t>Scandinavian Journal of Management</w:t>
      </w:r>
      <w:r w:rsidRPr="00AE58AE">
        <w:rPr>
          <w:rFonts w:ascii="Times New Roman" w:hAnsi="Times New Roman" w:cs="Times New Roman"/>
          <w:noProof/>
        </w:rPr>
        <w:t>, Vol. 25 No. 1, pp. 46-56.</w:t>
      </w:r>
      <w:bookmarkEnd w:id="125"/>
    </w:p>
    <w:p w:rsidR="00BA12DB" w:rsidRPr="00AE58AE" w:rsidRDefault="00BA12DB" w:rsidP="00761402">
      <w:pPr>
        <w:spacing w:after="0" w:line="360" w:lineRule="auto"/>
        <w:ind w:left="284" w:hanging="284"/>
        <w:jc w:val="both"/>
        <w:rPr>
          <w:rFonts w:ascii="Times New Roman" w:hAnsi="Times New Roman" w:cs="Times New Roman"/>
          <w:noProof/>
        </w:rPr>
      </w:pPr>
      <w:bookmarkStart w:id="126" w:name="_ENREF_132"/>
      <w:r w:rsidRPr="00AE58AE">
        <w:rPr>
          <w:rFonts w:ascii="Times New Roman" w:hAnsi="Times New Roman" w:cs="Times New Roman"/>
          <w:noProof/>
        </w:rPr>
        <w:t xml:space="preserve">Strand, R. (2009), "Corporate Responsibility in Scandinavian Supply Chains", </w:t>
      </w:r>
      <w:r w:rsidRPr="00AE58AE">
        <w:rPr>
          <w:rFonts w:ascii="Times New Roman" w:hAnsi="Times New Roman" w:cs="Times New Roman"/>
          <w:i/>
          <w:noProof/>
        </w:rPr>
        <w:t xml:space="preserve">Journal of </w:t>
      </w:r>
      <w:r w:rsidR="006E28D3">
        <w:rPr>
          <w:rFonts w:ascii="Times New Roman" w:hAnsi="Times New Roman" w:cs="Times New Roman"/>
          <w:i/>
          <w:noProof/>
        </w:rPr>
        <w:t>B</w:t>
      </w:r>
      <w:r w:rsidRPr="00AE58AE">
        <w:rPr>
          <w:rFonts w:ascii="Times New Roman" w:hAnsi="Times New Roman" w:cs="Times New Roman"/>
          <w:i/>
          <w:noProof/>
        </w:rPr>
        <w:t xml:space="preserve">usiness </w:t>
      </w:r>
      <w:r w:rsidR="006E28D3">
        <w:rPr>
          <w:rFonts w:ascii="Times New Roman" w:hAnsi="Times New Roman" w:cs="Times New Roman"/>
          <w:i/>
          <w:noProof/>
        </w:rPr>
        <w:t>E</w:t>
      </w:r>
      <w:r w:rsidR="006E28D3" w:rsidRPr="00AE58AE">
        <w:rPr>
          <w:rFonts w:ascii="Times New Roman" w:hAnsi="Times New Roman" w:cs="Times New Roman"/>
          <w:i/>
          <w:noProof/>
        </w:rPr>
        <w:t>thics</w:t>
      </w:r>
      <w:r w:rsidRPr="00AE58AE">
        <w:rPr>
          <w:rFonts w:ascii="Times New Roman" w:hAnsi="Times New Roman" w:cs="Times New Roman"/>
          <w:noProof/>
        </w:rPr>
        <w:t>, Vol. 85 No. 1, pp. 179-185.</w:t>
      </w:r>
      <w:bookmarkEnd w:id="126"/>
    </w:p>
    <w:p w:rsidR="00BA12DB" w:rsidRPr="00AE58AE" w:rsidRDefault="00BA12DB" w:rsidP="00761402">
      <w:pPr>
        <w:spacing w:after="0" w:line="360" w:lineRule="auto"/>
        <w:ind w:left="284" w:hanging="284"/>
        <w:jc w:val="both"/>
        <w:rPr>
          <w:rFonts w:ascii="Times New Roman" w:hAnsi="Times New Roman" w:cs="Times New Roman"/>
          <w:noProof/>
        </w:rPr>
      </w:pPr>
      <w:bookmarkStart w:id="127" w:name="_ENREF_133"/>
      <w:r w:rsidRPr="00AE58AE">
        <w:rPr>
          <w:rFonts w:ascii="Times New Roman" w:hAnsi="Times New Roman" w:cs="Times New Roman"/>
          <w:noProof/>
        </w:rPr>
        <w:t xml:space="preserve">Svensson, G. (2009), "The Transparency of Scm Ethics: Conceptual Framework and Empirical Illustrations", </w:t>
      </w:r>
      <w:r w:rsidRPr="00AE58AE">
        <w:rPr>
          <w:rFonts w:ascii="Times New Roman" w:hAnsi="Times New Roman" w:cs="Times New Roman"/>
          <w:i/>
          <w:noProof/>
        </w:rPr>
        <w:t>Supply Chain Management: An International Journal</w:t>
      </w:r>
      <w:r w:rsidRPr="00AE58AE">
        <w:rPr>
          <w:rFonts w:ascii="Times New Roman" w:hAnsi="Times New Roman" w:cs="Times New Roman"/>
          <w:noProof/>
        </w:rPr>
        <w:t>, Vol. 14 No. 4, pp. 259-269.</w:t>
      </w:r>
      <w:bookmarkEnd w:id="127"/>
    </w:p>
    <w:p w:rsidR="00BA12DB" w:rsidRPr="00AE58AE" w:rsidRDefault="00BA12DB" w:rsidP="00761402">
      <w:pPr>
        <w:spacing w:after="0" w:line="360" w:lineRule="auto"/>
        <w:ind w:left="284" w:hanging="284"/>
        <w:jc w:val="both"/>
        <w:rPr>
          <w:rFonts w:ascii="Times New Roman" w:hAnsi="Times New Roman" w:cs="Times New Roman"/>
          <w:noProof/>
        </w:rPr>
      </w:pPr>
      <w:bookmarkStart w:id="128" w:name="_ENREF_134"/>
      <w:r w:rsidRPr="00AE58AE">
        <w:rPr>
          <w:rFonts w:ascii="Times New Roman" w:hAnsi="Times New Roman" w:cs="Times New Roman"/>
          <w:noProof/>
        </w:rPr>
        <w:t xml:space="preserve">Svensson, G. and Wagner, B. (2012), "Implementation of a Sustainable Business Cycle: The Case of a Swedish Dairy Producer", </w:t>
      </w:r>
      <w:r w:rsidRPr="00AE58AE">
        <w:rPr>
          <w:rFonts w:ascii="Times New Roman" w:hAnsi="Times New Roman" w:cs="Times New Roman"/>
          <w:i/>
          <w:noProof/>
        </w:rPr>
        <w:t>Supply Chain Management: An International Journal</w:t>
      </w:r>
      <w:r w:rsidRPr="00AE58AE">
        <w:rPr>
          <w:rFonts w:ascii="Times New Roman" w:hAnsi="Times New Roman" w:cs="Times New Roman"/>
          <w:noProof/>
        </w:rPr>
        <w:t>, Vol. 17 No. 1, pp. 93-97.</w:t>
      </w:r>
      <w:bookmarkEnd w:id="128"/>
    </w:p>
    <w:p w:rsidR="00BA12DB" w:rsidRPr="00AE58AE" w:rsidRDefault="00BA12DB" w:rsidP="00761402">
      <w:pPr>
        <w:spacing w:after="0" w:line="360" w:lineRule="auto"/>
        <w:ind w:left="284" w:hanging="284"/>
        <w:jc w:val="both"/>
        <w:rPr>
          <w:rFonts w:ascii="Times New Roman" w:hAnsi="Times New Roman" w:cs="Times New Roman"/>
          <w:noProof/>
        </w:rPr>
      </w:pPr>
      <w:bookmarkStart w:id="129" w:name="_ENREF_135"/>
      <w:r w:rsidRPr="00AE58AE">
        <w:rPr>
          <w:rFonts w:ascii="Times New Roman" w:hAnsi="Times New Roman" w:cs="Times New Roman"/>
          <w:noProof/>
        </w:rPr>
        <w:t xml:space="preserve">Taplin, J. R. D., Bent, D. and Aeron-Thomas, D. (2006), "Developing a Sustainability Accounting Framework to Inform Strategic Business Decisions: A Case Study from the Chemicals Industry", </w:t>
      </w:r>
      <w:r w:rsidRPr="00AE58AE">
        <w:rPr>
          <w:rFonts w:ascii="Times New Roman" w:hAnsi="Times New Roman" w:cs="Times New Roman"/>
          <w:i/>
          <w:noProof/>
        </w:rPr>
        <w:t>Business Strategy and the Environment</w:t>
      </w:r>
      <w:r w:rsidRPr="00AE58AE">
        <w:rPr>
          <w:rFonts w:ascii="Times New Roman" w:hAnsi="Times New Roman" w:cs="Times New Roman"/>
          <w:noProof/>
        </w:rPr>
        <w:t>, Vol. 15 No. 5, pp. 347-360.</w:t>
      </w:r>
      <w:bookmarkEnd w:id="129"/>
    </w:p>
    <w:p w:rsidR="00BA12DB" w:rsidRPr="00AE58AE" w:rsidRDefault="00BA12DB" w:rsidP="00761402">
      <w:pPr>
        <w:spacing w:after="0" w:line="360" w:lineRule="auto"/>
        <w:ind w:left="284" w:hanging="284"/>
        <w:jc w:val="both"/>
        <w:rPr>
          <w:rFonts w:ascii="Times New Roman" w:hAnsi="Times New Roman" w:cs="Times New Roman"/>
          <w:noProof/>
        </w:rPr>
      </w:pPr>
      <w:bookmarkStart w:id="130" w:name="_ENREF_136"/>
      <w:r w:rsidRPr="00AE58AE">
        <w:rPr>
          <w:rFonts w:ascii="Times New Roman" w:hAnsi="Times New Roman" w:cs="Times New Roman"/>
          <w:noProof/>
        </w:rPr>
        <w:lastRenderedPageBreak/>
        <w:t xml:space="preserve">Tate, W. L., Ellram, L. M. and Kirchoff, J. O. N. F. (2010), "Corporate Social Responsibility Reports: A Thematic Analysis Related to Supply Chain Management", </w:t>
      </w:r>
      <w:r w:rsidRPr="00AE58AE">
        <w:rPr>
          <w:rFonts w:ascii="Times New Roman" w:hAnsi="Times New Roman" w:cs="Times New Roman"/>
          <w:i/>
          <w:noProof/>
        </w:rPr>
        <w:t>Journal of Supply Chain Management</w:t>
      </w:r>
      <w:r w:rsidRPr="00AE58AE">
        <w:rPr>
          <w:rFonts w:ascii="Times New Roman" w:hAnsi="Times New Roman" w:cs="Times New Roman"/>
          <w:noProof/>
        </w:rPr>
        <w:t>, Vol. 46 No. 1, pp. 19-44.</w:t>
      </w:r>
      <w:bookmarkEnd w:id="130"/>
    </w:p>
    <w:p w:rsidR="00BA12DB" w:rsidRPr="00AE58AE" w:rsidRDefault="00BA12DB" w:rsidP="00761402">
      <w:pPr>
        <w:spacing w:after="0" w:line="360" w:lineRule="auto"/>
        <w:ind w:left="284" w:hanging="284"/>
        <w:jc w:val="both"/>
        <w:rPr>
          <w:rFonts w:ascii="Times New Roman" w:hAnsi="Times New Roman" w:cs="Times New Roman"/>
          <w:noProof/>
        </w:rPr>
      </w:pPr>
      <w:bookmarkStart w:id="131" w:name="_ENREF_137"/>
      <w:r w:rsidRPr="00AE58AE">
        <w:rPr>
          <w:rFonts w:ascii="Times New Roman" w:hAnsi="Times New Roman" w:cs="Times New Roman"/>
          <w:noProof/>
        </w:rPr>
        <w:t xml:space="preserve">Tencati, A., Quaglia, V. and Russo, A. (2008), "Unintended Consequences of Csr: Protectionism and Collateral Damage in Global Supply Chains: The Case of Vietnam", </w:t>
      </w:r>
      <w:r w:rsidRPr="00AE58AE">
        <w:rPr>
          <w:rFonts w:ascii="Times New Roman" w:hAnsi="Times New Roman" w:cs="Times New Roman"/>
          <w:i/>
          <w:noProof/>
        </w:rPr>
        <w:t>Corporate Governance</w:t>
      </w:r>
      <w:r w:rsidRPr="00AE58AE">
        <w:rPr>
          <w:rFonts w:ascii="Times New Roman" w:hAnsi="Times New Roman" w:cs="Times New Roman"/>
          <w:noProof/>
        </w:rPr>
        <w:t>, Vol. 8 No. 4, pp. 518-531.</w:t>
      </w:r>
      <w:bookmarkEnd w:id="131"/>
    </w:p>
    <w:p w:rsidR="0048047B" w:rsidRDefault="00BA12DB" w:rsidP="0048047B">
      <w:pPr>
        <w:spacing w:after="0" w:line="360" w:lineRule="auto"/>
        <w:ind w:left="284" w:hanging="284"/>
        <w:jc w:val="both"/>
        <w:rPr>
          <w:rFonts w:ascii="Times New Roman" w:hAnsi="Times New Roman" w:cs="Times New Roman"/>
          <w:noProof/>
        </w:rPr>
      </w:pPr>
      <w:bookmarkStart w:id="132" w:name="_ENREF_138"/>
      <w:r w:rsidRPr="00AE58AE">
        <w:rPr>
          <w:rFonts w:ascii="Times New Roman" w:hAnsi="Times New Roman" w:cs="Times New Roman"/>
          <w:noProof/>
        </w:rPr>
        <w:t>Teuscher, P., Grüninger, B. and Ferdinand, N. (2006), "Risk Management in Sustainab</w:t>
      </w:r>
      <w:r w:rsidR="0048047B">
        <w:rPr>
          <w:rFonts w:ascii="Times New Roman" w:hAnsi="Times New Roman" w:cs="Times New Roman"/>
          <w:noProof/>
        </w:rPr>
        <w:t>le Supply Chain Management (SSCM</w:t>
      </w:r>
      <w:r w:rsidRPr="00AE58AE">
        <w:rPr>
          <w:rFonts w:ascii="Times New Roman" w:hAnsi="Times New Roman" w:cs="Times New Roman"/>
          <w:noProof/>
        </w:rPr>
        <w:t>): Lessons Learnt from the Case of Gmo</w:t>
      </w:r>
      <w:r w:rsidRPr="00AE58AE">
        <w:rPr>
          <w:rFonts w:ascii="Cambria Math" w:hAnsi="Cambria Math" w:cs="Cambria Math"/>
          <w:noProof/>
        </w:rPr>
        <w:t>‐</w:t>
      </w:r>
      <w:r w:rsidRPr="00AE58AE">
        <w:rPr>
          <w:rFonts w:ascii="Times New Roman" w:hAnsi="Times New Roman" w:cs="Times New Roman"/>
          <w:noProof/>
        </w:rPr>
        <w:t xml:space="preserve">Free Soybeans", </w:t>
      </w:r>
      <w:r w:rsidRPr="00AE58AE">
        <w:rPr>
          <w:rFonts w:ascii="Times New Roman" w:hAnsi="Times New Roman" w:cs="Times New Roman"/>
          <w:i/>
          <w:noProof/>
        </w:rPr>
        <w:t>Corporate Social Responsibility and Environmental Management</w:t>
      </w:r>
      <w:r w:rsidRPr="00AE58AE">
        <w:rPr>
          <w:rFonts w:ascii="Times New Roman" w:hAnsi="Times New Roman" w:cs="Times New Roman"/>
          <w:noProof/>
        </w:rPr>
        <w:t>, Vol. 13 No. 1, pp. 1-10.</w:t>
      </w:r>
      <w:bookmarkEnd w:id="132"/>
    </w:p>
    <w:p w:rsidR="0048047B" w:rsidRDefault="0048047B" w:rsidP="0048047B">
      <w:pPr>
        <w:spacing w:after="0" w:line="360" w:lineRule="auto"/>
        <w:ind w:left="284" w:hanging="284"/>
        <w:jc w:val="both"/>
        <w:rPr>
          <w:rFonts w:ascii="Times New Roman" w:hAnsi="Times New Roman" w:cs="Times New Roman"/>
          <w:noProof/>
        </w:rPr>
      </w:pPr>
      <w:r w:rsidRPr="0048047B">
        <w:rPr>
          <w:rFonts w:ascii="Times New Roman" w:hAnsi="Times New Roman" w:cs="Times New Roman"/>
          <w:noProof/>
        </w:rPr>
        <w:t xml:space="preserve">Tranfield, D., Denyer, D. and Smart, P. (2003), "Towards a Methodology for Developing Evidence-Informed Management Knowledge by Means of Systematic Review", </w:t>
      </w:r>
      <w:r w:rsidRPr="0048047B">
        <w:rPr>
          <w:rFonts w:ascii="Times New Roman" w:hAnsi="Times New Roman" w:cs="Times New Roman"/>
          <w:i/>
          <w:iCs/>
          <w:noProof/>
        </w:rPr>
        <w:t>British Journal of Management</w:t>
      </w:r>
      <w:r w:rsidRPr="0048047B">
        <w:rPr>
          <w:rFonts w:ascii="Times New Roman" w:hAnsi="Times New Roman" w:cs="Times New Roman"/>
          <w:noProof/>
        </w:rPr>
        <w:t>, Vol. 14 No. 3, pp. 207-222.</w:t>
      </w:r>
    </w:p>
    <w:p w:rsidR="00BA12DB" w:rsidRPr="00AE58AE" w:rsidRDefault="00BA12DB" w:rsidP="00761402">
      <w:pPr>
        <w:spacing w:after="0" w:line="360" w:lineRule="auto"/>
        <w:ind w:left="284" w:hanging="284"/>
        <w:jc w:val="both"/>
        <w:rPr>
          <w:rFonts w:ascii="Times New Roman" w:hAnsi="Times New Roman" w:cs="Times New Roman"/>
          <w:noProof/>
        </w:rPr>
      </w:pPr>
      <w:bookmarkStart w:id="133" w:name="_ENREF_139"/>
      <w:r w:rsidRPr="00AE58AE">
        <w:rPr>
          <w:rFonts w:ascii="Times New Roman" w:hAnsi="Times New Roman" w:cs="Times New Roman"/>
          <w:noProof/>
        </w:rPr>
        <w:t xml:space="preserve">Tsoi, J. (2010), "Stakeholders' Perceptions and Future Scenarios to Improve Corporate Social Responsibility in Hong Kong and Mainland China", </w:t>
      </w:r>
      <w:r w:rsidRPr="00AE58AE">
        <w:rPr>
          <w:rFonts w:ascii="Times New Roman" w:hAnsi="Times New Roman" w:cs="Times New Roman"/>
          <w:i/>
          <w:noProof/>
        </w:rPr>
        <w:t>Journal of Business Ethics</w:t>
      </w:r>
      <w:r w:rsidRPr="00AE58AE">
        <w:rPr>
          <w:rFonts w:ascii="Times New Roman" w:hAnsi="Times New Roman" w:cs="Times New Roman"/>
          <w:noProof/>
        </w:rPr>
        <w:t>, Vol. 91 No. 3, pp. 391-404.</w:t>
      </w:r>
      <w:bookmarkEnd w:id="133"/>
    </w:p>
    <w:p w:rsidR="00BA12DB" w:rsidRPr="00AE58AE" w:rsidRDefault="007766D8" w:rsidP="00761402">
      <w:pPr>
        <w:spacing w:after="0" w:line="360" w:lineRule="auto"/>
        <w:ind w:left="284" w:hanging="284"/>
        <w:jc w:val="both"/>
        <w:rPr>
          <w:rFonts w:ascii="Times New Roman" w:hAnsi="Times New Roman" w:cs="Times New Roman"/>
          <w:noProof/>
        </w:rPr>
      </w:pPr>
      <w:bookmarkStart w:id="134" w:name="_ENREF_140"/>
      <w:r>
        <w:rPr>
          <w:rFonts w:ascii="Times New Roman" w:hAnsi="Times New Roman" w:cs="Times New Roman"/>
          <w:noProof/>
        </w:rPr>
        <w:t>v</w:t>
      </w:r>
      <w:r w:rsidR="00B54305">
        <w:rPr>
          <w:rFonts w:ascii="Times New Roman" w:hAnsi="Times New Roman" w:cs="Times New Roman"/>
          <w:noProof/>
        </w:rPr>
        <w:t xml:space="preserve">an </w:t>
      </w:r>
      <w:r w:rsidR="00BA12DB" w:rsidRPr="00AE58AE">
        <w:rPr>
          <w:rFonts w:ascii="Times New Roman" w:hAnsi="Times New Roman" w:cs="Times New Roman"/>
          <w:noProof/>
        </w:rPr>
        <w:t xml:space="preserve">Tulder, R. V. and Kolk, A. (2001), "Multinationality and Corporate Ethics: Codes of Conduct in the Sporting Goods Industry", </w:t>
      </w:r>
      <w:r w:rsidR="00BA12DB" w:rsidRPr="00AE58AE">
        <w:rPr>
          <w:rFonts w:ascii="Times New Roman" w:hAnsi="Times New Roman" w:cs="Times New Roman"/>
          <w:i/>
          <w:noProof/>
        </w:rPr>
        <w:t>Journal of International Business Studies</w:t>
      </w:r>
      <w:r w:rsidR="00BA12DB" w:rsidRPr="00AE58AE">
        <w:rPr>
          <w:rFonts w:ascii="Times New Roman" w:hAnsi="Times New Roman" w:cs="Times New Roman"/>
          <w:noProof/>
        </w:rPr>
        <w:t>, Vol. 32 No. 2, pp. 267-283.</w:t>
      </w:r>
      <w:bookmarkEnd w:id="134"/>
    </w:p>
    <w:p w:rsidR="00BA12DB" w:rsidRPr="00AE58AE" w:rsidRDefault="007766D8" w:rsidP="00761402">
      <w:pPr>
        <w:spacing w:after="0" w:line="360" w:lineRule="auto"/>
        <w:ind w:left="284" w:hanging="284"/>
        <w:jc w:val="both"/>
        <w:rPr>
          <w:rFonts w:ascii="Times New Roman" w:hAnsi="Times New Roman" w:cs="Times New Roman"/>
          <w:noProof/>
        </w:rPr>
      </w:pPr>
      <w:bookmarkStart w:id="135" w:name="_ENREF_141"/>
      <w:r>
        <w:rPr>
          <w:rFonts w:ascii="Times New Roman" w:hAnsi="Times New Roman" w:cs="Times New Roman"/>
          <w:noProof/>
        </w:rPr>
        <w:t>v</w:t>
      </w:r>
      <w:r w:rsidR="00B54305">
        <w:rPr>
          <w:rFonts w:ascii="Times New Roman" w:hAnsi="Times New Roman" w:cs="Times New Roman"/>
          <w:noProof/>
        </w:rPr>
        <w:t xml:space="preserve">an </w:t>
      </w:r>
      <w:r w:rsidR="00BA12DB" w:rsidRPr="00AE58AE">
        <w:rPr>
          <w:rFonts w:ascii="Times New Roman" w:hAnsi="Times New Roman" w:cs="Times New Roman"/>
          <w:noProof/>
        </w:rPr>
        <w:t xml:space="preserve">Tulder, R. V., Wijk, J. V. and Kolk, A. (2009), "From Chain Liability to Chain Responsibility: Mne Approaches to Implement Safety and Health Codes in International Supply Chains", </w:t>
      </w:r>
      <w:r w:rsidR="00BA12DB" w:rsidRPr="00AE58AE">
        <w:rPr>
          <w:rFonts w:ascii="Times New Roman" w:hAnsi="Times New Roman" w:cs="Times New Roman"/>
          <w:i/>
          <w:noProof/>
        </w:rPr>
        <w:t>Journal of Business Ethics</w:t>
      </w:r>
      <w:r w:rsidR="00BA12DB" w:rsidRPr="00AE58AE">
        <w:rPr>
          <w:rFonts w:ascii="Times New Roman" w:hAnsi="Times New Roman" w:cs="Times New Roman"/>
          <w:noProof/>
        </w:rPr>
        <w:t>, Vol. 85 No. 2, pp. 399-412.</w:t>
      </w:r>
      <w:bookmarkEnd w:id="135"/>
    </w:p>
    <w:p w:rsidR="00B54305" w:rsidRPr="00AE58AE" w:rsidRDefault="00B54305" w:rsidP="00761402">
      <w:pPr>
        <w:spacing w:after="0" w:line="360" w:lineRule="auto"/>
        <w:ind w:left="284" w:hanging="284"/>
        <w:jc w:val="both"/>
        <w:rPr>
          <w:rFonts w:ascii="Times New Roman" w:hAnsi="Times New Roman" w:cs="Times New Roman"/>
          <w:noProof/>
        </w:rPr>
      </w:pPr>
      <w:bookmarkStart w:id="136" w:name="_ENREF_142"/>
      <w:r>
        <w:rPr>
          <w:rFonts w:ascii="Times New Roman" w:hAnsi="Times New Roman" w:cs="Times New Roman"/>
          <w:noProof/>
        </w:rPr>
        <w:t xml:space="preserve">van </w:t>
      </w:r>
      <w:r w:rsidRPr="00AE58AE">
        <w:rPr>
          <w:rFonts w:ascii="Times New Roman" w:hAnsi="Times New Roman" w:cs="Times New Roman"/>
          <w:noProof/>
        </w:rPr>
        <w:t xml:space="preserve">Hoek, R. and Johnson, M. (2010), "Sustainability and Energy Efficiency: Research Implications from an Academic Roundtable and Two Case Examples", </w:t>
      </w:r>
      <w:r w:rsidRPr="00AE58AE">
        <w:rPr>
          <w:rFonts w:ascii="Times New Roman" w:hAnsi="Times New Roman" w:cs="Times New Roman"/>
          <w:i/>
          <w:noProof/>
        </w:rPr>
        <w:t>International Journal of Physical Distribution &amp; Logistics Management</w:t>
      </w:r>
      <w:r w:rsidRPr="00AE58AE">
        <w:rPr>
          <w:rFonts w:ascii="Times New Roman" w:hAnsi="Times New Roman" w:cs="Times New Roman"/>
          <w:noProof/>
        </w:rPr>
        <w:t>, Vol. 40 No. 1/2, pp. 148-158.</w:t>
      </w:r>
    </w:p>
    <w:p w:rsidR="00BA12DB" w:rsidRPr="00AE58AE" w:rsidRDefault="00BA12DB" w:rsidP="00761402">
      <w:pPr>
        <w:spacing w:after="0" w:line="360" w:lineRule="auto"/>
        <w:ind w:left="284" w:hanging="284"/>
        <w:jc w:val="both"/>
        <w:rPr>
          <w:rFonts w:ascii="Times New Roman" w:hAnsi="Times New Roman" w:cs="Times New Roman"/>
          <w:noProof/>
        </w:rPr>
      </w:pPr>
      <w:r w:rsidRPr="00AE58AE">
        <w:rPr>
          <w:rFonts w:ascii="Times New Roman" w:hAnsi="Times New Roman" w:cs="Times New Roman"/>
          <w:noProof/>
        </w:rPr>
        <w:t xml:space="preserve">Vasileiou, K. and Morris, J. (2006), "The Sustainability of the Supply Chain for Fresh Potatoes in Britain", </w:t>
      </w:r>
      <w:r w:rsidRPr="00AE58AE">
        <w:rPr>
          <w:rFonts w:ascii="Times New Roman" w:hAnsi="Times New Roman" w:cs="Times New Roman"/>
          <w:i/>
          <w:noProof/>
        </w:rPr>
        <w:t>Supply Chain Management: An International Journal</w:t>
      </w:r>
      <w:r w:rsidRPr="00AE58AE">
        <w:rPr>
          <w:rFonts w:ascii="Times New Roman" w:hAnsi="Times New Roman" w:cs="Times New Roman"/>
          <w:noProof/>
        </w:rPr>
        <w:t>, Vol. 11 No. 4, pp. 317-327.</w:t>
      </w:r>
      <w:bookmarkEnd w:id="136"/>
    </w:p>
    <w:p w:rsidR="00E5077F" w:rsidRPr="00CA20A6" w:rsidRDefault="00584F4A" w:rsidP="00761402">
      <w:pPr>
        <w:spacing w:after="0" w:line="360" w:lineRule="auto"/>
        <w:ind w:left="284" w:hanging="284"/>
        <w:jc w:val="both"/>
        <w:rPr>
          <w:rFonts w:ascii="Times New Roman" w:hAnsi="Times New Roman" w:cs="Times New Roman"/>
          <w:noProof/>
        </w:rPr>
      </w:pPr>
      <w:bookmarkStart w:id="137" w:name="_ENREF_143"/>
      <w:r>
        <w:rPr>
          <w:rFonts w:ascii="Times New Roman" w:hAnsi="Times New Roman" w:cs="Times New Roman"/>
          <w:noProof/>
        </w:rPr>
        <w:t>Voss, C. (2009</w:t>
      </w:r>
      <w:r w:rsidR="0080632C" w:rsidRPr="0080632C">
        <w:rPr>
          <w:rFonts w:ascii="Times New Roman" w:hAnsi="Times New Roman" w:cs="Times New Roman"/>
          <w:noProof/>
        </w:rPr>
        <w:t xml:space="preserve">), </w:t>
      </w:r>
      <w:r w:rsidR="0080632C" w:rsidRPr="0080632C">
        <w:rPr>
          <w:rStyle w:val="st"/>
          <w:rFonts w:ascii="Times New Roman" w:hAnsi="Times New Roman" w:cs="Times New Roman"/>
          <w:color w:val="222222"/>
        </w:rPr>
        <w:t xml:space="preserve">“Case </w:t>
      </w:r>
      <w:r w:rsidR="0080632C" w:rsidRPr="0080632C">
        <w:rPr>
          <w:rStyle w:val="Emphasis"/>
          <w:rFonts w:ascii="Times New Roman" w:hAnsi="Times New Roman" w:cs="Times New Roman"/>
          <w:b w:val="0"/>
          <w:color w:val="222222"/>
        </w:rPr>
        <w:t>Research</w:t>
      </w:r>
      <w:r w:rsidR="0080632C" w:rsidRPr="0080632C">
        <w:rPr>
          <w:rStyle w:val="st"/>
          <w:rFonts w:ascii="Times New Roman" w:hAnsi="Times New Roman" w:cs="Times New Roman"/>
          <w:color w:val="222222"/>
        </w:rPr>
        <w:t xml:space="preserve"> in </w:t>
      </w:r>
      <w:r w:rsidR="0080632C" w:rsidRPr="0080632C">
        <w:rPr>
          <w:rStyle w:val="Emphasis"/>
          <w:rFonts w:ascii="Times New Roman" w:hAnsi="Times New Roman" w:cs="Times New Roman"/>
          <w:b w:val="0"/>
          <w:color w:val="222222"/>
        </w:rPr>
        <w:t>Operations Management</w:t>
      </w:r>
      <w:r w:rsidR="0080632C" w:rsidRPr="0080632C">
        <w:rPr>
          <w:rStyle w:val="st"/>
          <w:rFonts w:ascii="Times New Roman" w:hAnsi="Times New Roman" w:cs="Times New Roman"/>
          <w:color w:val="222222"/>
        </w:rPr>
        <w:t xml:space="preserve">”, in </w:t>
      </w:r>
      <w:r w:rsidR="0080632C" w:rsidRPr="0080632C">
        <w:rPr>
          <w:rStyle w:val="Emphasis"/>
          <w:rFonts w:ascii="Times New Roman" w:hAnsi="Times New Roman" w:cs="Times New Roman"/>
          <w:b w:val="0"/>
          <w:color w:val="222222"/>
        </w:rPr>
        <w:t>Karlsson</w:t>
      </w:r>
      <w:r w:rsidR="0080632C" w:rsidRPr="0080632C">
        <w:rPr>
          <w:rStyle w:val="st"/>
          <w:rFonts w:ascii="Times New Roman" w:hAnsi="Times New Roman" w:cs="Times New Roman"/>
          <w:color w:val="222222"/>
        </w:rPr>
        <w:t xml:space="preserve">, C. (Ed.), </w:t>
      </w:r>
      <w:r w:rsidR="0080632C" w:rsidRPr="0080632C">
        <w:rPr>
          <w:rStyle w:val="Emphasis"/>
          <w:rFonts w:ascii="Times New Roman" w:hAnsi="Times New Roman" w:cs="Times New Roman"/>
          <w:b w:val="0"/>
          <w:i/>
          <w:color w:val="222222"/>
        </w:rPr>
        <w:t>Researching</w:t>
      </w:r>
      <w:r w:rsidR="0080632C" w:rsidRPr="0080632C">
        <w:rPr>
          <w:rStyle w:val="st"/>
          <w:rFonts w:ascii="Times New Roman" w:hAnsi="Times New Roman" w:cs="Times New Roman"/>
          <w:i/>
          <w:color w:val="222222"/>
        </w:rPr>
        <w:t xml:space="preserve"> Operations Management</w:t>
      </w:r>
      <w:r w:rsidR="0080632C" w:rsidRPr="0080632C">
        <w:rPr>
          <w:rStyle w:val="st"/>
          <w:rFonts w:ascii="Times New Roman" w:hAnsi="Times New Roman" w:cs="Times New Roman"/>
          <w:color w:val="222222"/>
        </w:rPr>
        <w:t>, Routledge: New York.</w:t>
      </w:r>
    </w:p>
    <w:p w:rsidR="00BA12DB" w:rsidRPr="00AE58AE" w:rsidRDefault="00BA12DB" w:rsidP="00761402">
      <w:pPr>
        <w:spacing w:after="0" w:line="360" w:lineRule="auto"/>
        <w:ind w:left="284" w:hanging="284"/>
        <w:jc w:val="both"/>
        <w:rPr>
          <w:rFonts w:ascii="Times New Roman" w:hAnsi="Times New Roman" w:cs="Times New Roman"/>
          <w:noProof/>
        </w:rPr>
      </w:pPr>
      <w:r w:rsidRPr="00AE58AE">
        <w:rPr>
          <w:rFonts w:ascii="Times New Roman" w:hAnsi="Times New Roman" w:cs="Times New Roman"/>
          <w:noProof/>
        </w:rPr>
        <w:t xml:space="preserve">Vurro, C., Russo, A. and Perrini, F. (2009), "Shaping Sustainable Value Chains: Network Determinants of Supply Chain Governance Models", </w:t>
      </w:r>
      <w:r w:rsidRPr="00AE58AE">
        <w:rPr>
          <w:rFonts w:ascii="Times New Roman" w:hAnsi="Times New Roman" w:cs="Times New Roman"/>
          <w:i/>
          <w:noProof/>
        </w:rPr>
        <w:t>Journal of Business Ethics</w:t>
      </w:r>
      <w:r w:rsidRPr="00AE58AE">
        <w:rPr>
          <w:rFonts w:ascii="Times New Roman" w:hAnsi="Times New Roman" w:cs="Times New Roman"/>
          <w:noProof/>
        </w:rPr>
        <w:t>, Vol. 90 No. 4, pp. 607-621.</w:t>
      </w:r>
      <w:bookmarkEnd w:id="137"/>
    </w:p>
    <w:p w:rsidR="00BA12DB" w:rsidRPr="00AE58AE" w:rsidRDefault="00BA12DB" w:rsidP="00761402">
      <w:pPr>
        <w:spacing w:after="0" w:line="360" w:lineRule="auto"/>
        <w:ind w:left="284" w:hanging="284"/>
        <w:jc w:val="both"/>
        <w:rPr>
          <w:rFonts w:ascii="Times New Roman" w:hAnsi="Times New Roman" w:cs="Times New Roman"/>
          <w:noProof/>
        </w:rPr>
      </w:pPr>
      <w:bookmarkStart w:id="138" w:name="_ENREF_144"/>
      <w:r w:rsidRPr="00AE58AE">
        <w:rPr>
          <w:rFonts w:ascii="Times New Roman" w:hAnsi="Times New Roman" w:cs="Times New Roman"/>
          <w:noProof/>
        </w:rPr>
        <w:t xml:space="preserve">Walker, H. and Brammer, S. (2009), "Sustainable Procurement in the United Kingdom Public Sector", </w:t>
      </w:r>
      <w:r w:rsidRPr="00AE58AE">
        <w:rPr>
          <w:rFonts w:ascii="Times New Roman" w:hAnsi="Times New Roman" w:cs="Times New Roman"/>
          <w:i/>
          <w:noProof/>
        </w:rPr>
        <w:t>Supply Chain Management: An International Journal</w:t>
      </w:r>
      <w:r w:rsidRPr="00AE58AE">
        <w:rPr>
          <w:rFonts w:ascii="Times New Roman" w:hAnsi="Times New Roman" w:cs="Times New Roman"/>
          <w:noProof/>
        </w:rPr>
        <w:t>, Vol. 14 No. 2, pp. 128-137.</w:t>
      </w:r>
      <w:bookmarkEnd w:id="138"/>
    </w:p>
    <w:p w:rsidR="00BA12DB" w:rsidRPr="00AE58AE" w:rsidRDefault="00BA12DB" w:rsidP="00761402">
      <w:pPr>
        <w:spacing w:after="0" w:line="360" w:lineRule="auto"/>
        <w:ind w:left="284" w:hanging="284"/>
        <w:jc w:val="both"/>
        <w:rPr>
          <w:rFonts w:ascii="Times New Roman" w:hAnsi="Times New Roman" w:cs="Times New Roman"/>
          <w:noProof/>
        </w:rPr>
      </w:pPr>
      <w:bookmarkStart w:id="139" w:name="_ENREF_145"/>
      <w:r w:rsidRPr="00AE58AE">
        <w:rPr>
          <w:rFonts w:ascii="Times New Roman" w:hAnsi="Times New Roman" w:cs="Times New Roman"/>
          <w:noProof/>
        </w:rPr>
        <w:t xml:space="preserve">Walker, H. and Brammer, S. (2012), "The Relationship between Sustainable Procurement and E-Procurement in the Public Sector", </w:t>
      </w:r>
      <w:r w:rsidRPr="00AE58AE">
        <w:rPr>
          <w:rFonts w:ascii="Times New Roman" w:hAnsi="Times New Roman" w:cs="Times New Roman"/>
          <w:i/>
          <w:noProof/>
        </w:rPr>
        <w:t>International Journal of Production Economics</w:t>
      </w:r>
      <w:r w:rsidRPr="00AE58AE">
        <w:rPr>
          <w:rFonts w:ascii="Times New Roman" w:hAnsi="Times New Roman" w:cs="Times New Roman"/>
          <w:noProof/>
        </w:rPr>
        <w:t>, Vol. 140 No. 1, pp. 256-268.</w:t>
      </w:r>
      <w:bookmarkEnd w:id="139"/>
    </w:p>
    <w:p w:rsidR="00BA12DB" w:rsidRPr="00AE58AE" w:rsidRDefault="00BA12DB" w:rsidP="00761402">
      <w:pPr>
        <w:spacing w:after="0" w:line="360" w:lineRule="auto"/>
        <w:ind w:left="284" w:hanging="284"/>
        <w:jc w:val="both"/>
        <w:rPr>
          <w:rFonts w:ascii="Times New Roman" w:hAnsi="Times New Roman" w:cs="Times New Roman"/>
          <w:noProof/>
        </w:rPr>
      </w:pPr>
      <w:bookmarkStart w:id="140" w:name="_ENREF_146"/>
      <w:r w:rsidRPr="00AE58AE">
        <w:rPr>
          <w:rFonts w:ascii="Times New Roman" w:hAnsi="Times New Roman" w:cs="Times New Roman"/>
          <w:noProof/>
        </w:rPr>
        <w:lastRenderedPageBreak/>
        <w:t xml:space="preserve">Walker, H. and Jones, N. (2012), "Sustainable Supply Chain Management across the Uk Private Sector", </w:t>
      </w:r>
      <w:r w:rsidRPr="00AE58AE">
        <w:rPr>
          <w:rFonts w:ascii="Times New Roman" w:hAnsi="Times New Roman" w:cs="Times New Roman"/>
          <w:i/>
          <w:noProof/>
        </w:rPr>
        <w:t>Supply Chain Management: An International Journal</w:t>
      </w:r>
      <w:r w:rsidRPr="00AE58AE">
        <w:rPr>
          <w:rFonts w:ascii="Times New Roman" w:hAnsi="Times New Roman" w:cs="Times New Roman"/>
          <w:noProof/>
        </w:rPr>
        <w:t>, Vol. 17 No. 1, pp. 15-28.</w:t>
      </w:r>
      <w:bookmarkEnd w:id="140"/>
    </w:p>
    <w:p w:rsidR="00BA12DB" w:rsidRDefault="00BA12DB" w:rsidP="00761402">
      <w:pPr>
        <w:spacing w:after="0" w:line="360" w:lineRule="auto"/>
        <w:ind w:left="284" w:hanging="284"/>
        <w:jc w:val="both"/>
        <w:rPr>
          <w:rFonts w:ascii="Times New Roman" w:hAnsi="Times New Roman" w:cs="Times New Roman"/>
          <w:noProof/>
        </w:rPr>
      </w:pPr>
      <w:bookmarkStart w:id="141" w:name="_ENREF_147"/>
      <w:r w:rsidRPr="00AE58AE">
        <w:rPr>
          <w:rFonts w:ascii="Times New Roman" w:hAnsi="Times New Roman" w:cs="Times New Roman"/>
          <w:noProof/>
        </w:rPr>
        <w:t xml:space="preserve">Walker, H. and Preuss, L. (2008), "Fostering Sustainability through Sourcing from Small Businesses: Public Sector Perspectives", </w:t>
      </w:r>
      <w:r w:rsidRPr="00AE58AE">
        <w:rPr>
          <w:rFonts w:ascii="Times New Roman" w:hAnsi="Times New Roman" w:cs="Times New Roman"/>
          <w:i/>
          <w:noProof/>
        </w:rPr>
        <w:t>Journal of Cleaner Production</w:t>
      </w:r>
      <w:r w:rsidRPr="00AE58AE">
        <w:rPr>
          <w:rFonts w:ascii="Times New Roman" w:hAnsi="Times New Roman" w:cs="Times New Roman"/>
          <w:noProof/>
        </w:rPr>
        <w:t>, Vol. 16 No. 15, pp. 1600-1609.</w:t>
      </w:r>
      <w:bookmarkEnd w:id="141"/>
    </w:p>
    <w:p w:rsidR="00506B96" w:rsidRPr="00AE58AE" w:rsidRDefault="00506B96" w:rsidP="00761402">
      <w:pPr>
        <w:spacing w:after="0" w:line="360" w:lineRule="auto"/>
        <w:ind w:left="284" w:hanging="284"/>
        <w:jc w:val="both"/>
        <w:rPr>
          <w:rFonts w:ascii="Times New Roman" w:hAnsi="Times New Roman" w:cs="Times New Roman"/>
          <w:noProof/>
        </w:rPr>
      </w:pPr>
      <w:r w:rsidRPr="00506B96">
        <w:rPr>
          <w:rFonts w:ascii="Times New Roman" w:hAnsi="Times New Roman" w:cs="Times New Roman"/>
          <w:noProof/>
        </w:rPr>
        <w:t xml:space="preserve">Wang, Z. and Sarkis, J. (2013), "The Relationship of Sustainable Supply Chain Management with Corporate Financial Performance", </w:t>
      </w:r>
      <w:r w:rsidRPr="00506B96">
        <w:rPr>
          <w:rFonts w:ascii="Times New Roman" w:hAnsi="Times New Roman" w:cs="Times New Roman"/>
          <w:i/>
          <w:iCs/>
          <w:noProof/>
        </w:rPr>
        <w:t>International Journal of Productivity and Performance Management</w:t>
      </w:r>
      <w:r w:rsidRPr="00506B96">
        <w:rPr>
          <w:rFonts w:ascii="Times New Roman" w:hAnsi="Times New Roman" w:cs="Times New Roman"/>
          <w:noProof/>
        </w:rPr>
        <w:t>, Vol. 62 No. 8, pp. 871 - 888.</w:t>
      </w:r>
    </w:p>
    <w:p w:rsidR="00BA12DB" w:rsidRPr="00AE58AE" w:rsidRDefault="00BA12DB" w:rsidP="00761402">
      <w:pPr>
        <w:spacing w:after="0" w:line="360" w:lineRule="auto"/>
        <w:ind w:left="284" w:hanging="284"/>
        <w:jc w:val="both"/>
        <w:rPr>
          <w:rFonts w:ascii="Times New Roman" w:hAnsi="Times New Roman" w:cs="Times New Roman"/>
          <w:noProof/>
        </w:rPr>
      </w:pPr>
      <w:bookmarkStart w:id="142" w:name="_ENREF_148"/>
      <w:r w:rsidRPr="00AE58AE">
        <w:rPr>
          <w:rFonts w:ascii="Times New Roman" w:hAnsi="Times New Roman" w:cs="Times New Roman"/>
          <w:noProof/>
        </w:rPr>
        <w:t xml:space="preserve">Welford, R. and Frost, S. (2006), "Corporate Social Responsibility in Asian Supply Chains", </w:t>
      </w:r>
      <w:r w:rsidRPr="00AE58AE">
        <w:rPr>
          <w:rFonts w:ascii="Times New Roman" w:hAnsi="Times New Roman" w:cs="Times New Roman"/>
          <w:i/>
          <w:noProof/>
        </w:rPr>
        <w:t>Corporate Social Responsibility and Environmental Management</w:t>
      </w:r>
      <w:r w:rsidRPr="00AE58AE">
        <w:rPr>
          <w:rFonts w:ascii="Times New Roman" w:hAnsi="Times New Roman" w:cs="Times New Roman"/>
          <w:noProof/>
        </w:rPr>
        <w:t>, Vol. 13 No. 3, pp. 166-176.</w:t>
      </w:r>
      <w:bookmarkEnd w:id="142"/>
    </w:p>
    <w:p w:rsidR="00BA12DB" w:rsidRPr="00AE58AE" w:rsidRDefault="00BA12DB" w:rsidP="00761402">
      <w:pPr>
        <w:spacing w:after="0" w:line="360" w:lineRule="auto"/>
        <w:ind w:left="284" w:hanging="284"/>
        <w:jc w:val="both"/>
        <w:rPr>
          <w:rFonts w:ascii="Times New Roman" w:hAnsi="Times New Roman" w:cs="Times New Roman"/>
          <w:noProof/>
        </w:rPr>
      </w:pPr>
      <w:bookmarkStart w:id="143" w:name="_ENREF_149"/>
      <w:r w:rsidRPr="00AE58AE">
        <w:rPr>
          <w:rFonts w:ascii="Times New Roman" w:hAnsi="Times New Roman" w:cs="Times New Roman"/>
          <w:noProof/>
        </w:rPr>
        <w:t xml:space="preserve">Wiese, A. and Toporowski, W. (2013), "Csr Failures in Food Supply Chains–an Agency Perspective", </w:t>
      </w:r>
      <w:r w:rsidRPr="00AE58AE">
        <w:rPr>
          <w:rFonts w:ascii="Times New Roman" w:hAnsi="Times New Roman" w:cs="Times New Roman"/>
          <w:i/>
          <w:noProof/>
        </w:rPr>
        <w:t>British Food Journal</w:t>
      </w:r>
      <w:r w:rsidRPr="00AE58AE">
        <w:rPr>
          <w:rFonts w:ascii="Times New Roman" w:hAnsi="Times New Roman" w:cs="Times New Roman"/>
          <w:noProof/>
        </w:rPr>
        <w:t>, Vol. 115 No. 1, pp. 92-107.</w:t>
      </w:r>
      <w:bookmarkEnd w:id="143"/>
    </w:p>
    <w:p w:rsidR="00BA12DB" w:rsidRPr="00AE58AE" w:rsidRDefault="00BA12DB" w:rsidP="00761402">
      <w:pPr>
        <w:spacing w:after="0" w:line="360" w:lineRule="auto"/>
        <w:ind w:left="284" w:hanging="284"/>
        <w:jc w:val="both"/>
        <w:rPr>
          <w:rFonts w:ascii="Times New Roman" w:hAnsi="Times New Roman" w:cs="Times New Roman"/>
          <w:noProof/>
        </w:rPr>
      </w:pPr>
      <w:bookmarkStart w:id="144" w:name="_ENREF_150"/>
      <w:r w:rsidRPr="00AE58AE">
        <w:rPr>
          <w:rFonts w:ascii="Times New Roman" w:hAnsi="Times New Roman" w:cs="Times New Roman"/>
          <w:noProof/>
        </w:rPr>
        <w:t xml:space="preserve">Wild, N. and Zhou, L. (2011), "Ethical Procurement Strategies for International Aid Non-Government Organisations", </w:t>
      </w:r>
      <w:r w:rsidRPr="00AE58AE">
        <w:rPr>
          <w:rFonts w:ascii="Times New Roman" w:hAnsi="Times New Roman" w:cs="Times New Roman"/>
          <w:i/>
          <w:noProof/>
        </w:rPr>
        <w:t>Supply Chain Management: An International Journal</w:t>
      </w:r>
      <w:r w:rsidRPr="00AE58AE">
        <w:rPr>
          <w:rFonts w:ascii="Times New Roman" w:hAnsi="Times New Roman" w:cs="Times New Roman"/>
          <w:noProof/>
        </w:rPr>
        <w:t>, Vol. 16 No. 2, pp. 110-127.</w:t>
      </w:r>
      <w:bookmarkEnd w:id="144"/>
    </w:p>
    <w:p w:rsidR="00BA12DB" w:rsidRPr="00AE58AE" w:rsidRDefault="00BA12DB" w:rsidP="00761402">
      <w:pPr>
        <w:spacing w:after="0" w:line="360" w:lineRule="auto"/>
        <w:ind w:left="284" w:hanging="284"/>
        <w:jc w:val="both"/>
        <w:rPr>
          <w:rFonts w:ascii="Times New Roman" w:hAnsi="Times New Roman" w:cs="Times New Roman"/>
          <w:noProof/>
        </w:rPr>
      </w:pPr>
      <w:bookmarkStart w:id="145" w:name="_ENREF_151"/>
      <w:r w:rsidRPr="00AE58AE">
        <w:rPr>
          <w:rFonts w:ascii="Times New Roman" w:hAnsi="Times New Roman" w:cs="Times New Roman"/>
          <w:noProof/>
        </w:rPr>
        <w:t xml:space="preserve">Winstanley, D., Clark, J. and Leeson, H. (2002), "Approaches to Child Labour in the Supply Chain", </w:t>
      </w:r>
      <w:r w:rsidRPr="00AE58AE">
        <w:rPr>
          <w:rFonts w:ascii="Times New Roman" w:hAnsi="Times New Roman" w:cs="Times New Roman"/>
          <w:i/>
          <w:noProof/>
        </w:rPr>
        <w:t>Business Ethics: A European Review</w:t>
      </w:r>
      <w:r w:rsidRPr="00AE58AE">
        <w:rPr>
          <w:rFonts w:ascii="Times New Roman" w:hAnsi="Times New Roman" w:cs="Times New Roman"/>
          <w:noProof/>
        </w:rPr>
        <w:t>, Vol. 11 No. 3, pp. 210-223.</w:t>
      </w:r>
      <w:bookmarkEnd w:id="145"/>
    </w:p>
    <w:p w:rsidR="00BA12DB" w:rsidRPr="00AE58AE" w:rsidRDefault="00BA12DB" w:rsidP="00761402">
      <w:pPr>
        <w:spacing w:after="0" w:line="360" w:lineRule="auto"/>
        <w:ind w:left="284" w:hanging="284"/>
        <w:jc w:val="both"/>
        <w:rPr>
          <w:rFonts w:ascii="Times New Roman" w:hAnsi="Times New Roman" w:cs="Times New Roman"/>
          <w:noProof/>
        </w:rPr>
      </w:pPr>
      <w:bookmarkStart w:id="146" w:name="_ENREF_152"/>
      <w:r w:rsidRPr="00AE58AE">
        <w:rPr>
          <w:rFonts w:ascii="Times New Roman" w:hAnsi="Times New Roman" w:cs="Times New Roman"/>
          <w:noProof/>
        </w:rPr>
        <w:t xml:space="preserve">Winter, M. and Knemeyer, A. M. (2013), "Exploring the Integration of Sustainability and Supply Chain Management: Current State and Opportunities for Future Inquiry", </w:t>
      </w:r>
      <w:r w:rsidRPr="00AE58AE">
        <w:rPr>
          <w:rFonts w:ascii="Times New Roman" w:hAnsi="Times New Roman" w:cs="Times New Roman"/>
          <w:i/>
          <w:noProof/>
        </w:rPr>
        <w:t>International Journal of Physical Distribution &amp; Logistics Management</w:t>
      </w:r>
      <w:r w:rsidRPr="00AE58AE">
        <w:rPr>
          <w:rFonts w:ascii="Times New Roman" w:hAnsi="Times New Roman" w:cs="Times New Roman"/>
          <w:noProof/>
        </w:rPr>
        <w:t>, Vol. 43 No. 1, pp. 18-38.</w:t>
      </w:r>
      <w:bookmarkEnd w:id="146"/>
    </w:p>
    <w:p w:rsidR="00BA12DB" w:rsidRPr="00AE58AE" w:rsidRDefault="00BA12DB" w:rsidP="00761402">
      <w:pPr>
        <w:spacing w:after="0" w:line="360" w:lineRule="auto"/>
        <w:ind w:left="284" w:hanging="284"/>
        <w:jc w:val="both"/>
        <w:rPr>
          <w:rFonts w:ascii="Times New Roman" w:hAnsi="Times New Roman" w:cs="Times New Roman"/>
          <w:noProof/>
        </w:rPr>
      </w:pPr>
      <w:bookmarkStart w:id="147" w:name="_ENREF_153"/>
      <w:r w:rsidRPr="00AE58AE">
        <w:rPr>
          <w:rFonts w:ascii="Times New Roman" w:hAnsi="Times New Roman" w:cs="Times New Roman"/>
          <w:noProof/>
        </w:rPr>
        <w:t>Wittstruck, D. and Teuteberg, F. (</w:t>
      </w:r>
      <w:r w:rsidR="00DA0CA4" w:rsidRPr="00B073EA">
        <w:rPr>
          <w:rFonts w:ascii="Times New Roman" w:hAnsi="Times New Roman" w:cs="Times New Roman"/>
          <w:noProof/>
        </w:rPr>
        <w:t>2012</w:t>
      </w:r>
      <w:r w:rsidRPr="00AE58AE">
        <w:rPr>
          <w:rFonts w:ascii="Times New Roman" w:hAnsi="Times New Roman" w:cs="Times New Roman"/>
          <w:noProof/>
        </w:rPr>
        <w:t xml:space="preserve">), "Understanding the Success Factors of Sustainable Supply Chain Management: Empirical Evidence from the Electrics and Electronics Industry", </w:t>
      </w:r>
      <w:r w:rsidRPr="00AE58AE">
        <w:rPr>
          <w:rFonts w:ascii="Times New Roman" w:hAnsi="Times New Roman" w:cs="Times New Roman"/>
          <w:i/>
          <w:noProof/>
        </w:rPr>
        <w:t>Corporate Social Responsibility and Environmental Management</w:t>
      </w:r>
      <w:r w:rsidRPr="00AE58AE">
        <w:rPr>
          <w:rFonts w:ascii="Times New Roman" w:hAnsi="Times New Roman" w:cs="Times New Roman"/>
          <w:noProof/>
        </w:rPr>
        <w:t>, Vol. 19 No. 3, pp. 141-158.</w:t>
      </w:r>
      <w:bookmarkEnd w:id="147"/>
    </w:p>
    <w:p w:rsidR="00BA12DB" w:rsidRPr="00AE58AE" w:rsidRDefault="00BA12DB" w:rsidP="00761402">
      <w:pPr>
        <w:spacing w:after="0" w:line="360" w:lineRule="auto"/>
        <w:ind w:left="284" w:hanging="284"/>
        <w:jc w:val="both"/>
        <w:rPr>
          <w:rFonts w:ascii="Times New Roman" w:hAnsi="Times New Roman" w:cs="Times New Roman"/>
          <w:noProof/>
        </w:rPr>
      </w:pPr>
      <w:bookmarkStart w:id="148" w:name="_ENREF_154"/>
      <w:r w:rsidRPr="00AE58AE">
        <w:rPr>
          <w:rFonts w:ascii="Times New Roman" w:hAnsi="Times New Roman" w:cs="Times New Roman"/>
          <w:noProof/>
        </w:rPr>
        <w:t xml:space="preserve">Worthington, I. (2009), "Corporate Perceptions of the Business Case for Supplier Diversity: How Socially Responsible Purchasing Can 'Pay'", </w:t>
      </w:r>
      <w:r w:rsidRPr="00AE58AE">
        <w:rPr>
          <w:rFonts w:ascii="Times New Roman" w:hAnsi="Times New Roman" w:cs="Times New Roman"/>
          <w:i/>
          <w:noProof/>
        </w:rPr>
        <w:t xml:space="preserve">Journal of </w:t>
      </w:r>
      <w:r w:rsidR="006E28D3">
        <w:rPr>
          <w:rFonts w:ascii="Times New Roman" w:hAnsi="Times New Roman" w:cs="Times New Roman"/>
          <w:i/>
          <w:noProof/>
        </w:rPr>
        <w:t>B</w:t>
      </w:r>
      <w:r w:rsidRPr="00AE58AE">
        <w:rPr>
          <w:rFonts w:ascii="Times New Roman" w:hAnsi="Times New Roman" w:cs="Times New Roman"/>
          <w:i/>
          <w:noProof/>
        </w:rPr>
        <w:t xml:space="preserve">usiness </w:t>
      </w:r>
      <w:r w:rsidR="006E28D3">
        <w:rPr>
          <w:rFonts w:ascii="Times New Roman" w:hAnsi="Times New Roman" w:cs="Times New Roman"/>
          <w:i/>
          <w:noProof/>
        </w:rPr>
        <w:t>E</w:t>
      </w:r>
      <w:r w:rsidRPr="00AE58AE">
        <w:rPr>
          <w:rFonts w:ascii="Times New Roman" w:hAnsi="Times New Roman" w:cs="Times New Roman"/>
          <w:i/>
          <w:noProof/>
        </w:rPr>
        <w:t>thics</w:t>
      </w:r>
      <w:r w:rsidRPr="00AE58AE">
        <w:rPr>
          <w:rFonts w:ascii="Times New Roman" w:hAnsi="Times New Roman" w:cs="Times New Roman"/>
          <w:noProof/>
        </w:rPr>
        <w:t>, Vol. 90 No. 1, pp. 47-60.</w:t>
      </w:r>
      <w:bookmarkEnd w:id="148"/>
    </w:p>
    <w:p w:rsidR="00BA12DB" w:rsidRPr="00AE58AE" w:rsidRDefault="00BA12DB" w:rsidP="00761402">
      <w:pPr>
        <w:spacing w:after="0" w:line="360" w:lineRule="auto"/>
        <w:ind w:left="284" w:hanging="284"/>
        <w:jc w:val="both"/>
        <w:rPr>
          <w:rFonts w:ascii="Times New Roman" w:hAnsi="Times New Roman" w:cs="Times New Roman"/>
          <w:noProof/>
        </w:rPr>
      </w:pPr>
      <w:bookmarkStart w:id="149" w:name="_ENREF_155"/>
      <w:r w:rsidRPr="00AE58AE">
        <w:rPr>
          <w:rFonts w:ascii="Times New Roman" w:hAnsi="Times New Roman" w:cs="Times New Roman"/>
          <w:noProof/>
        </w:rPr>
        <w:t xml:space="preserve">Wu, Z. and Pagell, M. (2011), "Balancing Priorities: Decision-Making in Sustainable Supply Chain Management", </w:t>
      </w:r>
      <w:r w:rsidRPr="00AE58AE">
        <w:rPr>
          <w:rFonts w:ascii="Times New Roman" w:hAnsi="Times New Roman" w:cs="Times New Roman"/>
          <w:i/>
          <w:noProof/>
        </w:rPr>
        <w:t>Journal of Operations Management</w:t>
      </w:r>
      <w:r w:rsidRPr="00AE58AE">
        <w:rPr>
          <w:rFonts w:ascii="Times New Roman" w:hAnsi="Times New Roman" w:cs="Times New Roman"/>
          <w:noProof/>
        </w:rPr>
        <w:t>, Vol. 29 No. 6, pp. 577-590.</w:t>
      </w:r>
      <w:bookmarkEnd w:id="149"/>
    </w:p>
    <w:p w:rsidR="00BA12DB" w:rsidRPr="00AE58AE" w:rsidRDefault="00BA12DB" w:rsidP="00761402">
      <w:pPr>
        <w:spacing w:after="0" w:line="360" w:lineRule="auto"/>
        <w:ind w:left="284" w:hanging="284"/>
        <w:jc w:val="both"/>
        <w:rPr>
          <w:rFonts w:ascii="Times New Roman" w:hAnsi="Times New Roman" w:cs="Times New Roman"/>
          <w:noProof/>
        </w:rPr>
      </w:pPr>
      <w:bookmarkStart w:id="150" w:name="_ENREF_156"/>
      <w:r w:rsidRPr="00AE58AE">
        <w:rPr>
          <w:rFonts w:ascii="Times New Roman" w:hAnsi="Times New Roman" w:cs="Times New Roman"/>
          <w:noProof/>
        </w:rPr>
        <w:t xml:space="preserve">Yakovleva, N., Sarkis, J. and Sloan, T. (2011), "Sustainable Benchmarking of Supply Chains: The Case of the Food Industry", </w:t>
      </w:r>
      <w:r w:rsidRPr="00AE58AE">
        <w:rPr>
          <w:rFonts w:ascii="Times New Roman" w:hAnsi="Times New Roman" w:cs="Times New Roman"/>
          <w:i/>
          <w:noProof/>
        </w:rPr>
        <w:t>International journal of production research</w:t>
      </w:r>
      <w:r w:rsidRPr="00AE58AE">
        <w:rPr>
          <w:rFonts w:ascii="Times New Roman" w:hAnsi="Times New Roman" w:cs="Times New Roman"/>
          <w:noProof/>
        </w:rPr>
        <w:t>, Vol. 50 No. 5, pp. 1297-1317.</w:t>
      </w:r>
      <w:bookmarkEnd w:id="150"/>
    </w:p>
    <w:p w:rsidR="00BA12DB" w:rsidRPr="00AE58AE" w:rsidRDefault="00BA12DB" w:rsidP="00761402">
      <w:pPr>
        <w:spacing w:after="0" w:line="360" w:lineRule="auto"/>
        <w:ind w:left="284" w:hanging="284"/>
        <w:jc w:val="both"/>
        <w:rPr>
          <w:rFonts w:ascii="Times New Roman" w:hAnsi="Times New Roman" w:cs="Times New Roman"/>
          <w:noProof/>
        </w:rPr>
      </w:pPr>
      <w:bookmarkStart w:id="151" w:name="_ENREF_157"/>
      <w:r w:rsidRPr="00AE58AE">
        <w:rPr>
          <w:rFonts w:ascii="Times New Roman" w:hAnsi="Times New Roman" w:cs="Times New Roman"/>
          <w:noProof/>
        </w:rPr>
        <w:t xml:space="preserve">Yu, X. (2008), "Impacts of Corporate Code of Conduct on Labor Standards: A Case Study of Reebok's Athletic Footwear Supplier Factory in China", </w:t>
      </w:r>
      <w:r w:rsidRPr="00AE58AE">
        <w:rPr>
          <w:rFonts w:ascii="Times New Roman" w:hAnsi="Times New Roman" w:cs="Times New Roman"/>
          <w:i/>
          <w:noProof/>
        </w:rPr>
        <w:t>Journal of Business Ethics</w:t>
      </w:r>
      <w:r w:rsidRPr="00AE58AE">
        <w:rPr>
          <w:rFonts w:ascii="Times New Roman" w:hAnsi="Times New Roman" w:cs="Times New Roman"/>
          <w:noProof/>
        </w:rPr>
        <w:t>, Vol. 81 No. 3, pp. 513-529.</w:t>
      </w:r>
      <w:bookmarkEnd w:id="151"/>
    </w:p>
    <w:p w:rsidR="00BA12DB" w:rsidRPr="00AE58AE" w:rsidRDefault="00BA12DB" w:rsidP="00761402">
      <w:pPr>
        <w:spacing w:after="0" w:line="360" w:lineRule="auto"/>
        <w:ind w:left="284" w:hanging="284"/>
        <w:jc w:val="both"/>
        <w:rPr>
          <w:rFonts w:ascii="Times New Roman" w:hAnsi="Times New Roman" w:cs="Times New Roman"/>
          <w:noProof/>
        </w:rPr>
      </w:pPr>
      <w:bookmarkStart w:id="152" w:name="_ENREF_158"/>
      <w:r w:rsidRPr="00AE58AE">
        <w:rPr>
          <w:rFonts w:ascii="Times New Roman" w:hAnsi="Times New Roman" w:cs="Times New Roman"/>
          <w:noProof/>
        </w:rPr>
        <w:t xml:space="preserve">Zailani, S., Jeyaraman, K., Vengadasan, G. and Premkumar, R. (2012), "Sustainable Supply Chain Management (Sscm) in Malaysia: A Survey", </w:t>
      </w:r>
      <w:r w:rsidRPr="00AE58AE">
        <w:rPr>
          <w:rFonts w:ascii="Times New Roman" w:hAnsi="Times New Roman" w:cs="Times New Roman"/>
          <w:i/>
          <w:noProof/>
        </w:rPr>
        <w:t>International Journal of Production Economics</w:t>
      </w:r>
      <w:r w:rsidRPr="00AE58AE">
        <w:rPr>
          <w:rFonts w:ascii="Times New Roman" w:hAnsi="Times New Roman" w:cs="Times New Roman"/>
          <w:noProof/>
        </w:rPr>
        <w:t>, Vol. No. pp.</w:t>
      </w:r>
      <w:bookmarkEnd w:id="152"/>
    </w:p>
    <w:p w:rsidR="00A300CD" w:rsidRPr="001603EB" w:rsidRDefault="00A300CD" w:rsidP="00A300CD">
      <w:pPr>
        <w:spacing w:after="0" w:line="360" w:lineRule="auto"/>
        <w:ind w:left="284" w:hanging="284"/>
        <w:rPr>
          <w:rFonts w:ascii="Times New Roman" w:eastAsia="Times New Roman" w:hAnsi="Times New Roman" w:cs="Times New Roman"/>
          <w:color w:val="000000"/>
        </w:rPr>
      </w:pPr>
      <w:bookmarkStart w:id="153" w:name="_ENREF_159"/>
      <w:r w:rsidRPr="001603EB">
        <w:rPr>
          <w:rFonts w:ascii="Times New Roman" w:eastAsia="Times New Roman" w:hAnsi="Times New Roman" w:cs="Times New Roman"/>
          <w:color w:val="000000"/>
        </w:rPr>
        <w:t xml:space="preserve">Zahra, S. A. and George, G. (2002), "Absorptive capacity: a review, re-conceptualization, and extension", </w:t>
      </w:r>
      <w:r w:rsidRPr="001603EB">
        <w:rPr>
          <w:rFonts w:ascii="Times New Roman" w:eastAsia="Times New Roman" w:hAnsi="Times New Roman" w:cs="Times New Roman"/>
          <w:i/>
          <w:color w:val="000000"/>
        </w:rPr>
        <w:t>Academy of Management Review</w:t>
      </w:r>
      <w:r w:rsidRPr="001603EB">
        <w:rPr>
          <w:rFonts w:ascii="Times New Roman" w:eastAsia="Times New Roman" w:hAnsi="Times New Roman" w:cs="Times New Roman"/>
          <w:color w:val="000000"/>
        </w:rPr>
        <w:t>, Vol. 27 No. 2, pp. 85-203.</w:t>
      </w:r>
    </w:p>
    <w:p w:rsidR="00710A9B" w:rsidRDefault="00DA0CA4" w:rsidP="00A83AD7">
      <w:pPr>
        <w:spacing w:after="0" w:line="360" w:lineRule="auto"/>
        <w:ind w:left="284" w:hanging="284"/>
        <w:jc w:val="both"/>
        <w:rPr>
          <w:rFonts w:ascii="Times New Roman" w:hAnsi="Times New Roman" w:cs="Times New Roman"/>
          <w:noProof/>
        </w:rPr>
      </w:pPr>
      <w:r>
        <w:rPr>
          <w:rFonts w:ascii="Times New Roman" w:hAnsi="Times New Roman" w:cs="Times New Roman"/>
          <w:noProof/>
        </w:rPr>
        <w:lastRenderedPageBreak/>
        <w:t xml:space="preserve">Zsidisin, G. A. and Siferd, S. P. (2001), "Environmental Purchasing: A Framework for Theory Development", </w:t>
      </w:r>
      <w:r>
        <w:rPr>
          <w:rFonts w:ascii="Times New Roman" w:hAnsi="Times New Roman" w:cs="Times New Roman"/>
          <w:i/>
          <w:noProof/>
        </w:rPr>
        <w:t>European Journal of Purchasing &amp; Supply Management</w:t>
      </w:r>
      <w:r>
        <w:rPr>
          <w:rFonts w:ascii="Times New Roman" w:hAnsi="Times New Roman" w:cs="Times New Roman"/>
          <w:noProof/>
        </w:rPr>
        <w:t>, Vol. 7 No. 1, pp. 61-73.</w:t>
      </w:r>
      <w:bookmarkEnd w:id="153"/>
    </w:p>
    <w:p w:rsidR="00FE569E" w:rsidRDefault="00FE569E" w:rsidP="00A83AD7">
      <w:pPr>
        <w:spacing w:after="0" w:line="360" w:lineRule="auto"/>
        <w:ind w:left="284" w:hanging="284"/>
        <w:jc w:val="both"/>
        <w:rPr>
          <w:rFonts w:ascii="Times New Roman" w:hAnsi="Times New Roman" w:cs="Times New Roman"/>
          <w:noProof/>
        </w:rPr>
      </w:pPr>
    </w:p>
    <w:p w:rsidR="00FE569E" w:rsidRDefault="00FE569E">
      <w:pPr>
        <w:rPr>
          <w:rFonts w:ascii="Times New Roman" w:eastAsia="SimSun" w:hAnsi="Times New Roman" w:cs="Times New Roman"/>
          <w:b/>
          <w:sz w:val="20"/>
          <w:szCs w:val="20"/>
          <w:lang w:eastAsia="zh-CN"/>
        </w:rPr>
      </w:pPr>
      <w:r>
        <w:rPr>
          <w:rFonts w:ascii="Times New Roman" w:eastAsia="SimSun" w:hAnsi="Times New Roman" w:cs="Times New Roman"/>
          <w:b/>
          <w:sz w:val="20"/>
          <w:szCs w:val="20"/>
          <w:lang w:eastAsia="zh-CN"/>
        </w:rPr>
        <w:br w:type="page"/>
      </w:r>
    </w:p>
    <w:p w:rsidR="00FE569E" w:rsidRDefault="00FE569E" w:rsidP="00FE569E">
      <w:pPr>
        <w:pStyle w:val="ListParagraph"/>
        <w:spacing w:before="120" w:after="0" w:line="288" w:lineRule="auto"/>
        <w:ind w:left="0"/>
        <w:jc w:val="center"/>
        <w:rPr>
          <w:rFonts w:ascii="Times New Roman" w:eastAsia="SimSun" w:hAnsi="Times New Roman" w:cs="Times New Roman"/>
          <w:b/>
          <w:sz w:val="20"/>
          <w:szCs w:val="20"/>
          <w:lang w:eastAsia="zh-CN"/>
        </w:rPr>
      </w:pPr>
      <w:r w:rsidRPr="00D12BC7">
        <w:rPr>
          <w:rFonts w:ascii="Times New Roman" w:eastAsia="SimSun" w:hAnsi="Times New Roman" w:cs="Times New Roman"/>
          <w:b/>
          <w:sz w:val="20"/>
          <w:szCs w:val="20"/>
          <w:lang w:eastAsia="zh-CN"/>
        </w:rPr>
        <w:lastRenderedPageBreak/>
        <w:t>Table I –Journals</w:t>
      </w:r>
      <w:r>
        <w:rPr>
          <w:rFonts w:ascii="Times New Roman" w:eastAsia="SimSun" w:hAnsi="Times New Roman" w:cs="Times New Roman"/>
          <w:b/>
          <w:sz w:val="20"/>
          <w:szCs w:val="20"/>
          <w:lang w:eastAsia="zh-CN"/>
        </w:rPr>
        <w:t xml:space="preserve"> where the Selected Papers have been Published</w:t>
      </w:r>
    </w:p>
    <w:tbl>
      <w:tblPr>
        <w:tblStyle w:val="TableGrid"/>
        <w:tblW w:w="8215" w:type="dxa"/>
        <w:jc w:val="center"/>
        <w:tblBorders>
          <w:left w:val="none" w:sz="0" w:space="0" w:color="auto"/>
          <w:right w:val="none" w:sz="0" w:space="0" w:color="auto"/>
        </w:tblBorders>
        <w:shd w:val="clear" w:color="auto" w:fill="F2F2F2" w:themeFill="background1" w:themeFillShade="F2"/>
        <w:tblLayout w:type="fixed"/>
        <w:tblLook w:val="04A0" w:firstRow="1" w:lastRow="0" w:firstColumn="1" w:lastColumn="0" w:noHBand="0" w:noVBand="1"/>
      </w:tblPr>
      <w:tblGrid>
        <w:gridCol w:w="3916"/>
        <w:gridCol w:w="898"/>
        <w:gridCol w:w="850"/>
        <w:gridCol w:w="850"/>
        <w:gridCol w:w="851"/>
        <w:gridCol w:w="850"/>
      </w:tblGrid>
      <w:tr w:rsidR="00FE569E" w:rsidRPr="00AF4C93" w:rsidTr="00322837">
        <w:trPr>
          <w:trHeight w:val="575"/>
          <w:jc w:val="center"/>
        </w:trPr>
        <w:tc>
          <w:tcPr>
            <w:tcW w:w="3916" w:type="dxa"/>
            <w:tcBorders>
              <w:bottom w:val="single" w:sz="4" w:space="0" w:color="auto"/>
            </w:tcBorders>
            <w:shd w:val="clear" w:color="auto" w:fill="F2F2F2" w:themeFill="background1" w:themeFillShade="F2"/>
            <w:vAlign w:val="center"/>
          </w:tcPr>
          <w:p w:rsidR="00FE569E" w:rsidRPr="00C420A8" w:rsidRDefault="00FE569E" w:rsidP="00322837">
            <w:pPr>
              <w:pStyle w:val="ListParagraph"/>
              <w:ind w:left="0"/>
              <w:jc w:val="center"/>
              <w:rPr>
                <w:rFonts w:ascii="Times New Roman" w:eastAsia="SimSun" w:hAnsi="Times New Roman" w:cs="Times New Roman"/>
                <w:b/>
                <w:sz w:val="20"/>
                <w:szCs w:val="20"/>
                <w:lang w:eastAsia="zh-CN"/>
              </w:rPr>
            </w:pPr>
            <w:r>
              <w:br w:type="page"/>
            </w:r>
            <w:r w:rsidRPr="00C420A8">
              <w:rPr>
                <w:rFonts w:ascii="Times New Roman" w:eastAsia="SimSun" w:hAnsi="Times New Roman" w:cs="Times New Roman"/>
                <w:b/>
                <w:sz w:val="20"/>
                <w:szCs w:val="20"/>
                <w:lang w:eastAsia="zh-CN"/>
              </w:rPr>
              <w:t>Journal</w:t>
            </w:r>
          </w:p>
        </w:tc>
        <w:tc>
          <w:tcPr>
            <w:tcW w:w="898" w:type="dxa"/>
            <w:tcBorders>
              <w:bottom w:val="single" w:sz="4" w:space="0" w:color="auto"/>
            </w:tcBorders>
            <w:shd w:val="clear" w:color="auto" w:fill="F2F2F2" w:themeFill="background1" w:themeFillShade="F2"/>
            <w:vAlign w:val="center"/>
          </w:tcPr>
          <w:p w:rsidR="00FE569E" w:rsidRDefault="00FE569E" w:rsidP="00322837">
            <w:pPr>
              <w:pStyle w:val="ListParagraph"/>
              <w:ind w:left="0"/>
              <w:jc w:val="center"/>
              <w:rPr>
                <w:rFonts w:ascii="Times New Roman" w:eastAsia="SimSun" w:hAnsi="Times New Roman" w:cs="Times New Roman"/>
                <w:b/>
                <w:sz w:val="20"/>
                <w:szCs w:val="20"/>
                <w:lang w:eastAsia="zh-CN"/>
              </w:rPr>
            </w:pPr>
            <w:r w:rsidRPr="002021FD">
              <w:rPr>
                <w:rFonts w:ascii="Times New Roman" w:eastAsia="SimSun" w:hAnsi="Times New Roman" w:cs="Times New Roman"/>
                <w:b/>
                <w:sz w:val="20"/>
                <w:szCs w:val="20"/>
                <w:lang w:eastAsia="zh-CN"/>
              </w:rPr>
              <w:t>N. of Articles</w:t>
            </w:r>
          </w:p>
        </w:tc>
        <w:tc>
          <w:tcPr>
            <w:tcW w:w="850" w:type="dxa"/>
            <w:tcBorders>
              <w:bottom w:val="single" w:sz="4" w:space="0" w:color="auto"/>
            </w:tcBorders>
            <w:shd w:val="clear" w:color="auto" w:fill="F2F2F2" w:themeFill="background1" w:themeFillShade="F2"/>
            <w:vAlign w:val="center"/>
          </w:tcPr>
          <w:p w:rsidR="00FE569E" w:rsidRDefault="00FE569E" w:rsidP="00322837">
            <w:pPr>
              <w:pStyle w:val="ListParagraph"/>
              <w:ind w:left="0"/>
              <w:jc w:val="center"/>
              <w:rPr>
                <w:rFonts w:ascii="Times New Roman" w:eastAsia="SimSun" w:hAnsi="Times New Roman" w:cs="Times New Roman"/>
                <w:b/>
                <w:sz w:val="20"/>
                <w:szCs w:val="20"/>
                <w:lang w:eastAsia="zh-CN"/>
              </w:rPr>
            </w:pPr>
            <w:r>
              <w:rPr>
                <w:rFonts w:ascii="Times New Roman" w:eastAsia="SimSun" w:hAnsi="Times New Roman" w:cs="Times New Roman"/>
                <w:b/>
                <w:sz w:val="20"/>
                <w:szCs w:val="20"/>
                <w:lang w:eastAsia="zh-CN"/>
              </w:rPr>
              <w:t>1997-2001</w:t>
            </w:r>
          </w:p>
        </w:tc>
        <w:tc>
          <w:tcPr>
            <w:tcW w:w="850" w:type="dxa"/>
            <w:tcBorders>
              <w:bottom w:val="single" w:sz="4" w:space="0" w:color="auto"/>
            </w:tcBorders>
            <w:shd w:val="clear" w:color="auto" w:fill="F2F2F2" w:themeFill="background1" w:themeFillShade="F2"/>
            <w:vAlign w:val="center"/>
          </w:tcPr>
          <w:p w:rsidR="00FE569E" w:rsidRDefault="00FE569E" w:rsidP="00322837">
            <w:pPr>
              <w:pStyle w:val="ListParagraph"/>
              <w:ind w:left="0"/>
              <w:jc w:val="center"/>
              <w:rPr>
                <w:rFonts w:ascii="Times New Roman" w:eastAsia="SimSun" w:hAnsi="Times New Roman" w:cs="Times New Roman"/>
                <w:b/>
                <w:sz w:val="20"/>
                <w:szCs w:val="20"/>
                <w:lang w:eastAsia="zh-CN"/>
              </w:rPr>
            </w:pPr>
            <w:r>
              <w:rPr>
                <w:rFonts w:ascii="Times New Roman" w:eastAsia="SimSun" w:hAnsi="Times New Roman" w:cs="Times New Roman"/>
                <w:b/>
                <w:sz w:val="20"/>
                <w:szCs w:val="20"/>
                <w:lang w:eastAsia="zh-CN"/>
              </w:rPr>
              <w:t>2002-2005</w:t>
            </w:r>
          </w:p>
        </w:tc>
        <w:tc>
          <w:tcPr>
            <w:tcW w:w="851" w:type="dxa"/>
            <w:tcBorders>
              <w:bottom w:val="single" w:sz="4" w:space="0" w:color="auto"/>
            </w:tcBorders>
            <w:shd w:val="clear" w:color="auto" w:fill="F2F2F2" w:themeFill="background1" w:themeFillShade="F2"/>
            <w:vAlign w:val="center"/>
          </w:tcPr>
          <w:p w:rsidR="00FE569E" w:rsidRDefault="00FE569E" w:rsidP="00322837">
            <w:pPr>
              <w:pStyle w:val="ListParagraph"/>
              <w:ind w:left="0"/>
              <w:jc w:val="center"/>
              <w:rPr>
                <w:rFonts w:ascii="Times New Roman" w:eastAsia="SimSun" w:hAnsi="Times New Roman" w:cs="Times New Roman"/>
                <w:b/>
                <w:sz w:val="20"/>
                <w:szCs w:val="20"/>
                <w:lang w:eastAsia="zh-CN"/>
              </w:rPr>
            </w:pPr>
            <w:r>
              <w:rPr>
                <w:rFonts w:ascii="Times New Roman" w:eastAsia="SimSun" w:hAnsi="Times New Roman" w:cs="Times New Roman"/>
                <w:b/>
                <w:sz w:val="20"/>
                <w:szCs w:val="20"/>
                <w:lang w:eastAsia="zh-CN"/>
              </w:rPr>
              <w:t>2006-2009</w:t>
            </w:r>
          </w:p>
        </w:tc>
        <w:tc>
          <w:tcPr>
            <w:tcW w:w="850" w:type="dxa"/>
            <w:tcBorders>
              <w:bottom w:val="single" w:sz="4" w:space="0" w:color="auto"/>
            </w:tcBorders>
            <w:shd w:val="clear" w:color="auto" w:fill="F2F2F2" w:themeFill="background1" w:themeFillShade="F2"/>
            <w:vAlign w:val="center"/>
          </w:tcPr>
          <w:p w:rsidR="00FE569E" w:rsidRPr="00C64245" w:rsidRDefault="00FE569E" w:rsidP="00322837">
            <w:pPr>
              <w:pStyle w:val="ListParagraph"/>
              <w:ind w:left="0"/>
              <w:jc w:val="center"/>
              <w:rPr>
                <w:rFonts w:ascii="Times New Roman" w:eastAsia="SimSun" w:hAnsi="Times New Roman" w:cs="Times New Roman"/>
                <w:b/>
                <w:sz w:val="20"/>
                <w:szCs w:val="20"/>
                <w:lang w:eastAsia="zh-CN"/>
              </w:rPr>
            </w:pPr>
            <w:r w:rsidRPr="00C64245">
              <w:rPr>
                <w:rFonts w:ascii="Times New Roman" w:eastAsia="SimSun" w:hAnsi="Times New Roman" w:cs="Times New Roman"/>
                <w:b/>
                <w:sz w:val="20"/>
                <w:szCs w:val="20"/>
                <w:lang w:eastAsia="zh-CN"/>
              </w:rPr>
              <w:t>2010- Apr</w:t>
            </w:r>
            <w:r>
              <w:rPr>
                <w:rFonts w:ascii="Times New Roman" w:eastAsia="SimSun" w:hAnsi="Times New Roman" w:cs="Times New Roman"/>
                <w:b/>
                <w:sz w:val="20"/>
                <w:szCs w:val="20"/>
                <w:lang w:eastAsia="zh-CN"/>
              </w:rPr>
              <w:t>il</w:t>
            </w:r>
            <w:r w:rsidRPr="00C64245">
              <w:rPr>
                <w:rFonts w:ascii="Times New Roman" w:eastAsia="SimSun" w:hAnsi="Times New Roman" w:cs="Times New Roman"/>
                <w:b/>
                <w:sz w:val="20"/>
                <w:szCs w:val="20"/>
                <w:lang w:eastAsia="zh-CN"/>
              </w:rPr>
              <w:t xml:space="preserve"> 2013</w:t>
            </w:r>
          </w:p>
        </w:tc>
      </w:tr>
      <w:tr w:rsidR="00FE569E" w:rsidRPr="00AF4C93" w:rsidTr="00322837">
        <w:trPr>
          <w:trHeight w:val="133"/>
          <w:jc w:val="center"/>
        </w:trPr>
        <w:tc>
          <w:tcPr>
            <w:tcW w:w="3916" w:type="dxa"/>
            <w:tcBorders>
              <w:top w:val="single" w:sz="4" w:space="0" w:color="auto"/>
              <w:bottom w:val="nil"/>
              <w:right w:val="single" w:sz="4" w:space="0" w:color="auto"/>
            </w:tcBorders>
            <w:shd w:val="clear" w:color="auto" w:fill="F2F2F2" w:themeFill="background1" w:themeFillShade="F2"/>
            <w:vAlign w:val="center"/>
          </w:tcPr>
          <w:p w:rsidR="00FE569E" w:rsidRPr="008E2803" w:rsidRDefault="00FE569E" w:rsidP="00322837">
            <w:pPr>
              <w:pStyle w:val="ListParagraph"/>
              <w:ind w:left="284" w:hanging="284"/>
              <w:rPr>
                <w:rFonts w:ascii="Times New Roman" w:eastAsia="SimSun" w:hAnsi="Times New Roman" w:cs="Times New Roman"/>
                <w:sz w:val="20"/>
                <w:szCs w:val="20"/>
                <w:lang w:eastAsia="zh-CN"/>
              </w:rPr>
            </w:pPr>
            <w:r w:rsidRPr="008E2803">
              <w:rPr>
                <w:rFonts w:ascii="Times New Roman" w:eastAsia="SimSun" w:hAnsi="Times New Roman" w:cs="Times New Roman"/>
                <w:sz w:val="20"/>
                <w:szCs w:val="20"/>
                <w:lang w:eastAsia="zh-CN"/>
              </w:rPr>
              <w:t>Journal of Business Ethics</w:t>
            </w:r>
            <w:r>
              <w:rPr>
                <w:rFonts w:ascii="Times New Roman" w:eastAsia="SimSun" w:hAnsi="Times New Roman" w:cs="Times New Roman"/>
                <w:sz w:val="20"/>
                <w:szCs w:val="20"/>
                <w:lang w:eastAsia="zh-CN"/>
              </w:rPr>
              <w:t xml:space="preserve"> </w:t>
            </w:r>
          </w:p>
        </w:tc>
        <w:tc>
          <w:tcPr>
            <w:tcW w:w="898" w:type="dxa"/>
            <w:tcBorders>
              <w:top w:val="single" w:sz="4" w:space="0" w:color="auto"/>
              <w:left w:val="single" w:sz="4" w:space="0" w:color="auto"/>
              <w:bottom w:val="nil"/>
              <w:right w:val="single" w:sz="4" w:space="0" w:color="auto"/>
            </w:tcBorders>
            <w:shd w:val="clear" w:color="auto" w:fill="F2F2F2" w:themeFill="background1" w:themeFillShade="F2"/>
            <w:vAlign w:val="center"/>
          </w:tcPr>
          <w:p w:rsidR="00FE569E" w:rsidRPr="00937FE6" w:rsidRDefault="00FE569E" w:rsidP="00322837">
            <w:pPr>
              <w:pStyle w:val="ListParagraph"/>
              <w:ind w:left="0"/>
              <w:jc w:val="center"/>
              <w:rPr>
                <w:rFonts w:ascii="Times New Roman" w:eastAsia="SimSun" w:hAnsi="Times New Roman" w:cs="Times New Roman"/>
                <w:b/>
                <w:sz w:val="20"/>
                <w:szCs w:val="20"/>
                <w:highlight w:val="yellow"/>
                <w:lang w:eastAsia="zh-CN"/>
              </w:rPr>
            </w:pPr>
            <w:r w:rsidRPr="001F4DC2">
              <w:rPr>
                <w:rFonts w:ascii="Times New Roman" w:eastAsia="SimSun" w:hAnsi="Times New Roman" w:cs="Times New Roman"/>
                <w:b/>
                <w:sz w:val="20"/>
                <w:szCs w:val="20"/>
                <w:lang w:eastAsia="zh-CN"/>
              </w:rPr>
              <w:t>32</w:t>
            </w:r>
          </w:p>
        </w:tc>
        <w:tc>
          <w:tcPr>
            <w:tcW w:w="850" w:type="dxa"/>
            <w:tcBorders>
              <w:top w:val="single" w:sz="4" w:space="0" w:color="auto"/>
              <w:left w:val="single" w:sz="4" w:space="0" w:color="auto"/>
              <w:bottom w:val="nil"/>
              <w:right w:val="single" w:sz="4" w:space="0" w:color="auto"/>
            </w:tcBorders>
            <w:shd w:val="clear" w:color="auto" w:fill="F2F2F2" w:themeFill="background1" w:themeFillShade="F2"/>
            <w:vAlign w:val="center"/>
          </w:tcPr>
          <w:p w:rsidR="00FE569E" w:rsidRPr="008E2803" w:rsidRDefault="00FE569E" w:rsidP="00322837">
            <w:pPr>
              <w:pStyle w:val="ListParagraph"/>
              <w:ind w:left="0"/>
              <w:jc w:val="center"/>
              <w:rPr>
                <w:rFonts w:ascii="Times New Roman" w:eastAsia="SimSun" w:hAnsi="Times New Roman" w:cs="Times New Roman"/>
                <w:sz w:val="20"/>
                <w:szCs w:val="20"/>
                <w:lang w:eastAsia="zh-CN"/>
              </w:rPr>
            </w:pPr>
            <w:r w:rsidRPr="008E2803">
              <w:rPr>
                <w:rFonts w:ascii="Times New Roman" w:eastAsia="SimSun" w:hAnsi="Times New Roman" w:cs="Times New Roman"/>
                <w:sz w:val="20"/>
                <w:szCs w:val="20"/>
                <w:lang w:eastAsia="zh-CN"/>
              </w:rPr>
              <w:t>1</w:t>
            </w:r>
          </w:p>
        </w:tc>
        <w:tc>
          <w:tcPr>
            <w:tcW w:w="850" w:type="dxa"/>
            <w:tcBorders>
              <w:top w:val="single" w:sz="4" w:space="0" w:color="auto"/>
              <w:left w:val="single" w:sz="4" w:space="0" w:color="auto"/>
              <w:bottom w:val="nil"/>
              <w:right w:val="single" w:sz="4" w:space="0" w:color="auto"/>
            </w:tcBorders>
            <w:shd w:val="clear" w:color="auto" w:fill="F2F2F2" w:themeFill="background1" w:themeFillShade="F2"/>
            <w:vAlign w:val="center"/>
          </w:tcPr>
          <w:p w:rsidR="00FE569E" w:rsidRPr="008E2803" w:rsidRDefault="00FE569E" w:rsidP="00322837">
            <w:pPr>
              <w:pStyle w:val="ListParagraph"/>
              <w:ind w:left="0"/>
              <w:jc w:val="center"/>
              <w:rPr>
                <w:rFonts w:ascii="Times New Roman" w:eastAsia="SimSun" w:hAnsi="Times New Roman" w:cs="Times New Roman"/>
                <w:sz w:val="20"/>
                <w:szCs w:val="20"/>
                <w:lang w:eastAsia="zh-CN"/>
              </w:rPr>
            </w:pPr>
            <w:r w:rsidRPr="008E2803">
              <w:rPr>
                <w:rFonts w:ascii="Times New Roman" w:eastAsia="SimSun" w:hAnsi="Times New Roman" w:cs="Times New Roman"/>
                <w:sz w:val="20"/>
                <w:szCs w:val="20"/>
                <w:lang w:eastAsia="zh-CN"/>
              </w:rPr>
              <w:t>7</w:t>
            </w:r>
          </w:p>
        </w:tc>
        <w:tc>
          <w:tcPr>
            <w:tcW w:w="851" w:type="dxa"/>
            <w:tcBorders>
              <w:top w:val="single" w:sz="4" w:space="0" w:color="auto"/>
              <w:left w:val="single" w:sz="4" w:space="0" w:color="auto"/>
              <w:bottom w:val="nil"/>
              <w:right w:val="single" w:sz="4" w:space="0" w:color="auto"/>
            </w:tcBorders>
            <w:shd w:val="clear" w:color="auto" w:fill="F2F2F2" w:themeFill="background1" w:themeFillShade="F2"/>
            <w:vAlign w:val="center"/>
          </w:tcPr>
          <w:p w:rsidR="00FE569E" w:rsidRPr="008E2803" w:rsidRDefault="00FE569E" w:rsidP="00322837">
            <w:pPr>
              <w:pStyle w:val="ListParagraph"/>
              <w:ind w:left="0"/>
              <w:jc w:val="center"/>
              <w:rPr>
                <w:rFonts w:ascii="Times New Roman" w:eastAsia="SimSun" w:hAnsi="Times New Roman" w:cs="Times New Roman"/>
                <w:sz w:val="20"/>
                <w:szCs w:val="20"/>
                <w:lang w:eastAsia="zh-CN"/>
              </w:rPr>
            </w:pPr>
            <w:r w:rsidRPr="008E2803">
              <w:rPr>
                <w:rFonts w:ascii="Times New Roman" w:eastAsia="SimSun" w:hAnsi="Times New Roman" w:cs="Times New Roman"/>
                <w:sz w:val="20"/>
                <w:szCs w:val="20"/>
                <w:lang w:eastAsia="zh-CN"/>
              </w:rPr>
              <w:t>1</w:t>
            </w:r>
            <w:r>
              <w:rPr>
                <w:rFonts w:ascii="Times New Roman" w:eastAsia="SimSun" w:hAnsi="Times New Roman" w:cs="Times New Roman"/>
                <w:sz w:val="20"/>
                <w:szCs w:val="20"/>
                <w:lang w:eastAsia="zh-CN"/>
              </w:rPr>
              <w:t>8</w:t>
            </w:r>
          </w:p>
        </w:tc>
        <w:tc>
          <w:tcPr>
            <w:tcW w:w="850" w:type="dxa"/>
            <w:tcBorders>
              <w:top w:val="single" w:sz="4" w:space="0" w:color="auto"/>
              <w:left w:val="single" w:sz="4" w:space="0" w:color="auto"/>
              <w:bottom w:val="nil"/>
            </w:tcBorders>
            <w:shd w:val="clear" w:color="auto" w:fill="F2F2F2" w:themeFill="background1" w:themeFillShade="F2"/>
            <w:vAlign w:val="center"/>
          </w:tcPr>
          <w:p w:rsidR="00FE569E" w:rsidRPr="008E2803" w:rsidRDefault="00FE569E" w:rsidP="00322837">
            <w:pPr>
              <w:pStyle w:val="ListParagraph"/>
              <w:ind w:left="0"/>
              <w:jc w:val="center"/>
              <w:rPr>
                <w:rFonts w:ascii="Times New Roman" w:eastAsia="SimSun" w:hAnsi="Times New Roman" w:cs="Times New Roman"/>
                <w:sz w:val="20"/>
                <w:szCs w:val="20"/>
                <w:lang w:eastAsia="zh-CN"/>
              </w:rPr>
            </w:pPr>
            <w:r w:rsidRPr="00A93BDF">
              <w:rPr>
                <w:rFonts w:ascii="Times New Roman" w:eastAsia="SimSun" w:hAnsi="Times New Roman" w:cs="Times New Roman"/>
                <w:sz w:val="20"/>
                <w:szCs w:val="20"/>
                <w:lang w:eastAsia="zh-CN"/>
              </w:rPr>
              <w:t>6</w:t>
            </w:r>
          </w:p>
        </w:tc>
      </w:tr>
      <w:tr w:rsidR="00FE569E" w:rsidRPr="00AF4C93" w:rsidTr="00322837">
        <w:trPr>
          <w:trHeight w:val="133"/>
          <w:jc w:val="center"/>
        </w:trPr>
        <w:tc>
          <w:tcPr>
            <w:tcW w:w="3916" w:type="dxa"/>
            <w:tcBorders>
              <w:top w:val="nil"/>
              <w:bottom w:val="nil"/>
              <w:right w:val="single" w:sz="4" w:space="0" w:color="auto"/>
            </w:tcBorders>
            <w:shd w:val="clear" w:color="auto" w:fill="F2F2F2" w:themeFill="background1" w:themeFillShade="F2"/>
            <w:vAlign w:val="center"/>
          </w:tcPr>
          <w:p w:rsidR="00FE569E" w:rsidRPr="00177916" w:rsidRDefault="00FE569E" w:rsidP="00322837">
            <w:pPr>
              <w:pStyle w:val="ListParagraph"/>
              <w:ind w:left="284" w:hanging="284"/>
              <w:rPr>
                <w:rFonts w:ascii="Times New Roman" w:eastAsia="SimSun" w:hAnsi="Times New Roman" w:cs="Times New Roman"/>
                <w:sz w:val="20"/>
                <w:szCs w:val="20"/>
                <w:lang w:eastAsia="zh-CN"/>
              </w:rPr>
            </w:pPr>
            <w:r w:rsidRPr="00177916">
              <w:rPr>
                <w:rFonts w:ascii="Times New Roman" w:eastAsia="SimSun" w:hAnsi="Times New Roman" w:cs="Times New Roman"/>
                <w:sz w:val="20"/>
                <w:szCs w:val="20"/>
                <w:lang w:eastAsia="zh-CN"/>
              </w:rPr>
              <w:t>Supply Chain Management: an International Journal</w:t>
            </w:r>
          </w:p>
        </w:tc>
        <w:tc>
          <w:tcPr>
            <w:tcW w:w="898" w:type="dxa"/>
            <w:tcBorders>
              <w:top w:val="nil"/>
              <w:left w:val="single" w:sz="4" w:space="0" w:color="auto"/>
              <w:bottom w:val="nil"/>
              <w:right w:val="single" w:sz="4" w:space="0" w:color="auto"/>
            </w:tcBorders>
            <w:shd w:val="clear" w:color="auto" w:fill="F2F2F2" w:themeFill="background1" w:themeFillShade="F2"/>
            <w:vAlign w:val="center"/>
          </w:tcPr>
          <w:p w:rsidR="00FE569E" w:rsidRPr="003F6C90" w:rsidRDefault="00FE569E" w:rsidP="00322837">
            <w:pPr>
              <w:pStyle w:val="ListParagraph"/>
              <w:ind w:left="0"/>
              <w:jc w:val="center"/>
              <w:rPr>
                <w:rFonts w:ascii="Times New Roman" w:eastAsia="SimSun" w:hAnsi="Times New Roman" w:cs="Times New Roman"/>
                <w:b/>
                <w:sz w:val="20"/>
                <w:szCs w:val="20"/>
                <w:lang w:eastAsia="zh-CN"/>
              </w:rPr>
            </w:pPr>
            <w:r w:rsidRPr="003F6C90">
              <w:rPr>
                <w:rFonts w:ascii="Times New Roman" w:eastAsia="SimSun" w:hAnsi="Times New Roman" w:cs="Times New Roman"/>
                <w:b/>
                <w:sz w:val="20"/>
                <w:szCs w:val="20"/>
                <w:lang w:eastAsia="zh-CN"/>
              </w:rPr>
              <w:t>16</w:t>
            </w:r>
          </w:p>
        </w:tc>
        <w:tc>
          <w:tcPr>
            <w:tcW w:w="850" w:type="dxa"/>
            <w:tcBorders>
              <w:top w:val="nil"/>
              <w:left w:val="single" w:sz="4" w:space="0" w:color="auto"/>
              <w:bottom w:val="nil"/>
              <w:right w:val="single" w:sz="4" w:space="0" w:color="auto"/>
            </w:tcBorders>
            <w:shd w:val="clear" w:color="auto" w:fill="F2F2F2" w:themeFill="background1" w:themeFillShade="F2"/>
            <w:vAlign w:val="center"/>
          </w:tcPr>
          <w:p w:rsidR="00FE569E" w:rsidRPr="00177916" w:rsidRDefault="00FE569E" w:rsidP="00322837">
            <w:pPr>
              <w:pStyle w:val="ListParagraph"/>
              <w:ind w:left="0"/>
              <w:jc w:val="center"/>
              <w:rPr>
                <w:rFonts w:ascii="Times New Roman" w:eastAsia="SimSun" w:hAnsi="Times New Roman" w:cs="Times New Roman"/>
                <w:sz w:val="20"/>
                <w:szCs w:val="20"/>
                <w:lang w:eastAsia="zh-CN"/>
              </w:rPr>
            </w:pPr>
            <w:r w:rsidRPr="00177916">
              <w:rPr>
                <w:rFonts w:ascii="Times New Roman" w:eastAsia="SimSun" w:hAnsi="Times New Roman" w:cs="Times New Roman"/>
                <w:sz w:val="20"/>
                <w:szCs w:val="20"/>
                <w:lang w:eastAsia="zh-CN"/>
              </w:rPr>
              <w:t>1</w:t>
            </w:r>
          </w:p>
        </w:tc>
        <w:tc>
          <w:tcPr>
            <w:tcW w:w="850" w:type="dxa"/>
            <w:tcBorders>
              <w:top w:val="nil"/>
              <w:left w:val="single" w:sz="4" w:space="0" w:color="auto"/>
              <w:bottom w:val="nil"/>
              <w:right w:val="single" w:sz="4" w:space="0" w:color="auto"/>
            </w:tcBorders>
            <w:shd w:val="clear" w:color="auto" w:fill="F2F2F2" w:themeFill="background1" w:themeFillShade="F2"/>
            <w:vAlign w:val="center"/>
          </w:tcPr>
          <w:p w:rsidR="00FE569E" w:rsidRPr="00177916" w:rsidRDefault="00FE569E" w:rsidP="00322837">
            <w:pPr>
              <w:pStyle w:val="ListParagraph"/>
              <w:ind w:left="0"/>
              <w:jc w:val="center"/>
              <w:rPr>
                <w:rFonts w:ascii="Times New Roman" w:eastAsia="SimSun" w:hAnsi="Times New Roman" w:cs="Times New Roman"/>
                <w:sz w:val="20"/>
                <w:szCs w:val="20"/>
                <w:lang w:eastAsia="zh-CN"/>
              </w:rPr>
            </w:pPr>
          </w:p>
        </w:tc>
        <w:tc>
          <w:tcPr>
            <w:tcW w:w="851" w:type="dxa"/>
            <w:tcBorders>
              <w:top w:val="nil"/>
              <w:left w:val="single" w:sz="4" w:space="0" w:color="auto"/>
              <w:bottom w:val="nil"/>
              <w:right w:val="single" w:sz="4" w:space="0" w:color="auto"/>
            </w:tcBorders>
            <w:shd w:val="clear" w:color="auto" w:fill="F2F2F2" w:themeFill="background1" w:themeFillShade="F2"/>
            <w:vAlign w:val="center"/>
          </w:tcPr>
          <w:p w:rsidR="00FE569E" w:rsidRPr="00177916" w:rsidRDefault="00FE569E" w:rsidP="00322837">
            <w:pPr>
              <w:pStyle w:val="ListParagraph"/>
              <w:ind w:left="0"/>
              <w:jc w:val="center"/>
              <w:rPr>
                <w:rFonts w:ascii="Times New Roman" w:eastAsia="SimSun" w:hAnsi="Times New Roman" w:cs="Times New Roman"/>
                <w:sz w:val="20"/>
                <w:szCs w:val="20"/>
                <w:lang w:eastAsia="zh-CN"/>
              </w:rPr>
            </w:pPr>
            <w:r w:rsidRPr="00177916">
              <w:rPr>
                <w:rFonts w:ascii="Times New Roman" w:eastAsia="SimSun" w:hAnsi="Times New Roman" w:cs="Times New Roman"/>
                <w:sz w:val="20"/>
                <w:szCs w:val="20"/>
                <w:lang w:eastAsia="zh-CN"/>
              </w:rPr>
              <w:t>1</w:t>
            </w:r>
            <w:r>
              <w:rPr>
                <w:rFonts w:ascii="Times New Roman" w:eastAsia="SimSun" w:hAnsi="Times New Roman" w:cs="Times New Roman"/>
                <w:sz w:val="20"/>
                <w:szCs w:val="20"/>
                <w:lang w:eastAsia="zh-CN"/>
              </w:rPr>
              <w:t>1</w:t>
            </w:r>
          </w:p>
        </w:tc>
        <w:tc>
          <w:tcPr>
            <w:tcW w:w="850" w:type="dxa"/>
            <w:tcBorders>
              <w:top w:val="nil"/>
              <w:left w:val="single" w:sz="4" w:space="0" w:color="auto"/>
              <w:bottom w:val="nil"/>
            </w:tcBorders>
            <w:shd w:val="clear" w:color="auto" w:fill="F2F2F2" w:themeFill="background1" w:themeFillShade="F2"/>
            <w:vAlign w:val="center"/>
          </w:tcPr>
          <w:p w:rsidR="00FE569E" w:rsidRPr="00177916" w:rsidRDefault="00FE569E" w:rsidP="00322837">
            <w:pPr>
              <w:pStyle w:val="ListParagraph"/>
              <w:ind w:left="0"/>
              <w:jc w:val="center"/>
              <w:rPr>
                <w:rFonts w:ascii="Times New Roman" w:eastAsia="SimSun" w:hAnsi="Times New Roman" w:cs="Times New Roman"/>
                <w:sz w:val="20"/>
                <w:szCs w:val="20"/>
                <w:lang w:eastAsia="zh-CN"/>
              </w:rPr>
            </w:pPr>
            <w:r>
              <w:rPr>
                <w:rFonts w:ascii="Times New Roman" w:eastAsia="SimSun" w:hAnsi="Times New Roman" w:cs="Times New Roman"/>
                <w:sz w:val="20"/>
                <w:szCs w:val="20"/>
                <w:lang w:eastAsia="zh-CN"/>
              </w:rPr>
              <w:t>4</w:t>
            </w:r>
          </w:p>
        </w:tc>
      </w:tr>
      <w:tr w:rsidR="00FE569E" w:rsidRPr="00AF4C93" w:rsidTr="00322837">
        <w:trPr>
          <w:trHeight w:val="133"/>
          <w:jc w:val="center"/>
        </w:trPr>
        <w:tc>
          <w:tcPr>
            <w:tcW w:w="3916" w:type="dxa"/>
            <w:tcBorders>
              <w:top w:val="nil"/>
              <w:bottom w:val="nil"/>
              <w:right w:val="single" w:sz="4" w:space="0" w:color="auto"/>
            </w:tcBorders>
            <w:shd w:val="clear" w:color="auto" w:fill="F2F2F2" w:themeFill="background1" w:themeFillShade="F2"/>
            <w:vAlign w:val="center"/>
          </w:tcPr>
          <w:p w:rsidR="00FE569E" w:rsidRPr="002F144E" w:rsidRDefault="00FE569E" w:rsidP="00322837">
            <w:pPr>
              <w:pStyle w:val="ListParagraph"/>
              <w:ind w:left="284" w:hanging="284"/>
              <w:rPr>
                <w:rFonts w:ascii="Times New Roman" w:eastAsia="SimSun" w:hAnsi="Times New Roman" w:cs="Times New Roman"/>
                <w:sz w:val="20"/>
                <w:szCs w:val="20"/>
                <w:lang w:eastAsia="zh-CN"/>
              </w:rPr>
            </w:pPr>
            <w:r w:rsidRPr="002F144E">
              <w:rPr>
                <w:rFonts w:ascii="Times New Roman" w:eastAsia="SimSun" w:hAnsi="Times New Roman" w:cs="Times New Roman"/>
                <w:sz w:val="20"/>
                <w:szCs w:val="20"/>
                <w:lang w:eastAsia="zh-CN"/>
              </w:rPr>
              <w:t>Corporate Social Responsibility and Environmental Management</w:t>
            </w:r>
            <w:r>
              <w:rPr>
                <w:rFonts w:ascii="Times New Roman" w:eastAsia="SimSun" w:hAnsi="Times New Roman" w:cs="Times New Roman"/>
                <w:sz w:val="20"/>
                <w:szCs w:val="20"/>
                <w:lang w:eastAsia="zh-CN"/>
              </w:rPr>
              <w:t xml:space="preserve"> </w:t>
            </w:r>
          </w:p>
        </w:tc>
        <w:tc>
          <w:tcPr>
            <w:tcW w:w="898" w:type="dxa"/>
            <w:tcBorders>
              <w:top w:val="nil"/>
              <w:left w:val="single" w:sz="4" w:space="0" w:color="auto"/>
              <w:bottom w:val="nil"/>
              <w:right w:val="single" w:sz="4" w:space="0" w:color="auto"/>
            </w:tcBorders>
            <w:shd w:val="clear" w:color="auto" w:fill="F2F2F2" w:themeFill="background1" w:themeFillShade="F2"/>
            <w:vAlign w:val="center"/>
          </w:tcPr>
          <w:p w:rsidR="00FE569E" w:rsidRPr="00787C97" w:rsidRDefault="00FE569E" w:rsidP="00322837">
            <w:pPr>
              <w:pStyle w:val="ListParagraph"/>
              <w:ind w:left="0"/>
              <w:jc w:val="center"/>
              <w:rPr>
                <w:rFonts w:ascii="Times New Roman" w:eastAsia="SimSun" w:hAnsi="Times New Roman" w:cs="Times New Roman"/>
                <w:b/>
                <w:sz w:val="20"/>
                <w:szCs w:val="20"/>
                <w:lang w:eastAsia="zh-CN"/>
              </w:rPr>
            </w:pPr>
            <w:r w:rsidRPr="00787C97">
              <w:rPr>
                <w:rFonts w:ascii="Times New Roman" w:eastAsia="SimSun" w:hAnsi="Times New Roman" w:cs="Times New Roman"/>
                <w:b/>
                <w:sz w:val="20"/>
                <w:szCs w:val="20"/>
                <w:lang w:eastAsia="zh-CN"/>
              </w:rPr>
              <w:t>12</w:t>
            </w:r>
          </w:p>
        </w:tc>
        <w:tc>
          <w:tcPr>
            <w:tcW w:w="850" w:type="dxa"/>
            <w:tcBorders>
              <w:top w:val="nil"/>
              <w:left w:val="single" w:sz="4" w:space="0" w:color="auto"/>
              <w:bottom w:val="nil"/>
              <w:right w:val="single" w:sz="4" w:space="0" w:color="auto"/>
            </w:tcBorders>
            <w:shd w:val="clear" w:color="auto" w:fill="F2F2F2" w:themeFill="background1" w:themeFillShade="F2"/>
            <w:vAlign w:val="center"/>
          </w:tcPr>
          <w:p w:rsidR="00FE569E" w:rsidRPr="002F144E" w:rsidRDefault="00FE569E" w:rsidP="00322837">
            <w:pPr>
              <w:pStyle w:val="ListParagraph"/>
              <w:ind w:left="0"/>
              <w:jc w:val="center"/>
              <w:rPr>
                <w:rFonts w:ascii="Times New Roman" w:eastAsia="SimSun" w:hAnsi="Times New Roman" w:cs="Times New Roman"/>
                <w:sz w:val="20"/>
                <w:szCs w:val="20"/>
                <w:lang w:eastAsia="zh-CN"/>
              </w:rPr>
            </w:pPr>
          </w:p>
        </w:tc>
        <w:tc>
          <w:tcPr>
            <w:tcW w:w="850" w:type="dxa"/>
            <w:tcBorders>
              <w:top w:val="nil"/>
              <w:left w:val="single" w:sz="4" w:space="0" w:color="auto"/>
              <w:bottom w:val="nil"/>
              <w:right w:val="single" w:sz="4" w:space="0" w:color="auto"/>
            </w:tcBorders>
            <w:shd w:val="clear" w:color="auto" w:fill="F2F2F2" w:themeFill="background1" w:themeFillShade="F2"/>
            <w:vAlign w:val="center"/>
          </w:tcPr>
          <w:p w:rsidR="00FE569E" w:rsidRPr="002F144E" w:rsidRDefault="00FE569E" w:rsidP="00322837">
            <w:pPr>
              <w:pStyle w:val="ListParagraph"/>
              <w:ind w:left="0"/>
              <w:jc w:val="center"/>
              <w:rPr>
                <w:rFonts w:ascii="Times New Roman" w:eastAsia="SimSun" w:hAnsi="Times New Roman" w:cs="Times New Roman"/>
                <w:sz w:val="20"/>
                <w:szCs w:val="20"/>
                <w:lang w:eastAsia="zh-CN"/>
              </w:rPr>
            </w:pPr>
            <w:r w:rsidRPr="002F144E">
              <w:rPr>
                <w:rFonts w:ascii="Times New Roman" w:eastAsia="SimSun" w:hAnsi="Times New Roman" w:cs="Times New Roman"/>
                <w:sz w:val="20"/>
                <w:szCs w:val="20"/>
                <w:lang w:eastAsia="zh-CN"/>
              </w:rPr>
              <w:t>2</w:t>
            </w:r>
          </w:p>
        </w:tc>
        <w:tc>
          <w:tcPr>
            <w:tcW w:w="851" w:type="dxa"/>
            <w:tcBorders>
              <w:top w:val="nil"/>
              <w:left w:val="single" w:sz="4" w:space="0" w:color="auto"/>
              <w:bottom w:val="nil"/>
              <w:right w:val="single" w:sz="4" w:space="0" w:color="auto"/>
            </w:tcBorders>
            <w:shd w:val="clear" w:color="auto" w:fill="F2F2F2" w:themeFill="background1" w:themeFillShade="F2"/>
            <w:vAlign w:val="center"/>
          </w:tcPr>
          <w:p w:rsidR="00FE569E" w:rsidRPr="002F144E" w:rsidRDefault="00FE569E" w:rsidP="00322837">
            <w:pPr>
              <w:pStyle w:val="ListParagraph"/>
              <w:ind w:left="0"/>
              <w:jc w:val="center"/>
              <w:rPr>
                <w:rFonts w:ascii="Times New Roman" w:eastAsia="SimSun" w:hAnsi="Times New Roman" w:cs="Times New Roman"/>
                <w:sz w:val="20"/>
                <w:szCs w:val="20"/>
                <w:lang w:eastAsia="zh-CN"/>
              </w:rPr>
            </w:pPr>
            <w:r>
              <w:rPr>
                <w:rFonts w:ascii="Times New Roman" w:eastAsia="SimSun" w:hAnsi="Times New Roman" w:cs="Times New Roman"/>
                <w:sz w:val="20"/>
                <w:szCs w:val="20"/>
                <w:lang w:eastAsia="zh-CN"/>
              </w:rPr>
              <w:t>4</w:t>
            </w:r>
          </w:p>
        </w:tc>
        <w:tc>
          <w:tcPr>
            <w:tcW w:w="850" w:type="dxa"/>
            <w:tcBorders>
              <w:top w:val="nil"/>
              <w:left w:val="single" w:sz="4" w:space="0" w:color="auto"/>
              <w:bottom w:val="nil"/>
            </w:tcBorders>
            <w:shd w:val="clear" w:color="auto" w:fill="F2F2F2" w:themeFill="background1" w:themeFillShade="F2"/>
            <w:vAlign w:val="center"/>
          </w:tcPr>
          <w:p w:rsidR="00FE569E" w:rsidRPr="002F144E" w:rsidRDefault="00FE569E" w:rsidP="00322837">
            <w:pPr>
              <w:pStyle w:val="ListParagraph"/>
              <w:ind w:left="0"/>
              <w:jc w:val="center"/>
              <w:rPr>
                <w:rFonts w:ascii="Times New Roman" w:eastAsia="SimSun" w:hAnsi="Times New Roman" w:cs="Times New Roman"/>
                <w:sz w:val="20"/>
                <w:szCs w:val="20"/>
                <w:lang w:eastAsia="zh-CN"/>
              </w:rPr>
            </w:pPr>
            <w:r>
              <w:rPr>
                <w:rFonts w:ascii="Times New Roman" w:eastAsia="SimSun" w:hAnsi="Times New Roman" w:cs="Times New Roman"/>
                <w:sz w:val="20"/>
                <w:szCs w:val="20"/>
                <w:lang w:eastAsia="zh-CN"/>
              </w:rPr>
              <w:t>6</w:t>
            </w:r>
          </w:p>
        </w:tc>
      </w:tr>
      <w:tr w:rsidR="00FE569E" w:rsidRPr="00AF4C93" w:rsidTr="00322837">
        <w:trPr>
          <w:trHeight w:val="133"/>
          <w:jc w:val="center"/>
        </w:trPr>
        <w:tc>
          <w:tcPr>
            <w:tcW w:w="3916" w:type="dxa"/>
            <w:tcBorders>
              <w:top w:val="nil"/>
              <w:bottom w:val="nil"/>
              <w:right w:val="single" w:sz="4" w:space="0" w:color="auto"/>
            </w:tcBorders>
            <w:shd w:val="clear" w:color="auto" w:fill="F2F2F2" w:themeFill="background1" w:themeFillShade="F2"/>
            <w:vAlign w:val="center"/>
          </w:tcPr>
          <w:p w:rsidR="00FE569E" w:rsidRPr="00C375D2" w:rsidRDefault="00FE569E" w:rsidP="00322837">
            <w:pPr>
              <w:pStyle w:val="ListParagraph"/>
              <w:ind w:left="284" w:hanging="284"/>
              <w:rPr>
                <w:rFonts w:ascii="Times New Roman" w:eastAsia="SimSun" w:hAnsi="Times New Roman" w:cs="Times New Roman"/>
                <w:sz w:val="20"/>
                <w:szCs w:val="20"/>
                <w:lang w:eastAsia="zh-CN"/>
              </w:rPr>
            </w:pPr>
            <w:r w:rsidRPr="00C375D2">
              <w:rPr>
                <w:rFonts w:ascii="Times New Roman" w:eastAsia="SimSun" w:hAnsi="Times New Roman" w:cs="Times New Roman"/>
                <w:sz w:val="20"/>
                <w:szCs w:val="20"/>
                <w:lang w:eastAsia="zh-CN"/>
              </w:rPr>
              <w:t>International Journal of Production Economics</w:t>
            </w:r>
            <w:r>
              <w:rPr>
                <w:rFonts w:ascii="Times New Roman" w:eastAsia="SimSun" w:hAnsi="Times New Roman" w:cs="Times New Roman"/>
                <w:sz w:val="20"/>
                <w:szCs w:val="20"/>
                <w:lang w:eastAsia="zh-CN"/>
              </w:rPr>
              <w:t xml:space="preserve"> </w:t>
            </w:r>
          </w:p>
        </w:tc>
        <w:tc>
          <w:tcPr>
            <w:tcW w:w="898" w:type="dxa"/>
            <w:tcBorders>
              <w:top w:val="nil"/>
              <w:left w:val="single" w:sz="4" w:space="0" w:color="auto"/>
              <w:bottom w:val="nil"/>
              <w:right w:val="single" w:sz="4" w:space="0" w:color="auto"/>
            </w:tcBorders>
            <w:shd w:val="clear" w:color="auto" w:fill="F2F2F2" w:themeFill="background1" w:themeFillShade="F2"/>
            <w:vAlign w:val="center"/>
          </w:tcPr>
          <w:p w:rsidR="00FE569E" w:rsidRPr="00956B58" w:rsidRDefault="00FE569E" w:rsidP="00322837">
            <w:pPr>
              <w:pStyle w:val="ListParagraph"/>
              <w:ind w:left="0"/>
              <w:jc w:val="center"/>
              <w:rPr>
                <w:rFonts w:ascii="Times New Roman" w:eastAsia="SimSun" w:hAnsi="Times New Roman" w:cs="Times New Roman"/>
                <w:b/>
                <w:sz w:val="20"/>
                <w:szCs w:val="20"/>
                <w:lang w:eastAsia="zh-CN"/>
              </w:rPr>
            </w:pPr>
            <w:r w:rsidRPr="00956B58">
              <w:rPr>
                <w:rFonts w:ascii="Times New Roman" w:eastAsia="SimSun" w:hAnsi="Times New Roman" w:cs="Times New Roman"/>
                <w:b/>
                <w:sz w:val="20"/>
                <w:szCs w:val="20"/>
                <w:lang w:eastAsia="zh-CN"/>
              </w:rPr>
              <w:t>11</w:t>
            </w:r>
          </w:p>
        </w:tc>
        <w:tc>
          <w:tcPr>
            <w:tcW w:w="850" w:type="dxa"/>
            <w:tcBorders>
              <w:top w:val="nil"/>
              <w:left w:val="single" w:sz="4" w:space="0" w:color="auto"/>
              <w:bottom w:val="nil"/>
              <w:right w:val="single" w:sz="4" w:space="0" w:color="auto"/>
            </w:tcBorders>
            <w:shd w:val="clear" w:color="auto" w:fill="F2F2F2" w:themeFill="background1" w:themeFillShade="F2"/>
            <w:vAlign w:val="center"/>
          </w:tcPr>
          <w:p w:rsidR="00FE569E" w:rsidRPr="00956B58" w:rsidRDefault="00FE569E" w:rsidP="00322837">
            <w:pPr>
              <w:pStyle w:val="ListParagraph"/>
              <w:ind w:left="0"/>
              <w:jc w:val="center"/>
              <w:rPr>
                <w:rFonts w:ascii="Times New Roman" w:eastAsia="SimSun" w:hAnsi="Times New Roman" w:cs="Times New Roman"/>
                <w:sz w:val="20"/>
                <w:szCs w:val="20"/>
                <w:lang w:eastAsia="zh-CN"/>
              </w:rPr>
            </w:pPr>
          </w:p>
        </w:tc>
        <w:tc>
          <w:tcPr>
            <w:tcW w:w="850" w:type="dxa"/>
            <w:tcBorders>
              <w:top w:val="nil"/>
              <w:left w:val="single" w:sz="4" w:space="0" w:color="auto"/>
              <w:bottom w:val="nil"/>
              <w:right w:val="single" w:sz="4" w:space="0" w:color="auto"/>
            </w:tcBorders>
            <w:shd w:val="clear" w:color="auto" w:fill="F2F2F2" w:themeFill="background1" w:themeFillShade="F2"/>
            <w:vAlign w:val="center"/>
          </w:tcPr>
          <w:p w:rsidR="00FE569E" w:rsidRPr="00C375D2" w:rsidRDefault="00FE569E" w:rsidP="00322837">
            <w:pPr>
              <w:pStyle w:val="ListParagraph"/>
              <w:ind w:left="0"/>
              <w:jc w:val="center"/>
              <w:rPr>
                <w:rFonts w:ascii="Times New Roman" w:eastAsia="SimSun" w:hAnsi="Times New Roman" w:cs="Times New Roman"/>
                <w:sz w:val="20"/>
                <w:szCs w:val="20"/>
                <w:lang w:eastAsia="zh-CN"/>
              </w:rPr>
            </w:pPr>
          </w:p>
        </w:tc>
        <w:tc>
          <w:tcPr>
            <w:tcW w:w="851" w:type="dxa"/>
            <w:tcBorders>
              <w:top w:val="nil"/>
              <w:left w:val="single" w:sz="4" w:space="0" w:color="auto"/>
              <w:bottom w:val="nil"/>
              <w:right w:val="single" w:sz="4" w:space="0" w:color="auto"/>
            </w:tcBorders>
            <w:shd w:val="clear" w:color="auto" w:fill="F2F2F2" w:themeFill="background1" w:themeFillShade="F2"/>
            <w:vAlign w:val="center"/>
          </w:tcPr>
          <w:p w:rsidR="00FE569E" w:rsidRPr="00C375D2" w:rsidRDefault="00FE569E" w:rsidP="00322837">
            <w:pPr>
              <w:pStyle w:val="ListParagraph"/>
              <w:ind w:left="0"/>
              <w:jc w:val="center"/>
              <w:rPr>
                <w:rFonts w:ascii="Times New Roman" w:eastAsia="SimSun" w:hAnsi="Times New Roman" w:cs="Times New Roman"/>
                <w:sz w:val="20"/>
                <w:szCs w:val="20"/>
                <w:lang w:eastAsia="zh-CN"/>
              </w:rPr>
            </w:pPr>
            <w:r w:rsidRPr="00C375D2">
              <w:rPr>
                <w:rFonts w:ascii="Times New Roman" w:eastAsia="SimSun" w:hAnsi="Times New Roman" w:cs="Times New Roman"/>
                <w:sz w:val="20"/>
                <w:szCs w:val="20"/>
                <w:lang w:eastAsia="zh-CN"/>
              </w:rPr>
              <w:t>3</w:t>
            </w:r>
          </w:p>
        </w:tc>
        <w:tc>
          <w:tcPr>
            <w:tcW w:w="850" w:type="dxa"/>
            <w:tcBorders>
              <w:top w:val="nil"/>
              <w:left w:val="single" w:sz="4" w:space="0" w:color="auto"/>
              <w:bottom w:val="nil"/>
            </w:tcBorders>
            <w:shd w:val="clear" w:color="auto" w:fill="F2F2F2" w:themeFill="background1" w:themeFillShade="F2"/>
            <w:vAlign w:val="center"/>
          </w:tcPr>
          <w:p w:rsidR="00FE569E" w:rsidRPr="00C375D2" w:rsidRDefault="00FE569E" w:rsidP="00322837">
            <w:pPr>
              <w:pStyle w:val="ListParagraph"/>
              <w:ind w:left="0"/>
              <w:jc w:val="center"/>
              <w:rPr>
                <w:rFonts w:ascii="Times New Roman" w:eastAsia="SimSun" w:hAnsi="Times New Roman" w:cs="Times New Roman"/>
                <w:sz w:val="20"/>
                <w:szCs w:val="20"/>
                <w:lang w:eastAsia="zh-CN"/>
              </w:rPr>
            </w:pPr>
            <w:r>
              <w:rPr>
                <w:rFonts w:ascii="Times New Roman" w:eastAsia="SimSun" w:hAnsi="Times New Roman" w:cs="Times New Roman"/>
                <w:sz w:val="20"/>
                <w:szCs w:val="20"/>
                <w:lang w:eastAsia="zh-CN"/>
              </w:rPr>
              <w:t>8</w:t>
            </w:r>
          </w:p>
        </w:tc>
      </w:tr>
      <w:tr w:rsidR="00FE569E" w:rsidRPr="00AF4C93" w:rsidTr="00322837">
        <w:trPr>
          <w:trHeight w:val="133"/>
          <w:jc w:val="center"/>
        </w:trPr>
        <w:tc>
          <w:tcPr>
            <w:tcW w:w="3916" w:type="dxa"/>
            <w:tcBorders>
              <w:top w:val="nil"/>
              <w:bottom w:val="nil"/>
              <w:right w:val="single" w:sz="4" w:space="0" w:color="auto"/>
            </w:tcBorders>
            <w:shd w:val="clear" w:color="auto" w:fill="F2F2F2" w:themeFill="background1" w:themeFillShade="F2"/>
            <w:vAlign w:val="center"/>
          </w:tcPr>
          <w:p w:rsidR="00FE569E" w:rsidRPr="002F144E" w:rsidRDefault="00FE569E" w:rsidP="00322837">
            <w:pPr>
              <w:pStyle w:val="ListParagraph"/>
              <w:ind w:left="284" w:hanging="284"/>
              <w:rPr>
                <w:rFonts w:ascii="Times New Roman" w:eastAsia="SimSun" w:hAnsi="Times New Roman" w:cs="Times New Roman"/>
                <w:sz w:val="20"/>
                <w:szCs w:val="20"/>
                <w:lang w:eastAsia="zh-CN"/>
              </w:rPr>
            </w:pPr>
            <w:r w:rsidRPr="002F144E">
              <w:rPr>
                <w:rFonts w:ascii="Times New Roman" w:eastAsia="SimSun" w:hAnsi="Times New Roman" w:cs="Times New Roman"/>
                <w:sz w:val="20"/>
                <w:szCs w:val="20"/>
                <w:lang w:eastAsia="zh-CN"/>
              </w:rPr>
              <w:t>Business Strategy &amp; the Environment</w:t>
            </w:r>
          </w:p>
        </w:tc>
        <w:tc>
          <w:tcPr>
            <w:tcW w:w="898" w:type="dxa"/>
            <w:tcBorders>
              <w:top w:val="nil"/>
              <w:left w:val="single" w:sz="4" w:space="0" w:color="auto"/>
              <w:bottom w:val="nil"/>
              <w:right w:val="single" w:sz="4" w:space="0" w:color="auto"/>
            </w:tcBorders>
            <w:shd w:val="clear" w:color="auto" w:fill="F2F2F2" w:themeFill="background1" w:themeFillShade="F2"/>
            <w:vAlign w:val="center"/>
          </w:tcPr>
          <w:p w:rsidR="00FE569E" w:rsidRPr="002F144E" w:rsidRDefault="00FE569E" w:rsidP="00322837">
            <w:pPr>
              <w:pStyle w:val="ListParagraph"/>
              <w:ind w:left="0"/>
              <w:jc w:val="center"/>
              <w:rPr>
                <w:rFonts w:ascii="Times New Roman" w:eastAsia="SimSun" w:hAnsi="Times New Roman" w:cs="Times New Roman"/>
                <w:b/>
                <w:sz w:val="20"/>
                <w:szCs w:val="20"/>
                <w:lang w:eastAsia="zh-CN"/>
              </w:rPr>
            </w:pPr>
            <w:r>
              <w:rPr>
                <w:rFonts w:ascii="Times New Roman" w:eastAsia="SimSun" w:hAnsi="Times New Roman" w:cs="Times New Roman"/>
                <w:b/>
                <w:sz w:val="20"/>
                <w:szCs w:val="20"/>
                <w:lang w:eastAsia="zh-CN"/>
              </w:rPr>
              <w:t>10</w:t>
            </w:r>
          </w:p>
        </w:tc>
        <w:tc>
          <w:tcPr>
            <w:tcW w:w="850" w:type="dxa"/>
            <w:tcBorders>
              <w:top w:val="nil"/>
              <w:left w:val="single" w:sz="4" w:space="0" w:color="auto"/>
              <w:bottom w:val="nil"/>
              <w:right w:val="single" w:sz="4" w:space="0" w:color="auto"/>
            </w:tcBorders>
            <w:shd w:val="clear" w:color="auto" w:fill="F2F2F2" w:themeFill="background1" w:themeFillShade="F2"/>
            <w:vAlign w:val="center"/>
          </w:tcPr>
          <w:p w:rsidR="00FE569E" w:rsidRPr="002F144E" w:rsidRDefault="00FE569E" w:rsidP="00322837">
            <w:pPr>
              <w:pStyle w:val="ListParagraph"/>
              <w:ind w:left="0"/>
              <w:jc w:val="center"/>
              <w:rPr>
                <w:rFonts w:ascii="Times New Roman" w:eastAsia="SimSun" w:hAnsi="Times New Roman" w:cs="Times New Roman"/>
                <w:sz w:val="20"/>
                <w:szCs w:val="20"/>
                <w:lang w:eastAsia="zh-CN"/>
              </w:rPr>
            </w:pPr>
          </w:p>
        </w:tc>
        <w:tc>
          <w:tcPr>
            <w:tcW w:w="850" w:type="dxa"/>
            <w:tcBorders>
              <w:top w:val="nil"/>
              <w:left w:val="single" w:sz="4" w:space="0" w:color="auto"/>
              <w:bottom w:val="nil"/>
              <w:right w:val="single" w:sz="4" w:space="0" w:color="auto"/>
            </w:tcBorders>
            <w:shd w:val="clear" w:color="auto" w:fill="F2F2F2" w:themeFill="background1" w:themeFillShade="F2"/>
            <w:vAlign w:val="center"/>
          </w:tcPr>
          <w:p w:rsidR="00FE569E" w:rsidRPr="002F144E" w:rsidRDefault="00FE569E" w:rsidP="00322837">
            <w:pPr>
              <w:pStyle w:val="ListParagraph"/>
              <w:ind w:left="0"/>
              <w:jc w:val="center"/>
              <w:rPr>
                <w:rFonts w:ascii="Times New Roman" w:eastAsia="SimSun" w:hAnsi="Times New Roman" w:cs="Times New Roman"/>
                <w:sz w:val="20"/>
                <w:szCs w:val="20"/>
                <w:lang w:eastAsia="zh-CN"/>
              </w:rPr>
            </w:pPr>
            <w:r>
              <w:rPr>
                <w:rFonts w:ascii="Times New Roman" w:eastAsia="SimSun" w:hAnsi="Times New Roman" w:cs="Times New Roman"/>
                <w:sz w:val="20"/>
                <w:szCs w:val="20"/>
                <w:lang w:eastAsia="zh-CN"/>
              </w:rPr>
              <w:t>2</w:t>
            </w:r>
          </w:p>
        </w:tc>
        <w:tc>
          <w:tcPr>
            <w:tcW w:w="851" w:type="dxa"/>
            <w:tcBorders>
              <w:top w:val="nil"/>
              <w:left w:val="single" w:sz="4" w:space="0" w:color="auto"/>
              <w:bottom w:val="nil"/>
              <w:right w:val="single" w:sz="4" w:space="0" w:color="auto"/>
            </w:tcBorders>
            <w:shd w:val="clear" w:color="auto" w:fill="F2F2F2" w:themeFill="background1" w:themeFillShade="F2"/>
            <w:vAlign w:val="center"/>
          </w:tcPr>
          <w:p w:rsidR="00FE569E" w:rsidRPr="002F144E" w:rsidRDefault="00FE569E" w:rsidP="00322837">
            <w:pPr>
              <w:pStyle w:val="ListParagraph"/>
              <w:ind w:left="0"/>
              <w:jc w:val="center"/>
              <w:rPr>
                <w:rFonts w:ascii="Times New Roman" w:eastAsia="SimSun" w:hAnsi="Times New Roman" w:cs="Times New Roman"/>
                <w:sz w:val="20"/>
                <w:szCs w:val="20"/>
                <w:lang w:eastAsia="zh-CN"/>
              </w:rPr>
            </w:pPr>
            <w:r w:rsidRPr="002F144E">
              <w:rPr>
                <w:rFonts w:ascii="Times New Roman" w:eastAsia="SimSun" w:hAnsi="Times New Roman" w:cs="Times New Roman"/>
                <w:sz w:val="20"/>
                <w:szCs w:val="20"/>
                <w:lang w:eastAsia="zh-CN"/>
              </w:rPr>
              <w:t>6</w:t>
            </w:r>
          </w:p>
        </w:tc>
        <w:tc>
          <w:tcPr>
            <w:tcW w:w="850" w:type="dxa"/>
            <w:tcBorders>
              <w:top w:val="nil"/>
              <w:left w:val="single" w:sz="4" w:space="0" w:color="auto"/>
              <w:bottom w:val="nil"/>
            </w:tcBorders>
            <w:shd w:val="clear" w:color="auto" w:fill="F2F2F2" w:themeFill="background1" w:themeFillShade="F2"/>
            <w:vAlign w:val="center"/>
          </w:tcPr>
          <w:p w:rsidR="00FE569E" w:rsidRPr="002F144E" w:rsidRDefault="00FE569E" w:rsidP="00322837">
            <w:pPr>
              <w:pStyle w:val="ListParagraph"/>
              <w:ind w:left="0"/>
              <w:jc w:val="center"/>
              <w:rPr>
                <w:rFonts w:ascii="Times New Roman" w:eastAsia="SimSun" w:hAnsi="Times New Roman" w:cs="Times New Roman"/>
                <w:sz w:val="20"/>
                <w:szCs w:val="20"/>
                <w:lang w:eastAsia="zh-CN"/>
              </w:rPr>
            </w:pPr>
            <w:r w:rsidRPr="002F144E">
              <w:rPr>
                <w:rFonts w:ascii="Times New Roman" w:eastAsia="SimSun" w:hAnsi="Times New Roman" w:cs="Times New Roman"/>
                <w:sz w:val="20"/>
                <w:szCs w:val="20"/>
                <w:lang w:eastAsia="zh-CN"/>
              </w:rPr>
              <w:t>2</w:t>
            </w:r>
          </w:p>
        </w:tc>
      </w:tr>
      <w:tr w:rsidR="00FE569E" w:rsidRPr="00AF4C93" w:rsidTr="00322837">
        <w:trPr>
          <w:trHeight w:val="133"/>
          <w:jc w:val="center"/>
        </w:trPr>
        <w:tc>
          <w:tcPr>
            <w:tcW w:w="3916" w:type="dxa"/>
            <w:tcBorders>
              <w:top w:val="nil"/>
              <w:bottom w:val="nil"/>
              <w:right w:val="single" w:sz="4" w:space="0" w:color="auto"/>
            </w:tcBorders>
            <w:shd w:val="clear" w:color="auto" w:fill="F2F2F2" w:themeFill="background1" w:themeFillShade="F2"/>
            <w:vAlign w:val="center"/>
          </w:tcPr>
          <w:p w:rsidR="00FE569E" w:rsidRPr="00C375D2" w:rsidRDefault="00FE569E" w:rsidP="00322837">
            <w:pPr>
              <w:pStyle w:val="ListParagraph"/>
              <w:ind w:left="284" w:hanging="284"/>
              <w:rPr>
                <w:rFonts w:ascii="Times New Roman" w:eastAsia="SimSun" w:hAnsi="Times New Roman" w:cs="Times New Roman"/>
                <w:sz w:val="20"/>
                <w:szCs w:val="20"/>
                <w:lang w:eastAsia="zh-CN"/>
              </w:rPr>
            </w:pPr>
            <w:r w:rsidRPr="00C375D2">
              <w:rPr>
                <w:rFonts w:ascii="Times New Roman" w:eastAsia="SimSun" w:hAnsi="Times New Roman" w:cs="Times New Roman"/>
                <w:sz w:val="20"/>
                <w:szCs w:val="20"/>
                <w:lang w:eastAsia="zh-CN"/>
              </w:rPr>
              <w:t>International</w:t>
            </w:r>
            <w:r>
              <w:rPr>
                <w:rFonts w:ascii="Times New Roman" w:eastAsia="SimSun" w:hAnsi="Times New Roman" w:cs="Times New Roman"/>
                <w:sz w:val="20"/>
                <w:szCs w:val="20"/>
                <w:lang w:eastAsia="zh-CN"/>
              </w:rPr>
              <w:t xml:space="preserve"> </w:t>
            </w:r>
            <w:r w:rsidRPr="00C375D2">
              <w:rPr>
                <w:rFonts w:ascii="Times New Roman" w:eastAsia="SimSun" w:hAnsi="Times New Roman" w:cs="Times New Roman"/>
                <w:sz w:val="20"/>
                <w:szCs w:val="20"/>
                <w:lang w:eastAsia="zh-CN"/>
              </w:rPr>
              <w:t xml:space="preserve">Journal of Physical Distribution &amp; Logistics Management </w:t>
            </w:r>
          </w:p>
        </w:tc>
        <w:tc>
          <w:tcPr>
            <w:tcW w:w="898" w:type="dxa"/>
            <w:tcBorders>
              <w:top w:val="nil"/>
              <w:left w:val="single" w:sz="4" w:space="0" w:color="auto"/>
              <w:bottom w:val="nil"/>
              <w:right w:val="single" w:sz="4" w:space="0" w:color="auto"/>
            </w:tcBorders>
            <w:shd w:val="clear" w:color="auto" w:fill="F2F2F2" w:themeFill="background1" w:themeFillShade="F2"/>
            <w:vAlign w:val="center"/>
          </w:tcPr>
          <w:p w:rsidR="00FE569E" w:rsidRPr="00C375D2" w:rsidRDefault="00FE569E" w:rsidP="00322837">
            <w:pPr>
              <w:pStyle w:val="ListParagraph"/>
              <w:ind w:left="0"/>
              <w:jc w:val="center"/>
              <w:rPr>
                <w:rFonts w:ascii="Times New Roman" w:eastAsia="SimSun" w:hAnsi="Times New Roman" w:cs="Times New Roman"/>
                <w:b/>
                <w:sz w:val="20"/>
                <w:szCs w:val="20"/>
                <w:lang w:eastAsia="zh-CN"/>
              </w:rPr>
            </w:pPr>
            <w:r w:rsidRPr="00C375D2">
              <w:rPr>
                <w:rFonts w:ascii="Times New Roman" w:eastAsia="SimSun" w:hAnsi="Times New Roman" w:cs="Times New Roman"/>
                <w:b/>
                <w:sz w:val="20"/>
                <w:szCs w:val="20"/>
                <w:lang w:eastAsia="zh-CN"/>
              </w:rPr>
              <w:t>7</w:t>
            </w:r>
          </w:p>
        </w:tc>
        <w:tc>
          <w:tcPr>
            <w:tcW w:w="850" w:type="dxa"/>
            <w:tcBorders>
              <w:top w:val="nil"/>
              <w:left w:val="single" w:sz="4" w:space="0" w:color="auto"/>
              <w:bottom w:val="nil"/>
              <w:right w:val="single" w:sz="4" w:space="0" w:color="auto"/>
            </w:tcBorders>
            <w:shd w:val="clear" w:color="auto" w:fill="F2F2F2" w:themeFill="background1" w:themeFillShade="F2"/>
            <w:vAlign w:val="center"/>
          </w:tcPr>
          <w:p w:rsidR="00FE569E" w:rsidRPr="00C375D2" w:rsidRDefault="00FE569E" w:rsidP="00322837">
            <w:pPr>
              <w:pStyle w:val="ListParagraph"/>
              <w:ind w:left="0"/>
              <w:jc w:val="center"/>
              <w:rPr>
                <w:rFonts w:ascii="Times New Roman" w:eastAsia="SimSun" w:hAnsi="Times New Roman" w:cs="Times New Roman"/>
                <w:sz w:val="20"/>
                <w:szCs w:val="20"/>
                <w:lang w:eastAsia="zh-CN"/>
              </w:rPr>
            </w:pPr>
          </w:p>
        </w:tc>
        <w:tc>
          <w:tcPr>
            <w:tcW w:w="850" w:type="dxa"/>
            <w:tcBorders>
              <w:top w:val="nil"/>
              <w:left w:val="single" w:sz="4" w:space="0" w:color="auto"/>
              <w:bottom w:val="nil"/>
              <w:right w:val="single" w:sz="4" w:space="0" w:color="auto"/>
            </w:tcBorders>
            <w:shd w:val="clear" w:color="auto" w:fill="F2F2F2" w:themeFill="background1" w:themeFillShade="F2"/>
            <w:vAlign w:val="center"/>
          </w:tcPr>
          <w:p w:rsidR="00FE569E" w:rsidRPr="00C375D2" w:rsidRDefault="00FE569E" w:rsidP="00322837">
            <w:pPr>
              <w:pStyle w:val="ListParagraph"/>
              <w:ind w:left="0"/>
              <w:jc w:val="center"/>
              <w:rPr>
                <w:rFonts w:ascii="Times New Roman" w:eastAsia="SimSun" w:hAnsi="Times New Roman" w:cs="Times New Roman"/>
                <w:sz w:val="20"/>
                <w:szCs w:val="20"/>
                <w:lang w:eastAsia="zh-CN"/>
              </w:rPr>
            </w:pPr>
            <w:r w:rsidRPr="00C375D2">
              <w:rPr>
                <w:rFonts w:ascii="Times New Roman" w:eastAsia="SimSun" w:hAnsi="Times New Roman" w:cs="Times New Roman"/>
                <w:sz w:val="20"/>
                <w:szCs w:val="20"/>
                <w:lang w:eastAsia="zh-CN"/>
              </w:rPr>
              <w:t>1</w:t>
            </w:r>
          </w:p>
        </w:tc>
        <w:tc>
          <w:tcPr>
            <w:tcW w:w="851" w:type="dxa"/>
            <w:tcBorders>
              <w:top w:val="nil"/>
              <w:left w:val="single" w:sz="4" w:space="0" w:color="auto"/>
              <w:bottom w:val="nil"/>
              <w:right w:val="single" w:sz="4" w:space="0" w:color="auto"/>
            </w:tcBorders>
            <w:shd w:val="clear" w:color="auto" w:fill="F2F2F2" w:themeFill="background1" w:themeFillShade="F2"/>
            <w:vAlign w:val="center"/>
          </w:tcPr>
          <w:p w:rsidR="00FE569E" w:rsidRPr="00C375D2" w:rsidRDefault="00FE569E" w:rsidP="00322837">
            <w:pPr>
              <w:pStyle w:val="ListParagraph"/>
              <w:ind w:left="0"/>
              <w:jc w:val="center"/>
              <w:rPr>
                <w:rFonts w:ascii="Times New Roman" w:eastAsia="SimSun" w:hAnsi="Times New Roman" w:cs="Times New Roman"/>
                <w:sz w:val="20"/>
                <w:szCs w:val="20"/>
                <w:lang w:eastAsia="zh-CN"/>
              </w:rPr>
            </w:pPr>
            <w:r w:rsidRPr="00C375D2">
              <w:rPr>
                <w:rFonts w:ascii="Times New Roman" w:eastAsia="SimSun" w:hAnsi="Times New Roman" w:cs="Times New Roman"/>
                <w:sz w:val="20"/>
                <w:szCs w:val="20"/>
                <w:lang w:eastAsia="zh-CN"/>
              </w:rPr>
              <w:t>2</w:t>
            </w:r>
          </w:p>
        </w:tc>
        <w:tc>
          <w:tcPr>
            <w:tcW w:w="850" w:type="dxa"/>
            <w:tcBorders>
              <w:top w:val="nil"/>
              <w:left w:val="single" w:sz="4" w:space="0" w:color="auto"/>
              <w:bottom w:val="nil"/>
            </w:tcBorders>
            <w:shd w:val="clear" w:color="auto" w:fill="F2F2F2" w:themeFill="background1" w:themeFillShade="F2"/>
            <w:vAlign w:val="center"/>
          </w:tcPr>
          <w:p w:rsidR="00FE569E" w:rsidRPr="00C375D2" w:rsidRDefault="00FE569E" w:rsidP="00322837">
            <w:pPr>
              <w:pStyle w:val="ListParagraph"/>
              <w:ind w:left="0"/>
              <w:jc w:val="center"/>
              <w:rPr>
                <w:rFonts w:ascii="Times New Roman" w:eastAsia="SimSun" w:hAnsi="Times New Roman" w:cs="Times New Roman"/>
                <w:sz w:val="20"/>
                <w:szCs w:val="20"/>
                <w:lang w:eastAsia="zh-CN"/>
              </w:rPr>
            </w:pPr>
            <w:r w:rsidRPr="00C375D2">
              <w:rPr>
                <w:rFonts w:ascii="Times New Roman" w:eastAsia="SimSun" w:hAnsi="Times New Roman" w:cs="Times New Roman"/>
                <w:sz w:val="20"/>
                <w:szCs w:val="20"/>
                <w:lang w:eastAsia="zh-CN"/>
              </w:rPr>
              <w:t>4</w:t>
            </w:r>
          </w:p>
        </w:tc>
      </w:tr>
      <w:tr w:rsidR="00FE569E" w:rsidRPr="00AF4C93" w:rsidTr="00322837">
        <w:trPr>
          <w:trHeight w:val="133"/>
          <w:jc w:val="center"/>
        </w:trPr>
        <w:tc>
          <w:tcPr>
            <w:tcW w:w="3916" w:type="dxa"/>
            <w:tcBorders>
              <w:top w:val="nil"/>
              <w:bottom w:val="nil"/>
              <w:right w:val="single" w:sz="4" w:space="0" w:color="auto"/>
            </w:tcBorders>
            <w:shd w:val="clear" w:color="auto" w:fill="F2F2F2" w:themeFill="background1" w:themeFillShade="F2"/>
            <w:vAlign w:val="center"/>
          </w:tcPr>
          <w:p w:rsidR="00FE569E" w:rsidRPr="005630BC" w:rsidRDefault="00FE569E" w:rsidP="00322837">
            <w:pPr>
              <w:pStyle w:val="ListParagraph"/>
              <w:ind w:left="284" w:hanging="284"/>
              <w:rPr>
                <w:rFonts w:ascii="Times New Roman" w:eastAsia="SimSun" w:hAnsi="Times New Roman" w:cs="Times New Roman"/>
                <w:sz w:val="20"/>
                <w:szCs w:val="20"/>
                <w:lang w:eastAsia="zh-CN"/>
              </w:rPr>
            </w:pPr>
            <w:r w:rsidRPr="005630BC">
              <w:rPr>
                <w:rFonts w:ascii="Times New Roman" w:eastAsia="SimSun" w:hAnsi="Times New Roman" w:cs="Times New Roman"/>
                <w:sz w:val="20"/>
                <w:szCs w:val="20"/>
                <w:lang w:eastAsia="zh-CN"/>
              </w:rPr>
              <w:t>Journal of Supply Chain Management</w:t>
            </w:r>
          </w:p>
        </w:tc>
        <w:tc>
          <w:tcPr>
            <w:tcW w:w="898" w:type="dxa"/>
            <w:tcBorders>
              <w:top w:val="nil"/>
              <w:left w:val="single" w:sz="4" w:space="0" w:color="auto"/>
              <w:bottom w:val="nil"/>
              <w:right w:val="single" w:sz="4" w:space="0" w:color="auto"/>
            </w:tcBorders>
            <w:shd w:val="clear" w:color="auto" w:fill="F2F2F2" w:themeFill="background1" w:themeFillShade="F2"/>
            <w:vAlign w:val="center"/>
          </w:tcPr>
          <w:p w:rsidR="00FE569E" w:rsidRPr="005630BC" w:rsidRDefault="00FE569E" w:rsidP="00322837">
            <w:pPr>
              <w:pStyle w:val="ListParagraph"/>
              <w:ind w:left="0"/>
              <w:jc w:val="center"/>
              <w:rPr>
                <w:rFonts w:ascii="Times New Roman" w:eastAsia="SimSun" w:hAnsi="Times New Roman" w:cs="Times New Roman"/>
                <w:b/>
                <w:sz w:val="20"/>
                <w:szCs w:val="20"/>
                <w:lang w:eastAsia="zh-CN"/>
              </w:rPr>
            </w:pPr>
            <w:r w:rsidRPr="005630BC">
              <w:rPr>
                <w:rFonts w:ascii="Times New Roman" w:eastAsia="SimSun" w:hAnsi="Times New Roman" w:cs="Times New Roman"/>
                <w:b/>
                <w:sz w:val="20"/>
                <w:szCs w:val="20"/>
                <w:lang w:eastAsia="zh-CN"/>
              </w:rPr>
              <w:t>7</w:t>
            </w:r>
          </w:p>
        </w:tc>
        <w:tc>
          <w:tcPr>
            <w:tcW w:w="850" w:type="dxa"/>
            <w:tcBorders>
              <w:top w:val="nil"/>
              <w:left w:val="single" w:sz="4" w:space="0" w:color="auto"/>
              <w:bottom w:val="nil"/>
              <w:right w:val="single" w:sz="4" w:space="0" w:color="auto"/>
            </w:tcBorders>
            <w:shd w:val="clear" w:color="auto" w:fill="F2F2F2" w:themeFill="background1" w:themeFillShade="F2"/>
            <w:vAlign w:val="center"/>
          </w:tcPr>
          <w:p w:rsidR="00FE569E" w:rsidRPr="005630BC" w:rsidRDefault="00FE569E" w:rsidP="00322837">
            <w:pPr>
              <w:pStyle w:val="ListParagraph"/>
              <w:ind w:left="0"/>
              <w:jc w:val="center"/>
              <w:rPr>
                <w:rFonts w:ascii="Times New Roman" w:eastAsia="SimSun" w:hAnsi="Times New Roman" w:cs="Times New Roman"/>
                <w:sz w:val="20"/>
                <w:szCs w:val="20"/>
                <w:lang w:eastAsia="zh-CN"/>
              </w:rPr>
            </w:pPr>
            <w:r w:rsidRPr="005630BC">
              <w:rPr>
                <w:rFonts w:ascii="Times New Roman" w:eastAsia="SimSun" w:hAnsi="Times New Roman" w:cs="Times New Roman"/>
                <w:sz w:val="20"/>
                <w:szCs w:val="20"/>
                <w:lang w:eastAsia="zh-CN"/>
              </w:rPr>
              <w:t>1</w:t>
            </w:r>
          </w:p>
        </w:tc>
        <w:tc>
          <w:tcPr>
            <w:tcW w:w="850" w:type="dxa"/>
            <w:tcBorders>
              <w:top w:val="nil"/>
              <w:left w:val="single" w:sz="4" w:space="0" w:color="auto"/>
              <w:bottom w:val="nil"/>
              <w:right w:val="single" w:sz="4" w:space="0" w:color="auto"/>
            </w:tcBorders>
            <w:shd w:val="clear" w:color="auto" w:fill="F2F2F2" w:themeFill="background1" w:themeFillShade="F2"/>
            <w:vAlign w:val="center"/>
          </w:tcPr>
          <w:p w:rsidR="00FE569E" w:rsidRPr="005630BC" w:rsidRDefault="00FE569E" w:rsidP="00322837">
            <w:pPr>
              <w:pStyle w:val="ListParagraph"/>
              <w:ind w:left="0"/>
              <w:jc w:val="center"/>
              <w:rPr>
                <w:rFonts w:ascii="Times New Roman" w:eastAsia="SimSun" w:hAnsi="Times New Roman" w:cs="Times New Roman"/>
                <w:sz w:val="20"/>
                <w:szCs w:val="20"/>
                <w:lang w:eastAsia="zh-CN"/>
              </w:rPr>
            </w:pPr>
            <w:r w:rsidRPr="005630BC">
              <w:rPr>
                <w:rFonts w:ascii="Times New Roman" w:eastAsia="SimSun" w:hAnsi="Times New Roman" w:cs="Times New Roman"/>
                <w:sz w:val="20"/>
                <w:szCs w:val="20"/>
                <w:lang w:eastAsia="zh-CN"/>
              </w:rPr>
              <w:t>1</w:t>
            </w:r>
          </w:p>
        </w:tc>
        <w:tc>
          <w:tcPr>
            <w:tcW w:w="851" w:type="dxa"/>
            <w:tcBorders>
              <w:top w:val="nil"/>
              <w:left w:val="single" w:sz="4" w:space="0" w:color="auto"/>
              <w:bottom w:val="nil"/>
              <w:right w:val="single" w:sz="4" w:space="0" w:color="auto"/>
            </w:tcBorders>
            <w:shd w:val="clear" w:color="auto" w:fill="F2F2F2" w:themeFill="background1" w:themeFillShade="F2"/>
            <w:vAlign w:val="center"/>
          </w:tcPr>
          <w:p w:rsidR="00FE569E" w:rsidRPr="005630BC" w:rsidRDefault="00FE569E" w:rsidP="00322837">
            <w:pPr>
              <w:pStyle w:val="ListParagraph"/>
              <w:ind w:left="0"/>
              <w:jc w:val="center"/>
              <w:rPr>
                <w:rFonts w:ascii="Times New Roman" w:eastAsia="SimSun" w:hAnsi="Times New Roman" w:cs="Times New Roman"/>
                <w:sz w:val="20"/>
                <w:szCs w:val="20"/>
                <w:lang w:eastAsia="zh-CN"/>
              </w:rPr>
            </w:pPr>
            <w:r w:rsidRPr="005630BC">
              <w:rPr>
                <w:rFonts w:ascii="Times New Roman" w:eastAsia="SimSun" w:hAnsi="Times New Roman" w:cs="Times New Roman"/>
                <w:sz w:val="20"/>
                <w:szCs w:val="20"/>
                <w:lang w:eastAsia="zh-CN"/>
              </w:rPr>
              <w:t>2</w:t>
            </w:r>
          </w:p>
        </w:tc>
        <w:tc>
          <w:tcPr>
            <w:tcW w:w="850" w:type="dxa"/>
            <w:tcBorders>
              <w:top w:val="nil"/>
              <w:left w:val="single" w:sz="4" w:space="0" w:color="auto"/>
              <w:bottom w:val="nil"/>
            </w:tcBorders>
            <w:shd w:val="clear" w:color="auto" w:fill="F2F2F2" w:themeFill="background1" w:themeFillShade="F2"/>
            <w:vAlign w:val="center"/>
          </w:tcPr>
          <w:p w:rsidR="00FE569E" w:rsidRPr="005630BC" w:rsidRDefault="00FE569E" w:rsidP="00322837">
            <w:pPr>
              <w:pStyle w:val="ListParagraph"/>
              <w:ind w:left="0"/>
              <w:jc w:val="center"/>
              <w:rPr>
                <w:rFonts w:ascii="Times New Roman" w:eastAsia="SimSun" w:hAnsi="Times New Roman" w:cs="Times New Roman"/>
                <w:sz w:val="20"/>
                <w:szCs w:val="20"/>
                <w:lang w:eastAsia="zh-CN"/>
              </w:rPr>
            </w:pPr>
            <w:r w:rsidRPr="005630BC">
              <w:rPr>
                <w:rFonts w:ascii="Times New Roman" w:eastAsia="SimSun" w:hAnsi="Times New Roman" w:cs="Times New Roman"/>
                <w:sz w:val="20"/>
                <w:szCs w:val="20"/>
                <w:lang w:eastAsia="zh-CN"/>
              </w:rPr>
              <w:t>3</w:t>
            </w:r>
          </w:p>
        </w:tc>
      </w:tr>
      <w:tr w:rsidR="00FE569E" w:rsidRPr="00AF4C93" w:rsidTr="00322837">
        <w:trPr>
          <w:trHeight w:val="188"/>
          <w:jc w:val="center"/>
        </w:trPr>
        <w:tc>
          <w:tcPr>
            <w:tcW w:w="3916" w:type="dxa"/>
            <w:tcBorders>
              <w:top w:val="nil"/>
              <w:bottom w:val="nil"/>
              <w:right w:val="single" w:sz="4" w:space="0" w:color="auto"/>
            </w:tcBorders>
            <w:shd w:val="clear" w:color="auto" w:fill="F2F2F2" w:themeFill="background1" w:themeFillShade="F2"/>
            <w:vAlign w:val="center"/>
          </w:tcPr>
          <w:p w:rsidR="00FE569E" w:rsidRPr="00BF0F05" w:rsidRDefault="00FE569E" w:rsidP="00322837">
            <w:pPr>
              <w:pStyle w:val="ListParagraph"/>
              <w:ind w:left="284" w:hanging="284"/>
              <w:rPr>
                <w:rFonts w:ascii="Times New Roman" w:eastAsia="SimSun" w:hAnsi="Times New Roman" w:cs="Times New Roman"/>
                <w:sz w:val="20"/>
                <w:szCs w:val="20"/>
                <w:lang w:eastAsia="zh-CN"/>
              </w:rPr>
            </w:pPr>
            <w:r w:rsidRPr="00BF0F05">
              <w:rPr>
                <w:rFonts w:ascii="Times New Roman" w:eastAsia="SimSun" w:hAnsi="Times New Roman" w:cs="Times New Roman"/>
                <w:sz w:val="20"/>
                <w:szCs w:val="20"/>
                <w:lang w:eastAsia="zh-CN"/>
              </w:rPr>
              <w:t>British Food Journal</w:t>
            </w:r>
          </w:p>
        </w:tc>
        <w:tc>
          <w:tcPr>
            <w:tcW w:w="898" w:type="dxa"/>
            <w:tcBorders>
              <w:top w:val="nil"/>
              <w:left w:val="single" w:sz="4" w:space="0" w:color="auto"/>
              <w:bottom w:val="nil"/>
              <w:right w:val="single" w:sz="4" w:space="0" w:color="auto"/>
            </w:tcBorders>
            <w:shd w:val="clear" w:color="auto" w:fill="F2F2F2" w:themeFill="background1" w:themeFillShade="F2"/>
            <w:vAlign w:val="center"/>
          </w:tcPr>
          <w:p w:rsidR="00FE569E" w:rsidRPr="00BF0F05" w:rsidRDefault="00FE569E" w:rsidP="00322837">
            <w:pPr>
              <w:pStyle w:val="ListParagraph"/>
              <w:ind w:left="0"/>
              <w:jc w:val="center"/>
              <w:rPr>
                <w:rFonts w:ascii="Times New Roman" w:eastAsia="SimSun" w:hAnsi="Times New Roman" w:cs="Times New Roman"/>
                <w:b/>
                <w:sz w:val="20"/>
                <w:szCs w:val="20"/>
                <w:lang w:eastAsia="zh-CN"/>
              </w:rPr>
            </w:pPr>
            <w:r w:rsidRPr="00BF0F05">
              <w:rPr>
                <w:rFonts w:ascii="Times New Roman" w:eastAsia="SimSun" w:hAnsi="Times New Roman" w:cs="Times New Roman"/>
                <w:b/>
                <w:sz w:val="20"/>
                <w:szCs w:val="20"/>
                <w:lang w:eastAsia="zh-CN"/>
              </w:rPr>
              <w:t>6</w:t>
            </w:r>
          </w:p>
        </w:tc>
        <w:tc>
          <w:tcPr>
            <w:tcW w:w="850" w:type="dxa"/>
            <w:tcBorders>
              <w:top w:val="nil"/>
              <w:left w:val="single" w:sz="4" w:space="0" w:color="auto"/>
              <w:bottom w:val="nil"/>
              <w:right w:val="single" w:sz="4" w:space="0" w:color="auto"/>
            </w:tcBorders>
            <w:shd w:val="clear" w:color="auto" w:fill="F2F2F2" w:themeFill="background1" w:themeFillShade="F2"/>
            <w:vAlign w:val="center"/>
          </w:tcPr>
          <w:p w:rsidR="00FE569E" w:rsidRPr="00BF0F05" w:rsidRDefault="00FE569E" w:rsidP="00322837">
            <w:pPr>
              <w:pStyle w:val="ListParagraph"/>
              <w:ind w:left="0"/>
              <w:jc w:val="center"/>
              <w:rPr>
                <w:rFonts w:ascii="Times New Roman" w:eastAsia="SimSun" w:hAnsi="Times New Roman" w:cs="Times New Roman"/>
                <w:sz w:val="20"/>
                <w:szCs w:val="20"/>
                <w:lang w:eastAsia="zh-CN"/>
              </w:rPr>
            </w:pPr>
          </w:p>
        </w:tc>
        <w:tc>
          <w:tcPr>
            <w:tcW w:w="850" w:type="dxa"/>
            <w:tcBorders>
              <w:top w:val="nil"/>
              <w:left w:val="single" w:sz="4" w:space="0" w:color="auto"/>
              <w:bottom w:val="nil"/>
              <w:right w:val="single" w:sz="4" w:space="0" w:color="auto"/>
            </w:tcBorders>
            <w:shd w:val="clear" w:color="auto" w:fill="F2F2F2" w:themeFill="background1" w:themeFillShade="F2"/>
            <w:vAlign w:val="center"/>
          </w:tcPr>
          <w:p w:rsidR="00FE569E" w:rsidRPr="00BF0F05" w:rsidRDefault="00FE569E" w:rsidP="00322837">
            <w:pPr>
              <w:pStyle w:val="ListParagraph"/>
              <w:ind w:left="0"/>
              <w:jc w:val="center"/>
              <w:rPr>
                <w:rFonts w:ascii="Times New Roman" w:eastAsia="SimSun" w:hAnsi="Times New Roman" w:cs="Times New Roman"/>
                <w:sz w:val="20"/>
                <w:szCs w:val="20"/>
                <w:lang w:eastAsia="zh-CN"/>
              </w:rPr>
            </w:pPr>
          </w:p>
        </w:tc>
        <w:tc>
          <w:tcPr>
            <w:tcW w:w="851" w:type="dxa"/>
            <w:tcBorders>
              <w:top w:val="nil"/>
              <w:left w:val="single" w:sz="4" w:space="0" w:color="auto"/>
              <w:bottom w:val="nil"/>
              <w:right w:val="single" w:sz="4" w:space="0" w:color="auto"/>
            </w:tcBorders>
            <w:shd w:val="clear" w:color="auto" w:fill="F2F2F2" w:themeFill="background1" w:themeFillShade="F2"/>
            <w:vAlign w:val="center"/>
          </w:tcPr>
          <w:p w:rsidR="00FE569E" w:rsidRPr="00BF0F05" w:rsidRDefault="00FE569E" w:rsidP="00322837">
            <w:pPr>
              <w:pStyle w:val="ListParagraph"/>
              <w:ind w:left="0"/>
              <w:jc w:val="center"/>
              <w:rPr>
                <w:rFonts w:ascii="Times New Roman" w:eastAsia="SimSun" w:hAnsi="Times New Roman" w:cs="Times New Roman"/>
                <w:sz w:val="20"/>
                <w:szCs w:val="20"/>
                <w:lang w:eastAsia="zh-CN"/>
              </w:rPr>
            </w:pPr>
            <w:r w:rsidRPr="00BF0F05">
              <w:rPr>
                <w:rFonts w:ascii="Times New Roman" w:eastAsia="SimSun" w:hAnsi="Times New Roman" w:cs="Times New Roman"/>
                <w:sz w:val="20"/>
                <w:szCs w:val="20"/>
                <w:lang w:eastAsia="zh-CN"/>
              </w:rPr>
              <w:t>2</w:t>
            </w:r>
          </w:p>
        </w:tc>
        <w:tc>
          <w:tcPr>
            <w:tcW w:w="850" w:type="dxa"/>
            <w:tcBorders>
              <w:top w:val="nil"/>
              <w:left w:val="single" w:sz="4" w:space="0" w:color="auto"/>
              <w:bottom w:val="nil"/>
            </w:tcBorders>
            <w:shd w:val="clear" w:color="auto" w:fill="F2F2F2" w:themeFill="background1" w:themeFillShade="F2"/>
            <w:vAlign w:val="center"/>
          </w:tcPr>
          <w:p w:rsidR="00FE569E" w:rsidRPr="00BF0F05" w:rsidRDefault="00FE569E" w:rsidP="00322837">
            <w:pPr>
              <w:pStyle w:val="ListParagraph"/>
              <w:ind w:left="0"/>
              <w:jc w:val="center"/>
              <w:rPr>
                <w:rFonts w:ascii="Times New Roman" w:eastAsia="SimSun" w:hAnsi="Times New Roman" w:cs="Times New Roman"/>
                <w:sz w:val="20"/>
                <w:szCs w:val="20"/>
                <w:lang w:eastAsia="zh-CN"/>
              </w:rPr>
            </w:pPr>
            <w:r w:rsidRPr="00BF0F05">
              <w:rPr>
                <w:rFonts w:ascii="Times New Roman" w:eastAsia="SimSun" w:hAnsi="Times New Roman" w:cs="Times New Roman"/>
                <w:sz w:val="20"/>
                <w:szCs w:val="20"/>
                <w:lang w:eastAsia="zh-CN"/>
              </w:rPr>
              <w:t>4</w:t>
            </w:r>
          </w:p>
        </w:tc>
      </w:tr>
      <w:tr w:rsidR="00FE569E" w:rsidRPr="00AF4C93" w:rsidTr="00322837">
        <w:trPr>
          <w:trHeight w:val="188"/>
          <w:jc w:val="center"/>
        </w:trPr>
        <w:tc>
          <w:tcPr>
            <w:tcW w:w="3916" w:type="dxa"/>
            <w:tcBorders>
              <w:top w:val="nil"/>
              <w:bottom w:val="nil"/>
              <w:right w:val="single" w:sz="4" w:space="0" w:color="auto"/>
            </w:tcBorders>
            <w:shd w:val="clear" w:color="auto" w:fill="F2F2F2" w:themeFill="background1" w:themeFillShade="F2"/>
            <w:vAlign w:val="center"/>
          </w:tcPr>
          <w:p w:rsidR="00FE569E" w:rsidRPr="008E2803" w:rsidRDefault="00FE569E" w:rsidP="00322837">
            <w:pPr>
              <w:pStyle w:val="ListParagraph"/>
              <w:ind w:left="284" w:hanging="284"/>
              <w:rPr>
                <w:rFonts w:ascii="Times New Roman" w:eastAsia="SimSun" w:hAnsi="Times New Roman" w:cs="Times New Roman"/>
                <w:sz w:val="20"/>
                <w:szCs w:val="20"/>
                <w:lang w:eastAsia="zh-CN"/>
              </w:rPr>
            </w:pPr>
            <w:r w:rsidRPr="008E2803">
              <w:rPr>
                <w:rFonts w:ascii="Times New Roman" w:eastAsia="SimSun" w:hAnsi="Times New Roman" w:cs="Times New Roman"/>
                <w:sz w:val="20"/>
                <w:szCs w:val="20"/>
                <w:lang w:eastAsia="zh-CN"/>
              </w:rPr>
              <w:t>Journal of Cleaner Production</w:t>
            </w:r>
          </w:p>
        </w:tc>
        <w:tc>
          <w:tcPr>
            <w:tcW w:w="898" w:type="dxa"/>
            <w:tcBorders>
              <w:top w:val="nil"/>
              <w:left w:val="single" w:sz="4" w:space="0" w:color="auto"/>
              <w:bottom w:val="nil"/>
              <w:right w:val="single" w:sz="4" w:space="0" w:color="auto"/>
            </w:tcBorders>
            <w:shd w:val="clear" w:color="auto" w:fill="F2F2F2" w:themeFill="background1" w:themeFillShade="F2"/>
            <w:vAlign w:val="center"/>
          </w:tcPr>
          <w:p w:rsidR="00FE569E" w:rsidRPr="008E2803" w:rsidRDefault="00FE569E" w:rsidP="00322837">
            <w:pPr>
              <w:pStyle w:val="ListParagraph"/>
              <w:ind w:left="0"/>
              <w:jc w:val="center"/>
              <w:rPr>
                <w:rFonts w:ascii="Times New Roman" w:eastAsia="SimSun" w:hAnsi="Times New Roman" w:cs="Times New Roman"/>
                <w:b/>
                <w:sz w:val="20"/>
                <w:szCs w:val="20"/>
                <w:lang w:eastAsia="zh-CN"/>
              </w:rPr>
            </w:pPr>
            <w:r w:rsidRPr="008E2803">
              <w:rPr>
                <w:rFonts w:ascii="Times New Roman" w:eastAsia="SimSun" w:hAnsi="Times New Roman" w:cs="Times New Roman"/>
                <w:b/>
                <w:sz w:val="20"/>
                <w:szCs w:val="20"/>
                <w:lang w:eastAsia="zh-CN"/>
              </w:rPr>
              <w:t>6</w:t>
            </w:r>
          </w:p>
        </w:tc>
        <w:tc>
          <w:tcPr>
            <w:tcW w:w="850" w:type="dxa"/>
            <w:tcBorders>
              <w:top w:val="nil"/>
              <w:left w:val="single" w:sz="4" w:space="0" w:color="auto"/>
              <w:bottom w:val="nil"/>
              <w:right w:val="single" w:sz="4" w:space="0" w:color="auto"/>
            </w:tcBorders>
            <w:shd w:val="clear" w:color="auto" w:fill="F2F2F2" w:themeFill="background1" w:themeFillShade="F2"/>
            <w:vAlign w:val="center"/>
          </w:tcPr>
          <w:p w:rsidR="00FE569E" w:rsidRPr="008E2803" w:rsidRDefault="00FE569E" w:rsidP="00322837">
            <w:pPr>
              <w:pStyle w:val="ListParagraph"/>
              <w:ind w:left="0"/>
              <w:jc w:val="center"/>
              <w:rPr>
                <w:rFonts w:ascii="Times New Roman" w:eastAsia="SimSun" w:hAnsi="Times New Roman" w:cs="Times New Roman"/>
                <w:sz w:val="20"/>
                <w:szCs w:val="20"/>
                <w:lang w:eastAsia="zh-CN"/>
              </w:rPr>
            </w:pPr>
          </w:p>
        </w:tc>
        <w:tc>
          <w:tcPr>
            <w:tcW w:w="850" w:type="dxa"/>
            <w:tcBorders>
              <w:top w:val="nil"/>
              <w:left w:val="single" w:sz="4" w:space="0" w:color="auto"/>
              <w:bottom w:val="nil"/>
              <w:right w:val="single" w:sz="4" w:space="0" w:color="auto"/>
            </w:tcBorders>
            <w:shd w:val="clear" w:color="auto" w:fill="F2F2F2" w:themeFill="background1" w:themeFillShade="F2"/>
            <w:vAlign w:val="center"/>
          </w:tcPr>
          <w:p w:rsidR="00FE569E" w:rsidRPr="008E2803" w:rsidRDefault="00FE569E" w:rsidP="00322837">
            <w:pPr>
              <w:pStyle w:val="ListParagraph"/>
              <w:ind w:left="0"/>
              <w:jc w:val="center"/>
              <w:rPr>
                <w:rFonts w:ascii="Times New Roman" w:eastAsia="SimSun" w:hAnsi="Times New Roman" w:cs="Times New Roman"/>
                <w:sz w:val="20"/>
                <w:szCs w:val="20"/>
                <w:lang w:eastAsia="zh-CN"/>
              </w:rPr>
            </w:pPr>
          </w:p>
        </w:tc>
        <w:tc>
          <w:tcPr>
            <w:tcW w:w="851" w:type="dxa"/>
            <w:tcBorders>
              <w:top w:val="nil"/>
              <w:left w:val="single" w:sz="4" w:space="0" w:color="auto"/>
              <w:bottom w:val="nil"/>
              <w:right w:val="single" w:sz="4" w:space="0" w:color="auto"/>
            </w:tcBorders>
            <w:shd w:val="clear" w:color="auto" w:fill="F2F2F2" w:themeFill="background1" w:themeFillShade="F2"/>
            <w:vAlign w:val="center"/>
          </w:tcPr>
          <w:p w:rsidR="00FE569E" w:rsidRPr="008E2803" w:rsidRDefault="00FE569E" w:rsidP="00322837">
            <w:pPr>
              <w:pStyle w:val="ListParagraph"/>
              <w:ind w:left="0"/>
              <w:jc w:val="center"/>
              <w:rPr>
                <w:rFonts w:ascii="Times New Roman" w:eastAsia="SimSun" w:hAnsi="Times New Roman" w:cs="Times New Roman"/>
                <w:sz w:val="20"/>
                <w:szCs w:val="20"/>
                <w:lang w:eastAsia="zh-CN"/>
              </w:rPr>
            </w:pPr>
            <w:r w:rsidRPr="008E2803">
              <w:rPr>
                <w:rFonts w:ascii="Times New Roman" w:eastAsia="SimSun" w:hAnsi="Times New Roman" w:cs="Times New Roman"/>
                <w:sz w:val="20"/>
                <w:szCs w:val="20"/>
                <w:lang w:eastAsia="zh-CN"/>
              </w:rPr>
              <w:t>5</w:t>
            </w:r>
          </w:p>
        </w:tc>
        <w:tc>
          <w:tcPr>
            <w:tcW w:w="850" w:type="dxa"/>
            <w:tcBorders>
              <w:top w:val="nil"/>
              <w:left w:val="single" w:sz="4" w:space="0" w:color="auto"/>
              <w:bottom w:val="nil"/>
            </w:tcBorders>
            <w:shd w:val="clear" w:color="auto" w:fill="F2F2F2" w:themeFill="background1" w:themeFillShade="F2"/>
            <w:vAlign w:val="center"/>
          </w:tcPr>
          <w:p w:rsidR="00FE569E" w:rsidRPr="008E2803" w:rsidRDefault="00FE569E" w:rsidP="00322837">
            <w:pPr>
              <w:pStyle w:val="ListParagraph"/>
              <w:ind w:left="0"/>
              <w:jc w:val="center"/>
              <w:rPr>
                <w:rFonts w:ascii="Times New Roman" w:eastAsia="SimSun" w:hAnsi="Times New Roman" w:cs="Times New Roman"/>
                <w:sz w:val="20"/>
                <w:szCs w:val="20"/>
                <w:lang w:eastAsia="zh-CN"/>
              </w:rPr>
            </w:pPr>
            <w:r w:rsidRPr="008E2803">
              <w:rPr>
                <w:rFonts w:ascii="Times New Roman" w:eastAsia="SimSun" w:hAnsi="Times New Roman" w:cs="Times New Roman"/>
                <w:sz w:val="20"/>
                <w:szCs w:val="20"/>
                <w:lang w:eastAsia="zh-CN"/>
              </w:rPr>
              <w:t>1</w:t>
            </w:r>
          </w:p>
        </w:tc>
      </w:tr>
      <w:tr w:rsidR="00FE569E" w:rsidRPr="00AF4C93" w:rsidTr="00322837">
        <w:trPr>
          <w:trHeight w:val="188"/>
          <w:jc w:val="center"/>
        </w:trPr>
        <w:tc>
          <w:tcPr>
            <w:tcW w:w="3916" w:type="dxa"/>
            <w:tcBorders>
              <w:top w:val="nil"/>
              <w:bottom w:val="nil"/>
              <w:right w:val="single" w:sz="4" w:space="0" w:color="auto"/>
            </w:tcBorders>
            <w:shd w:val="clear" w:color="auto" w:fill="F2F2F2" w:themeFill="background1" w:themeFillShade="F2"/>
            <w:vAlign w:val="center"/>
          </w:tcPr>
          <w:p w:rsidR="00FE569E" w:rsidRPr="002F144E" w:rsidRDefault="00FE569E" w:rsidP="00322837">
            <w:pPr>
              <w:pStyle w:val="ListParagraph"/>
              <w:ind w:left="284" w:hanging="284"/>
              <w:rPr>
                <w:rFonts w:ascii="Times New Roman" w:eastAsia="SimSun" w:hAnsi="Times New Roman" w:cs="Times New Roman"/>
                <w:sz w:val="20"/>
                <w:szCs w:val="20"/>
                <w:lang w:eastAsia="zh-CN"/>
              </w:rPr>
            </w:pPr>
            <w:r w:rsidRPr="002F144E">
              <w:rPr>
                <w:rFonts w:ascii="Times New Roman" w:eastAsia="SimSun" w:hAnsi="Times New Roman" w:cs="Times New Roman"/>
                <w:sz w:val="20"/>
                <w:szCs w:val="20"/>
                <w:lang w:eastAsia="zh-CN"/>
              </w:rPr>
              <w:t>European Management Journal</w:t>
            </w:r>
          </w:p>
        </w:tc>
        <w:tc>
          <w:tcPr>
            <w:tcW w:w="898" w:type="dxa"/>
            <w:tcBorders>
              <w:top w:val="nil"/>
              <w:left w:val="single" w:sz="4" w:space="0" w:color="auto"/>
              <w:bottom w:val="nil"/>
              <w:right w:val="single" w:sz="4" w:space="0" w:color="auto"/>
            </w:tcBorders>
            <w:shd w:val="clear" w:color="auto" w:fill="F2F2F2" w:themeFill="background1" w:themeFillShade="F2"/>
            <w:vAlign w:val="center"/>
          </w:tcPr>
          <w:p w:rsidR="00FE569E" w:rsidRPr="002F144E" w:rsidRDefault="00FE569E" w:rsidP="00322837">
            <w:pPr>
              <w:pStyle w:val="ListParagraph"/>
              <w:ind w:left="0"/>
              <w:jc w:val="center"/>
              <w:rPr>
                <w:rFonts w:ascii="Times New Roman" w:eastAsia="SimSun" w:hAnsi="Times New Roman" w:cs="Times New Roman"/>
                <w:b/>
                <w:sz w:val="20"/>
                <w:szCs w:val="20"/>
                <w:lang w:eastAsia="zh-CN"/>
              </w:rPr>
            </w:pPr>
            <w:r w:rsidRPr="002F144E">
              <w:rPr>
                <w:rFonts w:ascii="Times New Roman" w:eastAsia="SimSun" w:hAnsi="Times New Roman" w:cs="Times New Roman"/>
                <w:b/>
                <w:sz w:val="20"/>
                <w:szCs w:val="20"/>
                <w:lang w:eastAsia="zh-CN"/>
              </w:rPr>
              <w:t>5</w:t>
            </w:r>
          </w:p>
        </w:tc>
        <w:tc>
          <w:tcPr>
            <w:tcW w:w="850" w:type="dxa"/>
            <w:tcBorders>
              <w:top w:val="nil"/>
              <w:left w:val="single" w:sz="4" w:space="0" w:color="auto"/>
              <w:bottom w:val="nil"/>
              <w:right w:val="single" w:sz="4" w:space="0" w:color="auto"/>
            </w:tcBorders>
            <w:shd w:val="clear" w:color="auto" w:fill="F2F2F2" w:themeFill="background1" w:themeFillShade="F2"/>
            <w:vAlign w:val="center"/>
          </w:tcPr>
          <w:p w:rsidR="00FE569E" w:rsidRPr="002F144E" w:rsidRDefault="00FE569E" w:rsidP="00322837">
            <w:pPr>
              <w:pStyle w:val="ListParagraph"/>
              <w:ind w:left="0"/>
              <w:jc w:val="center"/>
              <w:rPr>
                <w:rFonts w:ascii="Times New Roman" w:eastAsia="SimSun" w:hAnsi="Times New Roman" w:cs="Times New Roman"/>
                <w:sz w:val="20"/>
                <w:szCs w:val="20"/>
                <w:lang w:eastAsia="zh-CN"/>
              </w:rPr>
            </w:pPr>
          </w:p>
        </w:tc>
        <w:tc>
          <w:tcPr>
            <w:tcW w:w="850" w:type="dxa"/>
            <w:tcBorders>
              <w:top w:val="nil"/>
              <w:left w:val="single" w:sz="4" w:space="0" w:color="auto"/>
              <w:bottom w:val="nil"/>
              <w:right w:val="single" w:sz="4" w:space="0" w:color="auto"/>
            </w:tcBorders>
            <w:shd w:val="clear" w:color="auto" w:fill="F2F2F2" w:themeFill="background1" w:themeFillShade="F2"/>
            <w:vAlign w:val="center"/>
          </w:tcPr>
          <w:p w:rsidR="00FE569E" w:rsidRPr="002F144E" w:rsidRDefault="00FE569E" w:rsidP="00322837">
            <w:pPr>
              <w:pStyle w:val="ListParagraph"/>
              <w:ind w:left="0"/>
              <w:jc w:val="center"/>
              <w:rPr>
                <w:rFonts w:ascii="Times New Roman" w:eastAsia="SimSun" w:hAnsi="Times New Roman" w:cs="Times New Roman"/>
                <w:sz w:val="20"/>
                <w:szCs w:val="20"/>
                <w:lang w:eastAsia="zh-CN"/>
              </w:rPr>
            </w:pPr>
            <w:r w:rsidRPr="002F144E">
              <w:rPr>
                <w:rFonts w:ascii="Times New Roman" w:eastAsia="SimSun" w:hAnsi="Times New Roman" w:cs="Times New Roman"/>
                <w:sz w:val="20"/>
                <w:szCs w:val="20"/>
                <w:lang w:eastAsia="zh-CN"/>
              </w:rPr>
              <w:t>2</w:t>
            </w:r>
          </w:p>
        </w:tc>
        <w:tc>
          <w:tcPr>
            <w:tcW w:w="851" w:type="dxa"/>
            <w:tcBorders>
              <w:top w:val="nil"/>
              <w:left w:val="single" w:sz="4" w:space="0" w:color="auto"/>
              <w:bottom w:val="nil"/>
              <w:right w:val="single" w:sz="4" w:space="0" w:color="auto"/>
            </w:tcBorders>
            <w:shd w:val="clear" w:color="auto" w:fill="F2F2F2" w:themeFill="background1" w:themeFillShade="F2"/>
            <w:vAlign w:val="center"/>
          </w:tcPr>
          <w:p w:rsidR="00FE569E" w:rsidRPr="002F144E" w:rsidRDefault="00FE569E" w:rsidP="00322837">
            <w:pPr>
              <w:pStyle w:val="ListParagraph"/>
              <w:ind w:left="0"/>
              <w:jc w:val="center"/>
              <w:rPr>
                <w:rFonts w:ascii="Times New Roman" w:eastAsia="SimSun" w:hAnsi="Times New Roman" w:cs="Times New Roman"/>
                <w:sz w:val="20"/>
                <w:szCs w:val="20"/>
                <w:lang w:eastAsia="zh-CN"/>
              </w:rPr>
            </w:pPr>
            <w:r w:rsidRPr="002F144E">
              <w:rPr>
                <w:rFonts w:ascii="Times New Roman" w:eastAsia="SimSun" w:hAnsi="Times New Roman" w:cs="Times New Roman"/>
                <w:sz w:val="20"/>
                <w:szCs w:val="20"/>
                <w:lang w:eastAsia="zh-CN"/>
              </w:rPr>
              <w:t>2</w:t>
            </w:r>
          </w:p>
        </w:tc>
        <w:tc>
          <w:tcPr>
            <w:tcW w:w="850" w:type="dxa"/>
            <w:tcBorders>
              <w:top w:val="nil"/>
              <w:left w:val="single" w:sz="4" w:space="0" w:color="auto"/>
              <w:bottom w:val="nil"/>
            </w:tcBorders>
            <w:shd w:val="clear" w:color="auto" w:fill="F2F2F2" w:themeFill="background1" w:themeFillShade="F2"/>
            <w:vAlign w:val="center"/>
          </w:tcPr>
          <w:p w:rsidR="00FE569E" w:rsidRPr="002F144E" w:rsidRDefault="00FE569E" w:rsidP="00322837">
            <w:pPr>
              <w:pStyle w:val="ListParagraph"/>
              <w:ind w:left="0"/>
              <w:jc w:val="center"/>
              <w:rPr>
                <w:rFonts w:ascii="Times New Roman" w:eastAsia="SimSun" w:hAnsi="Times New Roman" w:cs="Times New Roman"/>
                <w:sz w:val="20"/>
                <w:szCs w:val="20"/>
                <w:lang w:eastAsia="zh-CN"/>
              </w:rPr>
            </w:pPr>
            <w:r w:rsidRPr="002F144E">
              <w:rPr>
                <w:rFonts w:ascii="Times New Roman" w:eastAsia="SimSun" w:hAnsi="Times New Roman" w:cs="Times New Roman"/>
                <w:sz w:val="20"/>
                <w:szCs w:val="20"/>
                <w:lang w:eastAsia="zh-CN"/>
              </w:rPr>
              <w:t>1</w:t>
            </w:r>
          </w:p>
        </w:tc>
      </w:tr>
      <w:tr w:rsidR="00FE569E" w:rsidRPr="00AF4C93" w:rsidTr="00322837">
        <w:trPr>
          <w:trHeight w:val="188"/>
          <w:jc w:val="center"/>
        </w:trPr>
        <w:tc>
          <w:tcPr>
            <w:tcW w:w="3916" w:type="dxa"/>
            <w:tcBorders>
              <w:top w:val="nil"/>
              <w:bottom w:val="nil"/>
              <w:right w:val="single" w:sz="4" w:space="0" w:color="auto"/>
            </w:tcBorders>
            <w:shd w:val="clear" w:color="auto" w:fill="F2F2F2" w:themeFill="background1" w:themeFillShade="F2"/>
            <w:vAlign w:val="center"/>
          </w:tcPr>
          <w:p w:rsidR="00FE569E" w:rsidRPr="006A584F" w:rsidRDefault="00FE569E" w:rsidP="00322837">
            <w:pPr>
              <w:pStyle w:val="ListParagraph"/>
              <w:ind w:left="284" w:hanging="284"/>
              <w:rPr>
                <w:rFonts w:ascii="Times New Roman" w:eastAsia="SimSun" w:hAnsi="Times New Roman" w:cs="Times New Roman"/>
                <w:sz w:val="20"/>
                <w:szCs w:val="20"/>
                <w:lang w:eastAsia="zh-CN"/>
              </w:rPr>
            </w:pPr>
            <w:r w:rsidRPr="006A584F">
              <w:rPr>
                <w:rFonts w:ascii="Times New Roman" w:eastAsia="SimSun" w:hAnsi="Times New Roman" w:cs="Times New Roman"/>
                <w:sz w:val="20"/>
                <w:szCs w:val="20"/>
                <w:lang w:eastAsia="zh-CN"/>
              </w:rPr>
              <w:t>Journal of Purchasing and Supply Management</w:t>
            </w:r>
          </w:p>
        </w:tc>
        <w:tc>
          <w:tcPr>
            <w:tcW w:w="898" w:type="dxa"/>
            <w:tcBorders>
              <w:top w:val="nil"/>
              <w:left w:val="single" w:sz="4" w:space="0" w:color="auto"/>
              <w:bottom w:val="nil"/>
              <w:right w:val="single" w:sz="4" w:space="0" w:color="auto"/>
            </w:tcBorders>
            <w:shd w:val="clear" w:color="auto" w:fill="F2F2F2" w:themeFill="background1" w:themeFillShade="F2"/>
            <w:vAlign w:val="center"/>
          </w:tcPr>
          <w:p w:rsidR="00FE569E" w:rsidRPr="006A584F" w:rsidRDefault="00FE569E" w:rsidP="00322837">
            <w:pPr>
              <w:pStyle w:val="ListParagraph"/>
              <w:ind w:left="0"/>
              <w:jc w:val="center"/>
              <w:rPr>
                <w:rFonts w:ascii="Times New Roman" w:eastAsia="SimSun" w:hAnsi="Times New Roman" w:cs="Times New Roman"/>
                <w:b/>
                <w:sz w:val="20"/>
                <w:szCs w:val="20"/>
                <w:lang w:eastAsia="zh-CN"/>
              </w:rPr>
            </w:pPr>
            <w:r w:rsidRPr="006A584F">
              <w:rPr>
                <w:rFonts w:ascii="Times New Roman" w:eastAsia="SimSun" w:hAnsi="Times New Roman" w:cs="Times New Roman"/>
                <w:b/>
                <w:sz w:val="20"/>
                <w:szCs w:val="20"/>
                <w:lang w:eastAsia="zh-CN"/>
              </w:rPr>
              <w:t>5</w:t>
            </w:r>
          </w:p>
        </w:tc>
        <w:tc>
          <w:tcPr>
            <w:tcW w:w="850" w:type="dxa"/>
            <w:tcBorders>
              <w:top w:val="nil"/>
              <w:left w:val="single" w:sz="4" w:space="0" w:color="auto"/>
              <w:bottom w:val="nil"/>
              <w:right w:val="single" w:sz="4" w:space="0" w:color="auto"/>
            </w:tcBorders>
            <w:shd w:val="clear" w:color="auto" w:fill="F2F2F2" w:themeFill="background1" w:themeFillShade="F2"/>
            <w:vAlign w:val="center"/>
          </w:tcPr>
          <w:p w:rsidR="00FE569E" w:rsidRPr="006A584F" w:rsidRDefault="00FE569E" w:rsidP="00322837">
            <w:pPr>
              <w:pStyle w:val="ListParagraph"/>
              <w:ind w:left="0"/>
              <w:jc w:val="center"/>
              <w:rPr>
                <w:rFonts w:ascii="Times New Roman" w:eastAsia="SimSun" w:hAnsi="Times New Roman" w:cs="Times New Roman"/>
                <w:sz w:val="20"/>
                <w:szCs w:val="20"/>
                <w:lang w:eastAsia="zh-CN"/>
              </w:rPr>
            </w:pPr>
          </w:p>
        </w:tc>
        <w:tc>
          <w:tcPr>
            <w:tcW w:w="850" w:type="dxa"/>
            <w:tcBorders>
              <w:top w:val="nil"/>
              <w:left w:val="single" w:sz="4" w:space="0" w:color="auto"/>
              <w:bottom w:val="nil"/>
              <w:right w:val="single" w:sz="4" w:space="0" w:color="auto"/>
            </w:tcBorders>
            <w:shd w:val="clear" w:color="auto" w:fill="F2F2F2" w:themeFill="background1" w:themeFillShade="F2"/>
            <w:vAlign w:val="center"/>
          </w:tcPr>
          <w:p w:rsidR="00FE569E" w:rsidRPr="006A584F" w:rsidRDefault="00FE569E" w:rsidP="00322837">
            <w:pPr>
              <w:pStyle w:val="ListParagraph"/>
              <w:ind w:left="0"/>
              <w:jc w:val="center"/>
              <w:rPr>
                <w:rFonts w:ascii="Times New Roman" w:eastAsia="SimSun" w:hAnsi="Times New Roman" w:cs="Times New Roman"/>
                <w:sz w:val="20"/>
                <w:szCs w:val="20"/>
                <w:lang w:eastAsia="zh-CN"/>
              </w:rPr>
            </w:pPr>
          </w:p>
        </w:tc>
        <w:tc>
          <w:tcPr>
            <w:tcW w:w="851" w:type="dxa"/>
            <w:tcBorders>
              <w:top w:val="nil"/>
              <w:left w:val="single" w:sz="4" w:space="0" w:color="auto"/>
              <w:bottom w:val="nil"/>
              <w:right w:val="single" w:sz="4" w:space="0" w:color="auto"/>
            </w:tcBorders>
            <w:shd w:val="clear" w:color="auto" w:fill="F2F2F2" w:themeFill="background1" w:themeFillShade="F2"/>
            <w:vAlign w:val="center"/>
          </w:tcPr>
          <w:p w:rsidR="00FE569E" w:rsidRPr="006A584F" w:rsidRDefault="00FE569E" w:rsidP="00322837">
            <w:pPr>
              <w:pStyle w:val="ListParagraph"/>
              <w:ind w:left="0"/>
              <w:jc w:val="center"/>
              <w:rPr>
                <w:rFonts w:ascii="Times New Roman" w:eastAsia="SimSun" w:hAnsi="Times New Roman" w:cs="Times New Roman"/>
                <w:sz w:val="20"/>
                <w:szCs w:val="20"/>
                <w:lang w:eastAsia="zh-CN"/>
              </w:rPr>
            </w:pPr>
          </w:p>
        </w:tc>
        <w:tc>
          <w:tcPr>
            <w:tcW w:w="850" w:type="dxa"/>
            <w:tcBorders>
              <w:top w:val="nil"/>
              <w:left w:val="single" w:sz="4" w:space="0" w:color="auto"/>
              <w:bottom w:val="nil"/>
            </w:tcBorders>
            <w:shd w:val="clear" w:color="auto" w:fill="F2F2F2" w:themeFill="background1" w:themeFillShade="F2"/>
            <w:vAlign w:val="center"/>
          </w:tcPr>
          <w:p w:rsidR="00FE569E" w:rsidRPr="006A584F" w:rsidRDefault="00FE569E" w:rsidP="00322837">
            <w:pPr>
              <w:pStyle w:val="ListParagraph"/>
              <w:ind w:left="0"/>
              <w:jc w:val="center"/>
              <w:rPr>
                <w:rFonts w:ascii="Times New Roman" w:eastAsia="SimSun" w:hAnsi="Times New Roman" w:cs="Times New Roman"/>
                <w:sz w:val="20"/>
                <w:szCs w:val="20"/>
                <w:lang w:eastAsia="zh-CN"/>
              </w:rPr>
            </w:pPr>
            <w:r w:rsidRPr="006A584F">
              <w:rPr>
                <w:rFonts w:ascii="Times New Roman" w:eastAsia="SimSun" w:hAnsi="Times New Roman" w:cs="Times New Roman"/>
                <w:sz w:val="20"/>
                <w:szCs w:val="20"/>
                <w:lang w:eastAsia="zh-CN"/>
              </w:rPr>
              <w:t>5</w:t>
            </w:r>
          </w:p>
        </w:tc>
      </w:tr>
      <w:tr w:rsidR="00FE569E" w:rsidRPr="00AF4C93" w:rsidTr="00322837">
        <w:trPr>
          <w:trHeight w:val="188"/>
          <w:jc w:val="center"/>
        </w:trPr>
        <w:tc>
          <w:tcPr>
            <w:tcW w:w="3916" w:type="dxa"/>
            <w:tcBorders>
              <w:top w:val="nil"/>
              <w:bottom w:val="nil"/>
              <w:right w:val="single" w:sz="4" w:space="0" w:color="auto"/>
            </w:tcBorders>
            <w:shd w:val="clear" w:color="auto" w:fill="F2F2F2" w:themeFill="background1" w:themeFillShade="F2"/>
            <w:vAlign w:val="center"/>
          </w:tcPr>
          <w:p w:rsidR="00FE569E" w:rsidRPr="002F144E" w:rsidRDefault="00FE569E" w:rsidP="00322837">
            <w:pPr>
              <w:pStyle w:val="ListParagraph"/>
              <w:ind w:left="284" w:hanging="284"/>
              <w:rPr>
                <w:rFonts w:ascii="Times New Roman" w:eastAsia="SimSun" w:hAnsi="Times New Roman" w:cs="Times New Roman"/>
                <w:sz w:val="20"/>
                <w:szCs w:val="20"/>
                <w:lang w:eastAsia="zh-CN"/>
              </w:rPr>
            </w:pPr>
            <w:r w:rsidRPr="002F144E">
              <w:rPr>
                <w:rFonts w:ascii="Times New Roman" w:eastAsia="SimSun" w:hAnsi="Times New Roman" w:cs="Times New Roman"/>
                <w:sz w:val="20"/>
                <w:szCs w:val="20"/>
                <w:lang w:eastAsia="zh-CN"/>
              </w:rPr>
              <w:t>International Journal of Operations and Production Management</w:t>
            </w:r>
            <w:r>
              <w:rPr>
                <w:rFonts w:ascii="Times New Roman" w:eastAsia="SimSun" w:hAnsi="Times New Roman" w:cs="Times New Roman"/>
                <w:sz w:val="20"/>
                <w:szCs w:val="20"/>
                <w:lang w:eastAsia="zh-CN"/>
              </w:rPr>
              <w:t xml:space="preserve"> </w:t>
            </w:r>
          </w:p>
        </w:tc>
        <w:tc>
          <w:tcPr>
            <w:tcW w:w="898" w:type="dxa"/>
            <w:tcBorders>
              <w:top w:val="nil"/>
              <w:left w:val="single" w:sz="4" w:space="0" w:color="auto"/>
              <w:bottom w:val="nil"/>
              <w:right w:val="single" w:sz="4" w:space="0" w:color="auto"/>
            </w:tcBorders>
            <w:shd w:val="clear" w:color="auto" w:fill="F2F2F2" w:themeFill="background1" w:themeFillShade="F2"/>
            <w:vAlign w:val="center"/>
          </w:tcPr>
          <w:p w:rsidR="00FE569E" w:rsidRPr="002F144E" w:rsidRDefault="00FE569E" w:rsidP="00322837">
            <w:pPr>
              <w:pStyle w:val="ListParagraph"/>
              <w:ind w:left="0"/>
              <w:jc w:val="center"/>
              <w:rPr>
                <w:rFonts w:ascii="Times New Roman" w:eastAsia="SimSun" w:hAnsi="Times New Roman" w:cs="Times New Roman"/>
                <w:b/>
                <w:sz w:val="20"/>
                <w:szCs w:val="20"/>
                <w:lang w:eastAsia="zh-CN"/>
              </w:rPr>
            </w:pPr>
            <w:r>
              <w:rPr>
                <w:rFonts w:ascii="Times New Roman" w:eastAsia="SimSun" w:hAnsi="Times New Roman" w:cs="Times New Roman"/>
                <w:b/>
                <w:sz w:val="20"/>
                <w:szCs w:val="20"/>
                <w:lang w:eastAsia="zh-CN"/>
              </w:rPr>
              <w:t>3</w:t>
            </w:r>
          </w:p>
        </w:tc>
        <w:tc>
          <w:tcPr>
            <w:tcW w:w="850" w:type="dxa"/>
            <w:tcBorders>
              <w:top w:val="nil"/>
              <w:left w:val="single" w:sz="4" w:space="0" w:color="auto"/>
              <w:bottom w:val="nil"/>
              <w:right w:val="single" w:sz="4" w:space="0" w:color="auto"/>
            </w:tcBorders>
            <w:shd w:val="clear" w:color="auto" w:fill="F2F2F2" w:themeFill="background1" w:themeFillShade="F2"/>
            <w:vAlign w:val="center"/>
          </w:tcPr>
          <w:p w:rsidR="00FE569E" w:rsidRPr="002F144E" w:rsidRDefault="00FE569E" w:rsidP="00322837">
            <w:pPr>
              <w:pStyle w:val="ListParagraph"/>
              <w:ind w:left="0"/>
              <w:jc w:val="center"/>
              <w:rPr>
                <w:rFonts w:ascii="Times New Roman" w:eastAsia="SimSun" w:hAnsi="Times New Roman" w:cs="Times New Roman"/>
                <w:sz w:val="20"/>
                <w:szCs w:val="20"/>
                <w:lang w:eastAsia="zh-CN"/>
              </w:rPr>
            </w:pPr>
          </w:p>
        </w:tc>
        <w:tc>
          <w:tcPr>
            <w:tcW w:w="850" w:type="dxa"/>
            <w:tcBorders>
              <w:top w:val="nil"/>
              <w:left w:val="single" w:sz="4" w:space="0" w:color="auto"/>
              <w:bottom w:val="nil"/>
              <w:right w:val="single" w:sz="4" w:space="0" w:color="auto"/>
            </w:tcBorders>
            <w:shd w:val="clear" w:color="auto" w:fill="F2F2F2" w:themeFill="background1" w:themeFillShade="F2"/>
            <w:vAlign w:val="center"/>
          </w:tcPr>
          <w:p w:rsidR="00FE569E" w:rsidRPr="002F144E" w:rsidRDefault="00FE569E" w:rsidP="00322837">
            <w:pPr>
              <w:pStyle w:val="ListParagraph"/>
              <w:ind w:left="0"/>
              <w:jc w:val="center"/>
              <w:rPr>
                <w:rFonts w:ascii="Times New Roman" w:eastAsia="SimSun" w:hAnsi="Times New Roman" w:cs="Times New Roman"/>
                <w:sz w:val="20"/>
                <w:szCs w:val="20"/>
                <w:lang w:eastAsia="zh-CN"/>
              </w:rPr>
            </w:pPr>
          </w:p>
        </w:tc>
        <w:tc>
          <w:tcPr>
            <w:tcW w:w="851" w:type="dxa"/>
            <w:tcBorders>
              <w:top w:val="nil"/>
              <w:left w:val="single" w:sz="4" w:space="0" w:color="auto"/>
              <w:bottom w:val="nil"/>
              <w:right w:val="single" w:sz="4" w:space="0" w:color="auto"/>
            </w:tcBorders>
            <w:shd w:val="clear" w:color="auto" w:fill="F2F2F2" w:themeFill="background1" w:themeFillShade="F2"/>
            <w:vAlign w:val="center"/>
          </w:tcPr>
          <w:p w:rsidR="00FE569E" w:rsidRPr="002F144E" w:rsidRDefault="00FE569E" w:rsidP="00322837">
            <w:pPr>
              <w:pStyle w:val="ListParagraph"/>
              <w:ind w:left="0"/>
              <w:jc w:val="center"/>
              <w:rPr>
                <w:rFonts w:ascii="Times New Roman" w:eastAsia="SimSun" w:hAnsi="Times New Roman" w:cs="Times New Roman"/>
                <w:sz w:val="20"/>
                <w:szCs w:val="20"/>
                <w:lang w:eastAsia="zh-CN"/>
              </w:rPr>
            </w:pPr>
          </w:p>
        </w:tc>
        <w:tc>
          <w:tcPr>
            <w:tcW w:w="850" w:type="dxa"/>
            <w:tcBorders>
              <w:top w:val="nil"/>
              <w:left w:val="single" w:sz="4" w:space="0" w:color="auto"/>
              <w:bottom w:val="nil"/>
            </w:tcBorders>
            <w:shd w:val="clear" w:color="auto" w:fill="F2F2F2" w:themeFill="background1" w:themeFillShade="F2"/>
            <w:vAlign w:val="center"/>
          </w:tcPr>
          <w:p w:rsidR="00FE569E" w:rsidRPr="002F144E" w:rsidRDefault="00FE569E" w:rsidP="00322837">
            <w:pPr>
              <w:pStyle w:val="ListParagraph"/>
              <w:ind w:left="0"/>
              <w:jc w:val="center"/>
              <w:rPr>
                <w:rFonts w:ascii="Times New Roman" w:eastAsia="SimSun" w:hAnsi="Times New Roman" w:cs="Times New Roman"/>
                <w:sz w:val="20"/>
                <w:szCs w:val="20"/>
                <w:lang w:eastAsia="zh-CN"/>
              </w:rPr>
            </w:pPr>
            <w:r>
              <w:rPr>
                <w:rFonts w:ascii="Times New Roman" w:eastAsia="SimSun" w:hAnsi="Times New Roman" w:cs="Times New Roman"/>
                <w:sz w:val="20"/>
                <w:szCs w:val="20"/>
                <w:lang w:eastAsia="zh-CN"/>
              </w:rPr>
              <w:t>3</w:t>
            </w:r>
          </w:p>
        </w:tc>
      </w:tr>
      <w:tr w:rsidR="00FE569E" w:rsidRPr="00AF4C93" w:rsidTr="00322837">
        <w:trPr>
          <w:trHeight w:val="188"/>
          <w:jc w:val="center"/>
        </w:trPr>
        <w:tc>
          <w:tcPr>
            <w:tcW w:w="3916" w:type="dxa"/>
            <w:tcBorders>
              <w:top w:val="nil"/>
              <w:bottom w:val="nil"/>
              <w:right w:val="single" w:sz="4" w:space="0" w:color="auto"/>
            </w:tcBorders>
            <w:shd w:val="clear" w:color="auto" w:fill="F2F2F2" w:themeFill="background1" w:themeFillShade="F2"/>
            <w:vAlign w:val="center"/>
          </w:tcPr>
          <w:p w:rsidR="00FE569E" w:rsidRPr="00C375D2" w:rsidRDefault="00FE569E" w:rsidP="00322837">
            <w:pPr>
              <w:pStyle w:val="ListParagraph"/>
              <w:ind w:left="284" w:hanging="284"/>
              <w:rPr>
                <w:rFonts w:ascii="Times New Roman" w:eastAsia="SimSun" w:hAnsi="Times New Roman" w:cs="Times New Roman"/>
                <w:sz w:val="20"/>
                <w:szCs w:val="20"/>
                <w:lang w:eastAsia="zh-CN"/>
              </w:rPr>
            </w:pPr>
            <w:r w:rsidRPr="00C375D2">
              <w:rPr>
                <w:rFonts w:ascii="Times New Roman" w:eastAsia="SimSun" w:hAnsi="Times New Roman" w:cs="Times New Roman"/>
                <w:sz w:val="20"/>
                <w:szCs w:val="20"/>
                <w:lang w:eastAsia="zh-CN"/>
              </w:rPr>
              <w:t>International Journal of Production Research</w:t>
            </w:r>
            <w:r>
              <w:rPr>
                <w:rFonts w:ascii="Times New Roman" w:eastAsia="SimSun" w:hAnsi="Times New Roman" w:cs="Times New Roman"/>
                <w:sz w:val="20"/>
                <w:szCs w:val="20"/>
                <w:lang w:eastAsia="zh-CN"/>
              </w:rPr>
              <w:t xml:space="preserve"> </w:t>
            </w:r>
          </w:p>
        </w:tc>
        <w:tc>
          <w:tcPr>
            <w:tcW w:w="898" w:type="dxa"/>
            <w:tcBorders>
              <w:top w:val="nil"/>
              <w:left w:val="single" w:sz="4" w:space="0" w:color="auto"/>
              <w:bottom w:val="nil"/>
              <w:right w:val="single" w:sz="4" w:space="0" w:color="auto"/>
            </w:tcBorders>
            <w:shd w:val="clear" w:color="auto" w:fill="F2F2F2" w:themeFill="background1" w:themeFillShade="F2"/>
            <w:vAlign w:val="center"/>
          </w:tcPr>
          <w:p w:rsidR="00FE569E" w:rsidRPr="007011B4" w:rsidRDefault="00FE569E" w:rsidP="00322837">
            <w:pPr>
              <w:pStyle w:val="ListParagraph"/>
              <w:ind w:left="0"/>
              <w:jc w:val="center"/>
              <w:rPr>
                <w:rFonts w:ascii="Times New Roman" w:eastAsia="SimSun" w:hAnsi="Times New Roman" w:cs="Times New Roman"/>
                <w:b/>
                <w:sz w:val="20"/>
                <w:szCs w:val="20"/>
                <w:lang w:eastAsia="zh-CN"/>
              </w:rPr>
            </w:pPr>
            <w:r w:rsidRPr="007011B4">
              <w:rPr>
                <w:rFonts w:ascii="Times New Roman" w:eastAsia="SimSun" w:hAnsi="Times New Roman" w:cs="Times New Roman"/>
                <w:b/>
                <w:sz w:val="20"/>
                <w:szCs w:val="20"/>
                <w:lang w:eastAsia="zh-CN"/>
              </w:rPr>
              <w:t>3</w:t>
            </w:r>
          </w:p>
        </w:tc>
        <w:tc>
          <w:tcPr>
            <w:tcW w:w="850" w:type="dxa"/>
            <w:tcBorders>
              <w:top w:val="nil"/>
              <w:left w:val="single" w:sz="4" w:space="0" w:color="auto"/>
              <w:bottom w:val="nil"/>
              <w:right w:val="single" w:sz="4" w:space="0" w:color="auto"/>
            </w:tcBorders>
            <w:shd w:val="clear" w:color="auto" w:fill="F2F2F2" w:themeFill="background1" w:themeFillShade="F2"/>
            <w:vAlign w:val="center"/>
          </w:tcPr>
          <w:p w:rsidR="00FE569E" w:rsidRPr="007011B4" w:rsidRDefault="00FE569E" w:rsidP="00322837">
            <w:pPr>
              <w:pStyle w:val="ListParagraph"/>
              <w:ind w:left="0"/>
              <w:jc w:val="center"/>
              <w:rPr>
                <w:rFonts w:ascii="Times New Roman" w:eastAsia="SimSun" w:hAnsi="Times New Roman" w:cs="Times New Roman"/>
                <w:sz w:val="20"/>
                <w:szCs w:val="20"/>
                <w:lang w:eastAsia="zh-CN"/>
              </w:rPr>
            </w:pPr>
          </w:p>
        </w:tc>
        <w:tc>
          <w:tcPr>
            <w:tcW w:w="850" w:type="dxa"/>
            <w:tcBorders>
              <w:top w:val="nil"/>
              <w:left w:val="single" w:sz="4" w:space="0" w:color="auto"/>
              <w:bottom w:val="nil"/>
              <w:right w:val="single" w:sz="4" w:space="0" w:color="auto"/>
            </w:tcBorders>
            <w:shd w:val="clear" w:color="auto" w:fill="F2F2F2" w:themeFill="background1" w:themeFillShade="F2"/>
            <w:vAlign w:val="center"/>
          </w:tcPr>
          <w:p w:rsidR="00FE569E" w:rsidRPr="00C375D2" w:rsidRDefault="00FE569E" w:rsidP="00322837">
            <w:pPr>
              <w:pStyle w:val="ListParagraph"/>
              <w:ind w:left="0"/>
              <w:jc w:val="center"/>
              <w:rPr>
                <w:rFonts w:ascii="Times New Roman" w:eastAsia="SimSun" w:hAnsi="Times New Roman" w:cs="Times New Roman"/>
                <w:sz w:val="20"/>
                <w:szCs w:val="20"/>
                <w:lang w:eastAsia="zh-CN"/>
              </w:rPr>
            </w:pPr>
          </w:p>
        </w:tc>
        <w:tc>
          <w:tcPr>
            <w:tcW w:w="851" w:type="dxa"/>
            <w:tcBorders>
              <w:top w:val="nil"/>
              <w:left w:val="single" w:sz="4" w:space="0" w:color="auto"/>
              <w:bottom w:val="nil"/>
              <w:right w:val="single" w:sz="4" w:space="0" w:color="auto"/>
            </w:tcBorders>
            <w:shd w:val="clear" w:color="auto" w:fill="F2F2F2" w:themeFill="background1" w:themeFillShade="F2"/>
            <w:vAlign w:val="center"/>
          </w:tcPr>
          <w:p w:rsidR="00FE569E" w:rsidRPr="00C375D2" w:rsidRDefault="00FE569E" w:rsidP="00322837">
            <w:pPr>
              <w:pStyle w:val="ListParagraph"/>
              <w:ind w:left="0"/>
              <w:jc w:val="center"/>
              <w:rPr>
                <w:rFonts w:ascii="Times New Roman" w:eastAsia="SimSun" w:hAnsi="Times New Roman" w:cs="Times New Roman"/>
                <w:sz w:val="20"/>
                <w:szCs w:val="20"/>
                <w:lang w:eastAsia="zh-CN"/>
              </w:rPr>
            </w:pPr>
          </w:p>
        </w:tc>
        <w:tc>
          <w:tcPr>
            <w:tcW w:w="850" w:type="dxa"/>
            <w:tcBorders>
              <w:top w:val="nil"/>
              <w:left w:val="single" w:sz="4" w:space="0" w:color="auto"/>
              <w:bottom w:val="nil"/>
            </w:tcBorders>
            <w:shd w:val="clear" w:color="auto" w:fill="F2F2F2" w:themeFill="background1" w:themeFillShade="F2"/>
            <w:vAlign w:val="center"/>
          </w:tcPr>
          <w:p w:rsidR="00FE569E" w:rsidRPr="00C375D2" w:rsidRDefault="00FE569E" w:rsidP="00322837">
            <w:pPr>
              <w:pStyle w:val="ListParagraph"/>
              <w:ind w:left="0"/>
              <w:jc w:val="center"/>
              <w:rPr>
                <w:rFonts w:ascii="Times New Roman" w:eastAsia="SimSun" w:hAnsi="Times New Roman" w:cs="Times New Roman"/>
                <w:sz w:val="20"/>
                <w:szCs w:val="20"/>
                <w:lang w:eastAsia="zh-CN"/>
              </w:rPr>
            </w:pPr>
            <w:r>
              <w:rPr>
                <w:rFonts w:ascii="Times New Roman" w:eastAsia="SimSun" w:hAnsi="Times New Roman" w:cs="Times New Roman"/>
                <w:sz w:val="20"/>
                <w:szCs w:val="20"/>
                <w:lang w:eastAsia="zh-CN"/>
              </w:rPr>
              <w:t>3</w:t>
            </w:r>
          </w:p>
        </w:tc>
      </w:tr>
      <w:tr w:rsidR="00FE569E" w:rsidRPr="00AF4C93" w:rsidTr="00322837">
        <w:trPr>
          <w:trHeight w:val="249"/>
          <w:jc w:val="center"/>
        </w:trPr>
        <w:tc>
          <w:tcPr>
            <w:tcW w:w="3916" w:type="dxa"/>
            <w:tcBorders>
              <w:top w:val="nil"/>
              <w:bottom w:val="nil"/>
            </w:tcBorders>
            <w:shd w:val="clear" w:color="auto" w:fill="F2F2F2" w:themeFill="background1" w:themeFillShade="F2"/>
            <w:vAlign w:val="center"/>
          </w:tcPr>
          <w:p w:rsidR="00FE569E" w:rsidRPr="00F14540" w:rsidRDefault="00FE569E" w:rsidP="00322837">
            <w:pPr>
              <w:pStyle w:val="ListParagraph"/>
              <w:ind w:left="284" w:hanging="284"/>
              <w:rPr>
                <w:rFonts w:ascii="Times New Roman" w:eastAsia="SimSun" w:hAnsi="Times New Roman" w:cs="Times New Roman"/>
                <w:sz w:val="20"/>
                <w:szCs w:val="20"/>
                <w:lang w:eastAsia="zh-CN"/>
              </w:rPr>
            </w:pPr>
            <w:r w:rsidRPr="00F14540">
              <w:rPr>
                <w:rFonts w:ascii="Times New Roman" w:eastAsia="SimSun" w:hAnsi="Times New Roman" w:cs="Times New Roman"/>
                <w:sz w:val="20"/>
                <w:szCs w:val="20"/>
                <w:lang w:eastAsia="zh-CN"/>
              </w:rPr>
              <w:t>Business Ethics: A European Review</w:t>
            </w:r>
          </w:p>
        </w:tc>
        <w:tc>
          <w:tcPr>
            <w:tcW w:w="898" w:type="dxa"/>
            <w:tcBorders>
              <w:top w:val="nil"/>
              <w:bottom w:val="nil"/>
            </w:tcBorders>
            <w:shd w:val="clear" w:color="auto" w:fill="F2F2F2" w:themeFill="background1" w:themeFillShade="F2"/>
            <w:vAlign w:val="center"/>
          </w:tcPr>
          <w:p w:rsidR="00FE569E" w:rsidRPr="00F14540" w:rsidRDefault="00FE569E" w:rsidP="00322837">
            <w:pPr>
              <w:pStyle w:val="ListParagraph"/>
              <w:ind w:left="0"/>
              <w:jc w:val="center"/>
              <w:rPr>
                <w:rFonts w:ascii="Times New Roman" w:eastAsia="SimSun" w:hAnsi="Times New Roman" w:cs="Times New Roman"/>
                <w:b/>
                <w:sz w:val="20"/>
                <w:szCs w:val="20"/>
                <w:lang w:eastAsia="zh-CN"/>
              </w:rPr>
            </w:pPr>
            <w:r w:rsidRPr="00F14540">
              <w:rPr>
                <w:rFonts w:ascii="Times New Roman" w:eastAsia="SimSun" w:hAnsi="Times New Roman" w:cs="Times New Roman"/>
                <w:b/>
                <w:sz w:val="20"/>
                <w:szCs w:val="20"/>
                <w:lang w:eastAsia="zh-CN"/>
              </w:rPr>
              <w:t>3</w:t>
            </w:r>
          </w:p>
        </w:tc>
        <w:tc>
          <w:tcPr>
            <w:tcW w:w="850" w:type="dxa"/>
            <w:tcBorders>
              <w:top w:val="nil"/>
              <w:bottom w:val="nil"/>
            </w:tcBorders>
            <w:shd w:val="clear" w:color="auto" w:fill="F2F2F2" w:themeFill="background1" w:themeFillShade="F2"/>
            <w:vAlign w:val="center"/>
          </w:tcPr>
          <w:p w:rsidR="00FE569E" w:rsidRPr="00F14540" w:rsidRDefault="00FE569E" w:rsidP="00322837">
            <w:pPr>
              <w:pStyle w:val="ListParagraph"/>
              <w:ind w:left="0"/>
              <w:jc w:val="center"/>
              <w:rPr>
                <w:rFonts w:ascii="Times New Roman" w:eastAsia="SimSun" w:hAnsi="Times New Roman" w:cs="Times New Roman"/>
                <w:sz w:val="20"/>
                <w:szCs w:val="20"/>
                <w:lang w:eastAsia="zh-CN"/>
              </w:rPr>
            </w:pPr>
          </w:p>
        </w:tc>
        <w:tc>
          <w:tcPr>
            <w:tcW w:w="850" w:type="dxa"/>
            <w:tcBorders>
              <w:top w:val="nil"/>
              <w:bottom w:val="nil"/>
            </w:tcBorders>
            <w:shd w:val="clear" w:color="auto" w:fill="F2F2F2" w:themeFill="background1" w:themeFillShade="F2"/>
            <w:vAlign w:val="center"/>
          </w:tcPr>
          <w:p w:rsidR="00FE569E" w:rsidRPr="00F14540" w:rsidRDefault="00FE569E" w:rsidP="00322837">
            <w:pPr>
              <w:pStyle w:val="ListParagraph"/>
              <w:ind w:left="0"/>
              <w:jc w:val="center"/>
              <w:rPr>
                <w:rFonts w:ascii="Times New Roman" w:eastAsia="SimSun" w:hAnsi="Times New Roman" w:cs="Times New Roman"/>
                <w:sz w:val="20"/>
                <w:szCs w:val="20"/>
                <w:lang w:eastAsia="zh-CN"/>
              </w:rPr>
            </w:pPr>
            <w:r w:rsidRPr="00F14540">
              <w:rPr>
                <w:rFonts w:ascii="Times New Roman" w:eastAsia="SimSun" w:hAnsi="Times New Roman" w:cs="Times New Roman"/>
                <w:sz w:val="20"/>
                <w:szCs w:val="20"/>
                <w:lang w:eastAsia="zh-CN"/>
              </w:rPr>
              <w:t>2</w:t>
            </w:r>
          </w:p>
        </w:tc>
        <w:tc>
          <w:tcPr>
            <w:tcW w:w="851" w:type="dxa"/>
            <w:tcBorders>
              <w:top w:val="nil"/>
              <w:bottom w:val="nil"/>
            </w:tcBorders>
            <w:shd w:val="clear" w:color="auto" w:fill="F2F2F2" w:themeFill="background1" w:themeFillShade="F2"/>
            <w:vAlign w:val="center"/>
          </w:tcPr>
          <w:p w:rsidR="00FE569E" w:rsidRPr="00F14540" w:rsidRDefault="00FE569E" w:rsidP="00322837">
            <w:pPr>
              <w:pStyle w:val="ListParagraph"/>
              <w:ind w:left="0"/>
              <w:jc w:val="center"/>
              <w:rPr>
                <w:rFonts w:ascii="Times New Roman" w:eastAsia="SimSun" w:hAnsi="Times New Roman" w:cs="Times New Roman"/>
                <w:sz w:val="20"/>
                <w:szCs w:val="20"/>
                <w:lang w:eastAsia="zh-CN"/>
              </w:rPr>
            </w:pPr>
            <w:r w:rsidRPr="00F14540">
              <w:rPr>
                <w:rFonts w:ascii="Times New Roman" w:eastAsia="SimSun" w:hAnsi="Times New Roman" w:cs="Times New Roman"/>
                <w:sz w:val="20"/>
                <w:szCs w:val="20"/>
                <w:lang w:eastAsia="zh-CN"/>
              </w:rPr>
              <w:t>1</w:t>
            </w:r>
          </w:p>
        </w:tc>
        <w:tc>
          <w:tcPr>
            <w:tcW w:w="850" w:type="dxa"/>
            <w:tcBorders>
              <w:top w:val="nil"/>
              <w:bottom w:val="nil"/>
            </w:tcBorders>
            <w:shd w:val="clear" w:color="auto" w:fill="F2F2F2" w:themeFill="background1" w:themeFillShade="F2"/>
            <w:vAlign w:val="center"/>
          </w:tcPr>
          <w:p w:rsidR="00FE569E" w:rsidRPr="00F14540" w:rsidRDefault="00FE569E" w:rsidP="00322837">
            <w:pPr>
              <w:pStyle w:val="ListParagraph"/>
              <w:ind w:left="0"/>
              <w:jc w:val="center"/>
              <w:rPr>
                <w:rFonts w:ascii="Times New Roman" w:eastAsia="SimSun" w:hAnsi="Times New Roman" w:cs="Times New Roman"/>
                <w:sz w:val="20"/>
                <w:szCs w:val="20"/>
                <w:lang w:eastAsia="zh-CN"/>
              </w:rPr>
            </w:pPr>
          </w:p>
        </w:tc>
      </w:tr>
      <w:tr w:rsidR="00FE569E" w:rsidRPr="00AF4C93" w:rsidTr="00322837">
        <w:trPr>
          <w:trHeight w:val="249"/>
          <w:jc w:val="center"/>
        </w:trPr>
        <w:tc>
          <w:tcPr>
            <w:tcW w:w="3916" w:type="dxa"/>
            <w:tcBorders>
              <w:top w:val="nil"/>
              <w:bottom w:val="nil"/>
            </w:tcBorders>
            <w:shd w:val="clear" w:color="auto" w:fill="F2F2F2" w:themeFill="background1" w:themeFillShade="F2"/>
            <w:vAlign w:val="center"/>
          </w:tcPr>
          <w:p w:rsidR="00FE569E" w:rsidRPr="002F144E" w:rsidRDefault="00FE569E" w:rsidP="00322837">
            <w:pPr>
              <w:pStyle w:val="ListParagraph"/>
              <w:ind w:left="284" w:hanging="284"/>
              <w:rPr>
                <w:rFonts w:ascii="Times New Roman" w:eastAsia="SimSun" w:hAnsi="Times New Roman" w:cs="Times New Roman"/>
                <w:sz w:val="20"/>
                <w:szCs w:val="20"/>
                <w:lang w:eastAsia="zh-CN"/>
              </w:rPr>
            </w:pPr>
            <w:r w:rsidRPr="002F144E">
              <w:rPr>
                <w:rFonts w:ascii="Times New Roman" w:eastAsia="SimSun" w:hAnsi="Times New Roman" w:cs="Times New Roman"/>
                <w:sz w:val="20"/>
                <w:szCs w:val="20"/>
                <w:lang w:eastAsia="zh-CN"/>
              </w:rPr>
              <w:t>Corporate Governance</w:t>
            </w:r>
          </w:p>
        </w:tc>
        <w:tc>
          <w:tcPr>
            <w:tcW w:w="898" w:type="dxa"/>
            <w:tcBorders>
              <w:top w:val="nil"/>
              <w:bottom w:val="nil"/>
            </w:tcBorders>
            <w:shd w:val="clear" w:color="auto" w:fill="F2F2F2" w:themeFill="background1" w:themeFillShade="F2"/>
            <w:vAlign w:val="center"/>
          </w:tcPr>
          <w:p w:rsidR="00FE569E" w:rsidRPr="002F144E" w:rsidRDefault="00FE569E" w:rsidP="00322837">
            <w:pPr>
              <w:pStyle w:val="ListParagraph"/>
              <w:ind w:left="0"/>
              <w:jc w:val="center"/>
              <w:rPr>
                <w:rFonts w:ascii="Times New Roman" w:eastAsia="SimSun" w:hAnsi="Times New Roman" w:cs="Times New Roman"/>
                <w:b/>
                <w:sz w:val="20"/>
                <w:szCs w:val="20"/>
                <w:lang w:eastAsia="zh-CN"/>
              </w:rPr>
            </w:pPr>
            <w:r w:rsidRPr="002F144E">
              <w:rPr>
                <w:rFonts w:ascii="Times New Roman" w:eastAsia="SimSun" w:hAnsi="Times New Roman" w:cs="Times New Roman"/>
                <w:b/>
                <w:sz w:val="20"/>
                <w:szCs w:val="20"/>
                <w:lang w:eastAsia="zh-CN"/>
              </w:rPr>
              <w:t>3</w:t>
            </w:r>
          </w:p>
        </w:tc>
        <w:tc>
          <w:tcPr>
            <w:tcW w:w="850" w:type="dxa"/>
            <w:tcBorders>
              <w:top w:val="nil"/>
              <w:bottom w:val="nil"/>
            </w:tcBorders>
            <w:shd w:val="clear" w:color="auto" w:fill="F2F2F2" w:themeFill="background1" w:themeFillShade="F2"/>
            <w:vAlign w:val="center"/>
          </w:tcPr>
          <w:p w:rsidR="00FE569E" w:rsidRPr="002F144E" w:rsidRDefault="00FE569E" w:rsidP="00322837">
            <w:pPr>
              <w:pStyle w:val="ListParagraph"/>
              <w:ind w:left="0"/>
              <w:jc w:val="center"/>
              <w:rPr>
                <w:rFonts w:ascii="Times New Roman" w:eastAsia="SimSun" w:hAnsi="Times New Roman" w:cs="Times New Roman"/>
                <w:sz w:val="20"/>
                <w:szCs w:val="20"/>
                <w:lang w:eastAsia="zh-CN"/>
              </w:rPr>
            </w:pPr>
          </w:p>
        </w:tc>
        <w:tc>
          <w:tcPr>
            <w:tcW w:w="850" w:type="dxa"/>
            <w:tcBorders>
              <w:top w:val="nil"/>
              <w:bottom w:val="nil"/>
            </w:tcBorders>
            <w:shd w:val="clear" w:color="auto" w:fill="F2F2F2" w:themeFill="background1" w:themeFillShade="F2"/>
            <w:vAlign w:val="center"/>
          </w:tcPr>
          <w:p w:rsidR="00FE569E" w:rsidRPr="002F144E" w:rsidRDefault="00FE569E" w:rsidP="00322837">
            <w:pPr>
              <w:pStyle w:val="ListParagraph"/>
              <w:ind w:left="0"/>
              <w:jc w:val="center"/>
              <w:rPr>
                <w:rFonts w:ascii="Times New Roman" w:eastAsia="SimSun" w:hAnsi="Times New Roman" w:cs="Times New Roman"/>
                <w:sz w:val="20"/>
                <w:szCs w:val="20"/>
                <w:lang w:eastAsia="zh-CN"/>
              </w:rPr>
            </w:pPr>
          </w:p>
        </w:tc>
        <w:tc>
          <w:tcPr>
            <w:tcW w:w="851" w:type="dxa"/>
            <w:tcBorders>
              <w:top w:val="nil"/>
              <w:bottom w:val="nil"/>
            </w:tcBorders>
            <w:shd w:val="clear" w:color="auto" w:fill="F2F2F2" w:themeFill="background1" w:themeFillShade="F2"/>
            <w:vAlign w:val="center"/>
          </w:tcPr>
          <w:p w:rsidR="00FE569E" w:rsidRPr="002F144E" w:rsidRDefault="00FE569E" w:rsidP="00322837">
            <w:pPr>
              <w:pStyle w:val="ListParagraph"/>
              <w:ind w:left="0"/>
              <w:jc w:val="center"/>
              <w:rPr>
                <w:rFonts w:ascii="Times New Roman" w:eastAsia="SimSun" w:hAnsi="Times New Roman" w:cs="Times New Roman"/>
                <w:sz w:val="20"/>
                <w:szCs w:val="20"/>
                <w:lang w:eastAsia="zh-CN"/>
              </w:rPr>
            </w:pPr>
            <w:r w:rsidRPr="002F144E">
              <w:rPr>
                <w:rFonts w:ascii="Times New Roman" w:eastAsia="SimSun" w:hAnsi="Times New Roman" w:cs="Times New Roman"/>
                <w:sz w:val="20"/>
                <w:szCs w:val="20"/>
                <w:lang w:eastAsia="zh-CN"/>
              </w:rPr>
              <w:t>2</w:t>
            </w:r>
          </w:p>
        </w:tc>
        <w:tc>
          <w:tcPr>
            <w:tcW w:w="850" w:type="dxa"/>
            <w:tcBorders>
              <w:top w:val="nil"/>
              <w:bottom w:val="nil"/>
            </w:tcBorders>
            <w:shd w:val="clear" w:color="auto" w:fill="F2F2F2" w:themeFill="background1" w:themeFillShade="F2"/>
            <w:vAlign w:val="center"/>
          </w:tcPr>
          <w:p w:rsidR="00FE569E" w:rsidRPr="002F144E" w:rsidRDefault="00FE569E" w:rsidP="00322837">
            <w:pPr>
              <w:pStyle w:val="ListParagraph"/>
              <w:ind w:left="0"/>
              <w:jc w:val="center"/>
              <w:rPr>
                <w:rFonts w:ascii="Times New Roman" w:eastAsia="SimSun" w:hAnsi="Times New Roman" w:cs="Times New Roman"/>
                <w:sz w:val="20"/>
                <w:szCs w:val="20"/>
                <w:lang w:eastAsia="zh-CN"/>
              </w:rPr>
            </w:pPr>
            <w:r w:rsidRPr="002F144E">
              <w:rPr>
                <w:rFonts w:ascii="Times New Roman" w:eastAsia="SimSun" w:hAnsi="Times New Roman" w:cs="Times New Roman"/>
                <w:sz w:val="20"/>
                <w:szCs w:val="20"/>
                <w:lang w:eastAsia="zh-CN"/>
              </w:rPr>
              <w:t>1</w:t>
            </w:r>
          </w:p>
        </w:tc>
      </w:tr>
      <w:tr w:rsidR="00FE569E" w:rsidRPr="00B902BE" w:rsidTr="00322837">
        <w:trPr>
          <w:trHeight w:val="249"/>
          <w:jc w:val="center"/>
        </w:trPr>
        <w:tc>
          <w:tcPr>
            <w:tcW w:w="3916" w:type="dxa"/>
            <w:tcBorders>
              <w:top w:val="nil"/>
              <w:bottom w:val="nil"/>
            </w:tcBorders>
            <w:shd w:val="clear" w:color="auto" w:fill="F2F2F2" w:themeFill="background1" w:themeFillShade="F2"/>
            <w:vAlign w:val="center"/>
          </w:tcPr>
          <w:p w:rsidR="00FE569E" w:rsidRPr="00B902BE" w:rsidRDefault="00FE569E" w:rsidP="00322837">
            <w:pPr>
              <w:pStyle w:val="ListParagraph"/>
              <w:ind w:left="284" w:hanging="284"/>
              <w:rPr>
                <w:rFonts w:ascii="Times New Roman" w:eastAsia="SimSun" w:hAnsi="Times New Roman" w:cs="Times New Roman"/>
                <w:sz w:val="20"/>
                <w:szCs w:val="20"/>
                <w:lang w:eastAsia="zh-CN"/>
              </w:rPr>
            </w:pPr>
            <w:r w:rsidRPr="00B902BE">
              <w:rPr>
                <w:rFonts w:ascii="Times New Roman" w:eastAsia="SimSun" w:hAnsi="Times New Roman" w:cs="Times New Roman"/>
                <w:sz w:val="20"/>
                <w:szCs w:val="20"/>
                <w:lang w:eastAsia="zh-CN"/>
              </w:rPr>
              <w:t>Journal of Operations Management</w:t>
            </w:r>
          </w:p>
        </w:tc>
        <w:tc>
          <w:tcPr>
            <w:tcW w:w="898" w:type="dxa"/>
            <w:tcBorders>
              <w:top w:val="nil"/>
              <w:bottom w:val="nil"/>
            </w:tcBorders>
            <w:shd w:val="clear" w:color="auto" w:fill="F2F2F2" w:themeFill="background1" w:themeFillShade="F2"/>
            <w:vAlign w:val="center"/>
          </w:tcPr>
          <w:p w:rsidR="00FE569E" w:rsidRPr="00B902BE" w:rsidRDefault="00FE569E" w:rsidP="00322837">
            <w:pPr>
              <w:pStyle w:val="ListParagraph"/>
              <w:ind w:left="0"/>
              <w:jc w:val="center"/>
              <w:rPr>
                <w:rFonts w:ascii="Times New Roman" w:eastAsia="SimSun" w:hAnsi="Times New Roman" w:cs="Times New Roman"/>
                <w:b/>
                <w:sz w:val="20"/>
                <w:szCs w:val="20"/>
                <w:lang w:eastAsia="zh-CN"/>
              </w:rPr>
            </w:pPr>
            <w:r>
              <w:rPr>
                <w:rFonts w:ascii="Times New Roman" w:eastAsia="SimSun" w:hAnsi="Times New Roman" w:cs="Times New Roman"/>
                <w:b/>
                <w:sz w:val="20"/>
                <w:szCs w:val="20"/>
                <w:lang w:eastAsia="zh-CN"/>
              </w:rPr>
              <w:t>3</w:t>
            </w:r>
          </w:p>
        </w:tc>
        <w:tc>
          <w:tcPr>
            <w:tcW w:w="850" w:type="dxa"/>
            <w:tcBorders>
              <w:top w:val="nil"/>
              <w:bottom w:val="nil"/>
            </w:tcBorders>
            <w:shd w:val="clear" w:color="auto" w:fill="F2F2F2" w:themeFill="background1" w:themeFillShade="F2"/>
            <w:vAlign w:val="center"/>
          </w:tcPr>
          <w:p w:rsidR="00FE569E" w:rsidRPr="00B902BE" w:rsidRDefault="00FE569E" w:rsidP="00322837">
            <w:pPr>
              <w:pStyle w:val="ListParagraph"/>
              <w:ind w:left="0"/>
              <w:jc w:val="center"/>
              <w:rPr>
                <w:rFonts w:ascii="Times New Roman" w:eastAsia="SimSun" w:hAnsi="Times New Roman" w:cs="Times New Roman"/>
                <w:sz w:val="20"/>
                <w:szCs w:val="20"/>
                <w:lang w:eastAsia="zh-CN"/>
              </w:rPr>
            </w:pPr>
            <w:r w:rsidRPr="00B902BE">
              <w:rPr>
                <w:rFonts w:ascii="Times New Roman" w:eastAsia="SimSun" w:hAnsi="Times New Roman" w:cs="Times New Roman"/>
                <w:sz w:val="20"/>
                <w:szCs w:val="20"/>
                <w:lang w:eastAsia="zh-CN"/>
              </w:rPr>
              <w:t>1</w:t>
            </w:r>
          </w:p>
        </w:tc>
        <w:tc>
          <w:tcPr>
            <w:tcW w:w="850" w:type="dxa"/>
            <w:tcBorders>
              <w:top w:val="nil"/>
              <w:bottom w:val="nil"/>
            </w:tcBorders>
            <w:shd w:val="clear" w:color="auto" w:fill="F2F2F2" w:themeFill="background1" w:themeFillShade="F2"/>
            <w:vAlign w:val="center"/>
          </w:tcPr>
          <w:p w:rsidR="00FE569E" w:rsidRPr="00B902BE" w:rsidRDefault="00FE569E" w:rsidP="00322837">
            <w:pPr>
              <w:pStyle w:val="ListParagraph"/>
              <w:ind w:left="0"/>
              <w:jc w:val="center"/>
              <w:rPr>
                <w:rFonts w:ascii="Times New Roman" w:eastAsia="SimSun" w:hAnsi="Times New Roman" w:cs="Times New Roman"/>
                <w:sz w:val="20"/>
                <w:szCs w:val="20"/>
                <w:lang w:eastAsia="zh-CN"/>
              </w:rPr>
            </w:pPr>
          </w:p>
        </w:tc>
        <w:tc>
          <w:tcPr>
            <w:tcW w:w="851" w:type="dxa"/>
            <w:tcBorders>
              <w:top w:val="nil"/>
              <w:bottom w:val="nil"/>
            </w:tcBorders>
            <w:shd w:val="clear" w:color="auto" w:fill="F2F2F2" w:themeFill="background1" w:themeFillShade="F2"/>
            <w:vAlign w:val="center"/>
          </w:tcPr>
          <w:p w:rsidR="00FE569E" w:rsidRPr="00B902BE" w:rsidRDefault="00FE569E" w:rsidP="00322837">
            <w:pPr>
              <w:pStyle w:val="ListParagraph"/>
              <w:ind w:left="0"/>
              <w:jc w:val="center"/>
              <w:rPr>
                <w:rFonts w:ascii="Times New Roman" w:eastAsia="SimSun" w:hAnsi="Times New Roman" w:cs="Times New Roman"/>
                <w:sz w:val="20"/>
                <w:szCs w:val="20"/>
                <w:lang w:eastAsia="zh-CN"/>
              </w:rPr>
            </w:pPr>
            <w:r>
              <w:rPr>
                <w:rFonts w:ascii="Times New Roman" w:eastAsia="SimSun" w:hAnsi="Times New Roman" w:cs="Times New Roman"/>
                <w:sz w:val="20"/>
                <w:szCs w:val="20"/>
                <w:lang w:eastAsia="zh-CN"/>
              </w:rPr>
              <w:t>1</w:t>
            </w:r>
          </w:p>
        </w:tc>
        <w:tc>
          <w:tcPr>
            <w:tcW w:w="850" w:type="dxa"/>
            <w:tcBorders>
              <w:top w:val="nil"/>
              <w:bottom w:val="nil"/>
            </w:tcBorders>
            <w:shd w:val="clear" w:color="auto" w:fill="F2F2F2" w:themeFill="background1" w:themeFillShade="F2"/>
            <w:vAlign w:val="center"/>
          </w:tcPr>
          <w:p w:rsidR="00FE569E" w:rsidRPr="00B902BE" w:rsidRDefault="00FE569E" w:rsidP="00322837">
            <w:pPr>
              <w:pStyle w:val="ListParagraph"/>
              <w:ind w:left="0"/>
              <w:jc w:val="center"/>
              <w:rPr>
                <w:rFonts w:ascii="Times New Roman" w:eastAsia="SimSun" w:hAnsi="Times New Roman" w:cs="Times New Roman"/>
                <w:sz w:val="20"/>
                <w:szCs w:val="20"/>
                <w:lang w:eastAsia="zh-CN"/>
              </w:rPr>
            </w:pPr>
            <w:r w:rsidRPr="00B902BE">
              <w:rPr>
                <w:rFonts w:ascii="Times New Roman" w:eastAsia="SimSun" w:hAnsi="Times New Roman" w:cs="Times New Roman"/>
                <w:sz w:val="20"/>
                <w:szCs w:val="20"/>
                <w:lang w:eastAsia="zh-CN"/>
              </w:rPr>
              <w:t>1</w:t>
            </w:r>
          </w:p>
        </w:tc>
      </w:tr>
      <w:tr w:rsidR="00FE569E" w:rsidRPr="00AF4C93" w:rsidTr="00322837">
        <w:trPr>
          <w:trHeight w:val="249"/>
          <w:jc w:val="center"/>
        </w:trPr>
        <w:tc>
          <w:tcPr>
            <w:tcW w:w="3916" w:type="dxa"/>
            <w:tcBorders>
              <w:top w:val="nil"/>
              <w:bottom w:val="nil"/>
            </w:tcBorders>
            <w:shd w:val="clear" w:color="auto" w:fill="F2F2F2" w:themeFill="background1" w:themeFillShade="F2"/>
            <w:vAlign w:val="center"/>
          </w:tcPr>
          <w:p w:rsidR="00FE569E" w:rsidRPr="008E2803" w:rsidRDefault="00FE569E" w:rsidP="00322837">
            <w:pPr>
              <w:pStyle w:val="ListParagraph"/>
              <w:ind w:left="284" w:hanging="284"/>
              <w:rPr>
                <w:rFonts w:ascii="Times New Roman" w:eastAsia="SimSun" w:hAnsi="Times New Roman" w:cs="Times New Roman"/>
                <w:sz w:val="20"/>
                <w:szCs w:val="20"/>
                <w:lang w:eastAsia="zh-CN"/>
              </w:rPr>
            </w:pPr>
            <w:r w:rsidRPr="008E2803">
              <w:rPr>
                <w:rFonts w:ascii="Times New Roman" w:eastAsia="SimSun" w:hAnsi="Times New Roman" w:cs="Times New Roman"/>
                <w:sz w:val="20"/>
                <w:szCs w:val="20"/>
                <w:lang w:eastAsia="zh-CN"/>
              </w:rPr>
              <w:t>Journal of Business Logistics</w:t>
            </w:r>
          </w:p>
        </w:tc>
        <w:tc>
          <w:tcPr>
            <w:tcW w:w="898" w:type="dxa"/>
            <w:tcBorders>
              <w:top w:val="nil"/>
              <w:bottom w:val="nil"/>
            </w:tcBorders>
            <w:shd w:val="clear" w:color="auto" w:fill="F2F2F2" w:themeFill="background1" w:themeFillShade="F2"/>
            <w:vAlign w:val="center"/>
          </w:tcPr>
          <w:p w:rsidR="00FE569E" w:rsidRPr="008E2803" w:rsidRDefault="00FE569E" w:rsidP="00322837">
            <w:pPr>
              <w:pStyle w:val="ListParagraph"/>
              <w:ind w:left="0"/>
              <w:jc w:val="center"/>
              <w:rPr>
                <w:rFonts w:ascii="Times New Roman" w:eastAsia="SimSun" w:hAnsi="Times New Roman" w:cs="Times New Roman"/>
                <w:b/>
                <w:sz w:val="20"/>
                <w:szCs w:val="20"/>
                <w:lang w:eastAsia="zh-CN"/>
              </w:rPr>
            </w:pPr>
            <w:r w:rsidRPr="008E2803">
              <w:rPr>
                <w:rFonts w:ascii="Times New Roman" w:eastAsia="SimSun" w:hAnsi="Times New Roman" w:cs="Times New Roman"/>
                <w:b/>
                <w:sz w:val="20"/>
                <w:szCs w:val="20"/>
                <w:lang w:eastAsia="zh-CN"/>
              </w:rPr>
              <w:t>2</w:t>
            </w:r>
          </w:p>
        </w:tc>
        <w:tc>
          <w:tcPr>
            <w:tcW w:w="850" w:type="dxa"/>
            <w:tcBorders>
              <w:top w:val="nil"/>
              <w:bottom w:val="nil"/>
            </w:tcBorders>
            <w:shd w:val="clear" w:color="auto" w:fill="F2F2F2" w:themeFill="background1" w:themeFillShade="F2"/>
            <w:vAlign w:val="center"/>
          </w:tcPr>
          <w:p w:rsidR="00FE569E" w:rsidRPr="008E2803" w:rsidRDefault="00FE569E" w:rsidP="00322837">
            <w:pPr>
              <w:pStyle w:val="ListParagraph"/>
              <w:ind w:left="0"/>
              <w:jc w:val="center"/>
              <w:rPr>
                <w:rFonts w:ascii="Times New Roman" w:eastAsia="SimSun" w:hAnsi="Times New Roman" w:cs="Times New Roman"/>
                <w:sz w:val="20"/>
                <w:szCs w:val="20"/>
                <w:lang w:eastAsia="zh-CN"/>
              </w:rPr>
            </w:pPr>
          </w:p>
        </w:tc>
        <w:tc>
          <w:tcPr>
            <w:tcW w:w="850" w:type="dxa"/>
            <w:tcBorders>
              <w:top w:val="nil"/>
              <w:bottom w:val="nil"/>
            </w:tcBorders>
            <w:shd w:val="clear" w:color="auto" w:fill="F2F2F2" w:themeFill="background1" w:themeFillShade="F2"/>
            <w:vAlign w:val="center"/>
          </w:tcPr>
          <w:p w:rsidR="00FE569E" w:rsidRPr="008E2803" w:rsidRDefault="00FE569E" w:rsidP="00322837">
            <w:pPr>
              <w:pStyle w:val="ListParagraph"/>
              <w:ind w:left="0"/>
              <w:jc w:val="center"/>
              <w:rPr>
                <w:rFonts w:ascii="Times New Roman" w:eastAsia="SimSun" w:hAnsi="Times New Roman" w:cs="Times New Roman"/>
                <w:sz w:val="20"/>
                <w:szCs w:val="20"/>
                <w:lang w:eastAsia="zh-CN"/>
              </w:rPr>
            </w:pPr>
            <w:r w:rsidRPr="008E2803">
              <w:rPr>
                <w:rFonts w:ascii="Times New Roman" w:eastAsia="SimSun" w:hAnsi="Times New Roman" w:cs="Times New Roman"/>
                <w:sz w:val="20"/>
                <w:szCs w:val="20"/>
                <w:lang w:eastAsia="zh-CN"/>
              </w:rPr>
              <w:t>2</w:t>
            </w:r>
          </w:p>
        </w:tc>
        <w:tc>
          <w:tcPr>
            <w:tcW w:w="851" w:type="dxa"/>
            <w:tcBorders>
              <w:top w:val="nil"/>
              <w:bottom w:val="nil"/>
            </w:tcBorders>
            <w:shd w:val="clear" w:color="auto" w:fill="F2F2F2" w:themeFill="background1" w:themeFillShade="F2"/>
            <w:vAlign w:val="center"/>
          </w:tcPr>
          <w:p w:rsidR="00FE569E" w:rsidRPr="008E2803" w:rsidRDefault="00FE569E" w:rsidP="00322837">
            <w:pPr>
              <w:pStyle w:val="ListParagraph"/>
              <w:ind w:left="0"/>
              <w:jc w:val="center"/>
              <w:rPr>
                <w:rFonts w:ascii="Times New Roman" w:eastAsia="SimSun" w:hAnsi="Times New Roman" w:cs="Times New Roman"/>
                <w:sz w:val="20"/>
                <w:szCs w:val="20"/>
                <w:lang w:eastAsia="zh-CN"/>
              </w:rPr>
            </w:pPr>
          </w:p>
        </w:tc>
        <w:tc>
          <w:tcPr>
            <w:tcW w:w="850" w:type="dxa"/>
            <w:tcBorders>
              <w:top w:val="nil"/>
              <w:bottom w:val="nil"/>
            </w:tcBorders>
            <w:shd w:val="clear" w:color="auto" w:fill="F2F2F2" w:themeFill="background1" w:themeFillShade="F2"/>
            <w:vAlign w:val="center"/>
          </w:tcPr>
          <w:p w:rsidR="00FE569E" w:rsidRPr="008E2803" w:rsidRDefault="00FE569E" w:rsidP="00322837">
            <w:pPr>
              <w:pStyle w:val="ListParagraph"/>
              <w:ind w:left="0"/>
              <w:jc w:val="center"/>
              <w:rPr>
                <w:rFonts w:ascii="Times New Roman" w:eastAsia="SimSun" w:hAnsi="Times New Roman" w:cs="Times New Roman"/>
                <w:sz w:val="20"/>
                <w:szCs w:val="20"/>
                <w:lang w:eastAsia="zh-CN"/>
              </w:rPr>
            </w:pPr>
          </w:p>
        </w:tc>
      </w:tr>
      <w:tr w:rsidR="00FE569E" w:rsidRPr="00AF4C93" w:rsidTr="00322837">
        <w:trPr>
          <w:trHeight w:val="184"/>
          <w:jc w:val="center"/>
        </w:trPr>
        <w:tc>
          <w:tcPr>
            <w:tcW w:w="3916" w:type="dxa"/>
            <w:tcBorders>
              <w:top w:val="nil"/>
              <w:bottom w:val="nil"/>
            </w:tcBorders>
            <w:shd w:val="clear" w:color="auto" w:fill="F2F2F2" w:themeFill="background1" w:themeFillShade="F2"/>
            <w:vAlign w:val="center"/>
          </w:tcPr>
          <w:p w:rsidR="00FE569E" w:rsidRPr="002F144E" w:rsidRDefault="00FE569E" w:rsidP="00322837">
            <w:pPr>
              <w:pStyle w:val="ListParagraph"/>
              <w:ind w:left="284" w:hanging="284"/>
              <w:rPr>
                <w:rFonts w:ascii="Times New Roman" w:eastAsia="SimSun" w:hAnsi="Times New Roman" w:cs="Times New Roman"/>
                <w:sz w:val="20"/>
                <w:szCs w:val="20"/>
                <w:lang w:eastAsia="zh-CN"/>
              </w:rPr>
            </w:pPr>
            <w:r w:rsidRPr="002F144E">
              <w:rPr>
                <w:rFonts w:ascii="Times New Roman" w:eastAsia="SimSun" w:hAnsi="Times New Roman" w:cs="Times New Roman"/>
                <w:sz w:val="20"/>
                <w:szCs w:val="20"/>
                <w:lang w:eastAsia="zh-CN"/>
              </w:rPr>
              <w:t>California Management Review</w:t>
            </w:r>
          </w:p>
        </w:tc>
        <w:tc>
          <w:tcPr>
            <w:tcW w:w="898" w:type="dxa"/>
            <w:tcBorders>
              <w:top w:val="nil"/>
              <w:bottom w:val="nil"/>
            </w:tcBorders>
            <w:shd w:val="clear" w:color="auto" w:fill="F2F2F2" w:themeFill="background1" w:themeFillShade="F2"/>
            <w:vAlign w:val="center"/>
          </w:tcPr>
          <w:p w:rsidR="00FE569E" w:rsidRPr="002F144E" w:rsidRDefault="00FE569E" w:rsidP="00322837">
            <w:pPr>
              <w:pStyle w:val="ListParagraph"/>
              <w:ind w:left="0"/>
              <w:jc w:val="center"/>
              <w:rPr>
                <w:rFonts w:ascii="Times New Roman" w:eastAsia="SimSun" w:hAnsi="Times New Roman" w:cs="Times New Roman"/>
                <w:b/>
                <w:sz w:val="20"/>
                <w:szCs w:val="20"/>
                <w:lang w:eastAsia="zh-CN"/>
              </w:rPr>
            </w:pPr>
            <w:r w:rsidRPr="002F144E">
              <w:rPr>
                <w:rFonts w:ascii="Times New Roman" w:eastAsia="SimSun" w:hAnsi="Times New Roman" w:cs="Times New Roman"/>
                <w:b/>
                <w:sz w:val="20"/>
                <w:szCs w:val="20"/>
                <w:lang w:eastAsia="zh-CN"/>
              </w:rPr>
              <w:t>1</w:t>
            </w:r>
          </w:p>
        </w:tc>
        <w:tc>
          <w:tcPr>
            <w:tcW w:w="850" w:type="dxa"/>
            <w:tcBorders>
              <w:top w:val="nil"/>
              <w:bottom w:val="nil"/>
            </w:tcBorders>
            <w:shd w:val="clear" w:color="auto" w:fill="F2F2F2" w:themeFill="background1" w:themeFillShade="F2"/>
            <w:vAlign w:val="center"/>
          </w:tcPr>
          <w:p w:rsidR="00FE569E" w:rsidRPr="002F144E" w:rsidRDefault="00FE569E" w:rsidP="00322837">
            <w:pPr>
              <w:pStyle w:val="ListParagraph"/>
              <w:ind w:left="0"/>
              <w:jc w:val="center"/>
              <w:rPr>
                <w:rFonts w:ascii="Times New Roman" w:eastAsia="SimSun" w:hAnsi="Times New Roman" w:cs="Times New Roman"/>
                <w:sz w:val="20"/>
                <w:szCs w:val="20"/>
                <w:lang w:eastAsia="zh-CN"/>
              </w:rPr>
            </w:pPr>
          </w:p>
        </w:tc>
        <w:tc>
          <w:tcPr>
            <w:tcW w:w="850" w:type="dxa"/>
            <w:tcBorders>
              <w:top w:val="nil"/>
              <w:bottom w:val="nil"/>
            </w:tcBorders>
            <w:shd w:val="clear" w:color="auto" w:fill="F2F2F2" w:themeFill="background1" w:themeFillShade="F2"/>
            <w:vAlign w:val="center"/>
          </w:tcPr>
          <w:p w:rsidR="00FE569E" w:rsidRPr="002F144E" w:rsidRDefault="00FE569E" w:rsidP="00322837">
            <w:pPr>
              <w:pStyle w:val="ListParagraph"/>
              <w:ind w:left="0"/>
              <w:jc w:val="center"/>
              <w:rPr>
                <w:rFonts w:ascii="Times New Roman" w:eastAsia="SimSun" w:hAnsi="Times New Roman" w:cs="Times New Roman"/>
                <w:sz w:val="20"/>
                <w:szCs w:val="20"/>
                <w:lang w:eastAsia="zh-CN"/>
              </w:rPr>
            </w:pPr>
          </w:p>
        </w:tc>
        <w:tc>
          <w:tcPr>
            <w:tcW w:w="851" w:type="dxa"/>
            <w:tcBorders>
              <w:top w:val="nil"/>
              <w:bottom w:val="nil"/>
            </w:tcBorders>
            <w:shd w:val="clear" w:color="auto" w:fill="F2F2F2" w:themeFill="background1" w:themeFillShade="F2"/>
            <w:vAlign w:val="center"/>
          </w:tcPr>
          <w:p w:rsidR="00FE569E" w:rsidRPr="002F144E" w:rsidRDefault="00FE569E" w:rsidP="00322837">
            <w:pPr>
              <w:pStyle w:val="ListParagraph"/>
              <w:ind w:left="0"/>
              <w:jc w:val="center"/>
              <w:rPr>
                <w:rFonts w:ascii="Times New Roman" w:eastAsia="SimSun" w:hAnsi="Times New Roman" w:cs="Times New Roman"/>
                <w:sz w:val="20"/>
                <w:szCs w:val="20"/>
                <w:lang w:eastAsia="zh-CN"/>
              </w:rPr>
            </w:pPr>
            <w:r w:rsidRPr="002F144E">
              <w:rPr>
                <w:rFonts w:ascii="Times New Roman" w:eastAsia="SimSun" w:hAnsi="Times New Roman" w:cs="Times New Roman"/>
                <w:sz w:val="20"/>
                <w:szCs w:val="20"/>
                <w:lang w:eastAsia="zh-CN"/>
              </w:rPr>
              <w:t>1</w:t>
            </w:r>
          </w:p>
        </w:tc>
        <w:tc>
          <w:tcPr>
            <w:tcW w:w="850" w:type="dxa"/>
            <w:tcBorders>
              <w:top w:val="nil"/>
              <w:bottom w:val="nil"/>
            </w:tcBorders>
            <w:shd w:val="clear" w:color="auto" w:fill="F2F2F2" w:themeFill="background1" w:themeFillShade="F2"/>
            <w:vAlign w:val="center"/>
          </w:tcPr>
          <w:p w:rsidR="00FE569E" w:rsidRPr="002F144E" w:rsidRDefault="00FE569E" w:rsidP="00322837">
            <w:pPr>
              <w:pStyle w:val="ListParagraph"/>
              <w:ind w:left="0"/>
              <w:jc w:val="center"/>
              <w:rPr>
                <w:rFonts w:ascii="Times New Roman" w:eastAsia="SimSun" w:hAnsi="Times New Roman" w:cs="Times New Roman"/>
                <w:sz w:val="20"/>
                <w:szCs w:val="20"/>
                <w:lang w:eastAsia="zh-CN"/>
              </w:rPr>
            </w:pPr>
          </w:p>
        </w:tc>
      </w:tr>
      <w:tr w:rsidR="00FE569E" w:rsidRPr="00AF4C93" w:rsidTr="00322837">
        <w:trPr>
          <w:trHeight w:val="267"/>
          <w:jc w:val="center"/>
        </w:trPr>
        <w:tc>
          <w:tcPr>
            <w:tcW w:w="3916" w:type="dxa"/>
            <w:tcBorders>
              <w:top w:val="nil"/>
              <w:bottom w:val="nil"/>
            </w:tcBorders>
            <w:shd w:val="clear" w:color="auto" w:fill="F2F2F2" w:themeFill="background1" w:themeFillShade="F2"/>
            <w:vAlign w:val="center"/>
          </w:tcPr>
          <w:p w:rsidR="00FE569E" w:rsidRPr="002F144E" w:rsidRDefault="00FE569E" w:rsidP="00322837">
            <w:pPr>
              <w:pStyle w:val="ListParagraph"/>
              <w:ind w:left="284" w:hanging="284"/>
              <w:rPr>
                <w:rFonts w:ascii="Times New Roman" w:eastAsia="SimSun" w:hAnsi="Times New Roman" w:cs="Times New Roman"/>
                <w:sz w:val="20"/>
                <w:szCs w:val="20"/>
                <w:lang w:eastAsia="zh-CN"/>
              </w:rPr>
            </w:pPr>
            <w:r w:rsidRPr="002F144E">
              <w:rPr>
                <w:rFonts w:ascii="Times New Roman" w:eastAsia="SimSun" w:hAnsi="Times New Roman" w:cs="Times New Roman"/>
                <w:sz w:val="20"/>
                <w:szCs w:val="20"/>
                <w:lang w:eastAsia="zh-CN"/>
              </w:rPr>
              <w:t>Ecological Economics</w:t>
            </w:r>
          </w:p>
        </w:tc>
        <w:tc>
          <w:tcPr>
            <w:tcW w:w="898" w:type="dxa"/>
            <w:tcBorders>
              <w:top w:val="nil"/>
              <w:bottom w:val="nil"/>
            </w:tcBorders>
            <w:shd w:val="clear" w:color="auto" w:fill="F2F2F2" w:themeFill="background1" w:themeFillShade="F2"/>
            <w:vAlign w:val="center"/>
          </w:tcPr>
          <w:p w:rsidR="00FE569E" w:rsidRPr="002F144E" w:rsidRDefault="00FE569E" w:rsidP="00322837">
            <w:pPr>
              <w:pStyle w:val="ListParagraph"/>
              <w:ind w:left="0"/>
              <w:jc w:val="center"/>
              <w:rPr>
                <w:rFonts w:ascii="Times New Roman" w:eastAsia="SimSun" w:hAnsi="Times New Roman" w:cs="Times New Roman"/>
                <w:b/>
                <w:sz w:val="20"/>
                <w:szCs w:val="20"/>
                <w:lang w:eastAsia="zh-CN"/>
              </w:rPr>
            </w:pPr>
            <w:r w:rsidRPr="002F144E">
              <w:rPr>
                <w:rFonts w:ascii="Times New Roman" w:eastAsia="SimSun" w:hAnsi="Times New Roman" w:cs="Times New Roman"/>
                <w:b/>
                <w:sz w:val="20"/>
                <w:szCs w:val="20"/>
                <w:lang w:eastAsia="zh-CN"/>
              </w:rPr>
              <w:t>1</w:t>
            </w:r>
          </w:p>
        </w:tc>
        <w:tc>
          <w:tcPr>
            <w:tcW w:w="850" w:type="dxa"/>
            <w:tcBorders>
              <w:top w:val="nil"/>
              <w:bottom w:val="nil"/>
            </w:tcBorders>
            <w:shd w:val="clear" w:color="auto" w:fill="F2F2F2" w:themeFill="background1" w:themeFillShade="F2"/>
            <w:vAlign w:val="center"/>
          </w:tcPr>
          <w:p w:rsidR="00FE569E" w:rsidRPr="002F144E" w:rsidRDefault="00FE569E" w:rsidP="00322837">
            <w:pPr>
              <w:pStyle w:val="ListParagraph"/>
              <w:ind w:left="0"/>
              <w:jc w:val="center"/>
              <w:rPr>
                <w:rFonts w:ascii="Times New Roman" w:eastAsia="SimSun" w:hAnsi="Times New Roman" w:cs="Times New Roman"/>
                <w:sz w:val="20"/>
                <w:szCs w:val="20"/>
                <w:lang w:eastAsia="zh-CN"/>
              </w:rPr>
            </w:pPr>
          </w:p>
        </w:tc>
        <w:tc>
          <w:tcPr>
            <w:tcW w:w="850" w:type="dxa"/>
            <w:tcBorders>
              <w:top w:val="nil"/>
              <w:bottom w:val="nil"/>
            </w:tcBorders>
            <w:shd w:val="clear" w:color="auto" w:fill="F2F2F2" w:themeFill="background1" w:themeFillShade="F2"/>
            <w:vAlign w:val="center"/>
          </w:tcPr>
          <w:p w:rsidR="00FE569E" w:rsidRPr="002F144E" w:rsidRDefault="00FE569E" w:rsidP="00322837">
            <w:pPr>
              <w:pStyle w:val="ListParagraph"/>
              <w:ind w:left="0"/>
              <w:jc w:val="center"/>
              <w:rPr>
                <w:rFonts w:ascii="Times New Roman" w:eastAsia="SimSun" w:hAnsi="Times New Roman" w:cs="Times New Roman"/>
                <w:sz w:val="20"/>
                <w:szCs w:val="20"/>
                <w:lang w:eastAsia="zh-CN"/>
              </w:rPr>
            </w:pPr>
          </w:p>
        </w:tc>
        <w:tc>
          <w:tcPr>
            <w:tcW w:w="851" w:type="dxa"/>
            <w:tcBorders>
              <w:top w:val="nil"/>
              <w:bottom w:val="nil"/>
            </w:tcBorders>
            <w:shd w:val="clear" w:color="auto" w:fill="F2F2F2" w:themeFill="background1" w:themeFillShade="F2"/>
            <w:vAlign w:val="center"/>
          </w:tcPr>
          <w:p w:rsidR="00FE569E" w:rsidRPr="002F144E" w:rsidRDefault="00FE569E" w:rsidP="00322837">
            <w:pPr>
              <w:pStyle w:val="ListParagraph"/>
              <w:ind w:left="0"/>
              <w:jc w:val="center"/>
              <w:rPr>
                <w:rFonts w:ascii="Times New Roman" w:eastAsia="SimSun" w:hAnsi="Times New Roman" w:cs="Times New Roman"/>
                <w:sz w:val="20"/>
                <w:szCs w:val="20"/>
                <w:lang w:eastAsia="zh-CN"/>
              </w:rPr>
            </w:pPr>
          </w:p>
        </w:tc>
        <w:tc>
          <w:tcPr>
            <w:tcW w:w="850" w:type="dxa"/>
            <w:tcBorders>
              <w:top w:val="nil"/>
              <w:bottom w:val="nil"/>
            </w:tcBorders>
            <w:shd w:val="clear" w:color="auto" w:fill="F2F2F2" w:themeFill="background1" w:themeFillShade="F2"/>
            <w:vAlign w:val="center"/>
          </w:tcPr>
          <w:p w:rsidR="00FE569E" w:rsidRPr="002F144E" w:rsidRDefault="00FE569E" w:rsidP="00322837">
            <w:pPr>
              <w:pStyle w:val="ListParagraph"/>
              <w:ind w:left="0"/>
              <w:jc w:val="center"/>
              <w:rPr>
                <w:rFonts w:ascii="Times New Roman" w:eastAsia="SimSun" w:hAnsi="Times New Roman" w:cs="Times New Roman"/>
                <w:sz w:val="20"/>
                <w:szCs w:val="20"/>
                <w:lang w:eastAsia="zh-CN"/>
              </w:rPr>
            </w:pPr>
            <w:r w:rsidRPr="002F144E">
              <w:rPr>
                <w:rFonts w:ascii="Times New Roman" w:eastAsia="SimSun" w:hAnsi="Times New Roman" w:cs="Times New Roman"/>
                <w:sz w:val="20"/>
                <w:szCs w:val="20"/>
                <w:lang w:eastAsia="zh-CN"/>
              </w:rPr>
              <w:t>1</w:t>
            </w:r>
          </w:p>
        </w:tc>
      </w:tr>
      <w:tr w:rsidR="00FE569E" w:rsidRPr="00AF4C93" w:rsidTr="00322837">
        <w:trPr>
          <w:trHeight w:val="232"/>
          <w:jc w:val="center"/>
        </w:trPr>
        <w:tc>
          <w:tcPr>
            <w:tcW w:w="3916" w:type="dxa"/>
            <w:tcBorders>
              <w:top w:val="nil"/>
              <w:bottom w:val="nil"/>
            </w:tcBorders>
            <w:shd w:val="clear" w:color="auto" w:fill="F2F2F2" w:themeFill="background1" w:themeFillShade="F2"/>
            <w:vAlign w:val="center"/>
          </w:tcPr>
          <w:p w:rsidR="00FE569E" w:rsidRPr="002F144E" w:rsidRDefault="00FE569E" w:rsidP="00322837">
            <w:pPr>
              <w:pStyle w:val="ListParagraph"/>
              <w:ind w:left="284" w:hanging="284"/>
              <w:rPr>
                <w:rFonts w:ascii="Times New Roman" w:eastAsia="SimSun" w:hAnsi="Times New Roman" w:cs="Times New Roman"/>
                <w:sz w:val="20"/>
                <w:szCs w:val="20"/>
                <w:lang w:eastAsia="zh-CN"/>
              </w:rPr>
            </w:pPr>
            <w:r w:rsidRPr="002F144E">
              <w:rPr>
                <w:rFonts w:ascii="Times New Roman" w:eastAsia="SimSun" w:hAnsi="Times New Roman" w:cs="Times New Roman"/>
                <w:sz w:val="20"/>
                <w:szCs w:val="20"/>
                <w:lang w:eastAsia="zh-CN"/>
              </w:rPr>
              <w:t xml:space="preserve">European Journal of Purchasing &amp; Supply Management </w:t>
            </w:r>
          </w:p>
        </w:tc>
        <w:tc>
          <w:tcPr>
            <w:tcW w:w="898" w:type="dxa"/>
            <w:tcBorders>
              <w:top w:val="nil"/>
              <w:bottom w:val="nil"/>
            </w:tcBorders>
            <w:shd w:val="clear" w:color="auto" w:fill="F2F2F2" w:themeFill="background1" w:themeFillShade="F2"/>
            <w:vAlign w:val="center"/>
          </w:tcPr>
          <w:p w:rsidR="00FE569E" w:rsidRPr="002F144E" w:rsidRDefault="00FE569E" w:rsidP="00322837">
            <w:pPr>
              <w:pStyle w:val="ListParagraph"/>
              <w:ind w:left="0"/>
              <w:jc w:val="center"/>
              <w:rPr>
                <w:rFonts w:ascii="Times New Roman" w:eastAsia="SimSun" w:hAnsi="Times New Roman" w:cs="Times New Roman"/>
                <w:b/>
                <w:sz w:val="20"/>
                <w:szCs w:val="20"/>
                <w:lang w:eastAsia="zh-CN"/>
              </w:rPr>
            </w:pPr>
            <w:r w:rsidRPr="002F144E">
              <w:rPr>
                <w:rFonts w:ascii="Times New Roman" w:eastAsia="SimSun" w:hAnsi="Times New Roman" w:cs="Times New Roman"/>
                <w:b/>
                <w:sz w:val="20"/>
                <w:szCs w:val="20"/>
                <w:lang w:eastAsia="zh-CN"/>
              </w:rPr>
              <w:t>1</w:t>
            </w:r>
          </w:p>
        </w:tc>
        <w:tc>
          <w:tcPr>
            <w:tcW w:w="850" w:type="dxa"/>
            <w:tcBorders>
              <w:top w:val="nil"/>
              <w:bottom w:val="nil"/>
            </w:tcBorders>
            <w:shd w:val="clear" w:color="auto" w:fill="F2F2F2" w:themeFill="background1" w:themeFillShade="F2"/>
            <w:vAlign w:val="center"/>
          </w:tcPr>
          <w:p w:rsidR="00FE569E" w:rsidRPr="002F144E" w:rsidRDefault="00FE569E" w:rsidP="00322837">
            <w:pPr>
              <w:pStyle w:val="ListParagraph"/>
              <w:ind w:left="0"/>
              <w:jc w:val="center"/>
              <w:rPr>
                <w:rFonts w:ascii="Times New Roman" w:eastAsia="SimSun" w:hAnsi="Times New Roman" w:cs="Times New Roman"/>
                <w:sz w:val="20"/>
                <w:szCs w:val="20"/>
                <w:lang w:eastAsia="zh-CN"/>
              </w:rPr>
            </w:pPr>
            <w:r w:rsidRPr="002F144E">
              <w:rPr>
                <w:rFonts w:ascii="Times New Roman" w:eastAsia="SimSun" w:hAnsi="Times New Roman" w:cs="Times New Roman"/>
                <w:sz w:val="20"/>
                <w:szCs w:val="20"/>
                <w:lang w:eastAsia="zh-CN"/>
              </w:rPr>
              <w:t>1</w:t>
            </w:r>
          </w:p>
        </w:tc>
        <w:tc>
          <w:tcPr>
            <w:tcW w:w="850" w:type="dxa"/>
            <w:tcBorders>
              <w:top w:val="nil"/>
              <w:bottom w:val="nil"/>
            </w:tcBorders>
            <w:shd w:val="clear" w:color="auto" w:fill="F2F2F2" w:themeFill="background1" w:themeFillShade="F2"/>
            <w:vAlign w:val="center"/>
          </w:tcPr>
          <w:p w:rsidR="00FE569E" w:rsidRPr="002F144E" w:rsidRDefault="00FE569E" w:rsidP="00322837">
            <w:pPr>
              <w:pStyle w:val="ListParagraph"/>
              <w:ind w:left="0"/>
              <w:jc w:val="center"/>
              <w:rPr>
                <w:rFonts w:ascii="Times New Roman" w:eastAsia="SimSun" w:hAnsi="Times New Roman" w:cs="Times New Roman"/>
                <w:sz w:val="20"/>
                <w:szCs w:val="20"/>
                <w:lang w:eastAsia="zh-CN"/>
              </w:rPr>
            </w:pPr>
          </w:p>
        </w:tc>
        <w:tc>
          <w:tcPr>
            <w:tcW w:w="851" w:type="dxa"/>
            <w:tcBorders>
              <w:top w:val="nil"/>
              <w:bottom w:val="nil"/>
            </w:tcBorders>
            <w:shd w:val="clear" w:color="auto" w:fill="F2F2F2" w:themeFill="background1" w:themeFillShade="F2"/>
            <w:vAlign w:val="center"/>
          </w:tcPr>
          <w:p w:rsidR="00FE569E" w:rsidRPr="002F144E" w:rsidRDefault="00FE569E" w:rsidP="00322837">
            <w:pPr>
              <w:pStyle w:val="ListParagraph"/>
              <w:ind w:left="0"/>
              <w:jc w:val="center"/>
              <w:rPr>
                <w:rFonts w:ascii="Times New Roman" w:eastAsia="SimSun" w:hAnsi="Times New Roman" w:cs="Times New Roman"/>
                <w:sz w:val="20"/>
                <w:szCs w:val="20"/>
                <w:lang w:eastAsia="zh-CN"/>
              </w:rPr>
            </w:pPr>
          </w:p>
        </w:tc>
        <w:tc>
          <w:tcPr>
            <w:tcW w:w="850" w:type="dxa"/>
            <w:tcBorders>
              <w:top w:val="nil"/>
              <w:bottom w:val="nil"/>
            </w:tcBorders>
            <w:shd w:val="clear" w:color="auto" w:fill="F2F2F2" w:themeFill="background1" w:themeFillShade="F2"/>
            <w:vAlign w:val="center"/>
          </w:tcPr>
          <w:p w:rsidR="00FE569E" w:rsidRPr="002F144E" w:rsidRDefault="00FE569E" w:rsidP="00322837">
            <w:pPr>
              <w:pStyle w:val="ListParagraph"/>
              <w:ind w:left="0"/>
              <w:jc w:val="center"/>
              <w:rPr>
                <w:rFonts w:ascii="Times New Roman" w:eastAsia="SimSun" w:hAnsi="Times New Roman" w:cs="Times New Roman"/>
                <w:sz w:val="20"/>
                <w:szCs w:val="20"/>
                <w:lang w:eastAsia="zh-CN"/>
              </w:rPr>
            </w:pPr>
          </w:p>
        </w:tc>
      </w:tr>
      <w:tr w:rsidR="00FE569E" w:rsidRPr="00AF4C93" w:rsidTr="00322837">
        <w:trPr>
          <w:trHeight w:val="196"/>
          <w:jc w:val="center"/>
        </w:trPr>
        <w:tc>
          <w:tcPr>
            <w:tcW w:w="3916" w:type="dxa"/>
            <w:tcBorders>
              <w:top w:val="nil"/>
              <w:bottom w:val="nil"/>
            </w:tcBorders>
            <w:shd w:val="clear" w:color="auto" w:fill="F2F2F2" w:themeFill="background1" w:themeFillShade="F2"/>
            <w:vAlign w:val="center"/>
          </w:tcPr>
          <w:p w:rsidR="00FE569E" w:rsidRPr="002F144E" w:rsidRDefault="00FE569E" w:rsidP="00322837">
            <w:pPr>
              <w:pStyle w:val="ListParagraph"/>
              <w:ind w:left="284" w:hanging="284"/>
              <w:rPr>
                <w:rFonts w:ascii="Times New Roman" w:eastAsia="SimSun" w:hAnsi="Times New Roman" w:cs="Times New Roman"/>
                <w:sz w:val="20"/>
                <w:szCs w:val="20"/>
                <w:lang w:eastAsia="zh-CN"/>
              </w:rPr>
            </w:pPr>
            <w:r w:rsidRPr="002F144E">
              <w:rPr>
                <w:rFonts w:ascii="Times New Roman" w:eastAsia="SimSun" w:hAnsi="Times New Roman" w:cs="Times New Roman"/>
                <w:sz w:val="20"/>
                <w:szCs w:val="20"/>
                <w:lang w:eastAsia="zh-CN"/>
              </w:rPr>
              <w:t>Human Resource Development Review</w:t>
            </w:r>
          </w:p>
        </w:tc>
        <w:tc>
          <w:tcPr>
            <w:tcW w:w="898" w:type="dxa"/>
            <w:tcBorders>
              <w:top w:val="nil"/>
              <w:bottom w:val="nil"/>
            </w:tcBorders>
            <w:shd w:val="clear" w:color="auto" w:fill="F2F2F2" w:themeFill="background1" w:themeFillShade="F2"/>
            <w:vAlign w:val="center"/>
          </w:tcPr>
          <w:p w:rsidR="00FE569E" w:rsidRPr="002F144E" w:rsidRDefault="00FE569E" w:rsidP="00322837">
            <w:pPr>
              <w:pStyle w:val="ListParagraph"/>
              <w:ind w:left="0"/>
              <w:jc w:val="center"/>
              <w:rPr>
                <w:rFonts w:ascii="Times New Roman" w:eastAsia="SimSun" w:hAnsi="Times New Roman" w:cs="Times New Roman"/>
                <w:b/>
                <w:sz w:val="20"/>
                <w:szCs w:val="20"/>
                <w:lang w:eastAsia="zh-CN"/>
              </w:rPr>
            </w:pPr>
            <w:r w:rsidRPr="002F144E">
              <w:rPr>
                <w:rFonts w:ascii="Times New Roman" w:eastAsia="SimSun" w:hAnsi="Times New Roman" w:cs="Times New Roman"/>
                <w:b/>
                <w:sz w:val="20"/>
                <w:szCs w:val="20"/>
                <w:lang w:eastAsia="zh-CN"/>
              </w:rPr>
              <w:t>1</w:t>
            </w:r>
          </w:p>
        </w:tc>
        <w:tc>
          <w:tcPr>
            <w:tcW w:w="850" w:type="dxa"/>
            <w:tcBorders>
              <w:top w:val="nil"/>
              <w:bottom w:val="nil"/>
            </w:tcBorders>
            <w:shd w:val="clear" w:color="auto" w:fill="F2F2F2" w:themeFill="background1" w:themeFillShade="F2"/>
            <w:vAlign w:val="center"/>
          </w:tcPr>
          <w:p w:rsidR="00FE569E" w:rsidRPr="002F144E" w:rsidRDefault="00FE569E" w:rsidP="00322837">
            <w:pPr>
              <w:pStyle w:val="ListParagraph"/>
              <w:ind w:left="0"/>
              <w:jc w:val="center"/>
              <w:rPr>
                <w:rFonts w:ascii="Times New Roman" w:eastAsia="SimSun" w:hAnsi="Times New Roman" w:cs="Times New Roman"/>
                <w:sz w:val="20"/>
                <w:szCs w:val="20"/>
                <w:lang w:eastAsia="zh-CN"/>
              </w:rPr>
            </w:pPr>
          </w:p>
        </w:tc>
        <w:tc>
          <w:tcPr>
            <w:tcW w:w="850" w:type="dxa"/>
            <w:tcBorders>
              <w:top w:val="nil"/>
              <w:bottom w:val="nil"/>
            </w:tcBorders>
            <w:shd w:val="clear" w:color="auto" w:fill="F2F2F2" w:themeFill="background1" w:themeFillShade="F2"/>
            <w:vAlign w:val="center"/>
          </w:tcPr>
          <w:p w:rsidR="00FE569E" w:rsidRPr="002F144E" w:rsidRDefault="00FE569E" w:rsidP="00322837">
            <w:pPr>
              <w:pStyle w:val="ListParagraph"/>
              <w:ind w:left="0"/>
              <w:jc w:val="center"/>
              <w:rPr>
                <w:rFonts w:ascii="Times New Roman" w:eastAsia="SimSun" w:hAnsi="Times New Roman" w:cs="Times New Roman"/>
                <w:sz w:val="20"/>
                <w:szCs w:val="20"/>
                <w:lang w:eastAsia="zh-CN"/>
              </w:rPr>
            </w:pPr>
          </w:p>
        </w:tc>
        <w:tc>
          <w:tcPr>
            <w:tcW w:w="851" w:type="dxa"/>
            <w:tcBorders>
              <w:top w:val="nil"/>
              <w:bottom w:val="nil"/>
            </w:tcBorders>
            <w:shd w:val="clear" w:color="auto" w:fill="F2F2F2" w:themeFill="background1" w:themeFillShade="F2"/>
            <w:vAlign w:val="center"/>
          </w:tcPr>
          <w:p w:rsidR="00FE569E" w:rsidRPr="002F144E" w:rsidRDefault="00FE569E" w:rsidP="00322837">
            <w:pPr>
              <w:pStyle w:val="ListParagraph"/>
              <w:ind w:left="0"/>
              <w:jc w:val="center"/>
              <w:rPr>
                <w:rFonts w:ascii="Times New Roman" w:eastAsia="SimSun" w:hAnsi="Times New Roman" w:cs="Times New Roman"/>
                <w:sz w:val="20"/>
                <w:szCs w:val="20"/>
                <w:lang w:eastAsia="zh-CN"/>
              </w:rPr>
            </w:pPr>
          </w:p>
        </w:tc>
        <w:tc>
          <w:tcPr>
            <w:tcW w:w="850" w:type="dxa"/>
            <w:tcBorders>
              <w:top w:val="nil"/>
              <w:bottom w:val="nil"/>
            </w:tcBorders>
            <w:shd w:val="clear" w:color="auto" w:fill="F2F2F2" w:themeFill="background1" w:themeFillShade="F2"/>
            <w:vAlign w:val="center"/>
          </w:tcPr>
          <w:p w:rsidR="00FE569E" w:rsidRPr="002F144E" w:rsidRDefault="00FE569E" w:rsidP="00322837">
            <w:pPr>
              <w:pStyle w:val="ListParagraph"/>
              <w:ind w:left="0"/>
              <w:jc w:val="center"/>
              <w:rPr>
                <w:rFonts w:ascii="Times New Roman" w:eastAsia="SimSun" w:hAnsi="Times New Roman" w:cs="Times New Roman"/>
                <w:sz w:val="20"/>
                <w:szCs w:val="20"/>
                <w:lang w:eastAsia="zh-CN"/>
              </w:rPr>
            </w:pPr>
            <w:r w:rsidRPr="002F144E">
              <w:rPr>
                <w:rFonts w:ascii="Times New Roman" w:eastAsia="SimSun" w:hAnsi="Times New Roman" w:cs="Times New Roman"/>
                <w:sz w:val="20"/>
                <w:szCs w:val="20"/>
                <w:lang w:eastAsia="zh-CN"/>
              </w:rPr>
              <w:t>1</w:t>
            </w:r>
          </w:p>
        </w:tc>
      </w:tr>
      <w:tr w:rsidR="00FE569E" w:rsidRPr="00AF4C93" w:rsidTr="00322837">
        <w:trPr>
          <w:trHeight w:val="242"/>
          <w:jc w:val="center"/>
        </w:trPr>
        <w:tc>
          <w:tcPr>
            <w:tcW w:w="3916" w:type="dxa"/>
            <w:tcBorders>
              <w:top w:val="nil"/>
              <w:bottom w:val="nil"/>
            </w:tcBorders>
            <w:shd w:val="clear" w:color="auto" w:fill="F2F2F2" w:themeFill="background1" w:themeFillShade="F2"/>
            <w:vAlign w:val="center"/>
          </w:tcPr>
          <w:p w:rsidR="00FE569E" w:rsidRPr="0054147D" w:rsidRDefault="00FE569E" w:rsidP="00322837">
            <w:pPr>
              <w:pStyle w:val="ListParagraph"/>
              <w:ind w:left="284" w:hanging="284"/>
              <w:rPr>
                <w:rFonts w:ascii="Times New Roman" w:eastAsia="SimSun" w:hAnsi="Times New Roman" w:cs="Times New Roman"/>
                <w:sz w:val="20"/>
                <w:szCs w:val="20"/>
                <w:lang w:eastAsia="zh-CN"/>
              </w:rPr>
            </w:pPr>
            <w:r w:rsidRPr="0054147D">
              <w:rPr>
                <w:rFonts w:ascii="Times New Roman" w:eastAsia="SimSun" w:hAnsi="Times New Roman" w:cs="Times New Roman"/>
                <w:sz w:val="20"/>
                <w:szCs w:val="20"/>
                <w:lang w:eastAsia="zh-CN"/>
              </w:rPr>
              <w:t>Industrial Management &amp; Data Systems</w:t>
            </w:r>
          </w:p>
        </w:tc>
        <w:tc>
          <w:tcPr>
            <w:tcW w:w="898" w:type="dxa"/>
            <w:tcBorders>
              <w:top w:val="nil"/>
              <w:bottom w:val="nil"/>
            </w:tcBorders>
            <w:shd w:val="clear" w:color="auto" w:fill="F2F2F2" w:themeFill="background1" w:themeFillShade="F2"/>
            <w:vAlign w:val="center"/>
          </w:tcPr>
          <w:p w:rsidR="00FE569E" w:rsidRPr="0054147D" w:rsidRDefault="00FE569E" w:rsidP="00322837">
            <w:pPr>
              <w:pStyle w:val="ListParagraph"/>
              <w:ind w:left="0"/>
              <w:jc w:val="center"/>
              <w:rPr>
                <w:rFonts w:ascii="Times New Roman" w:eastAsia="SimSun" w:hAnsi="Times New Roman" w:cs="Times New Roman"/>
                <w:b/>
                <w:sz w:val="20"/>
                <w:szCs w:val="20"/>
                <w:lang w:eastAsia="zh-CN"/>
              </w:rPr>
            </w:pPr>
            <w:r w:rsidRPr="0054147D">
              <w:rPr>
                <w:rFonts w:ascii="Times New Roman" w:eastAsia="SimSun" w:hAnsi="Times New Roman" w:cs="Times New Roman"/>
                <w:b/>
                <w:sz w:val="20"/>
                <w:szCs w:val="20"/>
                <w:lang w:eastAsia="zh-CN"/>
              </w:rPr>
              <w:t>1</w:t>
            </w:r>
          </w:p>
        </w:tc>
        <w:tc>
          <w:tcPr>
            <w:tcW w:w="850" w:type="dxa"/>
            <w:tcBorders>
              <w:top w:val="nil"/>
              <w:bottom w:val="nil"/>
            </w:tcBorders>
            <w:shd w:val="clear" w:color="auto" w:fill="F2F2F2" w:themeFill="background1" w:themeFillShade="F2"/>
            <w:vAlign w:val="center"/>
          </w:tcPr>
          <w:p w:rsidR="00FE569E" w:rsidRPr="0054147D" w:rsidRDefault="00FE569E" w:rsidP="00322837">
            <w:pPr>
              <w:pStyle w:val="ListParagraph"/>
              <w:ind w:left="0"/>
              <w:jc w:val="center"/>
              <w:rPr>
                <w:rFonts w:ascii="Times New Roman" w:eastAsia="SimSun" w:hAnsi="Times New Roman" w:cs="Times New Roman"/>
                <w:sz w:val="20"/>
                <w:szCs w:val="20"/>
                <w:lang w:eastAsia="zh-CN"/>
              </w:rPr>
            </w:pPr>
          </w:p>
        </w:tc>
        <w:tc>
          <w:tcPr>
            <w:tcW w:w="850" w:type="dxa"/>
            <w:tcBorders>
              <w:top w:val="nil"/>
              <w:bottom w:val="nil"/>
            </w:tcBorders>
            <w:shd w:val="clear" w:color="auto" w:fill="F2F2F2" w:themeFill="background1" w:themeFillShade="F2"/>
            <w:vAlign w:val="center"/>
          </w:tcPr>
          <w:p w:rsidR="00FE569E" w:rsidRPr="0054147D" w:rsidRDefault="00FE569E" w:rsidP="00322837">
            <w:pPr>
              <w:pStyle w:val="ListParagraph"/>
              <w:ind w:left="0"/>
              <w:jc w:val="center"/>
              <w:rPr>
                <w:rFonts w:ascii="Times New Roman" w:eastAsia="SimSun" w:hAnsi="Times New Roman" w:cs="Times New Roman"/>
                <w:sz w:val="20"/>
                <w:szCs w:val="20"/>
                <w:lang w:eastAsia="zh-CN"/>
              </w:rPr>
            </w:pPr>
          </w:p>
        </w:tc>
        <w:tc>
          <w:tcPr>
            <w:tcW w:w="851" w:type="dxa"/>
            <w:tcBorders>
              <w:top w:val="nil"/>
              <w:bottom w:val="nil"/>
            </w:tcBorders>
            <w:shd w:val="clear" w:color="auto" w:fill="F2F2F2" w:themeFill="background1" w:themeFillShade="F2"/>
            <w:vAlign w:val="center"/>
          </w:tcPr>
          <w:p w:rsidR="00FE569E" w:rsidRPr="0054147D" w:rsidRDefault="00FE569E" w:rsidP="00322837">
            <w:pPr>
              <w:pStyle w:val="ListParagraph"/>
              <w:ind w:left="0"/>
              <w:jc w:val="center"/>
              <w:rPr>
                <w:rFonts w:ascii="Times New Roman" w:eastAsia="SimSun" w:hAnsi="Times New Roman" w:cs="Times New Roman"/>
                <w:sz w:val="20"/>
                <w:szCs w:val="20"/>
                <w:lang w:eastAsia="zh-CN"/>
              </w:rPr>
            </w:pPr>
            <w:r w:rsidRPr="0054147D">
              <w:rPr>
                <w:rFonts w:ascii="Times New Roman" w:eastAsia="SimSun" w:hAnsi="Times New Roman" w:cs="Times New Roman"/>
                <w:sz w:val="20"/>
                <w:szCs w:val="20"/>
                <w:lang w:eastAsia="zh-CN"/>
              </w:rPr>
              <w:t>1</w:t>
            </w:r>
          </w:p>
        </w:tc>
        <w:tc>
          <w:tcPr>
            <w:tcW w:w="850" w:type="dxa"/>
            <w:tcBorders>
              <w:top w:val="nil"/>
              <w:bottom w:val="nil"/>
            </w:tcBorders>
            <w:shd w:val="clear" w:color="auto" w:fill="F2F2F2" w:themeFill="background1" w:themeFillShade="F2"/>
            <w:vAlign w:val="center"/>
          </w:tcPr>
          <w:p w:rsidR="00FE569E" w:rsidRPr="0054147D" w:rsidRDefault="00FE569E" w:rsidP="00322837">
            <w:pPr>
              <w:pStyle w:val="ListParagraph"/>
              <w:ind w:left="0"/>
              <w:jc w:val="center"/>
              <w:rPr>
                <w:rFonts w:ascii="Times New Roman" w:eastAsia="SimSun" w:hAnsi="Times New Roman" w:cs="Times New Roman"/>
                <w:sz w:val="20"/>
                <w:szCs w:val="20"/>
                <w:lang w:eastAsia="zh-CN"/>
              </w:rPr>
            </w:pPr>
          </w:p>
        </w:tc>
      </w:tr>
      <w:tr w:rsidR="00FE569E" w:rsidRPr="00AF4C93" w:rsidTr="00322837">
        <w:trPr>
          <w:trHeight w:val="145"/>
          <w:jc w:val="center"/>
        </w:trPr>
        <w:tc>
          <w:tcPr>
            <w:tcW w:w="3916" w:type="dxa"/>
            <w:tcBorders>
              <w:top w:val="nil"/>
              <w:bottom w:val="nil"/>
            </w:tcBorders>
            <w:shd w:val="clear" w:color="auto" w:fill="F2F2F2" w:themeFill="background1" w:themeFillShade="F2"/>
            <w:vAlign w:val="center"/>
          </w:tcPr>
          <w:p w:rsidR="00FE569E" w:rsidRPr="007C5E90" w:rsidRDefault="00FE569E" w:rsidP="00322837">
            <w:pPr>
              <w:pStyle w:val="ListParagraph"/>
              <w:ind w:left="284" w:hanging="284"/>
              <w:rPr>
                <w:rFonts w:ascii="Times New Roman" w:eastAsia="SimSun" w:hAnsi="Times New Roman" w:cs="Times New Roman"/>
                <w:sz w:val="20"/>
                <w:szCs w:val="20"/>
                <w:lang w:eastAsia="zh-CN"/>
              </w:rPr>
            </w:pPr>
            <w:r w:rsidRPr="007C5E90">
              <w:rPr>
                <w:rFonts w:ascii="Times New Roman" w:eastAsia="SimSun" w:hAnsi="Times New Roman" w:cs="Times New Roman"/>
                <w:sz w:val="20"/>
                <w:szCs w:val="20"/>
                <w:lang w:eastAsia="zh-CN"/>
              </w:rPr>
              <w:t>Industrial Marketing Management</w:t>
            </w:r>
          </w:p>
        </w:tc>
        <w:tc>
          <w:tcPr>
            <w:tcW w:w="898" w:type="dxa"/>
            <w:tcBorders>
              <w:top w:val="nil"/>
              <w:bottom w:val="nil"/>
            </w:tcBorders>
            <w:shd w:val="clear" w:color="auto" w:fill="F2F2F2" w:themeFill="background1" w:themeFillShade="F2"/>
            <w:vAlign w:val="center"/>
          </w:tcPr>
          <w:p w:rsidR="00FE569E" w:rsidRPr="007C5E90" w:rsidRDefault="00FE569E" w:rsidP="00322837">
            <w:pPr>
              <w:pStyle w:val="ListParagraph"/>
              <w:ind w:left="0"/>
              <w:jc w:val="center"/>
              <w:rPr>
                <w:rFonts w:ascii="Times New Roman" w:eastAsia="SimSun" w:hAnsi="Times New Roman" w:cs="Times New Roman"/>
                <w:b/>
                <w:sz w:val="20"/>
                <w:szCs w:val="20"/>
                <w:lang w:eastAsia="zh-CN"/>
              </w:rPr>
            </w:pPr>
            <w:r w:rsidRPr="007C5E90">
              <w:rPr>
                <w:rFonts w:ascii="Times New Roman" w:eastAsia="SimSun" w:hAnsi="Times New Roman" w:cs="Times New Roman"/>
                <w:b/>
                <w:sz w:val="20"/>
                <w:szCs w:val="20"/>
                <w:lang w:eastAsia="zh-CN"/>
              </w:rPr>
              <w:t>1</w:t>
            </w:r>
          </w:p>
        </w:tc>
        <w:tc>
          <w:tcPr>
            <w:tcW w:w="850" w:type="dxa"/>
            <w:tcBorders>
              <w:top w:val="nil"/>
              <w:bottom w:val="nil"/>
            </w:tcBorders>
            <w:shd w:val="clear" w:color="auto" w:fill="F2F2F2" w:themeFill="background1" w:themeFillShade="F2"/>
            <w:vAlign w:val="center"/>
          </w:tcPr>
          <w:p w:rsidR="00FE569E" w:rsidRPr="007C5E90" w:rsidRDefault="00FE569E" w:rsidP="00322837">
            <w:pPr>
              <w:pStyle w:val="ListParagraph"/>
              <w:ind w:left="0"/>
              <w:jc w:val="center"/>
              <w:rPr>
                <w:rFonts w:ascii="Times New Roman" w:eastAsia="SimSun" w:hAnsi="Times New Roman" w:cs="Times New Roman"/>
                <w:sz w:val="20"/>
                <w:szCs w:val="20"/>
                <w:lang w:eastAsia="zh-CN"/>
              </w:rPr>
            </w:pPr>
          </w:p>
        </w:tc>
        <w:tc>
          <w:tcPr>
            <w:tcW w:w="850" w:type="dxa"/>
            <w:tcBorders>
              <w:top w:val="nil"/>
              <w:bottom w:val="nil"/>
            </w:tcBorders>
            <w:shd w:val="clear" w:color="auto" w:fill="F2F2F2" w:themeFill="background1" w:themeFillShade="F2"/>
            <w:vAlign w:val="center"/>
          </w:tcPr>
          <w:p w:rsidR="00FE569E" w:rsidRPr="007C5E90" w:rsidRDefault="00FE569E" w:rsidP="00322837">
            <w:pPr>
              <w:pStyle w:val="ListParagraph"/>
              <w:ind w:left="0"/>
              <w:jc w:val="center"/>
              <w:rPr>
                <w:rFonts w:ascii="Times New Roman" w:eastAsia="SimSun" w:hAnsi="Times New Roman" w:cs="Times New Roman"/>
                <w:sz w:val="20"/>
                <w:szCs w:val="20"/>
                <w:lang w:eastAsia="zh-CN"/>
              </w:rPr>
            </w:pPr>
          </w:p>
        </w:tc>
        <w:tc>
          <w:tcPr>
            <w:tcW w:w="851" w:type="dxa"/>
            <w:tcBorders>
              <w:top w:val="nil"/>
              <w:bottom w:val="nil"/>
            </w:tcBorders>
            <w:shd w:val="clear" w:color="auto" w:fill="F2F2F2" w:themeFill="background1" w:themeFillShade="F2"/>
            <w:vAlign w:val="center"/>
          </w:tcPr>
          <w:p w:rsidR="00FE569E" w:rsidRPr="007C5E90" w:rsidRDefault="00FE569E" w:rsidP="00322837">
            <w:pPr>
              <w:pStyle w:val="ListParagraph"/>
              <w:ind w:left="0"/>
              <w:jc w:val="center"/>
              <w:rPr>
                <w:rFonts w:ascii="Times New Roman" w:eastAsia="SimSun" w:hAnsi="Times New Roman" w:cs="Times New Roman"/>
                <w:sz w:val="20"/>
                <w:szCs w:val="20"/>
                <w:lang w:eastAsia="zh-CN"/>
              </w:rPr>
            </w:pPr>
          </w:p>
        </w:tc>
        <w:tc>
          <w:tcPr>
            <w:tcW w:w="850" w:type="dxa"/>
            <w:tcBorders>
              <w:top w:val="nil"/>
              <w:bottom w:val="nil"/>
            </w:tcBorders>
            <w:shd w:val="clear" w:color="auto" w:fill="F2F2F2" w:themeFill="background1" w:themeFillShade="F2"/>
            <w:vAlign w:val="center"/>
          </w:tcPr>
          <w:p w:rsidR="00FE569E" w:rsidRPr="007C5E90" w:rsidRDefault="00FE569E" w:rsidP="00322837">
            <w:pPr>
              <w:pStyle w:val="ListParagraph"/>
              <w:ind w:left="0"/>
              <w:jc w:val="center"/>
              <w:rPr>
                <w:rFonts w:ascii="Times New Roman" w:eastAsia="SimSun" w:hAnsi="Times New Roman" w:cs="Times New Roman"/>
                <w:sz w:val="20"/>
                <w:szCs w:val="20"/>
                <w:lang w:eastAsia="zh-CN"/>
              </w:rPr>
            </w:pPr>
            <w:r w:rsidRPr="007C5E90">
              <w:rPr>
                <w:rFonts w:ascii="Times New Roman" w:eastAsia="SimSun" w:hAnsi="Times New Roman" w:cs="Times New Roman"/>
                <w:sz w:val="20"/>
                <w:szCs w:val="20"/>
                <w:lang w:eastAsia="zh-CN"/>
              </w:rPr>
              <w:t>1</w:t>
            </w:r>
          </w:p>
        </w:tc>
      </w:tr>
      <w:tr w:rsidR="00FE569E" w:rsidRPr="00AF4C93" w:rsidTr="00322837">
        <w:trPr>
          <w:trHeight w:val="333"/>
          <w:jc w:val="center"/>
        </w:trPr>
        <w:tc>
          <w:tcPr>
            <w:tcW w:w="3916" w:type="dxa"/>
            <w:tcBorders>
              <w:top w:val="nil"/>
              <w:bottom w:val="nil"/>
            </w:tcBorders>
            <w:shd w:val="clear" w:color="auto" w:fill="F2F2F2" w:themeFill="background1" w:themeFillShade="F2"/>
            <w:vAlign w:val="center"/>
          </w:tcPr>
          <w:p w:rsidR="00FE569E" w:rsidRPr="007C5E90" w:rsidRDefault="00FE569E" w:rsidP="00322837">
            <w:pPr>
              <w:pStyle w:val="ListParagraph"/>
              <w:ind w:left="284" w:hanging="284"/>
              <w:rPr>
                <w:rFonts w:ascii="Times New Roman" w:eastAsia="SimSun" w:hAnsi="Times New Roman" w:cs="Times New Roman"/>
                <w:sz w:val="20"/>
                <w:szCs w:val="20"/>
                <w:lang w:eastAsia="zh-CN"/>
              </w:rPr>
            </w:pPr>
            <w:r w:rsidRPr="007C5E90">
              <w:rPr>
                <w:rFonts w:ascii="Times New Roman" w:eastAsia="SimSun" w:hAnsi="Times New Roman" w:cs="Times New Roman"/>
                <w:sz w:val="20"/>
                <w:szCs w:val="20"/>
                <w:lang w:eastAsia="zh-CN"/>
              </w:rPr>
              <w:t>International Marketing Review</w:t>
            </w:r>
          </w:p>
        </w:tc>
        <w:tc>
          <w:tcPr>
            <w:tcW w:w="898" w:type="dxa"/>
            <w:tcBorders>
              <w:top w:val="nil"/>
              <w:bottom w:val="nil"/>
            </w:tcBorders>
            <w:shd w:val="clear" w:color="auto" w:fill="F2F2F2" w:themeFill="background1" w:themeFillShade="F2"/>
            <w:vAlign w:val="center"/>
          </w:tcPr>
          <w:p w:rsidR="00FE569E" w:rsidRPr="007C5E90" w:rsidRDefault="00FE569E" w:rsidP="00322837">
            <w:pPr>
              <w:pStyle w:val="ListParagraph"/>
              <w:ind w:left="0"/>
              <w:jc w:val="center"/>
              <w:rPr>
                <w:rFonts w:ascii="Times New Roman" w:eastAsia="SimSun" w:hAnsi="Times New Roman" w:cs="Times New Roman"/>
                <w:b/>
                <w:sz w:val="20"/>
                <w:szCs w:val="20"/>
                <w:lang w:eastAsia="zh-CN"/>
              </w:rPr>
            </w:pPr>
            <w:r w:rsidRPr="007C5E90">
              <w:rPr>
                <w:rFonts w:ascii="Times New Roman" w:eastAsia="SimSun" w:hAnsi="Times New Roman" w:cs="Times New Roman"/>
                <w:b/>
                <w:sz w:val="20"/>
                <w:szCs w:val="20"/>
                <w:lang w:eastAsia="zh-CN"/>
              </w:rPr>
              <w:t>1</w:t>
            </w:r>
          </w:p>
        </w:tc>
        <w:tc>
          <w:tcPr>
            <w:tcW w:w="850" w:type="dxa"/>
            <w:tcBorders>
              <w:top w:val="nil"/>
              <w:bottom w:val="nil"/>
            </w:tcBorders>
            <w:shd w:val="clear" w:color="auto" w:fill="F2F2F2" w:themeFill="background1" w:themeFillShade="F2"/>
            <w:vAlign w:val="center"/>
          </w:tcPr>
          <w:p w:rsidR="00FE569E" w:rsidRPr="007C5E90" w:rsidRDefault="00FE569E" w:rsidP="00322837">
            <w:pPr>
              <w:pStyle w:val="ListParagraph"/>
              <w:ind w:left="0"/>
              <w:jc w:val="center"/>
              <w:rPr>
                <w:rFonts w:ascii="Times New Roman" w:eastAsia="SimSun" w:hAnsi="Times New Roman" w:cs="Times New Roman"/>
                <w:sz w:val="20"/>
                <w:szCs w:val="20"/>
                <w:lang w:eastAsia="zh-CN"/>
              </w:rPr>
            </w:pPr>
          </w:p>
        </w:tc>
        <w:tc>
          <w:tcPr>
            <w:tcW w:w="850" w:type="dxa"/>
            <w:tcBorders>
              <w:top w:val="nil"/>
              <w:bottom w:val="nil"/>
            </w:tcBorders>
            <w:shd w:val="clear" w:color="auto" w:fill="F2F2F2" w:themeFill="background1" w:themeFillShade="F2"/>
            <w:vAlign w:val="center"/>
          </w:tcPr>
          <w:p w:rsidR="00FE569E" w:rsidRPr="007C5E90" w:rsidRDefault="00FE569E" w:rsidP="00322837">
            <w:pPr>
              <w:pStyle w:val="ListParagraph"/>
              <w:ind w:left="0"/>
              <w:jc w:val="center"/>
              <w:rPr>
                <w:rFonts w:ascii="Times New Roman" w:eastAsia="SimSun" w:hAnsi="Times New Roman" w:cs="Times New Roman"/>
                <w:sz w:val="20"/>
                <w:szCs w:val="20"/>
                <w:lang w:eastAsia="zh-CN"/>
              </w:rPr>
            </w:pPr>
          </w:p>
        </w:tc>
        <w:tc>
          <w:tcPr>
            <w:tcW w:w="851" w:type="dxa"/>
            <w:tcBorders>
              <w:top w:val="nil"/>
              <w:bottom w:val="nil"/>
            </w:tcBorders>
            <w:shd w:val="clear" w:color="auto" w:fill="F2F2F2" w:themeFill="background1" w:themeFillShade="F2"/>
            <w:vAlign w:val="center"/>
          </w:tcPr>
          <w:p w:rsidR="00FE569E" w:rsidRPr="007C5E90" w:rsidRDefault="00FE569E" w:rsidP="00322837">
            <w:pPr>
              <w:pStyle w:val="ListParagraph"/>
              <w:ind w:left="0"/>
              <w:jc w:val="center"/>
              <w:rPr>
                <w:rFonts w:ascii="Times New Roman" w:eastAsia="SimSun" w:hAnsi="Times New Roman" w:cs="Times New Roman"/>
                <w:sz w:val="20"/>
                <w:szCs w:val="20"/>
                <w:lang w:eastAsia="zh-CN"/>
              </w:rPr>
            </w:pPr>
            <w:r w:rsidRPr="007C5E90">
              <w:rPr>
                <w:rFonts w:ascii="Times New Roman" w:eastAsia="SimSun" w:hAnsi="Times New Roman" w:cs="Times New Roman"/>
                <w:sz w:val="20"/>
                <w:szCs w:val="20"/>
                <w:lang w:eastAsia="zh-CN"/>
              </w:rPr>
              <w:t>1</w:t>
            </w:r>
          </w:p>
        </w:tc>
        <w:tc>
          <w:tcPr>
            <w:tcW w:w="850" w:type="dxa"/>
            <w:tcBorders>
              <w:top w:val="nil"/>
              <w:bottom w:val="nil"/>
            </w:tcBorders>
            <w:shd w:val="clear" w:color="auto" w:fill="F2F2F2" w:themeFill="background1" w:themeFillShade="F2"/>
            <w:vAlign w:val="center"/>
          </w:tcPr>
          <w:p w:rsidR="00FE569E" w:rsidRPr="007C5E90" w:rsidRDefault="00FE569E" w:rsidP="00322837">
            <w:pPr>
              <w:pStyle w:val="ListParagraph"/>
              <w:ind w:left="0"/>
              <w:jc w:val="center"/>
              <w:rPr>
                <w:rFonts w:ascii="Times New Roman" w:eastAsia="SimSun" w:hAnsi="Times New Roman" w:cs="Times New Roman"/>
                <w:sz w:val="20"/>
                <w:szCs w:val="20"/>
                <w:lang w:eastAsia="zh-CN"/>
              </w:rPr>
            </w:pPr>
          </w:p>
        </w:tc>
      </w:tr>
      <w:tr w:rsidR="00FE569E" w:rsidRPr="00AF4C93" w:rsidTr="00322837">
        <w:trPr>
          <w:trHeight w:val="312"/>
          <w:jc w:val="center"/>
        </w:trPr>
        <w:tc>
          <w:tcPr>
            <w:tcW w:w="3916" w:type="dxa"/>
            <w:tcBorders>
              <w:top w:val="nil"/>
              <w:bottom w:val="nil"/>
            </w:tcBorders>
            <w:shd w:val="clear" w:color="auto" w:fill="F2F2F2" w:themeFill="background1" w:themeFillShade="F2"/>
            <w:vAlign w:val="center"/>
          </w:tcPr>
          <w:p w:rsidR="00FE569E" w:rsidRPr="00946CC2" w:rsidRDefault="00FE569E" w:rsidP="00322837">
            <w:pPr>
              <w:pStyle w:val="ListParagraph"/>
              <w:ind w:left="284" w:hanging="284"/>
              <w:rPr>
                <w:rFonts w:ascii="Times New Roman" w:eastAsia="SimSun" w:hAnsi="Times New Roman" w:cs="Times New Roman"/>
                <w:sz w:val="20"/>
                <w:szCs w:val="20"/>
                <w:lang w:eastAsia="zh-CN"/>
              </w:rPr>
            </w:pPr>
            <w:r w:rsidRPr="00946CC2">
              <w:rPr>
                <w:rFonts w:ascii="Times New Roman" w:eastAsia="SimSun" w:hAnsi="Times New Roman" w:cs="Times New Roman"/>
                <w:sz w:val="20"/>
                <w:szCs w:val="20"/>
                <w:lang w:eastAsia="zh-CN"/>
              </w:rPr>
              <w:t>International Journal of Business and Social Science</w:t>
            </w:r>
          </w:p>
        </w:tc>
        <w:tc>
          <w:tcPr>
            <w:tcW w:w="898" w:type="dxa"/>
            <w:tcBorders>
              <w:top w:val="nil"/>
              <w:bottom w:val="nil"/>
            </w:tcBorders>
            <w:shd w:val="clear" w:color="auto" w:fill="F2F2F2" w:themeFill="background1" w:themeFillShade="F2"/>
            <w:vAlign w:val="center"/>
          </w:tcPr>
          <w:p w:rsidR="00FE569E" w:rsidRPr="00946CC2" w:rsidRDefault="00FE569E" w:rsidP="00322837">
            <w:pPr>
              <w:pStyle w:val="ListParagraph"/>
              <w:ind w:left="0"/>
              <w:jc w:val="center"/>
              <w:rPr>
                <w:rFonts w:ascii="Times New Roman" w:eastAsia="SimSun" w:hAnsi="Times New Roman" w:cs="Times New Roman"/>
                <w:b/>
                <w:sz w:val="20"/>
                <w:szCs w:val="20"/>
                <w:lang w:eastAsia="zh-CN"/>
              </w:rPr>
            </w:pPr>
            <w:r w:rsidRPr="00946CC2">
              <w:rPr>
                <w:rFonts w:ascii="Times New Roman" w:eastAsia="SimSun" w:hAnsi="Times New Roman" w:cs="Times New Roman"/>
                <w:b/>
                <w:sz w:val="20"/>
                <w:szCs w:val="20"/>
                <w:lang w:eastAsia="zh-CN"/>
              </w:rPr>
              <w:t>1</w:t>
            </w:r>
          </w:p>
        </w:tc>
        <w:tc>
          <w:tcPr>
            <w:tcW w:w="850" w:type="dxa"/>
            <w:tcBorders>
              <w:top w:val="nil"/>
              <w:bottom w:val="nil"/>
            </w:tcBorders>
            <w:shd w:val="clear" w:color="auto" w:fill="F2F2F2" w:themeFill="background1" w:themeFillShade="F2"/>
            <w:vAlign w:val="center"/>
          </w:tcPr>
          <w:p w:rsidR="00FE569E" w:rsidRPr="00946CC2" w:rsidRDefault="00FE569E" w:rsidP="00322837">
            <w:pPr>
              <w:pStyle w:val="ListParagraph"/>
              <w:ind w:left="0"/>
              <w:jc w:val="center"/>
              <w:rPr>
                <w:rFonts w:ascii="Times New Roman" w:eastAsia="SimSun" w:hAnsi="Times New Roman" w:cs="Times New Roman"/>
                <w:sz w:val="20"/>
                <w:szCs w:val="20"/>
                <w:lang w:eastAsia="zh-CN"/>
              </w:rPr>
            </w:pPr>
          </w:p>
        </w:tc>
        <w:tc>
          <w:tcPr>
            <w:tcW w:w="850" w:type="dxa"/>
            <w:tcBorders>
              <w:top w:val="nil"/>
              <w:bottom w:val="nil"/>
            </w:tcBorders>
            <w:shd w:val="clear" w:color="auto" w:fill="F2F2F2" w:themeFill="background1" w:themeFillShade="F2"/>
            <w:vAlign w:val="center"/>
          </w:tcPr>
          <w:p w:rsidR="00FE569E" w:rsidRPr="00946CC2" w:rsidRDefault="00FE569E" w:rsidP="00322837">
            <w:pPr>
              <w:pStyle w:val="ListParagraph"/>
              <w:ind w:left="0"/>
              <w:jc w:val="center"/>
              <w:rPr>
                <w:rFonts w:ascii="Times New Roman" w:eastAsia="SimSun" w:hAnsi="Times New Roman" w:cs="Times New Roman"/>
                <w:sz w:val="20"/>
                <w:szCs w:val="20"/>
                <w:lang w:eastAsia="zh-CN"/>
              </w:rPr>
            </w:pPr>
          </w:p>
        </w:tc>
        <w:tc>
          <w:tcPr>
            <w:tcW w:w="851" w:type="dxa"/>
            <w:tcBorders>
              <w:top w:val="nil"/>
              <w:bottom w:val="nil"/>
            </w:tcBorders>
            <w:shd w:val="clear" w:color="auto" w:fill="F2F2F2" w:themeFill="background1" w:themeFillShade="F2"/>
            <w:vAlign w:val="center"/>
          </w:tcPr>
          <w:p w:rsidR="00FE569E" w:rsidRPr="00946CC2" w:rsidRDefault="00FE569E" w:rsidP="00322837">
            <w:pPr>
              <w:pStyle w:val="ListParagraph"/>
              <w:ind w:left="0"/>
              <w:jc w:val="center"/>
              <w:rPr>
                <w:rFonts w:ascii="Times New Roman" w:eastAsia="SimSun" w:hAnsi="Times New Roman" w:cs="Times New Roman"/>
                <w:sz w:val="20"/>
                <w:szCs w:val="20"/>
                <w:lang w:eastAsia="zh-CN"/>
              </w:rPr>
            </w:pPr>
          </w:p>
        </w:tc>
        <w:tc>
          <w:tcPr>
            <w:tcW w:w="850" w:type="dxa"/>
            <w:tcBorders>
              <w:top w:val="nil"/>
              <w:bottom w:val="nil"/>
            </w:tcBorders>
            <w:shd w:val="clear" w:color="auto" w:fill="F2F2F2" w:themeFill="background1" w:themeFillShade="F2"/>
            <w:vAlign w:val="center"/>
          </w:tcPr>
          <w:p w:rsidR="00FE569E" w:rsidRPr="00946CC2" w:rsidRDefault="00FE569E" w:rsidP="00322837">
            <w:pPr>
              <w:pStyle w:val="ListParagraph"/>
              <w:ind w:left="0"/>
              <w:jc w:val="center"/>
              <w:rPr>
                <w:rFonts w:ascii="Times New Roman" w:eastAsia="SimSun" w:hAnsi="Times New Roman" w:cs="Times New Roman"/>
                <w:sz w:val="20"/>
                <w:szCs w:val="20"/>
                <w:lang w:eastAsia="zh-CN"/>
              </w:rPr>
            </w:pPr>
            <w:r w:rsidRPr="00946CC2">
              <w:rPr>
                <w:rFonts w:ascii="Times New Roman" w:eastAsia="SimSun" w:hAnsi="Times New Roman" w:cs="Times New Roman"/>
                <w:sz w:val="20"/>
                <w:szCs w:val="20"/>
                <w:lang w:eastAsia="zh-CN"/>
              </w:rPr>
              <w:t>1</w:t>
            </w:r>
          </w:p>
        </w:tc>
      </w:tr>
      <w:tr w:rsidR="00FE569E" w:rsidRPr="00AF4C93" w:rsidTr="00322837">
        <w:trPr>
          <w:trHeight w:val="281"/>
          <w:jc w:val="center"/>
        </w:trPr>
        <w:tc>
          <w:tcPr>
            <w:tcW w:w="3916" w:type="dxa"/>
            <w:tcBorders>
              <w:top w:val="nil"/>
              <w:bottom w:val="nil"/>
            </w:tcBorders>
            <w:shd w:val="clear" w:color="auto" w:fill="F2F2F2" w:themeFill="background1" w:themeFillShade="F2"/>
            <w:vAlign w:val="center"/>
          </w:tcPr>
          <w:p w:rsidR="00FE569E" w:rsidRPr="002F144E" w:rsidRDefault="00FE569E" w:rsidP="00322837">
            <w:pPr>
              <w:pStyle w:val="ListParagraph"/>
              <w:ind w:left="284" w:hanging="284"/>
              <w:rPr>
                <w:rFonts w:ascii="Times New Roman" w:eastAsia="SimSun" w:hAnsi="Times New Roman" w:cs="Times New Roman"/>
                <w:sz w:val="20"/>
                <w:szCs w:val="20"/>
                <w:lang w:eastAsia="zh-CN"/>
              </w:rPr>
            </w:pPr>
            <w:r w:rsidRPr="002F144E">
              <w:rPr>
                <w:rFonts w:ascii="Times New Roman" w:eastAsia="SimSun" w:hAnsi="Times New Roman" w:cs="Times New Roman"/>
                <w:sz w:val="20"/>
                <w:szCs w:val="20"/>
                <w:lang w:eastAsia="zh-CN"/>
              </w:rPr>
              <w:t>International Journal of Logistics Management</w:t>
            </w:r>
          </w:p>
        </w:tc>
        <w:tc>
          <w:tcPr>
            <w:tcW w:w="898" w:type="dxa"/>
            <w:tcBorders>
              <w:top w:val="nil"/>
              <w:bottom w:val="nil"/>
            </w:tcBorders>
            <w:shd w:val="clear" w:color="auto" w:fill="F2F2F2" w:themeFill="background1" w:themeFillShade="F2"/>
            <w:vAlign w:val="center"/>
          </w:tcPr>
          <w:p w:rsidR="00FE569E" w:rsidRPr="002F144E" w:rsidRDefault="00FE569E" w:rsidP="00322837">
            <w:pPr>
              <w:pStyle w:val="ListParagraph"/>
              <w:ind w:left="0"/>
              <w:jc w:val="center"/>
              <w:rPr>
                <w:rFonts w:ascii="Times New Roman" w:eastAsia="SimSun" w:hAnsi="Times New Roman" w:cs="Times New Roman"/>
                <w:b/>
                <w:sz w:val="20"/>
                <w:szCs w:val="20"/>
                <w:lang w:eastAsia="zh-CN"/>
              </w:rPr>
            </w:pPr>
            <w:r w:rsidRPr="002F144E">
              <w:rPr>
                <w:rFonts w:ascii="Times New Roman" w:eastAsia="SimSun" w:hAnsi="Times New Roman" w:cs="Times New Roman"/>
                <w:b/>
                <w:sz w:val="20"/>
                <w:szCs w:val="20"/>
                <w:lang w:eastAsia="zh-CN"/>
              </w:rPr>
              <w:t>1</w:t>
            </w:r>
          </w:p>
        </w:tc>
        <w:tc>
          <w:tcPr>
            <w:tcW w:w="850" w:type="dxa"/>
            <w:tcBorders>
              <w:top w:val="nil"/>
              <w:bottom w:val="nil"/>
            </w:tcBorders>
            <w:shd w:val="clear" w:color="auto" w:fill="F2F2F2" w:themeFill="background1" w:themeFillShade="F2"/>
            <w:vAlign w:val="center"/>
          </w:tcPr>
          <w:p w:rsidR="00FE569E" w:rsidRPr="002F144E" w:rsidRDefault="00FE569E" w:rsidP="00322837">
            <w:pPr>
              <w:pStyle w:val="ListParagraph"/>
              <w:ind w:left="0"/>
              <w:jc w:val="center"/>
              <w:rPr>
                <w:rFonts w:ascii="Times New Roman" w:eastAsia="SimSun" w:hAnsi="Times New Roman" w:cs="Times New Roman"/>
                <w:sz w:val="20"/>
                <w:szCs w:val="20"/>
                <w:lang w:eastAsia="zh-CN"/>
              </w:rPr>
            </w:pPr>
          </w:p>
        </w:tc>
        <w:tc>
          <w:tcPr>
            <w:tcW w:w="850" w:type="dxa"/>
            <w:tcBorders>
              <w:top w:val="nil"/>
              <w:bottom w:val="nil"/>
            </w:tcBorders>
            <w:shd w:val="clear" w:color="auto" w:fill="F2F2F2" w:themeFill="background1" w:themeFillShade="F2"/>
            <w:vAlign w:val="center"/>
          </w:tcPr>
          <w:p w:rsidR="00FE569E" w:rsidRPr="002F144E" w:rsidRDefault="00FE569E" w:rsidP="00322837">
            <w:pPr>
              <w:pStyle w:val="ListParagraph"/>
              <w:ind w:left="0"/>
              <w:jc w:val="center"/>
              <w:rPr>
                <w:rFonts w:ascii="Times New Roman" w:eastAsia="SimSun" w:hAnsi="Times New Roman" w:cs="Times New Roman"/>
                <w:sz w:val="20"/>
                <w:szCs w:val="20"/>
                <w:lang w:eastAsia="zh-CN"/>
              </w:rPr>
            </w:pPr>
          </w:p>
        </w:tc>
        <w:tc>
          <w:tcPr>
            <w:tcW w:w="851" w:type="dxa"/>
            <w:tcBorders>
              <w:top w:val="nil"/>
              <w:bottom w:val="nil"/>
            </w:tcBorders>
            <w:shd w:val="clear" w:color="auto" w:fill="F2F2F2" w:themeFill="background1" w:themeFillShade="F2"/>
            <w:vAlign w:val="center"/>
          </w:tcPr>
          <w:p w:rsidR="00FE569E" w:rsidRPr="002F144E" w:rsidRDefault="00FE569E" w:rsidP="00322837">
            <w:pPr>
              <w:pStyle w:val="ListParagraph"/>
              <w:ind w:left="0"/>
              <w:jc w:val="center"/>
              <w:rPr>
                <w:rFonts w:ascii="Times New Roman" w:eastAsia="SimSun" w:hAnsi="Times New Roman" w:cs="Times New Roman"/>
                <w:sz w:val="20"/>
                <w:szCs w:val="20"/>
                <w:lang w:eastAsia="zh-CN"/>
              </w:rPr>
            </w:pPr>
          </w:p>
        </w:tc>
        <w:tc>
          <w:tcPr>
            <w:tcW w:w="850" w:type="dxa"/>
            <w:tcBorders>
              <w:top w:val="nil"/>
              <w:bottom w:val="nil"/>
            </w:tcBorders>
            <w:shd w:val="clear" w:color="auto" w:fill="F2F2F2" w:themeFill="background1" w:themeFillShade="F2"/>
            <w:vAlign w:val="center"/>
          </w:tcPr>
          <w:p w:rsidR="00FE569E" w:rsidRPr="002F144E" w:rsidRDefault="00FE569E" w:rsidP="00322837">
            <w:pPr>
              <w:pStyle w:val="ListParagraph"/>
              <w:ind w:left="0"/>
              <w:jc w:val="center"/>
              <w:rPr>
                <w:rFonts w:ascii="Times New Roman" w:eastAsia="SimSun" w:hAnsi="Times New Roman" w:cs="Times New Roman"/>
                <w:sz w:val="20"/>
                <w:szCs w:val="20"/>
                <w:lang w:eastAsia="zh-CN"/>
              </w:rPr>
            </w:pPr>
            <w:r w:rsidRPr="002F144E">
              <w:rPr>
                <w:rFonts w:ascii="Times New Roman" w:eastAsia="SimSun" w:hAnsi="Times New Roman" w:cs="Times New Roman"/>
                <w:sz w:val="20"/>
                <w:szCs w:val="20"/>
                <w:lang w:eastAsia="zh-CN"/>
              </w:rPr>
              <w:t>1</w:t>
            </w:r>
          </w:p>
        </w:tc>
      </w:tr>
      <w:tr w:rsidR="00FE569E" w:rsidRPr="00AF4C93" w:rsidTr="00322837">
        <w:trPr>
          <w:trHeight w:val="135"/>
          <w:jc w:val="center"/>
        </w:trPr>
        <w:tc>
          <w:tcPr>
            <w:tcW w:w="3916" w:type="dxa"/>
            <w:tcBorders>
              <w:top w:val="nil"/>
              <w:bottom w:val="nil"/>
            </w:tcBorders>
            <w:shd w:val="clear" w:color="auto" w:fill="F2F2F2" w:themeFill="background1" w:themeFillShade="F2"/>
            <w:vAlign w:val="center"/>
          </w:tcPr>
          <w:p w:rsidR="00FE569E" w:rsidRPr="00C75472" w:rsidRDefault="00FE569E" w:rsidP="00322837">
            <w:pPr>
              <w:pStyle w:val="ListParagraph"/>
              <w:ind w:left="284" w:hanging="284"/>
              <w:rPr>
                <w:rFonts w:ascii="Times New Roman" w:eastAsia="SimSun" w:hAnsi="Times New Roman" w:cs="Times New Roman"/>
                <w:sz w:val="20"/>
                <w:szCs w:val="20"/>
                <w:lang w:eastAsia="zh-CN"/>
              </w:rPr>
            </w:pPr>
            <w:r w:rsidRPr="00063814">
              <w:rPr>
                <w:rFonts w:ascii="Times New Roman" w:eastAsia="SimSun" w:hAnsi="Times New Roman" w:cs="Times New Roman"/>
                <w:iCs/>
                <w:sz w:val="20"/>
                <w:szCs w:val="20"/>
                <w:lang w:eastAsia="zh-CN"/>
              </w:rPr>
              <w:t>International Journal of Productivity and Performance Management</w:t>
            </w:r>
          </w:p>
        </w:tc>
        <w:tc>
          <w:tcPr>
            <w:tcW w:w="898" w:type="dxa"/>
            <w:tcBorders>
              <w:top w:val="nil"/>
              <w:bottom w:val="nil"/>
            </w:tcBorders>
            <w:shd w:val="clear" w:color="auto" w:fill="F2F2F2" w:themeFill="background1" w:themeFillShade="F2"/>
            <w:vAlign w:val="center"/>
          </w:tcPr>
          <w:p w:rsidR="00FE569E" w:rsidRPr="00C75472" w:rsidRDefault="00FE569E" w:rsidP="00322837">
            <w:pPr>
              <w:pStyle w:val="ListParagraph"/>
              <w:ind w:left="0"/>
              <w:jc w:val="center"/>
              <w:rPr>
                <w:rFonts w:ascii="Times New Roman" w:eastAsia="SimSun" w:hAnsi="Times New Roman" w:cs="Times New Roman"/>
                <w:b/>
                <w:sz w:val="20"/>
                <w:szCs w:val="20"/>
                <w:lang w:eastAsia="zh-CN"/>
              </w:rPr>
            </w:pPr>
            <w:r>
              <w:rPr>
                <w:rFonts w:ascii="Times New Roman" w:eastAsia="SimSun" w:hAnsi="Times New Roman" w:cs="Times New Roman"/>
                <w:b/>
                <w:sz w:val="20"/>
                <w:szCs w:val="20"/>
                <w:lang w:eastAsia="zh-CN"/>
              </w:rPr>
              <w:t>1</w:t>
            </w:r>
          </w:p>
        </w:tc>
        <w:tc>
          <w:tcPr>
            <w:tcW w:w="850" w:type="dxa"/>
            <w:tcBorders>
              <w:top w:val="nil"/>
              <w:bottom w:val="nil"/>
            </w:tcBorders>
            <w:shd w:val="clear" w:color="auto" w:fill="F2F2F2" w:themeFill="background1" w:themeFillShade="F2"/>
            <w:vAlign w:val="center"/>
          </w:tcPr>
          <w:p w:rsidR="00FE569E" w:rsidRPr="00C75472" w:rsidRDefault="00FE569E" w:rsidP="00322837">
            <w:pPr>
              <w:pStyle w:val="ListParagraph"/>
              <w:ind w:left="0"/>
              <w:jc w:val="center"/>
              <w:rPr>
                <w:rFonts w:ascii="Times New Roman" w:eastAsia="SimSun" w:hAnsi="Times New Roman" w:cs="Times New Roman"/>
                <w:sz w:val="20"/>
                <w:szCs w:val="20"/>
                <w:lang w:eastAsia="zh-CN"/>
              </w:rPr>
            </w:pPr>
          </w:p>
        </w:tc>
        <w:tc>
          <w:tcPr>
            <w:tcW w:w="850" w:type="dxa"/>
            <w:tcBorders>
              <w:top w:val="nil"/>
              <w:bottom w:val="nil"/>
            </w:tcBorders>
            <w:shd w:val="clear" w:color="auto" w:fill="F2F2F2" w:themeFill="background1" w:themeFillShade="F2"/>
            <w:vAlign w:val="center"/>
          </w:tcPr>
          <w:p w:rsidR="00FE569E" w:rsidRPr="00C75472" w:rsidRDefault="00FE569E" w:rsidP="00322837">
            <w:pPr>
              <w:pStyle w:val="ListParagraph"/>
              <w:ind w:left="0"/>
              <w:jc w:val="center"/>
              <w:rPr>
                <w:rFonts w:ascii="Times New Roman" w:eastAsia="SimSun" w:hAnsi="Times New Roman" w:cs="Times New Roman"/>
                <w:sz w:val="20"/>
                <w:szCs w:val="20"/>
                <w:lang w:eastAsia="zh-CN"/>
              </w:rPr>
            </w:pPr>
          </w:p>
        </w:tc>
        <w:tc>
          <w:tcPr>
            <w:tcW w:w="851" w:type="dxa"/>
            <w:tcBorders>
              <w:top w:val="nil"/>
              <w:bottom w:val="nil"/>
            </w:tcBorders>
            <w:shd w:val="clear" w:color="auto" w:fill="F2F2F2" w:themeFill="background1" w:themeFillShade="F2"/>
            <w:vAlign w:val="center"/>
          </w:tcPr>
          <w:p w:rsidR="00FE569E" w:rsidRPr="00C75472" w:rsidRDefault="00FE569E" w:rsidP="00322837">
            <w:pPr>
              <w:pStyle w:val="ListParagraph"/>
              <w:ind w:left="0"/>
              <w:jc w:val="center"/>
              <w:rPr>
                <w:rFonts w:ascii="Times New Roman" w:eastAsia="SimSun" w:hAnsi="Times New Roman" w:cs="Times New Roman"/>
                <w:sz w:val="20"/>
                <w:szCs w:val="20"/>
                <w:lang w:eastAsia="zh-CN"/>
              </w:rPr>
            </w:pPr>
          </w:p>
        </w:tc>
        <w:tc>
          <w:tcPr>
            <w:tcW w:w="850" w:type="dxa"/>
            <w:tcBorders>
              <w:top w:val="nil"/>
              <w:bottom w:val="nil"/>
            </w:tcBorders>
            <w:shd w:val="clear" w:color="auto" w:fill="F2F2F2" w:themeFill="background1" w:themeFillShade="F2"/>
            <w:vAlign w:val="center"/>
          </w:tcPr>
          <w:p w:rsidR="00FE569E" w:rsidRPr="00C75472" w:rsidRDefault="00FE569E" w:rsidP="00322837">
            <w:pPr>
              <w:pStyle w:val="ListParagraph"/>
              <w:ind w:left="0"/>
              <w:jc w:val="center"/>
              <w:rPr>
                <w:rFonts w:ascii="Times New Roman" w:eastAsia="SimSun" w:hAnsi="Times New Roman" w:cs="Times New Roman"/>
                <w:sz w:val="20"/>
                <w:szCs w:val="20"/>
                <w:lang w:eastAsia="zh-CN"/>
              </w:rPr>
            </w:pPr>
            <w:r>
              <w:rPr>
                <w:rFonts w:ascii="Times New Roman" w:eastAsia="SimSun" w:hAnsi="Times New Roman" w:cs="Times New Roman"/>
                <w:sz w:val="20"/>
                <w:szCs w:val="20"/>
                <w:lang w:eastAsia="zh-CN"/>
              </w:rPr>
              <w:t>1</w:t>
            </w:r>
          </w:p>
        </w:tc>
      </w:tr>
      <w:tr w:rsidR="00FE569E" w:rsidRPr="00AF4C93" w:rsidTr="00322837">
        <w:trPr>
          <w:trHeight w:val="135"/>
          <w:jc w:val="center"/>
        </w:trPr>
        <w:tc>
          <w:tcPr>
            <w:tcW w:w="3916" w:type="dxa"/>
            <w:tcBorders>
              <w:top w:val="nil"/>
              <w:bottom w:val="nil"/>
            </w:tcBorders>
            <w:shd w:val="clear" w:color="auto" w:fill="F2F2F2" w:themeFill="background1" w:themeFillShade="F2"/>
            <w:vAlign w:val="center"/>
          </w:tcPr>
          <w:p w:rsidR="00FE569E" w:rsidRPr="00C75472" w:rsidRDefault="00FE569E" w:rsidP="00322837">
            <w:pPr>
              <w:pStyle w:val="ListParagraph"/>
              <w:ind w:left="284" w:hanging="284"/>
              <w:rPr>
                <w:rFonts w:ascii="Times New Roman" w:eastAsia="SimSun" w:hAnsi="Times New Roman" w:cs="Times New Roman"/>
                <w:sz w:val="20"/>
                <w:szCs w:val="20"/>
                <w:lang w:eastAsia="zh-CN"/>
              </w:rPr>
            </w:pPr>
            <w:r w:rsidRPr="00C75472">
              <w:rPr>
                <w:rFonts w:ascii="Times New Roman" w:eastAsia="SimSun" w:hAnsi="Times New Roman" w:cs="Times New Roman"/>
                <w:sz w:val="20"/>
                <w:szCs w:val="20"/>
                <w:lang w:eastAsia="zh-CN"/>
              </w:rPr>
              <w:t xml:space="preserve">International Journal of Retail &amp; Distribution Management </w:t>
            </w:r>
          </w:p>
        </w:tc>
        <w:tc>
          <w:tcPr>
            <w:tcW w:w="898" w:type="dxa"/>
            <w:tcBorders>
              <w:top w:val="nil"/>
              <w:bottom w:val="nil"/>
            </w:tcBorders>
            <w:shd w:val="clear" w:color="auto" w:fill="F2F2F2" w:themeFill="background1" w:themeFillShade="F2"/>
            <w:vAlign w:val="center"/>
          </w:tcPr>
          <w:p w:rsidR="00FE569E" w:rsidRPr="00C75472" w:rsidRDefault="00FE569E" w:rsidP="00322837">
            <w:pPr>
              <w:pStyle w:val="ListParagraph"/>
              <w:ind w:left="0"/>
              <w:jc w:val="center"/>
              <w:rPr>
                <w:rFonts w:ascii="Times New Roman" w:eastAsia="SimSun" w:hAnsi="Times New Roman" w:cs="Times New Roman"/>
                <w:b/>
                <w:sz w:val="20"/>
                <w:szCs w:val="20"/>
                <w:lang w:eastAsia="zh-CN"/>
              </w:rPr>
            </w:pPr>
            <w:r w:rsidRPr="00C75472">
              <w:rPr>
                <w:rFonts w:ascii="Times New Roman" w:eastAsia="SimSun" w:hAnsi="Times New Roman" w:cs="Times New Roman"/>
                <w:b/>
                <w:sz w:val="20"/>
                <w:szCs w:val="20"/>
                <w:lang w:eastAsia="zh-CN"/>
              </w:rPr>
              <w:t>1</w:t>
            </w:r>
          </w:p>
        </w:tc>
        <w:tc>
          <w:tcPr>
            <w:tcW w:w="850" w:type="dxa"/>
            <w:tcBorders>
              <w:top w:val="nil"/>
              <w:bottom w:val="nil"/>
            </w:tcBorders>
            <w:shd w:val="clear" w:color="auto" w:fill="F2F2F2" w:themeFill="background1" w:themeFillShade="F2"/>
            <w:vAlign w:val="center"/>
          </w:tcPr>
          <w:p w:rsidR="00FE569E" w:rsidRPr="00C75472" w:rsidRDefault="00FE569E" w:rsidP="00322837">
            <w:pPr>
              <w:pStyle w:val="ListParagraph"/>
              <w:ind w:left="0"/>
              <w:jc w:val="center"/>
              <w:rPr>
                <w:rFonts w:ascii="Times New Roman" w:eastAsia="SimSun" w:hAnsi="Times New Roman" w:cs="Times New Roman"/>
                <w:sz w:val="20"/>
                <w:szCs w:val="20"/>
                <w:lang w:eastAsia="zh-CN"/>
              </w:rPr>
            </w:pPr>
          </w:p>
        </w:tc>
        <w:tc>
          <w:tcPr>
            <w:tcW w:w="850" w:type="dxa"/>
            <w:tcBorders>
              <w:top w:val="nil"/>
              <w:bottom w:val="nil"/>
            </w:tcBorders>
            <w:shd w:val="clear" w:color="auto" w:fill="F2F2F2" w:themeFill="background1" w:themeFillShade="F2"/>
            <w:vAlign w:val="center"/>
          </w:tcPr>
          <w:p w:rsidR="00FE569E" w:rsidRPr="00C75472" w:rsidRDefault="00FE569E" w:rsidP="00322837">
            <w:pPr>
              <w:pStyle w:val="ListParagraph"/>
              <w:ind w:left="0"/>
              <w:jc w:val="center"/>
              <w:rPr>
                <w:rFonts w:ascii="Times New Roman" w:eastAsia="SimSun" w:hAnsi="Times New Roman" w:cs="Times New Roman"/>
                <w:sz w:val="20"/>
                <w:szCs w:val="20"/>
                <w:lang w:eastAsia="zh-CN"/>
              </w:rPr>
            </w:pPr>
          </w:p>
        </w:tc>
        <w:tc>
          <w:tcPr>
            <w:tcW w:w="851" w:type="dxa"/>
            <w:tcBorders>
              <w:top w:val="nil"/>
              <w:bottom w:val="nil"/>
            </w:tcBorders>
            <w:shd w:val="clear" w:color="auto" w:fill="F2F2F2" w:themeFill="background1" w:themeFillShade="F2"/>
            <w:vAlign w:val="center"/>
          </w:tcPr>
          <w:p w:rsidR="00FE569E" w:rsidRPr="00C75472" w:rsidRDefault="00FE569E" w:rsidP="00322837">
            <w:pPr>
              <w:pStyle w:val="ListParagraph"/>
              <w:ind w:left="0"/>
              <w:jc w:val="center"/>
              <w:rPr>
                <w:rFonts w:ascii="Times New Roman" w:eastAsia="SimSun" w:hAnsi="Times New Roman" w:cs="Times New Roman"/>
                <w:sz w:val="20"/>
                <w:szCs w:val="20"/>
                <w:lang w:eastAsia="zh-CN"/>
              </w:rPr>
            </w:pPr>
            <w:r w:rsidRPr="00C75472">
              <w:rPr>
                <w:rFonts w:ascii="Times New Roman" w:eastAsia="SimSun" w:hAnsi="Times New Roman" w:cs="Times New Roman"/>
                <w:sz w:val="20"/>
                <w:szCs w:val="20"/>
                <w:lang w:eastAsia="zh-CN"/>
              </w:rPr>
              <w:t>1</w:t>
            </w:r>
          </w:p>
        </w:tc>
        <w:tc>
          <w:tcPr>
            <w:tcW w:w="850" w:type="dxa"/>
            <w:tcBorders>
              <w:top w:val="nil"/>
              <w:bottom w:val="nil"/>
            </w:tcBorders>
            <w:shd w:val="clear" w:color="auto" w:fill="F2F2F2" w:themeFill="background1" w:themeFillShade="F2"/>
            <w:vAlign w:val="center"/>
          </w:tcPr>
          <w:p w:rsidR="00FE569E" w:rsidRPr="00C75472" w:rsidRDefault="00FE569E" w:rsidP="00322837">
            <w:pPr>
              <w:pStyle w:val="ListParagraph"/>
              <w:ind w:left="0"/>
              <w:jc w:val="center"/>
              <w:rPr>
                <w:rFonts w:ascii="Times New Roman" w:eastAsia="SimSun" w:hAnsi="Times New Roman" w:cs="Times New Roman"/>
                <w:sz w:val="20"/>
                <w:szCs w:val="20"/>
                <w:lang w:eastAsia="zh-CN"/>
              </w:rPr>
            </w:pPr>
          </w:p>
        </w:tc>
      </w:tr>
      <w:tr w:rsidR="00FE569E" w:rsidRPr="00AF4C93" w:rsidTr="00322837">
        <w:trPr>
          <w:trHeight w:val="281"/>
          <w:jc w:val="center"/>
        </w:trPr>
        <w:tc>
          <w:tcPr>
            <w:tcW w:w="3916" w:type="dxa"/>
            <w:tcBorders>
              <w:top w:val="nil"/>
              <w:bottom w:val="nil"/>
            </w:tcBorders>
            <w:shd w:val="clear" w:color="auto" w:fill="F2F2F2" w:themeFill="background1" w:themeFillShade="F2"/>
            <w:vAlign w:val="center"/>
          </w:tcPr>
          <w:p w:rsidR="00FE569E" w:rsidRPr="008E2803" w:rsidRDefault="00FE569E" w:rsidP="00322837">
            <w:pPr>
              <w:pStyle w:val="ListParagraph"/>
              <w:ind w:left="284" w:hanging="284"/>
              <w:rPr>
                <w:rFonts w:ascii="Times New Roman" w:eastAsia="SimSun" w:hAnsi="Times New Roman" w:cs="Times New Roman"/>
                <w:sz w:val="20"/>
                <w:szCs w:val="20"/>
                <w:lang w:eastAsia="zh-CN"/>
              </w:rPr>
            </w:pPr>
            <w:r w:rsidRPr="008E2803">
              <w:rPr>
                <w:rFonts w:ascii="Times New Roman" w:eastAsia="SimSun" w:hAnsi="Times New Roman" w:cs="Times New Roman"/>
                <w:sz w:val="20"/>
                <w:szCs w:val="20"/>
                <w:lang w:eastAsia="zh-CN"/>
              </w:rPr>
              <w:t>International Small Business Journal</w:t>
            </w:r>
          </w:p>
        </w:tc>
        <w:tc>
          <w:tcPr>
            <w:tcW w:w="898" w:type="dxa"/>
            <w:tcBorders>
              <w:top w:val="nil"/>
              <w:bottom w:val="nil"/>
            </w:tcBorders>
            <w:shd w:val="clear" w:color="auto" w:fill="F2F2F2" w:themeFill="background1" w:themeFillShade="F2"/>
            <w:vAlign w:val="center"/>
          </w:tcPr>
          <w:p w:rsidR="00FE569E" w:rsidRPr="008E2803" w:rsidRDefault="00FE569E" w:rsidP="00322837">
            <w:pPr>
              <w:pStyle w:val="ListParagraph"/>
              <w:ind w:left="0"/>
              <w:jc w:val="center"/>
              <w:rPr>
                <w:rFonts w:ascii="Times New Roman" w:eastAsia="SimSun" w:hAnsi="Times New Roman" w:cs="Times New Roman"/>
                <w:b/>
                <w:sz w:val="20"/>
                <w:szCs w:val="20"/>
                <w:lang w:eastAsia="zh-CN"/>
              </w:rPr>
            </w:pPr>
            <w:r w:rsidRPr="008E2803">
              <w:rPr>
                <w:rFonts w:ascii="Times New Roman" w:eastAsia="SimSun" w:hAnsi="Times New Roman" w:cs="Times New Roman"/>
                <w:b/>
                <w:sz w:val="20"/>
                <w:szCs w:val="20"/>
                <w:lang w:eastAsia="zh-CN"/>
              </w:rPr>
              <w:t>1</w:t>
            </w:r>
          </w:p>
        </w:tc>
        <w:tc>
          <w:tcPr>
            <w:tcW w:w="850" w:type="dxa"/>
            <w:tcBorders>
              <w:top w:val="nil"/>
              <w:bottom w:val="nil"/>
            </w:tcBorders>
            <w:shd w:val="clear" w:color="auto" w:fill="F2F2F2" w:themeFill="background1" w:themeFillShade="F2"/>
            <w:vAlign w:val="center"/>
          </w:tcPr>
          <w:p w:rsidR="00FE569E" w:rsidRPr="008E2803" w:rsidRDefault="00FE569E" w:rsidP="00322837">
            <w:pPr>
              <w:pStyle w:val="ListParagraph"/>
              <w:ind w:left="0"/>
              <w:jc w:val="center"/>
              <w:rPr>
                <w:rFonts w:ascii="Times New Roman" w:eastAsia="SimSun" w:hAnsi="Times New Roman" w:cs="Times New Roman"/>
                <w:sz w:val="20"/>
                <w:szCs w:val="20"/>
                <w:lang w:eastAsia="zh-CN"/>
              </w:rPr>
            </w:pPr>
          </w:p>
        </w:tc>
        <w:tc>
          <w:tcPr>
            <w:tcW w:w="850" w:type="dxa"/>
            <w:tcBorders>
              <w:top w:val="nil"/>
              <w:bottom w:val="nil"/>
            </w:tcBorders>
            <w:shd w:val="clear" w:color="auto" w:fill="F2F2F2" w:themeFill="background1" w:themeFillShade="F2"/>
            <w:vAlign w:val="center"/>
          </w:tcPr>
          <w:p w:rsidR="00FE569E" w:rsidRPr="008E2803" w:rsidRDefault="00FE569E" w:rsidP="00322837">
            <w:pPr>
              <w:pStyle w:val="ListParagraph"/>
              <w:ind w:left="0"/>
              <w:jc w:val="center"/>
              <w:rPr>
                <w:rFonts w:ascii="Times New Roman" w:eastAsia="SimSun" w:hAnsi="Times New Roman" w:cs="Times New Roman"/>
                <w:sz w:val="20"/>
                <w:szCs w:val="20"/>
                <w:lang w:eastAsia="zh-CN"/>
              </w:rPr>
            </w:pPr>
          </w:p>
        </w:tc>
        <w:tc>
          <w:tcPr>
            <w:tcW w:w="851" w:type="dxa"/>
            <w:tcBorders>
              <w:top w:val="nil"/>
              <w:bottom w:val="nil"/>
            </w:tcBorders>
            <w:shd w:val="clear" w:color="auto" w:fill="F2F2F2" w:themeFill="background1" w:themeFillShade="F2"/>
            <w:vAlign w:val="center"/>
          </w:tcPr>
          <w:p w:rsidR="00FE569E" w:rsidRPr="008E2803" w:rsidRDefault="00FE569E" w:rsidP="00322837">
            <w:pPr>
              <w:pStyle w:val="ListParagraph"/>
              <w:ind w:left="0"/>
              <w:jc w:val="center"/>
              <w:rPr>
                <w:rFonts w:ascii="Times New Roman" w:eastAsia="SimSun" w:hAnsi="Times New Roman" w:cs="Times New Roman"/>
                <w:sz w:val="20"/>
                <w:szCs w:val="20"/>
                <w:lang w:eastAsia="zh-CN"/>
              </w:rPr>
            </w:pPr>
          </w:p>
        </w:tc>
        <w:tc>
          <w:tcPr>
            <w:tcW w:w="850" w:type="dxa"/>
            <w:tcBorders>
              <w:top w:val="nil"/>
              <w:bottom w:val="nil"/>
            </w:tcBorders>
            <w:shd w:val="clear" w:color="auto" w:fill="F2F2F2" w:themeFill="background1" w:themeFillShade="F2"/>
            <w:vAlign w:val="center"/>
          </w:tcPr>
          <w:p w:rsidR="00FE569E" w:rsidRPr="008E2803" w:rsidRDefault="00FE569E" w:rsidP="00322837">
            <w:pPr>
              <w:pStyle w:val="ListParagraph"/>
              <w:ind w:left="0"/>
              <w:jc w:val="center"/>
              <w:rPr>
                <w:rFonts w:ascii="Times New Roman" w:eastAsia="SimSun" w:hAnsi="Times New Roman" w:cs="Times New Roman"/>
                <w:sz w:val="20"/>
                <w:szCs w:val="20"/>
                <w:lang w:eastAsia="zh-CN"/>
              </w:rPr>
            </w:pPr>
            <w:r w:rsidRPr="008E2803">
              <w:rPr>
                <w:rFonts w:ascii="Times New Roman" w:eastAsia="SimSun" w:hAnsi="Times New Roman" w:cs="Times New Roman"/>
                <w:sz w:val="20"/>
                <w:szCs w:val="20"/>
                <w:lang w:eastAsia="zh-CN"/>
              </w:rPr>
              <w:t>1</w:t>
            </w:r>
          </w:p>
        </w:tc>
      </w:tr>
      <w:tr w:rsidR="00FE569E" w:rsidRPr="00AF4C93" w:rsidTr="00322837">
        <w:trPr>
          <w:trHeight w:val="281"/>
          <w:jc w:val="center"/>
        </w:trPr>
        <w:tc>
          <w:tcPr>
            <w:tcW w:w="3916" w:type="dxa"/>
            <w:tcBorders>
              <w:top w:val="nil"/>
              <w:bottom w:val="nil"/>
            </w:tcBorders>
            <w:shd w:val="clear" w:color="auto" w:fill="F2F2F2" w:themeFill="background1" w:themeFillShade="F2"/>
            <w:vAlign w:val="center"/>
          </w:tcPr>
          <w:p w:rsidR="00FE569E" w:rsidRPr="008E2803" w:rsidRDefault="00FE569E" w:rsidP="00322837">
            <w:pPr>
              <w:pStyle w:val="ListParagraph"/>
              <w:ind w:left="284" w:hanging="284"/>
              <w:rPr>
                <w:rFonts w:ascii="Times New Roman" w:eastAsia="SimSun" w:hAnsi="Times New Roman" w:cs="Times New Roman"/>
                <w:sz w:val="20"/>
                <w:szCs w:val="20"/>
                <w:lang w:eastAsia="zh-CN"/>
              </w:rPr>
            </w:pPr>
            <w:r w:rsidRPr="008E2803">
              <w:rPr>
                <w:rFonts w:ascii="Times New Roman" w:eastAsia="SimSun" w:hAnsi="Times New Roman" w:cs="Times New Roman"/>
                <w:sz w:val="20"/>
                <w:szCs w:val="20"/>
                <w:lang w:eastAsia="zh-CN"/>
              </w:rPr>
              <w:t>Journal of Industrial Ecology</w:t>
            </w:r>
          </w:p>
        </w:tc>
        <w:tc>
          <w:tcPr>
            <w:tcW w:w="898" w:type="dxa"/>
            <w:tcBorders>
              <w:top w:val="nil"/>
              <w:bottom w:val="nil"/>
            </w:tcBorders>
            <w:shd w:val="clear" w:color="auto" w:fill="F2F2F2" w:themeFill="background1" w:themeFillShade="F2"/>
            <w:vAlign w:val="center"/>
          </w:tcPr>
          <w:p w:rsidR="00FE569E" w:rsidRPr="008E2803" w:rsidRDefault="00FE569E" w:rsidP="00322837">
            <w:pPr>
              <w:pStyle w:val="ListParagraph"/>
              <w:ind w:left="0"/>
              <w:jc w:val="center"/>
              <w:rPr>
                <w:rFonts w:ascii="Times New Roman" w:eastAsia="SimSun" w:hAnsi="Times New Roman" w:cs="Times New Roman"/>
                <w:b/>
                <w:sz w:val="20"/>
                <w:szCs w:val="20"/>
                <w:lang w:eastAsia="zh-CN"/>
              </w:rPr>
            </w:pPr>
            <w:r w:rsidRPr="008E2803">
              <w:rPr>
                <w:rFonts w:ascii="Times New Roman" w:eastAsia="SimSun" w:hAnsi="Times New Roman" w:cs="Times New Roman"/>
                <w:b/>
                <w:sz w:val="20"/>
                <w:szCs w:val="20"/>
                <w:lang w:eastAsia="zh-CN"/>
              </w:rPr>
              <w:t>1</w:t>
            </w:r>
          </w:p>
        </w:tc>
        <w:tc>
          <w:tcPr>
            <w:tcW w:w="850" w:type="dxa"/>
            <w:tcBorders>
              <w:top w:val="nil"/>
              <w:bottom w:val="nil"/>
            </w:tcBorders>
            <w:shd w:val="clear" w:color="auto" w:fill="F2F2F2" w:themeFill="background1" w:themeFillShade="F2"/>
            <w:vAlign w:val="center"/>
          </w:tcPr>
          <w:p w:rsidR="00FE569E" w:rsidRPr="008E2803" w:rsidRDefault="00FE569E" w:rsidP="00322837">
            <w:pPr>
              <w:pStyle w:val="ListParagraph"/>
              <w:ind w:left="0"/>
              <w:jc w:val="center"/>
              <w:rPr>
                <w:rFonts w:ascii="Times New Roman" w:eastAsia="SimSun" w:hAnsi="Times New Roman" w:cs="Times New Roman"/>
                <w:sz w:val="20"/>
                <w:szCs w:val="20"/>
                <w:lang w:eastAsia="zh-CN"/>
              </w:rPr>
            </w:pPr>
          </w:p>
        </w:tc>
        <w:tc>
          <w:tcPr>
            <w:tcW w:w="850" w:type="dxa"/>
            <w:tcBorders>
              <w:top w:val="nil"/>
              <w:bottom w:val="nil"/>
            </w:tcBorders>
            <w:shd w:val="clear" w:color="auto" w:fill="F2F2F2" w:themeFill="background1" w:themeFillShade="F2"/>
            <w:vAlign w:val="center"/>
          </w:tcPr>
          <w:p w:rsidR="00FE569E" w:rsidRPr="008E2803" w:rsidRDefault="00FE569E" w:rsidP="00322837">
            <w:pPr>
              <w:pStyle w:val="ListParagraph"/>
              <w:ind w:left="0"/>
              <w:jc w:val="center"/>
              <w:rPr>
                <w:rFonts w:ascii="Times New Roman" w:eastAsia="SimSun" w:hAnsi="Times New Roman" w:cs="Times New Roman"/>
                <w:sz w:val="20"/>
                <w:szCs w:val="20"/>
                <w:lang w:eastAsia="zh-CN"/>
              </w:rPr>
            </w:pPr>
          </w:p>
        </w:tc>
        <w:tc>
          <w:tcPr>
            <w:tcW w:w="851" w:type="dxa"/>
            <w:tcBorders>
              <w:top w:val="nil"/>
              <w:bottom w:val="nil"/>
            </w:tcBorders>
            <w:shd w:val="clear" w:color="auto" w:fill="F2F2F2" w:themeFill="background1" w:themeFillShade="F2"/>
            <w:vAlign w:val="center"/>
          </w:tcPr>
          <w:p w:rsidR="00FE569E" w:rsidRPr="008E2803" w:rsidRDefault="00FE569E" w:rsidP="00322837">
            <w:pPr>
              <w:pStyle w:val="ListParagraph"/>
              <w:ind w:left="0"/>
              <w:jc w:val="center"/>
              <w:rPr>
                <w:rFonts w:ascii="Times New Roman" w:eastAsia="SimSun" w:hAnsi="Times New Roman" w:cs="Times New Roman"/>
                <w:sz w:val="20"/>
                <w:szCs w:val="20"/>
                <w:lang w:eastAsia="zh-CN"/>
              </w:rPr>
            </w:pPr>
            <w:r w:rsidRPr="008E2803">
              <w:rPr>
                <w:rFonts w:ascii="Times New Roman" w:eastAsia="SimSun" w:hAnsi="Times New Roman" w:cs="Times New Roman"/>
                <w:sz w:val="20"/>
                <w:szCs w:val="20"/>
                <w:lang w:eastAsia="zh-CN"/>
              </w:rPr>
              <w:t>1</w:t>
            </w:r>
          </w:p>
        </w:tc>
        <w:tc>
          <w:tcPr>
            <w:tcW w:w="850" w:type="dxa"/>
            <w:tcBorders>
              <w:top w:val="nil"/>
              <w:bottom w:val="nil"/>
            </w:tcBorders>
            <w:shd w:val="clear" w:color="auto" w:fill="F2F2F2" w:themeFill="background1" w:themeFillShade="F2"/>
            <w:vAlign w:val="center"/>
          </w:tcPr>
          <w:p w:rsidR="00FE569E" w:rsidRPr="008E2803" w:rsidRDefault="00FE569E" w:rsidP="00322837">
            <w:pPr>
              <w:pStyle w:val="ListParagraph"/>
              <w:ind w:left="0"/>
              <w:jc w:val="center"/>
              <w:rPr>
                <w:rFonts w:ascii="Times New Roman" w:eastAsia="SimSun" w:hAnsi="Times New Roman" w:cs="Times New Roman"/>
                <w:sz w:val="20"/>
                <w:szCs w:val="20"/>
                <w:lang w:eastAsia="zh-CN"/>
              </w:rPr>
            </w:pPr>
          </w:p>
        </w:tc>
      </w:tr>
      <w:tr w:rsidR="00FE569E" w:rsidRPr="00AF4C93" w:rsidTr="00322837">
        <w:trPr>
          <w:trHeight w:val="281"/>
          <w:jc w:val="center"/>
        </w:trPr>
        <w:tc>
          <w:tcPr>
            <w:tcW w:w="3916" w:type="dxa"/>
            <w:tcBorders>
              <w:top w:val="nil"/>
              <w:bottom w:val="nil"/>
            </w:tcBorders>
            <w:shd w:val="clear" w:color="auto" w:fill="F2F2F2" w:themeFill="background1" w:themeFillShade="F2"/>
            <w:vAlign w:val="center"/>
          </w:tcPr>
          <w:p w:rsidR="00FE569E" w:rsidRPr="008E2803" w:rsidRDefault="00FE569E" w:rsidP="00322837">
            <w:pPr>
              <w:pStyle w:val="ListParagraph"/>
              <w:ind w:left="284" w:hanging="284"/>
              <w:rPr>
                <w:rFonts w:ascii="Times New Roman" w:eastAsia="SimSun" w:hAnsi="Times New Roman" w:cs="Times New Roman"/>
                <w:sz w:val="20"/>
                <w:szCs w:val="20"/>
                <w:lang w:eastAsia="zh-CN"/>
              </w:rPr>
            </w:pPr>
            <w:r w:rsidRPr="008E2803">
              <w:rPr>
                <w:rFonts w:ascii="Times New Roman" w:eastAsia="SimSun" w:hAnsi="Times New Roman" w:cs="Times New Roman"/>
                <w:sz w:val="20"/>
                <w:szCs w:val="20"/>
                <w:lang w:eastAsia="zh-CN"/>
              </w:rPr>
              <w:t>Journal of International Business Studies</w:t>
            </w:r>
          </w:p>
        </w:tc>
        <w:tc>
          <w:tcPr>
            <w:tcW w:w="898" w:type="dxa"/>
            <w:tcBorders>
              <w:top w:val="nil"/>
              <w:bottom w:val="nil"/>
            </w:tcBorders>
            <w:shd w:val="clear" w:color="auto" w:fill="F2F2F2" w:themeFill="background1" w:themeFillShade="F2"/>
            <w:vAlign w:val="center"/>
          </w:tcPr>
          <w:p w:rsidR="00FE569E" w:rsidRPr="008E2803" w:rsidRDefault="00FE569E" w:rsidP="00322837">
            <w:pPr>
              <w:pStyle w:val="ListParagraph"/>
              <w:ind w:left="0"/>
              <w:jc w:val="center"/>
              <w:rPr>
                <w:rFonts w:ascii="Times New Roman" w:eastAsia="SimSun" w:hAnsi="Times New Roman" w:cs="Times New Roman"/>
                <w:b/>
                <w:sz w:val="20"/>
                <w:szCs w:val="20"/>
                <w:lang w:eastAsia="zh-CN"/>
              </w:rPr>
            </w:pPr>
            <w:r w:rsidRPr="008E2803">
              <w:rPr>
                <w:rFonts w:ascii="Times New Roman" w:eastAsia="SimSun" w:hAnsi="Times New Roman" w:cs="Times New Roman"/>
                <w:b/>
                <w:sz w:val="20"/>
                <w:szCs w:val="20"/>
                <w:lang w:eastAsia="zh-CN"/>
              </w:rPr>
              <w:t>1</w:t>
            </w:r>
          </w:p>
        </w:tc>
        <w:tc>
          <w:tcPr>
            <w:tcW w:w="850" w:type="dxa"/>
            <w:tcBorders>
              <w:top w:val="nil"/>
              <w:bottom w:val="nil"/>
            </w:tcBorders>
            <w:shd w:val="clear" w:color="auto" w:fill="F2F2F2" w:themeFill="background1" w:themeFillShade="F2"/>
            <w:vAlign w:val="center"/>
          </w:tcPr>
          <w:p w:rsidR="00FE569E" w:rsidRPr="008E2803" w:rsidRDefault="00FE569E" w:rsidP="00322837">
            <w:pPr>
              <w:pStyle w:val="ListParagraph"/>
              <w:ind w:left="0"/>
              <w:jc w:val="center"/>
              <w:rPr>
                <w:rFonts w:ascii="Times New Roman" w:eastAsia="SimSun" w:hAnsi="Times New Roman" w:cs="Times New Roman"/>
                <w:sz w:val="20"/>
                <w:szCs w:val="20"/>
                <w:lang w:eastAsia="zh-CN"/>
              </w:rPr>
            </w:pPr>
            <w:r w:rsidRPr="008E2803">
              <w:rPr>
                <w:rFonts w:ascii="Times New Roman" w:eastAsia="SimSun" w:hAnsi="Times New Roman" w:cs="Times New Roman"/>
                <w:sz w:val="20"/>
                <w:szCs w:val="20"/>
                <w:lang w:eastAsia="zh-CN"/>
              </w:rPr>
              <w:t>1</w:t>
            </w:r>
          </w:p>
        </w:tc>
        <w:tc>
          <w:tcPr>
            <w:tcW w:w="850" w:type="dxa"/>
            <w:tcBorders>
              <w:top w:val="nil"/>
              <w:bottom w:val="nil"/>
            </w:tcBorders>
            <w:shd w:val="clear" w:color="auto" w:fill="F2F2F2" w:themeFill="background1" w:themeFillShade="F2"/>
            <w:vAlign w:val="center"/>
          </w:tcPr>
          <w:p w:rsidR="00FE569E" w:rsidRPr="008E2803" w:rsidRDefault="00FE569E" w:rsidP="00322837">
            <w:pPr>
              <w:pStyle w:val="ListParagraph"/>
              <w:ind w:left="0"/>
              <w:jc w:val="center"/>
              <w:rPr>
                <w:rFonts w:ascii="Times New Roman" w:eastAsia="SimSun" w:hAnsi="Times New Roman" w:cs="Times New Roman"/>
                <w:sz w:val="20"/>
                <w:szCs w:val="20"/>
                <w:lang w:eastAsia="zh-CN"/>
              </w:rPr>
            </w:pPr>
          </w:p>
        </w:tc>
        <w:tc>
          <w:tcPr>
            <w:tcW w:w="851" w:type="dxa"/>
            <w:tcBorders>
              <w:top w:val="nil"/>
              <w:bottom w:val="nil"/>
            </w:tcBorders>
            <w:shd w:val="clear" w:color="auto" w:fill="F2F2F2" w:themeFill="background1" w:themeFillShade="F2"/>
            <w:vAlign w:val="center"/>
          </w:tcPr>
          <w:p w:rsidR="00FE569E" w:rsidRPr="008E2803" w:rsidRDefault="00FE569E" w:rsidP="00322837">
            <w:pPr>
              <w:pStyle w:val="ListParagraph"/>
              <w:ind w:left="0"/>
              <w:jc w:val="center"/>
              <w:rPr>
                <w:rFonts w:ascii="Times New Roman" w:eastAsia="SimSun" w:hAnsi="Times New Roman" w:cs="Times New Roman"/>
                <w:sz w:val="20"/>
                <w:szCs w:val="20"/>
                <w:lang w:eastAsia="zh-CN"/>
              </w:rPr>
            </w:pPr>
          </w:p>
        </w:tc>
        <w:tc>
          <w:tcPr>
            <w:tcW w:w="850" w:type="dxa"/>
            <w:tcBorders>
              <w:top w:val="nil"/>
              <w:bottom w:val="nil"/>
            </w:tcBorders>
            <w:shd w:val="clear" w:color="auto" w:fill="F2F2F2" w:themeFill="background1" w:themeFillShade="F2"/>
            <w:vAlign w:val="center"/>
          </w:tcPr>
          <w:p w:rsidR="00FE569E" w:rsidRPr="008E2803" w:rsidRDefault="00FE569E" w:rsidP="00322837">
            <w:pPr>
              <w:pStyle w:val="ListParagraph"/>
              <w:ind w:left="0"/>
              <w:jc w:val="center"/>
              <w:rPr>
                <w:rFonts w:ascii="Times New Roman" w:eastAsia="SimSun" w:hAnsi="Times New Roman" w:cs="Times New Roman"/>
                <w:sz w:val="20"/>
                <w:szCs w:val="20"/>
                <w:lang w:eastAsia="zh-CN"/>
              </w:rPr>
            </w:pPr>
          </w:p>
        </w:tc>
      </w:tr>
      <w:tr w:rsidR="00FE569E" w:rsidRPr="00AF4C93" w:rsidTr="00322837">
        <w:trPr>
          <w:trHeight w:val="281"/>
          <w:jc w:val="center"/>
        </w:trPr>
        <w:tc>
          <w:tcPr>
            <w:tcW w:w="3916" w:type="dxa"/>
            <w:tcBorders>
              <w:top w:val="nil"/>
              <w:bottom w:val="nil"/>
            </w:tcBorders>
            <w:shd w:val="clear" w:color="auto" w:fill="F2F2F2" w:themeFill="background1" w:themeFillShade="F2"/>
            <w:vAlign w:val="center"/>
          </w:tcPr>
          <w:p w:rsidR="00FE569E" w:rsidRPr="005630BC" w:rsidRDefault="00FE569E" w:rsidP="00322837">
            <w:pPr>
              <w:pStyle w:val="ListParagraph"/>
              <w:ind w:left="284" w:hanging="284"/>
              <w:rPr>
                <w:rFonts w:ascii="Times New Roman" w:eastAsia="SimSun" w:hAnsi="Times New Roman" w:cs="Times New Roman"/>
                <w:sz w:val="20"/>
                <w:szCs w:val="20"/>
                <w:lang w:eastAsia="zh-CN"/>
              </w:rPr>
            </w:pPr>
            <w:r w:rsidRPr="005630BC">
              <w:rPr>
                <w:rFonts w:ascii="Times New Roman" w:eastAsia="SimSun" w:hAnsi="Times New Roman" w:cs="Times New Roman"/>
                <w:sz w:val="20"/>
                <w:szCs w:val="20"/>
                <w:lang w:eastAsia="zh-CN"/>
              </w:rPr>
              <w:t>Journal of World Business</w:t>
            </w:r>
          </w:p>
        </w:tc>
        <w:tc>
          <w:tcPr>
            <w:tcW w:w="898" w:type="dxa"/>
            <w:tcBorders>
              <w:top w:val="nil"/>
              <w:bottom w:val="nil"/>
            </w:tcBorders>
            <w:shd w:val="clear" w:color="auto" w:fill="F2F2F2" w:themeFill="background1" w:themeFillShade="F2"/>
            <w:vAlign w:val="center"/>
          </w:tcPr>
          <w:p w:rsidR="00FE569E" w:rsidRPr="005630BC" w:rsidRDefault="00FE569E" w:rsidP="00322837">
            <w:pPr>
              <w:pStyle w:val="ListParagraph"/>
              <w:ind w:left="0"/>
              <w:jc w:val="center"/>
              <w:rPr>
                <w:rFonts w:ascii="Times New Roman" w:eastAsia="SimSun" w:hAnsi="Times New Roman" w:cs="Times New Roman"/>
                <w:b/>
                <w:sz w:val="20"/>
                <w:szCs w:val="20"/>
                <w:lang w:eastAsia="zh-CN"/>
              </w:rPr>
            </w:pPr>
            <w:r w:rsidRPr="005630BC">
              <w:rPr>
                <w:rFonts w:ascii="Times New Roman" w:eastAsia="SimSun" w:hAnsi="Times New Roman" w:cs="Times New Roman"/>
                <w:b/>
                <w:sz w:val="20"/>
                <w:szCs w:val="20"/>
                <w:lang w:eastAsia="zh-CN"/>
              </w:rPr>
              <w:t>1</w:t>
            </w:r>
          </w:p>
        </w:tc>
        <w:tc>
          <w:tcPr>
            <w:tcW w:w="850" w:type="dxa"/>
            <w:tcBorders>
              <w:top w:val="nil"/>
              <w:bottom w:val="nil"/>
            </w:tcBorders>
            <w:shd w:val="clear" w:color="auto" w:fill="F2F2F2" w:themeFill="background1" w:themeFillShade="F2"/>
            <w:vAlign w:val="center"/>
          </w:tcPr>
          <w:p w:rsidR="00FE569E" w:rsidRPr="005630BC" w:rsidRDefault="00FE569E" w:rsidP="00322837">
            <w:pPr>
              <w:pStyle w:val="ListParagraph"/>
              <w:ind w:left="0"/>
              <w:jc w:val="center"/>
              <w:rPr>
                <w:rFonts w:ascii="Times New Roman" w:eastAsia="SimSun" w:hAnsi="Times New Roman" w:cs="Times New Roman"/>
                <w:sz w:val="20"/>
                <w:szCs w:val="20"/>
                <w:lang w:eastAsia="zh-CN"/>
              </w:rPr>
            </w:pPr>
          </w:p>
        </w:tc>
        <w:tc>
          <w:tcPr>
            <w:tcW w:w="850" w:type="dxa"/>
            <w:tcBorders>
              <w:top w:val="nil"/>
              <w:bottom w:val="nil"/>
            </w:tcBorders>
            <w:shd w:val="clear" w:color="auto" w:fill="F2F2F2" w:themeFill="background1" w:themeFillShade="F2"/>
            <w:vAlign w:val="center"/>
          </w:tcPr>
          <w:p w:rsidR="00FE569E" w:rsidRPr="005630BC" w:rsidRDefault="00FE569E" w:rsidP="00322837">
            <w:pPr>
              <w:pStyle w:val="ListParagraph"/>
              <w:ind w:left="0"/>
              <w:jc w:val="center"/>
              <w:rPr>
                <w:rFonts w:ascii="Times New Roman" w:eastAsia="SimSun" w:hAnsi="Times New Roman" w:cs="Times New Roman"/>
                <w:sz w:val="20"/>
                <w:szCs w:val="20"/>
                <w:lang w:eastAsia="zh-CN"/>
              </w:rPr>
            </w:pPr>
            <w:r w:rsidRPr="005630BC">
              <w:rPr>
                <w:rFonts w:ascii="Times New Roman" w:eastAsia="SimSun" w:hAnsi="Times New Roman" w:cs="Times New Roman"/>
                <w:sz w:val="20"/>
                <w:szCs w:val="20"/>
                <w:lang w:eastAsia="zh-CN"/>
              </w:rPr>
              <w:t>1</w:t>
            </w:r>
          </w:p>
        </w:tc>
        <w:tc>
          <w:tcPr>
            <w:tcW w:w="851" w:type="dxa"/>
            <w:tcBorders>
              <w:top w:val="nil"/>
              <w:bottom w:val="nil"/>
            </w:tcBorders>
            <w:shd w:val="clear" w:color="auto" w:fill="F2F2F2" w:themeFill="background1" w:themeFillShade="F2"/>
            <w:vAlign w:val="center"/>
          </w:tcPr>
          <w:p w:rsidR="00FE569E" w:rsidRPr="005630BC" w:rsidRDefault="00FE569E" w:rsidP="00322837">
            <w:pPr>
              <w:pStyle w:val="ListParagraph"/>
              <w:ind w:left="0"/>
              <w:jc w:val="center"/>
              <w:rPr>
                <w:rFonts w:ascii="Times New Roman" w:eastAsia="SimSun" w:hAnsi="Times New Roman" w:cs="Times New Roman"/>
                <w:sz w:val="20"/>
                <w:szCs w:val="20"/>
                <w:lang w:eastAsia="zh-CN"/>
              </w:rPr>
            </w:pPr>
          </w:p>
        </w:tc>
        <w:tc>
          <w:tcPr>
            <w:tcW w:w="850" w:type="dxa"/>
            <w:tcBorders>
              <w:top w:val="nil"/>
              <w:bottom w:val="nil"/>
            </w:tcBorders>
            <w:shd w:val="clear" w:color="auto" w:fill="F2F2F2" w:themeFill="background1" w:themeFillShade="F2"/>
            <w:vAlign w:val="center"/>
          </w:tcPr>
          <w:p w:rsidR="00FE569E" w:rsidRPr="005630BC" w:rsidRDefault="00FE569E" w:rsidP="00322837">
            <w:pPr>
              <w:pStyle w:val="ListParagraph"/>
              <w:ind w:left="0"/>
              <w:jc w:val="center"/>
              <w:rPr>
                <w:rFonts w:ascii="Times New Roman" w:eastAsia="SimSun" w:hAnsi="Times New Roman" w:cs="Times New Roman"/>
                <w:sz w:val="20"/>
                <w:szCs w:val="20"/>
                <w:lang w:eastAsia="zh-CN"/>
              </w:rPr>
            </w:pPr>
          </w:p>
        </w:tc>
      </w:tr>
      <w:tr w:rsidR="00FE569E" w:rsidRPr="00AF4C93" w:rsidTr="00322837">
        <w:trPr>
          <w:trHeight w:val="281"/>
          <w:jc w:val="center"/>
        </w:trPr>
        <w:tc>
          <w:tcPr>
            <w:tcW w:w="3916" w:type="dxa"/>
            <w:tcBorders>
              <w:top w:val="nil"/>
              <w:bottom w:val="nil"/>
            </w:tcBorders>
            <w:shd w:val="clear" w:color="auto" w:fill="F2F2F2" w:themeFill="background1" w:themeFillShade="F2"/>
            <w:vAlign w:val="center"/>
          </w:tcPr>
          <w:p w:rsidR="00FE569E" w:rsidRPr="005630BC" w:rsidRDefault="00FE569E" w:rsidP="00322837">
            <w:pPr>
              <w:pStyle w:val="ListParagraph"/>
              <w:ind w:left="284" w:hanging="284"/>
              <w:rPr>
                <w:rFonts w:ascii="Times New Roman" w:eastAsia="SimSun" w:hAnsi="Times New Roman" w:cs="Times New Roman"/>
                <w:sz w:val="20"/>
                <w:szCs w:val="20"/>
                <w:lang w:eastAsia="zh-CN"/>
              </w:rPr>
            </w:pPr>
            <w:r w:rsidRPr="005630BC">
              <w:rPr>
                <w:rFonts w:ascii="Times New Roman" w:eastAsia="SimSun" w:hAnsi="Times New Roman" w:cs="Times New Roman"/>
                <w:sz w:val="20"/>
                <w:szCs w:val="20"/>
                <w:lang w:eastAsia="zh-CN"/>
              </w:rPr>
              <w:t>Long Range Planning</w:t>
            </w:r>
          </w:p>
        </w:tc>
        <w:tc>
          <w:tcPr>
            <w:tcW w:w="898" w:type="dxa"/>
            <w:tcBorders>
              <w:top w:val="nil"/>
              <w:bottom w:val="nil"/>
            </w:tcBorders>
            <w:shd w:val="clear" w:color="auto" w:fill="F2F2F2" w:themeFill="background1" w:themeFillShade="F2"/>
            <w:vAlign w:val="center"/>
          </w:tcPr>
          <w:p w:rsidR="00FE569E" w:rsidRPr="005630BC" w:rsidRDefault="00FE569E" w:rsidP="00322837">
            <w:pPr>
              <w:pStyle w:val="ListParagraph"/>
              <w:ind w:left="0"/>
              <w:jc w:val="center"/>
              <w:rPr>
                <w:rFonts w:ascii="Times New Roman" w:eastAsia="SimSun" w:hAnsi="Times New Roman" w:cs="Times New Roman"/>
                <w:b/>
                <w:sz w:val="20"/>
                <w:szCs w:val="20"/>
                <w:lang w:eastAsia="zh-CN"/>
              </w:rPr>
            </w:pPr>
            <w:r w:rsidRPr="005630BC">
              <w:rPr>
                <w:rFonts w:ascii="Times New Roman" w:eastAsia="SimSun" w:hAnsi="Times New Roman" w:cs="Times New Roman"/>
                <w:b/>
                <w:sz w:val="20"/>
                <w:szCs w:val="20"/>
                <w:lang w:eastAsia="zh-CN"/>
              </w:rPr>
              <w:t>1</w:t>
            </w:r>
          </w:p>
        </w:tc>
        <w:tc>
          <w:tcPr>
            <w:tcW w:w="850" w:type="dxa"/>
            <w:tcBorders>
              <w:top w:val="nil"/>
              <w:bottom w:val="nil"/>
            </w:tcBorders>
            <w:shd w:val="clear" w:color="auto" w:fill="F2F2F2" w:themeFill="background1" w:themeFillShade="F2"/>
            <w:vAlign w:val="center"/>
          </w:tcPr>
          <w:p w:rsidR="00FE569E" w:rsidRPr="005630BC" w:rsidRDefault="00FE569E" w:rsidP="00322837">
            <w:pPr>
              <w:pStyle w:val="ListParagraph"/>
              <w:ind w:left="0"/>
              <w:jc w:val="center"/>
              <w:rPr>
                <w:rFonts w:ascii="Times New Roman" w:eastAsia="SimSun" w:hAnsi="Times New Roman" w:cs="Times New Roman"/>
                <w:sz w:val="20"/>
                <w:szCs w:val="20"/>
                <w:lang w:eastAsia="zh-CN"/>
              </w:rPr>
            </w:pPr>
          </w:p>
        </w:tc>
        <w:tc>
          <w:tcPr>
            <w:tcW w:w="850" w:type="dxa"/>
            <w:tcBorders>
              <w:top w:val="nil"/>
              <w:bottom w:val="nil"/>
            </w:tcBorders>
            <w:shd w:val="clear" w:color="auto" w:fill="F2F2F2" w:themeFill="background1" w:themeFillShade="F2"/>
            <w:vAlign w:val="center"/>
          </w:tcPr>
          <w:p w:rsidR="00FE569E" w:rsidRPr="005630BC" w:rsidRDefault="00FE569E" w:rsidP="00322837">
            <w:pPr>
              <w:pStyle w:val="ListParagraph"/>
              <w:ind w:left="0"/>
              <w:jc w:val="center"/>
              <w:rPr>
                <w:rFonts w:ascii="Times New Roman" w:eastAsia="SimSun" w:hAnsi="Times New Roman" w:cs="Times New Roman"/>
                <w:sz w:val="20"/>
                <w:szCs w:val="20"/>
                <w:lang w:eastAsia="zh-CN"/>
              </w:rPr>
            </w:pPr>
          </w:p>
        </w:tc>
        <w:tc>
          <w:tcPr>
            <w:tcW w:w="851" w:type="dxa"/>
            <w:tcBorders>
              <w:top w:val="nil"/>
              <w:bottom w:val="nil"/>
            </w:tcBorders>
            <w:shd w:val="clear" w:color="auto" w:fill="F2F2F2" w:themeFill="background1" w:themeFillShade="F2"/>
            <w:vAlign w:val="center"/>
          </w:tcPr>
          <w:p w:rsidR="00FE569E" w:rsidRPr="005630BC" w:rsidRDefault="00FE569E" w:rsidP="00322837">
            <w:pPr>
              <w:pStyle w:val="ListParagraph"/>
              <w:ind w:left="0"/>
              <w:jc w:val="center"/>
              <w:rPr>
                <w:rFonts w:ascii="Times New Roman" w:eastAsia="SimSun" w:hAnsi="Times New Roman" w:cs="Times New Roman"/>
                <w:sz w:val="20"/>
                <w:szCs w:val="20"/>
                <w:lang w:eastAsia="zh-CN"/>
              </w:rPr>
            </w:pPr>
            <w:r w:rsidRPr="005630BC">
              <w:rPr>
                <w:rFonts w:ascii="Times New Roman" w:eastAsia="SimSun" w:hAnsi="Times New Roman" w:cs="Times New Roman"/>
                <w:sz w:val="20"/>
                <w:szCs w:val="20"/>
                <w:lang w:eastAsia="zh-CN"/>
              </w:rPr>
              <w:t>1</w:t>
            </w:r>
          </w:p>
        </w:tc>
        <w:tc>
          <w:tcPr>
            <w:tcW w:w="850" w:type="dxa"/>
            <w:tcBorders>
              <w:top w:val="nil"/>
              <w:bottom w:val="nil"/>
            </w:tcBorders>
            <w:shd w:val="clear" w:color="auto" w:fill="F2F2F2" w:themeFill="background1" w:themeFillShade="F2"/>
            <w:vAlign w:val="center"/>
          </w:tcPr>
          <w:p w:rsidR="00FE569E" w:rsidRPr="005630BC" w:rsidRDefault="00FE569E" w:rsidP="00322837">
            <w:pPr>
              <w:pStyle w:val="ListParagraph"/>
              <w:ind w:left="0"/>
              <w:jc w:val="center"/>
              <w:rPr>
                <w:rFonts w:ascii="Times New Roman" w:eastAsia="SimSun" w:hAnsi="Times New Roman" w:cs="Times New Roman"/>
                <w:sz w:val="20"/>
                <w:szCs w:val="20"/>
                <w:lang w:eastAsia="zh-CN"/>
              </w:rPr>
            </w:pPr>
          </w:p>
        </w:tc>
      </w:tr>
      <w:tr w:rsidR="00FE569E" w:rsidRPr="00AF4C93" w:rsidTr="00322837">
        <w:trPr>
          <w:trHeight w:val="140"/>
          <w:jc w:val="center"/>
        </w:trPr>
        <w:tc>
          <w:tcPr>
            <w:tcW w:w="3916" w:type="dxa"/>
            <w:tcBorders>
              <w:top w:val="nil"/>
              <w:bottom w:val="nil"/>
            </w:tcBorders>
            <w:shd w:val="clear" w:color="auto" w:fill="F2F2F2" w:themeFill="background1" w:themeFillShade="F2"/>
            <w:vAlign w:val="center"/>
          </w:tcPr>
          <w:p w:rsidR="00FE569E" w:rsidRPr="005630BC" w:rsidRDefault="00FE569E" w:rsidP="00322837">
            <w:pPr>
              <w:pStyle w:val="ListParagraph"/>
              <w:ind w:left="284" w:hanging="284"/>
              <w:rPr>
                <w:rFonts w:ascii="Times New Roman" w:eastAsia="SimSun" w:hAnsi="Times New Roman" w:cs="Times New Roman"/>
                <w:sz w:val="20"/>
                <w:szCs w:val="20"/>
                <w:lang w:eastAsia="zh-CN"/>
              </w:rPr>
            </w:pPr>
            <w:r w:rsidRPr="005630BC">
              <w:rPr>
                <w:rFonts w:ascii="Times New Roman" w:eastAsia="SimSun" w:hAnsi="Times New Roman" w:cs="Times New Roman"/>
                <w:sz w:val="20"/>
                <w:szCs w:val="20"/>
                <w:lang w:eastAsia="zh-CN"/>
              </w:rPr>
              <w:t>Production Planning &amp; Control</w:t>
            </w:r>
          </w:p>
        </w:tc>
        <w:tc>
          <w:tcPr>
            <w:tcW w:w="898" w:type="dxa"/>
            <w:tcBorders>
              <w:top w:val="nil"/>
              <w:bottom w:val="nil"/>
            </w:tcBorders>
            <w:shd w:val="clear" w:color="auto" w:fill="F2F2F2" w:themeFill="background1" w:themeFillShade="F2"/>
            <w:vAlign w:val="center"/>
          </w:tcPr>
          <w:p w:rsidR="00FE569E" w:rsidRPr="005630BC" w:rsidRDefault="00FE569E" w:rsidP="00322837">
            <w:pPr>
              <w:pStyle w:val="ListParagraph"/>
              <w:ind w:left="0"/>
              <w:jc w:val="center"/>
              <w:rPr>
                <w:rFonts w:ascii="Times New Roman" w:eastAsia="SimSun" w:hAnsi="Times New Roman" w:cs="Times New Roman"/>
                <w:b/>
                <w:sz w:val="20"/>
                <w:szCs w:val="20"/>
                <w:lang w:eastAsia="zh-CN"/>
              </w:rPr>
            </w:pPr>
            <w:r w:rsidRPr="005630BC">
              <w:rPr>
                <w:rFonts w:ascii="Times New Roman" w:eastAsia="SimSun" w:hAnsi="Times New Roman" w:cs="Times New Roman"/>
                <w:b/>
                <w:sz w:val="20"/>
                <w:szCs w:val="20"/>
                <w:lang w:eastAsia="zh-CN"/>
              </w:rPr>
              <w:t>1</w:t>
            </w:r>
          </w:p>
        </w:tc>
        <w:tc>
          <w:tcPr>
            <w:tcW w:w="850" w:type="dxa"/>
            <w:tcBorders>
              <w:top w:val="nil"/>
              <w:bottom w:val="nil"/>
            </w:tcBorders>
            <w:shd w:val="clear" w:color="auto" w:fill="F2F2F2" w:themeFill="background1" w:themeFillShade="F2"/>
            <w:vAlign w:val="center"/>
          </w:tcPr>
          <w:p w:rsidR="00FE569E" w:rsidRPr="005630BC" w:rsidRDefault="00FE569E" w:rsidP="00322837">
            <w:pPr>
              <w:pStyle w:val="ListParagraph"/>
              <w:ind w:left="0"/>
              <w:jc w:val="center"/>
              <w:rPr>
                <w:rFonts w:ascii="Times New Roman" w:eastAsia="SimSun" w:hAnsi="Times New Roman" w:cs="Times New Roman"/>
                <w:sz w:val="20"/>
                <w:szCs w:val="20"/>
                <w:lang w:eastAsia="zh-CN"/>
              </w:rPr>
            </w:pPr>
          </w:p>
        </w:tc>
        <w:tc>
          <w:tcPr>
            <w:tcW w:w="850" w:type="dxa"/>
            <w:tcBorders>
              <w:top w:val="nil"/>
              <w:bottom w:val="nil"/>
            </w:tcBorders>
            <w:shd w:val="clear" w:color="auto" w:fill="F2F2F2" w:themeFill="background1" w:themeFillShade="F2"/>
            <w:vAlign w:val="center"/>
          </w:tcPr>
          <w:p w:rsidR="00FE569E" w:rsidRPr="005630BC" w:rsidRDefault="00FE569E" w:rsidP="00322837">
            <w:pPr>
              <w:pStyle w:val="ListParagraph"/>
              <w:ind w:left="0"/>
              <w:jc w:val="center"/>
              <w:rPr>
                <w:rFonts w:ascii="Times New Roman" w:eastAsia="SimSun" w:hAnsi="Times New Roman" w:cs="Times New Roman"/>
                <w:sz w:val="20"/>
                <w:szCs w:val="20"/>
                <w:lang w:eastAsia="zh-CN"/>
              </w:rPr>
            </w:pPr>
          </w:p>
        </w:tc>
        <w:tc>
          <w:tcPr>
            <w:tcW w:w="851" w:type="dxa"/>
            <w:tcBorders>
              <w:top w:val="nil"/>
              <w:bottom w:val="nil"/>
            </w:tcBorders>
            <w:shd w:val="clear" w:color="auto" w:fill="F2F2F2" w:themeFill="background1" w:themeFillShade="F2"/>
            <w:vAlign w:val="center"/>
          </w:tcPr>
          <w:p w:rsidR="00FE569E" w:rsidRPr="005630BC" w:rsidRDefault="00FE569E" w:rsidP="00322837">
            <w:pPr>
              <w:pStyle w:val="ListParagraph"/>
              <w:ind w:left="0"/>
              <w:jc w:val="center"/>
              <w:rPr>
                <w:rFonts w:ascii="Times New Roman" w:eastAsia="SimSun" w:hAnsi="Times New Roman" w:cs="Times New Roman"/>
                <w:sz w:val="20"/>
                <w:szCs w:val="20"/>
                <w:lang w:eastAsia="zh-CN"/>
              </w:rPr>
            </w:pPr>
          </w:p>
        </w:tc>
        <w:tc>
          <w:tcPr>
            <w:tcW w:w="850" w:type="dxa"/>
            <w:tcBorders>
              <w:top w:val="nil"/>
              <w:bottom w:val="nil"/>
            </w:tcBorders>
            <w:shd w:val="clear" w:color="auto" w:fill="F2F2F2" w:themeFill="background1" w:themeFillShade="F2"/>
            <w:vAlign w:val="center"/>
          </w:tcPr>
          <w:p w:rsidR="00FE569E" w:rsidRPr="005630BC" w:rsidRDefault="00FE569E" w:rsidP="00322837">
            <w:pPr>
              <w:pStyle w:val="ListParagraph"/>
              <w:ind w:left="0"/>
              <w:jc w:val="center"/>
              <w:rPr>
                <w:rFonts w:ascii="Times New Roman" w:eastAsia="SimSun" w:hAnsi="Times New Roman" w:cs="Times New Roman"/>
                <w:sz w:val="20"/>
                <w:szCs w:val="20"/>
                <w:lang w:eastAsia="zh-CN"/>
              </w:rPr>
            </w:pPr>
            <w:r w:rsidRPr="005630BC">
              <w:rPr>
                <w:rFonts w:ascii="Times New Roman" w:eastAsia="SimSun" w:hAnsi="Times New Roman" w:cs="Times New Roman"/>
                <w:sz w:val="20"/>
                <w:szCs w:val="20"/>
                <w:lang w:eastAsia="zh-CN"/>
              </w:rPr>
              <w:t>1</w:t>
            </w:r>
          </w:p>
        </w:tc>
      </w:tr>
      <w:tr w:rsidR="00FE569E" w:rsidRPr="00AF4C93" w:rsidTr="00322837">
        <w:trPr>
          <w:trHeight w:val="185"/>
          <w:jc w:val="center"/>
        </w:trPr>
        <w:tc>
          <w:tcPr>
            <w:tcW w:w="3916" w:type="dxa"/>
            <w:tcBorders>
              <w:top w:val="nil"/>
              <w:bottom w:val="nil"/>
            </w:tcBorders>
            <w:shd w:val="clear" w:color="auto" w:fill="F2F2F2" w:themeFill="background1" w:themeFillShade="F2"/>
            <w:vAlign w:val="center"/>
          </w:tcPr>
          <w:p w:rsidR="00FE569E" w:rsidRPr="00B902BE" w:rsidRDefault="00FE569E" w:rsidP="00322837">
            <w:pPr>
              <w:pStyle w:val="ListParagraph"/>
              <w:ind w:left="284" w:hanging="284"/>
              <w:rPr>
                <w:rFonts w:ascii="Times New Roman" w:eastAsia="SimSun" w:hAnsi="Times New Roman" w:cs="Times New Roman"/>
                <w:sz w:val="20"/>
                <w:szCs w:val="20"/>
                <w:lang w:eastAsia="zh-CN"/>
              </w:rPr>
            </w:pPr>
            <w:r w:rsidRPr="00B902BE">
              <w:rPr>
                <w:rFonts w:ascii="Times New Roman" w:eastAsia="SimSun" w:hAnsi="Times New Roman" w:cs="Times New Roman"/>
                <w:sz w:val="20"/>
                <w:szCs w:val="20"/>
                <w:lang w:eastAsia="zh-CN"/>
              </w:rPr>
              <w:t>Production &amp; Operations Management</w:t>
            </w:r>
          </w:p>
        </w:tc>
        <w:tc>
          <w:tcPr>
            <w:tcW w:w="898" w:type="dxa"/>
            <w:tcBorders>
              <w:top w:val="nil"/>
              <w:bottom w:val="nil"/>
            </w:tcBorders>
            <w:shd w:val="clear" w:color="auto" w:fill="F2F2F2" w:themeFill="background1" w:themeFillShade="F2"/>
            <w:vAlign w:val="center"/>
          </w:tcPr>
          <w:p w:rsidR="00FE569E" w:rsidRPr="00B902BE" w:rsidRDefault="00FE569E" w:rsidP="00322837">
            <w:pPr>
              <w:pStyle w:val="ListParagraph"/>
              <w:ind w:left="0"/>
              <w:jc w:val="center"/>
              <w:rPr>
                <w:rFonts w:ascii="Times New Roman" w:eastAsia="SimSun" w:hAnsi="Times New Roman" w:cs="Times New Roman"/>
                <w:b/>
                <w:sz w:val="20"/>
                <w:szCs w:val="20"/>
                <w:lang w:eastAsia="zh-CN"/>
              </w:rPr>
            </w:pPr>
            <w:r w:rsidRPr="00B902BE">
              <w:rPr>
                <w:rFonts w:ascii="Times New Roman" w:eastAsia="SimSun" w:hAnsi="Times New Roman" w:cs="Times New Roman"/>
                <w:b/>
                <w:sz w:val="20"/>
                <w:szCs w:val="20"/>
                <w:lang w:eastAsia="zh-CN"/>
              </w:rPr>
              <w:t>1</w:t>
            </w:r>
          </w:p>
        </w:tc>
        <w:tc>
          <w:tcPr>
            <w:tcW w:w="850" w:type="dxa"/>
            <w:tcBorders>
              <w:top w:val="nil"/>
              <w:bottom w:val="nil"/>
            </w:tcBorders>
            <w:shd w:val="clear" w:color="auto" w:fill="F2F2F2" w:themeFill="background1" w:themeFillShade="F2"/>
            <w:vAlign w:val="center"/>
          </w:tcPr>
          <w:p w:rsidR="00FE569E" w:rsidRPr="00B902BE" w:rsidRDefault="00FE569E" w:rsidP="00322837">
            <w:pPr>
              <w:pStyle w:val="ListParagraph"/>
              <w:ind w:left="0"/>
              <w:jc w:val="center"/>
              <w:rPr>
                <w:rFonts w:ascii="Times New Roman" w:eastAsia="SimSun" w:hAnsi="Times New Roman" w:cs="Times New Roman"/>
                <w:sz w:val="20"/>
                <w:szCs w:val="20"/>
                <w:lang w:eastAsia="zh-CN"/>
              </w:rPr>
            </w:pPr>
          </w:p>
        </w:tc>
        <w:tc>
          <w:tcPr>
            <w:tcW w:w="850" w:type="dxa"/>
            <w:tcBorders>
              <w:top w:val="nil"/>
              <w:bottom w:val="nil"/>
            </w:tcBorders>
            <w:shd w:val="clear" w:color="auto" w:fill="F2F2F2" w:themeFill="background1" w:themeFillShade="F2"/>
            <w:vAlign w:val="center"/>
          </w:tcPr>
          <w:p w:rsidR="00FE569E" w:rsidRPr="00B902BE" w:rsidRDefault="00FE569E" w:rsidP="00322837">
            <w:pPr>
              <w:pStyle w:val="ListParagraph"/>
              <w:ind w:left="0"/>
              <w:jc w:val="center"/>
              <w:rPr>
                <w:rFonts w:ascii="Times New Roman" w:eastAsia="SimSun" w:hAnsi="Times New Roman" w:cs="Times New Roman"/>
                <w:sz w:val="20"/>
                <w:szCs w:val="20"/>
                <w:lang w:eastAsia="zh-CN"/>
              </w:rPr>
            </w:pPr>
            <w:r w:rsidRPr="00B902BE">
              <w:rPr>
                <w:rFonts w:ascii="Times New Roman" w:eastAsia="SimSun" w:hAnsi="Times New Roman" w:cs="Times New Roman"/>
                <w:sz w:val="20"/>
                <w:szCs w:val="20"/>
                <w:lang w:eastAsia="zh-CN"/>
              </w:rPr>
              <w:t>1</w:t>
            </w:r>
          </w:p>
        </w:tc>
        <w:tc>
          <w:tcPr>
            <w:tcW w:w="851" w:type="dxa"/>
            <w:tcBorders>
              <w:top w:val="nil"/>
              <w:bottom w:val="nil"/>
            </w:tcBorders>
            <w:shd w:val="clear" w:color="auto" w:fill="F2F2F2" w:themeFill="background1" w:themeFillShade="F2"/>
            <w:vAlign w:val="center"/>
          </w:tcPr>
          <w:p w:rsidR="00FE569E" w:rsidRPr="00B902BE" w:rsidRDefault="00FE569E" w:rsidP="00322837">
            <w:pPr>
              <w:pStyle w:val="ListParagraph"/>
              <w:ind w:left="0"/>
              <w:jc w:val="center"/>
              <w:rPr>
                <w:rFonts w:ascii="Times New Roman" w:eastAsia="SimSun" w:hAnsi="Times New Roman" w:cs="Times New Roman"/>
                <w:sz w:val="20"/>
                <w:szCs w:val="20"/>
                <w:lang w:eastAsia="zh-CN"/>
              </w:rPr>
            </w:pPr>
          </w:p>
        </w:tc>
        <w:tc>
          <w:tcPr>
            <w:tcW w:w="850" w:type="dxa"/>
            <w:tcBorders>
              <w:top w:val="nil"/>
              <w:bottom w:val="nil"/>
            </w:tcBorders>
            <w:shd w:val="clear" w:color="auto" w:fill="F2F2F2" w:themeFill="background1" w:themeFillShade="F2"/>
            <w:vAlign w:val="center"/>
          </w:tcPr>
          <w:p w:rsidR="00FE569E" w:rsidRPr="00B902BE" w:rsidRDefault="00FE569E" w:rsidP="00322837">
            <w:pPr>
              <w:pStyle w:val="ListParagraph"/>
              <w:ind w:left="0"/>
              <w:jc w:val="center"/>
              <w:rPr>
                <w:rFonts w:ascii="Times New Roman" w:eastAsia="SimSun" w:hAnsi="Times New Roman" w:cs="Times New Roman"/>
                <w:sz w:val="20"/>
                <w:szCs w:val="20"/>
                <w:lang w:eastAsia="zh-CN"/>
              </w:rPr>
            </w:pPr>
          </w:p>
        </w:tc>
      </w:tr>
      <w:tr w:rsidR="00FE569E" w:rsidRPr="00AF4C93" w:rsidTr="00322837">
        <w:trPr>
          <w:trHeight w:val="281"/>
          <w:jc w:val="center"/>
        </w:trPr>
        <w:tc>
          <w:tcPr>
            <w:tcW w:w="3916" w:type="dxa"/>
            <w:tcBorders>
              <w:top w:val="nil"/>
              <w:bottom w:val="nil"/>
            </w:tcBorders>
            <w:shd w:val="clear" w:color="auto" w:fill="F2F2F2" w:themeFill="background1" w:themeFillShade="F2"/>
            <w:vAlign w:val="center"/>
          </w:tcPr>
          <w:p w:rsidR="00FE569E" w:rsidRPr="005630BC" w:rsidRDefault="00FE569E" w:rsidP="00322837">
            <w:pPr>
              <w:pStyle w:val="ListParagraph"/>
              <w:ind w:left="284" w:hanging="284"/>
              <w:rPr>
                <w:rFonts w:ascii="Times New Roman" w:eastAsia="SimSun" w:hAnsi="Times New Roman" w:cs="Times New Roman"/>
                <w:sz w:val="20"/>
                <w:szCs w:val="20"/>
                <w:lang w:eastAsia="zh-CN"/>
              </w:rPr>
            </w:pPr>
            <w:r w:rsidRPr="005630BC">
              <w:rPr>
                <w:rFonts w:ascii="Times New Roman" w:eastAsia="SimSun" w:hAnsi="Times New Roman" w:cs="Times New Roman"/>
                <w:sz w:val="20"/>
                <w:szCs w:val="20"/>
                <w:lang w:eastAsia="zh-CN"/>
              </w:rPr>
              <w:t>Public Administration</w:t>
            </w:r>
          </w:p>
        </w:tc>
        <w:tc>
          <w:tcPr>
            <w:tcW w:w="898" w:type="dxa"/>
            <w:tcBorders>
              <w:top w:val="nil"/>
              <w:bottom w:val="nil"/>
            </w:tcBorders>
            <w:shd w:val="clear" w:color="auto" w:fill="F2F2F2" w:themeFill="background1" w:themeFillShade="F2"/>
            <w:vAlign w:val="center"/>
          </w:tcPr>
          <w:p w:rsidR="00FE569E" w:rsidRPr="005630BC" w:rsidRDefault="00FE569E" w:rsidP="00322837">
            <w:pPr>
              <w:pStyle w:val="ListParagraph"/>
              <w:ind w:left="0"/>
              <w:jc w:val="center"/>
              <w:rPr>
                <w:rFonts w:ascii="Times New Roman" w:eastAsia="SimSun" w:hAnsi="Times New Roman" w:cs="Times New Roman"/>
                <w:b/>
                <w:sz w:val="20"/>
                <w:szCs w:val="20"/>
                <w:lang w:eastAsia="zh-CN"/>
              </w:rPr>
            </w:pPr>
            <w:r w:rsidRPr="005630BC">
              <w:rPr>
                <w:rFonts w:ascii="Times New Roman" w:eastAsia="SimSun" w:hAnsi="Times New Roman" w:cs="Times New Roman"/>
                <w:b/>
                <w:sz w:val="20"/>
                <w:szCs w:val="20"/>
                <w:lang w:eastAsia="zh-CN"/>
              </w:rPr>
              <w:t>1</w:t>
            </w:r>
          </w:p>
        </w:tc>
        <w:tc>
          <w:tcPr>
            <w:tcW w:w="850" w:type="dxa"/>
            <w:tcBorders>
              <w:top w:val="nil"/>
              <w:bottom w:val="nil"/>
            </w:tcBorders>
            <w:shd w:val="clear" w:color="auto" w:fill="F2F2F2" w:themeFill="background1" w:themeFillShade="F2"/>
            <w:vAlign w:val="center"/>
          </w:tcPr>
          <w:p w:rsidR="00FE569E" w:rsidRPr="005630BC" w:rsidRDefault="00FE569E" w:rsidP="00322837">
            <w:pPr>
              <w:pStyle w:val="ListParagraph"/>
              <w:ind w:left="0"/>
              <w:jc w:val="center"/>
              <w:rPr>
                <w:rFonts w:ascii="Times New Roman" w:eastAsia="SimSun" w:hAnsi="Times New Roman" w:cs="Times New Roman"/>
                <w:sz w:val="20"/>
                <w:szCs w:val="20"/>
                <w:lang w:eastAsia="zh-CN"/>
              </w:rPr>
            </w:pPr>
          </w:p>
        </w:tc>
        <w:tc>
          <w:tcPr>
            <w:tcW w:w="850" w:type="dxa"/>
            <w:tcBorders>
              <w:top w:val="nil"/>
              <w:bottom w:val="nil"/>
            </w:tcBorders>
            <w:shd w:val="clear" w:color="auto" w:fill="F2F2F2" w:themeFill="background1" w:themeFillShade="F2"/>
            <w:vAlign w:val="center"/>
          </w:tcPr>
          <w:p w:rsidR="00FE569E" w:rsidRPr="005630BC" w:rsidRDefault="00FE569E" w:rsidP="00322837">
            <w:pPr>
              <w:pStyle w:val="ListParagraph"/>
              <w:ind w:left="0"/>
              <w:jc w:val="center"/>
              <w:rPr>
                <w:rFonts w:ascii="Times New Roman" w:eastAsia="SimSun" w:hAnsi="Times New Roman" w:cs="Times New Roman"/>
                <w:sz w:val="20"/>
                <w:szCs w:val="20"/>
                <w:lang w:eastAsia="zh-CN"/>
              </w:rPr>
            </w:pPr>
          </w:p>
        </w:tc>
        <w:tc>
          <w:tcPr>
            <w:tcW w:w="851" w:type="dxa"/>
            <w:tcBorders>
              <w:top w:val="nil"/>
              <w:bottom w:val="nil"/>
            </w:tcBorders>
            <w:shd w:val="clear" w:color="auto" w:fill="F2F2F2" w:themeFill="background1" w:themeFillShade="F2"/>
            <w:vAlign w:val="center"/>
          </w:tcPr>
          <w:p w:rsidR="00FE569E" w:rsidRPr="005630BC" w:rsidRDefault="00FE569E" w:rsidP="00322837">
            <w:pPr>
              <w:pStyle w:val="ListParagraph"/>
              <w:ind w:left="0"/>
              <w:jc w:val="center"/>
              <w:rPr>
                <w:rFonts w:ascii="Times New Roman" w:eastAsia="SimSun" w:hAnsi="Times New Roman" w:cs="Times New Roman"/>
                <w:sz w:val="20"/>
                <w:szCs w:val="20"/>
                <w:lang w:eastAsia="zh-CN"/>
              </w:rPr>
            </w:pPr>
          </w:p>
        </w:tc>
        <w:tc>
          <w:tcPr>
            <w:tcW w:w="850" w:type="dxa"/>
            <w:tcBorders>
              <w:top w:val="nil"/>
              <w:bottom w:val="nil"/>
            </w:tcBorders>
            <w:shd w:val="clear" w:color="auto" w:fill="F2F2F2" w:themeFill="background1" w:themeFillShade="F2"/>
            <w:vAlign w:val="center"/>
          </w:tcPr>
          <w:p w:rsidR="00FE569E" w:rsidRPr="005630BC" w:rsidRDefault="00FE569E" w:rsidP="00322837">
            <w:pPr>
              <w:pStyle w:val="ListParagraph"/>
              <w:ind w:left="0"/>
              <w:jc w:val="center"/>
              <w:rPr>
                <w:rFonts w:ascii="Times New Roman" w:eastAsia="SimSun" w:hAnsi="Times New Roman" w:cs="Times New Roman"/>
                <w:sz w:val="20"/>
                <w:szCs w:val="20"/>
                <w:lang w:eastAsia="zh-CN"/>
              </w:rPr>
            </w:pPr>
            <w:r w:rsidRPr="005630BC">
              <w:rPr>
                <w:rFonts w:ascii="Times New Roman" w:eastAsia="SimSun" w:hAnsi="Times New Roman" w:cs="Times New Roman"/>
                <w:sz w:val="20"/>
                <w:szCs w:val="20"/>
                <w:lang w:eastAsia="zh-CN"/>
              </w:rPr>
              <w:t>1</w:t>
            </w:r>
          </w:p>
        </w:tc>
      </w:tr>
      <w:tr w:rsidR="00FE569E" w:rsidRPr="00AF4C93" w:rsidTr="00322837">
        <w:trPr>
          <w:jc w:val="center"/>
        </w:trPr>
        <w:tc>
          <w:tcPr>
            <w:tcW w:w="3916" w:type="dxa"/>
            <w:tcBorders>
              <w:top w:val="nil"/>
              <w:bottom w:val="nil"/>
            </w:tcBorders>
            <w:shd w:val="clear" w:color="auto" w:fill="F2F2F2" w:themeFill="background1" w:themeFillShade="F2"/>
            <w:vAlign w:val="center"/>
          </w:tcPr>
          <w:p w:rsidR="00FE569E" w:rsidRPr="005630BC" w:rsidRDefault="00FE569E" w:rsidP="00322837">
            <w:pPr>
              <w:pStyle w:val="ListParagraph"/>
              <w:ind w:left="284" w:hanging="284"/>
              <w:rPr>
                <w:rFonts w:ascii="Times New Roman" w:eastAsia="SimSun" w:hAnsi="Times New Roman" w:cs="Times New Roman"/>
                <w:sz w:val="20"/>
                <w:szCs w:val="20"/>
                <w:lang w:eastAsia="zh-CN"/>
              </w:rPr>
            </w:pPr>
            <w:r w:rsidRPr="005630BC">
              <w:rPr>
                <w:rFonts w:ascii="Times New Roman" w:eastAsia="SimSun" w:hAnsi="Times New Roman" w:cs="Times New Roman"/>
                <w:sz w:val="20"/>
                <w:szCs w:val="20"/>
                <w:lang w:eastAsia="zh-CN"/>
              </w:rPr>
              <w:t>Public Money &amp; Management</w:t>
            </w:r>
          </w:p>
        </w:tc>
        <w:tc>
          <w:tcPr>
            <w:tcW w:w="898" w:type="dxa"/>
            <w:tcBorders>
              <w:top w:val="nil"/>
              <w:bottom w:val="nil"/>
            </w:tcBorders>
            <w:shd w:val="clear" w:color="auto" w:fill="F2F2F2" w:themeFill="background1" w:themeFillShade="F2"/>
            <w:vAlign w:val="center"/>
          </w:tcPr>
          <w:p w:rsidR="00FE569E" w:rsidRPr="005630BC" w:rsidRDefault="00FE569E" w:rsidP="00322837">
            <w:pPr>
              <w:pStyle w:val="ListParagraph"/>
              <w:ind w:left="0"/>
              <w:jc w:val="center"/>
              <w:rPr>
                <w:rFonts w:ascii="Times New Roman" w:eastAsia="SimSun" w:hAnsi="Times New Roman" w:cs="Times New Roman"/>
                <w:b/>
                <w:sz w:val="20"/>
                <w:szCs w:val="20"/>
                <w:lang w:eastAsia="zh-CN"/>
              </w:rPr>
            </w:pPr>
            <w:r w:rsidRPr="005630BC">
              <w:rPr>
                <w:rFonts w:ascii="Times New Roman" w:eastAsia="SimSun" w:hAnsi="Times New Roman" w:cs="Times New Roman"/>
                <w:b/>
                <w:sz w:val="20"/>
                <w:szCs w:val="20"/>
                <w:lang w:eastAsia="zh-CN"/>
              </w:rPr>
              <w:t>1</w:t>
            </w:r>
          </w:p>
        </w:tc>
        <w:tc>
          <w:tcPr>
            <w:tcW w:w="850" w:type="dxa"/>
            <w:tcBorders>
              <w:top w:val="nil"/>
              <w:bottom w:val="nil"/>
            </w:tcBorders>
            <w:shd w:val="clear" w:color="auto" w:fill="F2F2F2" w:themeFill="background1" w:themeFillShade="F2"/>
            <w:vAlign w:val="center"/>
          </w:tcPr>
          <w:p w:rsidR="00FE569E" w:rsidRPr="005630BC" w:rsidRDefault="00FE569E" w:rsidP="00322837">
            <w:pPr>
              <w:pStyle w:val="ListParagraph"/>
              <w:ind w:left="0"/>
              <w:jc w:val="center"/>
              <w:rPr>
                <w:rFonts w:ascii="Times New Roman" w:eastAsia="SimSun" w:hAnsi="Times New Roman" w:cs="Times New Roman"/>
                <w:sz w:val="20"/>
                <w:szCs w:val="20"/>
                <w:lang w:eastAsia="zh-CN"/>
              </w:rPr>
            </w:pPr>
          </w:p>
        </w:tc>
        <w:tc>
          <w:tcPr>
            <w:tcW w:w="850" w:type="dxa"/>
            <w:tcBorders>
              <w:top w:val="nil"/>
              <w:bottom w:val="nil"/>
            </w:tcBorders>
            <w:shd w:val="clear" w:color="auto" w:fill="F2F2F2" w:themeFill="background1" w:themeFillShade="F2"/>
            <w:vAlign w:val="center"/>
          </w:tcPr>
          <w:p w:rsidR="00FE569E" w:rsidRPr="005630BC" w:rsidRDefault="00FE569E" w:rsidP="00322837">
            <w:pPr>
              <w:pStyle w:val="ListParagraph"/>
              <w:ind w:left="0"/>
              <w:jc w:val="center"/>
              <w:rPr>
                <w:rFonts w:ascii="Times New Roman" w:eastAsia="SimSun" w:hAnsi="Times New Roman" w:cs="Times New Roman"/>
                <w:sz w:val="20"/>
                <w:szCs w:val="20"/>
                <w:lang w:eastAsia="zh-CN"/>
              </w:rPr>
            </w:pPr>
          </w:p>
        </w:tc>
        <w:tc>
          <w:tcPr>
            <w:tcW w:w="851" w:type="dxa"/>
            <w:tcBorders>
              <w:top w:val="nil"/>
              <w:bottom w:val="nil"/>
            </w:tcBorders>
            <w:shd w:val="clear" w:color="auto" w:fill="F2F2F2" w:themeFill="background1" w:themeFillShade="F2"/>
            <w:vAlign w:val="center"/>
          </w:tcPr>
          <w:p w:rsidR="00FE569E" w:rsidRPr="005630BC" w:rsidRDefault="00FE569E" w:rsidP="00322837">
            <w:pPr>
              <w:pStyle w:val="ListParagraph"/>
              <w:ind w:left="0"/>
              <w:jc w:val="center"/>
              <w:rPr>
                <w:rFonts w:ascii="Times New Roman" w:eastAsia="SimSun" w:hAnsi="Times New Roman" w:cs="Times New Roman"/>
                <w:sz w:val="20"/>
                <w:szCs w:val="20"/>
                <w:lang w:eastAsia="zh-CN"/>
              </w:rPr>
            </w:pPr>
          </w:p>
        </w:tc>
        <w:tc>
          <w:tcPr>
            <w:tcW w:w="850" w:type="dxa"/>
            <w:tcBorders>
              <w:top w:val="nil"/>
              <w:bottom w:val="nil"/>
            </w:tcBorders>
            <w:shd w:val="clear" w:color="auto" w:fill="F2F2F2" w:themeFill="background1" w:themeFillShade="F2"/>
            <w:vAlign w:val="center"/>
          </w:tcPr>
          <w:p w:rsidR="00FE569E" w:rsidRPr="005630BC" w:rsidRDefault="00FE569E" w:rsidP="00322837">
            <w:pPr>
              <w:pStyle w:val="ListParagraph"/>
              <w:ind w:left="0"/>
              <w:jc w:val="center"/>
              <w:rPr>
                <w:rFonts w:ascii="Times New Roman" w:eastAsia="SimSun" w:hAnsi="Times New Roman" w:cs="Times New Roman"/>
                <w:sz w:val="20"/>
                <w:szCs w:val="20"/>
                <w:lang w:eastAsia="zh-CN"/>
              </w:rPr>
            </w:pPr>
            <w:r w:rsidRPr="005630BC">
              <w:rPr>
                <w:rFonts w:ascii="Times New Roman" w:eastAsia="SimSun" w:hAnsi="Times New Roman" w:cs="Times New Roman"/>
                <w:sz w:val="20"/>
                <w:szCs w:val="20"/>
                <w:lang w:eastAsia="zh-CN"/>
              </w:rPr>
              <w:t>1</w:t>
            </w:r>
          </w:p>
        </w:tc>
      </w:tr>
      <w:tr w:rsidR="00FE569E" w:rsidRPr="00AF4C93" w:rsidTr="00322837">
        <w:trPr>
          <w:trHeight w:val="295"/>
          <w:jc w:val="center"/>
        </w:trPr>
        <w:tc>
          <w:tcPr>
            <w:tcW w:w="3916" w:type="dxa"/>
            <w:tcBorders>
              <w:top w:val="nil"/>
              <w:bottom w:val="nil"/>
            </w:tcBorders>
            <w:shd w:val="clear" w:color="auto" w:fill="F2F2F2" w:themeFill="background1" w:themeFillShade="F2"/>
            <w:vAlign w:val="center"/>
          </w:tcPr>
          <w:p w:rsidR="00FE569E" w:rsidRPr="005630BC" w:rsidRDefault="00FE569E" w:rsidP="00322837">
            <w:pPr>
              <w:pStyle w:val="ListParagraph"/>
              <w:ind w:left="284" w:hanging="284"/>
              <w:rPr>
                <w:rFonts w:ascii="Times New Roman" w:eastAsia="SimSun" w:hAnsi="Times New Roman" w:cs="Times New Roman"/>
                <w:sz w:val="20"/>
                <w:szCs w:val="20"/>
                <w:lang w:eastAsia="zh-CN"/>
              </w:rPr>
            </w:pPr>
            <w:r w:rsidRPr="005630BC">
              <w:rPr>
                <w:rFonts w:ascii="Times New Roman" w:eastAsia="SimSun" w:hAnsi="Times New Roman" w:cs="Times New Roman"/>
                <w:sz w:val="20"/>
                <w:szCs w:val="20"/>
                <w:lang w:eastAsia="zh-CN"/>
              </w:rPr>
              <w:t>Scandinavian Journal of Management</w:t>
            </w:r>
          </w:p>
        </w:tc>
        <w:tc>
          <w:tcPr>
            <w:tcW w:w="898" w:type="dxa"/>
            <w:tcBorders>
              <w:top w:val="nil"/>
              <w:bottom w:val="nil"/>
            </w:tcBorders>
            <w:shd w:val="clear" w:color="auto" w:fill="F2F2F2" w:themeFill="background1" w:themeFillShade="F2"/>
            <w:vAlign w:val="center"/>
          </w:tcPr>
          <w:p w:rsidR="00FE569E" w:rsidRPr="005630BC" w:rsidRDefault="00FE569E" w:rsidP="00322837">
            <w:pPr>
              <w:pStyle w:val="ListParagraph"/>
              <w:ind w:left="0"/>
              <w:jc w:val="center"/>
              <w:rPr>
                <w:rFonts w:ascii="Times New Roman" w:eastAsia="SimSun" w:hAnsi="Times New Roman" w:cs="Times New Roman"/>
                <w:b/>
                <w:sz w:val="20"/>
                <w:szCs w:val="20"/>
                <w:lang w:eastAsia="zh-CN"/>
              </w:rPr>
            </w:pPr>
            <w:r w:rsidRPr="005630BC">
              <w:rPr>
                <w:rFonts w:ascii="Times New Roman" w:eastAsia="SimSun" w:hAnsi="Times New Roman" w:cs="Times New Roman"/>
                <w:b/>
                <w:sz w:val="20"/>
                <w:szCs w:val="20"/>
                <w:lang w:eastAsia="zh-CN"/>
              </w:rPr>
              <w:t>1</w:t>
            </w:r>
          </w:p>
        </w:tc>
        <w:tc>
          <w:tcPr>
            <w:tcW w:w="850" w:type="dxa"/>
            <w:tcBorders>
              <w:top w:val="nil"/>
              <w:bottom w:val="nil"/>
            </w:tcBorders>
            <w:shd w:val="clear" w:color="auto" w:fill="F2F2F2" w:themeFill="background1" w:themeFillShade="F2"/>
            <w:vAlign w:val="center"/>
          </w:tcPr>
          <w:p w:rsidR="00FE569E" w:rsidRPr="005630BC" w:rsidRDefault="00FE569E" w:rsidP="00322837">
            <w:pPr>
              <w:pStyle w:val="ListParagraph"/>
              <w:ind w:left="0"/>
              <w:jc w:val="center"/>
              <w:rPr>
                <w:rFonts w:ascii="Times New Roman" w:eastAsia="SimSun" w:hAnsi="Times New Roman" w:cs="Times New Roman"/>
                <w:sz w:val="20"/>
                <w:szCs w:val="20"/>
                <w:lang w:eastAsia="zh-CN"/>
              </w:rPr>
            </w:pPr>
          </w:p>
        </w:tc>
        <w:tc>
          <w:tcPr>
            <w:tcW w:w="850" w:type="dxa"/>
            <w:tcBorders>
              <w:top w:val="nil"/>
              <w:bottom w:val="nil"/>
            </w:tcBorders>
            <w:shd w:val="clear" w:color="auto" w:fill="F2F2F2" w:themeFill="background1" w:themeFillShade="F2"/>
            <w:vAlign w:val="center"/>
          </w:tcPr>
          <w:p w:rsidR="00FE569E" w:rsidRPr="005630BC" w:rsidRDefault="00FE569E" w:rsidP="00322837">
            <w:pPr>
              <w:pStyle w:val="ListParagraph"/>
              <w:ind w:left="0"/>
              <w:jc w:val="center"/>
              <w:rPr>
                <w:rFonts w:ascii="Times New Roman" w:eastAsia="SimSun" w:hAnsi="Times New Roman" w:cs="Times New Roman"/>
                <w:sz w:val="20"/>
                <w:szCs w:val="20"/>
                <w:lang w:eastAsia="zh-CN"/>
              </w:rPr>
            </w:pPr>
          </w:p>
        </w:tc>
        <w:tc>
          <w:tcPr>
            <w:tcW w:w="851" w:type="dxa"/>
            <w:tcBorders>
              <w:top w:val="nil"/>
              <w:bottom w:val="nil"/>
            </w:tcBorders>
            <w:shd w:val="clear" w:color="auto" w:fill="F2F2F2" w:themeFill="background1" w:themeFillShade="F2"/>
            <w:vAlign w:val="center"/>
          </w:tcPr>
          <w:p w:rsidR="00FE569E" w:rsidRPr="005630BC" w:rsidRDefault="00FE569E" w:rsidP="00322837">
            <w:pPr>
              <w:pStyle w:val="ListParagraph"/>
              <w:ind w:left="0"/>
              <w:jc w:val="center"/>
              <w:rPr>
                <w:rFonts w:ascii="Times New Roman" w:eastAsia="SimSun" w:hAnsi="Times New Roman" w:cs="Times New Roman"/>
                <w:sz w:val="20"/>
                <w:szCs w:val="20"/>
                <w:lang w:eastAsia="zh-CN"/>
              </w:rPr>
            </w:pPr>
            <w:r w:rsidRPr="005630BC">
              <w:rPr>
                <w:rFonts w:ascii="Times New Roman" w:eastAsia="SimSun" w:hAnsi="Times New Roman" w:cs="Times New Roman"/>
                <w:sz w:val="20"/>
                <w:szCs w:val="20"/>
                <w:lang w:eastAsia="zh-CN"/>
              </w:rPr>
              <w:t>1</w:t>
            </w:r>
          </w:p>
        </w:tc>
        <w:tc>
          <w:tcPr>
            <w:tcW w:w="850" w:type="dxa"/>
            <w:tcBorders>
              <w:top w:val="nil"/>
              <w:bottom w:val="nil"/>
            </w:tcBorders>
            <w:shd w:val="clear" w:color="auto" w:fill="F2F2F2" w:themeFill="background1" w:themeFillShade="F2"/>
            <w:vAlign w:val="center"/>
          </w:tcPr>
          <w:p w:rsidR="00FE569E" w:rsidRPr="005630BC" w:rsidRDefault="00FE569E" w:rsidP="00322837">
            <w:pPr>
              <w:pStyle w:val="ListParagraph"/>
              <w:ind w:left="0"/>
              <w:jc w:val="center"/>
              <w:rPr>
                <w:rFonts w:ascii="Times New Roman" w:eastAsia="SimSun" w:hAnsi="Times New Roman" w:cs="Times New Roman"/>
                <w:sz w:val="20"/>
                <w:szCs w:val="20"/>
                <w:lang w:eastAsia="zh-CN"/>
              </w:rPr>
            </w:pPr>
          </w:p>
        </w:tc>
      </w:tr>
      <w:tr w:rsidR="00FE569E" w:rsidRPr="00AF4C93" w:rsidTr="00322837">
        <w:trPr>
          <w:trHeight w:val="107"/>
          <w:jc w:val="center"/>
        </w:trPr>
        <w:tc>
          <w:tcPr>
            <w:tcW w:w="3916" w:type="dxa"/>
            <w:tcBorders>
              <w:top w:val="nil"/>
              <w:bottom w:val="nil"/>
            </w:tcBorders>
            <w:shd w:val="clear" w:color="auto" w:fill="F2F2F2" w:themeFill="background1" w:themeFillShade="F2"/>
            <w:vAlign w:val="center"/>
          </w:tcPr>
          <w:p w:rsidR="00FE569E" w:rsidRPr="00177916" w:rsidRDefault="00FE569E" w:rsidP="00322837">
            <w:pPr>
              <w:pStyle w:val="ListParagraph"/>
              <w:ind w:left="284" w:hanging="284"/>
              <w:rPr>
                <w:rFonts w:ascii="Times New Roman" w:eastAsia="SimSun" w:hAnsi="Times New Roman" w:cs="Times New Roman"/>
                <w:sz w:val="20"/>
                <w:szCs w:val="20"/>
                <w:lang w:eastAsia="zh-CN"/>
              </w:rPr>
            </w:pPr>
            <w:r w:rsidRPr="00177916">
              <w:rPr>
                <w:rFonts w:ascii="Times New Roman" w:eastAsia="SimSun" w:hAnsi="Times New Roman" w:cs="Times New Roman"/>
                <w:sz w:val="20"/>
                <w:szCs w:val="20"/>
                <w:lang w:eastAsia="zh-CN"/>
              </w:rPr>
              <w:t>The Journal of Industrial Relations</w:t>
            </w:r>
          </w:p>
        </w:tc>
        <w:tc>
          <w:tcPr>
            <w:tcW w:w="898" w:type="dxa"/>
            <w:tcBorders>
              <w:top w:val="nil"/>
              <w:bottom w:val="nil"/>
            </w:tcBorders>
            <w:shd w:val="clear" w:color="auto" w:fill="F2F2F2" w:themeFill="background1" w:themeFillShade="F2"/>
            <w:vAlign w:val="center"/>
          </w:tcPr>
          <w:p w:rsidR="00FE569E" w:rsidRPr="00177916" w:rsidRDefault="00FE569E" w:rsidP="00322837">
            <w:pPr>
              <w:pStyle w:val="ListParagraph"/>
              <w:ind w:left="0"/>
              <w:jc w:val="center"/>
              <w:rPr>
                <w:rFonts w:ascii="Times New Roman" w:eastAsia="SimSun" w:hAnsi="Times New Roman" w:cs="Times New Roman"/>
                <w:b/>
                <w:sz w:val="20"/>
                <w:szCs w:val="20"/>
                <w:lang w:eastAsia="zh-CN"/>
              </w:rPr>
            </w:pPr>
            <w:r w:rsidRPr="00177916">
              <w:rPr>
                <w:rFonts w:ascii="Times New Roman" w:eastAsia="SimSun" w:hAnsi="Times New Roman" w:cs="Times New Roman"/>
                <w:b/>
                <w:sz w:val="20"/>
                <w:szCs w:val="20"/>
                <w:lang w:eastAsia="zh-CN"/>
              </w:rPr>
              <w:t>1</w:t>
            </w:r>
          </w:p>
        </w:tc>
        <w:tc>
          <w:tcPr>
            <w:tcW w:w="850" w:type="dxa"/>
            <w:tcBorders>
              <w:top w:val="nil"/>
              <w:bottom w:val="nil"/>
            </w:tcBorders>
            <w:shd w:val="clear" w:color="auto" w:fill="F2F2F2" w:themeFill="background1" w:themeFillShade="F2"/>
            <w:vAlign w:val="center"/>
          </w:tcPr>
          <w:p w:rsidR="00FE569E" w:rsidRPr="00177916" w:rsidRDefault="00FE569E" w:rsidP="00322837">
            <w:pPr>
              <w:pStyle w:val="ListParagraph"/>
              <w:ind w:left="0"/>
              <w:jc w:val="center"/>
              <w:rPr>
                <w:rFonts w:ascii="Times New Roman" w:eastAsia="SimSun" w:hAnsi="Times New Roman" w:cs="Times New Roman"/>
                <w:sz w:val="20"/>
                <w:szCs w:val="20"/>
                <w:lang w:eastAsia="zh-CN"/>
              </w:rPr>
            </w:pPr>
          </w:p>
        </w:tc>
        <w:tc>
          <w:tcPr>
            <w:tcW w:w="850" w:type="dxa"/>
            <w:tcBorders>
              <w:top w:val="nil"/>
              <w:bottom w:val="nil"/>
            </w:tcBorders>
            <w:shd w:val="clear" w:color="auto" w:fill="F2F2F2" w:themeFill="background1" w:themeFillShade="F2"/>
            <w:vAlign w:val="center"/>
          </w:tcPr>
          <w:p w:rsidR="00FE569E" w:rsidRPr="00177916" w:rsidRDefault="00FE569E" w:rsidP="00322837">
            <w:pPr>
              <w:pStyle w:val="ListParagraph"/>
              <w:ind w:left="0"/>
              <w:jc w:val="center"/>
              <w:rPr>
                <w:rFonts w:ascii="Times New Roman" w:eastAsia="SimSun" w:hAnsi="Times New Roman" w:cs="Times New Roman"/>
                <w:sz w:val="20"/>
                <w:szCs w:val="20"/>
                <w:lang w:eastAsia="zh-CN"/>
              </w:rPr>
            </w:pPr>
          </w:p>
        </w:tc>
        <w:tc>
          <w:tcPr>
            <w:tcW w:w="851" w:type="dxa"/>
            <w:tcBorders>
              <w:top w:val="nil"/>
              <w:bottom w:val="nil"/>
            </w:tcBorders>
            <w:shd w:val="clear" w:color="auto" w:fill="F2F2F2" w:themeFill="background1" w:themeFillShade="F2"/>
            <w:vAlign w:val="center"/>
          </w:tcPr>
          <w:p w:rsidR="00FE569E" w:rsidRPr="00177916" w:rsidRDefault="00FE569E" w:rsidP="00322837">
            <w:pPr>
              <w:pStyle w:val="ListParagraph"/>
              <w:ind w:left="0"/>
              <w:jc w:val="center"/>
              <w:rPr>
                <w:rFonts w:ascii="Times New Roman" w:eastAsia="SimSun" w:hAnsi="Times New Roman" w:cs="Times New Roman"/>
                <w:sz w:val="20"/>
                <w:szCs w:val="20"/>
                <w:lang w:eastAsia="zh-CN"/>
              </w:rPr>
            </w:pPr>
            <w:r w:rsidRPr="00177916">
              <w:rPr>
                <w:rFonts w:ascii="Times New Roman" w:eastAsia="SimSun" w:hAnsi="Times New Roman" w:cs="Times New Roman"/>
                <w:sz w:val="20"/>
                <w:szCs w:val="20"/>
                <w:lang w:eastAsia="zh-CN"/>
              </w:rPr>
              <w:t>1</w:t>
            </w:r>
          </w:p>
        </w:tc>
        <w:tc>
          <w:tcPr>
            <w:tcW w:w="850" w:type="dxa"/>
            <w:tcBorders>
              <w:top w:val="nil"/>
              <w:bottom w:val="nil"/>
            </w:tcBorders>
            <w:shd w:val="clear" w:color="auto" w:fill="F2F2F2" w:themeFill="background1" w:themeFillShade="F2"/>
            <w:vAlign w:val="center"/>
          </w:tcPr>
          <w:p w:rsidR="00FE569E" w:rsidRPr="00177916" w:rsidRDefault="00FE569E" w:rsidP="00322837">
            <w:pPr>
              <w:pStyle w:val="ListParagraph"/>
              <w:ind w:left="0"/>
              <w:jc w:val="center"/>
              <w:rPr>
                <w:rFonts w:ascii="Times New Roman" w:eastAsia="SimSun" w:hAnsi="Times New Roman" w:cs="Times New Roman"/>
                <w:sz w:val="20"/>
                <w:szCs w:val="20"/>
                <w:lang w:eastAsia="zh-CN"/>
              </w:rPr>
            </w:pPr>
          </w:p>
        </w:tc>
      </w:tr>
      <w:tr w:rsidR="00FE569E" w:rsidRPr="00AF4C93" w:rsidTr="00322837">
        <w:trPr>
          <w:trHeight w:val="86"/>
          <w:jc w:val="center"/>
        </w:trPr>
        <w:tc>
          <w:tcPr>
            <w:tcW w:w="3916" w:type="dxa"/>
            <w:tcBorders>
              <w:top w:val="nil"/>
              <w:bottom w:val="nil"/>
            </w:tcBorders>
            <w:shd w:val="clear" w:color="auto" w:fill="F2F2F2" w:themeFill="background1" w:themeFillShade="F2"/>
            <w:vAlign w:val="center"/>
          </w:tcPr>
          <w:p w:rsidR="00FE569E" w:rsidRPr="00063814" w:rsidRDefault="00FE569E" w:rsidP="00322837">
            <w:pPr>
              <w:pStyle w:val="ListParagraph"/>
              <w:ind w:left="284" w:hanging="284"/>
              <w:rPr>
                <w:rFonts w:ascii="Times New Roman" w:eastAsia="SimSun" w:hAnsi="Times New Roman" w:cs="Times New Roman"/>
                <w:sz w:val="20"/>
                <w:szCs w:val="20"/>
                <w:lang w:eastAsia="zh-CN"/>
              </w:rPr>
            </w:pPr>
            <w:r w:rsidRPr="00177916">
              <w:rPr>
                <w:rFonts w:ascii="Times New Roman" w:eastAsia="SimSun" w:hAnsi="Times New Roman" w:cs="Times New Roman"/>
                <w:sz w:val="20"/>
                <w:szCs w:val="20"/>
                <w:lang w:eastAsia="zh-CN"/>
              </w:rPr>
              <w:t>Transportation Research. Part E, Logistics &amp; Transportation Review</w:t>
            </w:r>
          </w:p>
        </w:tc>
        <w:tc>
          <w:tcPr>
            <w:tcW w:w="898" w:type="dxa"/>
            <w:tcBorders>
              <w:top w:val="nil"/>
              <w:bottom w:val="nil"/>
            </w:tcBorders>
            <w:shd w:val="clear" w:color="auto" w:fill="F2F2F2" w:themeFill="background1" w:themeFillShade="F2"/>
            <w:vAlign w:val="center"/>
          </w:tcPr>
          <w:p w:rsidR="00FE569E" w:rsidRPr="00177916" w:rsidRDefault="00FE569E" w:rsidP="00322837">
            <w:pPr>
              <w:pStyle w:val="ListParagraph"/>
              <w:ind w:left="0"/>
              <w:jc w:val="center"/>
              <w:rPr>
                <w:rFonts w:ascii="Times New Roman" w:eastAsia="SimSun" w:hAnsi="Times New Roman" w:cs="Times New Roman"/>
                <w:b/>
                <w:sz w:val="20"/>
                <w:szCs w:val="20"/>
                <w:lang w:eastAsia="zh-CN"/>
              </w:rPr>
            </w:pPr>
            <w:r w:rsidRPr="00177916">
              <w:rPr>
                <w:rFonts w:ascii="Times New Roman" w:eastAsia="SimSun" w:hAnsi="Times New Roman" w:cs="Times New Roman"/>
                <w:b/>
                <w:sz w:val="20"/>
                <w:szCs w:val="20"/>
                <w:lang w:eastAsia="zh-CN"/>
              </w:rPr>
              <w:t>1</w:t>
            </w:r>
          </w:p>
        </w:tc>
        <w:tc>
          <w:tcPr>
            <w:tcW w:w="850" w:type="dxa"/>
            <w:tcBorders>
              <w:top w:val="nil"/>
              <w:bottom w:val="nil"/>
            </w:tcBorders>
            <w:shd w:val="clear" w:color="auto" w:fill="F2F2F2" w:themeFill="background1" w:themeFillShade="F2"/>
            <w:vAlign w:val="center"/>
          </w:tcPr>
          <w:p w:rsidR="00FE569E" w:rsidRPr="00177916" w:rsidRDefault="00FE569E" w:rsidP="00322837">
            <w:pPr>
              <w:pStyle w:val="ListParagraph"/>
              <w:ind w:left="0"/>
              <w:jc w:val="center"/>
              <w:rPr>
                <w:rFonts w:ascii="Times New Roman" w:eastAsia="SimSun" w:hAnsi="Times New Roman" w:cs="Times New Roman"/>
                <w:sz w:val="20"/>
                <w:szCs w:val="20"/>
                <w:lang w:eastAsia="zh-CN"/>
              </w:rPr>
            </w:pPr>
          </w:p>
        </w:tc>
        <w:tc>
          <w:tcPr>
            <w:tcW w:w="850" w:type="dxa"/>
            <w:tcBorders>
              <w:top w:val="nil"/>
              <w:bottom w:val="nil"/>
            </w:tcBorders>
            <w:shd w:val="clear" w:color="auto" w:fill="F2F2F2" w:themeFill="background1" w:themeFillShade="F2"/>
            <w:vAlign w:val="center"/>
          </w:tcPr>
          <w:p w:rsidR="00FE569E" w:rsidRPr="00177916" w:rsidRDefault="00FE569E" w:rsidP="00322837">
            <w:pPr>
              <w:pStyle w:val="ListParagraph"/>
              <w:ind w:left="0"/>
              <w:jc w:val="center"/>
              <w:rPr>
                <w:rFonts w:ascii="Times New Roman" w:eastAsia="SimSun" w:hAnsi="Times New Roman" w:cs="Times New Roman"/>
                <w:sz w:val="20"/>
                <w:szCs w:val="20"/>
                <w:lang w:eastAsia="zh-CN"/>
              </w:rPr>
            </w:pPr>
            <w:r w:rsidRPr="00177916">
              <w:rPr>
                <w:rFonts w:ascii="Times New Roman" w:eastAsia="SimSun" w:hAnsi="Times New Roman" w:cs="Times New Roman"/>
                <w:sz w:val="20"/>
                <w:szCs w:val="20"/>
                <w:lang w:eastAsia="zh-CN"/>
              </w:rPr>
              <w:t>1</w:t>
            </w:r>
          </w:p>
        </w:tc>
        <w:tc>
          <w:tcPr>
            <w:tcW w:w="851" w:type="dxa"/>
            <w:tcBorders>
              <w:top w:val="nil"/>
              <w:bottom w:val="nil"/>
            </w:tcBorders>
            <w:shd w:val="clear" w:color="auto" w:fill="F2F2F2" w:themeFill="background1" w:themeFillShade="F2"/>
            <w:vAlign w:val="center"/>
          </w:tcPr>
          <w:p w:rsidR="00FE569E" w:rsidRPr="00177916" w:rsidRDefault="00FE569E" w:rsidP="00322837">
            <w:pPr>
              <w:pStyle w:val="ListParagraph"/>
              <w:ind w:left="0"/>
              <w:jc w:val="center"/>
              <w:rPr>
                <w:rFonts w:ascii="Times New Roman" w:eastAsia="SimSun" w:hAnsi="Times New Roman" w:cs="Times New Roman"/>
                <w:sz w:val="20"/>
                <w:szCs w:val="20"/>
                <w:lang w:eastAsia="zh-CN"/>
              </w:rPr>
            </w:pPr>
          </w:p>
        </w:tc>
        <w:tc>
          <w:tcPr>
            <w:tcW w:w="850" w:type="dxa"/>
            <w:tcBorders>
              <w:top w:val="nil"/>
              <w:bottom w:val="nil"/>
            </w:tcBorders>
            <w:shd w:val="clear" w:color="auto" w:fill="F2F2F2" w:themeFill="background1" w:themeFillShade="F2"/>
            <w:vAlign w:val="center"/>
          </w:tcPr>
          <w:p w:rsidR="00FE569E" w:rsidRDefault="00FE569E" w:rsidP="00322837">
            <w:pPr>
              <w:pStyle w:val="ListParagraph"/>
              <w:ind w:left="0"/>
              <w:jc w:val="center"/>
              <w:rPr>
                <w:rFonts w:ascii="Times New Roman" w:eastAsia="SimSun" w:hAnsi="Times New Roman" w:cs="Times New Roman"/>
                <w:sz w:val="20"/>
                <w:szCs w:val="20"/>
                <w:lang w:eastAsia="zh-CN"/>
              </w:rPr>
            </w:pPr>
          </w:p>
          <w:p w:rsidR="00FE569E" w:rsidRPr="00177916" w:rsidRDefault="00FE569E" w:rsidP="00322837">
            <w:pPr>
              <w:pStyle w:val="ListParagraph"/>
              <w:ind w:left="0"/>
              <w:rPr>
                <w:rFonts w:ascii="Times New Roman" w:eastAsia="SimSun" w:hAnsi="Times New Roman" w:cs="Times New Roman"/>
                <w:sz w:val="20"/>
                <w:szCs w:val="20"/>
                <w:lang w:eastAsia="zh-CN"/>
              </w:rPr>
            </w:pPr>
          </w:p>
        </w:tc>
      </w:tr>
      <w:tr w:rsidR="00FE569E" w:rsidRPr="00AF4C93" w:rsidTr="00322837">
        <w:trPr>
          <w:trHeight w:val="86"/>
          <w:jc w:val="center"/>
        </w:trPr>
        <w:tc>
          <w:tcPr>
            <w:tcW w:w="3916" w:type="dxa"/>
            <w:tcBorders>
              <w:top w:val="nil"/>
            </w:tcBorders>
            <w:shd w:val="clear" w:color="auto" w:fill="F2F2F2" w:themeFill="background1" w:themeFillShade="F2"/>
            <w:vAlign w:val="center"/>
          </w:tcPr>
          <w:p w:rsidR="00FE569E" w:rsidRPr="001122F4" w:rsidRDefault="00FE569E" w:rsidP="00322837">
            <w:pPr>
              <w:pStyle w:val="ListParagraph"/>
              <w:ind w:left="0"/>
              <w:rPr>
                <w:rFonts w:ascii="Times New Roman" w:eastAsia="SimSun" w:hAnsi="Times New Roman" w:cs="Times New Roman"/>
                <w:b/>
                <w:sz w:val="20"/>
                <w:szCs w:val="20"/>
                <w:lang w:eastAsia="zh-CN"/>
              </w:rPr>
            </w:pPr>
            <w:r w:rsidRPr="001122F4">
              <w:rPr>
                <w:rFonts w:ascii="Times New Roman" w:eastAsia="SimSun" w:hAnsi="Times New Roman" w:cs="Times New Roman"/>
                <w:b/>
                <w:sz w:val="20"/>
                <w:szCs w:val="20"/>
                <w:lang w:eastAsia="zh-CN"/>
              </w:rPr>
              <w:t>Total</w:t>
            </w:r>
          </w:p>
        </w:tc>
        <w:tc>
          <w:tcPr>
            <w:tcW w:w="898" w:type="dxa"/>
            <w:tcBorders>
              <w:top w:val="nil"/>
            </w:tcBorders>
            <w:shd w:val="clear" w:color="auto" w:fill="F2F2F2" w:themeFill="background1" w:themeFillShade="F2"/>
            <w:vAlign w:val="center"/>
          </w:tcPr>
          <w:p w:rsidR="00FE569E" w:rsidRPr="001122F4" w:rsidRDefault="00FE569E" w:rsidP="00322837">
            <w:pPr>
              <w:pStyle w:val="ListParagraph"/>
              <w:ind w:left="0"/>
              <w:jc w:val="center"/>
              <w:rPr>
                <w:rFonts w:ascii="Times New Roman" w:eastAsia="SimSun" w:hAnsi="Times New Roman" w:cs="Times New Roman"/>
                <w:b/>
                <w:sz w:val="20"/>
                <w:szCs w:val="20"/>
                <w:lang w:eastAsia="zh-CN"/>
              </w:rPr>
            </w:pPr>
            <w:r w:rsidRPr="00A93BDF">
              <w:rPr>
                <w:rFonts w:ascii="Times New Roman" w:eastAsia="SimSun" w:hAnsi="Times New Roman" w:cs="Times New Roman"/>
                <w:b/>
                <w:sz w:val="20"/>
                <w:szCs w:val="20"/>
                <w:lang w:eastAsia="zh-CN"/>
              </w:rPr>
              <w:t>157</w:t>
            </w:r>
          </w:p>
        </w:tc>
        <w:tc>
          <w:tcPr>
            <w:tcW w:w="850" w:type="dxa"/>
            <w:tcBorders>
              <w:top w:val="nil"/>
            </w:tcBorders>
            <w:shd w:val="clear" w:color="auto" w:fill="F2F2F2" w:themeFill="background1" w:themeFillShade="F2"/>
            <w:vAlign w:val="center"/>
          </w:tcPr>
          <w:p w:rsidR="00FE569E" w:rsidRPr="001122F4" w:rsidRDefault="00FE569E" w:rsidP="00322837">
            <w:pPr>
              <w:pStyle w:val="ListParagraph"/>
              <w:ind w:left="0"/>
              <w:jc w:val="center"/>
              <w:rPr>
                <w:rFonts w:ascii="Times New Roman" w:eastAsia="SimSun" w:hAnsi="Times New Roman" w:cs="Times New Roman"/>
                <w:b/>
                <w:sz w:val="20"/>
                <w:szCs w:val="20"/>
                <w:lang w:eastAsia="zh-CN"/>
              </w:rPr>
            </w:pPr>
            <w:r w:rsidRPr="001122F4">
              <w:rPr>
                <w:rFonts w:ascii="Times New Roman" w:eastAsia="SimSun" w:hAnsi="Times New Roman" w:cs="Times New Roman"/>
                <w:b/>
                <w:sz w:val="20"/>
                <w:szCs w:val="20"/>
                <w:lang w:eastAsia="zh-CN"/>
              </w:rPr>
              <w:t>6</w:t>
            </w:r>
          </w:p>
        </w:tc>
        <w:tc>
          <w:tcPr>
            <w:tcW w:w="850" w:type="dxa"/>
            <w:tcBorders>
              <w:top w:val="nil"/>
            </w:tcBorders>
            <w:shd w:val="clear" w:color="auto" w:fill="F2F2F2" w:themeFill="background1" w:themeFillShade="F2"/>
            <w:vAlign w:val="center"/>
          </w:tcPr>
          <w:p w:rsidR="00FE569E" w:rsidRPr="001122F4" w:rsidRDefault="00FE569E" w:rsidP="00322837">
            <w:pPr>
              <w:pStyle w:val="ListParagraph"/>
              <w:ind w:left="0"/>
              <w:jc w:val="center"/>
              <w:rPr>
                <w:rFonts w:ascii="Times New Roman" w:eastAsia="SimSun" w:hAnsi="Times New Roman" w:cs="Times New Roman"/>
                <w:b/>
                <w:sz w:val="20"/>
                <w:szCs w:val="20"/>
                <w:lang w:eastAsia="zh-CN"/>
              </w:rPr>
            </w:pPr>
            <w:r w:rsidRPr="001122F4">
              <w:rPr>
                <w:rFonts w:ascii="Times New Roman" w:eastAsia="SimSun" w:hAnsi="Times New Roman" w:cs="Times New Roman"/>
                <w:b/>
                <w:sz w:val="20"/>
                <w:szCs w:val="20"/>
                <w:lang w:eastAsia="zh-CN"/>
              </w:rPr>
              <w:t>2</w:t>
            </w:r>
            <w:r>
              <w:rPr>
                <w:rFonts w:ascii="Times New Roman" w:eastAsia="SimSun" w:hAnsi="Times New Roman" w:cs="Times New Roman"/>
                <w:b/>
                <w:sz w:val="20"/>
                <w:szCs w:val="20"/>
                <w:lang w:eastAsia="zh-CN"/>
              </w:rPr>
              <w:t>2</w:t>
            </w:r>
          </w:p>
        </w:tc>
        <w:tc>
          <w:tcPr>
            <w:tcW w:w="851" w:type="dxa"/>
            <w:tcBorders>
              <w:top w:val="nil"/>
            </w:tcBorders>
            <w:shd w:val="clear" w:color="auto" w:fill="F2F2F2" w:themeFill="background1" w:themeFillShade="F2"/>
            <w:vAlign w:val="center"/>
          </w:tcPr>
          <w:p w:rsidR="00FE569E" w:rsidRPr="001122F4" w:rsidRDefault="00FE569E" w:rsidP="00322837">
            <w:pPr>
              <w:pStyle w:val="ListParagraph"/>
              <w:ind w:left="0"/>
              <w:jc w:val="center"/>
              <w:rPr>
                <w:rFonts w:ascii="Times New Roman" w:eastAsia="SimSun" w:hAnsi="Times New Roman" w:cs="Times New Roman"/>
                <w:b/>
                <w:sz w:val="20"/>
                <w:szCs w:val="20"/>
                <w:lang w:eastAsia="zh-CN"/>
              </w:rPr>
            </w:pPr>
            <w:r>
              <w:rPr>
                <w:rFonts w:ascii="Times New Roman" w:eastAsia="SimSun" w:hAnsi="Times New Roman" w:cs="Times New Roman"/>
                <w:b/>
                <w:sz w:val="20"/>
                <w:szCs w:val="20"/>
                <w:lang w:eastAsia="zh-CN"/>
              </w:rPr>
              <w:t>67</w:t>
            </w:r>
          </w:p>
        </w:tc>
        <w:tc>
          <w:tcPr>
            <w:tcW w:w="850" w:type="dxa"/>
            <w:tcBorders>
              <w:top w:val="nil"/>
            </w:tcBorders>
            <w:shd w:val="clear" w:color="auto" w:fill="F2F2F2" w:themeFill="background1" w:themeFillShade="F2"/>
            <w:vAlign w:val="center"/>
          </w:tcPr>
          <w:p w:rsidR="00FE569E" w:rsidRPr="001122F4" w:rsidRDefault="00FE569E" w:rsidP="00322837">
            <w:pPr>
              <w:pStyle w:val="ListParagraph"/>
              <w:ind w:left="0"/>
              <w:jc w:val="center"/>
              <w:rPr>
                <w:rFonts w:ascii="Times New Roman" w:eastAsia="SimSun" w:hAnsi="Times New Roman" w:cs="Times New Roman"/>
                <w:b/>
                <w:sz w:val="20"/>
                <w:szCs w:val="20"/>
                <w:lang w:eastAsia="zh-CN"/>
              </w:rPr>
            </w:pPr>
            <w:r w:rsidRPr="00A93BDF">
              <w:rPr>
                <w:rFonts w:ascii="Times New Roman" w:eastAsia="SimSun" w:hAnsi="Times New Roman" w:cs="Times New Roman"/>
                <w:b/>
                <w:sz w:val="20"/>
                <w:szCs w:val="20"/>
                <w:lang w:eastAsia="zh-CN"/>
              </w:rPr>
              <w:t>62</w:t>
            </w:r>
          </w:p>
        </w:tc>
      </w:tr>
    </w:tbl>
    <w:p w:rsidR="00FE569E" w:rsidRDefault="00FE569E" w:rsidP="00FE569E"/>
    <w:p w:rsidR="00FE569E" w:rsidRPr="00606421" w:rsidRDefault="00FE569E" w:rsidP="00FE569E">
      <w:pPr>
        <w:pStyle w:val="ListParagraph"/>
        <w:spacing w:before="120" w:after="0" w:line="288" w:lineRule="auto"/>
        <w:ind w:left="0"/>
        <w:jc w:val="center"/>
        <w:rPr>
          <w:rFonts w:ascii="Times New Roman" w:eastAsia="SimSun" w:hAnsi="Times New Roman" w:cs="Times New Roman"/>
          <w:b/>
          <w:sz w:val="20"/>
          <w:szCs w:val="20"/>
          <w:lang w:eastAsia="zh-CN"/>
        </w:rPr>
      </w:pPr>
      <w:r>
        <w:rPr>
          <w:rFonts w:ascii="Times New Roman" w:eastAsia="SimSun" w:hAnsi="Times New Roman" w:cs="Times New Roman"/>
          <w:b/>
          <w:sz w:val="20"/>
          <w:szCs w:val="20"/>
          <w:lang w:eastAsia="zh-CN"/>
        </w:rPr>
        <w:t>Table II</w:t>
      </w:r>
      <w:r w:rsidRPr="00AF4C93">
        <w:rPr>
          <w:rFonts w:ascii="Times New Roman" w:eastAsia="SimSun" w:hAnsi="Times New Roman" w:cs="Times New Roman"/>
          <w:b/>
          <w:sz w:val="20"/>
          <w:szCs w:val="20"/>
          <w:lang w:eastAsia="zh-CN"/>
        </w:rPr>
        <w:t xml:space="preserve"> – Terminol</w:t>
      </w:r>
      <w:r>
        <w:rPr>
          <w:rFonts w:ascii="Times New Roman" w:eastAsia="SimSun" w:hAnsi="Times New Roman" w:cs="Times New Roman"/>
          <w:b/>
          <w:sz w:val="20"/>
          <w:szCs w:val="20"/>
          <w:lang w:eastAsia="zh-CN"/>
        </w:rPr>
        <w:t>ogy Identified in the Literature</w:t>
      </w:r>
    </w:p>
    <w:p w:rsidR="00FE569E" w:rsidRPr="006B28EA" w:rsidRDefault="00FE569E" w:rsidP="00FE569E">
      <w:pPr>
        <w:spacing w:after="0" w:line="312" w:lineRule="auto"/>
        <w:rPr>
          <w:rFonts w:ascii="Times New Roman" w:eastAsia="SimSun" w:hAnsi="Times New Roman" w:cs="Times New Roman"/>
          <w:sz w:val="24"/>
          <w:szCs w:val="24"/>
          <w:lang w:eastAsia="zh-CN"/>
        </w:rPr>
      </w:pPr>
    </w:p>
    <w:tbl>
      <w:tblPr>
        <w:tblStyle w:val="TableGrid"/>
        <w:tblW w:w="8856" w:type="dxa"/>
        <w:jc w:val="center"/>
        <w:tblBorders>
          <w:left w:val="none" w:sz="0" w:space="0" w:color="auto"/>
          <w:right w:val="none" w:sz="0" w:space="0" w:color="auto"/>
        </w:tblBorders>
        <w:shd w:val="clear" w:color="auto" w:fill="F2F2F2" w:themeFill="background1" w:themeFillShade="F2"/>
        <w:tblLayout w:type="fixed"/>
        <w:tblLook w:val="04A0" w:firstRow="1" w:lastRow="0" w:firstColumn="1" w:lastColumn="0" w:noHBand="0" w:noVBand="1"/>
      </w:tblPr>
      <w:tblGrid>
        <w:gridCol w:w="2217"/>
        <w:gridCol w:w="2376"/>
        <w:gridCol w:w="4263"/>
      </w:tblGrid>
      <w:tr w:rsidR="00FE569E" w:rsidRPr="00AF4C93" w:rsidTr="00322837">
        <w:trPr>
          <w:trHeight w:val="221"/>
          <w:jc w:val="center"/>
        </w:trPr>
        <w:tc>
          <w:tcPr>
            <w:tcW w:w="2217" w:type="dxa"/>
            <w:shd w:val="clear" w:color="auto" w:fill="F2F2F2" w:themeFill="background1" w:themeFillShade="F2"/>
            <w:vAlign w:val="center"/>
          </w:tcPr>
          <w:p w:rsidR="00FE569E" w:rsidRPr="00422965" w:rsidRDefault="00FE569E" w:rsidP="00322837">
            <w:pPr>
              <w:pStyle w:val="ListParagraph"/>
              <w:ind w:left="0"/>
              <w:jc w:val="center"/>
              <w:rPr>
                <w:rFonts w:ascii="Arial" w:eastAsia="SimSun" w:hAnsi="Arial" w:cs="Arial"/>
                <w:b/>
                <w:sz w:val="16"/>
                <w:szCs w:val="16"/>
                <w:lang w:eastAsia="zh-CN"/>
              </w:rPr>
            </w:pPr>
            <w:r w:rsidRPr="00422965">
              <w:rPr>
                <w:rFonts w:ascii="Arial" w:eastAsia="SimSun" w:hAnsi="Arial" w:cs="Arial"/>
                <w:b/>
                <w:sz w:val="16"/>
                <w:szCs w:val="16"/>
                <w:lang w:eastAsia="zh-CN"/>
              </w:rPr>
              <w:t>Terminology</w:t>
            </w:r>
          </w:p>
        </w:tc>
        <w:tc>
          <w:tcPr>
            <w:tcW w:w="2376" w:type="dxa"/>
            <w:shd w:val="clear" w:color="auto" w:fill="F2F2F2" w:themeFill="background1" w:themeFillShade="F2"/>
            <w:vAlign w:val="center"/>
          </w:tcPr>
          <w:p w:rsidR="00FE569E" w:rsidRPr="00422965" w:rsidRDefault="00FE569E" w:rsidP="00322837">
            <w:pPr>
              <w:pStyle w:val="ListParagraph"/>
              <w:ind w:left="0"/>
              <w:jc w:val="center"/>
              <w:rPr>
                <w:rFonts w:ascii="Arial" w:eastAsia="SimSun" w:hAnsi="Arial" w:cs="Arial"/>
                <w:b/>
                <w:sz w:val="16"/>
                <w:szCs w:val="16"/>
                <w:lang w:eastAsia="zh-CN"/>
              </w:rPr>
            </w:pPr>
            <w:r w:rsidRPr="00422965">
              <w:rPr>
                <w:rFonts w:ascii="Arial" w:eastAsia="SimSun" w:hAnsi="Arial" w:cs="Arial"/>
                <w:b/>
                <w:sz w:val="16"/>
                <w:szCs w:val="16"/>
                <w:lang w:eastAsia="zh-CN"/>
              </w:rPr>
              <w:t>Paper(s)</w:t>
            </w:r>
          </w:p>
        </w:tc>
        <w:tc>
          <w:tcPr>
            <w:tcW w:w="4263" w:type="dxa"/>
            <w:shd w:val="clear" w:color="auto" w:fill="F2F2F2" w:themeFill="background1" w:themeFillShade="F2"/>
            <w:vAlign w:val="center"/>
          </w:tcPr>
          <w:p w:rsidR="00FE569E" w:rsidRPr="00422965" w:rsidRDefault="00FE569E" w:rsidP="00322837">
            <w:pPr>
              <w:pStyle w:val="ListParagraph"/>
              <w:ind w:left="0"/>
              <w:jc w:val="center"/>
              <w:rPr>
                <w:rFonts w:ascii="Arial" w:eastAsia="SimSun" w:hAnsi="Arial" w:cs="Arial"/>
                <w:b/>
                <w:sz w:val="16"/>
                <w:szCs w:val="16"/>
                <w:lang w:eastAsia="zh-CN"/>
              </w:rPr>
            </w:pPr>
            <w:r w:rsidRPr="00422965">
              <w:rPr>
                <w:rFonts w:ascii="Arial" w:eastAsia="SimSun" w:hAnsi="Arial" w:cs="Arial"/>
                <w:b/>
                <w:sz w:val="16"/>
                <w:szCs w:val="16"/>
                <w:lang w:eastAsia="zh-CN"/>
              </w:rPr>
              <w:t>Definition</w:t>
            </w:r>
          </w:p>
        </w:tc>
      </w:tr>
      <w:tr w:rsidR="00FE569E" w:rsidRPr="00AF4C93" w:rsidTr="00322837">
        <w:trPr>
          <w:trHeight w:val="281"/>
          <w:jc w:val="center"/>
        </w:trPr>
        <w:tc>
          <w:tcPr>
            <w:tcW w:w="2217" w:type="dxa"/>
            <w:vMerge w:val="restart"/>
            <w:shd w:val="clear" w:color="auto" w:fill="F2F2F2" w:themeFill="background1" w:themeFillShade="F2"/>
            <w:vAlign w:val="center"/>
          </w:tcPr>
          <w:p w:rsidR="00FE569E" w:rsidRPr="00AF4C93" w:rsidRDefault="00FE569E" w:rsidP="00322837">
            <w:pPr>
              <w:pStyle w:val="ListParagraph"/>
              <w:ind w:left="0"/>
              <w:rPr>
                <w:rFonts w:ascii="Arial" w:eastAsia="SimSun" w:hAnsi="Arial" w:cs="Arial"/>
                <w:sz w:val="16"/>
                <w:szCs w:val="16"/>
                <w:lang w:eastAsia="zh-CN"/>
              </w:rPr>
            </w:pPr>
            <w:r w:rsidRPr="00AF4C93">
              <w:rPr>
                <w:rFonts w:ascii="Arial" w:eastAsia="SimSun" w:hAnsi="Arial" w:cs="Arial"/>
                <w:sz w:val="16"/>
                <w:szCs w:val="16"/>
                <w:lang w:eastAsia="zh-CN"/>
              </w:rPr>
              <w:t>Sustainable Supply Chain Management</w:t>
            </w:r>
            <w:r>
              <w:rPr>
                <w:rFonts w:ascii="Arial" w:eastAsia="SimSun" w:hAnsi="Arial" w:cs="Arial"/>
                <w:sz w:val="16"/>
                <w:szCs w:val="16"/>
                <w:lang w:eastAsia="zh-CN"/>
              </w:rPr>
              <w:t xml:space="preserve"> </w:t>
            </w:r>
            <w:r w:rsidRPr="00AF4C93">
              <w:rPr>
                <w:rFonts w:ascii="Arial" w:eastAsia="SimSun" w:hAnsi="Arial" w:cs="Arial"/>
                <w:sz w:val="16"/>
                <w:szCs w:val="16"/>
                <w:lang w:eastAsia="zh-CN"/>
              </w:rPr>
              <w:t>(SSCM)</w:t>
            </w:r>
          </w:p>
        </w:tc>
        <w:tc>
          <w:tcPr>
            <w:tcW w:w="2376" w:type="dxa"/>
            <w:shd w:val="clear" w:color="auto" w:fill="F2F2F2" w:themeFill="background1" w:themeFillShade="F2"/>
            <w:vAlign w:val="center"/>
          </w:tcPr>
          <w:p w:rsidR="00FE569E" w:rsidRPr="00AF4C93" w:rsidRDefault="00FE569E" w:rsidP="00322837">
            <w:pPr>
              <w:pStyle w:val="ListParagraph"/>
              <w:numPr>
                <w:ilvl w:val="0"/>
                <w:numId w:val="2"/>
              </w:numPr>
              <w:ind w:left="227" w:hanging="227"/>
              <w:rPr>
                <w:rFonts w:ascii="Arial" w:eastAsia="SimSun" w:hAnsi="Arial" w:cs="Arial"/>
                <w:sz w:val="16"/>
                <w:szCs w:val="16"/>
                <w:lang w:eastAsia="zh-CN"/>
              </w:rPr>
            </w:pPr>
            <w:r w:rsidRPr="00AF4C93">
              <w:rPr>
                <w:rFonts w:ascii="Arial" w:eastAsia="SimSun" w:hAnsi="Arial" w:cs="Arial"/>
                <w:sz w:val="16"/>
                <w:szCs w:val="16"/>
                <w:lang w:eastAsia="zh-CN"/>
              </w:rPr>
              <w:t>Carter &amp; Rogers (2008)</w:t>
            </w:r>
          </w:p>
          <w:p w:rsidR="00FE569E" w:rsidRPr="000C23A9" w:rsidRDefault="00FE569E" w:rsidP="00322837">
            <w:pPr>
              <w:pStyle w:val="ListParagraph"/>
              <w:numPr>
                <w:ilvl w:val="0"/>
                <w:numId w:val="2"/>
              </w:numPr>
              <w:ind w:left="227" w:hanging="227"/>
              <w:rPr>
                <w:rFonts w:ascii="Arial" w:eastAsia="SimSun" w:hAnsi="Arial" w:cs="Arial"/>
                <w:sz w:val="16"/>
                <w:szCs w:val="16"/>
                <w:lang w:eastAsia="zh-CN"/>
              </w:rPr>
            </w:pPr>
            <w:r w:rsidRPr="00AF4C93">
              <w:rPr>
                <w:rFonts w:ascii="Arial" w:eastAsia="SimSun" w:hAnsi="Arial" w:cs="Arial"/>
                <w:sz w:val="16"/>
                <w:szCs w:val="16"/>
                <w:lang w:eastAsia="zh-CN"/>
              </w:rPr>
              <w:t>Carter &amp; Easton (2011)</w:t>
            </w:r>
          </w:p>
        </w:tc>
        <w:tc>
          <w:tcPr>
            <w:tcW w:w="4263" w:type="dxa"/>
            <w:shd w:val="clear" w:color="auto" w:fill="F2F2F2" w:themeFill="background1" w:themeFillShade="F2"/>
            <w:vAlign w:val="center"/>
          </w:tcPr>
          <w:p w:rsidR="00FE569E" w:rsidRPr="00AF4C93" w:rsidRDefault="00FE569E" w:rsidP="00322837">
            <w:pPr>
              <w:pStyle w:val="ListParagraph"/>
              <w:ind w:left="0"/>
              <w:rPr>
                <w:rFonts w:ascii="Arial" w:eastAsia="SimSun" w:hAnsi="Arial" w:cs="Arial"/>
                <w:sz w:val="16"/>
                <w:szCs w:val="16"/>
                <w:lang w:eastAsia="zh-CN"/>
              </w:rPr>
            </w:pPr>
            <w:r>
              <w:rPr>
                <w:rFonts w:ascii="Arial" w:eastAsia="SimSun" w:hAnsi="Arial" w:cs="Arial"/>
                <w:sz w:val="16"/>
                <w:szCs w:val="16"/>
                <w:lang w:eastAsia="zh-CN"/>
              </w:rPr>
              <w:t>T</w:t>
            </w:r>
            <w:r w:rsidRPr="00392E0F">
              <w:rPr>
                <w:rFonts w:ascii="Arial" w:eastAsia="SimSun" w:hAnsi="Arial" w:cs="Arial"/>
                <w:sz w:val="16"/>
                <w:szCs w:val="16"/>
                <w:lang w:eastAsia="zh-CN"/>
              </w:rPr>
              <w:t>he strategic, transparent integration and achievement of an organi</w:t>
            </w:r>
            <w:r>
              <w:rPr>
                <w:rFonts w:ascii="Arial" w:eastAsia="SimSun" w:hAnsi="Arial" w:cs="Arial"/>
                <w:sz w:val="16"/>
                <w:szCs w:val="16"/>
                <w:lang w:eastAsia="zh-CN"/>
              </w:rPr>
              <w:t>s</w:t>
            </w:r>
            <w:r w:rsidRPr="00392E0F">
              <w:rPr>
                <w:rFonts w:ascii="Arial" w:eastAsia="SimSun" w:hAnsi="Arial" w:cs="Arial"/>
                <w:sz w:val="16"/>
                <w:szCs w:val="16"/>
                <w:lang w:eastAsia="zh-CN"/>
              </w:rPr>
              <w:t>ation’s social, environmental, and economic goals in the systemic coordination of key inter-organi</w:t>
            </w:r>
            <w:r>
              <w:rPr>
                <w:rFonts w:ascii="Arial" w:eastAsia="SimSun" w:hAnsi="Arial" w:cs="Arial"/>
                <w:sz w:val="16"/>
                <w:szCs w:val="16"/>
                <w:lang w:eastAsia="zh-CN"/>
              </w:rPr>
              <w:t>s</w:t>
            </w:r>
            <w:r w:rsidRPr="00392E0F">
              <w:rPr>
                <w:rFonts w:ascii="Arial" w:eastAsia="SimSun" w:hAnsi="Arial" w:cs="Arial"/>
                <w:sz w:val="16"/>
                <w:szCs w:val="16"/>
                <w:lang w:eastAsia="zh-CN"/>
              </w:rPr>
              <w:t>ational business processes for improving the long</w:t>
            </w:r>
            <w:r>
              <w:rPr>
                <w:rFonts w:ascii="Arial" w:eastAsia="SimSun" w:hAnsi="Arial" w:cs="Arial"/>
                <w:sz w:val="16"/>
                <w:szCs w:val="16"/>
                <w:lang w:eastAsia="zh-CN"/>
              </w:rPr>
              <w:t xml:space="preserve"> </w:t>
            </w:r>
            <w:r w:rsidRPr="00392E0F">
              <w:rPr>
                <w:rFonts w:ascii="Arial" w:eastAsia="SimSun" w:hAnsi="Arial" w:cs="Arial"/>
                <w:sz w:val="16"/>
                <w:szCs w:val="16"/>
                <w:lang w:eastAsia="zh-CN"/>
              </w:rPr>
              <w:t>term economic performance of the individual company and its supply chains</w:t>
            </w:r>
            <w:r>
              <w:rPr>
                <w:rFonts w:ascii="Arial" w:eastAsia="SimSun" w:hAnsi="Arial" w:cs="Arial"/>
                <w:sz w:val="16"/>
                <w:szCs w:val="16"/>
                <w:lang w:eastAsia="zh-CN"/>
              </w:rPr>
              <w:t>.</w:t>
            </w:r>
          </w:p>
        </w:tc>
      </w:tr>
      <w:tr w:rsidR="00FE569E" w:rsidRPr="00AF4C93" w:rsidTr="00322837">
        <w:trPr>
          <w:trHeight w:val="281"/>
          <w:jc w:val="center"/>
        </w:trPr>
        <w:tc>
          <w:tcPr>
            <w:tcW w:w="2217" w:type="dxa"/>
            <w:vMerge/>
            <w:shd w:val="clear" w:color="auto" w:fill="F2F2F2" w:themeFill="background1" w:themeFillShade="F2"/>
            <w:vAlign w:val="center"/>
          </w:tcPr>
          <w:p w:rsidR="00FE569E" w:rsidRPr="00AF4C93" w:rsidRDefault="00FE569E" w:rsidP="00322837">
            <w:pPr>
              <w:pStyle w:val="ListParagraph"/>
              <w:ind w:left="0"/>
              <w:rPr>
                <w:rFonts w:ascii="Arial" w:eastAsia="SimSun" w:hAnsi="Arial" w:cs="Arial"/>
                <w:sz w:val="16"/>
                <w:szCs w:val="16"/>
                <w:lang w:eastAsia="zh-CN"/>
              </w:rPr>
            </w:pPr>
          </w:p>
        </w:tc>
        <w:tc>
          <w:tcPr>
            <w:tcW w:w="2376" w:type="dxa"/>
            <w:shd w:val="clear" w:color="auto" w:fill="F2F2F2" w:themeFill="background1" w:themeFillShade="F2"/>
            <w:vAlign w:val="center"/>
          </w:tcPr>
          <w:p w:rsidR="00FE569E" w:rsidRPr="00AF4C93" w:rsidRDefault="00FE569E" w:rsidP="00322837">
            <w:pPr>
              <w:pStyle w:val="ListParagraph"/>
              <w:numPr>
                <w:ilvl w:val="0"/>
                <w:numId w:val="2"/>
              </w:numPr>
              <w:ind w:left="227" w:hanging="227"/>
              <w:rPr>
                <w:rFonts w:ascii="Arial" w:eastAsia="SimSun" w:hAnsi="Arial" w:cs="Arial"/>
                <w:sz w:val="16"/>
                <w:szCs w:val="16"/>
                <w:lang w:eastAsia="zh-CN"/>
              </w:rPr>
            </w:pPr>
            <w:r w:rsidRPr="00AF4C93">
              <w:rPr>
                <w:rFonts w:ascii="Arial" w:eastAsia="SimSun" w:hAnsi="Arial" w:cs="Arial"/>
                <w:sz w:val="16"/>
                <w:szCs w:val="16"/>
                <w:lang w:eastAsia="zh-CN"/>
              </w:rPr>
              <w:t>Seuring &amp; Muller (2008</w:t>
            </w:r>
            <w:r>
              <w:rPr>
                <w:rFonts w:ascii="Arial" w:eastAsia="SimSun" w:hAnsi="Arial" w:cs="Arial"/>
                <w:sz w:val="16"/>
                <w:szCs w:val="16"/>
                <w:lang w:eastAsia="zh-CN"/>
              </w:rPr>
              <w:t>a</w:t>
            </w:r>
            <w:r w:rsidRPr="00AF4C93">
              <w:rPr>
                <w:rFonts w:ascii="Arial" w:eastAsia="SimSun" w:hAnsi="Arial" w:cs="Arial"/>
                <w:sz w:val="16"/>
                <w:szCs w:val="16"/>
                <w:lang w:eastAsia="zh-CN"/>
              </w:rPr>
              <w:t>)</w:t>
            </w:r>
          </w:p>
          <w:p w:rsidR="00FE569E" w:rsidRPr="000C23A9" w:rsidRDefault="00FE569E" w:rsidP="00322837">
            <w:pPr>
              <w:pStyle w:val="ListParagraph"/>
              <w:numPr>
                <w:ilvl w:val="0"/>
                <w:numId w:val="2"/>
              </w:numPr>
              <w:ind w:left="227" w:hanging="227"/>
              <w:rPr>
                <w:rFonts w:ascii="Arial" w:eastAsia="SimSun" w:hAnsi="Arial" w:cs="Arial"/>
                <w:sz w:val="16"/>
                <w:szCs w:val="16"/>
                <w:lang w:eastAsia="zh-CN"/>
              </w:rPr>
            </w:pPr>
            <w:r w:rsidRPr="00AF4C93">
              <w:rPr>
                <w:rFonts w:ascii="Arial" w:eastAsia="SimSun" w:hAnsi="Arial" w:cs="Arial"/>
                <w:sz w:val="16"/>
                <w:szCs w:val="16"/>
                <w:lang w:eastAsia="zh-CN"/>
              </w:rPr>
              <w:t>Seuring &amp; Muller (2008</w:t>
            </w:r>
            <w:r>
              <w:rPr>
                <w:rFonts w:ascii="Arial" w:eastAsia="SimSun" w:hAnsi="Arial" w:cs="Arial"/>
                <w:sz w:val="16"/>
                <w:szCs w:val="16"/>
                <w:lang w:eastAsia="zh-CN"/>
              </w:rPr>
              <w:t>b</w:t>
            </w:r>
            <w:r w:rsidRPr="00AF4C93">
              <w:rPr>
                <w:rFonts w:ascii="Arial" w:eastAsia="SimSun" w:hAnsi="Arial" w:cs="Arial"/>
                <w:sz w:val="16"/>
                <w:szCs w:val="16"/>
                <w:lang w:eastAsia="zh-CN"/>
              </w:rPr>
              <w:t>)</w:t>
            </w:r>
          </w:p>
        </w:tc>
        <w:tc>
          <w:tcPr>
            <w:tcW w:w="4263" w:type="dxa"/>
            <w:shd w:val="clear" w:color="auto" w:fill="F2F2F2" w:themeFill="background1" w:themeFillShade="F2"/>
            <w:vAlign w:val="center"/>
          </w:tcPr>
          <w:p w:rsidR="00FE569E" w:rsidRDefault="00FE569E" w:rsidP="00322837">
            <w:pPr>
              <w:pStyle w:val="ListParagraph"/>
              <w:ind w:left="0"/>
              <w:rPr>
                <w:rFonts w:ascii="Arial" w:eastAsia="SimSun" w:hAnsi="Arial" w:cs="Arial"/>
                <w:sz w:val="16"/>
                <w:szCs w:val="16"/>
                <w:lang w:eastAsia="zh-CN"/>
              </w:rPr>
            </w:pPr>
            <w:r>
              <w:rPr>
                <w:rFonts w:ascii="Arial" w:eastAsia="SimSun" w:hAnsi="Arial" w:cs="Arial"/>
                <w:sz w:val="16"/>
                <w:szCs w:val="16"/>
                <w:lang w:eastAsia="zh-CN"/>
              </w:rPr>
              <w:t>The management of material, information and capital flows as well as cooperation among companies along the supply chain while taking goals from all three dimensions of sustainable development, i.e., economic, environmental and social, into account which are derived from customer and stakeholder requirements.</w:t>
            </w:r>
          </w:p>
        </w:tc>
      </w:tr>
      <w:tr w:rsidR="00FE569E" w:rsidRPr="00AF4C93" w:rsidTr="00322837">
        <w:trPr>
          <w:trHeight w:val="171"/>
          <w:jc w:val="center"/>
        </w:trPr>
        <w:tc>
          <w:tcPr>
            <w:tcW w:w="2217" w:type="dxa"/>
            <w:vMerge/>
            <w:shd w:val="clear" w:color="auto" w:fill="F2F2F2" w:themeFill="background1" w:themeFillShade="F2"/>
            <w:vAlign w:val="center"/>
          </w:tcPr>
          <w:p w:rsidR="00FE569E" w:rsidRPr="00AF4C93" w:rsidRDefault="00FE569E" w:rsidP="00322837">
            <w:pPr>
              <w:pStyle w:val="ListParagraph"/>
              <w:ind w:left="0"/>
              <w:rPr>
                <w:rFonts w:ascii="Arial" w:eastAsia="SimSun" w:hAnsi="Arial" w:cs="Arial"/>
                <w:sz w:val="16"/>
                <w:szCs w:val="16"/>
                <w:lang w:eastAsia="zh-CN"/>
              </w:rPr>
            </w:pPr>
          </w:p>
        </w:tc>
        <w:tc>
          <w:tcPr>
            <w:tcW w:w="2376" w:type="dxa"/>
            <w:shd w:val="clear" w:color="auto" w:fill="F2F2F2" w:themeFill="background1" w:themeFillShade="F2"/>
            <w:vAlign w:val="center"/>
          </w:tcPr>
          <w:p w:rsidR="00FE569E" w:rsidRPr="00F12853" w:rsidRDefault="00FE569E" w:rsidP="00322837">
            <w:pPr>
              <w:pStyle w:val="ListParagraph"/>
              <w:numPr>
                <w:ilvl w:val="0"/>
                <w:numId w:val="2"/>
              </w:numPr>
              <w:ind w:left="227" w:hanging="227"/>
              <w:rPr>
                <w:rFonts w:ascii="Arial" w:eastAsia="SimSun" w:hAnsi="Arial" w:cs="Arial"/>
                <w:sz w:val="16"/>
                <w:szCs w:val="16"/>
                <w:lang w:eastAsia="zh-CN"/>
              </w:rPr>
            </w:pPr>
            <w:r w:rsidRPr="00F12853">
              <w:rPr>
                <w:rFonts w:ascii="Arial" w:eastAsia="SimSun" w:hAnsi="Arial" w:cs="Arial"/>
                <w:sz w:val="16"/>
                <w:szCs w:val="16"/>
                <w:lang w:eastAsia="zh-CN"/>
              </w:rPr>
              <w:t xml:space="preserve">Krause </w:t>
            </w:r>
            <w:r w:rsidRPr="004F5213">
              <w:rPr>
                <w:rFonts w:ascii="Arial" w:eastAsia="SimSun" w:hAnsi="Arial" w:cs="Arial"/>
                <w:i/>
                <w:sz w:val="16"/>
                <w:szCs w:val="16"/>
                <w:lang w:eastAsia="zh-CN"/>
              </w:rPr>
              <w:t>et al.</w:t>
            </w:r>
            <w:r w:rsidRPr="00F12853">
              <w:rPr>
                <w:rFonts w:ascii="Arial" w:eastAsia="SimSun" w:hAnsi="Arial" w:cs="Arial"/>
                <w:sz w:val="16"/>
                <w:szCs w:val="16"/>
                <w:lang w:eastAsia="zh-CN"/>
              </w:rPr>
              <w:t xml:space="preserve"> (2009)</w:t>
            </w:r>
          </w:p>
        </w:tc>
        <w:tc>
          <w:tcPr>
            <w:tcW w:w="4263" w:type="dxa"/>
            <w:shd w:val="clear" w:color="auto" w:fill="F2F2F2" w:themeFill="background1" w:themeFillShade="F2"/>
            <w:vAlign w:val="center"/>
          </w:tcPr>
          <w:p w:rsidR="00FE569E" w:rsidRPr="00781B12" w:rsidRDefault="00FE569E" w:rsidP="00322837">
            <w:pPr>
              <w:pStyle w:val="ListParagraph"/>
              <w:ind w:left="0"/>
              <w:rPr>
                <w:rFonts w:ascii="Arial" w:eastAsia="SimSun" w:hAnsi="Arial" w:cs="Arial"/>
                <w:i/>
                <w:sz w:val="16"/>
                <w:szCs w:val="16"/>
                <w:lang w:eastAsia="zh-CN"/>
              </w:rPr>
            </w:pPr>
            <w:r w:rsidRPr="00781B12">
              <w:rPr>
                <w:rFonts w:ascii="Arial" w:eastAsia="SimSun" w:hAnsi="Arial" w:cs="Arial"/>
                <w:i/>
                <w:sz w:val="16"/>
                <w:szCs w:val="16"/>
                <w:lang w:eastAsia="zh-CN"/>
              </w:rPr>
              <w:t>Not provided</w:t>
            </w:r>
          </w:p>
        </w:tc>
      </w:tr>
      <w:tr w:rsidR="00FE569E" w:rsidRPr="00AF4C93" w:rsidTr="00322837">
        <w:trPr>
          <w:trHeight w:val="281"/>
          <w:jc w:val="center"/>
        </w:trPr>
        <w:tc>
          <w:tcPr>
            <w:tcW w:w="2217" w:type="dxa"/>
            <w:shd w:val="clear" w:color="auto" w:fill="F2F2F2" w:themeFill="background1" w:themeFillShade="F2"/>
            <w:vAlign w:val="center"/>
          </w:tcPr>
          <w:p w:rsidR="00FE569E" w:rsidRPr="00AF4C93" w:rsidRDefault="00FE569E" w:rsidP="00322837">
            <w:pPr>
              <w:pStyle w:val="ListParagraph"/>
              <w:ind w:left="0"/>
              <w:rPr>
                <w:rFonts w:ascii="Arial" w:eastAsia="SimSun" w:hAnsi="Arial" w:cs="Arial"/>
                <w:sz w:val="16"/>
                <w:szCs w:val="16"/>
                <w:lang w:eastAsia="zh-CN"/>
              </w:rPr>
            </w:pPr>
            <w:r>
              <w:rPr>
                <w:rFonts w:ascii="Arial" w:eastAsia="SimSun" w:hAnsi="Arial" w:cs="Arial"/>
                <w:sz w:val="16"/>
                <w:szCs w:val="16"/>
                <w:lang w:eastAsia="zh-CN"/>
              </w:rPr>
              <w:t>Responsible supply chain m</w:t>
            </w:r>
            <w:r w:rsidRPr="00AF4C93">
              <w:rPr>
                <w:rFonts w:ascii="Arial" w:eastAsia="SimSun" w:hAnsi="Arial" w:cs="Arial"/>
                <w:sz w:val="16"/>
                <w:szCs w:val="16"/>
                <w:lang w:eastAsia="zh-CN"/>
              </w:rPr>
              <w:t>anagement</w:t>
            </w:r>
            <w:r>
              <w:rPr>
                <w:rFonts w:ascii="Arial" w:eastAsia="SimSun" w:hAnsi="Arial" w:cs="Arial"/>
                <w:sz w:val="16"/>
                <w:szCs w:val="16"/>
                <w:lang w:eastAsia="zh-CN"/>
              </w:rPr>
              <w:t xml:space="preserve"> </w:t>
            </w:r>
          </w:p>
        </w:tc>
        <w:tc>
          <w:tcPr>
            <w:tcW w:w="2376" w:type="dxa"/>
            <w:shd w:val="clear" w:color="auto" w:fill="F2F2F2" w:themeFill="background1" w:themeFillShade="F2"/>
            <w:vAlign w:val="center"/>
          </w:tcPr>
          <w:p w:rsidR="00FE569E" w:rsidRPr="00DC5217" w:rsidRDefault="00FE569E" w:rsidP="00322837">
            <w:pPr>
              <w:pStyle w:val="ListParagraph"/>
              <w:numPr>
                <w:ilvl w:val="0"/>
                <w:numId w:val="2"/>
              </w:numPr>
              <w:ind w:left="227" w:hanging="227"/>
              <w:rPr>
                <w:rFonts w:ascii="Arial" w:eastAsia="SimSun" w:hAnsi="Arial" w:cs="Arial"/>
                <w:sz w:val="16"/>
                <w:szCs w:val="16"/>
                <w:lang w:eastAsia="zh-CN"/>
              </w:rPr>
            </w:pPr>
            <w:r w:rsidRPr="00DC5217">
              <w:rPr>
                <w:rFonts w:ascii="Arial" w:eastAsia="SimSun" w:hAnsi="Arial" w:cs="Arial"/>
                <w:sz w:val="16"/>
                <w:szCs w:val="16"/>
                <w:lang w:eastAsia="zh-CN"/>
              </w:rPr>
              <w:t xml:space="preserve">Amaeshi </w:t>
            </w:r>
            <w:r w:rsidRPr="004F5213">
              <w:rPr>
                <w:rFonts w:ascii="Arial" w:eastAsia="SimSun" w:hAnsi="Arial" w:cs="Arial"/>
                <w:i/>
                <w:sz w:val="16"/>
                <w:szCs w:val="16"/>
                <w:lang w:eastAsia="zh-CN"/>
              </w:rPr>
              <w:t>et al.</w:t>
            </w:r>
            <w:r w:rsidRPr="00DC5217">
              <w:rPr>
                <w:rFonts w:ascii="Arial" w:eastAsia="SimSun" w:hAnsi="Arial" w:cs="Arial"/>
                <w:sz w:val="16"/>
                <w:szCs w:val="16"/>
                <w:lang w:eastAsia="zh-CN"/>
              </w:rPr>
              <w:t xml:space="preserve"> (2008)</w:t>
            </w:r>
          </w:p>
        </w:tc>
        <w:tc>
          <w:tcPr>
            <w:tcW w:w="4263" w:type="dxa"/>
            <w:shd w:val="clear" w:color="auto" w:fill="F2F2F2" w:themeFill="background1" w:themeFillShade="F2"/>
            <w:vAlign w:val="center"/>
          </w:tcPr>
          <w:p w:rsidR="00FE569E" w:rsidRPr="00DC5217" w:rsidRDefault="00FE569E" w:rsidP="00322837">
            <w:pPr>
              <w:pStyle w:val="ListParagraph"/>
              <w:ind w:left="0"/>
              <w:rPr>
                <w:rFonts w:ascii="Arial" w:eastAsia="SimSun" w:hAnsi="Arial" w:cs="Arial"/>
                <w:i/>
                <w:sz w:val="16"/>
                <w:szCs w:val="16"/>
                <w:lang w:eastAsia="zh-CN"/>
              </w:rPr>
            </w:pPr>
            <w:r w:rsidRPr="00781B12">
              <w:rPr>
                <w:rFonts w:ascii="Arial" w:eastAsia="SimSun" w:hAnsi="Arial" w:cs="Arial"/>
                <w:i/>
                <w:sz w:val="16"/>
                <w:szCs w:val="16"/>
                <w:lang w:eastAsia="zh-CN"/>
              </w:rPr>
              <w:t>Not provided</w:t>
            </w:r>
          </w:p>
        </w:tc>
      </w:tr>
      <w:tr w:rsidR="00FE569E" w:rsidRPr="00AF4C93" w:rsidTr="00322837">
        <w:trPr>
          <w:trHeight w:val="281"/>
          <w:jc w:val="center"/>
        </w:trPr>
        <w:tc>
          <w:tcPr>
            <w:tcW w:w="2217" w:type="dxa"/>
            <w:shd w:val="clear" w:color="auto" w:fill="F2F2F2" w:themeFill="background1" w:themeFillShade="F2"/>
            <w:vAlign w:val="center"/>
          </w:tcPr>
          <w:p w:rsidR="00FE569E" w:rsidRPr="00AF4C93" w:rsidRDefault="00FE569E" w:rsidP="00322837">
            <w:pPr>
              <w:pStyle w:val="ListParagraph"/>
              <w:ind w:left="0"/>
              <w:rPr>
                <w:rFonts w:ascii="Arial" w:eastAsia="SimSun" w:hAnsi="Arial" w:cs="Arial"/>
                <w:sz w:val="16"/>
                <w:szCs w:val="16"/>
                <w:lang w:eastAsia="zh-CN"/>
              </w:rPr>
            </w:pPr>
            <w:r w:rsidRPr="00AF4C93">
              <w:rPr>
                <w:rFonts w:ascii="Arial" w:eastAsia="SimSun" w:hAnsi="Arial" w:cs="Arial"/>
                <w:sz w:val="16"/>
                <w:szCs w:val="16"/>
                <w:lang w:eastAsia="zh-CN"/>
              </w:rPr>
              <w:t>Logistics Social Responsibility (LSR)</w:t>
            </w:r>
          </w:p>
        </w:tc>
        <w:tc>
          <w:tcPr>
            <w:tcW w:w="2376" w:type="dxa"/>
            <w:shd w:val="clear" w:color="auto" w:fill="F2F2F2" w:themeFill="background1" w:themeFillShade="F2"/>
            <w:vAlign w:val="center"/>
          </w:tcPr>
          <w:p w:rsidR="00FE569E" w:rsidRPr="00AF4C93" w:rsidRDefault="00FE569E" w:rsidP="00322837">
            <w:pPr>
              <w:pStyle w:val="ListParagraph"/>
              <w:numPr>
                <w:ilvl w:val="0"/>
                <w:numId w:val="2"/>
              </w:numPr>
              <w:ind w:left="227" w:hanging="227"/>
              <w:rPr>
                <w:rFonts w:ascii="Arial" w:eastAsia="SimSun" w:hAnsi="Arial" w:cs="Arial"/>
                <w:sz w:val="16"/>
                <w:szCs w:val="16"/>
                <w:lang w:eastAsia="zh-CN"/>
              </w:rPr>
            </w:pPr>
            <w:r w:rsidRPr="00AF4C93">
              <w:rPr>
                <w:rFonts w:ascii="Arial" w:eastAsia="SimSun" w:hAnsi="Arial" w:cs="Arial"/>
                <w:sz w:val="16"/>
                <w:szCs w:val="16"/>
                <w:lang w:eastAsia="zh-CN"/>
              </w:rPr>
              <w:t>Carter &amp; Jennings (2002)</w:t>
            </w:r>
          </w:p>
          <w:p w:rsidR="00FE569E" w:rsidRPr="00AF4C93" w:rsidRDefault="00FE569E" w:rsidP="00322837">
            <w:pPr>
              <w:pStyle w:val="ListParagraph"/>
              <w:numPr>
                <w:ilvl w:val="0"/>
                <w:numId w:val="2"/>
              </w:numPr>
              <w:ind w:left="227" w:hanging="227"/>
              <w:rPr>
                <w:rFonts w:ascii="Arial" w:eastAsia="SimSun" w:hAnsi="Arial" w:cs="Arial"/>
                <w:sz w:val="16"/>
                <w:szCs w:val="16"/>
                <w:lang w:eastAsia="zh-CN"/>
              </w:rPr>
            </w:pPr>
            <w:r w:rsidRPr="00AF4C93">
              <w:rPr>
                <w:rFonts w:ascii="Arial" w:eastAsia="SimSun" w:hAnsi="Arial" w:cs="Arial"/>
                <w:sz w:val="16"/>
                <w:szCs w:val="16"/>
                <w:lang w:eastAsia="zh-CN"/>
              </w:rPr>
              <w:t xml:space="preserve">Ciliberti </w:t>
            </w:r>
            <w:r w:rsidRPr="004F5213">
              <w:rPr>
                <w:rFonts w:ascii="Arial" w:eastAsia="SimSun" w:hAnsi="Arial" w:cs="Arial"/>
                <w:i/>
                <w:sz w:val="16"/>
                <w:szCs w:val="16"/>
                <w:lang w:eastAsia="zh-CN"/>
              </w:rPr>
              <w:t>et al.</w:t>
            </w:r>
            <w:r w:rsidRPr="00AF4C93">
              <w:rPr>
                <w:rFonts w:ascii="Arial" w:eastAsia="SimSun" w:hAnsi="Arial" w:cs="Arial"/>
                <w:sz w:val="16"/>
                <w:szCs w:val="16"/>
                <w:lang w:eastAsia="zh-CN"/>
              </w:rPr>
              <w:t xml:space="preserve"> (2008b)</w:t>
            </w:r>
          </w:p>
        </w:tc>
        <w:tc>
          <w:tcPr>
            <w:tcW w:w="4263" w:type="dxa"/>
            <w:shd w:val="clear" w:color="auto" w:fill="F2F2F2" w:themeFill="background1" w:themeFillShade="F2"/>
            <w:vAlign w:val="center"/>
          </w:tcPr>
          <w:p w:rsidR="00FE569E" w:rsidRPr="0069789C" w:rsidRDefault="00FE569E" w:rsidP="00322837">
            <w:pPr>
              <w:pStyle w:val="ListParagraph"/>
              <w:ind w:left="0"/>
              <w:rPr>
                <w:rFonts w:ascii="Times New Roman" w:hAnsi="Times New Roman" w:cs="Times New Roman"/>
                <w:sz w:val="24"/>
                <w:szCs w:val="24"/>
              </w:rPr>
            </w:pPr>
            <w:r>
              <w:rPr>
                <w:rFonts w:ascii="Arial" w:eastAsia="SimSun" w:hAnsi="Arial" w:cs="Arial"/>
                <w:sz w:val="16"/>
                <w:szCs w:val="16"/>
                <w:lang w:eastAsia="zh-CN"/>
              </w:rPr>
              <w:t>The socially responsible management of logistics activities, which encompass</w:t>
            </w:r>
            <w:r w:rsidRPr="0069789C">
              <w:rPr>
                <w:rFonts w:ascii="Arial" w:eastAsia="SimSun" w:hAnsi="Arial" w:cs="Arial"/>
                <w:sz w:val="16"/>
                <w:szCs w:val="16"/>
                <w:lang w:eastAsia="zh-CN"/>
              </w:rPr>
              <w:t xml:space="preserve"> supply, transportation and warehousing issues</w:t>
            </w:r>
            <w:r>
              <w:rPr>
                <w:rFonts w:ascii="Arial" w:eastAsia="SimSun" w:hAnsi="Arial" w:cs="Arial"/>
                <w:sz w:val="16"/>
                <w:szCs w:val="16"/>
                <w:lang w:eastAsia="zh-CN"/>
              </w:rPr>
              <w:t>.</w:t>
            </w:r>
          </w:p>
        </w:tc>
      </w:tr>
      <w:tr w:rsidR="00FE569E" w:rsidRPr="00AF4C93" w:rsidTr="00322837">
        <w:trPr>
          <w:jc w:val="center"/>
        </w:trPr>
        <w:tc>
          <w:tcPr>
            <w:tcW w:w="2217" w:type="dxa"/>
            <w:shd w:val="clear" w:color="auto" w:fill="F2F2F2" w:themeFill="background1" w:themeFillShade="F2"/>
            <w:vAlign w:val="center"/>
          </w:tcPr>
          <w:p w:rsidR="00FE569E" w:rsidRPr="00AF4C93" w:rsidRDefault="00FE569E" w:rsidP="00322837">
            <w:pPr>
              <w:pStyle w:val="ListParagraph"/>
              <w:ind w:left="0"/>
              <w:rPr>
                <w:rFonts w:ascii="Arial" w:eastAsia="SimSun" w:hAnsi="Arial" w:cs="Arial"/>
                <w:sz w:val="16"/>
                <w:szCs w:val="16"/>
                <w:lang w:eastAsia="zh-CN"/>
              </w:rPr>
            </w:pPr>
            <w:r w:rsidRPr="00AF4C93">
              <w:rPr>
                <w:rFonts w:ascii="Arial" w:eastAsia="SimSun" w:hAnsi="Arial" w:cs="Arial"/>
                <w:sz w:val="16"/>
                <w:szCs w:val="16"/>
                <w:lang w:eastAsia="zh-CN"/>
              </w:rPr>
              <w:t>Socially Respon</w:t>
            </w:r>
            <w:r>
              <w:rPr>
                <w:rFonts w:ascii="Arial" w:eastAsia="SimSun" w:hAnsi="Arial" w:cs="Arial"/>
                <w:sz w:val="16"/>
                <w:szCs w:val="16"/>
                <w:lang w:eastAsia="zh-CN"/>
              </w:rPr>
              <w:t>sible Supply Chain Orientation (SRSCO</w:t>
            </w:r>
            <w:r w:rsidRPr="00AF4C93">
              <w:rPr>
                <w:rFonts w:ascii="Arial" w:eastAsia="SimSun" w:hAnsi="Arial" w:cs="Arial"/>
                <w:sz w:val="16"/>
                <w:szCs w:val="16"/>
                <w:lang w:eastAsia="zh-CN"/>
              </w:rPr>
              <w:t>)</w:t>
            </w:r>
          </w:p>
        </w:tc>
        <w:tc>
          <w:tcPr>
            <w:tcW w:w="2376" w:type="dxa"/>
            <w:shd w:val="clear" w:color="auto" w:fill="F2F2F2" w:themeFill="background1" w:themeFillShade="F2"/>
            <w:vAlign w:val="center"/>
          </w:tcPr>
          <w:p w:rsidR="00FE569E" w:rsidRPr="00AF4C93" w:rsidRDefault="00FE569E" w:rsidP="00322837">
            <w:pPr>
              <w:pStyle w:val="ListParagraph"/>
              <w:numPr>
                <w:ilvl w:val="0"/>
                <w:numId w:val="2"/>
              </w:numPr>
              <w:ind w:left="227" w:hanging="227"/>
              <w:rPr>
                <w:rFonts w:ascii="Arial" w:eastAsia="SimSun" w:hAnsi="Arial" w:cs="Arial"/>
                <w:sz w:val="16"/>
                <w:szCs w:val="16"/>
                <w:lang w:eastAsia="zh-CN"/>
              </w:rPr>
            </w:pPr>
            <w:r w:rsidRPr="00AF4C93">
              <w:rPr>
                <w:rFonts w:ascii="Arial" w:eastAsia="SimSun" w:hAnsi="Arial" w:cs="Arial"/>
                <w:sz w:val="16"/>
                <w:szCs w:val="16"/>
                <w:lang w:eastAsia="zh-CN"/>
              </w:rPr>
              <w:t>Park-Poaps &amp; Rees (2010)</w:t>
            </w:r>
          </w:p>
        </w:tc>
        <w:tc>
          <w:tcPr>
            <w:tcW w:w="4263" w:type="dxa"/>
            <w:shd w:val="clear" w:color="auto" w:fill="F2F2F2" w:themeFill="background1" w:themeFillShade="F2"/>
            <w:vAlign w:val="center"/>
          </w:tcPr>
          <w:p w:rsidR="00FE569E" w:rsidRPr="00C97B8E" w:rsidRDefault="00FE569E" w:rsidP="00322837">
            <w:pPr>
              <w:pStyle w:val="ListParagraph"/>
              <w:ind w:left="0"/>
              <w:rPr>
                <w:rFonts w:ascii="Arial" w:eastAsia="SimSun" w:hAnsi="Arial" w:cs="Arial"/>
                <w:sz w:val="16"/>
                <w:szCs w:val="16"/>
                <w:lang w:eastAsia="zh-CN"/>
              </w:rPr>
            </w:pPr>
            <w:r w:rsidRPr="00C97B8E">
              <w:rPr>
                <w:rFonts w:ascii="Arial" w:eastAsia="SimSun" w:hAnsi="Arial" w:cs="Arial"/>
                <w:sz w:val="16"/>
                <w:szCs w:val="16"/>
                <w:lang w:eastAsia="zh-CN"/>
              </w:rPr>
              <w:t>A proactive labour management concept that encompasses normative and behavioural cores of organi</w:t>
            </w:r>
            <w:r>
              <w:rPr>
                <w:rFonts w:ascii="Arial" w:eastAsia="SimSun" w:hAnsi="Arial" w:cs="Arial"/>
                <w:sz w:val="16"/>
                <w:szCs w:val="16"/>
                <w:lang w:eastAsia="zh-CN"/>
              </w:rPr>
              <w:t>s</w:t>
            </w:r>
            <w:r w:rsidRPr="00C97B8E">
              <w:rPr>
                <w:rFonts w:ascii="Arial" w:eastAsia="SimSun" w:hAnsi="Arial" w:cs="Arial"/>
                <w:sz w:val="16"/>
                <w:szCs w:val="16"/>
                <w:lang w:eastAsia="zh-CN"/>
              </w:rPr>
              <w:t>ational culture and buyer-seller working partnership throughout the entire supply chain.</w:t>
            </w:r>
          </w:p>
        </w:tc>
      </w:tr>
      <w:tr w:rsidR="00FE569E" w:rsidRPr="00AF4C93" w:rsidTr="00322837">
        <w:trPr>
          <w:jc w:val="center"/>
        </w:trPr>
        <w:tc>
          <w:tcPr>
            <w:tcW w:w="2217" w:type="dxa"/>
            <w:vMerge w:val="restart"/>
            <w:shd w:val="clear" w:color="auto" w:fill="F2F2F2" w:themeFill="background1" w:themeFillShade="F2"/>
            <w:vAlign w:val="center"/>
          </w:tcPr>
          <w:p w:rsidR="00FE569E" w:rsidRPr="00AF4C93" w:rsidRDefault="00FE569E" w:rsidP="00322837">
            <w:pPr>
              <w:pStyle w:val="ListParagraph"/>
              <w:ind w:left="0"/>
              <w:rPr>
                <w:rFonts w:ascii="Arial" w:eastAsia="SimSun" w:hAnsi="Arial" w:cs="Arial"/>
                <w:sz w:val="16"/>
                <w:szCs w:val="16"/>
                <w:lang w:eastAsia="zh-CN"/>
              </w:rPr>
            </w:pPr>
            <w:r>
              <w:rPr>
                <w:rFonts w:ascii="Arial" w:eastAsia="SimSun" w:hAnsi="Arial" w:cs="Arial"/>
                <w:sz w:val="16"/>
                <w:szCs w:val="16"/>
                <w:lang w:eastAsia="zh-CN"/>
              </w:rPr>
              <w:t>Sustainable sourcing</w:t>
            </w:r>
          </w:p>
        </w:tc>
        <w:tc>
          <w:tcPr>
            <w:tcW w:w="2376" w:type="dxa"/>
            <w:shd w:val="clear" w:color="auto" w:fill="F2F2F2" w:themeFill="background1" w:themeFillShade="F2"/>
            <w:vAlign w:val="center"/>
          </w:tcPr>
          <w:p w:rsidR="00FE569E" w:rsidRPr="00CA58B0" w:rsidRDefault="00FE569E" w:rsidP="00322837">
            <w:pPr>
              <w:pStyle w:val="ListParagraph"/>
              <w:numPr>
                <w:ilvl w:val="0"/>
                <w:numId w:val="2"/>
              </w:numPr>
              <w:ind w:left="227" w:hanging="227"/>
              <w:rPr>
                <w:rFonts w:ascii="Arial" w:eastAsia="SimSun" w:hAnsi="Arial" w:cs="Arial"/>
                <w:sz w:val="16"/>
                <w:szCs w:val="16"/>
                <w:lang w:eastAsia="zh-CN"/>
              </w:rPr>
            </w:pPr>
            <w:r w:rsidRPr="00781B12">
              <w:rPr>
                <w:rFonts w:ascii="Arial" w:eastAsia="SimSun" w:hAnsi="Arial" w:cs="Arial"/>
                <w:sz w:val="16"/>
                <w:szCs w:val="16"/>
                <w:lang w:eastAsia="zh-CN"/>
              </w:rPr>
              <w:t xml:space="preserve">Pagell </w:t>
            </w:r>
            <w:r w:rsidRPr="004F5213">
              <w:rPr>
                <w:rFonts w:ascii="Arial" w:eastAsia="SimSun" w:hAnsi="Arial" w:cs="Arial"/>
                <w:i/>
                <w:sz w:val="16"/>
                <w:szCs w:val="16"/>
                <w:lang w:eastAsia="zh-CN"/>
              </w:rPr>
              <w:t>et al.</w:t>
            </w:r>
            <w:r>
              <w:rPr>
                <w:rFonts w:ascii="Arial" w:eastAsia="SimSun" w:hAnsi="Arial" w:cs="Arial"/>
                <w:sz w:val="16"/>
                <w:szCs w:val="16"/>
                <w:lang w:eastAsia="zh-CN"/>
              </w:rPr>
              <w:t xml:space="preserve"> (</w:t>
            </w:r>
            <w:r w:rsidRPr="00781B12">
              <w:rPr>
                <w:rFonts w:ascii="Arial" w:eastAsia="SimSun" w:hAnsi="Arial" w:cs="Arial"/>
                <w:sz w:val="16"/>
                <w:szCs w:val="16"/>
                <w:lang w:eastAsia="zh-CN"/>
              </w:rPr>
              <w:t>2010)</w:t>
            </w:r>
          </w:p>
        </w:tc>
        <w:tc>
          <w:tcPr>
            <w:tcW w:w="4263" w:type="dxa"/>
            <w:shd w:val="clear" w:color="auto" w:fill="F2F2F2" w:themeFill="background1" w:themeFillShade="F2"/>
            <w:vAlign w:val="center"/>
          </w:tcPr>
          <w:p w:rsidR="00FE569E" w:rsidRDefault="00FE569E" w:rsidP="00322837">
            <w:pPr>
              <w:pStyle w:val="ListParagraph"/>
              <w:ind w:left="0"/>
              <w:rPr>
                <w:rFonts w:ascii="Arial" w:eastAsia="SimSun" w:hAnsi="Arial" w:cs="Arial"/>
                <w:sz w:val="16"/>
                <w:szCs w:val="16"/>
                <w:lang w:eastAsia="zh-CN"/>
              </w:rPr>
            </w:pPr>
            <w:r>
              <w:rPr>
                <w:rFonts w:ascii="Arial" w:eastAsia="SimSun" w:hAnsi="Arial" w:cs="Arial"/>
                <w:sz w:val="16"/>
                <w:szCs w:val="16"/>
                <w:lang w:eastAsia="zh-CN"/>
              </w:rPr>
              <w:t>M</w:t>
            </w:r>
            <w:r w:rsidRPr="00DB023F">
              <w:rPr>
                <w:rFonts w:ascii="Arial" w:eastAsia="SimSun" w:hAnsi="Arial" w:cs="Arial"/>
                <w:sz w:val="16"/>
                <w:szCs w:val="16"/>
                <w:lang w:eastAsia="zh-CN"/>
              </w:rPr>
              <w:t>anaging all aspects of the upstream component of the supply chain to maximi</w:t>
            </w:r>
            <w:r>
              <w:rPr>
                <w:rFonts w:ascii="Arial" w:eastAsia="SimSun" w:hAnsi="Arial" w:cs="Arial"/>
                <w:sz w:val="16"/>
                <w:szCs w:val="16"/>
                <w:lang w:eastAsia="zh-CN"/>
              </w:rPr>
              <w:t>s</w:t>
            </w:r>
            <w:r w:rsidRPr="00DB023F">
              <w:rPr>
                <w:rFonts w:ascii="Arial" w:eastAsia="SimSun" w:hAnsi="Arial" w:cs="Arial"/>
                <w:sz w:val="16"/>
                <w:szCs w:val="16"/>
                <w:lang w:eastAsia="zh-CN"/>
              </w:rPr>
              <w:t>e triple bottom line performance</w:t>
            </w:r>
            <w:r>
              <w:rPr>
                <w:rFonts w:ascii="Arial" w:eastAsia="SimSun" w:hAnsi="Arial" w:cs="Arial"/>
                <w:sz w:val="16"/>
                <w:szCs w:val="16"/>
                <w:lang w:eastAsia="zh-CN"/>
              </w:rPr>
              <w:t>.</w:t>
            </w:r>
          </w:p>
        </w:tc>
      </w:tr>
      <w:tr w:rsidR="00FE569E" w:rsidRPr="00AF4C93" w:rsidTr="00322837">
        <w:trPr>
          <w:jc w:val="center"/>
        </w:trPr>
        <w:tc>
          <w:tcPr>
            <w:tcW w:w="2217" w:type="dxa"/>
            <w:vMerge/>
            <w:shd w:val="clear" w:color="auto" w:fill="F2F2F2" w:themeFill="background1" w:themeFillShade="F2"/>
            <w:vAlign w:val="center"/>
          </w:tcPr>
          <w:p w:rsidR="00FE569E" w:rsidRDefault="00FE569E" w:rsidP="00322837">
            <w:pPr>
              <w:pStyle w:val="ListParagraph"/>
              <w:ind w:left="0"/>
              <w:rPr>
                <w:rFonts w:ascii="Arial" w:eastAsia="SimSun" w:hAnsi="Arial" w:cs="Arial"/>
                <w:sz w:val="16"/>
                <w:szCs w:val="16"/>
                <w:lang w:eastAsia="zh-CN"/>
              </w:rPr>
            </w:pPr>
          </w:p>
        </w:tc>
        <w:tc>
          <w:tcPr>
            <w:tcW w:w="2376" w:type="dxa"/>
            <w:shd w:val="clear" w:color="auto" w:fill="F2F2F2" w:themeFill="background1" w:themeFillShade="F2"/>
            <w:vAlign w:val="center"/>
          </w:tcPr>
          <w:p w:rsidR="00FE569E" w:rsidRPr="00CA58B0" w:rsidRDefault="00FE569E" w:rsidP="00322837">
            <w:pPr>
              <w:pStyle w:val="ListParagraph"/>
              <w:numPr>
                <w:ilvl w:val="0"/>
                <w:numId w:val="2"/>
              </w:numPr>
              <w:ind w:left="227" w:hanging="227"/>
              <w:rPr>
                <w:rFonts w:ascii="Arial" w:eastAsia="SimSun" w:hAnsi="Arial" w:cs="Arial"/>
                <w:sz w:val="16"/>
                <w:szCs w:val="16"/>
                <w:lang w:eastAsia="zh-CN"/>
              </w:rPr>
            </w:pPr>
            <w:r w:rsidRPr="00CA58B0">
              <w:rPr>
                <w:rFonts w:ascii="Arial" w:eastAsia="SimSun" w:hAnsi="Arial" w:cs="Arial"/>
                <w:sz w:val="16"/>
                <w:szCs w:val="16"/>
                <w:lang w:eastAsia="zh-CN"/>
              </w:rPr>
              <w:t xml:space="preserve">Ageron </w:t>
            </w:r>
            <w:r w:rsidRPr="004F5213">
              <w:rPr>
                <w:rFonts w:ascii="Arial" w:eastAsia="SimSun" w:hAnsi="Arial" w:cs="Arial"/>
                <w:i/>
                <w:sz w:val="16"/>
                <w:szCs w:val="16"/>
                <w:lang w:eastAsia="zh-CN"/>
              </w:rPr>
              <w:t>et al.</w:t>
            </w:r>
            <w:r w:rsidRPr="00CA58B0">
              <w:rPr>
                <w:rFonts w:ascii="Arial" w:eastAsia="SimSun" w:hAnsi="Arial" w:cs="Arial"/>
                <w:sz w:val="16"/>
                <w:szCs w:val="16"/>
                <w:lang w:eastAsia="zh-CN"/>
              </w:rPr>
              <w:t xml:space="preserve"> (2011)</w:t>
            </w:r>
          </w:p>
        </w:tc>
        <w:tc>
          <w:tcPr>
            <w:tcW w:w="4263" w:type="dxa"/>
            <w:shd w:val="clear" w:color="auto" w:fill="F2F2F2" w:themeFill="background1" w:themeFillShade="F2"/>
            <w:vAlign w:val="center"/>
          </w:tcPr>
          <w:p w:rsidR="00FE569E" w:rsidRPr="00CA58B0" w:rsidRDefault="00FE569E" w:rsidP="00322837">
            <w:pPr>
              <w:pStyle w:val="ListParagraph"/>
              <w:ind w:left="0"/>
              <w:rPr>
                <w:rFonts w:ascii="Arial" w:eastAsia="SimSun" w:hAnsi="Arial" w:cs="Arial"/>
                <w:i/>
                <w:sz w:val="16"/>
                <w:szCs w:val="16"/>
                <w:lang w:eastAsia="zh-CN"/>
              </w:rPr>
            </w:pPr>
            <w:r w:rsidRPr="00CA58B0">
              <w:rPr>
                <w:rFonts w:ascii="Arial" w:eastAsia="SimSun" w:hAnsi="Arial" w:cs="Arial"/>
                <w:i/>
                <w:sz w:val="16"/>
                <w:szCs w:val="16"/>
                <w:lang w:eastAsia="zh-CN"/>
              </w:rPr>
              <w:t>Not provided</w:t>
            </w:r>
          </w:p>
        </w:tc>
      </w:tr>
      <w:tr w:rsidR="00FE569E" w:rsidRPr="00AF4C93" w:rsidTr="00322837">
        <w:trPr>
          <w:jc w:val="center"/>
        </w:trPr>
        <w:tc>
          <w:tcPr>
            <w:tcW w:w="2217" w:type="dxa"/>
            <w:vMerge w:val="restart"/>
            <w:shd w:val="clear" w:color="auto" w:fill="F2F2F2" w:themeFill="background1" w:themeFillShade="F2"/>
            <w:vAlign w:val="center"/>
          </w:tcPr>
          <w:p w:rsidR="00FE569E" w:rsidRPr="0008329A" w:rsidRDefault="00FE569E" w:rsidP="00322837">
            <w:pPr>
              <w:pStyle w:val="ListParagraph"/>
              <w:ind w:left="0"/>
              <w:rPr>
                <w:rFonts w:ascii="Arial" w:eastAsia="SimSun" w:hAnsi="Arial" w:cs="Arial"/>
                <w:sz w:val="16"/>
                <w:szCs w:val="16"/>
                <w:lang w:eastAsia="zh-CN"/>
              </w:rPr>
            </w:pPr>
            <w:r>
              <w:rPr>
                <w:rFonts w:ascii="Arial" w:eastAsia="SimSun" w:hAnsi="Arial" w:cs="Arial"/>
                <w:sz w:val="16"/>
                <w:szCs w:val="16"/>
                <w:lang w:eastAsia="zh-CN"/>
              </w:rPr>
              <w:t>Sustainable supply m</w:t>
            </w:r>
            <w:r w:rsidRPr="0008329A">
              <w:rPr>
                <w:rFonts w:ascii="Arial" w:eastAsia="SimSun" w:hAnsi="Arial" w:cs="Arial"/>
                <w:sz w:val="16"/>
                <w:szCs w:val="16"/>
                <w:lang w:eastAsia="zh-CN"/>
              </w:rPr>
              <w:t>anagement</w:t>
            </w:r>
          </w:p>
        </w:tc>
        <w:tc>
          <w:tcPr>
            <w:tcW w:w="2376" w:type="dxa"/>
            <w:shd w:val="clear" w:color="auto" w:fill="F2F2F2" w:themeFill="background1" w:themeFillShade="F2"/>
            <w:vAlign w:val="center"/>
          </w:tcPr>
          <w:p w:rsidR="00FE569E" w:rsidRPr="00B028D3" w:rsidRDefault="00FE569E" w:rsidP="00322837">
            <w:pPr>
              <w:pStyle w:val="ListParagraph"/>
              <w:numPr>
                <w:ilvl w:val="0"/>
                <w:numId w:val="2"/>
              </w:numPr>
              <w:ind w:left="227" w:hanging="227"/>
              <w:rPr>
                <w:rFonts w:ascii="Arial" w:eastAsia="SimSun" w:hAnsi="Arial" w:cs="Arial"/>
                <w:sz w:val="16"/>
                <w:szCs w:val="16"/>
                <w:lang w:eastAsia="zh-CN"/>
              </w:rPr>
            </w:pPr>
            <w:r w:rsidRPr="00B028D3">
              <w:rPr>
                <w:rFonts w:ascii="Arial" w:eastAsia="SimSun" w:hAnsi="Arial" w:cs="Arial"/>
                <w:sz w:val="16"/>
                <w:szCs w:val="16"/>
                <w:lang w:eastAsia="zh-CN"/>
              </w:rPr>
              <w:t>Koplin</w:t>
            </w:r>
            <w:r>
              <w:rPr>
                <w:rFonts w:ascii="Arial" w:eastAsia="SimSun" w:hAnsi="Arial" w:cs="Arial"/>
                <w:sz w:val="16"/>
                <w:szCs w:val="16"/>
                <w:lang w:eastAsia="zh-CN"/>
              </w:rPr>
              <w:t xml:space="preserve"> </w:t>
            </w:r>
            <w:r w:rsidRPr="004F5213">
              <w:rPr>
                <w:rFonts w:ascii="Arial" w:eastAsia="SimSun" w:hAnsi="Arial" w:cs="Arial"/>
                <w:i/>
                <w:sz w:val="16"/>
                <w:szCs w:val="16"/>
                <w:lang w:eastAsia="zh-CN"/>
              </w:rPr>
              <w:t>et al.</w:t>
            </w:r>
            <w:r w:rsidRPr="00B028D3">
              <w:rPr>
                <w:rFonts w:ascii="Arial" w:eastAsia="SimSun" w:hAnsi="Arial" w:cs="Arial"/>
                <w:sz w:val="16"/>
                <w:szCs w:val="16"/>
                <w:lang w:eastAsia="zh-CN"/>
              </w:rPr>
              <w:t xml:space="preserve"> (2007)</w:t>
            </w:r>
          </w:p>
        </w:tc>
        <w:tc>
          <w:tcPr>
            <w:tcW w:w="4263" w:type="dxa"/>
            <w:shd w:val="clear" w:color="auto" w:fill="F2F2F2" w:themeFill="background1" w:themeFillShade="F2"/>
            <w:vAlign w:val="center"/>
          </w:tcPr>
          <w:p w:rsidR="00FE569E" w:rsidRPr="00097C30" w:rsidRDefault="00FE569E" w:rsidP="00322837">
            <w:pPr>
              <w:pStyle w:val="ListParagraph"/>
              <w:ind w:left="0"/>
              <w:rPr>
                <w:rFonts w:ascii="Arial" w:eastAsia="SimSun" w:hAnsi="Arial" w:cs="Arial"/>
                <w:sz w:val="16"/>
                <w:szCs w:val="16"/>
                <w:lang w:eastAsia="zh-CN"/>
              </w:rPr>
            </w:pPr>
            <w:r w:rsidRPr="00097C30">
              <w:rPr>
                <w:rFonts w:ascii="Arial" w:eastAsia="SimSun" w:hAnsi="Arial" w:cs="Arial"/>
                <w:sz w:val="16"/>
                <w:szCs w:val="16"/>
                <w:lang w:eastAsia="zh-CN"/>
              </w:rPr>
              <w:t>Integration of environmental and social standard</w:t>
            </w:r>
            <w:r>
              <w:rPr>
                <w:rFonts w:ascii="Arial" w:eastAsia="SimSun" w:hAnsi="Arial" w:cs="Arial"/>
                <w:sz w:val="16"/>
                <w:szCs w:val="16"/>
                <w:lang w:eastAsia="zh-CN"/>
              </w:rPr>
              <w:t>s</w:t>
            </w:r>
            <w:r w:rsidRPr="00097C30">
              <w:rPr>
                <w:rFonts w:ascii="Arial" w:eastAsia="SimSun" w:hAnsi="Arial" w:cs="Arial"/>
                <w:sz w:val="16"/>
                <w:szCs w:val="16"/>
                <w:lang w:eastAsia="zh-CN"/>
              </w:rPr>
              <w:t xml:space="preserve"> into supply policy and management.</w:t>
            </w:r>
          </w:p>
        </w:tc>
      </w:tr>
      <w:tr w:rsidR="00FE569E" w:rsidRPr="00AF4C93" w:rsidTr="00322837">
        <w:trPr>
          <w:jc w:val="center"/>
        </w:trPr>
        <w:tc>
          <w:tcPr>
            <w:tcW w:w="2217" w:type="dxa"/>
            <w:vMerge/>
            <w:shd w:val="clear" w:color="auto" w:fill="F2F2F2" w:themeFill="background1" w:themeFillShade="F2"/>
            <w:vAlign w:val="center"/>
          </w:tcPr>
          <w:p w:rsidR="00FE569E" w:rsidRDefault="00FE569E" w:rsidP="00322837">
            <w:pPr>
              <w:pStyle w:val="ListParagraph"/>
              <w:ind w:left="0"/>
              <w:rPr>
                <w:rFonts w:ascii="Arial" w:eastAsia="SimSun" w:hAnsi="Arial" w:cs="Arial"/>
                <w:sz w:val="16"/>
                <w:szCs w:val="16"/>
                <w:lang w:eastAsia="zh-CN"/>
              </w:rPr>
            </w:pPr>
          </w:p>
        </w:tc>
        <w:tc>
          <w:tcPr>
            <w:tcW w:w="2376" w:type="dxa"/>
            <w:shd w:val="clear" w:color="auto" w:fill="F2F2F2" w:themeFill="background1" w:themeFillShade="F2"/>
            <w:vAlign w:val="center"/>
          </w:tcPr>
          <w:p w:rsidR="00FE569E" w:rsidRPr="00B028D3" w:rsidRDefault="00FE569E" w:rsidP="00322837">
            <w:pPr>
              <w:pStyle w:val="ListParagraph"/>
              <w:numPr>
                <w:ilvl w:val="0"/>
                <w:numId w:val="2"/>
              </w:numPr>
              <w:ind w:left="227" w:hanging="227"/>
              <w:rPr>
                <w:rFonts w:ascii="Arial" w:eastAsia="SimSun" w:hAnsi="Arial" w:cs="Arial"/>
                <w:sz w:val="16"/>
                <w:szCs w:val="16"/>
                <w:lang w:eastAsia="zh-CN"/>
              </w:rPr>
            </w:pPr>
            <w:r w:rsidRPr="00B028D3">
              <w:rPr>
                <w:rFonts w:ascii="Arial" w:eastAsia="SimSun" w:hAnsi="Arial" w:cs="Arial"/>
                <w:sz w:val="16"/>
                <w:szCs w:val="16"/>
                <w:lang w:eastAsia="zh-CN"/>
              </w:rPr>
              <w:t xml:space="preserve">Krause </w:t>
            </w:r>
            <w:r w:rsidRPr="004F5213">
              <w:rPr>
                <w:rFonts w:ascii="Arial" w:eastAsia="SimSun" w:hAnsi="Arial" w:cs="Arial"/>
                <w:i/>
                <w:sz w:val="16"/>
                <w:szCs w:val="16"/>
                <w:lang w:eastAsia="zh-CN"/>
              </w:rPr>
              <w:t>et al.</w:t>
            </w:r>
            <w:r w:rsidRPr="00B028D3">
              <w:rPr>
                <w:rFonts w:ascii="Arial" w:eastAsia="SimSun" w:hAnsi="Arial" w:cs="Arial"/>
                <w:sz w:val="16"/>
                <w:szCs w:val="16"/>
                <w:lang w:eastAsia="zh-CN"/>
              </w:rPr>
              <w:t xml:space="preserve"> (2009)</w:t>
            </w:r>
          </w:p>
        </w:tc>
        <w:tc>
          <w:tcPr>
            <w:tcW w:w="4263" w:type="dxa"/>
            <w:shd w:val="clear" w:color="auto" w:fill="F2F2F2" w:themeFill="background1" w:themeFillShade="F2"/>
            <w:vAlign w:val="center"/>
          </w:tcPr>
          <w:p w:rsidR="00FE569E" w:rsidRPr="001E7A9F" w:rsidRDefault="00FE569E" w:rsidP="00322837">
            <w:pPr>
              <w:pStyle w:val="ListParagraph"/>
              <w:ind w:left="0"/>
              <w:rPr>
                <w:rFonts w:ascii="Arial" w:eastAsia="SimSun" w:hAnsi="Arial" w:cs="Arial"/>
                <w:sz w:val="16"/>
                <w:szCs w:val="16"/>
                <w:lang w:eastAsia="zh-CN"/>
              </w:rPr>
            </w:pPr>
            <w:r w:rsidRPr="00781B12">
              <w:rPr>
                <w:rFonts w:ascii="Arial" w:eastAsia="SimSun" w:hAnsi="Arial" w:cs="Arial"/>
                <w:i/>
                <w:sz w:val="16"/>
                <w:szCs w:val="16"/>
                <w:lang w:eastAsia="zh-CN"/>
              </w:rPr>
              <w:t xml:space="preserve">Not </w:t>
            </w:r>
            <w:r w:rsidRPr="001E7A9F">
              <w:rPr>
                <w:rFonts w:ascii="Arial" w:eastAsia="SimSun" w:hAnsi="Arial" w:cs="Arial"/>
                <w:i/>
                <w:sz w:val="16"/>
                <w:szCs w:val="16"/>
                <w:lang w:eastAsia="zh-CN"/>
              </w:rPr>
              <w:t>provided</w:t>
            </w:r>
          </w:p>
        </w:tc>
      </w:tr>
      <w:tr w:rsidR="00FE569E" w:rsidRPr="00AF4C93" w:rsidTr="00322837">
        <w:trPr>
          <w:jc w:val="center"/>
        </w:trPr>
        <w:tc>
          <w:tcPr>
            <w:tcW w:w="2217" w:type="dxa"/>
            <w:vMerge/>
            <w:shd w:val="clear" w:color="auto" w:fill="F2F2F2" w:themeFill="background1" w:themeFillShade="F2"/>
            <w:vAlign w:val="center"/>
          </w:tcPr>
          <w:p w:rsidR="00FE569E" w:rsidRDefault="00FE569E" w:rsidP="00322837">
            <w:pPr>
              <w:pStyle w:val="ListParagraph"/>
              <w:ind w:left="0"/>
              <w:rPr>
                <w:rFonts w:ascii="Arial" w:eastAsia="SimSun" w:hAnsi="Arial" w:cs="Arial"/>
                <w:sz w:val="16"/>
                <w:szCs w:val="16"/>
                <w:lang w:eastAsia="zh-CN"/>
              </w:rPr>
            </w:pPr>
          </w:p>
        </w:tc>
        <w:tc>
          <w:tcPr>
            <w:tcW w:w="2376" w:type="dxa"/>
            <w:shd w:val="clear" w:color="auto" w:fill="F2F2F2" w:themeFill="background1" w:themeFillShade="F2"/>
            <w:vAlign w:val="center"/>
          </w:tcPr>
          <w:p w:rsidR="00FE569E" w:rsidRPr="00B028D3" w:rsidRDefault="00FE569E" w:rsidP="00322837">
            <w:pPr>
              <w:pStyle w:val="ListParagraph"/>
              <w:numPr>
                <w:ilvl w:val="0"/>
                <w:numId w:val="2"/>
              </w:numPr>
              <w:ind w:left="227" w:hanging="227"/>
              <w:rPr>
                <w:rFonts w:ascii="Arial" w:eastAsia="SimSun" w:hAnsi="Arial" w:cs="Arial"/>
                <w:sz w:val="16"/>
                <w:szCs w:val="16"/>
                <w:lang w:eastAsia="zh-CN"/>
              </w:rPr>
            </w:pPr>
            <w:r w:rsidRPr="00B028D3">
              <w:rPr>
                <w:rFonts w:ascii="Arial" w:eastAsia="SimSun" w:hAnsi="Arial" w:cs="Arial"/>
                <w:sz w:val="16"/>
                <w:szCs w:val="16"/>
                <w:lang w:eastAsia="zh-CN"/>
              </w:rPr>
              <w:t xml:space="preserve">Ageron </w:t>
            </w:r>
            <w:r w:rsidRPr="004F5213">
              <w:rPr>
                <w:rFonts w:ascii="Arial" w:eastAsia="SimSun" w:hAnsi="Arial" w:cs="Arial"/>
                <w:i/>
                <w:sz w:val="16"/>
                <w:szCs w:val="16"/>
                <w:lang w:eastAsia="zh-CN"/>
              </w:rPr>
              <w:t>et al.</w:t>
            </w:r>
            <w:r w:rsidRPr="00B028D3">
              <w:rPr>
                <w:rFonts w:ascii="Arial" w:eastAsia="SimSun" w:hAnsi="Arial" w:cs="Arial"/>
                <w:sz w:val="16"/>
                <w:szCs w:val="16"/>
                <w:lang w:eastAsia="zh-CN"/>
              </w:rPr>
              <w:t xml:space="preserve"> (2011)</w:t>
            </w:r>
          </w:p>
        </w:tc>
        <w:tc>
          <w:tcPr>
            <w:tcW w:w="4263" w:type="dxa"/>
            <w:shd w:val="clear" w:color="auto" w:fill="F2F2F2" w:themeFill="background1" w:themeFillShade="F2"/>
            <w:vAlign w:val="center"/>
          </w:tcPr>
          <w:p w:rsidR="00FE569E" w:rsidRPr="001E7A9F" w:rsidRDefault="00FE569E" w:rsidP="00322837">
            <w:pPr>
              <w:pStyle w:val="ListParagraph"/>
              <w:ind w:left="0"/>
              <w:rPr>
                <w:rFonts w:ascii="Arial" w:eastAsia="SimSun" w:hAnsi="Arial" w:cs="Arial"/>
                <w:sz w:val="16"/>
                <w:szCs w:val="16"/>
                <w:lang w:eastAsia="zh-CN"/>
              </w:rPr>
            </w:pPr>
            <w:r w:rsidRPr="00781B12">
              <w:rPr>
                <w:rFonts w:ascii="Arial" w:eastAsia="SimSun" w:hAnsi="Arial" w:cs="Arial"/>
                <w:i/>
                <w:sz w:val="16"/>
                <w:szCs w:val="16"/>
                <w:lang w:eastAsia="zh-CN"/>
              </w:rPr>
              <w:t xml:space="preserve">Not </w:t>
            </w:r>
            <w:r w:rsidRPr="001E7A9F">
              <w:rPr>
                <w:rFonts w:ascii="Arial" w:eastAsia="SimSun" w:hAnsi="Arial" w:cs="Arial"/>
                <w:i/>
                <w:sz w:val="16"/>
                <w:szCs w:val="16"/>
                <w:lang w:eastAsia="zh-CN"/>
              </w:rPr>
              <w:t>provided</w:t>
            </w:r>
          </w:p>
        </w:tc>
      </w:tr>
      <w:tr w:rsidR="00FE569E" w:rsidRPr="00AF4C93" w:rsidTr="00322837">
        <w:trPr>
          <w:jc w:val="center"/>
        </w:trPr>
        <w:tc>
          <w:tcPr>
            <w:tcW w:w="2217" w:type="dxa"/>
            <w:vMerge w:val="restart"/>
            <w:shd w:val="clear" w:color="auto" w:fill="F2F2F2" w:themeFill="background1" w:themeFillShade="F2"/>
            <w:vAlign w:val="center"/>
          </w:tcPr>
          <w:p w:rsidR="00FE569E" w:rsidRPr="0008329A" w:rsidRDefault="00FE569E" w:rsidP="00322837">
            <w:pPr>
              <w:pStyle w:val="ListParagraph"/>
              <w:ind w:left="0"/>
              <w:rPr>
                <w:rFonts w:ascii="Arial" w:eastAsia="SimSun" w:hAnsi="Arial" w:cs="Arial"/>
                <w:sz w:val="16"/>
                <w:szCs w:val="16"/>
                <w:lang w:eastAsia="zh-CN"/>
              </w:rPr>
            </w:pPr>
            <w:r w:rsidRPr="0008329A">
              <w:rPr>
                <w:rFonts w:ascii="Arial" w:eastAsia="SimSun" w:hAnsi="Arial" w:cs="Arial"/>
                <w:sz w:val="16"/>
                <w:szCs w:val="16"/>
                <w:lang w:eastAsia="zh-CN"/>
              </w:rPr>
              <w:t>Purchasing Social Responsibility (PSR)</w:t>
            </w:r>
          </w:p>
        </w:tc>
        <w:tc>
          <w:tcPr>
            <w:tcW w:w="2376" w:type="dxa"/>
            <w:shd w:val="clear" w:color="auto" w:fill="F2F2F2" w:themeFill="background1" w:themeFillShade="F2"/>
            <w:vAlign w:val="center"/>
          </w:tcPr>
          <w:p w:rsidR="00FE569E" w:rsidRPr="0008329A" w:rsidRDefault="00FE569E" w:rsidP="00322837">
            <w:pPr>
              <w:pStyle w:val="ListParagraph"/>
              <w:numPr>
                <w:ilvl w:val="0"/>
                <w:numId w:val="2"/>
              </w:numPr>
              <w:ind w:left="227" w:hanging="227"/>
              <w:rPr>
                <w:rFonts w:ascii="Arial" w:eastAsia="SimSun" w:hAnsi="Arial" w:cs="Arial"/>
                <w:sz w:val="16"/>
                <w:szCs w:val="16"/>
                <w:lang w:eastAsia="zh-CN"/>
              </w:rPr>
            </w:pPr>
            <w:r w:rsidRPr="0008329A">
              <w:rPr>
                <w:rFonts w:ascii="Arial" w:eastAsia="SimSun" w:hAnsi="Arial" w:cs="Arial"/>
                <w:sz w:val="16"/>
                <w:szCs w:val="16"/>
                <w:lang w:eastAsia="zh-CN"/>
              </w:rPr>
              <w:t>Carter &amp; Jennings (2004)</w:t>
            </w:r>
          </w:p>
          <w:p w:rsidR="00FE569E" w:rsidRPr="0008329A" w:rsidRDefault="00FE569E" w:rsidP="00322837">
            <w:pPr>
              <w:pStyle w:val="ListParagraph"/>
              <w:numPr>
                <w:ilvl w:val="0"/>
                <w:numId w:val="2"/>
              </w:numPr>
              <w:ind w:left="227" w:hanging="227"/>
              <w:rPr>
                <w:rFonts w:ascii="Arial" w:eastAsia="SimSun" w:hAnsi="Arial" w:cs="Arial"/>
                <w:sz w:val="16"/>
                <w:szCs w:val="16"/>
                <w:lang w:eastAsia="zh-CN"/>
              </w:rPr>
            </w:pPr>
            <w:r w:rsidRPr="0008329A">
              <w:rPr>
                <w:rFonts w:ascii="Arial" w:eastAsia="SimSun" w:hAnsi="Arial" w:cs="Arial"/>
                <w:sz w:val="16"/>
                <w:szCs w:val="16"/>
                <w:lang w:eastAsia="zh-CN"/>
              </w:rPr>
              <w:t>Carter (2004)</w:t>
            </w:r>
          </w:p>
          <w:p w:rsidR="00FE569E" w:rsidRPr="0008329A" w:rsidRDefault="00FE569E" w:rsidP="00322837">
            <w:pPr>
              <w:pStyle w:val="ListParagraph"/>
              <w:numPr>
                <w:ilvl w:val="0"/>
                <w:numId w:val="2"/>
              </w:numPr>
              <w:ind w:left="227" w:hanging="227"/>
              <w:rPr>
                <w:rFonts w:ascii="Arial" w:eastAsia="SimSun" w:hAnsi="Arial" w:cs="Arial"/>
                <w:sz w:val="16"/>
                <w:szCs w:val="16"/>
                <w:lang w:eastAsia="zh-CN"/>
              </w:rPr>
            </w:pPr>
            <w:r w:rsidRPr="0008329A">
              <w:rPr>
                <w:rFonts w:ascii="Arial" w:eastAsia="SimSun" w:hAnsi="Arial" w:cs="Arial"/>
                <w:sz w:val="16"/>
                <w:szCs w:val="16"/>
                <w:lang w:eastAsia="zh-CN"/>
              </w:rPr>
              <w:t xml:space="preserve">Ciliberti </w:t>
            </w:r>
            <w:r w:rsidRPr="004F5213">
              <w:rPr>
                <w:rFonts w:ascii="Arial" w:eastAsia="SimSun" w:hAnsi="Arial" w:cs="Arial"/>
                <w:i/>
                <w:sz w:val="16"/>
                <w:szCs w:val="16"/>
                <w:lang w:eastAsia="zh-CN"/>
              </w:rPr>
              <w:t>et al.</w:t>
            </w:r>
            <w:r w:rsidRPr="0008329A">
              <w:rPr>
                <w:rFonts w:ascii="Arial" w:eastAsia="SimSun" w:hAnsi="Arial" w:cs="Arial"/>
                <w:sz w:val="16"/>
                <w:szCs w:val="16"/>
                <w:lang w:eastAsia="zh-CN"/>
              </w:rPr>
              <w:t xml:space="preserve"> (2008b)</w:t>
            </w:r>
          </w:p>
        </w:tc>
        <w:tc>
          <w:tcPr>
            <w:tcW w:w="4263" w:type="dxa"/>
            <w:shd w:val="clear" w:color="auto" w:fill="F2F2F2" w:themeFill="background1" w:themeFillShade="F2"/>
            <w:vAlign w:val="center"/>
          </w:tcPr>
          <w:p w:rsidR="00FE569E" w:rsidRPr="0008329A" w:rsidRDefault="00FE569E" w:rsidP="00322837">
            <w:pPr>
              <w:pStyle w:val="ListParagraph"/>
              <w:ind w:left="0"/>
              <w:rPr>
                <w:rFonts w:ascii="Arial" w:eastAsia="SimSun" w:hAnsi="Arial" w:cs="Arial"/>
                <w:sz w:val="16"/>
                <w:szCs w:val="16"/>
                <w:lang w:eastAsia="zh-CN"/>
              </w:rPr>
            </w:pPr>
            <w:r w:rsidRPr="0008329A">
              <w:rPr>
                <w:rFonts w:ascii="Arial" w:eastAsia="SimSun" w:hAnsi="Arial" w:cs="Arial"/>
                <w:sz w:val="16"/>
                <w:szCs w:val="16"/>
                <w:lang w:eastAsia="zh-CN"/>
              </w:rPr>
              <w:t>Purchasing activities that meet the ethical and discretionary responsibilities expected by society.</w:t>
            </w:r>
          </w:p>
        </w:tc>
      </w:tr>
      <w:tr w:rsidR="00FE569E" w:rsidRPr="00AF4C93" w:rsidTr="00322837">
        <w:trPr>
          <w:jc w:val="center"/>
        </w:trPr>
        <w:tc>
          <w:tcPr>
            <w:tcW w:w="2217" w:type="dxa"/>
            <w:vMerge/>
            <w:shd w:val="clear" w:color="auto" w:fill="F2F2F2" w:themeFill="background1" w:themeFillShade="F2"/>
            <w:vAlign w:val="center"/>
          </w:tcPr>
          <w:p w:rsidR="00FE569E" w:rsidRPr="0008329A" w:rsidRDefault="00FE569E" w:rsidP="00322837">
            <w:pPr>
              <w:pStyle w:val="ListParagraph"/>
              <w:ind w:left="0"/>
              <w:rPr>
                <w:rFonts w:ascii="Arial" w:eastAsia="SimSun" w:hAnsi="Arial" w:cs="Arial"/>
                <w:sz w:val="16"/>
                <w:szCs w:val="16"/>
                <w:lang w:eastAsia="zh-CN"/>
              </w:rPr>
            </w:pPr>
          </w:p>
        </w:tc>
        <w:tc>
          <w:tcPr>
            <w:tcW w:w="2376" w:type="dxa"/>
            <w:shd w:val="clear" w:color="auto" w:fill="F2F2F2" w:themeFill="background1" w:themeFillShade="F2"/>
            <w:vAlign w:val="center"/>
          </w:tcPr>
          <w:p w:rsidR="00FE569E" w:rsidRPr="0008329A" w:rsidRDefault="00FE569E" w:rsidP="00322837">
            <w:pPr>
              <w:pStyle w:val="ListParagraph"/>
              <w:numPr>
                <w:ilvl w:val="0"/>
                <w:numId w:val="2"/>
              </w:numPr>
              <w:ind w:left="227" w:hanging="227"/>
              <w:rPr>
                <w:rFonts w:ascii="Arial" w:eastAsia="SimSun" w:hAnsi="Arial" w:cs="Arial"/>
                <w:sz w:val="16"/>
                <w:szCs w:val="16"/>
                <w:lang w:eastAsia="zh-CN"/>
              </w:rPr>
            </w:pPr>
            <w:r>
              <w:rPr>
                <w:rFonts w:ascii="Arial" w:eastAsia="SimSun" w:hAnsi="Arial" w:cs="Arial"/>
                <w:sz w:val="16"/>
                <w:szCs w:val="16"/>
                <w:lang w:eastAsia="zh-CN"/>
              </w:rPr>
              <w:t>Maloni &amp; Brown (2006)</w:t>
            </w:r>
          </w:p>
        </w:tc>
        <w:tc>
          <w:tcPr>
            <w:tcW w:w="4263" w:type="dxa"/>
            <w:shd w:val="clear" w:color="auto" w:fill="F2F2F2" w:themeFill="background1" w:themeFillShade="F2"/>
            <w:vAlign w:val="center"/>
          </w:tcPr>
          <w:p w:rsidR="00FE569E" w:rsidRPr="0008329A" w:rsidRDefault="00FE569E" w:rsidP="00322837">
            <w:pPr>
              <w:pStyle w:val="ListParagraph"/>
              <w:ind w:left="0"/>
              <w:rPr>
                <w:rFonts w:ascii="Arial" w:eastAsia="SimSun" w:hAnsi="Arial" w:cs="Arial"/>
                <w:sz w:val="16"/>
                <w:szCs w:val="16"/>
                <w:lang w:eastAsia="zh-CN"/>
              </w:rPr>
            </w:pPr>
            <w:r w:rsidRPr="00781B12">
              <w:rPr>
                <w:rFonts w:ascii="Arial" w:eastAsia="SimSun" w:hAnsi="Arial" w:cs="Arial"/>
                <w:i/>
                <w:sz w:val="16"/>
                <w:szCs w:val="16"/>
                <w:lang w:eastAsia="zh-CN"/>
              </w:rPr>
              <w:t>Not provided</w:t>
            </w:r>
          </w:p>
        </w:tc>
      </w:tr>
      <w:tr w:rsidR="00FE569E" w:rsidRPr="00AF4C93" w:rsidTr="00322837">
        <w:trPr>
          <w:jc w:val="center"/>
        </w:trPr>
        <w:tc>
          <w:tcPr>
            <w:tcW w:w="2217" w:type="dxa"/>
            <w:shd w:val="clear" w:color="auto" w:fill="F2F2F2" w:themeFill="background1" w:themeFillShade="F2"/>
            <w:vAlign w:val="center"/>
          </w:tcPr>
          <w:p w:rsidR="00FE569E" w:rsidRPr="0008329A" w:rsidRDefault="00FE569E" w:rsidP="00322837">
            <w:pPr>
              <w:pStyle w:val="ListParagraph"/>
              <w:ind w:left="0"/>
              <w:rPr>
                <w:rFonts w:ascii="Arial" w:eastAsia="SimSun" w:hAnsi="Arial" w:cs="Arial"/>
                <w:sz w:val="16"/>
                <w:szCs w:val="16"/>
                <w:lang w:eastAsia="zh-CN"/>
              </w:rPr>
            </w:pPr>
            <w:r w:rsidRPr="0008329A">
              <w:rPr>
                <w:rFonts w:ascii="Arial" w:eastAsia="SimSun" w:hAnsi="Arial" w:cs="Arial"/>
                <w:sz w:val="16"/>
                <w:szCs w:val="16"/>
                <w:lang w:eastAsia="zh-CN"/>
              </w:rPr>
              <w:t>Ethical sourcing</w:t>
            </w:r>
          </w:p>
        </w:tc>
        <w:tc>
          <w:tcPr>
            <w:tcW w:w="2376" w:type="dxa"/>
            <w:shd w:val="clear" w:color="auto" w:fill="F2F2F2" w:themeFill="background1" w:themeFillShade="F2"/>
            <w:vAlign w:val="center"/>
          </w:tcPr>
          <w:p w:rsidR="00FE569E" w:rsidRPr="001E7A9F" w:rsidRDefault="00FE569E" w:rsidP="00322837">
            <w:pPr>
              <w:pStyle w:val="ListParagraph"/>
              <w:numPr>
                <w:ilvl w:val="0"/>
                <w:numId w:val="2"/>
              </w:numPr>
              <w:ind w:left="227" w:hanging="227"/>
              <w:rPr>
                <w:rFonts w:ascii="Arial" w:eastAsia="SimSun" w:hAnsi="Arial" w:cs="Arial"/>
                <w:sz w:val="16"/>
                <w:szCs w:val="16"/>
                <w:lang w:eastAsia="zh-CN"/>
              </w:rPr>
            </w:pPr>
            <w:r w:rsidRPr="001E7A9F">
              <w:rPr>
                <w:rFonts w:ascii="Arial" w:eastAsia="SimSun" w:hAnsi="Arial" w:cs="Arial"/>
                <w:sz w:val="16"/>
                <w:szCs w:val="16"/>
                <w:lang w:eastAsia="zh-CN"/>
              </w:rPr>
              <w:t>Roberts (2003)</w:t>
            </w:r>
          </w:p>
          <w:p w:rsidR="00FE569E" w:rsidRPr="001E7A9F" w:rsidRDefault="00FE569E" w:rsidP="00322837">
            <w:pPr>
              <w:pStyle w:val="ListParagraph"/>
              <w:numPr>
                <w:ilvl w:val="0"/>
                <w:numId w:val="2"/>
              </w:numPr>
              <w:ind w:left="227" w:hanging="227"/>
              <w:rPr>
                <w:rFonts w:ascii="Arial" w:eastAsia="SimSun" w:hAnsi="Arial" w:cs="Arial"/>
                <w:sz w:val="16"/>
                <w:szCs w:val="16"/>
                <w:lang w:eastAsia="zh-CN"/>
              </w:rPr>
            </w:pPr>
            <w:r w:rsidRPr="001E7A9F">
              <w:rPr>
                <w:rFonts w:ascii="Arial" w:eastAsia="SimSun" w:hAnsi="Arial" w:cs="Arial"/>
                <w:sz w:val="16"/>
                <w:szCs w:val="16"/>
                <w:lang w:eastAsia="zh-CN"/>
              </w:rPr>
              <w:t>Johnson (2004)</w:t>
            </w:r>
          </w:p>
          <w:p w:rsidR="00FE569E" w:rsidRPr="001E7A9F" w:rsidRDefault="00FE569E" w:rsidP="00322837">
            <w:pPr>
              <w:pStyle w:val="ListParagraph"/>
              <w:numPr>
                <w:ilvl w:val="0"/>
                <w:numId w:val="2"/>
              </w:numPr>
              <w:ind w:left="227" w:hanging="227"/>
              <w:rPr>
                <w:rFonts w:ascii="Arial" w:eastAsia="SimSun" w:hAnsi="Arial" w:cs="Arial"/>
                <w:sz w:val="16"/>
                <w:szCs w:val="16"/>
                <w:lang w:eastAsia="zh-CN"/>
              </w:rPr>
            </w:pPr>
            <w:r w:rsidRPr="001E7A9F">
              <w:rPr>
                <w:rFonts w:ascii="Arial" w:eastAsia="SimSun" w:hAnsi="Arial" w:cs="Arial"/>
                <w:sz w:val="16"/>
                <w:szCs w:val="16"/>
                <w:lang w:eastAsia="zh-CN"/>
              </w:rPr>
              <w:t>Preuss (2009)</w:t>
            </w:r>
          </w:p>
          <w:p w:rsidR="00FE569E" w:rsidRPr="001E7A9F" w:rsidRDefault="00FE569E" w:rsidP="00322837">
            <w:pPr>
              <w:pStyle w:val="ListParagraph"/>
              <w:numPr>
                <w:ilvl w:val="0"/>
                <w:numId w:val="2"/>
              </w:numPr>
              <w:ind w:left="227" w:hanging="227"/>
              <w:rPr>
                <w:rFonts w:ascii="Arial" w:eastAsia="SimSun" w:hAnsi="Arial" w:cs="Arial"/>
                <w:sz w:val="16"/>
                <w:szCs w:val="16"/>
                <w:lang w:eastAsia="zh-CN"/>
              </w:rPr>
            </w:pPr>
            <w:r w:rsidRPr="001E7A9F">
              <w:rPr>
                <w:rFonts w:ascii="Arial" w:eastAsia="SimSun" w:hAnsi="Arial" w:cs="Arial"/>
                <w:sz w:val="16"/>
                <w:szCs w:val="16"/>
                <w:lang w:eastAsia="zh-CN"/>
              </w:rPr>
              <w:t xml:space="preserve">Baden </w:t>
            </w:r>
            <w:r w:rsidRPr="004F5213">
              <w:rPr>
                <w:rFonts w:ascii="Arial" w:eastAsia="SimSun" w:hAnsi="Arial" w:cs="Arial"/>
                <w:i/>
                <w:sz w:val="16"/>
                <w:szCs w:val="16"/>
                <w:lang w:eastAsia="zh-CN"/>
              </w:rPr>
              <w:t>et al.</w:t>
            </w:r>
            <w:r w:rsidRPr="001E7A9F">
              <w:rPr>
                <w:rFonts w:ascii="Arial" w:eastAsia="SimSun" w:hAnsi="Arial" w:cs="Arial"/>
                <w:sz w:val="16"/>
                <w:szCs w:val="16"/>
                <w:lang w:eastAsia="zh-CN"/>
              </w:rPr>
              <w:t xml:space="preserve"> (2009)</w:t>
            </w:r>
          </w:p>
        </w:tc>
        <w:tc>
          <w:tcPr>
            <w:tcW w:w="4263" w:type="dxa"/>
            <w:shd w:val="clear" w:color="auto" w:fill="F2F2F2" w:themeFill="background1" w:themeFillShade="F2"/>
            <w:vAlign w:val="center"/>
          </w:tcPr>
          <w:p w:rsidR="00FE569E" w:rsidRPr="001E7A9F" w:rsidRDefault="00FE569E" w:rsidP="00322837">
            <w:pPr>
              <w:pStyle w:val="ListParagraph"/>
              <w:ind w:left="0"/>
              <w:rPr>
                <w:rFonts w:ascii="Arial" w:eastAsia="SimSun" w:hAnsi="Arial" w:cs="Arial"/>
                <w:sz w:val="16"/>
                <w:szCs w:val="16"/>
                <w:lang w:eastAsia="zh-CN"/>
              </w:rPr>
            </w:pPr>
            <w:r w:rsidRPr="00781B12">
              <w:rPr>
                <w:rFonts w:ascii="Arial" w:eastAsia="SimSun" w:hAnsi="Arial" w:cs="Arial"/>
                <w:i/>
                <w:sz w:val="16"/>
                <w:szCs w:val="16"/>
                <w:lang w:eastAsia="zh-CN"/>
              </w:rPr>
              <w:t xml:space="preserve">Not </w:t>
            </w:r>
            <w:r w:rsidRPr="001E7A9F">
              <w:rPr>
                <w:rFonts w:ascii="Arial" w:eastAsia="SimSun" w:hAnsi="Arial" w:cs="Arial"/>
                <w:i/>
                <w:sz w:val="16"/>
                <w:szCs w:val="16"/>
                <w:lang w:eastAsia="zh-CN"/>
              </w:rPr>
              <w:t xml:space="preserve">provided </w:t>
            </w:r>
            <w:r>
              <w:rPr>
                <w:rFonts w:ascii="Arial" w:eastAsia="SimSun" w:hAnsi="Arial" w:cs="Arial"/>
                <w:i/>
                <w:sz w:val="16"/>
                <w:szCs w:val="16"/>
                <w:lang w:eastAsia="zh-CN"/>
              </w:rPr>
              <w:t>–</w:t>
            </w:r>
            <w:r w:rsidRPr="001E7A9F">
              <w:rPr>
                <w:rFonts w:ascii="Arial" w:eastAsia="SimSun" w:hAnsi="Arial" w:cs="Arial"/>
                <w:i/>
                <w:sz w:val="16"/>
                <w:szCs w:val="16"/>
                <w:lang w:eastAsia="zh-CN"/>
              </w:rPr>
              <w:t xml:space="preserve"> </w:t>
            </w:r>
            <w:r>
              <w:rPr>
                <w:rFonts w:ascii="Arial" w:eastAsia="SimSun" w:hAnsi="Arial" w:cs="Arial"/>
                <w:i/>
                <w:sz w:val="16"/>
                <w:szCs w:val="16"/>
                <w:lang w:eastAsia="zh-CN"/>
              </w:rPr>
              <w:t xml:space="preserve">but </w:t>
            </w:r>
            <w:r w:rsidRPr="001E7A9F">
              <w:rPr>
                <w:rFonts w:ascii="Arial" w:eastAsia="SimSun" w:hAnsi="Arial" w:cs="Arial"/>
                <w:i/>
                <w:sz w:val="16"/>
                <w:szCs w:val="16"/>
                <w:lang w:eastAsia="zh-CN"/>
              </w:rPr>
              <w:t>referring to both green and social issues in sourcing decisions.</w:t>
            </w:r>
          </w:p>
        </w:tc>
      </w:tr>
      <w:tr w:rsidR="00FE569E" w:rsidRPr="00AF4C93" w:rsidTr="00322837">
        <w:trPr>
          <w:trHeight w:val="219"/>
          <w:jc w:val="center"/>
        </w:trPr>
        <w:tc>
          <w:tcPr>
            <w:tcW w:w="2217" w:type="dxa"/>
            <w:vMerge w:val="restart"/>
            <w:shd w:val="clear" w:color="auto" w:fill="F2F2F2" w:themeFill="background1" w:themeFillShade="F2"/>
            <w:vAlign w:val="center"/>
          </w:tcPr>
          <w:p w:rsidR="00FE569E" w:rsidRPr="0008329A" w:rsidRDefault="00FE569E" w:rsidP="00322837">
            <w:pPr>
              <w:pStyle w:val="ListParagraph"/>
              <w:ind w:left="0"/>
              <w:rPr>
                <w:rFonts w:ascii="Arial" w:eastAsia="SimSun" w:hAnsi="Arial" w:cs="Arial"/>
                <w:sz w:val="16"/>
                <w:szCs w:val="16"/>
                <w:lang w:eastAsia="zh-CN"/>
              </w:rPr>
            </w:pPr>
            <w:r w:rsidRPr="0008329A">
              <w:rPr>
                <w:rFonts w:ascii="Arial" w:eastAsia="SimSun" w:hAnsi="Arial" w:cs="Arial"/>
                <w:sz w:val="16"/>
                <w:szCs w:val="16"/>
                <w:lang w:eastAsia="zh-CN"/>
              </w:rPr>
              <w:t>Socially Responsible Buying</w:t>
            </w:r>
            <w:r>
              <w:rPr>
                <w:rFonts w:ascii="Arial" w:eastAsia="SimSun" w:hAnsi="Arial" w:cs="Arial"/>
                <w:sz w:val="16"/>
                <w:szCs w:val="16"/>
                <w:lang w:eastAsia="zh-CN"/>
              </w:rPr>
              <w:t xml:space="preserve"> (SRB)</w:t>
            </w:r>
          </w:p>
        </w:tc>
        <w:tc>
          <w:tcPr>
            <w:tcW w:w="2376" w:type="dxa"/>
            <w:shd w:val="clear" w:color="auto" w:fill="F2F2F2" w:themeFill="background1" w:themeFillShade="F2"/>
            <w:vAlign w:val="center"/>
          </w:tcPr>
          <w:p w:rsidR="00FE569E" w:rsidRPr="004D3996" w:rsidRDefault="00FE569E" w:rsidP="00322837">
            <w:pPr>
              <w:pStyle w:val="ListParagraph"/>
              <w:numPr>
                <w:ilvl w:val="0"/>
                <w:numId w:val="2"/>
              </w:numPr>
              <w:ind w:left="227" w:hanging="227"/>
              <w:rPr>
                <w:rFonts w:ascii="Arial" w:eastAsia="SimSun" w:hAnsi="Arial" w:cs="Arial"/>
                <w:sz w:val="16"/>
                <w:szCs w:val="16"/>
                <w:lang w:eastAsia="zh-CN"/>
              </w:rPr>
            </w:pPr>
            <w:r w:rsidRPr="004D3996">
              <w:rPr>
                <w:rFonts w:ascii="Arial" w:eastAsia="SimSun" w:hAnsi="Arial" w:cs="Arial"/>
                <w:sz w:val="16"/>
                <w:szCs w:val="16"/>
                <w:lang w:eastAsia="zh-CN"/>
              </w:rPr>
              <w:t xml:space="preserve">Maignan </w:t>
            </w:r>
            <w:r w:rsidRPr="004F5213">
              <w:rPr>
                <w:rFonts w:ascii="Arial" w:eastAsia="SimSun" w:hAnsi="Arial" w:cs="Arial"/>
                <w:i/>
                <w:sz w:val="16"/>
                <w:szCs w:val="16"/>
                <w:lang w:eastAsia="zh-CN"/>
              </w:rPr>
              <w:t>et al.</w:t>
            </w:r>
            <w:r w:rsidRPr="004D3996">
              <w:rPr>
                <w:rFonts w:ascii="Arial" w:eastAsia="SimSun" w:hAnsi="Arial" w:cs="Arial"/>
                <w:sz w:val="16"/>
                <w:szCs w:val="16"/>
                <w:lang w:eastAsia="zh-CN"/>
              </w:rPr>
              <w:t xml:space="preserve"> (2002)</w:t>
            </w:r>
          </w:p>
        </w:tc>
        <w:tc>
          <w:tcPr>
            <w:tcW w:w="4263" w:type="dxa"/>
            <w:shd w:val="clear" w:color="auto" w:fill="F2F2F2" w:themeFill="background1" w:themeFillShade="F2"/>
            <w:vAlign w:val="center"/>
          </w:tcPr>
          <w:p w:rsidR="00FE569E" w:rsidRPr="0008329A" w:rsidRDefault="00FE569E" w:rsidP="00322837">
            <w:pPr>
              <w:pStyle w:val="ListParagraph"/>
              <w:ind w:left="0"/>
              <w:rPr>
                <w:rFonts w:ascii="Arial" w:eastAsia="SimSun" w:hAnsi="Arial" w:cs="Arial"/>
                <w:sz w:val="16"/>
                <w:szCs w:val="16"/>
                <w:lang w:eastAsia="zh-CN"/>
              </w:rPr>
            </w:pPr>
            <w:r w:rsidRPr="0008329A">
              <w:rPr>
                <w:rFonts w:ascii="Arial" w:eastAsia="SimSun" w:hAnsi="Arial" w:cs="Arial"/>
                <w:sz w:val="16"/>
                <w:szCs w:val="16"/>
                <w:lang w:eastAsia="zh-CN"/>
              </w:rPr>
              <w:t>The inclusion in purchasing decisions of the social issues advocated by organi</w:t>
            </w:r>
            <w:r>
              <w:rPr>
                <w:rFonts w:ascii="Arial" w:eastAsia="SimSun" w:hAnsi="Arial" w:cs="Arial"/>
                <w:sz w:val="16"/>
                <w:szCs w:val="16"/>
                <w:lang w:eastAsia="zh-CN"/>
              </w:rPr>
              <w:t>s</w:t>
            </w:r>
            <w:r w:rsidRPr="0008329A">
              <w:rPr>
                <w:rFonts w:ascii="Arial" w:eastAsia="SimSun" w:hAnsi="Arial" w:cs="Arial"/>
                <w:sz w:val="16"/>
                <w:szCs w:val="16"/>
                <w:lang w:eastAsia="zh-CN"/>
              </w:rPr>
              <w:t>ational stakeholders.</w:t>
            </w:r>
          </w:p>
        </w:tc>
      </w:tr>
      <w:tr w:rsidR="00FE569E" w:rsidRPr="00AF4C93" w:rsidTr="00322837">
        <w:trPr>
          <w:trHeight w:val="137"/>
          <w:jc w:val="center"/>
        </w:trPr>
        <w:tc>
          <w:tcPr>
            <w:tcW w:w="2217" w:type="dxa"/>
            <w:vMerge/>
            <w:shd w:val="clear" w:color="auto" w:fill="F2F2F2" w:themeFill="background1" w:themeFillShade="F2"/>
            <w:vAlign w:val="center"/>
          </w:tcPr>
          <w:p w:rsidR="00FE569E" w:rsidRPr="0008329A" w:rsidRDefault="00FE569E" w:rsidP="00322837">
            <w:pPr>
              <w:pStyle w:val="ListParagraph"/>
              <w:ind w:left="0"/>
              <w:rPr>
                <w:rFonts w:ascii="Arial" w:eastAsia="SimSun" w:hAnsi="Arial" w:cs="Arial"/>
                <w:sz w:val="16"/>
                <w:szCs w:val="16"/>
                <w:lang w:eastAsia="zh-CN"/>
              </w:rPr>
            </w:pPr>
          </w:p>
        </w:tc>
        <w:tc>
          <w:tcPr>
            <w:tcW w:w="2376" w:type="dxa"/>
            <w:shd w:val="clear" w:color="auto" w:fill="F2F2F2" w:themeFill="background1" w:themeFillShade="F2"/>
            <w:vAlign w:val="center"/>
          </w:tcPr>
          <w:p w:rsidR="00FE569E" w:rsidRPr="004D3996" w:rsidRDefault="00FE569E" w:rsidP="00322837">
            <w:pPr>
              <w:pStyle w:val="ListParagraph"/>
              <w:numPr>
                <w:ilvl w:val="0"/>
                <w:numId w:val="2"/>
              </w:numPr>
              <w:ind w:left="227" w:hanging="227"/>
              <w:rPr>
                <w:rFonts w:ascii="Arial" w:eastAsia="SimSun" w:hAnsi="Arial" w:cs="Arial"/>
                <w:sz w:val="16"/>
                <w:szCs w:val="16"/>
                <w:lang w:eastAsia="zh-CN"/>
              </w:rPr>
            </w:pPr>
            <w:r w:rsidRPr="004D3996">
              <w:rPr>
                <w:rFonts w:ascii="Arial" w:eastAsia="SimSun" w:hAnsi="Arial" w:cs="Arial"/>
                <w:sz w:val="16"/>
                <w:szCs w:val="16"/>
                <w:lang w:eastAsia="zh-CN"/>
              </w:rPr>
              <w:t>Harwood &amp; Humby (2008)</w:t>
            </w:r>
          </w:p>
        </w:tc>
        <w:tc>
          <w:tcPr>
            <w:tcW w:w="4263" w:type="dxa"/>
            <w:shd w:val="clear" w:color="auto" w:fill="F2F2F2" w:themeFill="background1" w:themeFillShade="F2"/>
            <w:vAlign w:val="center"/>
          </w:tcPr>
          <w:p w:rsidR="00FE569E" w:rsidRPr="0008329A" w:rsidRDefault="00FE569E" w:rsidP="00322837">
            <w:pPr>
              <w:pStyle w:val="ListParagraph"/>
              <w:ind w:left="0"/>
              <w:rPr>
                <w:rFonts w:ascii="Arial" w:eastAsia="SimSun" w:hAnsi="Arial" w:cs="Arial"/>
                <w:sz w:val="16"/>
                <w:szCs w:val="16"/>
                <w:lang w:eastAsia="zh-CN"/>
              </w:rPr>
            </w:pPr>
            <w:r w:rsidRPr="00781B12">
              <w:rPr>
                <w:rFonts w:ascii="Arial" w:eastAsia="SimSun" w:hAnsi="Arial" w:cs="Arial"/>
                <w:i/>
                <w:sz w:val="16"/>
                <w:szCs w:val="16"/>
                <w:lang w:eastAsia="zh-CN"/>
              </w:rPr>
              <w:t>Not provided</w:t>
            </w:r>
          </w:p>
        </w:tc>
      </w:tr>
      <w:tr w:rsidR="00FE569E" w:rsidRPr="00AF4C93" w:rsidTr="00322837">
        <w:trPr>
          <w:jc w:val="center"/>
        </w:trPr>
        <w:tc>
          <w:tcPr>
            <w:tcW w:w="2217" w:type="dxa"/>
            <w:shd w:val="clear" w:color="auto" w:fill="F2F2F2" w:themeFill="background1" w:themeFillShade="F2"/>
            <w:vAlign w:val="center"/>
          </w:tcPr>
          <w:p w:rsidR="00FE569E" w:rsidRPr="00A6500A" w:rsidRDefault="00FE569E" w:rsidP="00322837">
            <w:pPr>
              <w:pStyle w:val="ListParagraph"/>
              <w:ind w:left="0"/>
              <w:rPr>
                <w:rFonts w:ascii="Arial" w:eastAsia="SimSun" w:hAnsi="Arial" w:cs="Arial"/>
                <w:sz w:val="16"/>
                <w:szCs w:val="16"/>
                <w:lang w:eastAsia="zh-CN"/>
              </w:rPr>
            </w:pPr>
            <w:r w:rsidRPr="00A6500A">
              <w:rPr>
                <w:rFonts w:ascii="Arial" w:eastAsia="SimSun" w:hAnsi="Arial" w:cs="Arial"/>
                <w:sz w:val="16"/>
                <w:szCs w:val="16"/>
                <w:lang w:eastAsia="zh-CN"/>
              </w:rPr>
              <w:t>Socially Responsible Buying / Sourcing (SRB)</w:t>
            </w:r>
          </w:p>
        </w:tc>
        <w:tc>
          <w:tcPr>
            <w:tcW w:w="2376" w:type="dxa"/>
            <w:shd w:val="clear" w:color="auto" w:fill="F2F2F2" w:themeFill="background1" w:themeFillShade="F2"/>
            <w:vAlign w:val="center"/>
          </w:tcPr>
          <w:p w:rsidR="00FE569E" w:rsidRPr="00A6500A" w:rsidRDefault="00FE569E" w:rsidP="00322837">
            <w:pPr>
              <w:pStyle w:val="ListParagraph"/>
              <w:numPr>
                <w:ilvl w:val="0"/>
                <w:numId w:val="2"/>
              </w:numPr>
              <w:ind w:left="227" w:hanging="227"/>
              <w:rPr>
                <w:rFonts w:ascii="Arial" w:eastAsia="SimSun" w:hAnsi="Arial" w:cs="Arial"/>
                <w:sz w:val="16"/>
                <w:szCs w:val="16"/>
                <w:lang w:eastAsia="zh-CN"/>
              </w:rPr>
            </w:pPr>
            <w:r w:rsidRPr="00A6500A">
              <w:rPr>
                <w:rFonts w:ascii="Arial" w:eastAsia="SimSun" w:hAnsi="Arial" w:cs="Arial"/>
                <w:sz w:val="16"/>
                <w:szCs w:val="16"/>
                <w:lang w:eastAsia="zh-CN"/>
              </w:rPr>
              <w:t>Park (2005)</w:t>
            </w:r>
          </w:p>
        </w:tc>
        <w:tc>
          <w:tcPr>
            <w:tcW w:w="4263" w:type="dxa"/>
            <w:shd w:val="clear" w:color="auto" w:fill="F2F2F2" w:themeFill="background1" w:themeFillShade="F2"/>
            <w:vAlign w:val="center"/>
          </w:tcPr>
          <w:p w:rsidR="00FE569E" w:rsidRPr="00A6500A" w:rsidRDefault="00FE569E" w:rsidP="00322837">
            <w:pPr>
              <w:pStyle w:val="ListParagraph"/>
              <w:ind w:left="0"/>
              <w:rPr>
                <w:rFonts w:ascii="Arial" w:eastAsia="SimSun" w:hAnsi="Arial" w:cs="Arial"/>
                <w:sz w:val="16"/>
                <w:szCs w:val="16"/>
                <w:lang w:eastAsia="zh-CN"/>
              </w:rPr>
            </w:pPr>
            <w:r w:rsidRPr="00A6500A">
              <w:rPr>
                <w:rFonts w:ascii="Arial" w:eastAsia="SimSun" w:hAnsi="Arial" w:cs="Arial"/>
                <w:sz w:val="16"/>
                <w:szCs w:val="16"/>
                <w:lang w:eastAsia="zh-CN"/>
              </w:rPr>
              <w:t>A system-wide consideration of causes and impacts of the buying / sourcing decisions on all constituents of society.</w:t>
            </w:r>
          </w:p>
        </w:tc>
      </w:tr>
      <w:tr w:rsidR="00FE569E" w:rsidRPr="00AF4C93" w:rsidTr="00322837">
        <w:trPr>
          <w:jc w:val="center"/>
        </w:trPr>
        <w:tc>
          <w:tcPr>
            <w:tcW w:w="2217" w:type="dxa"/>
            <w:shd w:val="clear" w:color="auto" w:fill="F2F2F2" w:themeFill="background1" w:themeFillShade="F2"/>
            <w:vAlign w:val="center"/>
          </w:tcPr>
          <w:p w:rsidR="00FE569E" w:rsidRPr="00A6500A" w:rsidRDefault="00FE569E" w:rsidP="00322837">
            <w:pPr>
              <w:pStyle w:val="ListParagraph"/>
              <w:ind w:left="0"/>
              <w:rPr>
                <w:rFonts w:ascii="Arial" w:eastAsia="SimSun" w:hAnsi="Arial" w:cs="Arial"/>
                <w:sz w:val="16"/>
                <w:szCs w:val="16"/>
                <w:lang w:eastAsia="zh-CN"/>
              </w:rPr>
            </w:pPr>
            <w:r>
              <w:rPr>
                <w:rFonts w:ascii="Arial" w:eastAsia="SimSun" w:hAnsi="Arial" w:cs="Arial"/>
                <w:sz w:val="16"/>
                <w:szCs w:val="16"/>
                <w:lang w:eastAsia="zh-CN"/>
              </w:rPr>
              <w:t>Socially responsible p</w:t>
            </w:r>
            <w:r w:rsidRPr="00A6500A">
              <w:rPr>
                <w:rFonts w:ascii="Arial" w:eastAsia="SimSun" w:hAnsi="Arial" w:cs="Arial"/>
                <w:sz w:val="16"/>
                <w:szCs w:val="16"/>
                <w:lang w:eastAsia="zh-CN"/>
              </w:rPr>
              <w:t>urchasing</w:t>
            </w:r>
          </w:p>
        </w:tc>
        <w:tc>
          <w:tcPr>
            <w:tcW w:w="2376" w:type="dxa"/>
            <w:shd w:val="clear" w:color="auto" w:fill="F2F2F2" w:themeFill="background1" w:themeFillShade="F2"/>
            <w:vAlign w:val="center"/>
          </w:tcPr>
          <w:p w:rsidR="00FE569E" w:rsidRPr="00A6500A" w:rsidRDefault="00FE569E" w:rsidP="00322837">
            <w:pPr>
              <w:pStyle w:val="ListParagraph"/>
              <w:numPr>
                <w:ilvl w:val="0"/>
                <w:numId w:val="2"/>
              </w:numPr>
              <w:ind w:left="227" w:hanging="227"/>
              <w:rPr>
                <w:rFonts w:ascii="Arial" w:eastAsia="SimSun" w:hAnsi="Arial" w:cs="Arial"/>
                <w:sz w:val="16"/>
                <w:szCs w:val="16"/>
                <w:lang w:eastAsia="zh-CN"/>
              </w:rPr>
            </w:pPr>
            <w:r w:rsidRPr="00A6500A">
              <w:rPr>
                <w:rFonts w:ascii="Arial" w:eastAsia="SimSun" w:hAnsi="Arial" w:cs="Arial"/>
                <w:sz w:val="16"/>
                <w:szCs w:val="16"/>
                <w:lang w:eastAsia="zh-CN"/>
              </w:rPr>
              <w:t>Leire &amp; Mont (2010)</w:t>
            </w:r>
          </w:p>
        </w:tc>
        <w:tc>
          <w:tcPr>
            <w:tcW w:w="4263" w:type="dxa"/>
            <w:shd w:val="clear" w:color="auto" w:fill="F2F2F2" w:themeFill="background1" w:themeFillShade="F2"/>
            <w:vAlign w:val="center"/>
          </w:tcPr>
          <w:p w:rsidR="00FE569E" w:rsidRPr="00A6500A" w:rsidRDefault="00FE569E" w:rsidP="00322837">
            <w:pPr>
              <w:pStyle w:val="ListParagraph"/>
              <w:ind w:left="0"/>
              <w:rPr>
                <w:rFonts w:ascii="Arial" w:eastAsia="SimSun" w:hAnsi="Arial" w:cs="Arial"/>
                <w:sz w:val="16"/>
                <w:szCs w:val="16"/>
                <w:lang w:eastAsia="zh-CN"/>
              </w:rPr>
            </w:pPr>
            <w:r w:rsidRPr="00A6500A">
              <w:rPr>
                <w:rFonts w:ascii="Arial" w:eastAsia="SimSun" w:hAnsi="Arial" w:cs="Arial"/>
                <w:sz w:val="16"/>
                <w:szCs w:val="16"/>
                <w:lang w:eastAsia="zh-CN"/>
              </w:rPr>
              <w:t>The utili</w:t>
            </w:r>
            <w:r>
              <w:rPr>
                <w:rFonts w:ascii="Arial" w:eastAsia="SimSun" w:hAnsi="Arial" w:cs="Arial"/>
                <w:sz w:val="16"/>
                <w:szCs w:val="16"/>
                <w:lang w:eastAsia="zh-CN"/>
              </w:rPr>
              <w:t>s</w:t>
            </w:r>
            <w:r w:rsidRPr="00A6500A">
              <w:rPr>
                <w:rFonts w:ascii="Arial" w:eastAsia="SimSun" w:hAnsi="Arial" w:cs="Arial"/>
                <w:sz w:val="16"/>
                <w:szCs w:val="16"/>
                <w:lang w:eastAsia="zh-CN"/>
              </w:rPr>
              <w:t xml:space="preserve">ation of </w:t>
            </w:r>
            <w:r>
              <w:rPr>
                <w:rFonts w:ascii="Arial" w:eastAsia="SimSun" w:hAnsi="Arial" w:cs="Arial"/>
                <w:sz w:val="16"/>
                <w:szCs w:val="16"/>
                <w:lang w:eastAsia="zh-CN"/>
              </w:rPr>
              <w:t xml:space="preserve">the </w:t>
            </w:r>
            <w:r w:rsidRPr="00A6500A">
              <w:rPr>
                <w:rFonts w:ascii="Arial" w:eastAsia="SimSun" w:hAnsi="Arial" w:cs="Arial"/>
                <w:sz w:val="16"/>
                <w:szCs w:val="16"/>
                <w:lang w:eastAsia="zh-CN"/>
              </w:rPr>
              <w:t>purchasing power of public and private organi</w:t>
            </w:r>
            <w:r>
              <w:rPr>
                <w:rFonts w:ascii="Arial" w:eastAsia="SimSun" w:hAnsi="Arial" w:cs="Arial"/>
                <w:sz w:val="16"/>
                <w:szCs w:val="16"/>
                <w:lang w:eastAsia="zh-CN"/>
              </w:rPr>
              <w:t>s</w:t>
            </w:r>
            <w:r w:rsidRPr="00A6500A">
              <w:rPr>
                <w:rFonts w:ascii="Arial" w:eastAsia="SimSun" w:hAnsi="Arial" w:cs="Arial"/>
                <w:sz w:val="16"/>
                <w:szCs w:val="16"/>
                <w:lang w:eastAsia="zh-CN"/>
              </w:rPr>
              <w:t>ations to purchase products, works and services that have a positive social impact.</w:t>
            </w:r>
          </w:p>
        </w:tc>
      </w:tr>
      <w:tr w:rsidR="00FE569E" w:rsidRPr="00AF4C93" w:rsidTr="00322837">
        <w:trPr>
          <w:jc w:val="center"/>
        </w:trPr>
        <w:tc>
          <w:tcPr>
            <w:tcW w:w="2217" w:type="dxa"/>
            <w:shd w:val="clear" w:color="auto" w:fill="F2F2F2" w:themeFill="background1" w:themeFillShade="F2"/>
            <w:vAlign w:val="center"/>
          </w:tcPr>
          <w:p w:rsidR="00FE569E" w:rsidRPr="00A6500A" w:rsidRDefault="00FE569E" w:rsidP="00322837">
            <w:pPr>
              <w:pStyle w:val="ListParagraph"/>
              <w:ind w:left="0"/>
              <w:rPr>
                <w:rFonts w:ascii="Arial" w:eastAsia="SimSun" w:hAnsi="Arial" w:cs="Arial"/>
                <w:sz w:val="16"/>
                <w:szCs w:val="16"/>
                <w:lang w:eastAsia="zh-CN"/>
              </w:rPr>
            </w:pPr>
            <w:r>
              <w:rPr>
                <w:rFonts w:ascii="Arial" w:eastAsia="SimSun" w:hAnsi="Arial" w:cs="Arial"/>
                <w:sz w:val="16"/>
                <w:szCs w:val="16"/>
                <w:lang w:eastAsia="zh-CN"/>
              </w:rPr>
              <w:t>Supplier socially responsible p</w:t>
            </w:r>
            <w:r w:rsidRPr="00A6500A">
              <w:rPr>
                <w:rFonts w:ascii="Arial" w:eastAsia="SimSun" w:hAnsi="Arial" w:cs="Arial"/>
                <w:sz w:val="16"/>
                <w:szCs w:val="16"/>
                <w:lang w:eastAsia="zh-CN"/>
              </w:rPr>
              <w:t>ractices</w:t>
            </w:r>
          </w:p>
        </w:tc>
        <w:tc>
          <w:tcPr>
            <w:tcW w:w="2376" w:type="dxa"/>
            <w:shd w:val="clear" w:color="auto" w:fill="F2F2F2" w:themeFill="background1" w:themeFillShade="F2"/>
            <w:vAlign w:val="center"/>
          </w:tcPr>
          <w:p w:rsidR="00FE569E" w:rsidRPr="00A6500A" w:rsidRDefault="00FE569E" w:rsidP="00322837">
            <w:pPr>
              <w:pStyle w:val="ListParagraph"/>
              <w:numPr>
                <w:ilvl w:val="0"/>
                <w:numId w:val="2"/>
              </w:numPr>
              <w:ind w:left="227" w:hanging="227"/>
              <w:rPr>
                <w:rFonts w:ascii="Arial" w:eastAsia="SimSun" w:hAnsi="Arial" w:cs="Arial"/>
                <w:sz w:val="16"/>
                <w:szCs w:val="16"/>
                <w:lang w:eastAsia="zh-CN"/>
              </w:rPr>
            </w:pPr>
            <w:r w:rsidRPr="00A6500A">
              <w:rPr>
                <w:rFonts w:ascii="Arial" w:eastAsia="SimSun" w:hAnsi="Arial" w:cs="Arial"/>
                <w:sz w:val="16"/>
                <w:szCs w:val="16"/>
                <w:lang w:eastAsia="zh-CN"/>
              </w:rPr>
              <w:t>Awaysheh &amp; Klassen (2010)</w:t>
            </w:r>
          </w:p>
        </w:tc>
        <w:tc>
          <w:tcPr>
            <w:tcW w:w="4263" w:type="dxa"/>
            <w:shd w:val="clear" w:color="auto" w:fill="F2F2F2" w:themeFill="background1" w:themeFillShade="F2"/>
            <w:vAlign w:val="center"/>
          </w:tcPr>
          <w:p w:rsidR="00FE569E" w:rsidRPr="00A6500A" w:rsidRDefault="00FE569E" w:rsidP="00322837">
            <w:pPr>
              <w:pStyle w:val="ListParagraph"/>
              <w:ind w:left="0"/>
              <w:rPr>
                <w:rFonts w:ascii="Arial" w:eastAsia="SimSun" w:hAnsi="Arial" w:cs="Arial"/>
                <w:sz w:val="16"/>
                <w:szCs w:val="16"/>
                <w:lang w:eastAsia="zh-CN"/>
              </w:rPr>
            </w:pPr>
            <w:r w:rsidRPr="00A6500A">
              <w:rPr>
                <w:rFonts w:ascii="Arial" w:eastAsia="SimSun" w:hAnsi="Arial" w:cs="Arial"/>
                <w:sz w:val="16"/>
                <w:szCs w:val="16"/>
                <w:lang w:eastAsia="zh-CN"/>
              </w:rPr>
              <w:t>Encompass</w:t>
            </w:r>
            <w:r>
              <w:rPr>
                <w:rFonts w:ascii="Arial" w:eastAsia="SimSun" w:hAnsi="Arial" w:cs="Arial"/>
                <w:sz w:val="16"/>
                <w:szCs w:val="16"/>
                <w:lang w:eastAsia="zh-CN"/>
              </w:rPr>
              <w:t>es</w:t>
            </w:r>
            <w:r w:rsidRPr="00A6500A">
              <w:rPr>
                <w:rFonts w:ascii="Arial" w:eastAsia="SimSun" w:hAnsi="Arial" w:cs="Arial"/>
                <w:sz w:val="16"/>
                <w:szCs w:val="16"/>
                <w:lang w:eastAsia="zh-CN"/>
              </w:rPr>
              <w:t xml:space="preserve"> all management practices that affect how a firm contributes to the development of human potential and protects people from harm.</w:t>
            </w:r>
          </w:p>
        </w:tc>
      </w:tr>
      <w:tr w:rsidR="00FE569E" w:rsidRPr="00AF4C93" w:rsidTr="00322837">
        <w:trPr>
          <w:jc w:val="center"/>
        </w:trPr>
        <w:tc>
          <w:tcPr>
            <w:tcW w:w="2217" w:type="dxa"/>
            <w:shd w:val="clear" w:color="auto" w:fill="F2F2F2" w:themeFill="background1" w:themeFillShade="F2"/>
            <w:vAlign w:val="center"/>
          </w:tcPr>
          <w:p w:rsidR="00FE569E" w:rsidRPr="00A6500A" w:rsidRDefault="00FE569E" w:rsidP="00322837">
            <w:pPr>
              <w:pStyle w:val="ListParagraph"/>
              <w:ind w:left="0"/>
              <w:rPr>
                <w:rFonts w:ascii="Arial" w:eastAsia="SimSun" w:hAnsi="Arial" w:cs="Arial"/>
                <w:sz w:val="16"/>
                <w:szCs w:val="16"/>
                <w:lang w:eastAsia="zh-CN"/>
              </w:rPr>
            </w:pPr>
            <w:r>
              <w:rPr>
                <w:rFonts w:ascii="Arial" w:eastAsia="SimSun" w:hAnsi="Arial" w:cs="Arial"/>
                <w:sz w:val="16"/>
                <w:szCs w:val="16"/>
                <w:lang w:eastAsia="zh-CN"/>
              </w:rPr>
              <w:t>Socially responsible supply m</w:t>
            </w:r>
            <w:r w:rsidRPr="00A6500A">
              <w:rPr>
                <w:rFonts w:ascii="Arial" w:eastAsia="SimSun" w:hAnsi="Arial" w:cs="Arial"/>
                <w:sz w:val="16"/>
                <w:szCs w:val="16"/>
                <w:lang w:eastAsia="zh-CN"/>
              </w:rPr>
              <w:t>anagement</w:t>
            </w:r>
          </w:p>
        </w:tc>
        <w:tc>
          <w:tcPr>
            <w:tcW w:w="2376" w:type="dxa"/>
            <w:shd w:val="clear" w:color="auto" w:fill="F2F2F2" w:themeFill="background1" w:themeFillShade="F2"/>
            <w:vAlign w:val="center"/>
          </w:tcPr>
          <w:p w:rsidR="00FE569E" w:rsidRPr="00A6500A" w:rsidRDefault="00FE569E" w:rsidP="00322837">
            <w:pPr>
              <w:pStyle w:val="ListParagraph"/>
              <w:numPr>
                <w:ilvl w:val="0"/>
                <w:numId w:val="2"/>
              </w:numPr>
              <w:ind w:left="227" w:hanging="227"/>
              <w:rPr>
                <w:rFonts w:ascii="Arial" w:eastAsia="SimSun" w:hAnsi="Arial" w:cs="Arial"/>
                <w:sz w:val="16"/>
                <w:szCs w:val="16"/>
                <w:lang w:eastAsia="zh-CN"/>
              </w:rPr>
            </w:pPr>
            <w:r w:rsidRPr="00A6500A">
              <w:rPr>
                <w:rFonts w:ascii="Arial" w:eastAsia="SimSun" w:hAnsi="Arial" w:cs="Arial"/>
                <w:sz w:val="16"/>
                <w:szCs w:val="16"/>
                <w:lang w:eastAsia="zh-CN"/>
              </w:rPr>
              <w:t>Koplin</w:t>
            </w:r>
            <w:r>
              <w:rPr>
                <w:rFonts w:ascii="Arial" w:eastAsia="SimSun" w:hAnsi="Arial" w:cs="Arial"/>
                <w:sz w:val="16"/>
                <w:szCs w:val="16"/>
                <w:lang w:eastAsia="zh-CN"/>
              </w:rPr>
              <w:t xml:space="preserve"> </w:t>
            </w:r>
            <w:r w:rsidRPr="004F5213">
              <w:rPr>
                <w:rFonts w:ascii="Arial" w:eastAsia="SimSun" w:hAnsi="Arial" w:cs="Arial"/>
                <w:i/>
                <w:sz w:val="16"/>
                <w:szCs w:val="16"/>
                <w:lang w:eastAsia="zh-CN"/>
              </w:rPr>
              <w:t>et al.</w:t>
            </w:r>
            <w:r w:rsidRPr="00A6500A">
              <w:rPr>
                <w:rFonts w:ascii="Arial" w:eastAsia="SimSun" w:hAnsi="Arial" w:cs="Arial"/>
                <w:sz w:val="16"/>
                <w:szCs w:val="16"/>
                <w:lang w:eastAsia="zh-CN"/>
              </w:rPr>
              <w:t xml:space="preserve"> (2007)</w:t>
            </w:r>
          </w:p>
        </w:tc>
        <w:tc>
          <w:tcPr>
            <w:tcW w:w="4263" w:type="dxa"/>
            <w:shd w:val="clear" w:color="auto" w:fill="F2F2F2" w:themeFill="background1" w:themeFillShade="F2"/>
            <w:vAlign w:val="center"/>
          </w:tcPr>
          <w:p w:rsidR="00FE569E" w:rsidRPr="001E7A9F" w:rsidRDefault="00FE569E" w:rsidP="00322837">
            <w:pPr>
              <w:pStyle w:val="ListParagraph"/>
              <w:ind w:left="0"/>
              <w:rPr>
                <w:rFonts w:ascii="Arial" w:eastAsia="SimSun" w:hAnsi="Arial" w:cs="Arial"/>
                <w:sz w:val="16"/>
                <w:szCs w:val="16"/>
                <w:lang w:eastAsia="zh-CN"/>
              </w:rPr>
            </w:pPr>
            <w:r w:rsidRPr="00781B12">
              <w:rPr>
                <w:rFonts w:ascii="Arial" w:eastAsia="SimSun" w:hAnsi="Arial" w:cs="Arial"/>
                <w:i/>
                <w:sz w:val="16"/>
                <w:szCs w:val="16"/>
                <w:lang w:eastAsia="zh-CN"/>
              </w:rPr>
              <w:t xml:space="preserve">Not </w:t>
            </w:r>
            <w:r w:rsidRPr="001E7A9F">
              <w:rPr>
                <w:rFonts w:ascii="Arial" w:eastAsia="SimSun" w:hAnsi="Arial" w:cs="Arial"/>
                <w:i/>
                <w:sz w:val="16"/>
                <w:szCs w:val="16"/>
                <w:lang w:eastAsia="zh-CN"/>
              </w:rPr>
              <w:t xml:space="preserve">provided </w:t>
            </w:r>
            <w:r>
              <w:rPr>
                <w:rFonts w:ascii="Arial" w:eastAsia="SimSun" w:hAnsi="Arial" w:cs="Arial"/>
                <w:i/>
                <w:sz w:val="16"/>
                <w:szCs w:val="16"/>
                <w:lang w:eastAsia="zh-CN"/>
              </w:rPr>
              <w:t>–</w:t>
            </w:r>
            <w:r w:rsidRPr="001E7A9F">
              <w:rPr>
                <w:rFonts w:ascii="Arial" w:eastAsia="SimSun" w:hAnsi="Arial" w:cs="Arial"/>
                <w:i/>
                <w:sz w:val="16"/>
                <w:szCs w:val="16"/>
                <w:lang w:eastAsia="zh-CN"/>
              </w:rPr>
              <w:t xml:space="preserve"> </w:t>
            </w:r>
            <w:r>
              <w:rPr>
                <w:rFonts w:ascii="Arial" w:eastAsia="SimSun" w:hAnsi="Arial" w:cs="Arial"/>
                <w:i/>
                <w:sz w:val="16"/>
                <w:szCs w:val="16"/>
                <w:lang w:eastAsia="zh-CN"/>
              </w:rPr>
              <w:t xml:space="preserve">but </w:t>
            </w:r>
            <w:r w:rsidRPr="001E7A9F">
              <w:rPr>
                <w:rFonts w:ascii="Arial" w:eastAsia="SimSun" w:hAnsi="Arial" w:cs="Arial"/>
                <w:i/>
                <w:sz w:val="16"/>
                <w:szCs w:val="16"/>
                <w:lang w:eastAsia="zh-CN"/>
              </w:rPr>
              <w:t>referring to</w:t>
            </w:r>
            <w:r>
              <w:rPr>
                <w:rFonts w:ascii="Arial" w:eastAsia="SimSun" w:hAnsi="Arial" w:cs="Arial"/>
                <w:i/>
                <w:sz w:val="16"/>
                <w:szCs w:val="16"/>
                <w:lang w:eastAsia="zh-CN"/>
              </w:rPr>
              <w:t xml:space="preserve"> </w:t>
            </w:r>
            <w:r w:rsidRPr="001E7A9F">
              <w:rPr>
                <w:rFonts w:ascii="Arial" w:eastAsia="SimSun" w:hAnsi="Arial" w:cs="Arial"/>
                <w:i/>
                <w:sz w:val="16"/>
                <w:szCs w:val="16"/>
                <w:lang w:eastAsia="zh-CN"/>
              </w:rPr>
              <w:t>social issues in sourcing decisions.</w:t>
            </w:r>
          </w:p>
        </w:tc>
      </w:tr>
      <w:tr w:rsidR="00FE569E" w:rsidRPr="00AF4C93" w:rsidTr="00322837">
        <w:trPr>
          <w:jc w:val="center"/>
        </w:trPr>
        <w:tc>
          <w:tcPr>
            <w:tcW w:w="2217" w:type="dxa"/>
            <w:shd w:val="clear" w:color="auto" w:fill="F2F2F2" w:themeFill="background1" w:themeFillShade="F2"/>
            <w:vAlign w:val="center"/>
          </w:tcPr>
          <w:p w:rsidR="00FE569E" w:rsidRDefault="00FE569E" w:rsidP="00322837">
            <w:pPr>
              <w:pStyle w:val="ListParagraph"/>
              <w:ind w:left="0"/>
              <w:rPr>
                <w:rFonts w:ascii="Arial" w:eastAsia="SimSun" w:hAnsi="Arial" w:cs="Arial"/>
                <w:sz w:val="16"/>
                <w:szCs w:val="16"/>
                <w:lang w:eastAsia="zh-CN"/>
              </w:rPr>
            </w:pPr>
            <w:r>
              <w:rPr>
                <w:rFonts w:ascii="Arial" w:eastAsia="SimSun" w:hAnsi="Arial" w:cs="Arial"/>
                <w:sz w:val="16"/>
                <w:szCs w:val="16"/>
                <w:lang w:eastAsia="zh-CN"/>
              </w:rPr>
              <w:t>Socially and Environmentally Responsible Procurement (SERP)</w:t>
            </w:r>
          </w:p>
        </w:tc>
        <w:tc>
          <w:tcPr>
            <w:tcW w:w="2376" w:type="dxa"/>
            <w:shd w:val="clear" w:color="auto" w:fill="F2F2F2" w:themeFill="background1" w:themeFillShade="F2"/>
            <w:vAlign w:val="center"/>
          </w:tcPr>
          <w:p w:rsidR="00FE569E" w:rsidRPr="00A6500A" w:rsidRDefault="00FE569E" w:rsidP="00322837">
            <w:pPr>
              <w:pStyle w:val="ListParagraph"/>
              <w:numPr>
                <w:ilvl w:val="0"/>
                <w:numId w:val="2"/>
              </w:numPr>
              <w:ind w:left="227" w:hanging="227"/>
              <w:rPr>
                <w:rFonts w:ascii="Arial" w:eastAsia="SimSun" w:hAnsi="Arial" w:cs="Arial"/>
                <w:sz w:val="16"/>
                <w:szCs w:val="16"/>
                <w:lang w:eastAsia="zh-CN"/>
              </w:rPr>
            </w:pPr>
            <w:r w:rsidRPr="00151C35">
              <w:rPr>
                <w:rFonts w:ascii="Arial" w:eastAsia="SimSun" w:hAnsi="Arial" w:cs="Arial"/>
                <w:sz w:val="16"/>
                <w:szCs w:val="16"/>
                <w:lang w:eastAsia="zh-CN"/>
              </w:rPr>
              <w:t>Hoejmose &amp; Adrien-Kirby (2012)</w:t>
            </w:r>
          </w:p>
        </w:tc>
        <w:tc>
          <w:tcPr>
            <w:tcW w:w="4263" w:type="dxa"/>
            <w:shd w:val="clear" w:color="auto" w:fill="F2F2F2" w:themeFill="background1" w:themeFillShade="F2"/>
            <w:vAlign w:val="center"/>
          </w:tcPr>
          <w:p w:rsidR="00FE569E" w:rsidRPr="00781B12" w:rsidRDefault="00FE569E" w:rsidP="00322837">
            <w:pPr>
              <w:pStyle w:val="ListParagraph"/>
              <w:ind w:left="0"/>
              <w:rPr>
                <w:rFonts w:ascii="Arial" w:eastAsia="SimSun" w:hAnsi="Arial" w:cs="Arial"/>
                <w:i/>
                <w:sz w:val="16"/>
                <w:szCs w:val="16"/>
                <w:lang w:eastAsia="zh-CN"/>
              </w:rPr>
            </w:pPr>
            <w:r w:rsidRPr="00781B12">
              <w:rPr>
                <w:rFonts w:ascii="Arial" w:eastAsia="SimSun" w:hAnsi="Arial" w:cs="Arial"/>
                <w:i/>
                <w:sz w:val="16"/>
                <w:szCs w:val="16"/>
                <w:lang w:eastAsia="zh-CN"/>
              </w:rPr>
              <w:t xml:space="preserve">Not </w:t>
            </w:r>
            <w:r w:rsidRPr="001E7A9F">
              <w:rPr>
                <w:rFonts w:ascii="Arial" w:eastAsia="SimSun" w:hAnsi="Arial" w:cs="Arial"/>
                <w:i/>
                <w:sz w:val="16"/>
                <w:szCs w:val="16"/>
                <w:lang w:eastAsia="zh-CN"/>
              </w:rPr>
              <w:t xml:space="preserve">provided </w:t>
            </w:r>
            <w:r>
              <w:rPr>
                <w:rFonts w:ascii="Arial" w:eastAsia="SimSun" w:hAnsi="Arial" w:cs="Arial"/>
                <w:i/>
                <w:sz w:val="16"/>
                <w:szCs w:val="16"/>
                <w:lang w:eastAsia="zh-CN"/>
              </w:rPr>
              <w:t>–</w:t>
            </w:r>
            <w:r w:rsidRPr="001E7A9F">
              <w:rPr>
                <w:rFonts w:ascii="Arial" w:eastAsia="SimSun" w:hAnsi="Arial" w:cs="Arial"/>
                <w:i/>
                <w:sz w:val="16"/>
                <w:szCs w:val="16"/>
                <w:lang w:eastAsia="zh-CN"/>
              </w:rPr>
              <w:t xml:space="preserve"> </w:t>
            </w:r>
            <w:r>
              <w:rPr>
                <w:rFonts w:ascii="Arial" w:eastAsia="SimSun" w:hAnsi="Arial" w:cs="Arial"/>
                <w:i/>
                <w:sz w:val="16"/>
                <w:szCs w:val="16"/>
                <w:lang w:eastAsia="zh-CN"/>
              </w:rPr>
              <w:t xml:space="preserve">but </w:t>
            </w:r>
            <w:r w:rsidRPr="001E7A9F">
              <w:rPr>
                <w:rFonts w:ascii="Arial" w:eastAsia="SimSun" w:hAnsi="Arial" w:cs="Arial"/>
                <w:i/>
                <w:sz w:val="16"/>
                <w:szCs w:val="16"/>
                <w:lang w:eastAsia="zh-CN"/>
              </w:rPr>
              <w:t>referring to</w:t>
            </w:r>
            <w:r>
              <w:rPr>
                <w:rFonts w:ascii="Arial" w:eastAsia="SimSun" w:hAnsi="Arial" w:cs="Arial"/>
                <w:i/>
                <w:sz w:val="16"/>
                <w:szCs w:val="16"/>
                <w:lang w:eastAsia="zh-CN"/>
              </w:rPr>
              <w:t xml:space="preserve"> </w:t>
            </w:r>
            <w:r w:rsidRPr="001E7A9F">
              <w:rPr>
                <w:rFonts w:ascii="Arial" w:eastAsia="SimSun" w:hAnsi="Arial" w:cs="Arial"/>
                <w:i/>
                <w:sz w:val="16"/>
                <w:szCs w:val="16"/>
                <w:lang w:eastAsia="zh-CN"/>
              </w:rPr>
              <w:t xml:space="preserve">social </w:t>
            </w:r>
            <w:r>
              <w:rPr>
                <w:rFonts w:ascii="Arial" w:eastAsia="SimSun" w:hAnsi="Arial" w:cs="Arial"/>
                <w:i/>
                <w:sz w:val="16"/>
                <w:szCs w:val="16"/>
                <w:lang w:eastAsia="zh-CN"/>
              </w:rPr>
              <w:t xml:space="preserve">and environmental </w:t>
            </w:r>
            <w:r w:rsidRPr="001E7A9F">
              <w:rPr>
                <w:rFonts w:ascii="Arial" w:eastAsia="SimSun" w:hAnsi="Arial" w:cs="Arial"/>
                <w:i/>
                <w:sz w:val="16"/>
                <w:szCs w:val="16"/>
                <w:lang w:eastAsia="zh-CN"/>
              </w:rPr>
              <w:t>issues in sourcing decisions.</w:t>
            </w:r>
          </w:p>
        </w:tc>
      </w:tr>
    </w:tbl>
    <w:p w:rsidR="00FE569E" w:rsidRDefault="00FE569E" w:rsidP="00FE569E"/>
    <w:p w:rsidR="00FE569E" w:rsidRDefault="00FE569E" w:rsidP="00FE569E">
      <w:r>
        <w:br w:type="page"/>
      </w:r>
    </w:p>
    <w:p w:rsidR="00FE569E" w:rsidRDefault="00FE569E" w:rsidP="00FE569E">
      <w:pPr>
        <w:pStyle w:val="ListParagraph"/>
        <w:spacing w:before="120" w:after="0" w:line="288" w:lineRule="auto"/>
        <w:jc w:val="center"/>
        <w:rPr>
          <w:rFonts w:ascii="Times New Roman" w:eastAsia="SimSun" w:hAnsi="Times New Roman" w:cs="Times New Roman"/>
          <w:b/>
          <w:sz w:val="20"/>
          <w:szCs w:val="20"/>
          <w:lang w:eastAsia="zh-CN"/>
        </w:rPr>
      </w:pPr>
      <w:r w:rsidRPr="00B16E59">
        <w:rPr>
          <w:rFonts w:ascii="Times New Roman" w:eastAsia="SimSun" w:hAnsi="Times New Roman" w:cs="Times New Roman"/>
          <w:b/>
          <w:sz w:val="20"/>
          <w:szCs w:val="20"/>
          <w:lang w:eastAsia="zh-CN"/>
        </w:rPr>
        <w:lastRenderedPageBreak/>
        <w:t>Table III – Classification of Reviewed Papers (Research Method, Use of Theory, Research Context and Perspective)</w:t>
      </w:r>
    </w:p>
    <w:p w:rsidR="00FE569E" w:rsidRDefault="00FE569E" w:rsidP="00FE569E">
      <w:pPr>
        <w:spacing w:after="0" w:line="288" w:lineRule="auto"/>
        <w:jc w:val="both"/>
        <w:rPr>
          <w:rFonts w:ascii="Times New Roman" w:eastAsia="SimSun" w:hAnsi="Times New Roman" w:cs="Times New Roman"/>
          <w:sz w:val="24"/>
          <w:szCs w:val="24"/>
          <w:lang w:eastAsia="zh-CN"/>
        </w:rPr>
      </w:pPr>
    </w:p>
    <w:p w:rsidR="00FE569E" w:rsidRDefault="00FE569E" w:rsidP="00FE569E">
      <w:pPr>
        <w:spacing w:after="0" w:line="288" w:lineRule="auto"/>
        <w:jc w:val="both"/>
        <w:rPr>
          <w:rFonts w:ascii="Times New Roman" w:eastAsia="SimSun" w:hAnsi="Times New Roman" w:cs="Times New Roman"/>
          <w:sz w:val="24"/>
          <w:szCs w:val="24"/>
          <w:lang w:eastAsia="zh-CN"/>
        </w:rPr>
      </w:pPr>
    </w:p>
    <w:tbl>
      <w:tblPr>
        <w:tblStyle w:val="TableGrid"/>
        <w:tblW w:w="8665" w:type="dxa"/>
        <w:jc w:val="center"/>
        <w:tblBorders>
          <w:left w:val="none" w:sz="0" w:space="0" w:color="auto"/>
          <w:right w:val="none" w:sz="0" w:space="0" w:color="auto"/>
        </w:tblBorders>
        <w:shd w:val="clear" w:color="auto" w:fill="F2F2F2" w:themeFill="background1" w:themeFillShade="F2"/>
        <w:tblLayout w:type="fixed"/>
        <w:tblLook w:val="04A0" w:firstRow="1" w:lastRow="0" w:firstColumn="1" w:lastColumn="0" w:noHBand="0" w:noVBand="1"/>
      </w:tblPr>
      <w:tblGrid>
        <w:gridCol w:w="1348"/>
        <w:gridCol w:w="9"/>
        <w:gridCol w:w="992"/>
        <w:gridCol w:w="851"/>
        <w:gridCol w:w="1276"/>
        <w:gridCol w:w="850"/>
        <w:gridCol w:w="851"/>
        <w:gridCol w:w="2488"/>
      </w:tblGrid>
      <w:tr w:rsidR="00FE569E" w:rsidRPr="000C0A56" w:rsidTr="00322837">
        <w:trPr>
          <w:trHeight w:val="514"/>
          <w:jc w:val="center"/>
        </w:trPr>
        <w:tc>
          <w:tcPr>
            <w:tcW w:w="1348" w:type="dxa"/>
            <w:tcBorders>
              <w:top w:val="nil"/>
              <w:right w:val="nil"/>
            </w:tcBorders>
            <w:shd w:val="clear" w:color="auto" w:fill="FFFFFF" w:themeFill="background1"/>
            <w:vAlign w:val="center"/>
          </w:tcPr>
          <w:p w:rsidR="00FE569E" w:rsidRPr="000C0A56" w:rsidRDefault="00FE569E" w:rsidP="00322837">
            <w:pPr>
              <w:pStyle w:val="ListParagraph"/>
              <w:ind w:left="0"/>
              <w:jc w:val="center"/>
              <w:rPr>
                <w:rFonts w:ascii="Arial" w:eastAsia="SimSun" w:hAnsi="Arial" w:cs="Arial"/>
                <w:b/>
                <w:sz w:val="18"/>
                <w:szCs w:val="18"/>
                <w:lang w:eastAsia="zh-CN"/>
              </w:rPr>
            </w:pPr>
          </w:p>
        </w:tc>
        <w:tc>
          <w:tcPr>
            <w:tcW w:w="3128" w:type="dxa"/>
            <w:gridSpan w:val="4"/>
            <w:tcBorders>
              <w:top w:val="nil"/>
              <w:left w:val="nil"/>
              <w:right w:val="nil"/>
            </w:tcBorders>
            <w:shd w:val="clear" w:color="auto" w:fill="FFFFFF" w:themeFill="background1"/>
            <w:vAlign w:val="center"/>
          </w:tcPr>
          <w:p w:rsidR="00FE569E" w:rsidRPr="000C0A56" w:rsidRDefault="00FE569E" w:rsidP="00322837">
            <w:pPr>
              <w:pStyle w:val="ListParagraph"/>
              <w:ind w:left="0"/>
              <w:jc w:val="center"/>
              <w:rPr>
                <w:rFonts w:ascii="Arial" w:eastAsia="SimSun" w:hAnsi="Arial" w:cs="Arial"/>
                <w:b/>
                <w:sz w:val="18"/>
                <w:szCs w:val="18"/>
                <w:lang w:eastAsia="zh-CN"/>
              </w:rPr>
            </w:pPr>
          </w:p>
        </w:tc>
        <w:tc>
          <w:tcPr>
            <w:tcW w:w="850" w:type="dxa"/>
            <w:tcBorders>
              <w:left w:val="nil"/>
            </w:tcBorders>
            <w:shd w:val="clear" w:color="auto" w:fill="F2F2F2" w:themeFill="background1" w:themeFillShade="F2"/>
            <w:vAlign w:val="center"/>
          </w:tcPr>
          <w:p w:rsidR="00FE569E" w:rsidRDefault="00FE569E" w:rsidP="00322837">
            <w:pPr>
              <w:pStyle w:val="ListParagraph"/>
              <w:ind w:left="0"/>
              <w:jc w:val="center"/>
              <w:rPr>
                <w:rFonts w:ascii="Arial" w:eastAsia="SimSun" w:hAnsi="Arial" w:cs="Arial"/>
                <w:b/>
                <w:sz w:val="18"/>
                <w:szCs w:val="18"/>
                <w:lang w:eastAsia="zh-CN"/>
              </w:rPr>
            </w:pPr>
            <w:r w:rsidRPr="000C0A56">
              <w:rPr>
                <w:rFonts w:ascii="Arial" w:eastAsia="SimSun" w:hAnsi="Arial" w:cs="Arial"/>
                <w:b/>
                <w:sz w:val="18"/>
                <w:szCs w:val="18"/>
                <w:lang w:eastAsia="zh-CN"/>
              </w:rPr>
              <w:t>No.</w:t>
            </w:r>
          </w:p>
          <w:p w:rsidR="00FE569E" w:rsidRPr="000C0A56" w:rsidRDefault="00FE569E" w:rsidP="00322837">
            <w:pPr>
              <w:pStyle w:val="ListParagraph"/>
              <w:ind w:left="0"/>
              <w:jc w:val="center"/>
              <w:rPr>
                <w:rFonts w:ascii="Arial" w:eastAsia="SimSun" w:hAnsi="Arial" w:cs="Arial"/>
                <w:b/>
                <w:sz w:val="18"/>
                <w:szCs w:val="18"/>
                <w:lang w:eastAsia="zh-CN"/>
              </w:rPr>
            </w:pPr>
            <w:r w:rsidRPr="000C0A56">
              <w:rPr>
                <w:rFonts w:ascii="Arial" w:eastAsia="SimSun" w:hAnsi="Arial" w:cs="Arial"/>
                <w:b/>
                <w:sz w:val="18"/>
                <w:szCs w:val="18"/>
                <w:lang w:eastAsia="zh-CN"/>
              </w:rPr>
              <w:t>Papers</w:t>
            </w:r>
          </w:p>
        </w:tc>
        <w:tc>
          <w:tcPr>
            <w:tcW w:w="851" w:type="dxa"/>
            <w:shd w:val="clear" w:color="auto" w:fill="F2F2F2" w:themeFill="background1" w:themeFillShade="F2"/>
            <w:vAlign w:val="center"/>
          </w:tcPr>
          <w:p w:rsidR="00FE569E" w:rsidRPr="00823323" w:rsidRDefault="00FE569E" w:rsidP="00322837">
            <w:pPr>
              <w:pStyle w:val="ListParagraph"/>
              <w:ind w:left="0"/>
              <w:jc w:val="center"/>
              <w:rPr>
                <w:rFonts w:ascii="Arial" w:eastAsia="SimSun" w:hAnsi="Arial" w:cs="Arial"/>
                <w:b/>
                <w:sz w:val="18"/>
                <w:szCs w:val="18"/>
                <w:lang w:eastAsia="zh-CN"/>
              </w:rPr>
            </w:pPr>
            <w:r w:rsidRPr="00823323">
              <w:rPr>
                <w:rFonts w:ascii="Arial" w:eastAsia="SimSun" w:hAnsi="Arial" w:cs="Arial"/>
                <w:b/>
                <w:sz w:val="18"/>
                <w:szCs w:val="18"/>
                <w:lang w:eastAsia="zh-CN"/>
              </w:rPr>
              <w:t>% Total No. Papers</w:t>
            </w:r>
          </w:p>
        </w:tc>
        <w:tc>
          <w:tcPr>
            <w:tcW w:w="2488" w:type="dxa"/>
            <w:shd w:val="clear" w:color="auto" w:fill="F2F2F2" w:themeFill="background1" w:themeFillShade="F2"/>
            <w:vAlign w:val="center"/>
          </w:tcPr>
          <w:p w:rsidR="00FE569E" w:rsidRPr="00BC49FE" w:rsidRDefault="00FE569E" w:rsidP="00322837">
            <w:pPr>
              <w:pStyle w:val="ListParagraph"/>
              <w:ind w:left="0"/>
              <w:jc w:val="center"/>
              <w:rPr>
                <w:rFonts w:ascii="Arial" w:eastAsia="SimSun" w:hAnsi="Arial" w:cs="Arial"/>
                <w:b/>
                <w:sz w:val="18"/>
                <w:szCs w:val="18"/>
                <w:lang w:eastAsia="zh-CN"/>
              </w:rPr>
            </w:pPr>
            <w:r>
              <w:rPr>
                <w:rFonts w:ascii="Arial" w:eastAsia="SimSun" w:hAnsi="Arial" w:cs="Arial"/>
                <w:b/>
                <w:sz w:val="18"/>
                <w:szCs w:val="18"/>
                <w:lang w:eastAsia="zh-CN"/>
              </w:rPr>
              <w:t>(</w:t>
            </w:r>
            <w:r w:rsidRPr="00BC49FE">
              <w:rPr>
                <w:rFonts w:ascii="Arial" w:eastAsia="SimSun" w:hAnsi="Arial" w:cs="Arial"/>
                <w:b/>
                <w:sz w:val="18"/>
                <w:szCs w:val="18"/>
                <w:lang w:eastAsia="zh-CN"/>
              </w:rPr>
              <w:t>Sample</w:t>
            </w:r>
            <w:r>
              <w:rPr>
                <w:rFonts w:ascii="Arial" w:eastAsia="SimSun" w:hAnsi="Arial" w:cs="Arial"/>
                <w:b/>
                <w:sz w:val="18"/>
                <w:szCs w:val="18"/>
                <w:lang w:eastAsia="zh-CN"/>
              </w:rPr>
              <w:t>)</w:t>
            </w:r>
            <w:r w:rsidRPr="00BC49FE">
              <w:rPr>
                <w:rFonts w:ascii="Arial" w:eastAsia="SimSun" w:hAnsi="Arial" w:cs="Arial"/>
                <w:b/>
                <w:sz w:val="18"/>
                <w:szCs w:val="18"/>
                <w:lang w:eastAsia="zh-CN"/>
              </w:rPr>
              <w:t xml:space="preserve"> Papers</w:t>
            </w:r>
          </w:p>
        </w:tc>
      </w:tr>
      <w:tr w:rsidR="00FE569E" w:rsidRPr="000C0A56" w:rsidTr="00322837">
        <w:trPr>
          <w:trHeight w:val="420"/>
          <w:jc w:val="center"/>
        </w:trPr>
        <w:tc>
          <w:tcPr>
            <w:tcW w:w="1348" w:type="dxa"/>
            <w:vMerge w:val="restart"/>
            <w:shd w:val="clear" w:color="auto" w:fill="F2F2F2" w:themeFill="background1" w:themeFillShade="F2"/>
            <w:vAlign w:val="center"/>
          </w:tcPr>
          <w:p w:rsidR="00FE569E" w:rsidRPr="000C0A56" w:rsidRDefault="00FE569E" w:rsidP="00322837">
            <w:pPr>
              <w:pStyle w:val="ListParagraph"/>
              <w:ind w:left="0"/>
              <w:rPr>
                <w:rFonts w:ascii="Arial" w:eastAsia="SimSun" w:hAnsi="Arial" w:cs="Arial"/>
                <w:b/>
                <w:sz w:val="18"/>
                <w:szCs w:val="18"/>
                <w:lang w:eastAsia="zh-CN"/>
              </w:rPr>
            </w:pPr>
            <w:r w:rsidRPr="000C0A56">
              <w:rPr>
                <w:rFonts w:ascii="Arial" w:eastAsia="SimSun" w:hAnsi="Arial" w:cs="Arial"/>
                <w:b/>
                <w:sz w:val="18"/>
                <w:szCs w:val="18"/>
                <w:lang w:eastAsia="zh-CN"/>
              </w:rPr>
              <w:t>Research Method</w:t>
            </w:r>
          </w:p>
        </w:tc>
        <w:tc>
          <w:tcPr>
            <w:tcW w:w="3128" w:type="dxa"/>
            <w:gridSpan w:val="4"/>
            <w:shd w:val="clear" w:color="auto" w:fill="F2F2F2" w:themeFill="background1" w:themeFillShade="F2"/>
            <w:vAlign w:val="center"/>
          </w:tcPr>
          <w:p w:rsidR="00FE569E" w:rsidRPr="003B5BF0" w:rsidRDefault="00FE569E" w:rsidP="00322837">
            <w:pPr>
              <w:pStyle w:val="ListParagraph"/>
              <w:ind w:left="0"/>
              <w:jc w:val="center"/>
              <w:rPr>
                <w:rFonts w:ascii="Arial" w:eastAsia="SimSun" w:hAnsi="Arial" w:cs="Arial"/>
                <w:b/>
                <w:sz w:val="16"/>
                <w:szCs w:val="16"/>
                <w:lang w:eastAsia="zh-CN"/>
              </w:rPr>
            </w:pPr>
            <w:r w:rsidRPr="003B5BF0">
              <w:rPr>
                <w:rFonts w:ascii="Arial" w:eastAsia="SimSun" w:hAnsi="Arial" w:cs="Arial"/>
                <w:b/>
                <w:sz w:val="16"/>
                <w:szCs w:val="16"/>
                <w:lang w:eastAsia="zh-CN"/>
              </w:rPr>
              <w:t>Theoretical</w:t>
            </w:r>
          </w:p>
        </w:tc>
        <w:tc>
          <w:tcPr>
            <w:tcW w:w="850" w:type="dxa"/>
            <w:shd w:val="clear" w:color="auto" w:fill="F2F2F2" w:themeFill="background1" w:themeFillShade="F2"/>
            <w:vAlign w:val="center"/>
          </w:tcPr>
          <w:p w:rsidR="00FE569E" w:rsidRPr="008F3AF2" w:rsidRDefault="00FE569E" w:rsidP="00322837">
            <w:pPr>
              <w:pStyle w:val="ListParagraph"/>
              <w:ind w:left="0"/>
              <w:jc w:val="center"/>
              <w:rPr>
                <w:rFonts w:ascii="Arial" w:eastAsia="SimSun" w:hAnsi="Arial" w:cs="Arial"/>
                <w:sz w:val="16"/>
                <w:szCs w:val="16"/>
                <w:lang w:eastAsia="zh-CN"/>
              </w:rPr>
            </w:pPr>
            <w:r>
              <w:rPr>
                <w:rFonts w:ascii="Arial" w:eastAsia="SimSun" w:hAnsi="Arial" w:cs="Arial"/>
                <w:sz w:val="16"/>
                <w:szCs w:val="16"/>
                <w:lang w:eastAsia="zh-CN"/>
              </w:rPr>
              <w:t>30</w:t>
            </w:r>
          </w:p>
        </w:tc>
        <w:tc>
          <w:tcPr>
            <w:tcW w:w="851" w:type="dxa"/>
            <w:shd w:val="clear" w:color="auto" w:fill="F2F2F2" w:themeFill="background1" w:themeFillShade="F2"/>
            <w:vAlign w:val="center"/>
          </w:tcPr>
          <w:p w:rsidR="00FE569E" w:rsidRPr="003B5BF0" w:rsidRDefault="00FE569E" w:rsidP="00322837">
            <w:pPr>
              <w:pStyle w:val="ListParagraph"/>
              <w:ind w:left="0"/>
              <w:jc w:val="center"/>
              <w:rPr>
                <w:rFonts w:ascii="Arial" w:eastAsia="SimSun" w:hAnsi="Arial" w:cs="Arial"/>
                <w:sz w:val="16"/>
                <w:szCs w:val="16"/>
                <w:lang w:eastAsia="zh-CN"/>
              </w:rPr>
            </w:pPr>
            <w:r>
              <w:rPr>
                <w:rFonts w:ascii="Arial" w:eastAsia="SimSun" w:hAnsi="Arial" w:cs="Arial"/>
                <w:sz w:val="16"/>
                <w:szCs w:val="16"/>
                <w:lang w:eastAsia="zh-CN"/>
              </w:rPr>
              <w:t>19%</w:t>
            </w:r>
          </w:p>
        </w:tc>
        <w:tc>
          <w:tcPr>
            <w:tcW w:w="2488" w:type="dxa"/>
            <w:shd w:val="clear" w:color="auto" w:fill="F2F2F2" w:themeFill="background1" w:themeFillShade="F2"/>
            <w:vAlign w:val="center"/>
          </w:tcPr>
          <w:p w:rsidR="00FE569E" w:rsidRPr="003B5BF0" w:rsidRDefault="00FE569E" w:rsidP="00322837">
            <w:pPr>
              <w:pStyle w:val="ListParagraph"/>
              <w:ind w:left="0"/>
              <w:rPr>
                <w:rFonts w:ascii="Arial" w:eastAsia="SimSun" w:hAnsi="Arial" w:cs="Arial"/>
                <w:sz w:val="16"/>
                <w:szCs w:val="16"/>
                <w:lang w:eastAsia="zh-CN"/>
              </w:rPr>
            </w:pPr>
            <w:r w:rsidRPr="0080632C">
              <w:rPr>
                <w:rFonts w:ascii="Arial" w:eastAsia="SimSun" w:hAnsi="Arial" w:cs="Arial"/>
                <w:sz w:val="16"/>
                <w:szCs w:val="16"/>
                <w:lang w:val="it-IT" w:eastAsia="zh-CN"/>
              </w:rPr>
              <w:t xml:space="preserve">Amaeshi </w:t>
            </w:r>
            <w:r w:rsidRPr="0080632C">
              <w:rPr>
                <w:rFonts w:ascii="Arial" w:eastAsia="SimSun" w:hAnsi="Arial" w:cs="Arial"/>
                <w:i/>
                <w:sz w:val="16"/>
                <w:szCs w:val="16"/>
                <w:lang w:val="it-IT" w:eastAsia="zh-CN"/>
              </w:rPr>
              <w:t>et al.</w:t>
            </w:r>
            <w:r w:rsidRPr="0080632C">
              <w:rPr>
                <w:rFonts w:ascii="Arial" w:eastAsia="SimSun" w:hAnsi="Arial" w:cs="Arial"/>
                <w:sz w:val="16"/>
                <w:szCs w:val="16"/>
                <w:lang w:val="it-IT" w:eastAsia="zh-CN"/>
              </w:rPr>
              <w:t xml:space="preserve"> (2008),</w:t>
            </w:r>
            <w:r w:rsidRPr="0080632C">
              <w:rPr>
                <w:lang w:val="it-IT"/>
              </w:rPr>
              <w:t xml:space="preserve"> </w:t>
            </w:r>
            <w:r w:rsidRPr="0080632C">
              <w:rPr>
                <w:rFonts w:ascii="Arial" w:eastAsia="SimSun" w:hAnsi="Arial" w:cs="Arial"/>
                <w:sz w:val="16"/>
                <w:szCs w:val="16"/>
                <w:lang w:val="it-IT" w:eastAsia="zh-CN"/>
              </w:rPr>
              <w:t xml:space="preserve">Bai &amp; Sarkis (2010), Vurro </w:t>
            </w:r>
            <w:r w:rsidRPr="0080632C">
              <w:rPr>
                <w:rFonts w:ascii="Arial" w:eastAsia="SimSun" w:hAnsi="Arial" w:cs="Arial"/>
                <w:i/>
                <w:sz w:val="16"/>
                <w:szCs w:val="16"/>
                <w:lang w:val="it-IT" w:eastAsia="zh-CN"/>
              </w:rPr>
              <w:t>et al.</w:t>
            </w:r>
            <w:r w:rsidRPr="0080632C">
              <w:rPr>
                <w:rFonts w:ascii="Arial" w:eastAsia="SimSun" w:hAnsi="Arial" w:cs="Arial"/>
                <w:sz w:val="16"/>
                <w:szCs w:val="16"/>
                <w:lang w:val="it-IT" w:eastAsia="zh-CN"/>
              </w:rPr>
              <w:t xml:space="preserve"> </w:t>
            </w:r>
            <w:r>
              <w:rPr>
                <w:rFonts w:ascii="Arial" w:eastAsia="SimSun" w:hAnsi="Arial" w:cs="Arial"/>
                <w:sz w:val="16"/>
                <w:szCs w:val="16"/>
                <w:lang w:eastAsia="zh-CN"/>
              </w:rPr>
              <w:t xml:space="preserve">(2009), </w:t>
            </w:r>
            <w:r w:rsidRPr="00C62441">
              <w:rPr>
                <w:rFonts w:ascii="Arial" w:eastAsia="SimSun" w:hAnsi="Arial" w:cs="Arial"/>
                <w:sz w:val="16"/>
                <w:szCs w:val="16"/>
                <w:lang w:eastAsia="zh-CN"/>
              </w:rPr>
              <w:t>Jimenez &amp; Tachizawa (2012)</w:t>
            </w:r>
          </w:p>
        </w:tc>
      </w:tr>
      <w:tr w:rsidR="00FE569E" w:rsidRPr="000C0A56" w:rsidTr="00322837">
        <w:trPr>
          <w:trHeight w:val="1184"/>
          <w:jc w:val="center"/>
        </w:trPr>
        <w:tc>
          <w:tcPr>
            <w:tcW w:w="1348" w:type="dxa"/>
            <w:vMerge/>
            <w:shd w:val="clear" w:color="auto" w:fill="F2F2F2" w:themeFill="background1" w:themeFillShade="F2"/>
            <w:vAlign w:val="center"/>
          </w:tcPr>
          <w:p w:rsidR="00FE569E" w:rsidRPr="000C0A56" w:rsidRDefault="00FE569E" w:rsidP="00322837">
            <w:pPr>
              <w:pStyle w:val="ListParagraph"/>
              <w:ind w:left="0"/>
              <w:rPr>
                <w:rFonts w:ascii="Arial" w:eastAsia="SimSun" w:hAnsi="Arial" w:cs="Arial"/>
                <w:sz w:val="18"/>
                <w:szCs w:val="18"/>
                <w:lang w:eastAsia="zh-CN"/>
              </w:rPr>
            </w:pPr>
          </w:p>
        </w:tc>
        <w:tc>
          <w:tcPr>
            <w:tcW w:w="1001" w:type="dxa"/>
            <w:gridSpan w:val="2"/>
            <w:vMerge w:val="restart"/>
            <w:shd w:val="clear" w:color="auto" w:fill="F2F2F2" w:themeFill="background1" w:themeFillShade="F2"/>
            <w:vAlign w:val="center"/>
          </w:tcPr>
          <w:p w:rsidR="00FE569E" w:rsidRPr="003B5BF0" w:rsidRDefault="00FE569E" w:rsidP="00322837">
            <w:pPr>
              <w:pStyle w:val="ListParagraph"/>
              <w:ind w:left="0"/>
              <w:jc w:val="center"/>
              <w:rPr>
                <w:rFonts w:ascii="Arial" w:eastAsia="SimSun" w:hAnsi="Arial" w:cs="Arial"/>
                <w:b/>
                <w:sz w:val="16"/>
                <w:szCs w:val="16"/>
                <w:lang w:eastAsia="zh-CN"/>
              </w:rPr>
            </w:pPr>
            <w:r w:rsidRPr="003B5BF0">
              <w:rPr>
                <w:rFonts w:ascii="Arial" w:eastAsia="SimSun" w:hAnsi="Arial" w:cs="Arial"/>
                <w:b/>
                <w:sz w:val="16"/>
                <w:szCs w:val="16"/>
                <w:lang w:eastAsia="zh-CN"/>
              </w:rPr>
              <w:t>Empirical</w:t>
            </w:r>
          </w:p>
        </w:tc>
        <w:tc>
          <w:tcPr>
            <w:tcW w:w="851" w:type="dxa"/>
            <w:vMerge w:val="restart"/>
            <w:shd w:val="clear" w:color="auto" w:fill="F2F2F2" w:themeFill="background1" w:themeFillShade="F2"/>
            <w:vAlign w:val="center"/>
          </w:tcPr>
          <w:p w:rsidR="00FE569E" w:rsidRPr="003B5BF0" w:rsidRDefault="00FE569E" w:rsidP="00322837">
            <w:pPr>
              <w:pStyle w:val="ListParagraph"/>
              <w:ind w:left="0"/>
              <w:jc w:val="center"/>
              <w:rPr>
                <w:rFonts w:ascii="Arial" w:eastAsia="SimSun" w:hAnsi="Arial" w:cs="Arial"/>
                <w:sz w:val="16"/>
                <w:szCs w:val="16"/>
                <w:lang w:eastAsia="zh-CN"/>
              </w:rPr>
            </w:pPr>
            <w:r w:rsidRPr="003B5BF0">
              <w:rPr>
                <w:rFonts w:ascii="Arial" w:eastAsia="SimSun" w:hAnsi="Arial" w:cs="Arial"/>
                <w:sz w:val="16"/>
                <w:szCs w:val="16"/>
                <w:lang w:eastAsia="zh-CN"/>
              </w:rPr>
              <w:t>Primary data</w:t>
            </w:r>
          </w:p>
        </w:tc>
        <w:tc>
          <w:tcPr>
            <w:tcW w:w="1276" w:type="dxa"/>
            <w:shd w:val="clear" w:color="auto" w:fill="F2F2F2" w:themeFill="background1" w:themeFillShade="F2"/>
            <w:vAlign w:val="center"/>
          </w:tcPr>
          <w:p w:rsidR="00FE569E" w:rsidRPr="003B5BF0" w:rsidRDefault="00FE569E" w:rsidP="00322837">
            <w:pPr>
              <w:pStyle w:val="ListParagraph"/>
              <w:ind w:left="0"/>
              <w:jc w:val="center"/>
              <w:rPr>
                <w:rFonts w:ascii="Arial" w:eastAsia="SimSun" w:hAnsi="Arial" w:cs="Arial"/>
                <w:sz w:val="16"/>
                <w:szCs w:val="16"/>
                <w:lang w:eastAsia="zh-CN"/>
              </w:rPr>
            </w:pPr>
            <w:r w:rsidRPr="003B5BF0">
              <w:rPr>
                <w:rFonts w:ascii="Arial" w:eastAsia="SimSun" w:hAnsi="Arial" w:cs="Arial"/>
                <w:sz w:val="16"/>
                <w:szCs w:val="16"/>
                <w:lang w:eastAsia="zh-CN"/>
              </w:rPr>
              <w:t>Case study</w:t>
            </w:r>
          </w:p>
        </w:tc>
        <w:tc>
          <w:tcPr>
            <w:tcW w:w="850" w:type="dxa"/>
            <w:shd w:val="clear" w:color="auto" w:fill="F2F2F2" w:themeFill="background1" w:themeFillShade="F2"/>
            <w:vAlign w:val="center"/>
          </w:tcPr>
          <w:p w:rsidR="00FE569E" w:rsidRPr="003B5BF0" w:rsidRDefault="00FE569E" w:rsidP="00322837">
            <w:pPr>
              <w:pStyle w:val="ListParagraph"/>
              <w:ind w:left="0"/>
              <w:jc w:val="center"/>
              <w:rPr>
                <w:rFonts w:ascii="Arial" w:eastAsia="SimSun" w:hAnsi="Arial" w:cs="Arial"/>
                <w:sz w:val="16"/>
                <w:szCs w:val="16"/>
                <w:lang w:eastAsia="zh-CN"/>
              </w:rPr>
            </w:pPr>
            <w:r>
              <w:rPr>
                <w:rFonts w:ascii="Arial" w:eastAsia="SimSun" w:hAnsi="Arial" w:cs="Arial"/>
                <w:sz w:val="16"/>
                <w:szCs w:val="16"/>
                <w:lang w:eastAsia="zh-CN"/>
              </w:rPr>
              <w:t>58</w:t>
            </w:r>
          </w:p>
        </w:tc>
        <w:tc>
          <w:tcPr>
            <w:tcW w:w="851" w:type="dxa"/>
            <w:shd w:val="clear" w:color="auto" w:fill="F2F2F2" w:themeFill="background1" w:themeFillShade="F2"/>
            <w:vAlign w:val="center"/>
          </w:tcPr>
          <w:p w:rsidR="00FE569E" w:rsidRPr="003B5BF0" w:rsidRDefault="00FE569E" w:rsidP="00322837">
            <w:pPr>
              <w:pStyle w:val="ListParagraph"/>
              <w:ind w:left="0"/>
              <w:jc w:val="center"/>
              <w:rPr>
                <w:rFonts w:ascii="Arial" w:eastAsia="SimSun" w:hAnsi="Arial" w:cs="Arial"/>
                <w:sz w:val="16"/>
                <w:szCs w:val="16"/>
                <w:lang w:eastAsia="zh-CN"/>
              </w:rPr>
            </w:pPr>
            <w:r>
              <w:rPr>
                <w:rFonts w:ascii="Arial" w:eastAsia="SimSun" w:hAnsi="Arial" w:cs="Arial"/>
                <w:sz w:val="16"/>
                <w:szCs w:val="16"/>
                <w:lang w:eastAsia="zh-CN"/>
              </w:rPr>
              <w:t>37%</w:t>
            </w:r>
          </w:p>
        </w:tc>
        <w:tc>
          <w:tcPr>
            <w:tcW w:w="2488" w:type="dxa"/>
            <w:shd w:val="clear" w:color="auto" w:fill="F2F2F2" w:themeFill="background1" w:themeFillShade="F2"/>
            <w:vAlign w:val="center"/>
          </w:tcPr>
          <w:p w:rsidR="00FE569E" w:rsidRPr="003B5BF0" w:rsidRDefault="00FE569E" w:rsidP="00322837">
            <w:pPr>
              <w:pStyle w:val="ListParagraph"/>
              <w:ind w:left="0"/>
              <w:rPr>
                <w:rFonts w:ascii="Arial" w:eastAsia="SimSun" w:hAnsi="Arial" w:cs="Arial"/>
                <w:sz w:val="16"/>
                <w:szCs w:val="16"/>
                <w:lang w:eastAsia="zh-CN"/>
              </w:rPr>
            </w:pPr>
            <w:r>
              <w:rPr>
                <w:rFonts w:ascii="Arial" w:eastAsia="SimSun" w:hAnsi="Arial" w:cs="Arial"/>
                <w:sz w:val="16"/>
                <w:szCs w:val="16"/>
                <w:lang w:eastAsia="zh-CN"/>
              </w:rPr>
              <w:t xml:space="preserve">Andersen &amp; Skjoett-Larsen (2009), </w:t>
            </w:r>
            <w:r w:rsidRPr="00F572D1">
              <w:rPr>
                <w:rFonts w:ascii="Arial" w:eastAsia="SimSun" w:hAnsi="Arial" w:cs="Arial"/>
                <w:sz w:val="16"/>
                <w:szCs w:val="16"/>
                <w:lang w:eastAsia="zh-CN"/>
              </w:rPr>
              <w:t>Carter &amp; Jennings (2002)</w:t>
            </w:r>
            <w:r>
              <w:rPr>
                <w:rFonts w:ascii="Arial" w:eastAsia="SimSun" w:hAnsi="Arial" w:cs="Arial"/>
                <w:sz w:val="16"/>
                <w:szCs w:val="16"/>
                <w:lang w:eastAsia="zh-CN"/>
              </w:rPr>
              <w:t xml:space="preserve">, </w:t>
            </w:r>
            <w:r w:rsidRPr="00186FB3">
              <w:rPr>
                <w:rFonts w:ascii="Arial" w:eastAsia="SimSun" w:hAnsi="Arial" w:cs="Arial"/>
                <w:sz w:val="16"/>
                <w:szCs w:val="16"/>
                <w:lang w:eastAsia="zh-CN"/>
              </w:rPr>
              <w:t>Graafland (2002)</w:t>
            </w:r>
            <w:r>
              <w:rPr>
                <w:rFonts w:ascii="Arial" w:eastAsia="SimSun" w:hAnsi="Arial" w:cs="Arial"/>
                <w:sz w:val="16"/>
                <w:szCs w:val="16"/>
                <w:lang w:eastAsia="zh-CN"/>
              </w:rPr>
              <w:t xml:space="preserve">, </w:t>
            </w:r>
            <w:r w:rsidRPr="00186FB3">
              <w:rPr>
                <w:rFonts w:ascii="Arial" w:eastAsia="SimSun" w:hAnsi="Arial" w:cs="Arial"/>
                <w:sz w:val="16"/>
                <w:szCs w:val="16"/>
                <w:lang w:eastAsia="zh-CN"/>
              </w:rPr>
              <w:t>Lim &amp; Phillips (2008)</w:t>
            </w:r>
            <w:r>
              <w:rPr>
                <w:rFonts w:ascii="Arial" w:eastAsia="SimSun" w:hAnsi="Arial" w:cs="Arial"/>
                <w:sz w:val="16"/>
                <w:szCs w:val="16"/>
                <w:lang w:eastAsia="zh-CN"/>
              </w:rPr>
              <w:t xml:space="preserve">, </w:t>
            </w:r>
            <w:r w:rsidRPr="002D63BC">
              <w:rPr>
                <w:rFonts w:ascii="Arial" w:eastAsia="SimSun" w:hAnsi="Arial" w:cs="Arial"/>
                <w:sz w:val="16"/>
                <w:szCs w:val="16"/>
                <w:lang w:eastAsia="zh-CN"/>
              </w:rPr>
              <w:t>Pagell &amp; Wu (2009)</w:t>
            </w:r>
            <w:r>
              <w:rPr>
                <w:rFonts w:ascii="Arial" w:eastAsia="SimSun" w:hAnsi="Arial" w:cs="Arial"/>
                <w:sz w:val="16"/>
                <w:szCs w:val="16"/>
                <w:lang w:eastAsia="zh-CN"/>
              </w:rPr>
              <w:t xml:space="preserve">, </w:t>
            </w:r>
            <w:r w:rsidRPr="007D57DD">
              <w:rPr>
                <w:rFonts w:ascii="Arial" w:eastAsia="SimSun" w:hAnsi="Arial" w:cs="Arial"/>
                <w:sz w:val="16"/>
                <w:szCs w:val="16"/>
                <w:lang w:eastAsia="zh-CN"/>
              </w:rPr>
              <w:t>Ciliberti</w:t>
            </w:r>
            <w:r>
              <w:rPr>
                <w:rFonts w:ascii="Arial" w:eastAsia="SimSun" w:hAnsi="Arial" w:cs="Arial"/>
                <w:sz w:val="16"/>
                <w:szCs w:val="16"/>
                <w:lang w:eastAsia="zh-CN"/>
              </w:rPr>
              <w:t xml:space="preserve"> </w:t>
            </w:r>
            <w:r w:rsidRPr="007D57DD">
              <w:rPr>
                <w:rFonts w:ascii="Arial" w:eastAsia="SimSun" w:hAnsi="Arial" w:cs="Arial"/>
                <w:i/>
                <w:sz w:val="16"/>
                <w:szCs w:val="16"/>
                <w:lang w:eastAsia="zh-CN"/>
              </w:rPr>
              <w:t>et al.</w:t>
            </w:r>
            <w:r>
              <w:rPr>
                <w:rFonts w:ascii="Arial" w:eastAsia="SimSun" w:hAnsi="Arial" w:cs="Arial"/>
                <w:sz w:val="16"/>
                <w:szCs w:val="16"/>
                <w:lang w:eastAsia="zh-CN"/>
              </w:rPr>
              <w:t xml:space="preserve"> (2009), </w:t>
            </w:r>
            <w:r w:rsidRPr="006354C2">
              <w:rPr>
                <w:rFonts w:ascii="Arial" w:eastAsia="SimSun" w:hAnsi="Arial" w:cs="Arial"/>
                <w:sz w:val="16"/>
                <w:szCs w:val="16"/>
                <w:lang w:eastAsia="zh-CN"/>
              </w:rPr>
              <w:t>Svensson</w:t>
            </w:r>
            <w:r>
              <w:rPr>
                <w:rFonts w:ascii="Arial" w:eastAsia="SimSun" w:hAnsi="Arial" w:cs="Arial"/>
                <w:sz w:val="16"/>
                <w:szCs w:val="16"/>
                <w:lang w:eastAsia="zh-CN"/>
              </w:rPr>
              <w:t xml:space="preserve"> (2009) </w:t>
            </w:r>
          </w:p>
        </w:tc>
      </w:tr>
      <w:tr w:rsidR="00FE569E" w:rsidRPr="000C0A56" w:rsidTr="00322837">
        <w:trPr>
          <w:trHeight w:val="70"/>
          <w:jc w:val="center"/>
        </w:trPr>
        <w:tc>
          <w:tcPr>
            <w:tcW w:w="1348" w:type="dxa"/>
            <w:vMerge/>
            <w:shd w:val="clear" w:color="auto" w:fill="F2F2F2" w:themeFill="background1" w:themeFillShade="F2"/>
            <w:vAlign w:val="center"/>
          </w:tcPr>
          <w:p w:rsidR="00FE569E" w:rsidRPr="000C0A56" w:rsidRDefault="00FE569E" w:rsidP="00322837">
            <w:pPr>
              <w:pStyle w:val="ListParagraph"/>
              <w:ind w:left="0"/>
              <w:rPr>
                <w:rFonts w:ascii="Arial" w:eastAsia="SimSun" w:hAnsi="Arial" w:cs="Arial"/>
                <w:sz w:val="18"/>
                <w:szCs w:val="18"/>
                <w:lang w:eastAsia="zh-CN"/>
              </w:rPr>
            </w:pPr>
          </w:p>
        </w:tc>
        <w:tc>
          <w:tcPr>
            <w:tcW w:w="1001" w:type="dxa"/>
            <w:gridSpan w:val="2"/>
            <w:vMerge/>
            <w:shd w:val="clear" w:color="auto" w:fill="F2F2F2" w:themeFill="background1" w:themeFillShade="F2"/>
            <w:vAlign w:val="center"/>
          </w:tcPr>
          <w:p w:rsidR="00FE569E" w:rsidRPr="003B5BF0" w:rsidRDefault="00FE569E" w:rsidP="00322837">
            <w:pPr>
              <w:pStyle w:val="ListParagraph"/>
              <w:ind w:left="0"/>
              <w:jc w:val="center"/>
              <w:rPr>
                <w:rFonts w:ascii="Arial" w:eastAsia="SimSun" w:hAnsi="Arial" w:cs="Arial"/>
                <w:sz w:val="16"/>
                <w:szCs w:val="16"/>
                <w:lang w:eastAsia="zh-CN"/>
              </w:rPr>
            </w:pPr>
          </w:p>
        </w:tc>
        <w:tc>
          <w:tcPr>
            <w:tcW w:w="851" w:type="dxa"/>
            <w:vMerge/>
            <w:shd w:val="clear" w:color="auto" w:fill="F2F2F2" w:themeFill="background1" w:themeFillShade="F2"/>
            <w:vAlign w:val="center"/>
          </w:tcPr>
          <w:p w:rsidR="00FE569E" w:rsidRPr="003B5BF0" w:rsidRDefault="00FE569E" w:rsidP="00322837">
            <w:pPr>
              <w:pStyle w:val="ListParagraph"/>
              <w:ind w:left="0"/>
              <w:jc w:val="center"/>
              <w:rPr>
                <w:rFonts w:ascii="Arial" w:eastAsia="SimSun" w:hAnsi="Arial" w:cs="Arial"/>
                <w:sz w:val="16"/>
                <w:szCs w:val="16"/>
                <w:lang w:eastAsia="zh-CN"/>
              </w:rPr>
            </w:pPr>
          </w:p>
        </w:tc>
        <w:tc>
          <w:tcPr>
            <w:tcW w:w="1276" w:type="dxa"/>
            <w:shd w:val="clear" w:color="auto" w:fill="F2F2F2" w:themeFill="background1" w:themeFillShade="F2"/>
            <w:vAlign w:val="center"/>
          </w:tcPr>
          <w:p w:rsidR="00FE569E" w:rsidRPr="00A93BDF" w:rsidRDefault="00FE569E" w:rsidP="00322837">
            <w:pPr>
              <w:pStyle w:val="ListParagraph"/>
              <w:spacing w:after="200" w:line="276" w:lineRule="auto"/>
              <w:ind w:left="0"/>
              <w:jc w:val="center"/>
              <w:rPr>
                <w:rFonts w:ascii="Arial" w:eastAsia="SimSun" w:hAnsi="Arial" w:cs="Arial"/>
                <w:sz w:val="16"/>
                <w:szCs w:val="16"/>
                <w:lang w:eastAsia="zh-CN"/>
              </w:rPr>
            </w:pPr>
            <w:r w:rsidRPr="00A93BDF">
              <w:rPr>
                <w:rFonts w:ascii="Arial" w:eastAsia="SimSun" w:hAnsi="Arial" w:cs="Arial"/>
                <w:sz w:val="16"/>
                <w:szCs w:val="16"/>
                <w:lang w:eastAsia="zh-CN"/>
              </w:rPr>
              <w:t>Survey</w:t>
            </w:r>
          </w:p>
        </w:tc>
        <w:tc>
          <w:tcPr>
            <w:tcW w:w="850" w:type="dxa"/>
            <w:shd w:val="clear" w:color="auto" w:fill="F2F2F2" w:themeFill="background1" w:themeFillShade="F2"/>
            <w:vAlign w:val="center"/>
          </w:tcPr>
          <w:p w:rsidR="00FE569E" w:rsidRPr="00A93BDF" w:rsidRDefault="00FE569E" w:rsidP="00322837">
            <w:pPr>
              <w:pStyle w:val="ListParagraph"/>
              <w:spacing w:after="200" w:line="276" w:lineRule="auto"/>
              <w:ind w:left="0"/>
              <w:jc w:val="center"/>
              <w:rPr>
                <w:rFonts w:ascii="Arial" w:eastAsia="SimSun" w:hAnsi="Arial" w:cs="Arial"/>
                <w:sz w:val="16"/>
                <w:szCs w:val="16"/>
                <w:lang w:eastAsia="zh-CN"/>
              </w:rPr>
            </w:pPr>
            <w:r w:rsidRPr="00A93BDF">
              <w:rPr>
                <w:rFonts w:ascii="Arial" w:eastAsia="SimSun" w:hAnsi="Arial" w:cs="Arial"/>
                <w:sz w:val="16"/>
                <w:szCs w:val="16"/>
                <w:lang w:eastAsia="zh-CN"/>
              </w:rPr>
              <w:t>37</w:t>
            </w:r>
          </w:p>
        </w:tc>
        <w:tc>
          <w:tcPr>
            <w:tcW w:w="851" w:type="dxa"/>
            <w:shd w:val="clear" w:color="auto" w:fill="F2F2F2" w:themeFill="background1" w:themeFillShade="F2"/>
            <w:vAlign w:val="center"/>
          </w:tcPr>
          <w:p w:rsidR="00FE569E" w:rsidRPr="008513DF" w:rsidRDefault="00FE569E" w:rsidP="00322837">
            <w:pPr>
              <w:pStyle w:val="ListParagraph"/>
              <w:ind w:left="0"/>
              <w:jc w:val="center"/>
              <w:rPr>
                <w:rFonts w:ascii="Arial" w:eastAsia="SimSun" w:hAnsi="Arial" w:cs="Arial"/>
                <w:sz w:val="16"/>
                <w:szCs w:val="16"/>
                <w:lang w:eastAsia="zh-CN"/>
              </w:rPr>
            </w:pPr>
            <w:r w:rsidRPr="008513DF">
              <w:rPr>
                <w:rFonts w:ascii="Arial" w:eastAsia="SimSun" w:hAnsi="Arial" w:cs="Arial"/>
                <w:sz w:val="16"/>
                <w:szCs w:val="16"/>
                <w:lang w:eastAsia="zh-CN"/>
              </w:rPr>
              <w:t>2</w:t>
            </w:r>
            <w:r>
              <w:rPr>
                <w:rFonts w:ascii="Arial" w:eastAsia="SimSun" w:hAnsi="Arial" w:cs="Arial"/>
                <w:sz w:val="16"/>
                <w:szCs w:val="16"/>
                <w:lang w:eastAsia="zh-CN"/>
              </w:rPr>
              <w:t>4</w:t>
            </w:r>
            <w:r w:rsidRPr="008513DF">
              <w:rPr>
                <w:rFonts w:ascii="Arial" w:eastAsia="SimSun" w:hAnsi="Arial" w:cs="Arial"/>
                <w:sz w:val="16"/>
                <w:szCs w:val="16"/>
                <w:lang w:eastAsia="zh-CN"/>
              </w:rPr>
              <w:t>%</w:t>
            </w:r>
          </w:p>
        </w:tc>
        <w:tc>
          <w:tcPr>
            <w:tcW w:w="2488" w:type="dxa"/>
            <w:shd w:val="clear" w:color="auto" w:fill="F2F2F2" w:themeFill="background1" w:themeFillShade="F2"/>
            <w:vAlign w:val="center"/>
          </w:tcPr>
          <w:p w:rsidR="00FE569E" w:rsidRPr="003B5BF0" w:rsidRDefault="00FE569E" w:rsidP="00322837">
            <w:pPr>
              <w:pStyle w:val="ListParagraph"/>
              <w:ind w:left="0"/>
              <w:rPr>
                <w:rFonts w:ascii="Arial" w:eastAsia="SimSun" w:hAnsi="Arial" w:cs="Arial"/>
                <w:sz w:val="16"/>
                <w:szCs w:val="16"/>
                <w:lang w:eastAsia="zh-CN"/>
              </w:rPr>
            </w:pPr>
            <w:r w:rsidRPr="003805D4">
              <w:rPr>
                <w:rFonts w:ascii="Arial" w:eastAsia="SimSun" w:hAnsi="Arial" w:cs="Arial"/>
                <w:sz w:val="16"/>
                <w:szCs w:val="16"/>
                <w:lang w:eastAsia="zh-CN"/>
              </w:rPr>
              <w:t>Ageron</w:t>
            </w:r>
            <w:r>
              <w:rPr>
                <w:rFonts w:ascii="Arial" w:eastAsia="SimSun" w:hAnsi="Arial" w:cs="Arial"/>
                <w:sz w:val="16"/>
                <w:szCs w:val="16"/>
                <w:lang w:eastAsia="zh-CN"/>
              </w:rPr>
              <w:t xml:space="preserve"> </w:t>
            </w:r>
            <w:r w:rsidRPr="003805D4">
              <w:rPr>
                <w:rFonts w:ascii="Arial" w:eastAsia="SimSun" w:hAnsi="Arial" w:cs="Arial"/>
                <w:i/>
                <w:sz w:val="16"/>
                <w:szCs w:val="16"/>
                <w:lang w:eastAsia="zh-CN"/>
              </w:rPr>
              <w:t>et al.</w:t>
            </w:r>
            <w:r>
              <w:rPr>
                <w:rFonts w:ascii="Arial" w:eastAsia="SimSun" w:hAnsi="Arial" w:cs="Arial"/>
                <w:sz w:val="16"/>
                <w:szCs w:val="16"/>
                <w:lang w:eastAsia="zh-CN"/>
              </w:rPr>
              <w:t xml:space="preserve"> (2011), </w:t>
            </w:r>
            <w:r w:rsidRPr="0020680D">
              <w:rPr>
                <w:rFonts w:ascii="Arial" w:eastAsia="SimSun" w:hAnsi="Arial" w:cs="Arial"/>
                <w:sz w:val="16"/>
                <w:szCs w:val="16"/>
                <w:lang w:eastAsia="zh-CN"/>
              </w:rPr>
              <w:t>Baden</w:t>
            </w:r>
            <w:r>
              <w:rPr>
                <w:rFonts w:ascii="Arial" w:eastAsia="SimSun" w:hAnsi="Arial" w:cs="Arial"/>
                <w:sz w:val="16"/>
                <w:szCs w:val="16"/>
                <w:lang w:eastAsia="zh-CN"/>
              </w:rPr>
              <w:t xml:space="preserve"> </w:t>
            </w:r>
            <w:r w:rsidRPr="0020680D">
              <w:rPr>
                <w:rFonts w:ascii="Arial" w:eastAsia="SimSun" w:hAnsi="Arial" w:cs="Arial"/>
                <w:i/>
                <w:sz w:val="16"/>
                <w:szCs w:val="16"/>
                <w:lang w:eastAsia="zh-CN"/>
              </w:rPr>
              <w:t>et al.</w:t>
            </w:r>
            <w:r>
              <w:rPr>
                <w:rFonts w:ascii="Arial" w:eastAsia="SimSun" w:hAnsi="Arial" w:cs="Arial"/>
                <w:sz w:val="16"/>
                <w:szCs w:val="16"/>
                <w:lang w:eastAsia="zh-CN"/>
              </w:rPr>
              <w:t xml:space="preserve"> (2011), </w:t>
            </w:r>
            <w:r w:rsidRPr="000D770F">
              <w:rPr>
                <w:rFonts w:ascii="Arial" w:eastAsia="SimSun" w:hAnsi="Arial" w:cs="Arial"/>
                <w:sz w:val="16"/>
                <w:szCs w:val="16"/>
                <w:lang w:eastAsia="zh-CN"/>
              </w:rPr>
              <w:t>Beske</w:t>
            </w:r>
            <w:r>
              <w:rPr>
                <w:rFonts w:ascii="Arial" w:eastAsia="SimSun" w:hAnsi="Arial" w:cs="Arial"/>
                <w:sz w:val="16"/>
                <w:szCs w:val="16"/>
                <w:lang w:eastAsia="zh-CN"/>
              </w:rPr>
              <w:t xml:space="preserve"> et al. (2008), </w:t>
            </w:r>
            <w:r w:rsidRPr="000D770F">
              <w:rPr>
                <w:rFonts w:ascii="Arial" w:eastAsia="SimSun" w:hAnsi="Arial" w:cs="Arial"/>
                <w:sz w:val="16"/>
                <w:szCs w:val="16"/>
                <w:lang w:eastAsia="zh-CN"/>
              </w:rPr>
              <w:t>Carter (2004)</w:t>
            </w:r>
            <w:r>
              <w:rPr>
                <w:rFonts w:ascii="Arial" w:eastAsia="SimSun" w:hAnsi="Arial" w:cs="Arial"/>
                <w:sz w:val="16"/>
                <w:szCs w:val="16"/>
                <w:lang w:eastAsia="zh-CN"/>
              </w:rPr>
              <w:t xml:space="preserve">, </w:t>
            </w:r>
            <w:r w:rsidRPr="00333861">
              <w:rPr>
                <w:rFonts w:ascii="Arial" w:eastAsia="SimSun" w:hAnsi="Arial" w:cs="Arial"/>
                <w:sz w:val="16"/>
                <w:szCs w:val="16"/>
                <w:lang w:eastAsia="zh-CN"/>
              </w:rPr>
              <w:t>Holt (2004)</w:t>
            </w:r>
            <w:r>
              <w:rPr>
                <w:rFonts w:ascii="Arial" w:eastAsia="SimSun" w:hAnsi="Arial" w:cs="Arial"/>
                <w:sz w:val="16"/>
                <w:szCs w:val="16"/>
                <w:lang w:eastAsia="zh-CN"/>
              </w:rPr>
              <w:t xml:space="preserve">, </w:t>
            </w:r>
            <w:r w:rsidRPr="00333861">
              <w:rPr>
                <w:rFonts w:ascii="Arial" w:eastAsia="SimSun" w:hAnsi="Arial" w:cs="Arial"/>
                <w:sz w:val="16"/>
                <w:szCs w:val="16"/>
                <w:lang w:eastAsia="zh-CN"/>
              </w:rPr>
              <w:t>Tencati</w:t>
            </w:r>
            <w:r>
              <w:rPr>
                <w:rFonts w:ascii="Arial" w:eastAsia="SimSun" w:hAnsi="Arial" w:cs="Arial"/>
                <w:sz w:val="16"/>
                <w:szCs w:val="16"/>
                <w:lang w:eastAsia="zh-CN"/>
              </w:rPr>
              <w:t xml:space="preserve"> et al. (2008), Schneider &amp; </w:t>
            </w:r>
            <w:r w:rsidRPr="00333861">
              <w:rPr>
                <w:rFonts w:ascii="Arial" w:eastAsia="SimSun" w:hAnsi="Arial" w:cs="Arial"/>
                <w:sz w:val="16"/>
                <w:szCs w:val="16"/>
                <w:lang w:eastAsia="zh-CN"/>
              </w:rPr>
              <w:t>Wallenburg</w:t>
            </w:r>
            <w:r>
              <w:rPr>
                <w:rFonts w:ascii="Arial" w:eastAsia="SimSun" w:hAnsi="Arial" w:cs="Arial"/>
                <w:sz w:val="16"/>
                <w:szCs w:val="16"/>
                <w:lang w:eastAsia="zh-CN"/>
              </w:rPr>
              <w:t xml:space="preserve"> (2012)</w:t>
            </w:r>
          </w:p>
        </w:tc>
      </w:tr>
      <w:tr w:rsidR="00FE569E" w:rsidRPr="000C0A56" w:rsidTr="00322837">
        <w:trPr>
          <w:trHeight w:val="203"/>
          <w:jc w:val="center"/>
        </w:trPr>
        <w:tc>
          <w:tcPr>
            <w:tcW w:w="1348" w:type="dxa"/>
            <w:vMerge/>
            <w:shd w:val="clear" w:color="auto" w:fill="F2F2F2" w:themeFill="background1" w:themeFillShade="F2"/>
            <w:vAlign w:val="center"/>
          </w:tcPr>
          <w:p w:rsidR="00FE569E" w:rsidRPr="000C0A56" w:rsidRDefault="00FE569E" w:rsidP="00322837">
            <w:pPr>
              <w:pStyle w:val="ListParagraph"/>
              <w:ind w:left="0"/>
              <w:rPr>
                <w:rFonts w:ascii="Arial" w:eastAsia="SimSun" w:hAnsi="Arial" w:cs="Arial"/>
                <w:sz w:val="18"/>
                <w:szCs w:val="18"/>
                <w:lang w:eastAsia="zh-CN"/>
              </w:rPr>
            </w:pPr>
          </w:p>
        </w:tc>
        <w:tc>
          <w:tcPr>
            <w:tcW w:w="1001" w:type="dxa"/>
            <w:gridSpan w:val="2"/>
            <w:vMerge/>
            <w:shd w:val="clear" w:color="auto" w:fill="F2F2F2" w:themeFill="background1" w:themeFillShade="F2"/>
            <w:vAlign w:val="center"/>
          </w:tcPr>
          <w:p w:rsidR="00FE569E" w:rsidRPr="003B5BF0" w:rsidRDefault="00FE569E" w:rsidP="00322837">
            <w:pPr>
              <w:pStyle w:val="ListParagraph"/>
              <w:ind w:left="0"/>
              <w:jc w:val="center"/>
              <w:rPr>
                <w:rFonts w:ascii="Arial" w:eastAsia="SimSun" w:hAnsi="Arial" w:cs="Arial"/>
                <w:sz w:val="16"/>
                <w:szCs w:val="16"/>
                <w:lang w:eastAsia="zh-CN"/>
              </w:rPr>
            </w:pPr>
          </w:p>
        </w:tc>
        <w:tc>
          <w:tcPr>
            <w:tcW w:w="851" w:type="dxa"/>
            <w:vMerge/>
            <w:shd w:val="clear" w:color="auto" w:fill="F2F2F2" w:themeFill="background1" w:themeFillShade="F2"/>
            <w:vAlign w:val="center"/>
          </w:tcPr>
          <w:p w:rsidR="00FE569E" w:rsidRPr="003B5BF0" w:rsidRDefault="00FE569E" w:rsidP="00322837">
            <w:pPr>
              <w:pStyle w:val="ListParagraph"/>
              <w:ind w:left="0"/>
              <w:jc w:val="center"/>
              <w:rPr>
                <w:rFonts w:ascii="Arial" w:eastAsia="SimSun" w:hAnsi="Arial" w:cs="Arial"/>
                <w:sz w:val="16"/>
                <w:szCs w:val="16"/>
                <w:lang w:eastAsia="zh-CN"/>
              </w:rPr>
            </w:pPr>
          </w:p>
        </w:tc>
        <w:tc>
          <w:tcPr>
            <w:tcW w:w="1276" w:type="dxa"/>
            <w:shd w:val="clear" w:color="auto" w:fill="F2F2F2" w:themeFill="background1" w:themeFillShade="F2"/>
            <w:vAlign w:val="center"/>
          </w:tcPr>
          <w:p w:rsidR="00FE569E" w:rsidRPr="003B5BF0" w:rsidRDefault="00FE569E" w:rsidP="00322837">
            <w:pPr>
              <w:pStyle w:val="ListParagraph"/>
              <w:ind w:left="0"/>
              <w:jc w:val="center"/>
              <w:rPr>
                <w:rFonts w:ascii="Arial" w:eastAsia="SimSun" w:hAnsi="Arial" w:cs="Arial"/>
                <w:sz w:val="16"/>
                <w:szCs w:val="16"/>
                <w:lang w:eastAsia="zh-CN"/>
              </w:rPr>
            </w:pPr>
            <w:r>
              <w:rPr>
                <w:rFonts w:ascii="Arial" w:eastAsia="SimSun" w:hAnsi="Arial" w:cs="Arial"/>
                <w:sz w:val="16"/>
                <w:szCs w:val="16"/>
                <w:lang w:eastAsia="zh-CN"/>
              </w:rPr>
              <w:t xml:space="preserve">Action research </w:t>
            </w:r>
          </w:p>
        </w:tc>
        <w:tc>
          <w:tcPr>
            <w:tcW w:w="850" w:type="dxa"/>
            <w:shd w:val="clear" w:color="auto" w:fill="F2F2F2" w:themeFill="background1" w:themeFillShade="F2"/>
            <w:vAlign w:val="center"/>
          </w:tcPr>
          <w:p w:rsidR="00FE569E" w:rsidRDefault="00FE569E" w:rsidP="00322837">
            <w:pPr>
              <w:pStyle w:val="ListParagraph"/>
              <w:ind w:left="0"/>
              <w:jc w:val="center"/>
              <w:rPr>
                <w:rFonts w:ascii="Arial" w:eastAsia="SimSun" w:hAnsi="Arial" w:cs="Arial"/>
                <w:sz w:val="16"/>
                <w:szCs w:val="16"/>
                <w:lang w:eastAsia="zh-CN"/>
              </w:rPr>
            </w:pPr>
            <w:r>
              <w:rPr>
                <w:rFonts w:ascii="Arial" w:eastAsia="SimSun" w:hAnsi="Arial" w:cs="Arial"/>
                <w:sz w:val="16"/>
                <w:szCs w:val="16"/>
                <w:lang w:eastAsia="zh-CN"/>
              </w:rPr>
              <w:t>2</w:t>
            </w:r>
          </w:p>
        </w:tc>
        <w:tc>
          <w:tcPr>
            <w:tcW w:w="851" w:type="dxa"/>
            <w:shd w:val="clear" w:color="auto" w:fill="F2F2F2" w:themeFill="background1" w:themeFillShade="F2"/>
            <w:vAlign w:val="center"/>
          </w:tcPr>
          <w:p w:rsidR="00FE569E" w:rsidRPr="003B5BF0" w:rsidRDefault="00FE569E" w:rsidP="00322837">
            <w:pPr>
              <w:pStyle w:val="ListParagraph"/>
              <w:ind w:left="0"/>
              <w:jc w:val="center"/>
              <w:rPr>
                <w:rFonts w:ascii="Arial" w:eastAsia="SimSun" w:hAnsi="Arial" w:cs="Arial"/>
                <w:sz w:val="16"/>
                <w:szCs w:val="16"/>
                <w:lang w:eastAsia="zh-CN"/>
              </w:rPr>
            </w:pPr>
            <w:r>
              <w:rPr>
                <w:rFonts w:ascii="Arial" w:eastAsia="SimSun" w:hAnsi="Arial" w:cs="Arial"/>
                <w:sz w:val="16"/>
                <w:szCs w:val="16"/>
                <w:lang w:eastAsia="zh-CN"/>
              </w:rPr>
              <w:t>1%</w:t>
            </w:r>
          </w:p>
        </w:tc>
        <w:tc>
          <w:tcPr>
            <w:tcW w:w="2488" w:type="dxa"/>
            <w:shd w:val="clear" w:color="auto" w:fill="F2F2F2" w:themeFill="background1" w:themeFillShade="F2"/>
            <w:vAlign w:val="center"/>
          </w:tcPr>
          <w:p w:rsidR="00FE569E" w:rsidRPr="00AA332A" w:rsidRDefault="00FE569E" w:rsidP="00322837">
            <w:pPr>
              <w:pStyle w:val="ListParagraph"/>
              <w:ind w:left="0"/>
              <w:rPr>
                <w:rFonts w:ascii="Arial" w:eastAsia="SimSun" w:hAnsi="Arial" w:cs="Arial"/>
                <w:sz w:val="16"/>
                <w:szCs w:val="16"/>
                <w:lang w:eastAsia="zh-CN"/>
              </w:rPr>
            </w:pPr>
            <w:r w:rsidRPr="006259D6">
              <w:rPr>
                <w:rFonts w:ascii="Arial" w:eastAsia="SimSun" w:hAnsi="Arial" w:cs="Arial"/>
                <w:sz w:val="16"/>
                <w:szCs w:val="16"/>
                <w:lang w:eastAsia="zh-CN"/>
              </w:rPr>
              <w:t>Koplin</w:t>
            </w:r>
            <w:r>
              <w:rPr>
                <w:rFonts w:ascii="Arial" w:eastAsia="SimSun" w:hAnsi="Arial" w:cs="Arial"/>
                <w:sz w:val="16"/>
                <w:szCs w:val="16"/>
                <w:lang w:eastAsia="zh-CN"/>
              </w:rPr>
              <w:t xml:space="preserve"> </w:t>
            </w:r>
            <w:r w:rsidRPr="006259D6">
              <w:rPr>
                <w:rFonts w:ascii="Arial" w:eastAsia="SimSun" w:hAnsi="Arial" w:cs="Arial"/>
                <w:i/>
                <w:sz w:val="16"/>
                <w:szCs w:val="16"/>
                <w:lang w:eastAsia="zh-CN"/>
              </w:rPr>
              <w:t>et al.</w:t>
            </w:r>
            <w:r>
              <w:rPr>
                <w:rFonts w:ascii="Arial" w:eastAsia="SimSun" w:hAnsi="Arial" w:cs="Arial"/>
                <w:sz w:val="16"/>
                <w:szCs w:val="16"/>
                <w:lang w:eastAsia="zh-CN"/>
              </w:rPr>
              <w:t xml:space="preserve"> (2007), </w:t>
            </w:r>
            <w:r w:rsidRPr="006259D6">
              <w:rPr>
                <w:rFonts w:ascii="Arial" w:eastAsia="SimSun" w:hAnsi="Arial" w:cs="Arial"/>
                <w:sz w:val="16"/>
                <w:szCs w:val="16"/>
                <w:lang w:eastAsia="zh-CN"/>
              </w:rPr>
              <w:t>Luken &amp; Stares (2005)</w:t>
            </w:r>
          </w:p>
        </w:tc>
      </w:tr>
      <w:tr w:rsidR="00FE569E" w:rsidRPr="000C0A56" w:rsidTr="00322837">
        <w:trPr>
          <w:trHeight w:val="203"/>
          <w:jc w:val="center"/>
        </w:trPr>
        <w:tc>
          <w:tcPr>
            <w:tcW w:w="1348" w:type="dxa"/>
            <w:vMerge/>
            <w:shd w:val="clear" w:color="auto" w:fill="F2F2F2" w:themeFill="background1" w:themeFillShade="F2"/>
            <w:vAlign w:val="center"/>
          </w:tcPr>
          <w:p w:rsidR="00FE569E" w:rsidRPr="000C0A56" w:rsidRDefault="00FE569E" w:rsidP="00322837">
            <w:pPr>
              <w:pStyle w:val="ListParagraph"/>
              <w:ind w:left="0"/>
              <w:rPr>
                <w:rFonts w:ascii="Arial" w:eastAsia="SimSun" w:hAnsi="Arial" w:cs="Arial"/>
                <w:sz w:val="18"/>
                <w:szCs w:val="18"/>
                <w:lang w:eastAsia="zh-CN"/>
              </w:rPr>
            </w:pPr>
          </w:p>
        </w:tc>
        <w:tc>
          <w:tcPr>
            <w:tcW w:w="1001" w:type="dxa"/>
            <w:gridSpan w:val="2"/>
            <w:vMerge/>
            <w:shd w:val="clear" w:color="auto" w:fill="F2F2F2" w:themeFill="background1" w:themeFillShade="F2"/>
            <w:vAlign w:val="center"/>
          </w:tcPr>
          <w:p w:rsidR="00FE569E" w:rsidRPr="003B5BF0" w:rsidRDefault="00FE569E" w:rsidP="00322837">
            <w:pPr>
              <w:pStyle w:val="ListParagraph"/>
              <w:ind w:left="0"/>
              <w:jc w:val="center"/>
              <w:rPr>
                <w:rFonts w:ascii="Arial" w:eastAsia="SimSun" w:hAnsi="Arial" w:cs="Arial"/>
                <w:sz w:val="16"/>
                <w:szCs w:val="16"/>
                <w:lang w:eastAsia="zh-CN"/>
              </w:rPr>
            </w:pPr>
          </w:p>
        </w:tc>
        <w:tc>
          <w:tcPr>
            <w:tcW w:w="851" w:type="dxa"/>
            <w:vMerge/>
            <w:shd w:val="clear" w:color="auto" w:fill="F2F2F2" w:themeFill="background1" w:themeFillShade="F2"/>
            <w:vAlign w:val="center"/>
          </w:tcPr>
          <w:p w:rsidR="00FE569E" w:rsidRPr="003B5BF0" w:rsidRDefault="00FE569E" w:rsidP="00322837">
            <w:pPr>
              <w:pStyle w:val="ListParagraph"/>
              <w:ind w:left="0"/>
              <w:jc w:val="center"/>
              <w:rPr>
                <w:rFonts w:ascii="Arial" w:eastAsia="SimSun" w:hAnsi="Arial" w:cs="Arial"/>
                <w:sz w:val="16"/>
                <w:szCs w:val="16"/>
                <w:lang w:eastAsia="zh-CN"/>
              </w:rPr>
            </w:pPr>
          </w:p>
        </w:tc>
        <w:tc>
          <w:tcPr>
            <w:tcW w:w="1276" w:type="dxa"/>
            <w:shd w:val="clear" w:color="auto" w:fill="F2F2F2" w:themeFill="background1" w:themeFillShade="F2"/>
            <w:vAlign w:val="center"/>
          </w:tcPr>
          <w:p w:rsidR="00FE569E" w:rsidRDefault="00FE569E" w:rsidP="00322837">
            <w:pPr>
              <w:pStyle w:val="ListParagraph"/>
              <w:ind w:left="0"/>
              <w:jc w:val="center"/>
              <w:rPr>
                <w:rFonts w:ascii="Arial" w:eastAsia="SimSun" w:hAnsi="Arial" w:cs="Arial"/>
                <w:sz w:val="16"/>
                <w:szCs w:val="16"/>
                <w:lang w:eastAsia="zh-CN"/>
              </w:rPr>
            </w:pPr>
            <w:r>
              <w:rPr>
                <w:rFonts w:ascii="Arial" w:eastAsia="SimSun" w:hAnsi="Arial" w:cs="Arial"/>
                <w:sz w:val="16"/>
                <w:szCs w:val="16"/>
                <w:lang w:eastAsia="zh-CN"/>
              </w:rPr>
              <w:t>Grounded Theory</w:t>
            </w:r>
          </w:p>
        </w:tc>
        <w:tc>
          <w:tcPr>
            <w:tcW w:w="850" w:type="dxa"/>
            <w:shd w:val="clear" w:color="auto" w:fill="F2F2F2" w:themeFill="background1" w:themeFillShade="F2"/>
            <w:vAlign w:val="center"/>
          </w:tcPr>
          <w:p w:rsidR="00FE569E" w:rsidRDefault="00FE569E" w:rsidP="00322837">
            <w:pPr>
              <w:pStyle w:val="ListParagraph"/>
              <w:ind w:left="0"/>
              <w:jc w:val="center"/>
              <w:rPr>
                <w:rFonts w:ascii="Arial" w:eastAsia="SimSun" w:hAnsi="Arial" w:cs="Arial"/>
                <w:sz w:val="16"/>
                <w:szCs w:val="16"/>
                <w:lang w:eastAsia="zh-CN"/>
              </w:rPr>
            </w:pPr>
            <w:r>
              <w:rPr>
                <w:rFonts w:ascii="Arial" w:eastAsia="SimSun" w:hAnsi="Arial" w:cs="Arial"/>
                <w:sz w:val="16"/>
                <w:szCs w:val="16"/>
                <w:lang w:eastAsia="zh-CN"/>
              </w:rPr>
              <w:t>2</w:t>
            </w:r>
          </w:p>
        </w:tc>
        <w:tc>
          <w:tcPr>
            <w:tcW w:w="851" w:type="dxa"/>
            <w:shd w:val="clear" w:color="auto" w:fill="F2F2F2" w:themeFill="background1" w:themeFillShade="F2"/>
            <w:vAlign w:val="center"/>
          </w:tcPr>
          <w:p w:rsidR="00FE569E" w:rsidRDefault="00FE569E" w:rsidP="00322837">
            <w:pPr>
              <w:pStyle w:val="ListParagraph"/>
              <w:ind w:left="0"/>
              <w:jc w:val="center"/>
              <w:rPr>
                <w:rFonts w:ascii="Arial" w:eastAsia="SimSun" w:hAnsi="Arial" w:cs="Arial"/>
                <w:sz w:val="16"/>
                <w:szCs w:val="16"/>
                <w:lang w:eastAsia="zh-CN"/>
              </w:rPr>
            </w:pPr>
            <w:r>
              <w:rPr>
                <w:rFonts w:ascii="Arial" w:eastAsia="SimSun" w:hAnsi="Arial" w:cs="Arial"/>
                <w:sz w:val="16"/>
                <w:szCs w:val="16"/>
                <w:lang w:eastAsia="zh-CN"/>
              </w:rPr>
              <w:t>1%</w:t>
            </w:r>
          </w:p>
        </w:tc>
        <w:tc>
          <w:tcPr>
            <w:tcW w:w="2488" w:type="dxa"/>
            <w:shd w:val="clear" w:color="auto" w:fill="F2F2F2" w:themeFill="background1" w:themeFillShade="F2"/>
            <w:vAlign w:val="center"/>
          </w:tcPr>
          <w:p w:rsidR="00FE569E" w:rsidRPr="006259D6" w:rsidRDefault="00FE569E" w:rsidP="00322837">
            <w:pPr>
              <w:pStyle w:val="ListParagraph"/>
              <w:ind w:left="0"/>
              <w:rPr>
                <w:rFonts w:ascii="Arial" w:eastAsia="SimSun" w:hAnsi="Arial" w:cs="Arial"/>
                <w:sz w:val="16"/>
                <w:szCs w:val="16"/>
                <w:lang w:eastAsia="zh-CN"/>
              </w:rPr>
            </w:pPr>
            <w:r w:rsidRPr="00DA35A7">
              <w:rPr>
                <w:rFonts w:ascii="Arial" w:eastAsia="SimSun" w:hAnsi="Arial" w:cs="Arial"/>
                <w:sz w:val="16"/>
                <w:szCs w:val="16"/>
                <w:lang w:eastAsia="zh-CN"/>
              </w:rPr>
              <w:t>Lozano &amp; Huisingh (2011), Wu &amp; Pagell (2011)</w:t>
            </w:r>
          </w:p>
        </w:tc>
      </w:tr>
      <w:tr w:rsidR="00FE569E" w:rsidRPr="000C0A56" w:rsidTr="00322837">
        <w:trPr>
          <w:trHeight w:val="203"/>
          <w:jc w:val="center"/>
        </w:trPr>
        <w:tc>
          <w:tcPr>
            <w:tcW w:w="1348" w:type="dxa"/>
            <w:vMerge/>
            <w:shd w:val="clear" w:color="auto" w:fill="F2F2F2" w:themeFill="background1" w:themeFillShade="F2"/>
            <w:vAlign w:val="center"/>
          </w:tcPr>
          <w:p w:rsidR="00FE569E" w:rsidRPr="000C0A56" w:rsidRDefault="00FE569E" w:rsidP="00322837">
            <w:pPr>
              <w:pStyle w:val="ListParagraph"/>
              <w:ind w:left="0"/>
              <w:rPr>
                <w:rFonts w:ascii="Arial" w:eastAsia="SimSun" w:hAnsi="Arial" w:cs="Arial"/>
                <w:sz w:val="18"/>
                <w:szCs w:val="18"/>
                <w:lang w:eastAsia="zh-CN"/>
              </w:rPr>
            </w:pPr>
          </w:p>
        </w:tc>
        <w:tc>
          <w:tcPr>
            <w:tcW w:w="1001" w:type="dxa"/>
            <w:gridSpan w:val="2"/>
            <w:vMerge/>
            <w:shd w:val="clear" w:color="auto" w:fill="F2F2F2" w:themeFill="background1" w:themeFillShade="F2"/>
            <w:vAlign w:val="center"/>
          </w:tcPr>
          <w:p w:rsidR="00FE569E" w:rsidRPr="003B5BF0" w:rsidRDefault="00FE569E" w:rsidP="00322837">
            <w:pPr>
              <w:pStyle w:val="ListParagraph"/>
              <w:ind w:left="0"/>
              <w:jc w:val="center"/>
              <w:rPr>
                <w:rFonts w:ascii="Arial" w:eastAsia="SimSun" w:hAnsi="Arial" w:cs="Arial"/>
                <w:sz w:val="16"/>
                <w:szCs w:val="16"/>
                <w:lang w:eastAsia="zh-CN"/>
              </w:rPr>
            </w:pPr>
          </w:p>
        </w:tc>
        <w:tc>
          <w:tcPr>
            <w:tcW w:w="851" w:type="dxa"/>
            <w:vMerge/>
            <w:shd w:val="clear" w:color="auto" w:fill="F2F2F2" w:themeFill="background1" w:themeFillShade="F2"/>
            <w:vAlign w:val="center"/>
          </w:tcPr>
          <w:p w:rsidR="00FE569E" w:rsidRPr="003B5BF0" w:rsidRDefault="00FE569E" w:rsidP="00322837">
            <w:pPr>
              <w:pStyle w:val="ListParagraph"/>
              <w:ind w:left="0"/>
              <w:jc w:val="center"/>
              <w:rPr>
                <w:rFonts w:ascii="Arial" w:eastAsia="SimSun" w:hAnsi="Arial" w:cs="Arial"/>
                <w:sz w:val="16"/>
                <w:szCs w:val="16"/>
                <w:lang w:eastAsia="zh-CN"/>
              </w:rPr>
            </w:pPr>
          </w:p>
        </w:tc>
        <w:tc>
          <w:tcPr>
            <w:tcW w:w="1276" w:type="dxa"/>
            <w:shd w:val="clear" w:color="auto" w:fill="F2F2F2" w:themeFill="background1" w:themeFillShade="F2"/>
            <w:vAlign w:val="center"/>
          </w:tcPr>
          <w:p w:rsidR="00FE569E" w:rsidRPr="003B5BF0" w:rsidRDefault="00FE569E" w:rsidP="00322837">
            <w:pPr>
              <w:pStyle w:val="ListParagraph"/>
              <w:ind w:left="0"/>
              <w:jc w:val="center"/>
              <w:rPr>
                <w:rFonts w:ascii="Arial" w:eastAsia="SimSun" w:hAnsi="Arial" w:cs="Arial"/>
                <w:sz w:val="16"/>
                <w:szCs w:val="16"/>
                <w:lang w:eastAsia="zh-CN"/>
              </w:rPr>
            </w:pPr>
            <w:r w:rsidRPr="003B5BF0">
              <w:rPr>
                <w:rFonts w:ascii="Arial" w:eastAsia="SimSun" w:hAnsi="Arial" w:cs="Arial"/>
                <w:sz w:val="16"/>
                <w:szCs w:val="16"/>
                <w:lang w:eastAsia="zh-CN"/>
              </w:rPr>
              <w:t>Delphi study</w:t>
            </w:r>
          </w:p>
        </w:tc>
        <w:tc>
          <w:tcPr>
            <w:tcW w:w="850" w:type="dxa"/>
            <w:shd w:val="clear" w:color="auto" w:fill="F2F2F2" w:themeFill="background1" w:themeFillShade="F2"/>
            <w:vAlign w:val="center"/>
          </w:tcPr>
          <w:p w:rsidR="00FE569E" w:rsidRPr="003B5BF0" w:rsidRDefault="00FE569E" w:rsidP="00322837">
            <w:pPr>
              <w:pStyle w:val="ListParagraph"/>
              <w:ind w:left="0"/>
              <w:jc w:val="center"/>
              <w:rPr>
                <w:rFonts w:ascii="Arial" w:eastAsia="SimSun" w:hAnsi="Arial" w:cs="Arial"/>
                <w:sz w:val="16"/>
                <w:szCs w:val="16"/>
                <w:lang w:eastAsia="zh-CN"/>
              </w:rPr>
            </w:pPr>
            <w:r>
              <w:rPr>
                <w:rFonts w:ascii="Arial" w:eastAsia="SimSun" w:hAnsi="Arial" w:cs="Arial"/>
                <w:sz w:val="16"/>
                <w:szCs w:val="16"/>
                <w:lang w:eastAsia="zh-CN"/>
              </w:rPr>
              <w:t>1</w:t>
            </w:r>
          </w:p>
        </w:tc>
        <w:tc>
          <w:tcPr>
            <w:tcW w:w="851" w:type="dxa"/>
            <w:shd w:val="clear" w:color="auto" w:fill="F2F2F2" w:themeFill="background1" w:themeFillShade="F2"/>
            <w:vAlign w:val="center"/>
          </w:tcPr>
          <w:p w:rsidR="00FE569E" w:rsidRPr="003B5BF0" w:rsidRDefault="00FE569E" w:rsidP="00322837">
            <w:pPr>
              <w:pStyle w:val="ListParagraph"/>
              <w:ind w:left="0"/>
              <w:jc w:val="center"/>
              <w:rPr>
                <w:rFonts w:ascii="Arial" w:eastAsia="SimSun" w:hAnsi="Arial" w:cs="Arial"/>
                <w:sz w:val="16"/>
                <w:szCs w:val="16"/>
                <w:lang w:eastAsia="zh-CN"/>
              </w:rPr>
            </w:pPr>
            <w:r>
              <w:rPr>
                <w:rFonts w:ascii="Arial" w:eastAsia="SimSun" w:hAnsi="Arial" w:cs="Arial"/>
                <w:sz w:val="16"/>
                <w:szCs w:val="16"/>
                <w:lang w:eastAsia="zh-CN"/>
              </w:rPr>
              <w:t>0.6%</w:t>
            </w:r>
          </w:p>
        </w:tc>
        <w:tc>
          <w:tcPr>
            <w:tcW w:w="2488" w:type="dxa"/>
            <w:shd w:val="clear" w:color="auto" w:fill="F2F2F2" w:themeFill="background1" w:themeFillShade="F2"/>
            <w:vAlign w:val="center"/>
          </w:tcPr>
          <w:p w:rsidR="00FE569E" w:rsidRPr="003B5BF0" w:rsidRDefault="00FE569E" w:rsidP="00322837">
            <w:pPr>
              <w:pStyle w:val="ListParagraph"/>
              <w:ind w:left="0"/>
              <w:rPr>
                <w:rFonts w:ascii="Arial" w:eastAsia="SimSun" w:hAnsi="Arial" w:cs="Arial"/>
                <w:sz w:val="16"/>
                <w:szCs w:val="16"/>
                <w:lang w:eastAsia="zh-CN"/>
              </w:rPr>
            </w:pPr>
            <w:r w:rsidRPr="00AA332A">
              <w:rPr>
                <w:rFonts w:ascii="Arial" w:eastAsia="SimSun" w:hAnsi="Arial" w:cs="Arial"/>
                <w:sz w:val="16"/>
                <w:szCs w:val="16"/>
                <w:lang w:eastAsia="zh-CN"/>
              </w:rPr>
              <w:t>Seuring &amp; Muller (2008b)</w:t>
            </w:r>
          </w:p>
        </w:tc>
      </w:tr>
      <w:tr w:rsidR="00FE569E" w:rsidRPr="000C0A56" w:rsidTr="00322837">
        <w:trPr>
          <w:trHeight w:val="203"/>
          <w:jc w:val="center"/>
        </w:trPr>
        <w:tc>
          <w:tcPr>
            <w:tcW w:w="1348" w:type="dxa"/>
            <w:vMerge/>
            <w:shd w:val="clear" w:color="auto" w:fill="F2F2F2" w:themeFill="background1" w:themeFillShade="F2"/>
            <w:vAlign w:val="center"/>
          </w:tcPr>
          <w:p w:rsidR="00FE569E" w:rsidRPr="000C0A56" w:rsidRDefault="00FE569E" w:rsidP="00322837">
            <w:pPr>
              <w:pStyle w:val="ListParagraph"/>
              <w:ind w:left="0"/>
              <w:rPr>
                <w:rFonts w:ascii="Arial" w:eastAsia="SimSun" w:hAnsi="Arial" w:cs="Arial"/>
                <w:sz w:val="18"/>
                <w:szCs w:val="18"/>
                <w:lang w:eastAsia="zh-CN"/>
              </w:rPr>
            </w:pPr>
          </w:p>
        </w:tc>
        <w:tc>
          <w:tcPr>
            <w:tcW w:w="1001" w:type="dxa"/>
            <w:gridSpan w:val="2"/>
            <w:vMerge/>
            <w:shd w:val="clear" w:color="auto" w:fill="F2F2F2" w:themeFill="background1" w:themeFillShade="F2"/>
            <w:vAlign w:val="center"/>
          </w:tcPr>
          <w:p w:rsidR="00FE569E" w:rsidRPr="003B5BF0" w:rsidRDefault="00FE569E" w:rsidP="00322837">
            <w:pPr>
              <w:pStyle w:val="ListParagraph"/>
              <w:ind w:left="0"/>
              <w:jc w:val="center"/>
              <w:rPr>
                <w:rFonts w:ascii="Arial" w:eastAsia="SimSun" w:hAnsi="Arial" w:cs="Arial"/>
                <w:sz w:val="16"/>
                <w:szCs w:val="16"/>
                <w:lang w:eastAsia="zh-CN"/>
              </w:rPr>
            </w:pPr>
          </w:p>
        </w:tc>
        <w:tc>
          <w:tcPr>
            <w:tcW w:w="851" w:type="dxa"/>
            <w:vMerge/>
            <w:shd w:val="clear" w:color="auto" w:fill="F2F2F2" w:themeFill="background1" w:themeFillShade="F2"/>
            <w:vAlign w:val="center"/>
          </w:tcPr>
          <w:p w:rsidR="00FE569E" w:rsidRPr="003B5BF0" w:rsidRDefault="00FE569E" w:rsidP="00322837">
            <w:pPr>
              <w:pStyle w:val="ListParagraph"/>
              <w:ind w:left="0"/>
              <w:jc w:val="center"/>
              <w:rPr>
                <w:rFonts w:ascii="Arial" w:eastAsia="SimSun" w:hAnsi="Arial" w:cs="Arial"/>
                <w:sz w:val="16"/>
                <w:szCs w:val="16"/>
                <w:lang w:eastAsia="zh-CN"/>
              </w:rPr>
            </w:pPr>
          </w:p>
        </w:tc>
        <w:tc>
          <w:tcPr>
            <w:tcW w:w="1276" w:type="dxa"/>
            <w:shd w:val="clear" w:color="auto" w:fill="F2F2F2" w:themeFill="background1" w:themeFillShade="F2"/>
            <w:vAlign w:val="center"/>
          </w:tcPr>
          <w:p w:rsidR="00FE569E" w:rsidRPr="003B5BF0" w:rsidRDefault="00FE569E" w:rsidP="00322837">
            <w:pPr>
              <w:pStyle w:val="ListParagraph"/>
              <w:ind w:left="0"/>
              <w:jc w:val="center"/>
              <w:rPr>
                <w:rFonts w:ascii="Arial" w:eastAsia="SimSun" w:hAnsi="Arial" w:cs="Arial"/>
                <w:sz w:val="16"/>
                <w:szCs w:val="16"/>
                <w:lang w:eastAsia="zh-CN"/>
              </w:rPr>
            </w:pPr>
            <w:r>
              <w:rPr>
                <w:rFonts w:ascii="Arial" w:eastAsia="SimSun" w:hAnsi="Arial" w:cs="Arial"/>
                <w:sz w:val="16"/>
                <w:szCs w:val="16"/>
                <w:lang w:eastAsia="zh-CN"/>
              </w:rPr>
              <w:t>Ethnographic study</w:t>
            </w:r>
          </w:p>
        </w:tc>
        <w:tc>
          <w:tcPr>
            <w:tcW w:w="850" w:type="dxa"/>
            <w:shd w:val="clear" w:color="auto" w:fill="F2F2F2" w:themeFill="background1" w:themeFillShade="F2"/>
            <w:vAlign w:val="center"/>
          </w:tcPr>
          <w:p w:rsidR="00FE569E" w:rsidRDefault="00FE569E" w:rsidP="00322837">
            <w:pPr>
              <w:pStyle w:val="ListParagraph"/>
              <w:ind w:left="0"/>
              <w:jc w:val="center"/>
              <w:rPr>
                <w:rFonts w:ascii="Arial" w:eastAsia="SimSun" w:hAnsi="Arial" w:cs="Arial"/>
                <w:sz w:val="16"/>
                <w:szCs w:val="16"/>
                <w:lang w:eastAsia="zh-CN"/>
              </w:rPr>
            </w:pPr>
            <w:r>
              <w:rPr>
                <w:rFonts w:ascii="Arial" w:eastAsia="SimSun" w:hAnsi="Arial" w:cs="Arial"/>
                <w:sz w:val="16"/>
                <w:szCs w:val="16"/>
                <w:lang w:eastAsia="zh-CN"/>
              </w:rPr>
              <w:t>1</w:t>
            </w:r>
          </w:p>
        </w:tc>
        <w:tc>
          <w:tcPr>
            <w:tcW w:w="851" w:type="dxa"/>
            <w:shd w:val="clear" w:color="auto" w:fill="F2F2F2" w:themeFill="background1" w:themeFillShade="F2"/>
            <w:vAlign w:val="center"/>
          </w:tcPr>
          <w:p w:rsidR="00FE569E" w:rsidRPr="003B5BF0" w:rsidRDefault="00FE569E" w:rsidP="00322837">
            <w:pPr>
              <w:pStyle w:val="ListParagraph"/>
              <w:ind w:left="0"/>
              <w:jc w:val="center"/>
              <w:rPr>
                <w:rFonts w:ascii="Arial" w:eastAsia="SimSun" w:hAnsi="Arial" w:cs="Arial"/>
                <w:sz w:val="16"/>
                <w:szCs w:val="16"/>
                <w:lang w:eastAsia="zh-CN"/>
              </w:rPr>
            </w:pPr>
            <w:r>
              <w:rPr>
                <w:rFonts w:ascii="Arial" w:eastAsia="SimSun" w:hAnsi="Arial" w:cs="Arial"/>
                <w:sz w:val="16"/>
                <w:szCs w:val="16"/>
                <w:lang w:eastAsia="zh-CN"/>
              </w:rPr>
              <w:t>0.6%</w:t>
            </w:r>
          </w:p>
        </w:tc>
        <w:tc>
          <w:tcPr>
            <w:tcW w:w="2488" w:type="dxa"/>
            <w:shd w:val="clear" w:color="auto" w:fill="F2F2F2" w:themeFill="background1" w:themeFillShade="F2"/>
            <w:vAlign w:val="center"/>
          </w:tcPr>
          <w:p w:rsidR="00FE569E" w:rsidRPr="00AA332A" w:rsidRDefault="00FE569E" w:rsidP="00322837">
            <w:pPr>
              <w:pStyle w:val="ListParagraph"/>
              <w:ind w:left="0"/>
              <w:rPr>
                <w:rFonts w:ascii="Arial" w:eastAsia="SimSun" w:hAnsi="Arial" w:cs="Arial"/>
                <w:sz w:val="16"/>
                <w:szCs w:val="16"/>
                <w:lang w:eastAsia="zh-CN"/>
              </w:rPr>
            </w:pPr>
            <w:r w:rsidRPr="00707611">
              <w:rPr>
                <w:rFonts w:ascii="Arial" w:eastAsia="SimSun" w:hAnsi="Arial" w:cs="Arial"/>
                <w:sz w:val="16"/>
                <w:szCs w:val="16"/>
                <w:lang w:eastAsia="zh-CN"/>
              </w:rPr>
              <w:t>Fassin</w:t>
            </w:r>
            <w:r>
              <w:rPr>
                <w:rFonts w:ascii="Arial" w:eastAsia="SimSun" w:hAnsi="Arial" w:cs="Arial"/>
                <w:sz w:val="16"/>
                <w:szCs w:val="16"/>
                <w:lang w:eastAsia="zh-CN"/>
              </w:rPr>
              <w:t xml:space="preserve"> (2008)</w:t>
            </w:r>
          </w:p>
        </w:tc>
      </w:tr>
      <w:tr w:rsidR="00FE569E" w:rsidRPr="000C0A56" w:rsidTr="00322837">
        <w:trPr>
          <w:trHeight w:val="203"/>
          <w:jc w:val="center"/>
        </w:trPr>
        <w:tc>
          <w:tcPr>
            <w:tcW w:w="1348" w:type="dxa"/>
            <w:vMerge/>
            <w:shd w:val="clear" w:color="auto" w:fill="F2F2F2" w:themeFill="background1" w:themeFillShade="F2"/>
            <w:vAlign w:val="center"/>
          </w:tcPr>
          <w:p w:rsidR="00FE569E" w:rsidRPr="000C0A56" w:rsidRDefault="00FE569E" w:rsidP="00322837">
            <w:pPr>
              <w:pStyle w:val="ListParagraph"/>
              <w:ind w:left="0"/>
              <w:rPr>
                <w:rFonts w:ascii="Arial" w:eastAsia="SimSun" w:hAnsi="Arial" w:cs="Arial"/>
                <w:sz w:val="18"/>
                <w:szCs w:val="18"/>
                <w:lang w:eastAsia="zh-CN"/>
              </w:rPr>
            </w:pPr>
          </w:p>
        </w:tc>
        <w:tc>
          <w:tcPr>
            <w:tcW w:w="1001" w:type="dxa"/>
            <w:gridSpan w:val="2"/>
            <w:vMerge/>
            <w:shd w:val="clear" w:color="auto" w:fill="F2F2F2" w:themeFill="background1" w:themeFillShade="F2"/>
            <w:vAlign w:val="center"/>
          </w:tcPr>
          <w:p w:rsidR="00FE569E" w:rsidRPr="003B5BF0" w:rsidRDefault="00FE569E" w:rsidP="00322837">
            <w:pPr>
              <w:pStyle w:val="ListParagraph"/>
              <w:ind w:left="0"/>
              <w:jc w:val="center"/>
              <w:rPr>
                <w:rFonts w:ascii="Arial" w:eastAsia="SimSun" w:hAnsi="Arial" w:cs="Arial"/>
                <w:sz w:val="16"/>
                <w:szCs w:val="16"/>
                <w:lang w:eastAsia="zh-CN"/>
              </w:rPr>
            </w:pPr>
          </w:p>
        </w:tc>
        <w:tc>
          <w:tcPr>
            <w:tcW w:w="851" w:type="dxa"/>
            <w:vMerge/>
            <w:shd w:val="clear" w:color="auto" w:fill="F2F2F2" w:themeFill="background1" w:themeFillShade="F2"/>
            <w:vAlign w:val="center"/>
          </w:tcPr>
          <w:p w:rsidR="00FE569E" w:rsidRPr="003B5BF0" w:rsidRDefault="00FE569E" w:rsidP="00322837">
            <w:pPr>
              <w:pStyle w:val="ListParagraph"/>
              <w:ind w:left="0"/>
              <w:jc w:val="center"/>
              <w:rPr>
                <w:rFonts w:ascii="Arial" w:eastAsia="SimSun" w:hAnsi="Arial" w:cs="Arial"/>
                <w:sz w:val="16"/>
                <w:szCs w:val="16"/>
                <w:lang w:eastAsia="zh-CN"/>
              </w:rPr>
            </w:pPr>
          </w:p>
        </w:tc>
        <w:tc>
          <w:tcPr>
            <w:tcW w:w="1276" w:type="dxa"/>
            <w:shd w:val="clear" w:color="auto" w:fill="F2F2F2" w:themeFill="background1" w:themeFillShade="F2"/>
            <w:vAlign w:val="center"/>
          </w:tcPr>
          <w:p w:rsidR="00FE569E" w:rsidRDefault="00FE569E" w:rsidP="00322837">
            <w:pPr>
              <w:pStyle w:val="ListParagraph"/>
              <w:ind w:left="0"/>
              <w:jc w:val="center"/>
              <w:rPr>
                <w:rFonts w:ascii="Arial" w:eastAsia="SimSun" w:hAnsi="Arial" w:cs="Arial"/>
                <w:sz w:val="16"/>
                <w:szCs w:val="16"/>
                <w:lang w:eastAsia="zh-CN"/>
              </w:rPr>
            </w:pPr>
            <w:r w:rsidRPr="00B77CDB">
              <w:rPr>
                <w:rFonts w:ascii="Arial" w:eastAsia="SimSun" w:hAnsi="Arial" w:cs="Arial"/>
                <w:sz w:val="16"/>
                <w:szCs w:val="16"/>
                <w:lang w:eastAsia="zh-CN"/>
              </w:rPr>
              <w:t>Mixed Method</w:t>
            </w:r>
          </w:p>
        </w:tc>
        <w:tc>
          <w:tcPr>
            <w:tcW w:w="850" w:type="dxa"/>
            <w:shd w:val="clear" w:color="auto" w:fill="F2F2F2" w:themeFill="background1" w:themeFillShade="F2"/>
            <w:vAlign w:val="center"/>
          </w:tcPr>
          <w:p w:rsidR="00FE569E" w:rsidRDefault="00FE569E" w:rsidP="00322837">
            <w:pPr>
              <w:pStyle w:val="ListParagraph"/>
              <w:ind w:left="0"/>
              <w:jc w:val="center"/>
              <w:rPr>
                <w:rFonts w:ascii="Arial" w:eastAsia="SimSun" w:hAnsi="Arial" w:cs="Arial"/>
                <w:sz w:val="16"/>
                <w:szCs w:val="16"/>
                <w:lang w:eastAsia="zh-CN"/>
              </w:rPr>
            </w:pPr>
            <w:r>
              <w:rPr>
                <w:rFonts w:ascii="Arial" w:eastAsia="SimSun" w:hAnsi="Arial" w:cs="Arial"/>
                <w:sz w:val="16"/>
                <w:szCs w:val="16"/>
                <w:lang w:eastAsia="zh-CN"/>
              </w:rPr>
              <w:t>6</w:t>
            </w:r>
          </w:p>
        </w:tc>
        <w:tc>
          <w:tcPr>
            <w:tcW w:w="851" w:type="dxa"/>
            <w:shd w:val="clear" w:color="auto" w:fill="F2F2F2" w:themeFill="background1" w:themeFillShade="F2"/>
            <w:vAlign w:val="center"/>
          </w:tcPr>
          <w:p w:rsidR="00FE569E" w:rsidRDefault="00FE569E" w:rsidP="00322837">
            <w:pPr>
              <w:pStyle w:val="ListParagraph"/>
              <w:ind w:left="0"/>
              <w:jc w:val="center"/>
              <w:rPr>
                <w:rFonts w:ascii="Arial" w:eastAsia="SimSun" w:hAnsi="Arial" w:cs="Arial"/>
                <w:sz w:val="16"/>
                <w:szCs w:val="16"/>
                <w:lang w:eastAsia="zh-CN"/>
              </w:rPr>
            </w:pPr>
            <w:r>
              <w:rPr>
                <w:rFonts w:ascii="Arial" w:eastAsia="SimSun" w:hAnsi="Arial" w:cs="Arial"/>
                <w:sz w:val="16"/>
                <w:szCs w:val="16"/>
                <w:lang w:eastAsia="zh-CN"/>
              </w:rPr>
              <w:t>4%</w:t>
            </w:r>
          </w:p>
        </w:tc>
        <w:tc>
          <w:tcPr>
            <w:tcW w:w="2488" w:type="dxa"/>
            <w:shd w:val="clear" w:color="auto" w:fill="F2F2F2" w:themeFill="background1" w:themeFillShade="F2"/>
            <w:vAlign w:val="center"/>
          </w:tcPr>
          <w:p w:rsidR="00FE569E" w:rsidRPr="00707611" w:rsidRDefault="00FE569E" w:rsidP="00322837">
            <w:pPr>
              <w:pStyle w:val="ListParagraph"/>
              <w:ind w:left="0"/>
              <w:rPr>
                <w:rFonts w:ascii="Arial" w:eastAsia="SimSun" w:hAnsi="Arial" w:cs="Arial"/>
                <w:sz w:val="16"/>
                <w:szCs w:val="16"/>
                <w:lang w:eastAsia="zh-CN"/>
              </w:rPr>
            </w:pPr>
            <w:r w:rsidRPr="00B77CDB">
              <w:rPr>
                <w:rFonts w:ascii="Arial" w:eastAsia="SimSun" w:hAnsi="Arial" w:cs="Arial"/>
                <w:sz w:val="16"/>
                <w:szCs w:val="16"/>
                <w:lang w:eastAsia="zh-CN"/>
              </w:rPr>
              <w:t>Lee &amp; Kim (2009); Tsoi, (2010)</w:t>
            </w:r>
          </w:p>
        </w:tc>
      </w:tr>
      <w:tr w:rsidR="00FE569E" w:rsidRPr="000C0A56" w:rsidTr="00322837">
        <w:trPr>
          <w:trHeight w:val="299"/>
          <w:jc w:val="center"/>
        </w:trPr>
        <w:tc>
          <w:tcPr>
            <w:tcW w:w="1348" w:type="dxa"/>
            <w:vMerge/>
            <w:shd w:val="clear" w:color="auto" w:fill="F2F2F2" w:themeFill="background1" w:themeFillShade="F2"/>
            <w:vAlign w:val="center"/>
          </w:tcPr>
          <w:p w:rsidR="00FE569E" w:rsidRPr="000C0A56" w:rsidRDefault="00FE569E" w:rsidP="00322837">
            <w:pPr>
              <w:pStyle w:val="ListParagraph"/>
              <w:ind w:left="0"/>
              <w:rPr>
                <w:rFonts w:ascii="Arial" w:eastAsia="SimSun" w:hAnsi="Arial" w:cs="Arial"/>
                <w:sz w:val="18"/>
                <w:szCs w:val="18"/>
                <w:lang w:eastAsia="zh-CN"/>
              </w:rPr>
            </w:pPr>
          </w:p>
        </w:tc>
        <w:tc>
          <w:tcPr>
            <w:tcW w:w="1001" w:type="dxa"/>
            <w:gridSpan w:val="2"/>
            <w:vMerge/>
            <w:shd w:val="clear" w:color="auto" w:fill="F2F2F2" w:themeFill="background1" w:themeFillShade="F2"/>
            <w:vAlign w:val="center"/>
          </w:tcPr>
          <w:p w:rsidR="00FE569E" w:rsidRPr="003B5BF0" w:rsidRDefault="00FE569E" w:rsidP="00322837">
            <w:pPr>
              <w:pStyle w:val="ListParagraph"/>
              <w:ind w:left="0"/>
              <w:jc w:val="center"/>
              <w:rPr>
                <w:rFonts w:ascii="Arial" w:eastAsia="SimSun" w:hAnsi="Arial" w:cs="Arial"/>
                <w:sz w:val="16"/>
                <w:szCs w:val="16"/>
                <w:lang w:eastAsia="zh-CN"/>
              </w:rPr>
            </w:pPr>
          </w:p>
        </w:tc>
        <w:tc>
          <w:tcPr>
            <w:tcW w:w="2127" w:type="dxa"/>
            <w:gridSpan w:val="2"/>
            <w:shd w:val="clear" w:color="auto" w:fill="F2F2F2" w:themeFill="background1" w:themeFillShade="F2"/>
            <w:vAlign w:val="center"/>
          </w:tcPr>
          <w:p w:rsidR="00FE569E" w:rsidRPr="003B5BF0" w:rsidRDefault="00FE569E" w:rsidP="00322837">
            <w:pPr>
              <w:pStyle w:val="ListParagraph"/>
              <w:ind w:left="0"/>
              <w:jc w:val="center"/>
              <w:rPr>
                <w:rFonts w:ascii="Arial" w:eastAsia="SimSun" w:hAnsi="Arial" w:cs="Arial"/>
                <w:sz w:val="16"/>
                <w:szCs w:val="16"/>
                <w:lang w:eastAsia="zh-CN"/>
              </w:rPr>
            </w:pPr>
            <w:r w:rsidRPr="003B5BF0">
              <w:rPr>
                <w:rFonts w:ascii="Arial" w:eastAsia="SimSun" w:hAnsi="Arial" w:cs="Arial"/>
                <w:sz w:val="16"/>
                <w:szCs w:val="16"/>
                <w:lang w:eastAsia="zh-CN"/>
              </w:rPr>
              <w:t>Secondary data</w:t>
            </w:r>
          </w:p>
        </w:tc>
        <w:tc>
          <w:tcPr>
            <w:tcW w:w="850" w:type="dxa"/>
            <w:shd w:val="clear" w:color="auto" w:fill="F2F2F2" w:themeFill="background1" w:themeFillShade="F2"/>
            <w:vAlign w:val="center"/>
          </w:tcPr>
          <w:p w:rsidR="00FE569E" w:rsidRPr="003B5BF0" w:rsidRDefault="00FE569E" w:rsidP="00322837">
            <w:pPr>
              <w:pStyle w:val="ListParagraph"/>
              <w:ind w:left="0"/>
              <w:jc w:val="center"/>
              <w:rPr>
                <w:rFonts w:ascii="Arial" w:eastAsia="SimSun" w:hAnsi="Arial" w:cs="Arial"/>
                <w:sz w:val="16"/>
                <w:szCs w:val="16"/>
                <w:lang w:eastAsia="zh-CN"/>
              </w:rPr>
            </w:pPr>
            <w:r>
              <w:rPr>
                <w:rFonts w:ascii="Arial" w:eastAsia="SimSun" w:hAnsi="Arial" w:cs="Arial"/>
                <w:sz w:val="16"/>
                <w:szCs w:val="16"/>
                <w:lang w:eastAsia="zh-CN"/>
              </w:rPr>
              <w:t>26</w:t>
            </w:r>
          </w:p>
        </w:tc>
        <w:tc>
          <w:tcPr>
            <w:tcW w:w="851" w:type="dxa"/>
            <w:shd w:val="clear" w:color="auto" w:fill="F2F2F2" w:themeFill="background1" w:themeFillShade="F2"/>
            <w:vAlign w:val="center"/>
          </w:tcPr>
          <w:p w:rsidR="00FE569E" w:rsidRPr="008513DF" w:rsidRDefault="00FE569E" w:rsidP="00322837">
            <w:pPr>
              <w:pStyle w:val="ListParagraph"/>
              <w:ind w:left="0"/>
              <w:jc w:val="center"/>
              <w:rPr>
                <w:rFonts w:ascii="Arial" w:eastAsia="SimSun" w:hAnsi="Arial" w:cs="Arial"/>
                <w:sz w:val="16"/>
                <w:szCs w:val="16"/>
                <w:lang w:eastAsia="zh-CN"/>
              </w:rPr>
            </w:pPr>
            <w:r>
              <w:rPr>
                <w:rFonts w:ascii="Arial" w:eastAsia="SimSun" w:hAnsi="Arial" w:cs="Arial"/>
                <w:sz w:val="16"/>
                <w:szCs w:val="16"/>
                <w:lang w:eastAsia="zh-CN"/>
              </w:rPr>
              <w:t>17</w:t>
            </w:r>
            <w:r w:rsidRPr="008513DF">
              <w:rPr>
                <w:rFonts w:ascii="Arial" w:eastAsia="SimSun" w:hAnsi="Arial" w:cs="Arial"/>
                <w:sz w:val="16"/>
                <w:szCs w:val="16"/>
                <w:lang w:eastAsia="zh-CN"/>
              </w:rPr>
              <w:t>%</w:t>
            </w:r>
          </w:p>
        </w:tc>
        <w:tc>
          <w:tcPr>
            <w:tcW w:w="2488" w:type="dxa"/>
            <w:shd w:val="clear" w:color="auto" w:fill="F2F2F2" w:themeFill="background1" w:themeFillShade="F2"/>
            <w:vAlign w:val="center"/>
          </w:tcPr>
          <w:p w:rsidR="00FE569E" w:rsidRPr="003B5BF0" w:rsidRDefault="00FE569E" w:rsidP="00322837">
            <w:pPr>
              <w:pStyle w:val="ListParagraph"/>
              <w:ind w:left="0"/>
              <w:rPr>
                <w:rFonts w:ascii="Arial" w:eastAsia="SimSun" w:hAnsi="Arial" w:cs="Arial"/>
                <w:sz w:val="16"/>
                <w:szCs w:val="16"/>
                <w:lang w:eastAsia="zh-CN"/>
              </w:rPr>
            </w:pPr>
            <w:r w:rsidRPr="006426D0">
              <w:rPr>
                <w:rFonts w:ascii="Arial" w:eastAsia="SimSun" w:hAnsi="Arial" w:cs="Arial"/>
                <w:sz w:val="16"/>
                <w:szCs w:val="16"/>
                <w:lang w:eastAsia="zh-CN"/>
              </w:rPr>
              <w:t>Becker</w:t>
            </w:r>
            <w:r>
              <w:rPr>
                <w:rFonts w:ascii="Arial" w:eastAsia="SimSun" w:hAnsi="Arial" w:cs="Arial"/>
                <w:sz w:val="16"/>
                <w:szCs w:val="16"/>
                <w:lang w:eastAsia="zh-CN"/>
              </w:rPr>
              <w:t xml:space="preserve"> </w:t>
            </w:r>
            <w:r w:rsidRPr="006426D0">
              <w:rPr>
                <w:rFonts w:ascii="Arial" w:eastAsia="SimSun" w:hAnsi="Arial" w:cs="Arial"/>
                <w:i/>
                <w:sz w:val="16"/>
                <w:szCs w:val="16"/>
                <w:lang w:eastAsia="zh-CN"/>
              </w:rPr>
              <w:t>et al.</w:t>
            </w:r>
            <w:r>
              <w:rPr>
                <w:rFonts w:ascii="Arial" w:eastAsia="SimSun" w:hAnsi="Arial" w:cs="Arial"/>
                <w:sz w:val="16"/>
                <w:szCs w:val="16"/>
                <w:lang w:eastAsia="zh-CN"/>
              </w:rPr>
              <w:t xml:space="preserve"> (2010), </w:t>
            </w:r>
            <w:r w:rsidRPr="00A666CE">
              <w:rPr>
                <w:rFonts w:ascii="Arial" w:eastAsia="SimSun" w:hAnsi="Arial" w:cs="Arial"/>
                <w:sz w:val="16"/>
                <w:szCs w:val="16"/>
                <w:lang w:eastAsia="zh-CN"/>
              </w:rPr>
              <w:t>Krueger (2008)</w:t>
            </w:r>
            <w:r>
              <w:rPr>
                <w:rFonts w:ascii="Arial" w:eastAsia="SimSun" w:hAnsi="Arial" w:cs="Arial"/>
                <w:sz w:val="16"/>
                <w:szCs w:val="16"/>
                <w:lang w:eastAsia="zh-CN"/>
              </w:rPr>
              <w:t xml:space="preserve">, </w:t>
            </w:r>
            <w:r w:rsidRPr="00A666CE">
              <w:rPr>
                <w:rFonts w:ascii="Arial" w:eastAsia="SimSun" w:hAnsi="Arial" w:cs="Arial"/>
                <w:sz w:val="16"/>
                <w:szCs w:val="16"/>
                <w:lang w:eastAsia="zh-CN"/>
              </w:rPr>
              <w:t>Leire &amp; Mont (2010)</w:t>
            </w:r>
            <w:r>
              <w:rPr>
                <w:rFonts w:ascii="Arial" w:eastAsia="SimSun" w:hAnsi="Arial" w:cs="Arial"/>
                <w:sz w:val="16"/>
                <w:szCs w:val="16"/>
                <w:lang w:eastAsia="zh-CN"/>
              </w:rPr>
              <w:t xml:space="preserve">, Roberts (2003), </w:t>
            </w:r>
            <w:r w:rsidRPr="001F650F">
              <w:rPr>
                <w:rFonts w:ascii="Arial" w:eastAsia="SimSun" w:hAnsi="Arial" w:cs="Arial"/>
                <w:sz w:val="16"/>
                <w:szCs w:val="16"/>
                <w:lang w:eastAsia="zh-CN"/>
              </w:rPr>
              <w:t>Strand (2009)</w:t>
            </w:r>
          </w:p>
        </w:tc>
      </w:tr>
      <w:tr w:rsidR="00FE569E" w:rsidRPr="000C0A56" w:rsidTr="00322837">
        <w:trPr>
          <w:trHeight w:val="279"/>
          <w:jc w:val="center"/>
        </w:trPr>
        <w:tc>
          <w:tcPr>
            <w:tcW w:w="4476" w:type="dxa"/>
            <w:gridSpan w:val="5"/>
            <w:shd w:val="clear" w:color="auto" w:fill="F2F2F2" w:themeFill="background1" w:themeFillShade="F2"/>
            <w:vAlign w:val="center"/>
          </w:tcPr>
          <w:p w:rsidR="00FE569E" w:rsidRPr="003B5BF0" w:rsidRDefault="00FE569E" w:rsidP="00322837">
            <w:pPr>
              <w:pStyle w:val="ListParagraph"/>
              <w:ind w:left="0"/>
              <w:jc w:val="center"/>
              <w:rPr>
                <w:rFonts w:ascii="Arial" w:eastAsia="SimSun" w:hAnsi="Arial" w:cs="Arial"/>
                <w:sz w:val="16"/>
                <w:szCs w:val="16"/>
                <w:lang w:eastAsia="zh-CN"/>
              </w:rPr>
            </w:pPr>
            <w:r w:rsidRPr="001F5F2B">
              <w:rPr>
                <w:rFonts w:ascii="Arial" w:eastAsia="SimSun" w:hAnsi="Arial" w:cs="Arial"/>
                <w:b/>
                <w:sz w:val="18"/>
                <w:szCs w:val="18"/>
                <w:lang w:eastAsia="zh-CN"/>
              </w:rPr>
              <w:t>Use of Theory</w:t>
            </w:r>
          </w:p>
        </w:tc>
        <w:tc>
          <w:tcPr>
            <w:tcW w:w="850" w:type="dxa"/>
            <w:shd w:val="clear" w:color="auto" w:fill="F2F2F2" w:themeFill="background1" w:themeFillShade="F2"/>
            <w:vAlign w:val="center"/>
          </w:tcPr>
          <w:p w:rsidR="00FE569E" w:rsidRPr="003B5BF0" w:rsidRDefault="00FE569E" w:rsidP="00322837">
            <w:pPr>
              <w:pStyle w:val="ListParagraph"/>
              <w:ind w:left="0"/>
              <w:jc w:val="center"/>
              <w:rPr>
                <w:rFonts w:ascii="Arial" w:eastAsia="SimSun" w:hAnsi="Arial" w:cs="Arial"/>
                <w:sz w:val="16"/>
                <w:szCs w:val="16"/>
                <w:lang w:eastAsia="zh-CN"/>
              </w:rPr>
            </w:pPr>
            <w:r w:rsidRPr="00A93BDF">
              <w:rPr>
                <w:rFonts w:ascii="Arial" w:eastAsia="SimSun" w:hAnsi="Arial" w:cs="Arial"/>
                <w:sz w:val="16"/>
                <w:szCs w:val="16"/>
                <w:lang w:eastAsia="zh-CN"/>
              </w:rPr>
              <w:t>24</w:t>
            </w:r>
          </w:p>
        </w:tc>
        <w:tc>
          <w:tcPr>
            <w:tcW w:w="851" w:type="dxa"/>
            <w:shd w:val="clear" w:color="auto" w:fill="F2F2F2" w:themeFill="background1" w:themeFillShade="F2"/>
            <w:vAlign w:val="center"/>
          </w:tcPr>
          <w:p w:rsidR="00FE569E" w:rsidRPr="003B5BF0" w:rsidRDefault="00FE569E" w:rsidP="00322837">
            <w:pPr>
              <w:pStyle w:val="ListParagraph"/>
              <w:ind w:left="0"/>
              <w:jc w:val="center"/>
              <w:rPr>
                <w:rFonts w:ascii="Arial" w:eastAsia="SimSun" w:hAnsi="Arial" w:cs="Arial"/>
                <w:sz w:val="16"/>
                <w:szCs w:val="16"/>
                <w:lang w:eastAsia="zh-CN"/>
              </w:rPr>
            </w:pPr>
            <w:r>
              <w:rPr>
                <w:rFonts w:ascii="Arial" w:eastAsia="SimSun" w:hAnsi="Arial" w:cs="Arial"/>
                <w:sz w:val="16"/>
                <w:szCs w:val="16"/>
                <w:lang w:eastAsia="zh-CN"/>
              </w:rPr>
              <w:t>15%</w:t>
            </w:r>
          </w:p>
        </w:tc>
        <w:tc>
          <w:tcPr>
            <w:tcW w:w="2488" w:type="dxa"/>
            <w:shd w:val="clear" w:color="auto" w:fill="F2F2F2" w:themeFill="background1" w:themeFillShade="F2"/>
            <w:vAlign w:val="center"/>
          </w:tcPr>
          <w:p w:rsidR="00FE569E" w:rsidRPr="00F9598C" w:rsidRDefault="00FE569E" w:rsidP="00322837">
            <w:pPr>
              <w:rPr>
                <w:rFonts w:ascii="Arial" w:hAnsi="Arial" w:cs="Arial"/>
                <w:color w:val="000000"/>
                <w:sz w:val="16"/>
                <w:szCs w:val="16"/>
                <w:lang w:val="it-IT"/>
              </w:rPr>
            </w:pPr>
            <w:r w:rsidRPr="00F9598C">
              <w:rPr>
                <w:rFonts w:ascii="Arial" w:hAnsi="Arial" w:cs="Arial"/>
                <w:color w:val="000000"/>
                <w:sz w:val="16"/>
                <w:szCs w:val="16"/>
              </w:rPr>
              <w:t xml:space="preserve">Walker &amp; Jones (2012), </w:t>
            </w:r>
            <w:r w:rsidRPr="00F9598C">
              <w:rPr>
                <w:rFonts w:ascii="Arial" w:eastAsia="SimSun" w:hAnsi="Arial" w:cs="Arial"/>
                <w:sz w:val="16"/>
                <w:szCs w:val="16"/>
                <w:lang w:eastAsia="zh-CN"/>
              </w:rPr>
              <w:t xml:space="preserve">Boyd </w:t>
            </w:r>
            <w:r w:rsidRPr="00F9598C">
              <w:rPr>
                <w:rFonts w:ascii="Arial" w:eastAsia="SimSun" w:hAnsi="Arial" w:cs="Arial"/>
                <w:i/>
                <w:sz w:val="16"/>
                <w:szCs w:val="16"/>
                <w:lang w:eastAsia="zh-CN"/>
              </w:rPr>
              <w:t>et al.</w:t>
            </w:r>
            <w:r w:rsidRPr="00F9598C">
              <w:rPr>
                <w:rFonts w:ascii="Arial" w:eastAsia="SimSun" w:hAnsi="Arial" w:cs="Arial"/>
                <w:sz w:val="16"/>
                <w:szCs w:val="16"/>
                <w:lang w:eastAsia="zh-CN"/>
              </w:rPr>
              <w:t xml:space="preserve"> </w:t>
            </w:r>
            <w:r w:rsidRPr="0080632C">
              <w:rPr>
                <w:rFonts w:ascii="Arial" w:eastAsia="SimSun" w:hAnsi="Arial" w:cs="Arial"/>
                <w:sz w:val="16"/>
                <w:szCs w:val="16"/>
                <w:lang w:val="it-IT" w:eastAsia="zh-CN"/>
              </w:rPr>
              <w:t xml:space="preserve">(2007), </w:t>
            </w:r>
            <w:r w:rsidRPr="0080632C">
              <w:rPr>
                <w:rFonts w:ascii="Arial" w:hAnsi="Arial" w:cs="Arial"/>
                <w:color w:val="000000"/>
                <w:sz w:val="16"/>
                <w:szCs w:val="16"/>
                <w:lang w:val="it-IT"/>
              </w:rPr>
              <w:t xml:space="preserve">Carter &amp; Rogers (2008), Lui </w:t>
            </w:r>
            <w:r w:rsidRPr="0080632C">
              <w:rPr>
                <w:rFonts w:ascii="Arial" w:hAnsi="Arial" w:cs="Arial"/>
                <w:i/>
                <w:color w:val="000000"/>
                <w:sz w:val="16"/>
                <w:szCs w:val="16"/>
                <w:lang w:val="it-IT"/>
              </w:rPr>
              <w:t>et al.</w:t>
            </w:r>
            <w:r w:rsidRPr="0080632C">
              <w:rPr>
                <w:rFonts w:ascii="Arial" w:hAnsi="Arial" w:cs="Arial"/>
                <w:color w:val="000000"/>
                <w:sz w:val="16"/>
                <w:szCs w:val="16"/>
                <w:lang w:val="it-IT"/>
              </w:rPr>
              <w:t xml:space="preserve"> </w:t>
            </w:r>
            <w:r w:rsidRPr="00F9598C">
              <w:rPr>
                <w:rFonts w:ascii="Arial" w:hAnsi="Arial" w:cs="Arial"/>
                <w:color w:val="000000"/>
                <w:sz w:val="16"/>
                <w:szCs w:val="16"/>
              </w:rPr>
              <w:t>(2011)</w:t>
            </w:r>
          </w:p>
        </w:tc>
      </w:tr>
      <w:tr w:rsidR="00FE569E" w:rsidRPr="000C0A56" w:rsidTr="00322837">
        <w:trPr>
          <w:trHeight w:val="473"/>
          <w:jc w:val="center"/>
        </w:trPr>
        <w:tc>
          <w:tcPr>
            <w:tcW w:w="1357" w:type="dxa"/>
            <w:gridSpan w:val="2"/>
            <w:vMerge w:val="restart"/>
            <w:shd w:val="clear" w:color="auto" w:fill="F2F2F2" w:themeFill="background1" w:themeFillShade="F2"/>
            <w:vAlign w:val="center"/>
          </w:tcPr>
          <w:p w:rsidR="00FE569E" w:rsidRPr="00780366" w:rsidRDefault="00FE569E" w:rsidP="00322837">
            <w:pPr>
              <w:pStyle w:val="ListParagraph"/>
              <w:ind w:left="0"/>
              <w:rPr>
                <w:rFonts w:ascii="Arial" w:eastAsia="SimSun" w:hAnsi="Arial" w:cs="Arial"/>
                <w:b/>
                <w:sz w:val="17"/>
                <w:szCs w:val="17"/>
                <w:lang w:eastAsia="zh-CN"/>
              </w:rPr>
            </w:pPr>
            <w:r w:rsidRPr="00780366">
              <w:rPr>
                <w:rFonts w:ascii="Arial" w:eastAsia="SimSun" w:hAnsi="Arial" w:cs="Arial"/>
                <w:b/>
                <w:sz w:val="17"/>
                <w:szCs w:val="17"/>
                <w:lang w:eastAsia="zh-CN"/>
              </w:rPr>
              <w:t>Research Context</w:t>
            </w:r>
            <w:r>
              <w:rPr>
                <w:rFonts w:ascii="Arial" w:eastAsia="SimSun" w:hAnsi="Arial" w:cs="Arial"/>
                <w:b/>
                <w:sz w:val="17"/>
                <w:szCs w:val="17"/>
                <w:lang w:eastAsia="zh-CN"/>
              </w:rPr>
              <w:t xml:space="preserve"> -</w:t>
            </w:r>
            <w:r w:rsidRPr="00780366">
              <w:rPr>
                <w:rFonts w:ascii="Arial" w:eastAsia="SimSun" w:hAnsi="Arial" w:cs="Arial"/>
                <w:b/>
                <w:sz w:val="17"/>
                <w:szCs w:val="17"/>
                <w:lang w:eastAsia="zh-CN"/>
              </w:rPr>
              <w:t>Contributions based on Primary Data</w:t>
            </w:r>
          </w:p>
        </w:tc>
        <w:tc>
          <w:tcPr>
            <w:tcW w:w="3119" w:type="dxa"/>
            <w:gridSpan w:val="3"/>
            <w:shd w:val="clear" w:color="auto" w:fill="F2F2F2" w:themeFill="background1" w:themeFillShade="F2"/>
            <w:vAlign w:val="center"/>
          </w:tcPr>
          <w:p w:rsidR="00FE569E" w:rsidRPr="00A93BDF" w:rsidRDefault="00FE569E" w:rsidP="00322837">
            <w:pPr>
              <w:pStyle w:val="ListParagraph"/>
              <w:spacing w:after="200" w:line="276" w:lineRule="auto"/>
              <w:ind w:left="0"/>
              <w:jc w:val="center"/>
              <w:rPr>
                <w:rFonts w:ascii="Arial" w:eastAsia="SimSun" w:hAnsi="Arial" w:cs="Arial"/>
                <w:sz w:val="16"/>
                <w:szCs w:val="16"/>
                <w:lang w:eastAsia="zh-CN"/>
              </w:rPr>
            </w:pPr>
            <w:r w:rsidRPr="00A93BDF">
              <w:rPr>
                <w:rFonts w:ascii="Arial" w:eastAsia="SimSun" w:hAnsi="Arial" w:cs="Arial"/>
                <w:b/>
                <w:sz w:val="16"/>
                <w:szCs w:val="16"/>
                <w:lang w:eastAsia="zh-CN"/>
              </w:rPr>
              <w:t>Developed countries only</w:t>
            </w:r>
          </w:p>
        </w:tc>
        <w:tc>
          <w:tcPr>
            <w:tcW w:w="850" w:type="dxa"/>
            <w:shd w:val="clear" w:color="auto" w:fill="F2F2F2" w:themeFill="background1" w:themeFillShade="F2"/>
            <w:vAlign w:val="center"/>
          </w:tcPr>
          <w:p w:rsidR="00FE569E" w:rsidRPr="00A93BDF" w:rsidRDefault="00FE569E" w:rsidP="00322837">
            <w:pPr>
              <w:pStyle w:val="ListParagraph"/>
              <w:spacing w:after="200" w:line="276" w:lineRule="auto"/>
              <w:ind w:left="0"/>
              <w:jc w:val="center"/>
              <w:rPr>
                <w:rFonts w:ascii="Arial" w:eastAsia="SimSun" w:hAnsi="Arial" w:cs="Arial"/>
                <w:sz w:val="16"/>
                <w:szCs w:val="16"/>
                <w:lang w:eastAsia="zh-CN"/>
              </w:rPr>
            </w:pPr>
            <w:r w:rsidRPr="00A93BDF">
              <w:rPr>
                <w:rFonts w:ascii="Arial" w:eastAsia="SimSun" w:hAnsi="Arial" w:cs="Arial"/>
                <w:sz w:val="16"/>
                <w:szCs w:val="16"/>
                <w:lang w:eastAsia="zh-CN"/>
              </w:rPr>
              <w:t>76</w:t>
            </w:r>
          </w:p>
        </w:tc>
        <w:tc>
          <w:tcPr>
            <w:tcW w:w="851" w:type="dxa"/>
            <w:shd w:val="clear" w:color="auto" w:fill="F2F2F2" w:themeFill="background1" w:themeFillShade="F2"/>
            <w:vAlign w:val="center"/>
          </w:tcPr>
          <w:p w:rsidR="00FE569E" w:rsidRPr="008513DF" w:rsidRDefault="00FE569E" w:rsidP="00322837">
            <w:pPr>
              <w:pStyle w:val="ListParagraph"/>
              <w:ind w:left="0"/>
              <w:jc w:val="center"/>
              <w:rPr>
                <w:rFonts w:ascii="Arial" w:eastAsia="SimSun" w:hAnsi="Arial" w:cs="Arial"/>
                <w:sz w:val="16"/>
                <w:szCs w:val="16"/>
                <w:lang w:eastAsia="zh-CN"/>
              </w:rPr>
            </w:pPr>
            <w:r w:rsidRPr="008513DF">
              <w:rPr>
                <w:rFonts w:ascii="Arial" w:eastAsia="SimSun" w:hAnsi="Arial" w:cs="Arial"/>
                <w:sz w:val="16"/>
                <w:szCs w:val="16"/>
                <w:lang w:eastAsia="zh-CN"/>
              </w:rPr>
              <w:t>4</w:t>
            </w:r>
            <w:r>
              <w:rPr>
                <w:rFonts w:ascii="Arial" w:eastAsia="SimSun" w:hAnsi="Arial" w:cs="Arial"/>
                <w:sz w:val="16"/>
                <w:szCs w:val="16"/>
                <w:lang w:eastAsia="zh-CN"/>
              </w:rPr>
              <w:t>8</w:t>
            </w:r>
            <w:r w:rsidRPr="008513DF">
              <w:rPr>
                <w:rFonts w:ascii="Arial" w:eastAsia="SimSun" w:hAnsi="Arial" w:cs="Arial"/>
                <w:sz w:val="16"/>
                <w:szCs w:val="16"/>
                <w:lang w:eastAsia="zh-CN"/>
              </w:rPr>
              <w:t>%</w:t>
            </w:r>
          </w:p>
        </w:tc>
        <w:tc>
          <w:tcPr>
            <w:tcW w:w="2488" w:type="dxa"/>
            <w:shd w:val="clear" w:color="auto" w:fill="F2F2F2" w:themeFill="background1" w:themeFillShade="F2"/>
            <w:vAlign w:val="center"/>
          </w:tcPr>
          <w:p w:rsidR="00FE569E" w:rsidRPr="00720A2D" w:rsidRDefault="00FE569E" w:rsidP="00322837">
            <w:pPr>
              <w:pStyle w:val="ListParagraph"/>
              <w:ind w:left="0"/>
              <w:rPr>
                <w:rFonts w:ascii="Arial" w:eastAsia="SimSun" w:hAnsi="Arial" w:cs="Arial"/>
                <w:sz w:val="16"/>
                <w:szCs w:val="16"/>
                <w:highlight w:val="yellow"/>
                <w:lang w:eastAsia="zh-CN"/>
              </w:rPr>
            </w:pPr>
            <w:r w:rsidRPr="0000310F">
              <w:rPr>
                <w:rFonts w:ascii="Arial" w:eastAsia="SimSun" w:hAnsi="Arial" w:cs="Arial"/>
                <w:sz w:val="16"/>
                <w:szCs w:val="16"/>
                <w:lang w:eastAsia="zh-CN"/>
              </w:rPr>
              <w:t>Baden</w:t>
            </w:r>
            <w:r>
              <w:rPr>
                <w:rFonts w:ascii="Arial" w:eastAsia="SimSun" w:hAnsi="Arial" w:cs="Arial"/>
                <w:sz w:val="16"/>
                <w:szCs w:val="16"/>
                <w:lang w:eastAsia="zh-CN"/>
              </w:rPr>
              <w:t xml:space="preserve"> </w:t>
            </w:r>
            <w:r w:rsidRPr="00AB0477">
              <w:rPr>
                <w:rFonts w:ascii="Arial" w:eastAsia="SimSun" w:hAnsi="Arial" w:cs="Arial"/>
                <w:i/>
                <w:sz w:val="16"/>
                <w:szCs w:val="16"/>
                <w:lang w:eastAsia="zh-CN"/>
              </w:rPr>
              <w:t>et al.</w:t>
            </w:r>
            <w:r>
              <w:rPr>
                <w:rFonts w:ascii="Arial" w:eastAsia="SimSun" w:hAnsi="Arial" w:cs="Arial"/>
                <w:sz w:val="16"/>
                <w:szCs w:val="16"/>
                <w:lang w:eastAsia="zh-CN"/>
              </w:rPr>
              <w:t xml:space="preserve"> (2011); </w:t>
            </w:r>
            <w:r w:rsidRPr="00AB0477">
              <w:rPr>
                <w:rFonts w:ascii="Arial" w:eastAsia="SimSun" w:hAnsi="Arial" w:cs="Arial"/>
                <w:sz w:val="16"/>
                <w:szCs w:val="16"/>
                <w:lang w:eastAsia="zh-CN"/>
              </w:rPr>
              <w:t>Holt (2004)</w:t>
            </w:r>
            <w:r>
              <w:rPr>
                <w:rFonts w:ascii="Arial" w:eastAsia="SimSun" w:hAnsi="Arial" w:cs="Arial"/>
                <w:sz w:val="16"/>
                <w:szCs w:val="16"/>
                <w:lang w:eastAsia="zh-CN"/>
              </w:rPr>
              <w:t xml:space="preserve">; </w:t>
            </w:r>
            <w:r w:rsidRPr="00AB0477">
              <w:rPr>
                <w:rFonts w:ascii="Arial" w:eastAsia="SimSun" w:hAnsi="Arial" w:cs="Arial"/>
                <w:sz w:val="16"/>
                <w:szCs w:val="16"/>
                <w:lang w:eastAsia="zh-CN"/>
              </w:rPr>
              <w:t>Leire &amp; Mont (2010)</w:t>
            </w:r>
            <w:r>
              <w:rPr>
                <w:rFonts w:ascii="Arial" w:eastAsia="SimSun" w:hAnsi="Arial" w:cs="Arial"/>
                <w:sz w:val="16"/>
                <w:szCs w:val="16"/>
                <w:lang w:eastAsia="zh-CN"/>
              </w:rPr>
              <w:t xml:space="preserve">; </w:t>
            </w:r>
            <w:r w:rsidRPr="00AB0477">
              <w:rPr>
                <w:rFonts w:ascii="Arial" w:eastAsia="SimSun" w:hAnsi="Arial" w:cs="Arial"/>
                <w:sz w:val="16"/>
                <w:szCs w:val="16"/>
                <w:lang w:eastAsia="zh-CN"/>
              </w:rPr>
              <w:t>Pullman &amp; Dillard (2010)</w:t>
            </w:r>
            <w:r>
              <w:rPr>
                <w:rFonts w:ascii="Arial" w:eastAsia="SimSun" w:hAnsi="Arial" w:cs="Arial"/>
                <w:sz w:val="16"/>
                <w:szCs w:val="16"/>
                <w:lang w:eastAsia="zh-CN"/>
              </w:rPr>
              <w:t xml:space="preserve">; </w:t>
            </w:r>
            <w:r w:rsidRPr="00AB0477">
              <w:rPr>
                <w:rFonts w:ascii="Arial" w:eastAsia="SimSun" w:hAnsi="Arial" w:cs="Arial"/>
                <w:sz w:val="16"/>
                <w:szCs w:val="16"/>
                <w:lang w:eastAsia="zh-CN"/>
              </w:rPr>
              <w:t>Wu &amp; Pagell (2011)</w:t>
            </w:r>
            <w:r>
              <w:rPr>
                <w:rFonts w:ascii="Arial" w:eastAsia="SimSun" w:hAnsi="Arial" w:cs="Arial"/>
                <w:sz w:val="16"/>
                <w:szCs w:val="16"/>
                <w:lang w:eastAsia="zh-CN"/>
              </w:rPr>
              <w:t xml:space="preserve">; </w:t>
            </w:r>
            <w:r w:rsidRPr="00AB0477">
              <w:rPr>
                <w:rFonts w:ascii="Arial" w:eastAsia="SimSun" w:hAnsi="Arial" w:cs="Arial"/>
                <w:sz w:val="16"/>
                <w:szCs w:val="16"/>
                <w:lang w:eastAsia="zh-CN"/>
              </w:rPr>
              <w:t xml:space="preserve">Eltantawy </w:t>
            </w:r>
            <w:r w:rsidRPr="00AB0477">
              <w:rPr>
                <w:rFonts w:ascii="Arial" w:eastAsia="SimSun" w:hAnsi="Arial" w:cs="Arial"/>
                <w:i/>
                <w:sz w:val="16"/>
                <w:szCs w:val="16"/>
                <w:lang w:eastAsia="zh-CN"/>
              </w:rPr>
              <w:t>et al.</w:t>
            </w:r>
            <w:r w:rsidRPr="00AB0477">
              <w:rPr>
                <w:rFonts w:ascii="Arial" w:eastAsia="SimSun" w:hAnsi="Arial" w:cs="Arial"/>
                <w:sz w:val="16"/>
                <w:szCs w:val="16"/>
                <w:lang w:eastAsia="zh-CN"/>
              </w:rPr>
              <w:t xml:space="preserve"> (2009)</w:t>
            </w:r>
            <w:r>
              <w:rPr>
                <w:rFonts w:ascii="Arial" w:eastAsia="SimSun" w:hAnsi="Arial" w:cs="Arial"/>
                <w:sz w:val="16"/>
                <w:szCs w:val="16"/>
                <w:lang w:eastAsia="zh-CN"/>
              </w:rPr>
              <w:t xml:space="preserve">; Svensson &amp; Wagner (2012) </w:t>
            </w:r>
          </w:p>
        </w:tc>
      </w:tr>
      <w:tr w:rsidR="00FE569E" w:rsidRPr="000C0A56" w:rsidTr="00322837">
        <w:trPr>
          <w:trHeight w:val="409"/>
          <w:jc w:val="center"/>
        </w:trPr>
        <w:tc>
          <w:tcPr>
            <w:tcW w:w="1357" w:type="dxa"/>
            <w:gridSpan w:val="2"/>
            <w:vMerge/>
            <w:shd w:val="clear" w:color="auto" w:fill="F2F2F2" w:themeFill="background1" w:themeFillShade="F2"/>
            <w:vAlign w:val="center"/>
          </w:tcPr>
          <w:p w:rsidR="00FE569E" w:rsidRPr="001F5F2B" w:rsidRDefault="00FE569E" w:rsidP="00322837">
            <w:pPr>
              <w:pStyle w:val="ListParagraph"/>
              <w:ind w:left="0"/>
              <w:jc w:val="center"/>
              <w:rPr>
                <w:rFonts w:ascii="Arial" w:eastAsia="SimSun" w:hAnsi="Arial" w:cs="Arial"/>
                <w:b/>
                <w:sz w:val="18"/>
                <w:szCs w:val="18"/>
                <w:lang w:eastAsia="zh-CN"/>
              </w:rPr>
            </w:pPr>
          </w:p>
        </w:tc>
        <w:tc>
          <w:tcPr>
            <w:tcW w:w="3119" w:type="dxa"/>
            <w:gridSpan w:val="3"/>
            <w:shd w:val="clear" w:color="auto" w:fill="F2F2F2" w:themeFill="background1" w:themeFillShade="F2"/>
            <w:vAlign w:val="center"/>
          </w:tcPr>
          <w:p w:rsidR="00FE569E" w:rsidRPr="009143D1" w:rsidRDefault="00FE569E" w:rsidP="00322837">
            <w:pPr>
              <w:pStyle w:val="ListParagraph"/>
              <w:ind w:left="0"/>
              <w:jc w:val="center"/>
              <w:rPr>
                <w:rFonts w:ascii="Arial" w:eastAsia="SimSun" w:hAnsi="Arial" w:cs="Arial"/>
                <w:b/>
                <w:sz w:val="18"/>
                <w:szCs w:val="18"/>
                <w:lang w:eastAsia="zh-CN"/>
              </w:rPr>
            </w:pPr>
            <w:r w:rsidRPr="009143D1">
              <w:rPr>
                <w:rFonts w:ascii="Arial" w:eastAsia="SimSun" w:hAnsi="Arial" w:cs="Arial"/>
                <w:b/>
                <w:sz w:val="16"/>
                <w:szCs w:val="16"/>
                <w:lang w:eastAsia="zh-CN"/>
              </w:rPr>
              <w:t>Developing countries</w:t>
            </w:r>
            <w:r>
              <w:rPr>
                <w:rFonts w:ascii="Arial" w:eastAsia="SimSun" w:hAnsi="Arial" w:cs="Arial"/>
                <w:b/>
                <w:sz w:val="16"/>
                <w:szCs w:val="16"/>
                <w:lang w:eastAsia="zh-CN"/>
              </w:rPr>
              <w:t xml:space="preserve"> only</w:t>
            </w:r>
          </w:p>
        </w:tc>
        <w:tc>
          <w:tcPr>
            <w:tcW w:w="850" w:type="dxa"/>
            <w:shd w:val="clear" w:color="auto" w:fill="F2F2F2" w:themeFill="background1" w:themeFillShade="F2"/>
            <w:vAlign w:val="center"/>
          </w:tcPr>
          <w:p w:rsidR="00FE569E" w:rsidRPr="008513DF" w:rsidRDefault="00FE569E" w:rsidP="00322837">
            <w:pPr>
              <w:pStyle w:val="ListParagraph"/>
              <w:ind w:left="0"/>
              <w:jc w:val="center"/>
              <w:rPr>
                <w:rFonts w:ascii="Arial" w:eastAsia="SimSun" w:hAnsi="Arial" w:cs="Arial"/>
                <w:sz w:val="16"/>
                <w:szCs w:val="16"/>
                <w:lang w:eastAsia="zh-CN"/>
              </w:rPr>
            </w:pPr>
            <w:r w:rsidRPr="008513DF">
              <w:rPr>
                <w:rFonts w:ascii="Arial" w:eastAsia="SimSun" w:hAnsi="Arial" w:cs="Arial"/>
                <w:sz w:val="16"/>
                <w:szCs w:val="16"/>
                <w:lang w:eastAsia="zh-CN"/>
              </w:rPr>
              <w:t>2</w:t>
            </w:r>
            <w:r>
              <w:rPr>
                <w:rFonts w:ascii="Arial" w:eastAsia="SimSun" w:hAnsi="Arial" w:cs="Arial"/>
                <w:sz w:val="16"/>
                <w:szCs w:val="16"/>
                <w:lang w:eastAsia="zh-CN"/>
              </w:rPr>
              <w:t>1</w:t>
            </w:r>
          </w:p>
        </w:tc>
        <w:tc>
          <w:tcPr>
            <w:tcW w:w="851" w:type="dxa"/>
            <w:shd w:val="clear" w:color="auto" w:fill="F2F2F2" w:themeFill="background1" w:themeFillShade="F2"/>
            <w:vAlign w:val="center"/>
          </w:tcPr>
          <w:p w:rsidR="00FE569E" w:rsidRPr="008513DF" w:rsidRDefault="00FE569E" w:rsidP="00322837">
            <w:pPr>
              <w:pStyle w:val="ListParagraph"/>
              <w:ind w:left="0"/>
              <w:jc w:val="center"/>
              <w:rPr>
                <w:rFonts w:ascii="Arial" w:eastAsia="SimSun" w:hAnsi="Arial" w:cs="Arial"/>
                <w:sz w:val="16"/>
                <w:szCs w:val="16"/>
                <w:lang w:eastAsia="zh-CN"/>
              </w:rPr>
            </w:pPr>
            <w:r w:rsidRPr="008513DF">
              <w:rPr>
                <w:rFonts w:ascii="Arial" w:eastAsia="SimSun" w:hAnsi="Arial" w:cs="Arial"/>
                <w:sz w:val="16"/>
                <w:szCs w:val="16"/>
                <w:lang w:eastAsia="zh-CN"/>
              </w:rPr>
              <w:t>1</w:t>
            </w:r>
            <w:r>
              <w:rPr>
                <w:rFonts w:ascii="Arial" w:eastAsia="SimSun" w:hAnsi="Arial" w:cs="Arial"/>
                <w:sz w:val="16"/>
                <w:szCs w:val="16"/>
                <w:lang w:eastAsia="zh-CN"/>
              </w:rPr>
              <w:t>3</w:t>
            </w:r>
            <w:r w:rsidRPr="008513DF">
              <w:rPr>
                <w:rFonts w:ascii="Arial" w:eastAsia="SimSun" w:hAnsi="Arial" w:cs="Arial"/>
                <w:sz w:val="16"/>
                <w:szCs w:val="16"/>
                <w:lang w:eastAsia="zh-CN"/>
              </w:rPr>
              <w:t>%</w:t>
            </w:r>
          </w:p>
        </w:tc>
        <w:tc>
          <w:tcPr>
            <w:tcW w:w="2488" w:type="dxa"/>
            <w:shd w:val="clear" w:color="auto" w:fill="F2F2F2" w:themeFill="background1" w:themeFillShade="F2"/>
            <w:vAlign w:val="center"/>
          </w:tcPr>
          <w:p w:rsidR="00FE569E" w:rsidRPr="00720A2D" w:rsidRDefault="00FE569E" w:rsidP="00322837">
            <w:pPr>
              <w:rPr>
                <w:rFonts w:ascii="Arial" w:hAnsi="Arial" w:cs="Arial"/>
                <w:color w:val="000000"/>
                <w:sz w:val="16"/>
                <w:szCs w:val="16"/>
                <w:highlight w:val="yellow"/>
              </w:rPr>
            </w:pPr>
            <w:r w:rsidRPr="005E7DFD">
              <w:rPr>
                <w:rFonts w:ascii="Arial" w:hAnsi="Arial" w:cs="Arial"/>
                <w:color w:val="000000"/>
                <w:sz w:val="16"/>
                <w:szCs w:val="16"/>
              </w:rPr>
              <w:t>Cooper</w:t>
            </w:r>
            <w:r>
              <w:rPr>
                <w:rFonts w:ascii="Arial" w:hAnsi="Arial" w:cs="Arial"/>
                <w:color w:val="000000"/>
                <w:sz w:val="16"/>
                <w:szCs w:val="16"/>
              </w:rPr>
              <w:t xml:space="preserve"> </w:t>
            </w:r>
            <w:r w:rsidRPr="005E7DFD">
              <w:rPr>
                <w:rFonts w:ascii="Arial" w:hAnsi="Arial" w:cs="Arial"/>
                <w:i/>
                <w:color w:val="000000"/>
                <w:sz w:val="16"/>
                <w:szCs w:val="16"/>
              </w:rPr>
              <w:t>et al.</w:t>
            </w:r>
            <w:r>
              <w:rPr>
                <w:rFonts w:ascii="Arial" w:hAnsi="Arial" w:cs="Arial"/>
                <w:color w:val="000000"/>
                <w:sz w:val="16"/>
                <w:szCs w:val="16"/>
              </w:rPr>
              <w:t xml:space="preserve"> (2000);; </w:t>
            </w:r>
            <w:r w:rsidRPr="00AE4157">
              <w:rPr>
                <w:rFonts w:ascii="Arial" w:hAnsi="Arial" w:cs="Arial"/>
                <w:color w:val="000000"/>
                <w:sz w:val="16"/>
                <w:szCs w:val="16"/>
              </w:rPr>
              <w:t>Jiang (2009)</w:t>
            </w:r>
            <w:r>
              <w:rPr>
                <w:rFonts w:ascii="Arial" w:hAnsi="Arial" w:cs="Arial"/>
                <w:color w:val="000000"/>
                <w:sz w:val="16"/>
                <w:szCs w:val="16"/>
              </w:rPr>
              <w:t xml:space="preserve">; </w:t>
            </w:r>
            <w:r w:rsidRPr="00B45633">
              <w:rPr>
                <w:rFonts w:ascii="Arial" w:hAnsi="Arial" w:cs="Arial"/>
                <w:color w:val="000000"/>
                <w:sz w:val="16"/>
                <w:szCs w:val="16"/>
              </w:rPr>
              <w:t>Kortelainen</w:t>
            </w:r>
            <w:r>
              <w:rPr>
                <w:rFonts w:ascii="Arial" w:hAnsi="Arial" w:cs="Arial"/>
                <w:color w:val="000000"/>
                <w:sz w:val="16"/>
                <w:szCs w:val="16"/>
              </w:rPr>
              <w:t xml:space="preserve"> (2008); Hall &amp; Matos (2010) </w:t>
            </w:r>
          </w:p>
        </w:tc>
      </w:tr>
      <w:tr w:rsidR="00FE569E" w:rsidRPr="00D0653F" w:rsidTr="00322837">
        <w:trPr>
          <w:trHeight w:val="467"/>
          <w:jc w:val="center"/>
        </w:trPr>
        <w:tc>
          <w:tcPr>
            <w:tcW w:w="1357" w:type="dxa"/>
            <w:gridSpan w:val="2"/>
            <w:vMerge/>
            <w:shd w:val="clear" w:color="auto" w:fill="F2F2F2" w:themeFill="background1" w:themeFillShade="F2"/>
            <w:vAlign w:val="center"/>
          </w:tcPr>
          <w:p w:rsidR="00FE569E" w:rsidRPr="001F5F2B" w:rsidRDefault="00FE569E" w:rsidP="00322837">
            <w:pPr>
              <w:pStyle w:val="ListParagraph"/>
              <w:ind w:left="0"/>
              <w:jc w:val="center"/>
              <w:rPr>
                <w:rFonts w:ascii="Arial" w:eastAsia="SimSun" w:hAnsi="Arial" w:cs="Arial"/>
                <w:b/>
                <w:sz w:val="18"/>
                <w:szCs w:val="18"/>
                <w:lang w:eastAsia="zh-CN"/>
              </w:rPr>
            </w:pPr>
          </w:p>
        </w:tc>
        <w:tc>
          <w:tcPr>
            <w:tcW w:w="3119" w:type="dxa"/>
            <w:gridSpan w:val="3"/>
            <w:shd w:val="clear" w:color="auto" w:fill="F2F2F2" w:themeFill="background1" w:themeFillShade="F2"/>
            <w:vAlign w:val="center"/>
          </w:tcPr>
          <w:p w:rsidR="00FE569E" w:rsidRPr="009143D1" w:rsidRDefault="00FE569E" w:rsidP="00322837">
            <w:pPr>
              <w:pStyle w:val="ListParagraph"/>
              <w:ind w:left="0"/>
              <w:jc w:val="center"/>
              <w:rPr>
                <w:rFonts w:ascii="Arial" w:eastAsia="SimSun" w:hAnsi="Arial" w:cs="Arial"/>
                <w:b/>
                <w:sz w:val="18"/>
                <w:szCs w:val="18"/>
                <w:lang w:eastAsia="zh-CN"/>
              </w:rPr>
            </w:pPr>
            <w:r w:rsidRPr="009143D1">
              <w:rPr>
                <w:rFonts w:ascii="Arial" w:eastAsia="SimSun" w:hAnsi="Arial" w:cs="Arial"/>
                <w:b/>
                <w:sz w:val="16"/>
                <w:szCs w:val="16"/>
                <w:lang w:eastAsia="zh-CN"/>
              </w:rPr>
              <w:t>Developed and developing countries</w:t>
            </w:r>
          </w:p>
        </w:tc>
        <w:tc>
          <w:tcPr>
            <w:tcW w:w="850" w:type="dxa"/>
            <w:shd w:val="clear" w:color="auto" w:fill="F2F2F2" w:themeFill="background1" w:themeFillShade="F2"/>
            <w:vAlign w:val="center"/>
          </w:tcPr>
          <w:p w:rsidR="00FE569E" w:rsidRPr="008513DF" w:rsidRDefault="00FE569E" w:rsidP="00322837">
            <w:pPr>
              <w:pStyle w:val="ListParagraph"/>
              <w:ind w:left="0"/>
              <w:jc w:val="center"/>
              <w:rPr>
                <w:rFonts w:ascii="Arial" w:eastAsia="SimSun" w:hAnsi="Arial" w:cs="Arial"/>
                <w:sz w:val="16"/>
                <w:szCs w:val="16"/>
                <w:lang w:eastAsia="zh-CN"/>
              </w:rPr>
            </w:pPr>
            <w:r w:rsidRPr="008513DF">
              <w:rPr>
                <w:rFonts w:ascii="Arial" w:eastAsia="SimSun" w:hAnsi="Arial" w:cs="Arial"/>
                <w:sz w:val="16"/>
                <w:szCs w:val="16"/>
                <w:lang w:eastAsia="zh-CN"/>
              </w:rPr>
              <w:t>10</w:t>
            </w:r>
          </w:p>
        </w:tc>
        <w:tc>
          <w:tcPr>
            <w:tcW w:w="851" w:type="dxa"/>
            <w:shd w:val="clear" w:color="auto" w:fill="F2F2F2" w:themeFill="background1" w:themeFillShade="F2"/>
            <w:vAlign w:val="center"/>
          </w:tcPr>
          <w:p w:rsidR="00FE569E" w:rsidRPr="008513DF" w:rsidRDefault="00FE569E" w:rsidP="00322837">
            <w:pPr>
              <w:pStyle w:val="ListParagraph"/>
              <w:ind w:left="0"/>
              <w:jc w:val="center"/>
              <w:rPr>
                <w:rFonts w:ascii="Arial" w:eastAsia="SimSun" w:hAnsi="Arial" w:cs="Arial"/>
                <w:sz w:val="16"/>
                <w:szCs w:val="16"/>
                <w:lang w:eastAsia="zh-CN"/>
              </w:rPr>
            </w:pPr>
            <w:r w:rsidRPr="008513DF">
              <w:rPr>
                <w:rFonts w:ascii="Arial" w:eastAsia="SimSun" w:hAnsi="Arial" w:cs="Arial"/>
                <w:sz w:val="16"/>
                <w:szCs w:val="16"/>
                <w:lang w:eastAsia="zh-CN"/>
              </w:rPr>
              <w:t>6%</w:t>
            </w:r>
          </w:p>
        </w:tc>
        <w:tc>
          <w:tcPr>
            <w:tcW w:w="2488" w:type="dxa"/>
            <w:shd w:val="clear" w:color="auto" w:fill="F2F2F2" w:themeFill="background1" w:themeFillShade="F2"/>
            <w:vAlign w:val="center"/>
          </w:tcPr>
          <w:p w:rsidR="00FE569E" w:rsidRPr="00D0653F" w:rsidRDefault="00FE569E" w:rsidP="00322837">
            <w:pPr>
              <w:spacing w:after="200" w:line="276" w:lineRule="auto"/>
              <w:rPr>
                <w:rFonts w:ascii="Arial" w:hAnsi="Arial" w:cs="Arial"/>
                <w:color w:val="000000"/>
                <w:sz w:val="16"/>
                <w:szCs w:val="16"/>
                <w:highlight w:val="yellow"/>
                <w:lang w:val="it-IT"/>
              </w:rPr>
            </w:pPr>
            <w:r w:rsidRPr="0080632C">
              <w:rPr>
                <w:rFonts w:ascii="Arial" w:hAnsi="Arial" w:cs="Arial"/>
                <w:color w:val="000000"/>
                <w:sz w:val="16"/>
                <w:szCs w:val="16"/>
                <w:lang w:val="it-IT"/>
              </w:rPr>
              <w:t>Lozano &amp; Huisingh (2011); Robinson (2010); MacCarthy &amp; Jayarathne (2012)</w:t>
            </w:r>
          </w:p>
        </w:tc>
      </w:tr>
      <w:tr w:rsidR="00FE569E" w:rsidRPr="000C0A56" w:rsidTr="00322837">
        <w:trPr>
          <w:trHeight w:val="467"/>
          <w:jc w:val="center"/>
        </w:trPr>
        <w:tc>
          <w:tcPr>
            <w:tcW w:w="1357" w:type="dxa"/>
            <w:gridSpan w:val="2"/>
            <w:vMerge w:val="restart"/>
            <w:shd w:val="clear" w:color="auto" w:fill="F2F2F2" w:themeFill="background1" w:themeFillShade="F2"/>
            <w:vAlign w:val="center"/>
          </w:tcPr>
          <w:p w:rsidR="00FE569E" w:rsidRPr="0093136E" w:rsidRDefault="00FE569E" w:rsidP="00322837">
            <w:pPr>
              <w:pStyle w:val="ListParagraph"/>
              <w:ind w:left="0"/>
              <w:rPr>
                <w:rFonts w:ascii="Arial" w:eastAsia="SimSun" w:hAnsi="Arial" w:cs="Arial"/>
                <w:sz w:val="18"/>
                <w:szCs w:val="18"/>
                <w:lang w:eastAsia="zh-CN"/>
              </w:rPr>
            </w:pPr>
            <w:r w:rsidRPr="0093136E">
              <w:rPr>
                <w:rFonts w:ascii="Arial" w:eastAsia="SimSun" w:hAnsi="Arial" w:cs="Arial"/>
                <w:b/>
                <w:sz w:val="18"/>
                <w:szCs w:val="18"/>
                <w:lang w:eastAsia="zh-CN"/>
              </w:rPr>
              <w:t>Research Perspective</w:t>
            </w:r>
            <w:r>
              <w:rPr>
                <w:rFonts w:ascii="Arial" w:eastAsia="SimSun" w:hAnsi="Arial" w:cs="Arial"/>
                <w:b/>
                <w:sz w:val="18"/>
                <w:szCs w:val="18"/>
                <w:lang w:eastAsia="zh-CN"/>
              </w:rPr>
              <w:t xml:space="preserve"> -</w:t>
            </w:r>
            <w:r w:rsidRPr="00780366">
              <w:rPr>
                <w:rFonts w:ascii="Arial" w:eastAsia="SimSun" w:hAnsi="Arial" w:cs="Arial"/>
                <w:b/>
                <w:sz w:val="17"/>
                <w:szCs w:val="17"/>
                <w:lang w:eastAsia="zh-CN"/>
              </w:rPr>
              <w:t>Contributions based on Primary Data</w:t>
            </w:r>
            <w:r>
              <w:rPr>
                <w:rFonts w:ascii="Arial" w:eastAsia="SimSun" w:hAnsi="Arial" w:cs="Arial"/>
                <w:b/>
                <w:sz w:val="18"/>
                <w:szCs w:val="18"/>
                <w:lang w:eastAsia="zh-CN"/>
              </w:rPr>
              <w:t xml:space="preserve"> </w:t>
            </w:r>
          </w:p>
        </w:tc>
        <w:tc>
          <w:tcPr>
            <w:tcW w:w="3119" w:type="dxa"/>
            <w:gridSpan w:val="3"/>
            <w:shd w:val="clear" w:color="auto" w:fill="F2F2F2" w:themeFill="background1" w:themeFillShade="F2"/>
            <w:vAlign w:val="center"/>
          </w:tcPr>
          <w:p w:rsidR="00FE569E" w:rsidRPr="00A93BDF" w:rsidRDefault="00FE569E" w:rsidP="00322837">
            <w:pPr>
              <w:pStyle w:val="ListParagraph"/>
              <w:spacing w:after="200" w:line="276" w:lineRule="auto"/>
              <w:ind w:left="0"/>
              <w:jc w:val="center"/>
              <w:rPr>
                <w:rFonts w:ascii="Arial" w:eastAsia="SimSun" w:hAnsi="Arial" w:cs="Arial"/>
                <w:b/>
                <w:sz w:val="16"/>
                <w:szCs w:val="16"/>
                <w:lang w:eastAsia="zh-CN"/>
              </w:rPr>
            </w:pPr>
            <w:r w:rsidRPr="00A93BDF">
              <w:rPr>
                <w:rFonts w:ascii="Arial" w:eastAsia="SimSun" w:hAnsi="Arial" w:cs="Arial"/>
                <w:b/>
                <w:sz w:val="16"/>
                <w:szCs w:val="16"/>
                <w:lang w:eastAsia="zh-CN"/>
              </w:rPr>
              <w:t>Buyer's perspective</w:t>
            </w:r>
          </w:p>
          <w:p w:rsidR="00FE569E" w:rsidRPr="00A93BDF" w:rsidRDefault="00FE569E" w:rsidP="00322837">
            <w:pPr>
              <w:pStyle w:val="ListParagraph"/>
              <w:spacing w:after="200" w:line="276" w:lineRule="auto"/>
              <w:ind w:left="0"/>
              <w:jc w:val="center"/>
              <w:rPr>
                <w:rFonts w:ascii="Arial" w:eastAsia="SimSun" w:hAnsi="Arial" w:cs="Arial"/>
                <w:sz w:val="16"/>
                <w:szCs w:val="16"/>
                <w:lang w:eastAsia="zh-CN"/>
              </w:rPr>
            </w:pPr>
            <w:r w:rsidRPr="00A93BDF">
              <w:rPr>
                <w:rFonts w:ascii="Arial" w:eastAsia="SimSun" w:hAnsi="Arial" w:cs="Arial"/>
                <w:sz w:val="16"/>
                <w:szCs w:val="16"/>
                <w:lang w:eastAsia="zh-CN"/>
              </w:rPr>
              <w:t>(either explicit or implicit)</w:t>
            </w:r>
          </w:p>
        </w:tc>
        <w:tc>
          <w:tcPr>
            <w:tcW w:w="850" w:type="dxa"/>
            <w:shd w:val="clear" w:color="auto" w:fill="F2F2F2" w:themeFill="background1" w:themeFillShade="F2"/>
            <w:vAlign w:val="center"/>
          </w:tcPr>
          <w:p w:rsidR="00FE569E" w:rsidRPr="00A93BDF" w:rsidRDefault="00FE569E" w:rsidP="00322837">
            <w:pPr>
              <w:pStyle w:val="ListParagraph"/>
              <w:spacing w:after="200" w:line="276" w:lineRule="auto"/>
              <w:ind w:left="0"/>
              <w:jc w:val="center"/>
              <w:rPr>
                <w:rFonts w:ascii="Arial" w:eastAsia="SimSun" w:hAnsi="Arial" w:cs="Arial"/>
                <w:sz w:val="16"/>
                <w:szCs w:val="16"/>
                <w:lang w:eastAsia="zh-CN"/>
              </w:rPr>
            </w:pPr>
            <w:r w:rsidRPr="00A93BDF">
              <w:rPr>
                <w:rFonts w:ascii="Arial" w:eastAsia="SimSun" w:hAnsi="Arial" w:cs="Arial"/>
                <w:sz w:val="16"/>
                <w:szCs w:val="16"/>
                <w:lang w:eastAsia="zh-CN"/>
              </w:rPr>
              <w:t>78</w:t>
            </w:r>
          </w:p>
        </w:tc>
        <w:tc>
          <w:tcPr>
            <w:tcW w:w="851" w:type="dxa"/>
            <w:shd w:val="clear" w:color="auto" w:fill="F2F2F2" w:themeFill="background1" w:themeFillShade="F2"/>
            <w:vAlign w:val="center"/>
          </w:tcPr>
          <w:p w:rsidR="00FE569E" w:rsidRPr="008513DF" w:rsidRDefault="00FE569E" w:rsidP="00322837">
            <w:pPr>
              <w:pStyle w:val="ListParagraph"/>
              <w:ind w:left="0"/>
              <w:jc w:val="center"/>
              <w:rPr>
                <w:rFonts w:ascii="Arial" w:eastAsia="SimSun" w:hAnsi="Arial" w:cs="Arial"/>
                <w:sz w:val="16"/>
                <w:szCs w:val="16"/>
                <w:lang w:eastAsia="zh-CN"/>
              </w:rPr>
            </w:pPr>
            <w:r>
              <w:rPr>
                <w:rFonts w:ascii="Arial" w:eastAsia="SimSun" w:hAnsi="Arial" w:cs="Arial"/>
                <w:sz w:val="16"/>
                <w:szCs w:val="16"/>
                <w:lang w:eastAsia="zh-CN"/>
              </w:rPr>
              <w:t>50</w:t>
            </w:r>
            <w:r w:rsidRPr="008513DF">
              <w:rPr>
                <w:rFonts w:ascii="Arial" w:eastAsia="SimSun" w:hAnsi="Arial" w:cs="Arial"/>
                <w:sz w:val="16"/>
                <w:szCs w:val="16"/>
                <w:lang w:eastAsia="zh-CN"/>
              </w:rPr>
              <w:t>%</w:t>
            </w:r>
          </w:p>
        </w:tc>
        <w:tc>
          <w:tcPr>
            <w:tcW w:w="2488" w:type="dxa"/>
            <w:shd w:val="clear" w:color="auto" w:fill="F2F2F2" w:themeFill="background1" w:themeFillShade="F2"/>
            <w:vAlign w:val="center"/>
          </w:tcPr>
          <w:p w:rsidR="00FE569E" w:rsidRPr="00BC49FE" w:rsidRDefault="00FE569E" w:rsidP="00322837">
            <w:pPr>
              <w:pStyle w:val="ListParagraph"/>
              <w:ind w:left="0"/>
              <w:rPr>
                <w:rFonts w:ascii="Arial" w:eastAsia="SimSun" w:hAnsi="Arial" w:cs="Arial"/>
                <w:sz w:val="16"/>
                <w:szCs w:val="16"/>
                <w:lang w:eastAsia="zh-CN"/>
              </w:rPr>
            </w:pPr>
            <w:r w:rsidRPr="007D57DD">
              <w:rPr>
                <w:rFonts w:ascii="Arial" w:eastAsia="SimSun" w:hAnsi="Arial" w:cs="Arial"/>
                <w:sz w:val="16"/>
                <w:szCs w:val="16"/>
                <w:lang w:eastAsia="zh-CN"/>
              </w:rPr>
              <w:t>Ciliberti</w:t>
            </w:r>
            <w:r>
              <w:rPr>
                <w:rFonts w:ascii="Arial" w:eastAsia="SimSun" w:hAnsi="Arial" w:cs="Arial"/>
                <w:sz w:val="16"/>
                <w:szCs w:val="16"/>
                <w:lang w:eastAsia="zh-CN"/>
              </w:rPr>
              <w:t xml:space="preserve"> </w:t>
            </w:r>
            <w:r w:rsidRPr="007D57DD">
              <w:rPr>
                <w:rFonts w:ascii="Arial" w:eastAsia="SimSun" w:hAnsi="Arial" w:cs="Arial"/>
                <w:i/>
                <w:sz w:val="16"/>
                <w:szCs w:val="16"/>
                <w:lang w:eastAsia="zh-CN"/>
              </w:rPr>
              <w:t>et al.</w:t>
            </w:r>
            <w:r>
              <w:rPr>
                <w:rFonts w:ascii="Arial" w:eastAsia="SimSun" w:hAnsi="Arial" w:cs="Arial"/>
                <w:sz w:val="16"/>
                <w:szCs w:val="16"/>
                <w:lang w:eastAsia="zh-CN"/>
              </w:rPr>
              <w:t xml:space="preserve"> (2009), </w:t>
            </w:r>
            <w:r w:rsidRPr="00793A06">
              <w:rPr>
                <w:rFonts w:ascii="Arial" w:eastAsia="SimSun" w:hAnsi="Arial" w:cs="Arial"/>
                <w:sz w:val="16"/>
                <w:szCs w:val="16"/>
                <w:lang w:eastAsia="zh-CN"/>
              </w:rPr>
              <w:t>Walker &amp; Brammer (2009)</w:t>
            </w:r>
            <w:r>
              <w:rPr>
                <w:rFonts w:ascii="Arial" w:eastAsia="SimSun" w:hAnsi="Arial" w:cs="Arial"/>
                <w:sz w:val="16"/>
                <w:szCs w:val="16"/>
                <w:lang w:eastAsia="zh-CN"/>
              </w:rPr>
              <w:t xml:space="preserve">, </w:t>
            </w:r>
            <w:r w:rsidRPr="00793A06">
              <w:rPr>
                <w:rFonts w:ascii="Arial" w:eastAsia="SimSun" w:hAnsi="Arial" w:cs="Arial"/>
                <w:sz w:val="16"/>
                <w:szCs w:val="16"/>
                <w:lang w:eastAsia="zh-CN"/>
              </w:rPr>
              <w:t>Walker &amp; Jones (2012)</w:t>
            </w:r>
            <w:r>
              <w:rPr>
                <w:rFonts w:ascii="Arial" w:eastAsia="SimSun" w:hAnsi="Arial" w:cs="Arial"/>
                <w:sz w:val="16"/>
                <w:szCs w:val="16"/>
                <w:lang w:eastAsia="zh-CN"/>
              </w:rPr>
              <w:t xml:space="preserve">, Erridge &amp; </w:t>
            </w:r>
            <w:r w:rsidRPr="00793A06">
              <w:rPr>
                <w:rFonts w:ascii="Arial" w:eastAsia="SimSun" w:hAnsi="Arial" w:cs="Arial"/>
                <w:sz w:val="16"/>
                <w:szCs w:val="16"/>
                <w:lang w:eastAsia="zh-CN"/>
              </w:rPr>
              <w:t>Hennigan</w:t>
            </w:r>
            <w:r>
              <w:rPr>
                <w:rFonts w:ascii="Arial" w:eastAsia="SimSun" w:hAnsi="Arial" w:cs="Arial"/>
                <w:sz w:val="16"/>
                <w:szCs w:val="16"/>
                <w:lang w:eastAsia="zh-CN"/>
              </w:rPr>
              <w:t xml:space="preserve"> (2012), </w:t>
            </w:r>
            <w:r w:rsidRPr="00FD58D7">
              <w:rPr>
                <w:rFonts w:ascii="Arial" w:eastAsia="SimSun" w:hAnsi="Arial" w:cs="Arial"/>
                <w:sz w:val="16"/>
                <w:szCs w:val="16"/>
                <w:lang w:eastAsia="zh-CN"/>
              </w:rPr>
              <w:t>Preuss</w:t>
            </w:r>
            <w:r>
              <w:rPr>
                <w:rFonts w:ascii="Arial" w:eastAsia="SimSun" w:hAnsi="Arial" w:cs="Arial"/>
                <w:sz w:val="16"/>
                <w:szCs w:val="16"/>
                <w:lang w:eastAsia="zh-CN"/>
              </w:rPr>
              <w:t xml:space="preserve"> (2009), </w:t>
            </w:r>
            <w:r w:rsidRPr="00FD58D7">
              <w:rPr>
                <w:rFonts w:ascii="Arial" w:eastAsia="SimSun" w:hAnsi="Arial" w:cs="Arial"/>
                <w:sz w:val="16"/>
                <w:szCs w:val="16"/>
                <w:lang w:eastAsia="zh-CN"/>
              </w:rPr>
              <w:t>Kolk</w:t>
            </w:r>
            <w:r>
              <w:rPr>
                <w:rFonts w:ascii="Arial" w:eastAsia="SimSun" w:hAnsi="Arial" w:cs="Arial"/>
                <w:sz w:val="16"/>
                <w:szCs w:val="16"/>
                <w:lang w:eastAsia="zh-CN"/>
              </w:rPr>
              <w:t xml:space="preserve"> (2012), </w:t>
            </w:r>
            <w:r w:rsidRPr="00FD58D7">
              <w:rPr>
                <w:rFonts w:ascii="Arial" w:eastAsia="SimSun" w:hAnsi="Arial" w:cs="Arial"/>
                <w:sz w:val="16"/>
                <w:szCs w:val="16"/>
                <w:lang w:eastAsia="zh-CN"/>
              </w:rPr>
              <w:t>Hollos</w:t>
            </w:r>
            <w:r>
              <w:rPr>
                <w:rFonts w:ascii="Arial" w:eastAsia="SimSun" w:hAnsi="Arial" w:cs="Arial"/>
                <w:sz w:val="16"/>
                <w:szCs w:val="16"/>
                <w:lang w:eastAsia="zh-CN"/>
              </w:rPr>
              <w:t xml:space="preserve"> </w:t>
            </w:r>
            <w:r w:rsidRPr="00FD58D7">
              <w:rPr>
                <w:rFonts w:ascii="Arial" w:eastAsia="SimSun" w:hAnsi="Arial" w:cs="Arial"/>
                <w:i/>
                <w:sz w:val="16"/>
                <w:szCs w:val="16"/>
                <w:lang w:eastAsia="zh-CN"/>
              </w:rPr>
              <w:t>et al.</w:t>
            </w:r>
            <w:r>
              <w:rPr>
                <w:rFonts w:ascii="Arial" w:eastAsia="SimSun" w:hAnsi="Arial" w:cs="Arial"/>
                <w:sz w:val="16"/>
                <w:szCs w:val="16"/>
                <w:lang w:eastAsia="zh-CN"/>
              </w:rPr>
              <w:t xml:space="preserve"> (2012), </w:t>
            </w:r>
            <w:r w:rsidRPr="006A7F8D">
              <w:rPr>
                <w:rFonts w:ascii="Arial" w:eastAsia="SimSun" w:hAnsi="Arial" w:cs="Arial"/>
                <w:sz w:val="16"/>
                <w:szCs w:val="16"/>
                <w:lang w:eastAsia="zh-CN"/>
              </w:rPr>
              <w:t>Pedersen (2009)</w:t>
            </w:r>
            <w:r>
              <w:rPr>
                <w:rFonts w:ascii="Arial" w:eastAsia="SimSun" w:hAnsi="Arial" w:cs="Arial"/>
                <w:sz w:val="16"/>
                <w:szCs w:val="16"/>
                <w:lang w:eastAsia="zh-CN"/>
              </w:rPr>
              <w:t xml:space="preserve">, </w:t>
            </w:r>
            <w:r w:rsidRPr="006A7F8D">
              <w:rPr>
                <w:rFonts w:ascii="Arial" w:eastAsia="SimSun" w:hAnsi="Arial" w:cs="Arial"/>
                <w:sz w:val="16"/>
                <w:szCs w:val="16"/>
                <w:lang w:eastAsia="zh-CN"/>
              </w:rPr>
              <w:t>Lee &amp; Kim (2009)</w:t>
            </w:r>
            <w:r>
              <w:rPr>
                <w:rFonts w:ascii="Arial" w:eastAsia="SimSun" w:hAnsi="Arial" w:cs="Arial"/>
                <w:sz w:val="16"/>
                <w:szCs w:val="16"/>
                <w:lang w:eastAsia="zh-CN"/>
              </w:rPr>
              <w:t>, Wild &amp; Zhou (2011)</w:t>
            </w:r>
          </w:p>
        </w:tc>
      </w:tr>
      <w:tr w:rsidR="00FE569E" w:rsidRPr="000C0A56" w:rsidTr="00322837">
        <w:trPr>
          <w:trHeight w:val="467"/>
          <w:jc w:val="center"/>
        </w:trPr>
        <w:tc>
          <w:tcPr>
            <w:tcW w:w="1357" w:type="dxa"/>
            <w:gridSpan w:val="2"/>
            <w:vMerge/>
            <w:shd w:val="clear" w:color="auto" w:fill="F2F2F2" w:themeFill="background1" w:themeFillShade="F2"/>
            <w:vAlign w:val="center"/>
          </w:tcPr>
          <w:p w:rsidR="00FE569E" w:rsidRPr="001F5F2B" w:rsidRDefault="00FE569E" w:rsidP="00322837">
            <w:pPr>
              <w:pStyle w:val="ListParagraph"/>
              <w:ind w:left="0"/>
              <w:jc w:val="center"/>
              <w:rPr>
                <w:rFonts w:ascii="Arial" w:eastAsia="SimSun" w:hAnsi="Arial" w:cs="Arial"/>
                <w:b/>
                <w:sz w:val="18"/>
                <w:szCs w:val="18"/>
                <w:lang w:eastAsia="zh-CN"/>
              </w:rPr>
            </w:pPr>
          </w:p>
        </w:tc>
        <w:tc>
          <w:tcPr>
            <w:tcW w:w="3119" w:type="dxa"/>
            <w:gridSpan w:val="3"/>
            <w:shd w:val="clear" w:color="auto" w:fill="F2F2F2" w:themeFill="background1" w:themeFillShade="F2"/>
            <w:vAlign w:val="center"/>
          </w:tcPr>
          <w:p w:rsidR="00FE569E" w:rsidRPr="0009652B" w:rsidRDefault="00FE569E" w:rsidP="00322837">
            <w:pPr>
              <w:pStyle w:val="ListParagraph"/>
              <w:ind w:left="0"/>
              <w:jc w:val="center"/>
              <w:rPr>
                <w:rFonts w:ascii="Arial" w:eastAsia="SimSun" w:hAnsi="Arial" w:cs="Arial"/>
                <w:b/>
                <w:sz w:val="16"/>
                <w:szCs w:val="16"/>
                <w:lang w:eastAsia="zh-CN"/>
              </w:rPr>
            </w:pPr>
            <w:r w:rsidRPr="0009652B">
              <w:rPr>
                <w:rFonts w:ascii="Arial" w:eastAsia="SimSun" w:hAnsi="Arial" w:cs="Arial"/>
                <w:b/>
                <w:sz w:val="16"/>
                <w:szCs w:val="16"/>
                <w:lang w:eastAsia="zh-CN"/>
              </w:rPr>
              <w:t>Supplier's perspective</w:t>
            </w:r>
          </w:p>
        </w:tc>
        <w:tc>
          <w:tcPr>
            <w:tcW w:w="850" w:type="dxa"/>
            <w:shd w:val="clear" w:color="auto" w:fill="F2F2F2" w:themeFill="background1" w:themeFillShade="F2"/>
            <w:vAlign w:val="center"/>
          </w:tcPr>
          <w:p w:rsidR="00FE569E" w:rsidRPr="008513DF" w:rsidRDefault="00FE569E" w:rsidP="00322837">
            <w:pPr>
              <w:pStyle w:val="ListParagraph"/>
              <w:ind w:left="0"/>
              <w:jc w:val="center"/>
              <w:rPr>
                <w:rFonts w:ascii="Arial" w:eastAsia="SimSun" w:hAnsi="Arial" w:cs="Arial"/>
                <w:sz w:val="16"/>
                <w:szCs w:val="16"/>
                <w:lang w:eastAsia="zh-CN"/>
              </w:rPr>
            </w:pPr>
            <w:r>
              <w:rPr>
                <w:rFonts w:ascii="Arial" w:eastAsia="SimSun" w:hAnsi="Arial" w:cs="Arial"/>
                <w:sz w:val="16"/>
                <w:szCs w:val="16"/>
                <w:lang w:eastAsia="zh-CN"/>
              </w:rPr>
              <w:t>17</w:t>
            </w:r>
          </w:p>
        </w:tc>
        <w:tc>
          <w:tcPr>
            <w:tcW w:w="851" w:type="dxa"/>
            <w:shd w:val="clear" w:color="auto" w:fill="F2F2F2" w:themeFill="background1" w:themeFillShade="F2"/>
            <w:vAlign w:val="center"/>
          </w:tcPr>
          <w:p w:rsidR="00FE569E" w:rsidRPr="008513DF" w:rsidRDefault="00FE569E" w:rsidP="00322837">
            <w:pPr>
              <w:pStyle w:val="ListParagraph"/>
              <w:ind w:left="0"/>
              <w:jc w:val="center"/>
              <w:rPr>
                <w:rFonts w:ascii="Arial" w:eastAsia="SimSun" w:hAnsi="Arial" w:cs="Arial"/>
                <w:sz w:val="16"/>
                <w:szCs w:val="16"/>
                <w:lang w:eastAsia="zh-CN"/>
              </w:rPr>
            </w:pPr>
            <w:r>
              <w:rPr>
                <w:rFonts w:ascii="Arial" w:eastAsia="SimSun" w:hAnsi="Arial" w:cs="Arial"/>
                <w:sz w:val="16"/>
                <w:szCs w:val="16"/>
                <w:lang w:eastAsia="zh-CN"/>
              </w:rPr>
              <w:t>11</w:t>
            </w:r>
            <w:r w:rsidRPr="008513DF">
              <w:rPr>
                <w:rFonts w:ascii="Arial" w:eastAsia="SimSun" w:hAnsi="Arial" w:cs="Arial"/>
                <w:sz w:val="16"/>
                <w:szCs w:val="16"/>
                <w:lang w:eastAsia="zh-CN"/>
              </w:rPr>
              <w:t>%</w:t>
            </w:r>
          </w:p>
        </w:tc>
        <w:tc>
          <w:tcPr>
            <w:tcW w:w="2488" w:type="dxa"/>
            <w:shd w:val="clear" w:color="auto" w:fill="F2F2F2" w:themeFill="background1" w:themeFillShade="F2"/>
            <w:vAlign w:val="center"/>
          </w:tcPr>
          <w:p w:rsidR="00FE569E" w:rsidRPr="00720A2D" w:rsidRDefault="00FE569E" w:rsidP="00322837">
            <w:pPr>
              <w:rPr>
                <w:rFonts w:ascii="Arial" w:hAnsi="Arial" w:cs="Arial"/>
                <w:color w:val="000000"/>
                <w:sz w:val="16"/>
                <w:szCs w:val="16"/>
                <w:highlight w:val="yellow"/>
              </w:rPr>
            </w:pPr>
            <w:r w:rsidRPr="00104E1E">
              <w:rPr>
                <w:rFonts w:ascii="Arial" w:hAnsi="Arial" w:cs="Arial"/>
                <w:color w:val="000000"/>
                <w:sz w:val="16"/>
                <w:szCs w:val="16"/>
              </w:rPr>
              <w:t>Baden</w:t>
            </w:r>
            <w:r>
              <w:rPr>
                <w:rFonts w:ascii="Arial" w:hAnsi="Arial" w:cs="Arial"/>
                <w:color w:val="000000"/>
                <w:sz w:val="16"/>
                <w:szCs w:val="16"/>
              </w:rPr>
              <w:t xml:space="preserve"> </w:t>
            </w:r>
            <w:r w:rsidRPr="00104E1E">
              <w:rPr>
                <w:rFonts w:ascii="Arial" w:hAnsi="Arial" w:cs="Arial"/>
                <w:i/>
                <w:color w:val="000000"/>
                <w:sz w:val="16"/>
                <w:szCs w:val="16"/>
              </w:rPr>
              <w:t>et al.</w:t>
            </w:r>
            <w:r>
              <w:rPr>
                <w:rFonts w:ascii="Arial" w:hAnsi="Arial" w:cs="Arial"/>
                <w:color w:val="000000"/>
                <w:sz w:val="16"/>
                <w:szCs w:val="16"/>
              </w:rPr>
              <w:t xml:space="preserve"> (2011); </w:t>
            </w:r>
            <w:r w:rsidRPr="00193F81">
              <w:rPr>
                <w:rFonts w:ascii="Arial" w:hAnsi="Arial" w:cs="Arial"/>
                <w:color w:val="000000"/>
                <w:sz w:val="16"/>
                <w:szCs w:val="16"/>
              </w:rPr>
              <w:t>Jiang (2009)</w:t>
            </w:r>
            <w:r>
              <w:rPr>
                <w:rFonts w:ascii="Arial" w:hAnsi="Arial" w:cs="Arial"/>
                <w:color w:val="000000"/>
                <w:sz w:val="16"/>
                <w:szCs w:val="16"/>
              </w:rPr>
              <w:t xml:space="preserve">; </w:t>
            </w:r>
            <w:r w:rsidRPr="00193F81">
              <w:rPr>
                <w:rFonts w:ascii="Arial" w:hAnsi="Arial" w:cs="Arial"/>
                <w:color w:val="000000"/>
                <w:sz w:val="16"/>
                <w:szCs w:val="16"/>
              </w:rPr>
              <w:t>Lim &amp; Phillips (2008)</w:t>
            </w:r>
            <w:r>
              <w:rPr>
                <w:rFonts w:ascii="Arial" w:hAnsi="Arial" w:cs="Arial"/>
                <w:color w:val="000000"/>
                <w:sz w:val="16"/>
                <w:szCs w:val="16"/>
              </w:rPr>
              <w:t xml:space="preserve">; </w:t>
            </w:r>
            <w:r w:rsidRPr="00193F81">
              <w:rPr>
                <w:rFonts w:ascii="Arial" w:hAnsi="Arial" w:cs="Arial"/>
                <w:color w:val="000000"/>
                <w:sz w:val="16"/>
                <w:szCs w:val="16"/>
              </w:rPr>
              <w:t>Luken &amp; Stares (2005)</w:t>
            </w:r>
            <w:r>
              <w:rPr>
                <w:rFonts w:ascii="Arial" w:hAnsi="Arial" w:cs="Arial"/>
                <w:color w:val="000000"/>
                <w:sz w:val="16"/>
                <w:szCs w:val="16"/>
              </w:rPr>
              <w:t xml:space="preserve">; </w:t>
            </w:r>
          </w:p>
        </w:tc>
      </w:tr>
      <w:tr w:rsidR="00FE569E" w:rsidRPr="000C0A56" w:rsidTr="00322837">
        <w:trPr>
          <w:trHeight w:val="467"/>
          <w:jc w:val="center"/>
        </w:trPr>
        <w:tc>
          <w:tcPr>
            <w:tcW w:w="1357" w:type="dxa"/>
            <w:gridSpan w:val="2"/>
            <w:vMerge/>
            <w:shd w:val="clear" w:color="auto" w:fill="F2F2F2" w:themeFill="background1" w:themeFillShade="F2"/>
            <w:vAlign w:val="center"/>
          </w:tcPr>
          <w:p w:rsidR="00FE569E" w:rsidRPr="001F5F2B" w:rsidRDefault="00FE569E" w:rsidP="00322837">
            <w:pPr>
              <w:pStyle w:val="ListParagraph"/>
              <w:ind w:left="0"/>
              <w:jc w:val="center"/>
              <w:rPr>
                <w:rFonts w:ascii="Arial" w:eastAsia="SimSun" w:hAnsi="Arial" w:cs="Arial"/>
                <w:b/>
                <w:sz w:val="18"/>
                <w:szCs w:val="18"/>
                <w:lang w:eastAsia="zh-CN"/>
              </w:rPr>
            </w:pPr>
          </w:p>
        </w:tc>
        <w:tc>
          <w:tcPr>
            <w:tcW w:w="3119" w:type="dxa"/>
            <w:gridSpan w:val="3"/>
            <w:shd w:val="clear" w:color="auto" w:fill="F2F2F2" w:themeFill="background1" w:themeFillShade="F2"/>
            <w:vAlign w:val="center"/>
          </w:tcPr>
          <w:p w:rsidR="00FE569E" w:rsidRPr="0009652B" w:rsidRDefault="00FE569E" w:rsidP="00322837">
            <w:pPr>
              <w:pStyle w:val="ListParagraph"/>
              <w:ind w:left="0"/>
              <w:jc w:val="center"/>
              <w:rPr>
                <w:rFonts w:ascii="Arial" w:eastAsia="SimSun" w:hAnsi="Arial" w:cs="Arial"/>
                <w:b/>
                <w:sz w:val="16"/>
                <w:szCs w:val="16"/>
                <w:lang w:eastAsia="zh-CN"/>
              </w:rPr>
            </w:pPr>
            <w:r w:rsidRPr="0009652B">
              <w:rPr>
                <w:rFonts w:ascii="Arial" w:eastAsia="SimSun" w:hAnsi="Arial" w:cs="Arial"/>
                <w:b/>
                <w:sz w:val="16"/>
                <w:szCs w:val="16"/>
                <w:lang w:eastAsia="zh-CN"/>
              </w:rPr>
              <w:t>Multi-stakeholder's perspective</w:t>
            </w:r>
          </w:p>
        </w:tc>
        <w:tc>
          <w:tcPr>
            <w:tcW w:w="850" w:type="dxa"/>
            <w:shd w:val="clear" w:color="auto" w:fill="F2F2F2" w:themeFill="background1" w:themeFillShade="F2"/>
            <w:vAlign w:val="center"/>
          </w:tcPr>
          <w:p w:rsidR="00FE569E" w:rsidRPr="005B7CA1" w:rsidRDefault="00FE569E" w:rsidP="00322837">
            <w:pPr>
              <w:pStyle w:val="ListParagraph"/>
              <w:spacing w:after="200" w:line="276" w:lineRule="auto"/>
              <w:ind w:left="0"/>
              <w:jc w:val="center"/>
              <w:rPr>
                <w:rFonts w:ascii="Arial" w:eastAsia="SimSun" w:hAnsi="Arial" w:cs="Arial"/>
                <w:sz w:val="16"/>
                <w:szCs w:val="16"/>
                <w:lang w:eastAsia="zh-CN"/>
              </w:rPr>
            </w:pPr>
            <w:r w:rsidRPr="005B7CA1">
              <w:rPr>
                <w:rFonts w:ascii="Arial" w:eastAsia="SimSun" w:hAnsi="Arial" w:cs="Arial"/>
                <w:sz w:val="16"/>
                <w:szCs w:val="16"/>
                <w:lang w:eastAsia="zh-CN"/>
              </w:rPr>
              <w:t>1</w:t>
            </w:r>
            <w:r>
              <w:rPr>
                <w:rFonts w:ascii="Arial" w:eastAsia="SimSun" w:hAnsi="Arial" w:cs="Arial"/>
                <w:sz w:val="16"/>
                <w:szCs w:val="16"/>
                <w:lang w:eastAsia="zh-CN"/>
              </w:rPr>
              <w:t>2</w:t>
            </w:r>
          </w:p>
        </w:tc>
        <w:tc>
          <w:tcPr>
            <w:tcW w:w="851" w:type="dxa"/>
            <w:shd w:val="clear" w:color="auto" w:fill="F2F2F2" w:themeFill="background1" w:themeFillShade="F2"/>
            <w:vAlign w:val="center"/>
          </w:tcPr>
          <w:p w:rsidR="00FE569E" w:rsidRPr="008513DF" w:rsidRDefault="00FE569E" w:rsidP="00322837">
            <w:pPr>
              <w:pStyle w:val="ListParagraph"/>
              <w:ind w:left="0"/>
              <w:jc w:val="center"/>
              <w:rPr>
                <w:rFonts w:ascii="Arial" w:eastAsia="SimSun" w:hAnsi="Arial" w:cs="Arial"/>
                <w:sz w:val="16"/>
                <w:szCs w:val="16"/>
                <w:lang w:eastAsia="zh-CN"/>
              </w:rPr>
            </w:pPr>
            <w:r>
              <w:rPr>
                <w:rFonts w:ascii="Arial" w:eastAsia="SimSun" w:hAnsi="Arial" w:cs="Arial"/>
                <w:sz w:val="16"/>
                <w:szCs w:val="16"/>
                <w:lang w:eastAsia="zh-CN"/>
              </w:rPr>
              <w:t>8</w:t>
            </w:r>
            <w:r w:rsidRPr="008513DF">
              <w:rPr>
                <w:rFonts w:ascii="Arial" w:eastAsia="SimSun" w:hAnsi="Arial" w:cs="Arial"/>
                <w:sz w:val="16"/>
                <w:szCs w:val="16"/>
                <w:lang w:eastAsia="zh-CN"/>
              </w:rPr>
              <w:t>%</w:t>
            </w:r>
          </w:p>
        </w:tc>
        <w:tc>
          <w:tcPr>
            <w:tcW w:w="2488" w:type="dxa"/>
            <w:shd w:val="clear" w:color="auto" w:fill="F2F2F2" w:themeFill="background1" w:themeFillShade="F2"/>
            <w:vAlign w:val="center"/>
          </w:tcPr>
          <w:p w:rsidR="00FE569E" w:rsidRPr="00720A2D" w:rsidRDefault="00FE569E" w:rsidP="00322837">
            <w:pPr>
              <w:rPr>
                <w:rFonts w:ascii="Arial" w:hAnsi="Arial" w:cs="Arial"/>
                <w:color w:val="000000"/>
                <w:sz w:val="16"/>
                <w:szCs w:val="16"/>
                <w:highlight w:val="yellow"/>
              </w:rPr>
            </w:pPr>
            <w:r w:rsidRPr="0063788A">
              <w:rPr>
                <w:rFonts w:ascii="Arial" w:hAnsi="Arial" w:cs="Arial"/>
                <w:color w:val="000000"/>
                <w:sz w:val="16"/>
                <w:szCs w:val="16"/>
              </w:rPr>
              <w:t>Klassen &amp; Vereecke (2012)</w:t>
            </w:r>
            <w:r>
              <w:rPr>
                <w:rFonts w:ascii="Arial" w:hAnsi="Arial" w:cs="Arial"/>
                <w:color w:val="000000"/>
                <w:sz w:val="16"/>
                <w:szCs w:val="16"/>
              </w:rPr>
              <w:t xml:space="preserve">; </w:t>
            </w:r>
            <w:r w:rsidRPr="0063788A">
              <w:rPr>
                <w:rFonts w:ascii="Arial" w:hAnsi="Arial" w:cs="Arial"/>
                <w:color w:val="000000"/>
                <w:sz w:val="16"/>
                <w:szCs w:val="16"/>
              </w:rPr>
              <w:t>Mamic (2005)</w:t>
            </w:r>
            <w:r>
              <w:rPr>
                <w:rFonts w:ascii="Arial" w:hAnsi="Arial" w:cs="Arial"/>
                <w:color w:val="000000"/>
                <w:sz w:val="16"/>
                <w:szCs w:val="16"/>
              </w:rPr>
              <w:t xml:space="preserve">; </w:t>
            </w:r>
            <w:r w:rsidRPr="00F90509">
              <w:rPr>
                <w:rFonts w:ascii="Arial" w:hAnsi="Arial" w:cs="Arial"/>
                <w:color w:val="000000"/>
                <w:sz w:val="16"/>
                <w:szCs w:val="16"/>
              </w:rPr>
              <w:t>Tsoi</w:t>
            </w:r>
            <w:r>
              <w:rPr>
                <w:rFonts w:ascii="Arial" w:hAnsi="Arial" w:cs="Arial"/>
                <w:color w:val="000000"/>
                <w:sz w:val="16"/>
                <w:szCs w:val="16"/>
              </w:rPr>
              <w:t xml:space="preserve"> (2010)</w:t>
            </w:r>
          </w:p>
        </w:tc>
      </w:tr>
    </w:tbl>
    <w:p w:rsidR="00FE569E" w:rsidRDefault="00FE569E" w:rsidP="00FE569E">
      <w:pPr>
        <w:pStyle w:val="ListParagraph"/>
        <w:spacing w:before="120" w:after="0" w:line="288" w:lineRule="auto"/>
        <w:ind w:left="0"/>
        <w:jc w:val="center"/>
        <w:rPr>
          <w:rFonts w:ascii="Times New Roman" w:eastAsia="SimSun" w:hAnsi="Times New Roman" w:cs="Times New Roman"/>
          <w:b/>
          <w:sz w:val="20"/>
          <w:szCs w:val="20"/>
          <w:lang w:eastAsia="zh-CN"/>
        </w:rPr>
      </w:pPr>
    </w:p>
    <w:p w:rsidR="00FE569E" w:rsidRDefault="00FE569E" w:rsidP="00FE569E">
      <w:pPr>
        <w:rPr>
          <w:rFonts w:ascii="Times New Roman" w:eastAsia="SimSun" w:hAnsi="Times New Roman" w:cs="Times New Roman"/>
          <w:b/>
          <w:sz w:val="20"/>
          <w:szCs w:val="20"/>
          <w:lang w:eastAsia="zh-CN"/>
        </w:rPr>
      </w:pPr>
      <w:r>
        <w:rPr>
          <w:rFonts w:ascii="Times New Roman" w:eastAsia="SimSun" w:hAnsi="Times New Roman" w:cs="Times New Roman"/>
          <w:b/>
          <w:sz w:val="20"/>
          <w:szCs w:val="20"/>
          <w:lang w:eastAsia="zh-CN"/>
        </w:rPr>
        <w:br w:type="page"/>
      </w:r>
    </w:p>
    <w:p w:rsidR="00FE569E" w:rsidRPr="002A7084" w:rsidRDefault="00FE569E" w:rsidP="00FE569E">
      <w:pPr>
        <w:pStyle w:val="ListParagraph"/>
        <w:jc w:val="center"/>
        <w:rPr>
          <w:rFonts w:ascii="Times New Roman" w:eastAsia="SimSun" w:hAnsi="Times New Roman" w:cs="Times New Roman"/>
          <w:b/>
          <w:sz w:val="20"/>
          <w:szCs w:val="20"/>
          <w:lang w:eastAsia="zh-CN"/>
        </w:rPr>
      </w:pPr>
      <w:r w:rsidRPr="002A7084">
        <w:rPr>
          <w:rFonts w:ascii="Times New Roman" w:eastAsia="SimSun" w:hAnsi="Times New Roman" w:cs="Times New Roman"/>
          <w:b/>
          <w:sz w:val="20"/>
          <w:szCs w:val="20"/>
          <w:lang w:eastAsia="zh-CN"/>
        </w:rPr>
        <w:lastRenderedPageBreak/>
        <w:t>Table IV – Classification of Reviewed Papers by Industry</w:t>
      </w:r>
    </w:p>
    <w:p w:rsidR="00FE569E" w:rsidRPr="002A7084" w:rsidRDefault="00FE569E" w:rsidP="00FE569E">
      <w:pPr>
        <w:pStyle w:val="ListParagraph"/>
        <w:spacing w:before="120" w:after="0" w:line="288" w:lineRule="auto"/>
        <w:ind w:left="0"/>
        <w:jc w:val="center"/>
        <w:rPr>
          <w:rFonts w:ascii="Times New Roman" w:eastAsia="SimSun" w:hAnsi="Times New Roman" w:cs="Times New Roman"/>
          <w:b/>
          <w:sz w:val="20"/>
          <w:szCs w:val="20"/>
          <w:lang w:eastAsia="zh-CN"/>
        </w:rPr>
      </w:pPr>
    </w:p>
    <w:p w:rsidR="00FE569E" w:rsidRPr="002A7084" w:rsidRDefault="00FE569E" w:rsidP="00FE569E">
      <w:pPr>
        <w:pStyle w:val="ListParagraph"/>
        <w:spacing w:before="120" w:after="0" w:line="288" w:lineRule="auto"/>
        <w:ind w:left="0"/>
        <w:jc w:val="center"/>
        <w:rPr>
          <w:rFonts w:ascii="Times New Roman" w:eastAsia="SimSun" w:hAnsi="Times New Roman" w:cs="Times New Roman"/>
          <w:b/>
          <w:sz w:val="20"/>
          <w:szCs w:val="20"/>
          <w:lang w:eastAsia="zh-CN"/>
        </w:rPr>
      </w:pPr>
    </w:p>
    <w:tbl>
      <w:tblPr>
        <w:tblW w:w="9410" w:type="dxa"/>
        <w:tblInd w:w="-176" w:type="dxa"/>
        <w:tblLayout w:type="fixed"/>
        <w:tblLook w:val="04A0" w:firstRow="1" w:lastRow="0" w:firstColumn="1" w:lastColumn="0" w:noHBand="0" w:noVBand="1"/>
      </w:tblPr>
      <w:tblGrid>
        <w:gridCol w:w="1702"/>
        <w:gridCol w:w="1276"/>
        <w:gridCol w:w="1275"/>
        <w:gridCol w:w="1418"/>
        <w:gridCol w:w="1093"/>
        <w:gridCol w:w="236"/>
        <w:gridCol w:w="1134"/>
        <w:gridCol w:w="1276"/>
      </w:tblGrid>
      <w:tr w:rsidR="00FE569E" w:rsidRPr="002A7084" w:rsidTr="00322837">
        <w:trPr>
          <w:trHeight w:val="400"/>
        </w:trPr>
        <w:tc>
          <w:tcPr>
            <w:tcW w:w="1702" w:type="dxa"/>
            <w:tcBorders>
              <w:top w:val="nil"/>
              <w:left w:val="nil"/>
              <w:bottom w:val="nil"/>
              <w:right w:val="nil"/>
            </w:tcBorders>
            <w:shd w:val="clear" w:color="auto" w:fill="auto"/>
            <w:vAlign w:val="bottom"/>
            <w:hideMark/>
          </w:tcPr>
          <w:p w:rsidR="00FE569E" w:rsidRPr="002A7084" w:rsidRDefault="00FE569E" w:rsidP="00322837">
            <w:pPr>
              <w:spacing w:after="0" w:line="240" w:lineRule="auto"/>
              <w:ind w:left="720"/>
              <w:contextualSpacing/>
              <w:rPr>
                <w:rFonts w:eastAsia="Times New Roman" w:cs="Times New Roman"/>
                <w:b/>
              </w:rPr>
            </w:pPr>
          </w:p>
        </w:tc>
        <w:tc>
          <w:tcPr>
            <w:tcW w:w="1276" w:type="dxa"/>
            <w:tcBorders>
              <w:top w:val="nil"/>
              <w:left w:val="nil"/>
              <w:bottom w:val="nil"/>
              <w:right w:val="nil"/>
            </w:tcBorders>
            <w:shd w:val="clear" w:color="auto" w:fill="auto"/>
            <w:vAlign w:val="bottom"/>
            <w:hideMark/>
          </w:tcPr>
          <w:p w:rsidR="00FE569E" w:rsidRPr="002A7084" w:rsidRDefault="00FE569E" w:rsidP="00322837">
            <w:pPr>
              <w:spacing w:after="0" w:line="240" w:lineRule="auto"/>
              <w:ind w:left="720"/>
              <w:contextualSpacing/>
              <w:jc w:val="center"/>
              <w:rPr>
                <w:rFonts w:eastAsia="Times New Roman" w:cs="Times New Roman"/>
                <w:b/>
              </w:rPr>
            </w:pPr>
          </w:p>
        </w:tc>
        <w:tc>
          <w:tcPr>
            <w:tcW w:w="3786" w:type="dxa"/>
            <w:gridSpan w:val="3"/>
            <w:tcBorders>
              <w:top w:val="single" w:sz="4" w:space="0" w:color="auto"/>
              <w:left w:val="single" w:sz="4" w:space="0" w:color="auto"/>
              <w:bottom w:val="single" w:sz="4" w:space="0" w:color="auto"/>
              <w:right w:val="single" w:sz="4" w:space="0" w:color="auto"/>
            </w:tcBorders>
            <w:shd w:val="clear" w:color="auto" w:fill="auto"/>
            <w:vAlign w:val="bottom"/>
            <w:hideMark/>
          </w:tcPr>
          <w:p w:rsidR="00FE569E" w:rsidRPr="002A7084" w:rsidRDefault="00FE569E" w:rsidP="00322837">
            <w:pPr>
              <w:spacing w:after="0" w:line="240" w:lineRule="auto"/>
              <w:jc w:val="center"/>
              <w:rPr>
                <w:rFonts w:eastAsia="Times New Roman" w:cs="Times New Roman"/>
                <w:b/>
              </w:rPr>
            </w:pPr>
            <w:r w:rsidRPr="002A7084">
              <w:rPr>
                <w:rFonts w:eastAsia="Times New Roman" w:cs="Times New Roman"/>
                <w:b/>
              </w:rPr>
              <w:t>Research Context (Frequency)</w:t>
            </w:r>
          </w:p>
        </w:tc>
        <w:tc>
          <w:tcPr>
            <w:tcW w:w="236" w:type="dxa"/>
            <w:tcBorders>
              <w:top w:val="single" w:sz="4" w:space="0" w:color="auto"/>
              <w:left w:val="single" w:sz="4" w:space="0" w:color="auto"/>
              <w:right w:val="single" w:sz="4" w:space="0" w:color="auto"/>
            </w:tcBorders>
          </w:tcPr>
          <w:p w:rsidR="00FE569E" w:rsidRPr="002A7084" w:rsidRDefault="00FE569E" w:rsidP="00322837">
            <w:pPr>
              <w:spacing w:after="0" w:line="240" w:lineRule="auto"/>
              <w:jc w:val="center"/>
              <w:rPr>
                <w:rFonts w:eastAsia="Times New Roman" w:cs="Times New Roman"/>
                <w:b/>
              </w:rPr>
            </w:pPr>
          </w:p>
        </w:tc>
        <w:tc>
          <w:tcPr>
            <w:tcW w:w="2410" w:type="dxa"/>
            <w:gridSpan w:val="2"/>
            <w:tcBorders>
              <w:top w:val="single" w:sz="4" w:space="0" w:color="auto"/>
              <w:left w:val="single" w:sz="4" w:space="0" w:color="auto"/>
              <w:bottom w:val="single" w:sz="4" w:space="0" w:color="auto"/>
              <w:right w:val="single" w:sz="4" w:space="0" w:color="auto"/>
            </w:tcBorders>
            <w:shd w:val="clear" w:color="auto" w:fill="auto"/>
            <w:vAlign w:val="bottom"/>
            <w:hideMark/>
          </w:tcPr>
          <w:p w:rsidR="00FE569E" w:rsidRPr="002A7084" w:rsidRDefault="00FE569E" w:rsidP="00322837">
            <w:pPr>
              <w:spacing w:after="0" w:line="240" w:lineRule="auto"/>
              <w:jc w:val="center"/>
              <w:rPr>
                <w:rFonts w:eastAsia="Times New Roman" w:cs="Times New Roman"/>
                <w:b/>
              </w:rPr>
            </w:pPr>
            <w:r w:rsidRPr="002A7084">
              <w:rPr>
                <w:rFonts w:eastAsia="Times New Roman" w:cs="Times New Roman"/>
                <w:b/>
              </w:rPr>
              <w:t>Research Design (%)</w:t>
            </w:r>
          </w:p>
        </w:tc>
      </w:tr>
      <w:tr w:rsidR="00FE569E" w:rsidRPr="002A7084" w:rsidTr="00322837">
        <w:trPr>
          <w:trHeight w:val="445"/>
        </w:trPr>
        <w:tc>
          <w:tcPr>
            <w:tcW w:w="1702"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FE569E" w:rsidRPr="002A7084" w:rsidRDefault="00FE569E" w:rsidP="00322837">
            <w:pPr>
              <w:spacing w:after="0" w:line="240" w:lineRule="auto"/>
              <w:jc w:val="center"/>
              <w:rPr>
                <w:rFonts w:eastAsia="Times New Roman" w:cs="Times New Roman"/>
                <w:b/>
              </w:rPr>
            </w:pPr>
            <w:r w:rsidRPr="002A7084">
              <w:rPr>
                <w:rFonts w:eastAsia="Times New Roman" w:cs="Times New Roman"/>
                <w:b/>
              </w:rPr>
              <w:t>Type of Industry</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FE569E" w:rsidRPr="002A7084" w:rsidRDefault="00FE569E" w:rsidP="00322837">
            <w:pPr>
              <w:spacing w:after="0" w:line="240" w:lineRule="auto"/>
              <w:jc w:val="center"/>
              <w:rPr>
                <w:rFonts w:eastAsia="Times New Roman" w:cs="Times New Roman"/>
                <w:b/>
              </w:rPr>
            </w:pPr>
            <w:r w:rsidRPr="002A7084">
              <w:rPr>
                <w:rFonts w:eastAsia="Times New Roman" w:cs="Times New Roman"/>
                <w:b/>
              </w:rPr>
              <w:t>Frequency</w:t>
            </w:r>
          </w:p>
        </w:tc>
        <w:tc>
          <w:tcPr>
            <w:tcW w:w="1275" w:type="dxa"/>
            <w:tcBorders>
              <w:top w:val="nil"/>
              <w:left w:val="nil"/>
              <w:bottom w:val="single" w:sz="4" w:space="0" w:color="auto"/>
              <w:right w:val="single" w:sz="4" w:space="0" w:color="auto"/>
            </w:tcBorders>
            <w:shd w:val="clear" w:color="auto" w:fill="auto"/>
            <w:vAlign w:val="center"/>
            <w:hideMark/>
          </w:tcPr>
          <w:p w:rsidR="00FE569E" w:rsidRPr="002A7084" w:rsidRDefault="00FE569E" w:rsidP="00322837">
            <w:pPr>
              <w:spacing w:after="0" w:line="240" w:lineRule="auto"/>
              <w:jc w:val="center"/>
              <w:rPr>
                <w:rFonts w:eastAsia="Times New Roman" w:cs="Times New Roman"/>
                <w:b/>
              </w:rPr>
            </w:pPr>
            <w:r w:rsidRPr="002A7084">
              <w:rPr>
                <w:rFonts w:eastAsia="Times New Roman" w:cs="Times New Roman"/>
                <w:b/>
              </w:rPr>
              <w:t>Developed</w:t>
            </w:r>
          </w:p>
        </w:tc>
        <w:tc>
          <w:tcPr>
            <w:tcW w:w="1418" w:type="dxa"/>
            <w:tcBorders>
              <w:top w:val="nil"/>
              <w:left w:val="nil"/>
              <w:bottom w:val="single" w:sz="4" w:space="0" w:color="auto"/>
              <w:right w:val="single" w:sz="4" w:space="0" w:color="auto"/>
            </w:tcBorders>
            <w:shd w:val="clear" w:color="auto" w:fill="auto"/>
            <w:vAlign w:val="center"/>
            <w:hideMark/>
          </w:tcPr>
          <w:p w:rsidR="00FE569E" w:rsidRPr="002A7084" w:rsidRDefault="00FE569E" w:rsidP="00322837">
            <w:pPr>
              <w:spacing w:after="0" w:line="240" w:lineRule="auto"/>
              <w:jc w:val="center"/>
              <w:rPr>
                <w:rFonts w:eastAsia="Times New Roman" w:cs="Times New Roman"/>
                <w:b/>
              </w:rPr>
            </w:pPr>
            <w:r w:rsidRPr="002A7084">
              <w:rPr>
                <w:rFonts w:eastAsia="Times New Roman" w:cs="Times New Roman"/>
                <w:b/>
              </w:rPr>
              <w:t>Developing</w:t>
            </w:r>
          </w:p>
        </w:tc>
        <w:tc>
          <w:tcPr>
            <w:tcW w:w="1093" w:type="dxa"/>
            <w:tcBorders>
              <w:top w:val="nil"/>
              <w:left w:val="nil"/>
              <w:bottom w:val="single" w:sz="4" w:space="0" w:color="auto"/>
              <w:right w:val="single" w:sz="4" w:space="0" w:color="auto"/>
            </w:tcBorders>
            <w:shd w:val="clear" w:color="auto" w:fill="auto"/>
            <w:vAlign w:val="center"/>
            <w:hideMark/>
          </w:tcPr>
          <w:p w:rsidR="00FE569E" w:rsidRPr="002A7084" w:rsidRDefault="00FE569E" w:rsidP="00322837">
            <w:pPr>
              <w:spacing w:after="0" w:line="240" w:lineRule="auto"/>
              <w:jc w:val="center"/>
              <w:rPr>
                <w:rFonts w:eastAsia="Times New Roman" w:cs="Times New Roman"/>
                <w:b/>
              </w:rPr>
            </w:pPr>
            <w:r w:rsidRPr="002A7084">
              <w:rPr>
                <w:rFonts w:eastAsia="Times New Roman" w:cs="Times New Roman"/>
                <w:b/>
              </w:rPr>
              <w:t>Cross-National</w:t>
            </w:r>
          </w:p>
        </w:tc>
        <w:tc>
          <w:tcPr>
            <w:tcW w:w="236" w:type="dxa"/>
            <w:tcBorders>
              <w:left w:val="nil"/>
              <w:right w:val="single" w:sz="4" w:space="0" w:color="auto"/>
            </w:tcBorders>
          </w:tcPr>
          <w:p w:rsidR="00FE569E" w:rsidRPr="002A7084" w:rsidRDefault="00FE569E" w:rsidP="00322837">
            <w:pPr>
              <w:spacing w:after="0" w:line="240" w:lineRule="auto"/>
              <w:jc w:val="center"/>
              <w:rPr>
                <w:rFonts w:eastAsia="Times New Roman" w:cs="Times New Roman"/>
                <w:b/>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E569E" w:rsidRPr="002A7084" w:rsidRDefault="00FE569E" w:rsidP="00322837">
            <w:pPr>
              <w:spacing w:after="0" w:line="240" w:lineRule="auto"/>
              <w:jc w:val="center"/>
              <w:rPr>
                <w:rFonts w:eastAsia="Times New Roman" w:cs="Times New Roman"/>
                <w:b/>
              </w:rPr>
            </w:pPr>
            <w:r w:rsidRPr="002A7084">
              <w:rPr>
                <w:rFonts w:eastAsia="Times New Roman" w:cs="Times New Roman"/>
                <w:b/>
              </w:rPr>
              <w:t>Single Industry</w:t>
            </w:r>
          </w:p>
        </w:tc>
        <w:tc>
          <w:tcPr>
            <w:tcW w:w="1276" w:type="dxa"/>
            <w:tcBorders>
              <w:top w:val="nil"/>
              <w:left w:val="nil"/>
              <w:bottom w:val="single" w:sz="4" w:space="0" w:color="auto"/>
              <w:right w:val="single" w:sz="4" w:space="0" w:color="auto"/>
            </w:tcBorders>
            <w:shd w:val="clear" w:color="auto" w:fill="auto"/>
            <w:vAlign w:val="center"/>
            <w:hideMark/>
          </w:tcPr>
          <w:p w:rsidR="00FE569E" w:rsidRPr="002A7084" w:rsidRDefault="00FE569E" w:rsidP="00322837">
            <w:pPr>
              <w:spacing w:after="0" w:line="240" w:lineRule="auto"/>
              <w:jc w:val="center"/>
              <w:rPr>
                <w:rFonts w:eastAsia="Times New Roman" w:cs="Times New Roman"/>
                <w:b/>
              </w:rPr>
            </w:pPr>
            <w:r w:rsidRPr="002A7084">
              <w:rPr>
                <w:rFonts w:eastAsia="Times New Roman" w:cs="Times New Roman"/>
                <w:b/>
              </w:rPr>
              <w:t>Multiple Industry</w:t>
            </w:r>
          </w:p>
        </w:tc>
      </w:tr>
      <w:tr w:rsidR="00FE569E" w:rsidRPr="002A7084" w:rsidTr="00322837">
        <w:trPr>
          <w:trHeight w:val="222"/>
        </w:trPr>
        <w:tc>
          <w:tcPr>
            <w:tcW w:w="1702" w:type="dxa"/>
            <w:tcBorders>
              <w:top w:val="nil"/>
              <w:left w:val="single" w:sz="4" w:space="0" w:color="auto"/>
              <w:bottom w:val="single" w:sz="4" w:space="0" w:color="auto"/>
              <w:right w:val="single" w:sz="4" w:space="0" w:color="auto"/>
            </w:tcBorders>
            <w:shd w:val="clear" w:color="auto" w:fill="auto"/>
            <w:vAlign w:val="bottom"/>
            <w:hideMark/>
          </w:tcPr>
          <w:p w:rsidR="00FE569E" w:rsidRPr="002A7084" w:rsidRDefault="00FE569E" w:rsidP="00322837">
            <w:pPr>
              <w:spacing w:after="0" w:line="240" w:lineRule="auto"/>
              <w:jc w:val="center"/>
              <w:rPr>
                <w:rFonts w:eastAsia="Times New Roman" w:cs="Times New Roman"/>
                <w:i/>
              </w:rPr>
            </w:pPr>
            <w:r w:rsidRPr="002A7084">
              <w:rPr>
                <w:rFonts w:eastAsia="Times New Roman" w:cs="Times New Roman"/>
                <w:i/>
              </w:rPr>
              <w:t>Apparel</w:t>
            </w:r>
          </w:p>
        </w:tc>
        <w:tc>
          <w:tcPr>
            <w:tcW w:w="1276" w:type="dxa"/>
            <w:tcBorders>
              <w:top w:val="nil"/>
              <w:left w:val="nil"/>
              <w:bottom w:val="single" w:sz="4" w:space="0" w:color="auto"/>
              <w:right w:val="single" w:sz="4" w:space="0" w:color="auto"/>
            </w:tcBorders>
            <w:shd w:val="clear" w:color="auto" w:fill="auto"/>
            <w:vAlign w:val="center"/>
            <w:hideMark/>
          </w:tcPr>
          <w:p w:rsidR="00FE569E" w:rsidRPr="002A7084" w:rsidRDefault="00FE569E" w:rsidP="00322837">
            <w:pPr>
              <w:spacing w:after="0" w:line="240" w:lineRule="auto"/>
              <w:jc w:val="center"/>
              <w:rPr>
                <w:rFonts w:eastAsia="Times New Roman" w:cs="Times New Roman"/>
              </w:rPr>
            </w:pPr>
            <w:r w:rsidRPr="002A7084">
              <w:rPr>
                <w:rFonts w:eastAsia="Times New Roman" w:cs="Times New Roman"/>
              </w:rPr>
              <w:t>20</w:t>
            </w:r>
          </w:p>
        </w:tc>
        <w:tc>
          <w:tcPr>
            <w:tcW w:w="1275" w:type="dxa"/>
            <w:tcBorders>
              <w:top w:val="nil"/>
              <w:left w:val="nil"/>
              <w:bottom w:val="single" w:sz="4" w:space="0" w:color="auto"/>
              <w:right w:val="single" w:sz="4" w:space="0" w:color="auto"/>
            </w:tcBorders>
            <w:shd w:val="clear" w:color="auto" w:fill="auto"/>
            <w:vAlign w:val="center"/>
            <w:hideMark/>
          </w:tcPr>
          <w:p w:rsidR="00FE569E" w:rsidRPr="002A7084" w:rsidRDefault="00FE569E" w:rsidP="00322837">
            <w:pPr>
              <w:spacing w:after="0" w:line="240" w:lineRule="auto"/>
              <w:jc w:val="center"/>
              <w:rPr>
                <w:rFonts w:eastAsia="Times New Roman" w:cs="Times New Roman"/>
              </w:rPr>
            </w:pPr>
            <w:r w:rsidRPr="002A7084">
              <w:rPr>
                <w:rFonts w:eastAsia="Times New Roman" w:cs="Times New Roman"/>
              </w:rPr>
              <w:t>11</w:t>
            </w:r>
          </w:p>
        </w:tc>
        <w:tc>
          <w:tcPr>
            <w:tcW w:w="1418" w:type="dxa"/>
            <w:tcBorders>
              <w:top w:val="nil"/>
              <w:left w:val="nil"/>
              <w:bottom w:val="single" w:sz="4" w:space="0" w:color="auto"/>
              <w:right w:val="single" w:sz="4" w:space="0" w:color="auto"/>
            </w:tcBorders>
            <w:shd w:val="clear" w:color="auto" w:fill="auto"/>
            <w:vAlign w:val="center"/>
            <w:hideMark/>
          </w:tcPr>
          <w:p w:rsidR="00FE569E" w:rsidRPr="002A7084" w:rsidRDefault="00FE569E" w:rsidP="00322837">
            <w:pPr>
              <w:spacing w:after="0" w:line="240" w:lineRule="auto"/>
              <w:jc w:val="center"/>
              <w:rPr>
                <w:rFonts w:eastAsia="Times New Roman" w:cs="Times New Roman"/>
              </w:rPr>
            </w:pPr>
            <w:r w:rsidRPr="002A7084">
              <w:rPr>
                <w:rFonts w:eastAsia="Times New Roman" w:cs="Times New Roman"/>
              </w:rPr>
              <w:t>5</w:t>
            </w:r>
          </w:p>
        </w:tc>
        <w:tc>
          <w:tcPr>
            <w:tcW w:w="1093" w:type="dxa"/>
            <w:tcBorders>
              <w:top w:val="nil"/>
              <w:left w:val="nil"/>
              <w:bottom w:val="single" w:sz="4" w:space="0" w:color="auto"/>
              <w:right w:val="single" w:sz="4" w:space="0" w:color="auto"/>
            </w:tcBorders>
            <w:shd w:val="clear" w:color="auto" w:fill="auto"/>
            <w:vAlign w:val="center"/>
            <w:hideMark/>
          </w:tcPr>
          <w:p w:rsidR="00FE569E" w:rsidRPr="002A7084" w:rsidRDefault="00FE569E" w:rsidP="00322837">
            <w:pPr>
              <w:spacing w:after="0" w:line="240" w:lineRule="auto"/>
              <w:jc w:val="center"/>
              <w:rPr>
                <w:rFonts w:eastAsia="Times New Roman" w:cs="Times New Roman"/>
              </w:rPr>
            </w:pPr>
            <w:r w:rsidRPr="002A7084">
              <w:rPr>
                <w:rFonts w:eastAsia="Times New Roman" w:cs="Times New Roman"/>
              </w:rPr>
              <w:t>4</w:t>
            </w:r>
          </w:p>
        </w:tc>
        <w:tc>
          <w:tcPr>
            <w:tcW w:w="236" w:type="dxa"/>
            <w:tcBorders>
              <w:left w:val="nil"/>
              <w:right w:val="single" w:sz="4" w:space="0" w:color="auto"/>
            </w:tcBorders>
          </w:tcPr>
          <w:p w:rsidR="00FE569E" w:rsidRPr="002A7084" w:rsidRDefault="00FE569E" w:rsidP="00322837">
            <w:pPr>
              <w:spacing w:after="0" w:line="240" w:lineRule="auto"/>
              <w:jc w:val="center"/>
              <w:rPr>
                <w:rFonts w:eastAsia="Times New Roman" w:cs="Times New Roman"/>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E569E" w:rsidRPr="002A7084" w:rsidRDefault="00FE569E" w:rsidP="00322837">
            <w:pPr>
              <w:spacing w:after="0" w:line="240" w:lineRule="auto"/>
              <w:jc w:val="center"/>
              <w:rPr>
                <w:rFonts w:eastAsia="Times New Roman" w:cs="Times New Roman"/>
              </w:rPr>
            </w:pPr>
            <w:r w:rsidRPr="002A7084">
              <w:rPr>
                <w:rFonts w:eastAsia="Times New Roman" w:cs="Times New Roman"/>
              </w:rPr>
              <w:t>45.0%</w:t>
            </w:r>
          </w:p>
        </w:tc>
        <w:tc>
          <w:tcPr>
            <w:tcW w:w="1276" w:type="dxa"/>
            <w:tcBorders>
              <w:top w:val="nil"/>
              <w:left w:val="nil"/>
              <w:bottom w:val="single" w:sz="4" w:space="0" w:color="auto"/>
              <w:right w:val="single" w:sz="4" w:space="0" w:color="auto"/>
            </w:tcBorders>
            <w:shd w:val="clear" w:color="auto" w:fill="auto"/>
            <w:vAlign w:val="center"/>
            <w:hideMark/>
          </w:tcPr>
          <w:p w:rsidR="00FE569E" w:rsidRPr="002A7084" w:rsidRDefault="00FE569E" w:rsidP="00322837">
            <w:pPr>
              <w:spacing w:after="0" w:line="240" w:lineRule="auto"/>
              <w:jc w:val="center"/>
              <w:rPr>
                <w:rFonts w:eastAsia="Times New Roman" w:cs="Times New Roman"/>
              </w:rPr>
            </w:pPr>
            <w:r w:rsidRPr="002A7084">
              <w:rPr>
                <w:rFonts w:eastAsia="Times New Roman" w:cs="Times New Roman"/>
              </w:rPr>
              <w:t>55.0%</w:t>
            </w:r>
          </w:p>
        </w:tc>
      </w:tr>
      <w:tr w:rsidR="00FE569E" w:rsidRPr="002A7084" w:rsidTr="00322837">
        <w:trPr>
          <w:trHeight w:val="222"/>
        </w:trPr>
        <w:tc>
          <w:tcPr>
            <w:tcW w:w="1702" w:type="dxa"/>
            <w:tcBorders>
              <w:top w:val="nil"/>
              <w:left w:val="single" w:sz="4" w:space="0" w:color="auto"/>
              <w:bottom w:val="single" w:sz="4" w:space="0" w:color="auto"/>
              <w:right w:val="single" w:sz="4" w:space="0" w:color="auto"/>
            </w:tcBorders>
            <w:shd w:val="clear" w:color="auto" w:fill="auto"/>
            <w:vAlign w:val="bottom"/>
            <w:hideMark/>
          </w:tcPr>
          <w:p w:rsidR="00FE569E" w:rsidRPr="002A7084" w:rsidRDefault="00FE569E" w:rsidP="00322837">
            <w:pPr>
              <w:spacing w:after="0" w:line="240" w:lineRule="auto"/>
              <w:jc w:val="center"/>
              <w:rPr>
                <w:rFonts w:eastAsia="Times New Roman" w:cs="Times New Roman"/>
                <w:i/>
              </w:rPr>
            </w:pPr>
            <w:r w:rsidRPr="002A7084">
              <w:rPr>
                <w:rFonts w:eastAsia="Times New Roman" w:cs="Times New Roman"/>
                <w:i/>
              </w:rPr>
              <w:t>Food</w:t>
            </w:r>
          </w:p>
        </w:tc>
        <w:tc>
          <w:tcPr>
            <w:tcW w:w="1276" w:type="dxa"/>
            <w:tcBorders>
              <w:top w:val="nil"/>
              <w:left w:val="nil"/>
              <w:bottom w:val="single" w:sz="4" w:space="0" w:color="auto"/>
              <w:right w:val="single" w:sz="4" w:space="0" w:color="auto"/>
            </w:tcBorders>
            <w:shd w:val="clear" w:color="auto" w:fill="auto"/>
            <w:vAlign w:val="center"/>
            <w:hideMark/>
          </w:tcPr>
          <w:p w:rsidR="00FE569E" w:rsidRPr="002A7084" w:rsidRDefault="00FE569E" w:rsidP="00322837">
            <w:pPr>
              <w:spacing w:after="0" w:line="240" w:lineRule="auto"/>
              <w:jc w:val="center"/>
              <w:rPr>
                <w:rFonts w:eastAsia="Times New Roman" w:cs="Times New Roman"/>
              </w:rPr>
            </w:pPr>
            <w:r w:rsidRPr="002A7084">
              <w:rPr>
                <w:rFonts w:eastAsia="Times New Roman" w:cs="Times New Roman"/>
              </w:rPr>
              <w:t>20</w:t>
            </w:r>
          </w:p>
        </w:tc>
        <w:tc>
          <w:tcPr>
            <w:tcW w:w="1275" w:type="dxa"/>
            <w:tcBorders>
              <w:top w:val="nil"/>
              <w:left w:val="nil"/>
              <w:bottom w:val="single" w:sz="4" w:space="0" w:color="auto"/>
              <w:right w:val="single" w:sz="4" w:space="0" w:color="auto"/>
            </w:tcBorders>
            <w:shd w:val="clear" w:color="auto" w:fill="auto"/>
            <w:vAlign w:val="center"/>
            <w:hideMark/>
          </w:tcPr>
          <w:p w:rsidR="00FE569E" w:rsidRPr="002A7084" w:rsidRDefault="00FE569E" w:rsidP="00322837">
            <w:pPr>
              <w:spacing w:after="0" w:line="240" w:lineRule="auto"/>
              <w:jc w:val="center"/>
              <w:rPr>
                <w:rFonts w:eastAsia="Times New Roman" w:cs="Times New Roman"/>
              </w:rPr>
            </w:pPr>
            <w:r w:rsidRPr="002A7084">
              <w:rPr>
                <w:rFonts w:eastAsia="Times New Roman" w:cs="Times New Roman"/>
              </w:rPr>
              <w:t>15</w:t>
            </w:r>
          </w:p>
        </w:tc>
        <w:tc>
          <w:tcPr>
            <w:tcW w:w="1418" w:type="dxa"/>
            <w:tcBorders>
              <w:top w:val="nil"/>
              <w:left w:val="nil"/>
              <w:bottom w:val="single" w:sz="4" w:space="0" w:color="auto"/>
              <w:right w:val="single" w:sz="4" w:space="0" w:color="auto"/>
            </w:tcBorders>
            <w:shd w:val="clear" w:color="auto" w:fill="auto"/>
            <w:vAlign w:val="center"/>
            <w:hideMark/>
          </w:tcPr>
          <w:p w:rsidR="00FE569E" w:rsidRPr="002A7084" w:rsidRDefault="00FE569E" w:rsidP="00322837">
            <w:pPr>
              <w:spacing w:after="0" w:line="240" w:lineRule="auto"/>
              <w:jc w:val="center"/>
              <w:rPr>
                <w:rFonts w:eastAsia="Times New Roman" w:cs="Times New Roman"/>
              </w:rPr>
            </w:pPr>
            <w:r w:rsidRPr="002A7084">
              <w:rPr>
                <w:rFonts w:eastAsia="Times New Roman" w:cs="Times New Roman"/>
              </w:rPr>
              <w:t>1</w:t>
            </w:r>
          </w:p>
        </w:tc>
        <w:tc>
          <w:tcPr>
            <w:tcW w:w="1093" w:type="dxa"/>
            <w:tcBorders>
              <w:top w:val="nil"/>
              <w:left w:val="nil"/>
              <w:bottom w:val="single" w:sz="4" w:space="0" w:color="auto"/>
              <w:right w:val="single" w:sz="4" w:space="0" w:color="auto"/>
            </w:tcBorders>
            <w:shd w:val="clear" w:color="auto" w:fill="auto"/>
            <w:vAlign w:val="center"/>
            <w:hideMark/>
          </w:tcPr>
          <w:p w:rsidR="00FE569E" w:rsidRPr="002A7084" w:rsidRDefault="00FE569E" w:rsidP="00322837">
            <w:pPr>
              <w:spacing w:after="0" w:line="240" w:lineRule="auto"/>
              <w:jc w:val="center"/>
              <w:rPr>
                <w:rFonts w:eastAsia="Times New Roman" w:cs="Times New Roman"/>
              </w:rPr>
            </w:pPr>
            <w:r w:rsidRPr="002A7084">
              <w:rPr>
                <w:rFonts w:eastAsia="Times New Roman" w:cs="Times New Roman"/>
              </w:rPr>
              <w:t>4</w:t>
            </w:r>
          </w:p>
        </w:tc>
        <w:tc>
          <w:tcPr>
            <w:tcW w:w="236" w:type="dxa"/>
            <w:tcBorders>
              <w:left w:val="nil"/>
              <w:right w:val="single" w:sz="4" w:space="0" w:color="auto"/>
            </w:tcBorders>
          </w:tcPr>
          <w:p w:rsidR="00FE569E" w:rsidRPr="002A7084" w:rsidRDefault="00FE569E" w:rsidP="00322837">
            <w:pPr>
              <w:spacing w:after="0" w:line="240" w:lineRule="auto"/>
              <w:jc w:val="center"/>
              <w:rPr>
                <w:rFonts w:eastAsia="Times New Roman" w:cs="Times New Roman"/>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E569E" w:rsidRPr="002A7084" w:rsidRDefault="00FE569E" w:rsidP="00322837">
            <w:pPr>
              <w:spacing w:after="0" w:line="240" w:lineRule="auto"/>
              <w:jc w:val="center"/>
              <w:rPr>
                <w:rFonts w:eastAsia="Times New Roman" w:cs="Times New Roman"/>
              </w:rPr>
            </w:pPr>
            <w:r w:rsidRPr="002A7084">
              <w:rPr>
                <w:rFonts w:eastAsia="Times New Roman" w:cs="Times New Roman"/>
              </w:rPr>
              <w:t>50.0%</w:t>
            </w:r>
          </w:p>
        </w:tc>
        <w:tc>
          <w:tcPr>
            <w:tcW w:w="1276" w:type="dxa"/>
            <w:tcBorders>
              <w:top w:val="nil"/>
              <w:left w:val="nil"/>
              <w:bottom w:val="single" w:sz="4" w:space="0" w:color="auto"/>
              <w:right w:val="single" w:sz="4" w:space="0" w:color="auto"/>
            </w:tcBorders>
            <w:shd w:val="clear" w:color="auto" w:fill="auto"/>
            <w:vAlign w:val="center"/>
            <w:hideMark/>
          </w:tcPr>
          <w:p w:rsidR="00FE569E" w:rsidRPr="002A7084" w:rsidRDefault="00FE569E" w:rsidP="00322837">
            <w:pPr>
              <w:spacing w:after="0" w:line="240" w:lineRule="auto"/>
              <w:jc w:val="center"/>
              <w:rPr>
                <w:rFonts w:eastAsia="Times New Roman" w:cs="Times New Roman"/>
              </w:rPr>
            </w:pPr>
            <w:r w:rsidRPr="002A7084">
              <w:rPr>
                <w:rFonts w:eastAsia="Times New Roman" w:cs="Times New Roman"/>
              </w:rPr>
              <w:t>50.0%</w:t>
            </w:r>
          </w:p>
        </w:tc>
      </w:tr>
      <w:tr w:rsidR="00FE569E" w:rsidRPr="002A7084" w:rsidTr="00322837">
        <w:trPr>
          <w:trHeight w:val="222"/>
        </w:trPr>
        <w:tc>
          <w:tcPr>
            <w:tcW w:w="1702" w:type="dxa"/>
            <w:tcBorders>
              <w:top w:val="nil"/>
              <w:left w:val="single" w:sz="4" w:space="0" w:color="auto"/>
              <w:bottom w:val="single" w:sz="4" w:space="0" w:color="auto"/>
              <w:right w:val="single" w:sz="4" w:space="0" w:color="auto"/>
            </w:tcBorders>
            <w:shd w:val="clear" w:color="auto" w:fill="auto"/>
            <w:vAlign w:val="bottom"/>
            <w:hideMark/>
          </w:tcPr>
          <w:p w:rsidR="00FE569E" w:rsidRPr="002A7084" w:rsidRDefault="00FE569E" w:rsidP="00322837">
            <w:pPr>
              <w:spacing w:after="0" w:line="240" w:lineRule="auto"/>
              <w:jc w:val="center"/>
              <w:rPr>
                <w:rFonts w:eastAsia="Times New Roman" w:cs="Times New Roman"/>
                <w:i/>
              </w:rPr>
            </w:pPr>
            <w:r w:rsidRPr="002A7084">
              <w:rPr>
                <w:rFonts w:eastAsia="Times New Roman" w:cs="Times New Roman"/>
                <w:i/>
              </w:rPr>
              <w:t>Electronics</w:t>
            </w:r>
          </w:p>
        </w:tc>
        <w:tc>
          <w:tcPr>
            <w:tcW w:w="1276" w:type="dxa"/>
            <w:tcBorders>
              <w:top w:val="nil"/>
              <w:left w:val="nil"/>
              <w:bottom w:val="single" w:sz="4" w:space="0" w:color="auto"/>
              <w:right w:val="single" w:sz="4" w:space="0" w:color="auto"/>
            </w:tcBorders>
            <w:shd w:val="clear" w:color="auto" w:fill="auto"/>
            <w:vAlign w:val="center"/>
            <w:hideMark/>
          </w:tcPr>
          <w:p w:rsidR="00FE569E" w:rsidRPr="002A7084" w:rsidRDefault="00FE569E" w:rsidP="00322837">
            <w:pPr>
              <w:spacing w:after="0" w:line="240" w:lineRule="auto"/>
              <w:jc w:val="center"/>
              <w:rPr>
                <w:rFonts w:eastAsia="Times New Roman" w:cs="Times New Roman"/>
              </w:rPr>
            </w:pPr>
            <w:r w:rsidRPr="002A7084">
              <w:rPr>
                <w:rFonts w:eastAsia="Times New Roman" w:cs="Times New Roman"/>
              </w:rPr>
              <w:t>10</w:t>
            </w:r>
          </w:p>
        </w:tc>
        <w:tc>
          <w:tcPr>
            <w:tcW w:w="1275" w:type="dxa"/>
            <w:tcBorders>
              <w:top w:val="nil"/>
              <w:left w:val="nil"/>
              <w:bottom w:val="single" w:sz="4" w:space="0" w:color="auto"/>
              <w:right w:val="single" w:sz="4" w:space="0" w:color="auto"/>
            </w:tcBorders>
            <w:shd w:val="clear" w:color="auto" w:fill="auto"/>
            <w:vAlign w:val="center"/>
            <w:hideMark/>
          </w:tcPr>
          <w:p w:rsidR="00FE569E" w:rsidRPr="002A7084" w:rsidRDefault="00FE569E" w:rsidP="00322837">
            <w:pPr>
              <w:spacing w:after="0" w:line="240" w:lineRule="auto"/>
              <w:jc w:val="center"/>
              <w:rPr>
                <w:rFonts w:eastAsia="Times New Roman" w:cs="Times New Roman"/>
              </w:rPr>
            </w:pPr>
            <w:r w:rsidRPr="002A7084">
              <w:rPr>
                <w:rFonts w:eastAsia="Times New Roman" w:cs="Times New Roman"/>
              </w:rPr>
              <w:t>7</w:t>
            </w:r>
          </w:p>
        </w:tc>
        <w:tc>
          <w:tcPr>
            <w:tcW w:w="1418" w:type="dxa"/>
            <w:tcBorders>
              <w:top w:val="nil"/>
              <w:left w:val="nil"/>
              <w:bottom w:val="single" w:sz="4" w:space="0" w:color="auto"/>
              <w:right w:val="single" w:sz="4" w:space="0" w:color="auto"/>
            </w:tcBorders>
            <w:shd w:val="clear" w:color="auto" w:fill="auto"/>
            <w:vAlign w:val="center"/>
            <w:hideMark/>
          </w:tcPr>
          <w:p w:rsidR="00FE569E" w:rsidRPr="002A7084" w:rsidRDefault="00FE569E" w:rsidP="00322837">
            <w:pPr>
              <w:spacing w:after="0" w:line="240" w:lineRule="auto"/>
              <w:jc w:val="center"/>
              <w:rPr>
                <w:rFonts w:eastAsia="Times New Roman" w:cs="Times New Roman"/>
              </w:rPr>
            </w:pPr>
            <w:r w:rsidRPr="002A7084">
              <w:rPr>
                <w:rFonts w:eastAsia="Times New Roman" w:cs="Times New Roman"/>
              </w:rPr>
              <w:t>2</w:t>
            </w:r>
          </w:p>
        </w:tc>
        <w:tc>
          <w:tcPr>
            <w:tcW w:w="1093" w:type="dxa"/>
            <w:tcBorders>
              <w:top w:val="nil"/>
              <w:left w:val="nil"/>
              <w:bottom w:val="single" w:sz="4" w:space="0" w:color="auto"/>
              <w:right w:val="single" w:sz="4" w:space="0" w:color="auto"/>
            </w:tcBorders>
            <w:shd w:val="clear" w:color="auto" w:fill="auto"/>
            <w:vAlign w:val="center"/>
            <w:hideMark/>
          </w:tcPr>
          <w:p w:rsidR="00FE569E" w:rsidRPr="002A7084" w:rsidRDefault="00FE569E" w:rsidP="00322837">
            <w:pPr>
              <w:spacing w:after="0" w:line="240" w:lineRule="auto"/>
              <w:jc w:val="center"/>
              <w:rPr>
                <w:rFonts w:eastAsia="Times New Roman" w:cs="Times New Roman"/>
              </w:rPr>
            </w:pPr>
            <w:r w:rsidRPr="002A7084">
              <w:rPr>
                <w:rFonts w:eastAsia="Times New Roman" w:cs="Times New Roman"/>
              </w:rPr>
              <w:t>1</w:t>
            </w:r>
          </w:p>
        </w:tc>
        <w:tc>
          <w:tcPr>
            <w:tcW w:w="236" w:type="dxa"/>
            <w:tcBorders>
              <w:left w:val="nil"/>
              <w:right w:val="single" w:sz="4" w:space="0" w:color="auto"/>
            </w:tcBorders>
          </w:tcPr>
          <w:p w:rsidR="00FE569E" w:rsidRPr="002A7084" w:rsidRDefault="00FE569E" w:rsidP="00322837">
            <w:pPr>
              <w:spacing w:after="0" w:line="240" w:lineRule="auto"/>
              <w:jc w:val="center"/>
              <w:rPr>
                <w:rFonts w:eastAsia="Times New Roman" w:cs="Times New Roman"/>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E569E" w:rsidRPr="002A7084" w:rsidRDefault="00FE569E" w:rsidP="00322837">
            <w:pPr>
              <w:spacing w:after="0" w:line="240" w:lineRule="auto"/>
              <w:jc w:val="center"/>
              <w:rPr>
                <w:rFonts w:eastAsia="Times New Roman" w:cs="Times New Roman"/>
              </w:rPr>
            </w:pPr>
            <w:r w:rsidRPr="002A7084">
              <w:rPr>
                <w:rFonts w:eastAsia="Times New Roman" w:cs="Times New Roman"/>
              </w:rPr>
              <w:t>20.0%</w:t>
            </w:r>
          </w:p>
        </w:tc>
        <w:tc>
          <w:tcPr>
            <w:tcW w:w="1276" w:type="dxa"/>
            <w:tcBorders>
              <w:top w:val="nil"/>
              <w:left w:val="nil"/>
              <w:bottom w:val="single" w:sz="4" w:space="0" w:color="auto"/>
              <w:right w:val="single" w:sz="4" w:space="0" w:color="auto"/>
            </w:tcBorders>
            <w:shd w:val="clear" w:color="auto" w:fill="auto"/>
            <w:vAlign w:val="center"/>
            <w:hideMark/>
          </w:tcPr>
          <w:p w:rsidR="00FE569E" w:rsidRPr="002A7084" w:rsidRDefault="00FE569E" w:rsidP="00322837">
            <w:pPr>
              <w:spacing w:after="0" w:line="240" w:lineRule="auto"/>
              <w:jc w:val="center"/>
              <w:rPr>
                <w:rFonts w:eastAsia="Times New Roman" w:cs="Times New Roman"/>
              </w:rPr>
            </w:pPr>
            <w:r w:rsidRPr="002A7084">
              <w:rPr>
                <w:rFonts w:eastAsia="Times New Roman" w:cs="Times New Roman"/>
              </w:rPr>
              <w:t>80.0%</w:t>
            </w:r>
          </w:p>
        </w:tc>
      </w:tr>
      <w:tr w:rsidR="00FE569E" w:rsidRPr="002A7084" w:rsidTr="00322837">
        <w:trPr>
          <w:trHeight w:val="222"/>
        </w:trPr>
        <w:tc>
          <w:tcPr>
            <w:tcW w:w="1702" w:type="dxa"/>
            <w:tcBorders>
              <w:top w:val="nil"/>
              <w:left w:val="single" w:sz="4" w:space="0" w:color="auto"/>
              <w:bottom w:val="single" w:sz="4" w:space="0" w:color="auto"/>
              <w:right w:val="single" w:sz="4" w:space="0" w:color="auto"/>
            </w:tcBorders>
            <w:shd w:val="clear" w:color="auto" w:fill="auto"/>
            <w:vAlign w:val="bottom"/>
            <w:hideMark/>
          </w:tcPr>
          <w:p w:rsidR="00FE569E" w:rsidRPr="002A7084" w:rsidRDefault="00FE569E" w:rsidP="00322837">
            <w:pPr>
              <w:spacing w:after="0" w:line="240" w:lineRule="auto"/>
              <w:jc w:val="center"/>
              <w:rPr>
                <w:rFonts w:eastAsia="Times New Roman" w:cs="Times New Roman"/>
                <w:i/>
              </w:rPr>
            </w:pPr>
            <w:r w:rsidRPr="002A7084">
              <w:rPr>
                <w:rFonts w:eastAsia="Times New Roman" w:cs="Times New Roman"/>
                <w:i/>
              </w:rPr>
              <w:t>Footwear</w:t>
            </w:r>
          </w:p>
        </w:tc>
        <w:tc>
          <w:tcPr>
            <w:tcW w:w="1276" w:type="dxa"/>
            <w:tcBorders>
              <w:top w:val="nil"/>
              <w:left w:val="nil"/>
              <w:bottom w:val="single" w:sz="4" w:space="0" w:color="auto"/>
              <w:right w:val="single" w:sz="4" w:space="0" w:color="auto"/>
            </w:tcBorders>
            <w:shd w:val="clear" w:color="auto" w:fill="auto"/>
            <w:vAlign w:val="center"/>
            <w:hideMark/>
          </w:tcPr>
          <w:p w:rsidR="00FE569E" w:rsidRPr="002A7084" w:rsidRDefault="00FE569E" w:rsidP="00322837">
            <w:pPr>
              <w:spacing w:after="0" w:line="240" w:lineRule="auto"/>
              <w:jc w:val="center"/>
              <w:rPr>
                <w:rFonts w:eastAsia="Times New Roman" w:cs="Times New Roman"/>
              </w:rPr>
            </w:pPr>
            <w:r w:rsidRPr="002A7084">
              <w:rPr>
                <w:rFonts w:eastAsia="Times New Roman" w:cs="Times New Roman"/>
              </w:rPr>
              <w:t>8</w:t>
            </w:r>
          </w:p>
        </w:tc>
        <w:tc>
          <w:tcPr>
            <w:tcW w:w="1275" w:type="dxa"/>
            <w:tcBorders>
              <w:top w:val="nil"/>
              <w:left w:val="nil"/>
              <w:bottom w:val="single" w:sz="4" w:space="0" w:color="auto"/>
              <w:right w:val="single" w:sz="4" w:space="0" w:color="auto"/>
            </w:tcBorders>
            <w:shd w:val="clear" w:color="auto" w:fill="auto"/>
            <w:vAlign w:val="center"/>
            <w:hideMark/>
          </w:tcPr>
          <w:p w:rsidR="00FE569E" w:rsidRPr="002A7084" w:rsidRDefault="00FE569E" w:rsidP="00322837">
            <w:pPr>
              <w:spacing w:after="0" w:line="240" w:lineRule="auto"/>
              <w:jc w:val="center"/>
              <w:rPr>
                <w:rFonts w:eastAsia="Times New Roman" w:cs="Times New Roman"/>
              </w:rPr>
            </w:pPr>
            <w:r w:rsidRPr="002A7084">
              <w:rPr>
                <w:rFonts w:eastAsia="Times New Roman" w:cs="Times New Roman"/>
              </w:rPr>
              <w:t>3</w:t>
            </w:r>
          </w:p>
        </w:tc>
        <w:tc>
          <w:tcPr>
            <w:tcW w:w="1418" w:type="dxa"/>
            <w:tcBorders>
              <w:top w:val="nil"/>
              <w:left w:val="nil"/>
              <w:bottom w:val="single" w:sz="4" w:space="0" w:color="auto"/>
              <w:right w:val="single" w:sz="4" w:space="0" w:color="auto"/>
            </w:tcBorders>
            <w:shd w:val="clear" w:color="auto" w:fill="auto"/>
            <w:vAlign w:val="center"/>
            <w:hideMark/>
          </w:tcPr>
          <w:p w:rsidR="00FE569E" w:rsidRPr="002A7084" w:rsidRDefault="00FE569E" w:rsidP="00322837">
            <w:pPr>
              <w:spacing w:after="0" w:line="240" w:lineRule="auto"/>
              <w:jc w:val="center"/>
              <w:rPr>
                <w:rFonts w:eastAsia="Times New Roman" w:cs="Times New Roman"/>
              </w:rPr>
            </w:pPr>
            <w:r w:rsidRPr="002A7084">
              <w:rPr>
                <w:rFonts w:eastAsia="Times New Roman" w:cs="Times New Roman"/>
              </w:rPr>
              <w:t>3</w:t>
            </w:r>
          </w:p>
        </w:tc>
        <w:tc>
          <w:tcPr>
            <w:tcW w:w="1093" w:type="dxa"/>
            <w:tcBorders>
              <w:top w:val="nil"/>
              <w:left w:val="nil"/>
              <w:bottom w:val="single" w:sz="4" w:space="0" w:color="auto"/>
              <w:right w:val="single" w:sz="4" w:space="0" w:color="auto"/>
            </w:tcBorders>
            <w:shd w:val="clear" w:color="auto" w:fill="auto"/>
            <w:vAlign w:val="center"/>
            <w:hideMark/>
          </w:tcPr>
          <w:p w:rsidR="00FE569E" w:rsidRPr="002A7084" w:rsidRDefault="00FE569E" w:rsidP="00322837">
            <w:pPr>
              <w:spacing w:after="0" w:line="240" w:lineRule="auto"/>
              <w:jc w:val="center"/>
              <w:rPr>
                <w:rFonts w:eastAsia="Times New Roman" w:cs="Times New Roman"/>
              </w:rPr>
            </w:pPr>
            <w:r w:rsidRPr="002A7084">
              <w:rPr>
                <w:rFonts w:eastAsia="Times New Roman" w:cs="Times New Roman"/>
              </w:rPr>
              <w:t>2</w:t>
            </w:r>
          </w:p>
        </w:tc>
        <w:tc>
          <w:tcPr>
            <w:tcW w:w="236" w:type="dxa"/>
            <w:tcBorders>
              <w:left w:val="nil"/>
              <w:right w:val="single" w:sz="4" w:space="0" w:color="auto"/>
            </w:tcBorders>
          </w:tcPr>
          <w:p w:rsidR="00FE569E" w:rsidRPr="002A7084" w:rsidRDefault="00FE569E" w:rsidP="00322837">
            <w:pPr>
              <w:spacing w:after="0" w:line="240" w:lineRule="auto"/>
              <w:jc w:val="center"/>
              <w:rPr>
                <w:rFonts w:eastAsia="Times New Roman" w:cs="Times New Roman"/>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E569E" w:rsidRPr="002A7084" w:rsidRDefault="00FE569E" w:rsidP="00322837">
            <w:pPr>
              <w:spacing w:after="0" w:line="240" w:lineRule="auto"/>
              <w:jc w:val="center"/>
              <w:rPr>
                <w:rFonts w:eastAsia="Times New Roman" w:cs="Times New Roman"/>
              </w:rPr>
            </w:pPr>
            <w:r w:rsidRPr="002A7084">
              <w:rPr>
                <w:rFonts w:eastAsia="Times New Roman" w:cs="Times New Roman"/>
              </w:rPr>
              <w:t>37.5%</w:t>
            </w:r>
          </w:p>
        </w:tc>
        <w:tc>
          <w:tcPr>
            <w:tcW w:w="1276" w:type="dxa"/>
            <w:tcBorders>
              <w:top w:val="nil"/>
              <w:left w:val="nil"/>
              <w:bottom w:val="single" w:sz="4" w:space="0" w:color="auto"/>
              <w:right w:val="single" w:sz="4" w:space="0" w:color="auto"/>
            </w:tcBorders>
            <w:shd w:val="clear" w:color="auto" w:fill="auto"/>
            <w:vAlign w:val="center"/>
            <w:hideMark/>
          </w:tcPr>
          <w:p w:rsidR="00FE569E" w:rsidRPr="002A7084" w:rsidRDefault="00FE569E" w:rsidP="00322837">
            <w:pPr>
              <w:spacing w:after="0" w:line="240" w:lineRule="auto"/>
              <w:jc w:val="center"/>
              <w:rPr>
                <w:rFonts w:eastAsia="Times New Roman" w:cs="Times New Roman"/>
              </w:rPr>
            </w:pPr>
            <w:r w:rsidRPr="002A7084">
              <w:rPr>
                <w:rFonts w:eastAsia="Times New Roman" w:cs="Times New Roman"/>
              </w:rPr>
              <w:t>62.5%</w:t>
            </w:r>
          </w:p>
        </w:tc>
      </w:tr>
      <w:tr w:rsidR="00FE569E" w:rsidRPr="002A7084" w:rsidTr="00322837">
        <w:trPr>
          <w:trHeight w:val="222"/>
        </w:trPr>
        <w:tc>
          <w:tcPr>
            <w:tcW w:w="1702" w:type="dxa"/>
            <w:tcBorders>
              <w:top w:val="nil"/>
              <w:left w:val="single" w:sz="4" w:space="0" w:color="auto"/>
              <w:bottom w:val="single" w:sz="4" w:space="0" w:color="auto"/>
              <w:right w:val="single" w:sz="4" w:space="0" w:color="auto"/>
            </w:tcBorders>
            <w:shd w:val="clear" w:color="auto" w:fill="auto"/>
            <w:vAlign w:val="bottom"/>
            <w:hideMark/>
          </w:tcPr>
          <w:p w:rsidR="00FE569E" w:rsidRPr="002A7084" w:rsidRDefault="00FE569E" w:rsidP="00322837">
            <w:pPr>
              <w:spacing w:after="0" w:line="240" w:lineRule="auto"/>
              <w:jc w:val="center"/>
              <w:rPr>
                <w:rFonts w:eastAsia="Times New Roman" w:cs="Times New Roman"/>
                <w:i/>
              </w:rPr>
            </w:pPr>
            <w:r w:rsidRPr="002A7084">
              <w:rPr>
                <w:rFonts w:eastAsia="Times New Roman" w:cs="Times New Roman"/>
                <w:i/>
              </w:rPr>
              <w:t>Public Sector</w:t>
            </w:r>
          </w:p>
        </w:tc>
        <w:tc>
          <w:tcPr>
            <w:tcW w:w="1276" w:type="dxa"/>
            <w:tcBorders>
              <w:top w:val="nil"/>
              <w:left w:val="nil"/>
              <w:bottom w:val="single" w:sz="4" w:space="0" w:color="auto"/>
              <w:right w:val="single" w:sz="4" w:space="0" w:color="auto"/>
            </w:tcBorders>
            <w:shd w:val="clear" w:color="auto" w:fill="auto"/>
            <w:vAlign w:val="center"/>
            <w:hideMark/>
          </w:tcPr>
          <w:p w:rsidR="00FE569E" w:rsidRPr="002A7084" w:rsidRDefault="00FE569E" w:rsidP="00322837">
            <w:pPr>
              <w:spacing w:after="0" w:line="240" w:lineRule="auto"/>
              <w:jc w:val="center"/>
              <w:rPr>
                <w:rFonts w:eastAsia="Times New Roman" w:cs="Times New Roman"/>
              </w:rPr>
            </w:pPr>
            <w:r w:rsidRPr="002A7084">
              <w:rPr>
                <w:rFonts w:eastAsia="Times New Roman" w:cs="Times New Roman"/>
              </w:rPr>
              <w:t>7</w:t>
            </w:r>
          </w:p>
        </w:tc>
        <w:tc>
          <w:tcPr>
            <w:tcW w:w="1275" w:type="dxa"/>
            <w:tcBorders>
              <w:top w:val="nil"/>
              <w:left w:val="nil"/>
              <w:bottom w:val="single" w:sz="4" w:space="0" w:color="auto"/>
              <w:right w:val="single" w:sz="4" w:space="0" w:color="auto"/>
            </w:tcBorders>
            <w:shd w:val="clear" w:color="auto" w:fill="auto"/>
            <w:vAlign w:val="center"/>
            <w:hideMark/>
          </w:tcPr>
          <w:p w:rsidR="00FE569E" w:rsidRPr="002A7084" w:rsidRDefault="00FE569E" w:rsidP="00322837">
            <w:pPr>
              <w:spacing w:after="0" w:line="240" w:lineRule="auto"/>
              <w:jc w:val="center"/>
              <w:rPr>
                <w:rFonts w:eastAsia="Times New Roman" w:cs="Times New Roman"/>
              </w:rPr>
            </w:pPr>
            <w:r w:rsidRPr="002A7084">
              <w:rPr>
                <w:rFonts w:eastAsia="Times New Roman" w:cs="Times New Roman"/>
              </w:rPr>
              <w:t>4</w:t>
            </w:r>
          </w:p>
        </w:tc>
        <w:tc>
          <w:tcPr>
            <w:tcW w:w="1418" w:type="dxa"/>
            <w:tcBorders>
              <w:top w:val="nil"/>
              <w:left w:val="nil"/>
              <w:bottom w:val="single" w:sz="4" w:space="0" w:color="auto"/>
              <w:right w:val="single" w:sz="4" w:space="0" w:color="auto"/>
            </w:tcBorders>
            <w:shd w:val="clear" w:color="auto" w:fill="auto"/>
            <w:vAlign w:val="center"/>
            <w:hideMark/>
          </w:tcPr>
          <w:p w:rsidR="00FE569E" w:rsidRPr="002A7084" w:rsidRDefault="00FE569E" w:rsidP="00322837">
            <w:pPr>
              <w:spacing w:after="0" w:line="240" w:lineRule="auto"/>
              <w:jc w:val="center"/>
              <w:rPr>
                <w:rFonts w:eastAsia="Times New Roman" w:cs="Times New Roman"/>
              </w:rPr>
            </w:pPr>
            <w:r w:rsidRPr="002A7084">
              <w:rPr>
                <w:rFonts w:eastAsia="Times New Roman" w:cs="Times New Roman"/>
              </w:rPr>
              <w:t>1</w:t>
            </w:r>
          </w:p>
        </w:tc>
        <w:tc>
          <w:tcPr>
            <w:tcW w:w="1093" w:type="dxa"/>
            <w:tcBorders>
              <w:top w:val="nil"/>
              <w:left w:val="nil"/>
              <w:bottom w:val="single" w:sz="4" w:space="0" w:color="auto"/>
              <w:right w:val="single" w:sz="4" w:space="0" w:color="auto"/>
            </w:tcBorders>
            <w:shd w:val="clear" w:color="auto" w:fill="auto"/>
            <w:vAlign w:val="center"/>
            <w:hideMark/>
          </w:tcPr>
          <w:p w:rsidR="00FE569E" w:rsidRPr="002A7084" w:rsidRDefault="00FE569E" w:rsidP="00322837">
            <w:pPr>
              <w:spacing w:after="0" w:line="240" w:lineRule="auto"/>
              <w:jc w:val="center"/>
              <w:rPr>
                <w:rFonts w:eastAsia="Times New Roman" w:cs="Times New Roman"/>
              </w:rPr>
            </w:pPr>
            <w:r w:rsidRPr="002A7084">
              <w:rPr>
                <w:rFonts w:eastAsia="Times New Roman" w:cs="Times New Roman"/>
              </w:rPr>
              <w:t>2</w:t>
            </w:r>
          </w:p>
        </w:tc>
        <w:tc>
          <w:tcPr>
            <w:tcW w:w="236" w:type="dxa"/>
            <w:tcBorders>
              <w:left w:val="nil"/>
              <w:right w:val="single" w:sz="4" w:space="0" w:color="auto"/>
            </w:tcBorders>
          </w:tcPr>
          <w:p w:rsidR="00FE569E" w:rsidRPr="002A7084" w:rsidRDefault="00FE569E" w:rsidP="00322837">
            <w:pPr>
              <w:spacing w:after="0" w:line="240" w:lineRule="auto"/>
              <w:jc w:val="center"/>
              <w:rPr>
                <w:rFonts w:eastAsia="Times New Roman" w:cs="Times New Roman"/>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E569E" w:rsidRPr="002A7084" w:rsidRDefault="00FE569E" w:rsidP="00322837">
            <w:pPr>
              <w:spacing w:after="0" w:line="240" w:lineRule="auto"/>
              <w:jc w:val="center"/>
              <w:rPr>
                <w:rFonts w:eastAsia="Times New Roman" w:cs="Times New Roman"/>
              </w:rPr>
            </w:pPr>
            <w:r w:rsidRPr="002A7084">
              <w:rPr>
                <w:rFonts w:eastAsia="Times New Roman" w:cs="Times New Roman"/>
              </w:rPr>
              <w:t>85.7%</w:t>
            </w:r>
          </w:p>
        </w:tc>
        <w:tc>
          <w:tcPr>
            <w:tcW w:w="1276" w:type="dxa"/>
            <w:tcBorders>
              <w:top w:val="nil"/>
              <w:left w:val="nil"/>
              <w:bottom w:val="single" w:sz="4" w:space="0" w:color="auto"/>
              <w:right w:val="single" w:sz="4" w:space="0" w:color="auto"/>
            </w:tcBorders>
            <w:shd w:val="clear" w:color="auto" w:fill="auto"/>
            <w:vAlign w:val="center"/>
            <w:hideMark/>
          </w:tcPr>
          <w:p w:rsidR="00FE569E" w:rsidRPr="002A7084" w:rsidRDefault="00FE569E" w:rsidP="00322837">
            <w:pPr>
              <w:spacing w:after="0" w:line="240" w:lineRule="auto"/>
              <w:jc w:val="center"/>
              <w:rPr>
                <w:rFonts w:eastAsia="Times New Roman" w:cs="Times New Roman"/>
              </w:rPr>
            </w:pPr>
            <w:r w:rsidRPr="002A7084">
              <w:rPr>
                <w:rFonts w:eastAsia="Times New Roman" w:cs="Times New Roman"/>
              </w:rPr>
              <w:t>14.3%</w:t>
            </w:r>
          </w:p>
        </w:tc>
      </w:tr>
      <w:tr w:rsidR="00FE569E" w:rsidRPr="002A7084" w:rsidTr="00322837">
        <w:trPr>
          <w:trHeight w:val="445"/>
        </w:trPr>
        <w:tc>
          <w:tcPr>
            <w:tcW w:w="1702" w:type="dxa"/>
            <w:tcBorders>
              <w:top w:val="nil"/>
              <w:left w:val="single" w:sz="4" w:space="0" w:color="auto"/>
              <w:bottom w:val="single" w:sz="4" w:space="0" w:color="auto"/>
              <w:right w:val="single" w:sz="4" w:space="0" w:color="auto"/>
            </w:tcBorders>
            <w:shd w:val="clear" w:color="auto" w:fill="auto"/>
            <w:vAlign w:val="bottom"/>
            <w:hideMark/>
          </w:tcPr>
          <w:p w:rsidR="00FE569E" w:rsidRPr="002A7084" w:rsidRDefault="00FE569E" w:rsidP="00322837">
            <w:pPr>
              <w:spacing w:after="0" w:line="240" w:lineRule="auto"/>
              <w:jc w:val="center"/>
              <w:rPr>
                <w:rFonts w:eastAsia="Times New Roman" w:cs="Times New Roman"/>
                <w:i/>
              </w:rPr>
            </w:pPr>
            <w:r w:rsidRPr="002A7084">
              <w:rPr>
                <w:rFonts w:eastAsia="Times New Roman" w:cs="Times New Roman"/>
                <w:i/>
              </w:rPr>
              <w:t>Construction (materials)</w:t>
            </w:r>
          </w:p>
        </w:tc>
        <w:tc>
          <w:tcPr>
            <w:tcW w:w="1276" w:type="dxa"/>
            <w:tcBorders>
              <w:top w:val="nil"/>
              <w:left w:val="nil"/>
              <w:bottom w:val="single" w:sz="4" w:space="0" w:color="auto"/>
              <w:right w:val="single" w:sz="4" w:space="0" w:color="auto"/>
            </w:tcBorders>
            <w:shd w:val="clear" w:color="auto" w:fill="auto"/>
            <w:vAlign w:val="center"/>
            <w:hideMark/>
          </w:tcPr>
          <w:p w:rsidR="00FE569E" w:rsidRPr="002A7084" w:rsidRDefault="00FE569E" w:rsidP="00322837">
            <w:pPr>
              <w:spacing w:after="0" w:line="240" w:lineRule="auto"/>
              <w:jc w:val="center"/>
              <w:rPr>
                <w:rFonts w:eastAsia="Times New Roman" w:cs="Times New Roman"/>
              </w:rPr>
            </w:pPr>
            <w:r w:rsidRPr="002A7084">
              <w:rPr>
                <w:rFonts w:eastAsia="Times New Roman" w:cs="Times New Roman"/>
              </w:rPr>
              <w:t>7</w:t>
            </w:r>
          </w:p>
        </w:tc>
        <w:tc>
          <w:tcPr>
            <w:tcW w:w="1275" w:type="dxa"/>
            <w:tcBorders>
              <w:top w:val="nil"/>
              <w:left w:val="nil"/>
              <w:bottom w:val="single" w:sz="4" w:space="0" w:color="auto"/>
              <w:right w:val="single" w:sz="4" w:space="0" w:color="auto"/>
            </w:tcBorders>
            <w:shd w:val="clear" w:color="auto" w:fill="auto"/>
            <w:vAlign w:val="center"/>
            <w:hideMark/>
          </w:tcPr>
          <w:p w:rsidR="00FE569E" w:rsidRPr="002A7084" w:rsidRDefault="00FE569E" w:rsidP="00322837">
            <w:pPr>
              <w:spacing w:after="0" w:line="240" w:lineRule="auto"/>
              <w:jc w:val="center"/>
              <w:rPr>
                <w:rFonts w:eastAsia="Times New Roman" w:cs="Times New Roman"/>
              </w:rPr>
            </w:pPr>
            <w:r w:rsidRPr="002A7084">
              <w:rPr>
                <w:rFonts w:eastAsia="Times New Roman" w:cs="Times New Roman"/>
              </w:rPr>
              <w:t>7</w:t>
            </w:r>
          </w:p>
        </w:tc>
        <w:tc>
          <w:tcPr>
            <w:tcW w:w="1418" w:type="dxa"/>
            <w:tcBorders>
              <w:top w:val="nil"/>
              <w:left w:val="nil"/>
              <w:bottom w:val="single" w:sz="4" w:space="0" w:color="auto"/>
              <w:right w:val="single" w:sz="4" w:space="0" w:color="auto"/>
            </w:tcBorders>
            <w:shd w:val="clear" w:color="auto" w:fill="auto"/>
            <w:vAlign w:val="center"/>
            <w:hideMark/>
          </w:tcPr>
          <w:p w:rsidR="00FE569E" w:rsidRPr="002A7084" w:rsidRDefault="00FE569E" w:rsidP="00322837">
            <w:pPr>
              <w:spacing w:after="0" w:line="240" w:lineRule="auto"/>
              <w:jc w:val="center"/>
              <w:rPr>
                <w:rFonts w:eastAsia="Times New Roman" w:cs="Times New Roman"/>
              </w:rPr>
            </w:pPr>
            <w:r w:rsidRPr="002A7084">
              <w:rPr>
                <w:rFonts w:eastAsia="Times New Roman" w:cs="Times New Roman"/>
              </w:rPr>
              <w:t>0</w:t>
            </w:r>
          </w:p>
        </w:tc>
        <w:tc>
          <w:tcPr>
            <w:tcW w:w="1093" w:type="dxa"/>
            <w:tcBorders>
              <w:top w:val="nil"/>
              <w:left w:val="nil"/>
              <w:bottom w:val="single" w:sz="4" w:space="0" w:color="auto"/>
              <w:right w:val="single" w:sz="4" w:space="0" w:color="auto"/>
            </w:tcBorders>
            <w:shd w:val="clear" w:color="auto" w:fill="auto"/>
            <w:vAlign w:val="center"/>
            <w:hideMark/>
          </w:tcPr>
          <w:p w:rsidR="00FE569E" w:rsidRPr="002A7084" w:rsidRDefault="00FE569E" w:rsidP="00322837">
            <w:pPr>
              <w:spacing w:after="0" w:line="240" w:lineRule="auto"/>
              <w:jc w:val="center"/>
              <w:rPr>
                <w:rFonts w:eastAsia="Times New Roman" w:cs="Times New Roman"/>
              </w:rPr>
            </w:pPr>
            <w:r w:rsidRPr="002A7084">
              <w:rPr>
                <w:rFonts w:eastAsia="Times New Roman" w:cs="Times New Roman"/>
              </w:rPr>
              <w:t>0</w:t>
            </w:r>
          </w:p>
        </w:tc>
        <w:tc>
          <w:tcPr>
            <w:tcW w:w="236" w:type="dxa"/>
            <w:tcBorders>
              <w:left w:val="nil"/>
              <w:right w:val="single" w:sz="4" w:space="0" w:color="auto"/>
            </w:tcBorders>
          </w:tcPr>
          <w:p w:rsidR="00FE569E" w:rsidRPr="002A7084" w:rsidRDefault="00FE569E" w:rsidP="00322837">
            <w:pPr>
              <w:spacing w:after="0" w:line="240" w:lineRule="auto"/>
              <w:jc w:val="center"/>
              <w:rPr>
                <w:rFonts w:eastAsia="Times New Roman" w:cs="Times New Roman"/>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E569E" w:rsidRPr="002A7084" w:rsidRDefault="00FE569E" w:rsidP="00322837">
            <w:pPr>
              <w:spacing w:after="0" w:line="240" w:lineRule="auto"/>
              <w:jc w:val="center"/>
              <w:rPr>
                <w:rFonts w:eastAsia="Times New Roman" w:cs="Times New Roman"/>
              </w:rPr>
            </w:pPr>
            <w:r w:rsidRPr="002A7084">
              <w:rPr>
                <w:rFonts w:eastAsia="Times New Roman" w:cs="Times New Roman"/>
              </w:rPr>
              <w:t>14.3%</w:t>
            </w:r>
          </w:p>
        </w:tc>
        <w:tc>
          <w:tcPr>
            <w:tcW w:w="1276" w:type="dxa"/>
            <w:tcBorders>
              <w:top w:val="nil"/>
              <w:left w:val="nil"/>
              <w:bottom w:val="single" w:sz="4" w:space="0" w:color="auto"/>
              <w:right w:val="single" w:sz="4" w:space="0" w:color="auto"/>
            </w:tcBorders>
            <w:shd w:val="clear" w:color="auto" w:fill="auto"/>
            <w:vAlign w:val="center"/>
            <w:hideMark/>
          </w:tcPr>
          <w:p w:rsidR="00FE569E" w:rsidRPr="002A7084" w:rsidRDefault="00FE569E" w:rsidP="00322837">
            <w:pPr>
              <w:spacing w:after="0" w:line="240" w:lineRule="auto"/>
              <w:jc w:val="center"/>
              <w:rPr>
                <w:rFonts w:eastAsia="Times New Roman" w:cs="Times New Roman"/>
              </w:rPr>
            </w:pPr>
            <w:r w:rsidRPr="002A7084">
              <w:rPr>
                <w:rFonts w:eastAsia="Times New Roman" w:cs="Times New Roman"/>
              </w:rPr>
              <w:t>85.7%</w:t>
            </w:r>
          </w:p>
        </w:tc>
      </w:tr>
      <w:tr w:rsidR="00FE569E" w:rsidRPr="002A7084" w:rsidTr="00322837">
        <w:trPr>
          <w:trHeight w:val="222"/>
        </w:trPr>
        <w:tc>
          <w:tcPr>
            <w:tcW w:w="1702" w:type="dxa"/>
            <w:tcBorders>
              <w:top w:val="nil"/>
              <w:left w:val="single" w:sz="4" w:space="0" w:color="auto"/>
              <w:bottom w:val="single" w:sz="4" w:space="0" w:color="auto"/>
              <w:right w:val="single" w:sz="4" w:space="0" w:color="auto"/>
            </w:tcBorders>
            <w:shd w:val="clear" w:color="auto" w:fill="auto"/>
            <w:vAlign w:val="bottom"/>
            <w:hideMark/>
          </w:tcPr>
          <w:p w:rsidR="00FE569E" w:rsidRPr="002A7084" w:rsidRDefault="00FE569E" w:rsidP="00322837">
            <w:pPr>
              <w:spacing w:after="0" w:line="240" w:lineRule="auto"/>
              <w:jc w:val="center"/>
              <w:rPr>
                <w:rFonts w:eastAsia="Times New Roman" w:cs="Times New Roman"/>
                <w:i/>
              </w:rPr>
            </w:pPr>
            <w:r w:rsidRPr="002A7084">
              <w:rPr>
                <w:rFonts w:eastAsia="Times New Roman" w:cs="Times New Roman"/>
                <w:i/>
              </w:rPr>
              <w:t>Health-care</w:t>
            </w:r>
          </w:p>
        </w:tc>
        <w:tc>
          <w:tcPr>
            <w:tcW w:w="1276" w:type="dxa"/>
            <w:tcBorders>
              <w:top w:val="nil"/>
              <w:left w:val="nil"/>
              <w:bottom w:val="single" w:sz="4" w:space="0" w:color="auto"/>
              <w:right w:val="single" w:sz="4" w:space="0" w:color="auto"/>
            </w:tcBorders>
            <w:shd w:val="clear" w:color="auto" w:fill="auto"/>
            <w:vAlign w:val="center"/>
            <w:hideMark/>
          </w:tcPr>
          <w:p w:rsidR="00FE569E" w:rsidRPr="002A7084" w:rsidRDefault="00FE569E" w:rsidP="00322837">
            <w:pPr>
              <w:spacing w:after="0" w:line="240" w:lineRule="auto"/>
              <w:jc w:val="center"/>
              <w:rPr>
                <w:rFonts w:eastAsia="Times New Roman" w:cs="Times New Roman"/>
              </w:rPr>
            </w:pPr>
            <w:r w:rsidRPr="002A7084">
              <w:rPr>
                <w:rFonts w:eastAsia="Times New Roman" w:cs="Times New Roman"/>
              </w:rPr>
              <w:t>6</w:t>
            </w:r>
          </w:p>
        </w:tc>
        <w:tc>
          <w:tcPr>
            <w:tcW w:w="1275" w:type="dxa"/>
            <w:tcBorders>
              <w:top w:val="nil"/>
              <w:left w:val="nil"/>
              <w:bottom w:val="single" w:sz="4" w:space="0" w:color="auto"/>
              <w:right w:val="single" w:sz="4" w:space="0" w:color="auto"/>
            </w:tcBorders>
            <w:shd w:val="clear" w:color="auto" w:fill="auto"/>
            <w:vAlign w:val="center"/>
            <w:hideMark/>
          </w:tcPr>
          <w:p w:rsidR="00FE569E" w:rsidRPr="002A7084" w:rsidRDefault="00FE569E" w:rsidP="00322837">
            <w:pPr>
              <w:spacing w:after="0" w:line="240" w:lineRule="auto"/>
              <w:jc w:val="center"/>
              <w:rPr>
                <w:rFonts w:eastAsia="Times New Roman" w:cs="Times New Roman"/>
              </w:rPr>
            </w:pPr>
            <w:r w:rsidRPr="002A7084">
              <w:rPr>
                <w:rFonts w:eastAsia="Times New Roman" w:cs="Times New Roman"/>
              </w:rPr>
              <w:t>6</w:t>
            </w:r>
          </w:p>
        </w:tc>
        <w:tc>
          <w:tcPr>
            <w:tcW w:w="1418" w:type="dxa"/>
            <w:tcBorders>
              <w:top w:val="nil"/>
              <w:left w:val="nil"/>
              <w:bottom w:val="single" w:sz="4" w:space="0" w:color="auto"/>
              <w:right w:val="single" w:sz="4" w:space="0" w:color="auto"/>
            </w:tcBorders>
            <w:shd w:val="clear" w:color="auto" w:fill="auto"/>
            <w:vAlign w:val="center"/>
            <w:hideMark/>
          </w:tcPr>
          <w:p w:rsidR="00FE569E" w:rsidRPr="002A7084" w:rsidRDefault="00FE569E" w:rsidP="00322837">
            <w:pPr>
              <w:spacing w:after="0" w:line="240" w:lineRule="auto"/>
              <w:jc w:val="center"/>
              <w:rPr>
                <w:rFonts w:eastAsia="Times New Roman" w:cs="Times New Roman"/>
              </w:rPr>
            </w:pPr>
            <w:r w:rsidRPr="002A7084">
              <w:rPr>
                <w:rFonts w:eastAsia="Times New Roman" w:cs="Times New Roman"/>
              </w:rPr>
              <w:t>0</w:t>
            </w:r>
          </w:p>
        </w:tc>
        <w:tc>
          <w:tcPr>
            <w:tcW w:w="1093" w:type="dxa"/>
            <w:tcBorders>
              <w:top w:val="nil"/>
              <w:left w:val="nil"/>
              <w:bottom w:val="single" w:sz="4" w:space="0" w:color="auto"/>
              <w:right w:val="single" w:sz="4" w:space="0" w:color="auto"/>
            </w:tcBorders>
            <w:shd w:val="clear" w:color="auto" w:fill="auto"/>
            <w:vAlign w:val="center"/>
            <w:hideMark/>
          </w:tcPr>
          <w:p w:rsidR="00FE569E" w:rsidRPr="002A7084" w:rsidRDefault="00FE569E" w:rsidP="00322837">
            <w:pPr>
              <w:spacing w:after="0" w:line="240" w:lineRule="auto"/>
              <w:jc w:val="center"/>
              <w:rPr>
                <w:rFonts w:eastAsia="Times New Roman" w:cs="Times New Roman"/>
              </w:rPr>
            </w:pPr>
            <w:r w:rsidRPr="002A7084">
              <w:rPr>
                <w:rFonts w:eastAsia="Times New Roman" w:cs="Times New Roman"/>
              </w:rPr>
              <w:t>0</w:t>
            </w:r>
          </w:p>
        </w:tc>
        <w:tc>
          <w:tcPr>
            <w:tcW w:w="236" w:type="dxa"/>
            <w:tcBorders>
              <w:left w:val="nil"/>
              <w:right w:val="single" w:sz="4" w:space="0" w:color="auto"/>
            </w:tcBorders>
          </w:tcPr>
          <w:p w:rsidR="00FE569E" w:rsidRPr="002A7084" w:rsidRDefault="00FE569E" w:rsidP="00322837">
            <w:pPr>
              <w:spacing w:after="0" w:line="240" w:lineRule="auto"/>
              <w:jc w:val="center"/>
              <w:rPr>
                <w:rFonts w:eastAsia="Times New Roman" w:cs="Times New Roman"/>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E569E" w:rsidRPr="002A7084" w:rsidRDefault="00FE569E" w:rsidP="00322837">
            <w:pPr>
              <w:spacing w:after="0" w:line="240" w:lineRule="auto"/>
              <w:jc w:val="center"/>
              <w:rPr>
                <w:rFonts w:eastAsia="Times New Roman" w:cs="Times New Roman"/>
              </w:rPr>
            </w:pPr>
            <w:r w:rsidRPr="002A7084">
              <w:rPr>
                <w:rFonts w:eastAsia="Times New Roman" w:cs="Times New Roman"/>
              </w:rPr>
              <w:t>66.7%</w:t>
            </w:r>
          </w:p>
        </w:tc>
        <w:tc>
          <w:tcPr>
            <w:tcW w:w="1276" w:type="dxa"/>
            <w:tcBorders>
              <w:top w:val="nil"/>
              <w:left w:val="nil"/>
              <w:bottom w:val="single" w:sz="4" w:space="0" w:color="auto"/>
              <w:right w:val="single" w:sz="4" w:space="0" w:color="auto"/>
            </w:tcBorders>
            <w:shd w:val="clear" w:color="auto" w:fill="auto"/>
            <w:vAlign w:val="center"/>
            <w:hideMark/>
          </w:tcPr>
          <w:p w:rsidR="00FE569E" w:rsidRPr="002A7084" w:rsidRDefault="00FE569E" w:rsidP="00322837">
            <w:pPr>
              <w:spacing w:after="0" w:line="240" w:lineRule="auto"/>
              <w:jc w:val="center"/>
              <w:rPr>
                <w:rFonts w:eastAsia="Times New Roman" w:cs="Times New Roman"/>
              </w:rPr>
            </w:pPr>
            <w:r w:rsidRPr="002A7084">
              <w:rPr>
                <w:rFonts w:eastAsia="Times New Roman" w:cs="Times New Roman"/>
              </w:rPr>
              <w:t>33.3%</w:t>
            </w:r>
          </w:p>
        </w:tc>
      </w:tr>
      <w:tr w:rsidR="00FE569E" w:rsidRPr="002A7084" w:rsidTr="00322837">
        <w:trPr>
          <w:trHeight w:val="222"/>
        </w:trPr>
        <w:tc>
          <w:tcPr>
            <w:tcW w:w="1702" w:type="dxa"/>
            <w:tcBorders>
              <w:top w:val="nil"/>
              <w:left w:val="single" w:sz="4" w:space="0" w:color="auto"/>
              <w:bottom w:val="single" w:sz="4" w:space="0" w:color="auto"/>
              <w:right w:val="single" w:sz="4" w:space="0" w:color="auto"/>
            </w:tcBorders>
            <w:shd w:val="clear" w:color="auto" w:fill="auto"/>
            <w:vAlign w:val="bottom"/>
            <w:hideMark/>
          </w:tcPr>
          <w:p w:rsidR="00FE569E" w:rsidRPr="002A7084" w:rsidRDefault="00FE569E" w:rsidP="00322837">
            <w:pPr>
              <w:spacing w:after="0" w:line="240" w:lineRule="auto"/>
              <w:jc w:val="center"/>
              <w:rPr>
                <w:rFonts w:eastAsia="Times New Roman" w:cs="Times New Roman"/>
                <w:i/>
              </w:rPr>
            </w:pPr>
            <w:r w:rsidRPr="002A7084">
              <w:rPr>
                <w:rFonts w:eastAsia="Times New Roman" w:cs="Times New Roman"/>
                <w:i/>
              </w:rPr>
              <w:t>Machinery</w:t>
            </w:r>
          </w:p>
        </w:tc>
        <w:tc>
          <w:tcPr>
            <w:tcW w:w="1276" w:type="dxa"/>
            <w:tcBorders>
              <w:top w:val="nil"/>
              <w:left w:val="nil"/>
              <w:bottom w:val="single" w:sz="4" w:space="0" w:color="auto"/>
              <w:right w:val="single" w:sz="4" w:space="0" w:color="auto"/>
            </w:tcBorders>
            <w:shd w:val="clear" w:color="auto" w:fill="auto"/>
            <w:vAlign w:val="center"/>
            <w:hideMark/>
          </w:tcPr>
          <w:p w:rsidR="00FE569E" w:rsidRPr="002A7084" w:rsidRDefault="00FE569E" w:rsidP="00322837">
            <w:pPr>
              <w:spacing w:after="0" w:line="240" w:lineRule="auto"/>
              <w:jc w:val="center"/>
              <w:rPr>
                <w:rFonts w:eastAsia="Times New Roman" w:cs="Times New Roman"/>
              </w:rPr>
            </w:pPr>
            <w:r w:rsidRPr="002A7084">
              <w:rPr>
                <w:rFonts w:eastAsia="Times New Roman" w:cs="Times New Roman"/>
              </w:rPr>
              <w:t>5</w:t>
            </w:r>
          </w:p>
        </w:tc>
        <w:tc>
          <w:tcPr>
            <w:tcW w:w="1275" w:type="dxa"/>
            <w:tcBorders>
              <w:top w:val="nil"/>
              <w:left w:val="nil"/>
              <w:bottom w:val="single" w:sz="4" w:space="0" w:color="auto"/>
              <w:right w:val="single" w:sz="4" w:space="0" w:color="auto"/>
            </w:tcBorders>
            <w:shd w:val="clear" w:color="auto" w:fill="auto"/>
            <w:vAlign w:val="center"/>
            <w:hideMark/>
          </w:tcPr>
          <w:p w:rsidR="00FE569E" w:rsidRPr="002A7084" w:rsidRDefault="00FE569E" w:rsidP="00322837">
            <w:pPr>
              <w:spacing w:after="0" w:line="240" w:lineRule="auto"/>
              <w:jc w:val="center"/>
              <w:rPr>
                <w:rFonts w:eastAsia="Times New Roman" w:cs="Times New Roman"/>
              </w:rPr>
            </w:pPr>
            <w:r w:rsidRPr="002A7084">
              <w:rPr>
                <w:rFonts w:eastAsia="Times New Roman" w:cs="Times New Roman"/>
              </w:rPr>
              <w:t>4</w:t>
            </w:r>
          </w:p>
        </w:tc>
        <w:tc>
          <w:tcPr>
            <w:tcW w:w="1418" w:type="dxa"/>
            <w:tcBorders>
              <w:top w:val="nil"/>
              <w:left w:val="nil"/>
              <w:bottom w:val="single" w:sz="4" w:space="0" w:color="auto"/>
              <w:right w:val="single" w:sz="4" w:space="0" w:color="auto"/>
            </w:tcBorders>
            <w:shd w:val="clear" w:color="auto" w:fill="auto"/>
            <w:vAlign w:val="center"/>
            <w:hideMark/>
          </w:tcPr>
          <w:p w:rsidR="00FE569E" w:rsidRPr="002A7084" w:rsidRDefault="00FE569E" w:rsidP="00322837">
            <w:pPr>
              <w:spacing w:after="0" w:line="240" w:lineRule="auto"/>
              <w:jc w:val="center"/>
              <w:rPr>
                <w:rFonts w:eastAsia="Times New Roman" w:cs="Times New Roman"/>
              </w:rPr>
            </w:pPr>
            <w:r w:rsidRPr="002A7084">
              <w:rPr>
                <w:rFonts w:eastAsia="Times New Roman" w:cs="Times New Roman"/>
              </w:rPr>
              <w:t>1</w:t>
            </w:r>
          </w:p>
        </w:tc>
        <w:tc>
          <w:tcPr>
            <w:tcW w:w="1093" w:type="dxa"/>
            <w:tcBorders>
              <w:top w:val="nil"/>
              <w:left w:val="nil"/>
              <w:bottom w:val="single" w:sz="4" w:space="0" w:color="auto"/>
              <w:right w:val="single" w:sz="4" w:space="0" w:color="auto"/>
            </w:tcBorders>
            <w:shd w:val="clear" w:color="auto" w:fill="auto"/>
            <w:vAlign w:val="center"/>
            <w:hideMark/>
          </w:tcPr>
          <w:p w:rsidR="00FE569E" w:rsidRPr="002A7084" w:rsidRDefault="00FE569E" w:rsidP="00322837">
            <w:pPr>
              <w:spacing w:after="0" w:line="240" w:lineRule="auto"/>
              <w:jc w:val="center"/>
              <w:rPr>
                <w:rFonts w:eastAsia="Times New Roman" w:cs="Times New Roman"/>
              </w:rPr>
            </w:pPr>
            <w:r w:rsidRPr="002A7084">
              <w:rPr>
                <w:rFonts w:eastAsia="Times New Roman" w:cs="Times New Roman"/>
              </w:rPr>
              <w:t>0</w:t>
            </w:r>
          </w:p>
        </w:tc>
        <w:tc>
          <w:tcPr>
            <w:tcW w:w="236" w:type="dxa"/>
            <w:tcBorders>
              <w:left w:val="nil"/>
              <w:right w:val="single" w:sz="4" w:space="0" w:color="auto"/>
            </w:tcBorders>
          </w:tcPr>
          <w:p w:rsidR="00FE569E" w:rsidRPr="002A7084" w:rsidRDefault="00FE569E" w:rsidP="00322837">
            <w:pPr>
              <w:spacing w:after="0" w:line="240" w:lineRule="auto"/>
              <w:jc w:val="center"/>
              <w:rPr>
                <w:rFonts w:eastAsia="Times New Roman" w:cs="Times New Roman"/>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E569E" w:rsidRPr="002A7084" w:rsidRDefault="00FE569E" w:rsidP="00322837">
            <w:pPr>
              <w:spacing w:after="0" w:line="240" w:lineRule="auto"/>
              <w:jc w:val="center"/>
              <w:rPr>
                <w:rFonts w:eastAsia="Times New Roman" w:cs="Times New Roman"/>
              </w:rPr>
            </w:pPr>
            <w:r w:rsidRPr="002A7084">
              <w:rPr>
                <w:rFonts w:eastAsia="Times New Roman" w:cs="Times New Roman"/>
              </w:rPr>
              <w:t>0.0%</w:t>
            </w:r>
          </w:p>
        </w:tc>
        <w:tc>
          <w:tcPr>
            <w:tcW w:w="1276" w:type="dxa"/>
            <w:tcBorders>
              <w:top w:val="nil"/>
              <w:left w:val="nil"/>
              <w:bottom w:val="single" w:sz="4" w:space="0" w:color="auto"/>
              <w:right w:val="single" w:sz="4" w:space="0" w:color="auto"/>
            </w:tcBorders>
            <w:shd w:val="clear" w:color="auto" w:fill="auto"/>
            <w:vAlign w:val="center"/>
            <w:hideMark/>
          </w:tcPr>
          <w:p w:rsidR="00FE569E" w:rsidRPr="002A7084" w:rsidRDefault="00FE569E" w:rsidP="00322837">
            <w:pPr>
              <w:spacing w:after="0" w:line="240" w:lineRule="auto"/>
              <w:jc w:val="center"/>
              <w:rPr>
                <w:rFonts w:eastAsia="Times New Roman" w:cs="Times New Roman"/>
              </w:rPr>
            </w:pPr>
            <w:r w:rsidRPr="002A7084">
              <w:rPr>
                <w:rFonts w:eastAsia="Times New Roman" w:cs="Times New Roman"/>
              </w:rPr>
              <w:t>100.0%</w:t>
            </w:r>
          </w:p>
        </w:tc>
      </w:tr>
      <w:tr w:rsidR="00FE569E" w:rsidRPr="002A7084" w:rsidTr="00322837">
        <w:trPr>
          <w:trHeight w:val="222"/>
        </w:trPr>
        <w:tc>
          <w:tcPr>
            <w:tcW w:w="1702" w:type="dxa"/>
            <w:tcBorders>
              <w:top w:val="nil"/>
              <w:left w:val="single" w:sz="4" w:space="0" w:color="auto"/>
              <w:bottom w:val="single" w:sz="4" w:space="0" w:color="auto"/>
              <w:right w:val="single" w:sz="4" w:space="0" w:color="auto"/>
            </w:tcBorders>
            <w:shd w:val="clear" w:color="auto" w:fill="auto"/>
            <w:vAlign w:val="bottom"/>
            <w:hideMark/>
          </w:tcPr>
          <w:p w:rsidR="00FE569E" w:rsidRPr="002A7084" w:rsidRDefault="00FE569E" w:rsidP="00322837">
            <w:pPr>
              <w:spacing w:after="0" w:line="240" w:lineRule="auto"/>
              <w:jc w:val="center"/>
              <w:rPr>
                <w:rFonts w:eastAsia="Times New Roman" w:cs="Times New Roman"/>
                <w:i/>
              </w:rPr>
            </w:pPr>
            <w:r w:rsidRPr="002A7084">
              <w:rPr>
                <w:rFonts w:eastAsia="Times New Roman" w:cs="Times New Roman"/>
                <w:i/>
              </w:rPr>
              <w:t>Automotive</w:t>
            </w:r>
          </w:p>
        </w:tc>
        <w:tc>
          <w:tcPr>
            <w:tcW w:w="1276" w:type="dxa"/>
            <w:tcBorders>
              <w:top w:val="nil"/>
              <w:left w:val="nil"/>
              <w:bottom w:val="single" w:sz="4" w:space="0" w:color="auto"/>
              <w:right w:val="single" w:sz="4" w:space="0" w:color="auto"/>
            </w:tcBorders>
            <w:shd w:val="clear" w:color="auto" w:fill="auto"/>
            <w:vAlign w:val="center"/>
            <w:hideMark/>
          </w:tcPr>
          <w:p w:rsidR="00FE569E" w:rsidRPr="002A7084" w:rsidRDefault="00FE569E" w:rsidP="00322837">
            <w:pPr>
              <w:spacing w:after="0" w:line="240" w:lineRule="auto"/>
              <w:jc w:val="center"/>
              <w:rPr>
                <w:rFonts w:eastAsia="Times New Roman" w:cs="Times New Roman"/>
              </w:rPr>
            </w:pPr>
            <w:r w:rsidRPr="002A7084">
              <w:rPr>
                <w:rFonts w:eastAsia="Times New Roman" w:cs="Times New Roman"/>
              </w:rPr>
              <w:t>4</w:t>
            </w:r>
          </w:p>
        </w:tc>
        <w:tc>
          <w:tcPr>
            <w:tcW w:w="1275" w:type="dxa"/>
            <w:tcBorders>
              <w:top w:val="nil"/>
              <w:left w:val="nil"/>
              <w:bottom w:val="single" w:sz="4" w:space="0" w:color="auto"/>
              <w:right w:val="single" w:sz="4" w:space="0" w:color="auto"/>
            </w:tcBorders>
            <w:shd w:val="clear" w:color="auto" w:fill="auto"/>
            <w:vAlign w:val="center"/>
            <w:hideMark/>
          </w:tcPr>
          <w:p w:rsidR="00FE569E" w:rsidRPr="002A7084" w:rsidRDefault="00FE569E" w:rsidP="00322837">
            <w:pPr>
              <w:spacing w:after="0" w:line="240" w:lineRule="auto"/>
              <w:jc w:val="center"/>
              <w:rPr>
                <w:rFonts w:eastAsia="Times New Roman" w:cs="Times New Roman"/>
              </w:rPr>
            </w:pPr>
            <w:r w:rsidRPr="002A7084">
              <w:rPr>
                <w:rFonts w:eastAsia="Times New Roman" w:cs="Times New Roman"/>
              </w:rPr>
              <w:t>2</w:t>
            </w:r>
          </w:p>
        </w:tc>
        <w:tc>
          <w:tcPr>
            <w:tcW w:w="1418" w:type="dxa"/>
            <w:tcBorders>
              <w:top w:val="nil"/>
              <w:left w:val="nil"/>
              <w:bottom w:val="single" w:sz="4" w:space="0" w:color="auto"/>
              <w:right w:val="single" w:sz="4" w:space="0" w:color="auto"/>
            </w:tcBorders>
            <w:shd w:val="clear" w:color="auto" w:fill="auto"/>
            <w:vAlign w:val="center"/>
            <w:hideMark/>
          </w:tcPr>
          <w:p w:rsidR="00FE569E" w:rsidRPr="002A7084" w:rsidRDefault="00FE569E" w:rsidP="00322837">
            <w:pPr>
              <w:spacing w:after="0" w:line="240" w:lineRule="auto"/>
              <w:jc w:val="center"/>
              <w:rPr>
                <w:rFonts w:eastAsia="Times New Roman" w:cs="Times New Roman"/>
              </w:rPr>
            </w:pPr>
            <w:r w:rsidRPr="002A7084">
              <w:rPr>
                <w:rFonts w:eastAsia="Times New Roman" w:cs="Times New Roman"/>
              </w:rPr>
              <w:t>0</w:t>
            </w:r>
          </w:p>
        </w:tc>
        <w:tc>
          <w:tcPr>
            <w:tcW w:w="1093" w:type="dxa"/>
            <w:tcBorders>
              <w:top w:val="nil"/>
              <w:left w:val="nil"/>
              <w:bottom w:val="single" w:sz="4" w:space="0" w:color="auto"/>
              <w:right w:val="single" w:sz="4" w:space="0" w:color="auto"/>
            </w:tcBorders>
            <w:shd w:val="clear" w:color="auto" w:fill="auto"/>
            <w:vAlign w:val="center"/>
            <w:hideMark/>
          </w:tcPr>
          <w:p w:rsidR="00FE569E" w:rsidRPr="002A7084" w:rsidRDefault="00FE569E" w:rsidP="00322837">
            <w:pPr>
              <w:spacing w:after="0" w:line="240" w:lineRule="auto"/>
              <w:jc w:val="center"/>
              <w:rPr>
                <w:rFonts w:eastAsia="Times New Roman" w:cs="Times New Roman"/>
              </w:rPr>
            </w:pPr>
            <w:r w:rsidRPr="002A7084">
              <w:rPr>
                <w:rFonts w:eastAsia="Times New Roman" w:cs="Times New Roman"/>
              </w:rPr>
              <w:t>2</w:t>
            </w:r>
          </w:p>
        </w:tc>
        <w:tc>
          <w:tcPr>
            <w:tcW w:w="236" w:type="dxa"/>
            <w:tcBorders>
              <w:left w:val="nil"/>
              <w:right w:val="single" w:sz="4" w:space="0" w:color="auto"/>
            </w:tcBorders>
          </w:tcPr>
          <w:p w:rsidR="00FE569E" w:rsidRPr="002A7084" w:rsidRDefault="00FE569E" w:rsidP="00322837">
            <w:pPr>
              <w:spacing w:after="0" w:line="240" w:lineRule="auto"/>
              <w:jc w:val="center"/>
              <w:rPr>
                <w:rFonts w:eastAsia="Times New Roman" w:cs="Times New Roman"/>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E569E" w:rsidRPr="002A7084" w:rsidRDefault="00FE569E" w:rsidP="00322837">
            <w:pPr>
              <w:spacing w:after="0" w:line="240" w:lineRule="auto"/>
              <w:jc w:val="center"/>
              <w:rPr>
                <w:rFonts w:eastAsia="Times New Roman" w:cs="Times New Roman"/>
              </w:rPr>
            </w:pPr>
            <w:r w:rsidRPr="002A7084">
              <w:rPr>
                <w:rFonts w:eastAsia="Times New Roman" w:cs="Times New Roman"/>
              </w:rPr>
              <w:t>50.0%</w:t>
            </w:r>
          </w:p>
        </w:tc>
        <w:tc>
          <w:tcPr>
            <w:tcW w:w="1276" w:type="dxa"/>
            <w:tcBorders>
              <w:top w:val="nil"/>
              <w:left w:val="nil"/>
              <w:bottom w:val="single" w:sz="4" w:space="0" w:color="auto"/>
              <w:right w:val="single" w:sz="4" w:space="0" w:color="auto"/>
            </w:tcBorders>
            <w:shd w:val="clear" w:color="auto" w:fill="auto"/>
            <w:vAlign w:val="center"/>
            <w:hideMark/>
          </w:tcPr>
          <w:p w:rsidR="00FE569E" w:rsidRPr="002A7084" w:rsidRDefault="00FE569E" w:rsidP="00322837">
            <w:pPr>
              <w:spacing w:after="0" w:line="240" w:lineRule="auto"/>
              <w:jc w:val="center"/>
              <w:rPr>
                <w:rFonts w:eastAsia="Times New Roman" w:cs="Times New Roman"/>
              </w:rPr>
            </w:pPr>
            <w:r w:rsidRPr="002A7084">
              <w:rPr>
                <w:rFonts w:eastAsia="Times New Roman" w:cs="Times New Roman"/>
              </w:rPr>
              <w:t>50.0%</w:t>
            </w:r>
          </w:p>
        </w:tc>
      </w:tr>
      <w:tr w:rsidR="00FE569E" w:rsidRPr="002A7084" w:rsidTr="00322837">
        <w:trPr>
          <w:trHeight w:val="222"/>
        </w:trPr>
        <w:tc>
          <w:tcPr>
            <w:tcW w:w="1702" w:type="dxa"/>
            <w:tcBorders>
              <w:top w:val="nil"/>
              <w:left w:val="single" w:sz="4" w:space="0" w:color="auto"/>
              <w:bottom w:val="single" w:sz="4" w:space="0" w:color="auto"/>
              <w:right w:val="single" w:sz="4" w:space="0" w:color="auto"/>
            </w:tcBorders>
            <w:shd w:val="clear" w:color="auto" w:fill="auto"/>
            <w:vAlign w:val="bottom"/>
            <w:hideMark/>
          </w:tcPr>
          <w:p w:rsidR="00FE569E" w:rsidRPr="002A7084" w:rsidRDefault="00FE569E" w:rsidP="00322837">
            <w:pPr>
              <w:spacing w:after="0" w:line="240" w:lineRule="auto"/>
              <w:jc w:val="center"/>
              <w:rPr>
                <w:rFonts w:eastAsia="Times New Roman" w:cs="Times New Roman"/>
                <w:i/>
              </w:rPr>
            </w:pPr>
            <w:r w:rsidRPr="002A7084">
              <w:rPr>
                <w:rFonts w:eastAsia="Times New Roman" w:cs="Times New Roman"/>
                <w:i/>
              </w:rPr>
              <w:t>Chemical</w:t>
            </w:r>
          </w:p>
        </w:tc>
        <w:tc>
          <w:tcPr>
            <w:tcW w:w="1276" w:type="dxa"/>
            <w:tcBorders>
              <w:top w:val="nil"/>
              <w:left w:val="nil"/>
              <w:bottom w:val="single" w:sz="4" w:space="0" w:color="auto"/>
              <w:right w:val="single" w:sz="4" w:space="0" w:color="auto"/>
            </w:tcBorders>
            <w:shd w:val="clear" w:color="auto" w:fill="auto"/>
            <w:vAlign w:val="center"/>
            <w:hideMark/>
          </w:tcPr>
          <w:p w:rsidR="00FE569E" w:rsidRPr="002A7084" w:rsidRDefault="00FE569E" w:rsidP="00322837">
            <w:pPr>
              <w:spacing w:after="0" w:line="240" w:lineRule="auto"/>
              <w:jc w:val="center"/>
              <w:rPr>
                <w:rFonts w:eastAsia="Times New Roman" w:cs="Times New Roman"/>
              </w:rPr>
            </w:pPr>
            <w:r w:rsidRPr="002A7084">
              <w:rPr>
                <w:rFonts w:eastAsia="Times New Roman" w:cs="Times New Roman"/>
              </w:rPr>
              <w:t>4</w:t>
            </w:r>
          </w:p>
        </w:tc>
        <w:tc>
          <w:tcPr>
            <w:tcW w:w="1275" w:type="dxa"/>
            <w:tcBorders>
              <w:top w:val="nil"/>
              <w:left w:val="nil"/>
              <w:bottom w:val="single" w:sz="4" w:space="0" w:color="auto"/>
              <w:right w:val="single" w:sz="4" w:space="0" w:color="auto"/>
            </w:tcBorders>
            <w:shd w:val="clear" w:color="auto" w:fill="auto"/>
            <w:vAlign w:val="center"/>
            <w:hideMark/>
          </w:tcPr>
          <w:p w:rsidR="00FE569E" w:rsidRPr="002A7084" w:rsidRDefault="00FE569E" w:rsidP="00322837">
            <w:pPr>
              <w:spacing w:after="0" w:line="240" w:lineRule="auto"/>
              <w:jc w:val="center"/>
              <w:rPr>
                <w:rFonts w:eastAsia="Times New Roman" w:cs="Times New Roman"/>
              </w:rPr>
            </w:pPr>
            <w:r w:rsidRPr="002A7084">
              <w:rPr>
                <w:rFonts w:eastAsia="Times New Roman" w:cs="Times New Roman"/>
              </w:rPr>
              <w:t>4</w:t>
            </w:r>
          </w:p>
        </w:tc>
        <w:tc>
          <w:tcPr>
            <w:tcW w:w="1418" w:type="dxa"/>
            <w:tcBorders>
              <w:top w:val="nil"/>
              <w:left w:val="nil"/>
              <w:bottom w:val="single" w:sz="4" w:space="0" w:color="auto"/>
              <w:right w:val="single" w:sz="4" w:space="0" w:color="auto"/>
            </w:tcBorders>
            <w:shd w:val="clear" w:color="auto" w:fill="auto"/>
            <w:vAlign w:val="center"/>
            <w:hideMark/>
          </w:tcPr>
          <w:p w:rsidR="00FE569E" w:rsidRPr="002A7084" w:rsidRDefault="00FE569E" w:rsidP="00322837">
            <w:pPr>
              <w:spacing w:after="0" w:line="240" w:lineRule="auto"/>
              <w:jc w:val="center"/>
              <w:rPr>
                <w:rFonts w:eastAsia="Times New Roman" w:cs="Times New Roman"/>
              </w:rPr>
            </w:pPr>
            <w:r w:rsidRPr="002A7084">
              <w:rPr>
                <w:rFonts w:eastAsia="Times New Roman" w:cs="Times New Roman"/>
              </w:rPr>
              <w:t>0</w:t>
            </w:r>
          </w:p>
        </w:tc>
        <w:tc>
          <w:tcPr>
            <w:tcW w:w="1093" w:type="dxa"/>
            <w:tcBorders>
              <w:top w:val="nil"/>
              <w:left w:val="nil"/>
              <w:bottom w:val="single" w:sz="4" w:space="0" w:color="auto"/>
              <w:right w:val="single" w:sz="4" w:space="0" w:color="auto"/>
            </w:tcBorders>
            <w:shd w:val="clear" w:color="auto" w:fill="auto"/>
            <w:vAlign w:val="center"/>
            <w:hideMark/>
          </w:tcPr>
          <w:p w:rsidR="00FE569E" w:rsidRPr="002A7084" w:rsidRDefault="00FE569E" w:rsidP="00322837">
            <w:pPr>
              <w:spacing w:after="0" w:line="240" w:lineRule="auto"/>
              <w:jc w:val="center"/>
              <w:rPr>
                <w:rFonts w:eastAsia="Times New Roman" w:cs="Times New Roman"/>
              </w:rPr>
            </w:pPr>
            <w:r w:rsidRPr="002A7084">
              <w:rPr>
                <w:rFonts w:eastAsia="Times New Roman" w:cs="Times New Roman"/>
              </w:rPr>
              <w:t>0</w:t>
            </w:r>
          </w:p>
        </w:tc>
        <w:tc>
          <w:tcPr>
            <w:tcW w:w="236" w:type="dxa"/>
            <w:tcBorders>
              <w:left w:val="nil"/>
              <w:right w:val="single" w:sz="4" w:space="0" w:color="auto"/>
            </w:tcBorders>
          </w:tcPr>
          <w:p w:rsidR="00FE569E" w:rsidRPr="002A7084" w:rsidRDefault="00FE569E" w:rsidP="00322837">
            <w:pPr>
              <w:spacing w:after="0" w:line="240" w:lineRule="auto"/>
              <w:jc w:val="center"/>
              <w:rPr>
                <w:rFonts w:eastAsia="Times New Roman" w:cs="Times New Roman"/>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E569E" w:rsidRPr="002A7084" w:rsidRDefault="00FE569E" w:rsidP="00322837">
            <w:pPr>
              <w:spacing w:after="0" w:line="240" w:lineRule="auto"/>
              <w:jc w:val="center"/>
              <w:rPr>
                <w:rFonts w:eastAsia="Times New Roman" w:cs="Times New Roman"/>
              </w:rPr>
            </w:pPr>
            <w:r w:rsidRPr="002A7084">
              <w:rPr>
                <w:rFonts w:eastAsia="Times New Roman" w:cs="Times New Roman"/>
              </w:rPr>
              <w:t>25.0%</w:t>
            </w:r>
          </w:p>
        </w:tc>
        <w:tc>
          <w:tcPr>
            <w:tcW w:w="1276" w:type="dxa"/>
            <w:tcBorders>
              <w:top w:val="nil"/>
              <w:left w:val="nil"/>
              <w:bottom w:val="single" w:sz="4" w:space="0" w:color="auto"/>
              <w:right w:val="single" w:sz="4" w:space="0" w:color="auto"/>
            </w:tcBorders>
            <w:shd w:val="clear" w:color="auto" w:fill="auto"/>
            <w:vAlign w:val="center"/>
            <w:hideMark/>
          </w:tcPr>
          <w:p w:rsidR="00FE569E" w:rsidRPr="002A7084" w:rsidRDefault="00FE569E" w:rsidP="00322837">
            <w:pPr>
              <w:spacing w:after="0" w:line="240" w:lineRule="auto"/>
              <w:jc w:val="center"/>
              <w:rPr>
                <w:rFonts w:eastAsia="Times New Roman" w:cs="Times New Roman"/>
              </w:rPr>
            </w:pPr>
            <w:r w:rsidRPr="002A7084">
              <w:rPr>
                <w:rFonts w:eastAsia="Times New Roman" w:cs="Times New Roman"/>
              </w:rPr>
              <w:t>75.0%</w:t>
            </w:r>
          </w:p>
        </w:tc>
      </w:tr>
      <w:tr w:rsidR="00FE569E" w:rsidRPr="002A7084" w:rsidTr="00322837">
        <w:trPr>
          <w:trHeight w:val="445"/>
        </w:trPr>
        <w:tc>
          <w:tcPr>
            <w:tcW w:w="1702" w:type="dxa"/>
            <w:tcBorders>
              <w:top w:val="nil"/>
              <w:left w:val="single" w:sz="4" w:space="0" w:color="auto"/>
              <w:bottom w:val="single" w:sz="4" w:space="0" w:color="auto"/>
              <w:right w:val="single" w:sz="4" w:space="0" w:color="auto"/>
            </w:tcBorders>
            <w:shd w:val="clear" w:color="auto" w:fill="auto"/>
            <w:vAlign w:val="bottom"/>
            <w:hideMark/>
          </w:tcPr>
          <w:p w:rsidR="00FE569E" w:rsidRPr="002A7084" w:rsidRDefault="00FE569E" w:rsidP="00322837">
            <w:pPr>
              <w:spacing w:after="0" w:line="240" w:lineRule="auto"/>
              <w:jc w:val="center"/>
              <w:rPr>
                <w:rFonts w:eastAsia="Times New Roman" w:cs="Times New Roman"/>
                <w:i/>
              </w:rPr>
            </w:pPr>
            <w:r w:rsidRPr="002A7084">
              <w:rPr>
                <w:rFonts w:eastAsia="Times New Roman" w:cs="Times New Roman"/>
                <w:i/>
              </w:rPr>
              <w:t>Consultancy/</w:t>
            </w:r>
          </w:p>
          <w:p w:rsidR="00FE569E" w:rsidRPr="002A7084" w:rsidRDefault="00FE569E" w:rsidP="00322837">
            <w:pPr>
              <w:spacing w:after="0" w:line="240" w:lineRule="auto"/>
              <w:jc w:val="center"/>
              <w:rPr>
                <w:rFonts w:eastAsia="Times New Roman" w:cs="Times New Roman"/>
                <w:i/>
              </w:rPr>
            </w:pPr>
            <w:r w:rsidRPr="002A7084">
              <w:rPr>
                <w:rFonts w:eastAsia="Times New Roman" w:cs="Times New Roman"/>
                <w:i/>
              </w:rPr>
              <w:t>IT services</w:t>
            </w:r>
          </w:p>
        </w:tc>
        <w:tc>
          <w:tcPr>
            <w:tcW w:w="1276" w:type="dxa"/>
            <w:tcBorders>
              <w:top w:val="nil"/>
              <w:left w:val="nil"/>
              <w:bottom w:val="single" w:sz="4" w:space="0" w:color="auto"/>
              <w:right w:val="single" w:sz="4" w:space="0" w:color="auto"/>
            </w:tcBorders>
            <w:shd w:val="clear" w:color="auto" w:fill="auto"/>
            <w:vAlign w:val="center"/>
            <w:hideMark/>
          </w:tcPr>
          <w:p w:rsidR="00FE569E" w:rsidRPr="002A7084" w:rsidRDefault="00FE569E" w:rsidP="00322837">
            <w:pPr>
              <w:spacing w:after="0" w:line="240" w:lineRule="auto"/>
              <w:jc w:val="center"/>
              <w:rPr>
                <w:rFonts w:eastAsia="Times New Roman" w:cs="Times New Roman"/>
              </w:rPr>
            </w:pPr>
            <w:r w:rsidRPr="002A7084">
              <w:rPr>
                <w:rFonts w:eastAsia="Times New Roman" w:cs="Times New Roman"/>
              </w:rPr>
              <w:t>4</w:t>
            </w:r>
          </w:p>
        </w:tc>
        <w:tc>
          <w:tcPr>
            <w:tcW w:w="1275" w:type="dxa"/>
            <w:tcBorders>
              <w:top w:val="nil"/>
              <w:left w:val="nil"/>
              <w:bottom w:val="single" w:sz="4" w:space="0" w:color="auto"/>
              <w:right w:val="single" w:sz="4" w:space="0" w:color="auto"/>
            </w:tcBorders>
            <w:shd w:val="clear" w:color="auto" w:fill="auto"/>
            <w:vAlign w:val="center"/>
            <w:hideMark/>
          </w:tcPr>
          <w:p w:rsidR="00FE569E" w:rsidRPr="002A7084" w:rsidRDefault="00FE569E" w:rsidP="00322837">
            <w:pPr>
              <w:spacing w:after="0" w:line="240" w:lineRule="auto"/>
              <w:jc w:val="center"/>
              <w:rPr>
                <w:rFonts w:eastAsia="Times New Roman" w:cs="Times New Roman"/>
              </w:rPr>
            </w:pPr>
            <w:r w:rsidRPr="002A7084">
              <w:rPr>
                <w:rFonts w:eastAsia="Times New Roman" w:cs="Times New Roman"/>
              </w:rPr>
              <w:t>4</w:t>
            </w:r>
          </w:p>
        </w:tc>
        <w:tc>
          <w:tcPr>
            <w:tcW w:w="1418" w:type="dxa"/>
            <w:tcBorders>
              <w:top w:val="nil"/>
              <w:left w:val="nil"/>
              <w:bottom w:val="single" w:sz="4" w:space="0" w:color="auto"/>
              <w:right w:val="single" w:sz="4" w:space="0" w:color="auto"/>
            </w:tcBorders>
            <w:shd w:val="clear" w:color="auto" w:fill="auto"/>
            <w:vAlign w:val="center"/>
            <w:hideMark/>
          </w:tcPr>
          <w:p w:rsidR="00FE569E" w:rsidRPr="002A7084" w:rsidRDefault="00FE569E" w:rsidP="00322837">
            <w:pPr>
              <w:spacing w:after="0" w:line="240" w:lineRule="auto"/>
              <w:jc w:val="center"/>
              <w:rPr>
                <w:rFonts w:eastAsia="Times New Roman" w:cs="Times New Roman"/>
              </w:rPr>
            </w:pPr>
            <w:r w:rsidRPr="002A7084">
              <w:rPr>
                <w:rFonts w:eastAsia="Times New Roman" w:cs="Times New Roman"/>
              </w:rPr>
              <w:t>0</w:t>
            </w:r>
          </w:p>
        </w:tc>
        <w:tc>
          <w:tcPr>
            <w:tcW w:w="1093" w:type="dxa"/>
            <w:tcBorders>
              <w:top w:val="nil"/>
              <w:left w:val="nil"/>
              <w:bottom w:val="single" w:sz="4" w:space="0" w:color="auto"/>
              <w:right w:val="single" w:sz="4" w:space="0" w:color="auto"/>
            </w:tcBorders>
            <w:shd w:val="clear" w:color="auto" w:fill="auto"/>
            <w:vAlign w:val="center"/>
            <w:hideMark/>
          </w:tcPr>
          <w:p w:rsidR="00FE569E" w:rsidRPr="002A7084" w:rsidRDefault="00FE569E" w:rsidP="00322837">
            <w:pPr>
              <w:spacing w:after="0" w:line="240" w:lineRule="auto"/>
              <w:jc w:val="center"/>
              <w:rPr>
                <w:rFonts w:eastAsia="Times New Roman" w:cs="Times New Roman"/>
              </w:rPr>
            </w:pPr>
            <w:r w:rsidRPr="002A7084">
              <w:rPr>
                <w:rFonts w:eastAsia="Times New Roman" w:cs="Times New Roman"/>
              </w:rPr>
              <w:t>0</w:t>
            </w:r>
          </w:p>
        </w:tc>
        <w:tc>
          <w:tcPr>
            <w:tcW w:w="236" w:type="dxa"/>
            <w:tcBorders>
              <w:left w:val="nil"/>
              <w:right w:val="single" w:sz="4" w:space="0" w:color="auto"/>
            </w:tcBorders>
          </w:tcPr>
          <w:p w:rsidR="00FE569E" w:rsidRPr="002A7084" w:rsidRDefault="00FE569E" w:rsidP="00322837">
            <w:pPr>
              <w:spacing w:after="0" w:line="240" w:lineRule="auto"/>
              <w:jc w:val="center"/>
              <w:rPr>
                <w:rFonts w:eastAsia="Times New Roman" w:cs="Times New Roman"/>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E569E" w:rsidRPr="002A7084" w:rsidRDefault="00FE569E" w:rsidP="00322837">
            <w:pPr>
              <w:spacing w:after="0" w:line="240" w:lineRule="auto"/>
              <w:jc w:val="center"/>
              <w:rPr>
                <w:rFonts w:eastAsia="Times New Roman" w:cs="Times New Roman"/>
              </w:rPr>
            </w:pPr>
            <w:r w:rsidRPr="002A7084">
              <w:rPr>
                <w:rFonts w:eastAsia="Times New Roman" w:cs="Times New Roman"/>
              </w:rPr>
              <w:t>0.0%</w:t>
            </w:r>
          </w:p>
        </w:tc>
        <w:tc>
          <w:tcPr>
            <w:tcW w:w="1276" w:type="dxa"/>
            <w:tcBorders>
              <w:top w:val="nil"/>
              <w:left w:val="nil"/>
              <w:bottom w:val="single" w:sz="4" w:space="0" w:color="auto"/>
              <w:right w:val="single" w:sz="4" w:space="0" w:color="auto"/>
            </w:tcBorders>
            <w:shd w:val="clear" w:color="auto" w:fill="auto"/>
            <w:vAlign w:val="center"/>
            <w:hideMark/>
          </w:tcPr>
          <w:p w:rsidR="00FE569E" w:rsidRPr="002A7084" w:rsidRDefault="00FE569E" w:rsidP="00322837">
            <w:pPr>
              <w:spacing w:after="0" w:line="240" w:lineRule="auto"/>
              <w:jc w:val="center"/>
              <w:rPr>
                <w:rFonts w:eastAsia="Times New Roman" w:cs="Times New Roman"/>
              </w:rPr>
            </w:pPr>
            <w:r w:rsidRPr="002A7084">
              <w:rPr>
                <w:rFonts w:eastAsia="Times New Roman" w:cs="Times New Roman"/>
              </w:rPr>
              <w:t>100.0%</w:t>
            </w:r>
          </w:p>
        </w:tc>
      </w:tr>
      <w:tr w:rsidR="00FE569E" w:rsidRPr="002A7084" w:rsidTr="00322837">
        <w:trPr>
          <w:trHeight w:val="445"/>
        </w:trPr>
        <w:tc>
          <w:tcPr>
            <w:tcW w:w="1702" w:type="dxa"/>
            <w:tcBorders>
              <w:top w:val="nil"/>
              <w:left w:val="single" w:sz="4" w:space="0" w:color="auto"/>
              <w:bottom w:val="single" w:sz="4" w:space="0" w:color="auto"/>
              <w:right w:val="single" w:sz="4" w:space="0" w:color="auto"/>
            </w:tcBorders>
            <w:shd w:val="clear" w:color="auto" w:fill="auto"/>
            <w:vAlign w:val="bottom"/>
            <w:hideMark/>
          </w:tcPr>
          <w:p w:rsidR="00FE569E" w:rsidRPr="002A7084" w:rsidRDefault="00FE569E" w:rsidP="00322837">
            <w:pPr>
              <w:spacing w:after="0" w:line="240" w:lineRule="auto"/>
              <w:jc w:val="center"/>
              <w:rPr>
                <w:rFonts w:eastAsia="Times New Roman" w:cs="Times New Roman"/>
                <w:i/>
              </w:rPr>
            </w:pPr>
            <w:r w:rsidRPr="002A7084">
              <w:rPr>
                <w:rFonts w:eastAsia="Times New Roman" w:cs="Times New Roman"/>
                <w:i/>
              </w:rPr>
              <w:t>Consumer Products</w:t>
            </w:r>
          </w:p>
        </w:tc>
        <w:tc>
          <w:tcPr>
            <w:tcW w:w="1276" w:type="dxa"/>
            <w:tcBorders>
              <w:top w:val="nil"/>
              <w:left w:val="nil"/>
              <w:bottom w:val="single" w:sz="4" w:space="0" w:color="auto"/>
              <w:right w:val="single" w:sz="4" w:space="0" w:color="auto"/>
            </w:tcBorders>
            <w:shd w:val="clear" w:color="auto" w:fill="auto"/>
            <w:vAlign w:val="center"/>
            <w:hideMark/>
          </w:tcPr>
          <w:p w:rsidR="00FE569E" w:rsidRPr="002A7084" w:rsidRDefault="00FE569E" w:rsidP="00322837">
            <w:pPr>
              <w:spacing w:after="0" w:line="240" w:lineRule="auto"/>
              <w:jc w:val="center"/>
              <w:rPr>
                <w:rFonts w:eastAsia="Times New Roman" w:cs="Times New Roman"/>
              </w:rPr>
            </w:pPr>
            <w:r w:rsidRPr="002A7084">
              <w:rPr>
                <w:rFonts w:eastAsia="Times New Roman" w:cs="Times New Roman"/>
              </w:rPr>
              <w:t>4</w:t>
            </w:r>
          </w:p>
        </w:tc>
        <w:tc>
          <w:tcPr>
            <w:tcW w:w="1275" w:type="dxa"/>
            <w:tcBorders>
              <w:top w:val="nil"/>
              <w:left w:val="nil"/>
              <w:bottom w:val="single" w:sz="4" w:space="0" w:color="auto"/>
              <w:right w:val="single" w:sz="4" w:space="0" w:color="auto"/>
            </w:tcBorders>
            <w:shd w:val="clear" w:color="auto" w:fill="auto"/>
            <w:vAlign w:val="center"/>
            <w:hideMark/>
          </w:tcPr>
          <w:p w:rsidR="00FE569E" w:rsidRPr="002A7084" w:rsidRDefault="00FE569E" w:rsidP="00322837">
            <w:pPr>
              <w:spacing w:after="0" w:line="240" w:lineRule="auto"/>
              <w:jc w:val="center"/>
              <w:rPr>
                <w:rFonts w:eastAsia="Times New Roman" w:cs="Times New Roman"/>
              </w:rPr>
            </w:pPr>
            <w:r w:rsidRPr="002A7084">
              <w:rPr>
                <w:rFonts w:eastAsia="Times New Roman" w:cs="Times New Roman"/>
              </w:rPr>
              <w:t>3</w:t>
            </w:r>
          </w:p>
        </w:tc>
        <w:tc>
          <w:tcPr>
            <w:tcW w:w="1418" w:type="dxa"/>
            <w:tcBorders>
              <w:top w:val="nil"/>
              <w:left w:val="nil"/>
              <w:bottom w:val="single" w:sz="4" w:space="0" w:color="auto"/>
              <w:right w:val="single" w:sz="4" w:space="0" w:color="auto"/>
            </w:tcBorders>
            <w:shd w:val="clear" w:color="auto" w:fill="auto"/>
            <w:vAlign w:val="center"/>
            <w:hideMark/>
          </w:tcPr>
          <w:p w:rsidR="00FE569E" w:rsidRPr="002A7084" w:rsidRDefault="00FE569E" w:rsidP="00322837">
            <w:pPr>
              <w:spacing w:after="0" w:line="240" w:lineRule="auto"/>
              <w:jc w:val="center"/>
              <w:rPr>
                <w:rFonts w:eastAsia="Times New Roman" w:cs="Times New Roman"/>
              </w:rPr>
            </w:pPr>
            <w:r w:rsidRPr="002A7084">
              <w:rPr>
                <w:rFonts w:eastAsia="Times New Roman" w:cs="Times New Roman"/>
              </w:rPr>
              <w:t>0</w:t>
            </w:r>
          </w:p>
        </w:tc>
        <w:tc>
          <w:tcPr>
            <w:tcW w:w="1093" w:type="dxa"/>
            <w:tcBorders>
              <w:top w:val="nil"/>
              <w:left w:val="nil"/>
              <w:bottom w:val="single" w:sz="4" w:space="0" w:color="auto"/>
              <w:right w:val="single" w:sz="4" w:space="0" w:color="auto"/>
            </w:tcBorders>
            <w:shd w:val="clear" w:color="auto" w:fill="auto"/>
            <w:vAlign w:val="center"/>
            <w:hideMark/>
          </w:tcPr>
          <w:p w:rsidR="00FE569E" w:rsidRPr="002A7084" w:rsidRDefault="00FE569E" w:rsidP="00322837">
            <w:pPr>
              <w:spacing w:after="0" w:line="240" w:lineRule="auto"/>
              <w:jc w:val="center"/>
              <w:rPr>
                <w:rFonts w:eastAsia="Times New Roman" w:cs="Times New Roman"/>
              </w:rPr>
            </w:pPr>
            <w:r w:rsidRPr="002A7084">
              <w:rPr>
                <w:rFonts w:eastAsia="Times New Roman" w:cs="Times New Roman"/>
              </w:rPr>
              <w:t>1</w:t>
            </w:r>
          </w:p>
        </w:tc>
        <w:tc>
          <w:tcPr>
            <w:tcW w:w="236" w:type="dxa"/>
            <w:tcBorders>
              <w:left w:val="nil"/>
              <w:right w:val="single" w:sz="4" w:space="0" w:color="auto"/>
            </w:tcBorders>
          </w:tcPr>
          <w:p w:rsidR="00FE569E" w:rsidRPr="002A7084" w:rsidRDefault="00FE569E" w:rsidP="00322837">
            <w:pPr>
              <w:spacing w:after="0" w:line="240" w:lineRule="auto"/>
              <w:jc w:val="center"/>
              <w:rPr>
                <w:rFonts w:eastAsia="Times New Roman" w:cs="Times New Roman"/>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E569E" w:rsidRPr="002A7084" w:rsidRDefault="00FE569E" w:rsidP="00322837">
            <w:pPr>
              <w:spacing w:after="0" w:line="240" w:lineRule="auto"/>
              <w:jc w:val="center"/>
              <w:rPr>
                <w:rFonts w:eastAsia="Times New Roman" w:cs="Times New Roman"/>
              </w:rPr>
            </w:pPr>
            <w:r w:rsidRPr="002A7084">
              <w:rPr>
                <w:rFonts w:eastAsia="Times New Roman" w:cs="Times New Roman"/>
              </w:rPr>
              <w:t>25.0%</w:t>
            </w:r>
          </w:p>
        </w:tc>
        <w:tc>
          <w:tcPr>
            <w:tcW w:w="1276" w:type="dxa"/>
            <w:tcBorders>
              <w:top w:val="nil"/>
              <w:left w:val="nil"/>
              <w:bottom w:val="single" w:sz="4" w:space="0" w:color="auto"/>
              <w:right w:val="single" w:sz="4" w:space="0" w:color="auto"/>
            </w:tcBorders>
            <w:shd w:val="clear" w:color="auto" w:fill="auto"/>
            <w:vAlign w:val="center"/>
            <w:hideMark/>
          </w:tcPr>
          <w:p w:rsidR="00FE569E" w:rsidRPr="002A7084" w:rsidRDefault="00FE569E" w:rsidP="00322837">
            <w:pPr>
              <w:spacing w:after="0" w:line="240" w:lineRule="auto"/>
              <w:jc w:val="center"/>
              <w:rPr>
                <w:rFonts w:eastAsia="Times New Roman" w:cs="Times New Roman"/>
              </w:rPr>
            </w:pPr>
            <w:r w:rsidRPr="002A7084">
              <w:rPr>
                <w:rFonts w:eastAsia="Times New Roman" w:cs="Times New Roman"/>
              </w:rPr>
              <w:t>75.0%</w:t>
            </w:r>
          </w:p>
        </w:tc>
      </w:tr>
      <w:tr w:rsidR="00FE569E" w:rsidRPr="002A7084" w:rsidTr="00322837">
        <w:trPr>
          <w:trHeight w:val="222"/>
        </w:trPr>
        <w:tc>
          <w:tcPr>
            <w:tcW w:w="1702" w:type="dxa"/>
            <w:tcBorders>
              <w:top w:val="nil"/>
              <w:left w:val="single" w:sz="4" w:space="0" w:color="auto"/>
              <w:bottom w:val="single" w:sz="4" w:space="0" w:color="auto"/>
              <w:right w:val="single" w:sz="4" w:space="0" w:color="auto"/>
            </w:tcBorders>
            <w:shd w:val="clear" w:color="auto" w:fill="auto"/>
            <w:vAlign w:val="bottom"/>
            <w:hideMark/>
          </w:tcPr>
          <w:p w:rsidR="00FE569E" w:rsidRPr="002A7084" w:rsidRDefault="00FE569E" w:rsidP="00322837">
            <w:pPr>
              <w:spacing w:after="0" w:line="240" w:lineRule="auto"/>
              <w:jc w:val="center"/>
              <w:rPr>
                <w:rFonts w:eastAsia="Times New Roman" w:cs="Times New Roman"/>
                <w:i/>
              </w:rPr>
            </w:pPr>
            <w:r w:rsidRPr="002A7084">
              <w:rPr>
                <w:rFonts w:eastAsia="Times New Roman" w:cs="Times New Roman"/>
                <w:i/>
              </w:rPr>
              <w:t>Retail</w:t>
            </w:r>
          </w:p>
        </w:tc>
        <w:tc>
          <w:tcPr>
            <w:tcW w:w="1276" w:type="dxa"/>
            <w:tcBorders>
              <w:top w:val="nil"/>
              <w:left w:val="nil"/>
              <w:bottom w:val="single" w:sz="4" w:space="0" w:color="auto"/>
              <w:right w:val="single" w:sz="4" w:space="0" w:color="auto"/>
            </w:tcBorders>
            <w:shd w:val="clear" w:color="auto" w:fill="auto"/>
            <w:vAlign w:val="center"/>
            <w:hideMark/>
          </w:tcPr>
          <w:p w:rsidR="00FE569E" w:rsidRPr="002A7084" w:rsidRDefault="00FE569E" w:rsidP="00322837">
            <w:pPr>
              <w:spacing w:after="0" w:line="240" w:lineRule="auto"/>
              <w:jc w:val="center"/>
              <w:rPr>
                <w:rFonts w:eastAsia="Times New Roman" w:cs="Times New Roman"/>
              </w:rPr>
            </w:pPr>
            <w:r w:rsidRPr="002A7084">
              <w:rPr>
                <w:rFonts w:eastAsia="Times New Roman" w:cs="Times New Roman"/>
              </w:rPr>
              <w:t>3</w:t>
            </w:r>
          </w:p>
        </w:tc>
        <w:tc>
          <w:tcPr>
            <w:tcW w:w="1275" w:type="dxa"/>
            <w:tcBorders>
              <w:top w:val="nil"/>
              <w:left w:val="nil"/>
              <w:bottom w:val="single" w:sz="4" w:space="0" w:color="auto"/>
              <w:right w:val="single" w:sz="4" w:space="0" w:color="auto"/>
            </w:tcBorders>
            <w:shd w:val="clear" w:color="auto" w:fill="auto"/>
            <w:vAlign w:val="center"/>
            <w:hideMark/>
          </w:tcPr>
          <w:p w:rsidR="00FE569E" w:rsidRPr="002A7084" w:rsidRDefault="00FE569E" w:rsidP="00322837">
            <w:pPr>
              <w:spacing w:after="0" w:line="240" w:lineRule="auto"/>
              <w:jc w:val="center"/>
              <w:rPr>
                <w:rFonts w:eastAsia="Times New Roman" w:cs="Times New Roman"/>
              </w:rPr>
            </w:pPr>
            <w:r w:rsidRPr="002A7084">
              <w:rPr>
                <w:rFonts w:eastAsia="Times New Roman" w:cs="Times New Roman"/>
              </w:rPr>
              <w:t>2</w:t>
            </w:r>
          </w:p>
        </w:tc>
        <w:tc>
          <w:tcPr>
            <w:tcW w:w="1418" w:type="dxa"/>
            <w:tcBorders>
              <w:top w:val="nil"/>
              <w:left w:val="nil"/>
              <w:bottom w:val="single" w:sz="4" w:space="0" w:color="auto"/>
              <w:right w:val="single" w:sz="4" w:space="0" w:color="auto"/>
            </w:tcBorders>
            <w:shd w:val="clear" w:color="auto" w:fill="auto"/>
            <w:vAlign w:val="center"/>
            <w:hideMark/>
          </w:tcPr>
          <w:p w:rsidR="00FE569E" w:rsidRPr="002A7084" w:rsidRDefault="00FE569E" w:rsidP="00322837">
            <w:pPr>
              <w:spacing w:after="0" w:line="240" w:lineRule="auto"/>
              <w:jc w:val="center"/>
              <w:rPr>
                <w:rFonts w:eastAsia="Times New Roman" w:cs="Times New Roman"/>
              </w:rPr>
            </w:pPr>
            <w:r w:rsidRPr="002A7084">
              <w:rPr>
                <w:rFonts w:eastAsia="Times New Roman" w:cs="Times New Roman"/>
              </w:rPr>
              <w:t>0</w:t>
            </w:r>
          </w:p>
        </w:tc>
        <w:tc>
          <w:tcPr>
            <w:tcW w:w="1093" w:type="dxa"/>
            <w:tcBorders>
              <w:top w:val="nil"/>
              <w:left w:val="nil"/>
              <w:bottom w:val="single" w:sz="4" w:space="0" w:color="auto"/>
              <w:right w:val="single" w:sz="4" w:space="0" w:color="auto"/>
            </w:tcBorders>
            <w:shd w:val="clear" w:color="auto" w:fill="auto"/>
            <w:vAlign w:val="center"/>
            <w:hideMark/>
          </w:tcPr>
          <w:p w:rsidR="00FE569E" w:rsidRPr="002A7084" w:rsidRDefault="00FE569E" w:rsidP="00322837">
            <w:pPr>
              <w:spacing w:after="0" w:line="240" w:lineRule="auto"/>
              <w:jc w:val="center"/>
              <w:rPr>
                <w:rFonts w:eastAsia="Times New Roman" w:cs="Times New Roman"/>
              </w:rPr>
            </w:pPr>
            <w:r w:rsidRPr="002A7084">
              <w:rPr>
                <w:rFonts w:eastAsia="Times New Roman" w:cs="Times New Roman"/>
              </w:rPr>
              <w:t>1</w:t>
            </w:r>
          </w:p>
        </w:tc>
        <w:tc>
          <w:tcPr>
            <w:tcW w:w="236" w:type="dxa"/>
            <w:tcBorders>
              <w:left w:val="nil"/>
              <w:right w:val="single" w:sz="4" w:space="0" w:color="auto"/>
            </w:tcBorders>
          </w:tcPr>
          <w:p w:rsidR="00FE569E" w:rsidRPr="002A7084" w:rsidRDefault="00FE569E" w:rsidP="00322837">
            <w:pPr>
              <w:spacing w:after="0" w:line="240" w:lineRule="auto"/>
              <w:jc w:val="center"/>
              <w:rPr>
                <w:rFonts w:eastAsia="Times New Roman" w:cs="Times New Roman"/>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E569E" w:rsidRPr="002A7084" w:rsidRDefault="00FE569E" w:rsidP="00322837">
            <w:pPr>
              <w:spacing w:after="0" w:line="240" w:lineRule="auto"/>
              <w:jc w:val="center"/>
              <w:rPr>
                <w:rFonts w:eastAsia="Times New Roman" w:cs="Times New Roman"/>
              </w:rPr>
            </w:pPr>
            <w:r w:rsidRPr="002A7084">
              <w:rPr>
                <w:rFonts w:eastAsia="Times New Roman" w:cs="Times New Roman"/>
              </w:rPr>
              <w:t>0.0%</w:t>
            </w:r>
          </w:p>
        </w:tc>
        <w:tc>
          <w:tcPr>
            <w:tcW w:w="1276" w:type="dxa"/>
            <w:tcBorders>
              <w:top w:val="nil"/>
              <w:left w:val="nil"/>
              <w:bottom w:val="single" w:sz="4" w:space="0" w:color="auto"/>
              <w:right w:val="single" w:sz="4" w:space="0" w:color="auto"/>
            </w:tcBorders>
            <w:shd w:val="clear" w:color="auto" w:fill="auto"/>
            <w:vAlign w:val="center"/>
            <w:hideMark/>
          </w:tcPr>
          <w:p w:rsidR="00FE569E" w:rsidRPr="002A7084" w:rsidRDefault="00FE569E" w:rsidP="00322837">
            <w:pPr>
              <w:spacing w:after="0" w:line="240" w:lineRule="auto"/>
              <w:jc w:val="center"/>
              <w:rPr>
                <w:rFonts w:eastAsia="Times New Roman" w:cs="Times New Roman"/>
              </w:rPr>
            </w:pPr>
            <w:r w:rsidRPr="002A7084">
              <w:rPr>
                <w:rFonts w:eastAsia="Times New Roman" w:cs="Times New Roman"/>
              </w:rPr>
              <w:t>100.0%</w:t>
            </w:r>
          </w:p>
        </w:tc>
      </w:tr>
      <w:tr w:rsidR="00FE569E" w:rsidRPr="002A7084" w:rsidTr="00322837">
        <w:trPr>
          <w:trHeight w:val="222"/>
        </w:trPr>
        <w:tc>
          <w:tcPr>
            <w:tcW w:w="1702" w:type="dxa"/>
            <w:tcBorders>
              <w:top w:val="nil"/>
              <w:left w:val="single" w:sz="4" w:space="0" w:color="auto"/>
              <w:bottom w:val="single" w:sz="4" w:space="0" w:color="auto"/>
              <w:right w:val="single" w:sz="4" w:space="0" w:color="auto"/>
            </w:tcBorders>
            <w:shd w:val="clear" w:color="auto" w:fill="auto"/>
            <w:vAlign w:val="bottom"/>
            <w:hideMark/>
          </w:tcPr>
          <w:p w:rsidR="00FE569E" w:rsidRPr="002A7084" w:rsidRDefault="00FE569E" w:rsidP="00322837">
            <w:pPr>
              <w:spacing w:after="0" w:line="240" w:lineRule="auto"/>
              <w:jc w:val="center"/>
              <w:rPr>
                <w:rFonts w:eastAsia="Times New Roman" w:cs="Times New Roman"/>
                <w:i/>
              </w:rPr>
            </w:pPr>
            <w:r w:rsidRPr="002A7084">
              <w:rPr>
                <w:rFonts w:eastAsia="Times New Roman" w:cs="Times New Roman"/>
                <w:i/>
              </w:rPr>
              <w:t>Pharmaceutical</w:t>
            </w:r>
          </w:p>
        </w:tc>
        <w:tc>
          <w:tcPr>
            <w:tcW w:w="1276" w:type="dxa"/>
            <w:tcBorders>
              <w:top w:val="nil"/>
              <w:left w:val="nil"/>
              <w:bottom w:val="single" w:sz="4" w:space="0" w:color="auto"/>
              <w:right w:val="single" w:sz="4" w:space="0" w:color="auto"/>
            </w:tcBorders>
            <w:shd w:val="clear" w:color="auto" w:fill="auto"/>
            <w:vAlign w:val="center"/>
            <w:hideMark/>
          </w:tcPr>
          <w:p w:rsidR="00FE569E" w:rsidRPr="002A7084" w:rsidRDefault="00FE569E" w:rsidP="00322837">
            <w:pPr>
              <w:spacing w:after="0" w:line="240" w:lineRule="auto"/>
              <w:jc w:val="center"/>
              <w:rPr>
                <w:rFonts w:eastAsia="Times New Roman" w:cs="Times New Roman"/>
              </w:rPr>
            </w:pPr>
            <w:r w:rsidRPr="002A7084">
              <w:rPr>
                <w:rFonts w:eastAsia="Times New Roman" w:cs="Times New Roman"/>
              </w:rPr>
              <w:t>2</w:t>
            </w:r>
          </w:p>
        </w:tc>
        <w:tc>
          <w:tcPr>
            <w:tcW w:w="1275" w:type="dxa"/>
            <w:tcBorders>
              <w:top w:val="nil"/>
              <w:left w:val="nil"/>
              <w:bottom w:val="single" w:sz="4" w:space="0" w:color="auto"/>
              <w:right w:val="single" w:sz="4" w:space="0" w:color="auto"/>
            </w:tcBorders>
            <w:shd w:val="clear" w:color="auto" w:fill="auto"/>
            <w:vAlign w:val="center"/>
            <w:hideMark/>
          </w:tcPr>
          <w:p w:rsidR="00FE569E" w:rsidRPr="002A7084" w:rsidRDefault="00FE569E" w:rsidP="00322837">
            <w:pPr>
              <w:spacing w:after="0" w:line="240" w:lineRule="auto"/>
              <w:jc w:val="center"/>
              <w:rPr>
                <w:rFonts w:eastAsia="Times New Roman" w:cs="Times New Roman"/>
              </w:rPr>
            </w:pPr>
            <w:r w:rsidRPr="002A7084">
              <w:rPr>
                <w:rFonts w:eastAsia="Times New Roman" w:cs="Times New Roman"/>
              </w:rPr>
              <w:t>2</w:t>
            </w:r>
          </w:p>
        </w:tc>
        <w:tc>
          <w:tcPr>
            <w:tcW w:w="1418" w:type="dxa"/>
            <w:tcBorders>
              <w:top w:val="nil"/>
              <w:left w:val="nil"/>
              <w:bottom w:val="single" w:sz="4" w:space="0" w:color="auto"/>
              <w:right w:val="single" w:sz="4" w:space="0" w:color="auto"/>
            </w:tcBorders>
            <w:shd w:val="clear" w:color="auto" w:fill="auto"/>
            <w:vAlign w:val="center"/>
            <w:hideMark/>
          </w:tcPr>
          <w:p w:rsidR="00FE569E" w:rsidRPr="002A7084" w:rsidRDefault="00FE569E" w:rsidP="00322837">
            <w:pPr>
              <w:spacing w:after="0" w:line="240" w:lineRule="auto"/>
              <w:jc w:val="center"/>
              <w:rPr>
                <w:rFonts w:eastAsia="Times New Roman" w:cs="Times New Roman"/>
              </w:rPr>
            </w:pPr>
            <w:r w:rsidRPr="002A7084">
              <w:rPr>
                <w:rFonts w:eastAsia="Times New Roman" w:cs="Times New Roman"/>
              </w:rPr>
              <w:t>0</w:t>
            </w:r>
          </w:p>
        </w:tc>
        <w:tc>
          <w:tcPr>
            <w:tcW w:w="1093" w:type="dxa"/>
            <w:tcBorders>
              <w:top w:val="nil"/>
              <w:left w:val="nil"/>
              <w:bottom w:val="single" w:sz="4" w:space="0" w:color="auto"/>
              <w:right w:val="single" w:sz="4" w:space="0" w:color="auto"/>
            </w:tcBorders>
            <w:shd w:val="clear" w:color="auto" w:fill="auto"/>
            <w:vAlign w:val="center"/>
            <w:hideMark/>
          </w:tcPr>
          <w:p w:rsidR="00FE569E" w:rsidRPr="002A7084" w:rsidRDefault="00FE569E" w:rsidP="00322837">
            <w:pPr>
              <w:spacing w:after="0" w:line="240" w:lineRule="auto"/>
              <w:jc w:val="center"/>
              <w:rPr>
                <w:rFonts w:eastAsia="Times New Roman" w:cs="Times New Roman"/>
              </w:rPr>
            </w:pPr>
            <w:r w:rsidRPr="002A7084">
              <w:rPr>
                <w:rFonts w:eastAsia="Times New Roman" w:cs="Times New Roman"/>
              </w:rPr>
              <w:t>0</w:t>
            </w:r>
          </w:p>
        </w:tc>
        <w:tc>
          <w:tcPr>
            <w:tcW w:w="236" w:type="dxa"/>
            <w:tcBorders>
              <w:left w:val="nil"/>
              <w:right w:val="single" w:sz="4" w:space="0" w:color="auto"/>
            </w:tcBorders>
          </w:tcPr>
          <w:p w:rsidR="00FE569E" w:rsidRPr="002A7084" w:rsidRDefault="00FE569E" w:rsidP="00322837">
            <w:pPr>
              <w:spacing w:after="0" w:line="240" w:lineRule="auto"/>
              <w:jc w:val="center"/>
              <w:rPr>
                <w:rFonts w:eastAsia="Times New Roman" w:cs="Times New Roman"/>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E569E" w:rsidRPr="002A7084" w:rsidRDefault="00FE569E" w:rsidP="00322837">
            <w:pPr>
              <w:spacing w:after="0" w:line="240" w:lineRule="auto"/>
              <w:jc w:val="center"/>
              <w:rPr>
                <w:rFonts w:eastAsia="Times New Roman" w:cs="Times New Roman"/>
              </w:rPr>
            </w:pPr>
            <w:r w:rsidRPr="002A7084">
              <w:rPr>
                <w:rFonts w:eastAsia="Times New Roman" w:cs="Times New Roman"/>
              </w:rPr>
              <w:t>0.0%</w:t>
            </w:r>
          </w:p>
        </w:tc>
        <w:tc>
          <w:tcPr>
            <w:tcW w:w="1276" w:type="dxa"/>
            <w:tcBorders>
              <w:top w:val="nil"/>
              <w:left w:val="nil"/>
              <w:bottom w:val="single" w:sz="4" w:space="0" w:color="auto"/>
              <w:right w:val="single" w:sz="4" w:space="0" w:color="auto"/>
            </w:tcBorders>
            <w:shd w:val="clear" w:color="auto" w:fill="auto"/>
            <w:vAlign w:val="center"/>
            <w:hideMark/>
          </w:tcPr>
          <w:p w:rsidR="00FE569E" w:rsidRPr="002A7084" w:rsidRDefault="00FE569E" w:rsidP="00322837">
            <w:pPr>
              <w:spacing w:after="0" w:line="240" w:lineRule="auto"/>
              <w:jc w:val="center"/>
              <w:rPr>
                <w:rFonts w:eastAsia="Times New Roman" w:cs="Times New Roman"/>
              </w:rPr>
            </w:pPr>
            <w:r w:rsidRPr="002A7084">
              <w:rPr>
                <w:rFonts w:eastAsia="Times New Roman" w:cs="Times New Roman"/>
              </w:rPr>
              <w:t>100.0%</w:t>
            </w:r>
          </w:p>
        </w:tc>
      </w:tr>
      <w:tr w:rsidR="00FE569E" w:rsidRPr="002A7084" w:rsidTr="00322837">
        <w:trPr>
          <w:trHeight w:val="445"/>
        </w:trPr>
        <w:tc>
          <w:tcPr>
            <w:tcW w:w="1702" w:type="dxa"/>
            <w:tcBorders>
              <w:top w:val="nil"/>
              <w:left w:val="single" w:sz="4" w:space="0" w:color="auto"/>
              <w:bottom w:val="single" w:sz="4" w:space="0" w:color="auto"/>
              <w:right w:val="single" w:sz="4" w:space="0" w:color="auto"/>
            </w:tcBorders>
            <w:shd w:val="clear" w:color="auto" w:fill="auto"/>
            <w:vAlign w:val="center"/>
            <w:hideMark/>
          </w:tcPr>
          <w:p w:rsidR="00FE569E" w:rsidRPr="002A7084" w:rsidRDefault="00FE569E" w:rsidP="00322837">
            <w:pPr>
              <w:spacing w:after="0" w:line="240" w:lineRule="auto"/>
              <w:jc w:val="center"/>
              <w:rPr>
                <w:rFonts w:eastAsia="Times New Roman" w:cs="Times New Roman"/>
                <w:i/>
              </w:rPr>
            </w:pPr>
            <w:r w:rsidRPr="002A7084">
              <w:rPr>
                <w:rFonts w:eastAsia="Times New Roman" w:cs="Times New Roman"/>
                <w:i/>
              </w:rPr>
              <w:t>Other Manufacturing</w:t>
            </w:r>
          </w:p>
        </w:tc>
        <w:tc>
          <w:tcPr>
            <w:tcW w:w="1276" w:type="dxa"/>
            <w:tcBorders>
              <w:top w:val="nil"/>
              <w:left w:val="nil"/>
              <w:bottom w:val="single" w:sz="4" w:space="0" w:color="auto"/>
              <w:right w:val="single" w:sz="4" w:space="0" w:color="auto"/>
            </w:tcBorders>
            <w:shd w:val="clear" w:color="auto" w:fill="auto"/>
            <w:vAlign w:val="center"/>
            <w:hideMark/>
          </w:tcPr>
          <w:p w:rsidR="00FE569E" w:rsidRPr="002A7084" w:rsidRDefault="00FE569E" w:rsidP="00322837">
            <w:pPr>
              <w:spacing w:after="0" w:line="240" w:lineRule="auto"/>
              <w:jc w:val="center"/>
              <w:rPr>
                <w:rFonts w:eastAsia="Times New Roman" w:cs="Times New Roman"/>
              </w:rPr>
            </w:pPr>
            <w:r w:rsidRPr="002A7084">
              <w:t>8</w:t>
            </w:r>
          </w:p>
        </w:tc>
        <w:tc>
          <w:tcPr>
            <w:tcW w:w="1275" w:type="dxa"/>
            <w:tcBorders>
              <w:top w:val="nil"/>
              <w:left w:val="nil"/>
              <w:bottom w:val="single" w:sz="4" w:space="0" w:color="auto"/>
              <w:right w:val="single" w:sz="4" w:space="0" w:color="auto"/>
            </w:tcBorders>
            <w:shd w:val="clear" w:color="auto" w:fill="auto"/>
            <w:vAlign w:val="center"/>
            <w:hideMark/>
          </w:tcPr>
          <w:p w:rsidR="00FE569E" w:rsidRPr="002A7084" w:rsidRDefault="00FE569E" w:rsidP="00322837">
            <w:pPr>
              <w:spacing w:after="0" w:line="240" w:lineRule="auto"/>
              <w:jc w:val="center"/>
              <w:rPr>
                <w:rFonts w:eastAsia="Times New Roman" w:cs="Times New Roman"/>
              </w:rPr>
            </w:pPr>
            <w:r w:rsidRPr="002A7084">
              <w:t>3</w:t>
            </w:r>
          </w:p>
        </w:tc>
        <w:tc>
          <w:tcPr>
            <w:tcW w:w="1418" w:type="dxa"/>
            <w:tcBorders>
              <w:top w:val="nil"/>
              <w:left w:val="nil"/>
              <w:bottom w:val="single" w:sz="4" w:space="0" w:color="auto"/>
              <w:right w:val="single" w:sz="4" w:space="0" w:color="auto"/>
            </w:tcBorders>
            <w:shd w:val="clear" w:color="auto" w:fill="auto"/>
            <w:noWrap/>
            <w:vAlign w:val="center"/>
            <w:hideMark/>
          </w:tcPr>
          <w:p w:rsidR="00FE569E" w:rsidRPr="002A7084" w:rsidRDefault="00FE569E" w:rsidP="00322837">
            <w:pPr>
              <w:spacing w:after="0" w:line="240" w:lineRule="auto"/>
              <w:jc w:val="center"/>
              <w:rPr>
                <w:rFonts w:eastAsia="Times New Roman" w:cs="Times New Roman"/>
              </w:rPr>
            </w:pPr>
            <w:r w:rsidRPr="002A7084">
              <w:t>3</w:t>
            </w:r>
          </w:p>
        </w:tc>
        <w:tc>
          <w:tcPr>
            <w:tcW w:w="1093" w:type="dxa"/>
            <w:tcBorders>
              <w:top w:val="nil"/>
              <w:left w:val="nil"/>
              <w:bottom w:val="single" w:sz="4" w:space="0" w:color="auto"/>
              <w:right w:val="single" w:sz="4" w:space="0" w:color="auto"/>
            </w:tcBorders>
            <w:shd w:val="clear" w:color="auto" w:fill="auto"/>
            <w:noWrap/>
            <w:vAlign w:val="center"/>
            <w:hideMark/>
          </w:tcPr>
          <w:p w:rsidR="00FE569E" w:rsidRPr="002A7084" w:rsidRDefault="00FE569E" w:rsidP="00322837">
            <w:pPr>
              <w:spacing w:after="0" w:line="240" w:lineRule="auto"/>
              <w:jc w:val="center"/>
              <w:rPr>
                <w:rFonts w:eastAsia="Times New Roman" w:cs="Times New Roman"/>
              </w:rPr>
            </w:pPr>
            <w:r w:rsidRPr="002A7084">
              <w:t>2</w:t>
            </w:r>
          </w:p>
        </w:tc>
        <w:tc>
          <w:tcPr>
            <w:tcW w:w="236" w:type="dxa"/>
            <w:tcBorders>
              <w:left w:val="nil"/>
              <w:right w:val="single" w:sz="4" w:space="0" w:color="auto"/>
            </w:tcBorders>
          </w:tcPr>
          <w:p w:rsidR="00FE569E" w:rsidRPr="002A7084" w:rsidRDefault="00FE569E" w:rsidP="00322837">
            <w:pPr>
              <w:spacing w:after="0" w:line="240" w:lineRule="auto"/>
              <w:jc w:val="center"/>
              <w:rPr>
                <w:rFonts w:eastAsia="Times New Roman" w:cs="Times New Roman"/>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E569E" w:rsidRPr="002A7084" w:rsidRDefault="00FE569E" w:rsidP="00322837">
            <w:pPr>
              <w:spacing w:after="0" w:line="240" w:lineRule="auto"/>
              <w:jc w:val="center"/>
              <w:rPr>
                <w:rFonts w:eastAsia="Times New Roman" w:cs="Times New Roman"/>
              </w:rPr>
            </w:pPr>
            <w:r w:rsidRPr="002A7084">
              <w:t>37.5%</w:t>
            </w:r>
          </w:p>
        </w:tc>
        <w:tc>
          <w:tcPr>
            <w:tcW w:w="1276" w:type="dxa"/>
            <w:tcBorders>
              <w:top w:val="nil"/>
              <w:left w:val="nil"/>
              <w:bottom w:val="single" w:sz="4" w:space="0" w:color="auto"/>
              <w:right w:val="single" w:sz="4" w:space="0" w:color="auto"/>
            </w:tcBorders>
            <w:shd w:val="clear" w:color="auto" w:fill="auto"/>
            <w:vAlign w:val="center"/>
            <w:hideMark/>
          </w:tcPr>
          <w:p w:rsidR="00FE569E" w:rsidRPr="002A7084" w:rsidRDefault="00FE569E" w:rsidP="00322837">
            <w:pPr>
              <w:spacing w:after="0" w:line="240" w:lineRule="auto"/>
              <w:jc w:val="center"/>
              <w:rPr>
                <w:rFonts w:eastAsia="Times New Roman" w:cs="Times New Roman"/>
              </w:rPr>
            </w:pPr>
            <w:r w:rsidRPr="002A7084">
              <w:t>62.5%</w:t>
            </w:r>
          </w:p>
        </w:tc>
      </w:tr>
      <w:tr w:rsidR="00FE569E" w:rsidRPr="002A7084" w:rsidTr="00322837">
        <w:trPr>
          <w:trHeight w:val="222"/>
        </w:trPr>
        <w:tc>
          <w:tcPr>
            <w:tcW w:w="1702" w:type="dxa"/>
            <w:tcBorders>
              <w:top w:val="nil"/>
              <w:left w:val="single" w:sz="4" w:space="0" w:color="auto"/>
              <w:bottom w:val="single" w:sz="4" w:space="0" w:color="auto"/>
              <w:right w:val="single" w:sz="4" w:space="0" w:color="auto"/>
            </w:tcBorders>
            <w:shd w:val="clear" w:color="auto" w:fill="auto"/>
            <w:vAlign w:val="center"/>
            <w:hideMark/>
          </w:tcPr>
          <w:p w:rsidR="00FE569E" w:rsidRPr="002A7084" w:rsidRDefault="00FE569E" w:rsidP="00322837">
            <w:pPr>
              <w:spacing w:after="0" w:line="240" w:lineRule="auto"/>
              <w:jc w:val="center"/>
              <w:rPr>
                <w:rFonts w:eastAsia="Times New Roman" w:cs="Times New Roman"/>
                <w:i/>
              </w:rPr>
            </w:pPr>
            <w:r w:rsidRPr="002A7084">
              <w:rPr>
                <w:rFonts w:eastAsia="Times New Roman" w:cs="Times New Roman"/>
                <w:i/>
              </w:rPr>
              <w:t>Other Services</w:t>
            </w:r>
          </w:p>
        </w:tc>
        <w:tc>
          <w:tcPr>
            <w:tcW w:w="1276" w:type="dxa"/>
            <w:tcBorders>
              <w:top w:val="nil"/>
              <w:left w:val="nil"/>
              <w:bottom w:val="single" w:sz="4" w:space="0" w:color="auto"/>
              <w:right w:val="single" w:sz="4" w:space="0" w:color="auto"/>
            </w:tcBorders>
            <w:shd w:val="clear" w:color="auto" w:fill="auto"/>
            <w:vAlign w:val="center"/>
            <w:hideMark/>
          </w:tcPr>
          <w:p w:rsidR="00FE569E" w:rsidRPr="002A7084" w:rsidRDefault="00FE569E" w:rsidP="00322837">
            <w:pPr>
              <w:spacing w:after="0" w:line="240" w:lineRule="auto"/>
              <w:jc w:val="center"/>
              <w:rPr>
                <w:rFonts w:eastAsia="Times New Roman" w:cs="Times New Roman"/>
              </w:rPr>
            </w:pPr>
            <w:r w:rsidRPr="002A7084">
              <w:t>6</w:t>
            </w:r>
          </w:p>
        </w:tc>
        <w:tc>
          <w:tcPr>
            <w:tcW w:w="1275" w:type="dxa"/>
            <w:tcBorders>
              <w:top w:val="nil"/>
              <w:left w:val="nil"/>
              <w:bottom w:val="single" w:sz="4" w:space="0" w:color="auto"/>
              <w:right w:val="single" w:sz="4" w:space="0" w:color="auto"/>
            </w:tcBorders>
            <w:shd w:val="clear" w:color="auto" w:fill="auto"/>
            <w:vAlign w:val="center"/>
            <w:hideMark/>
          </w:tcPr>
          <w:p w:rsidR="00FE569E" w:rsidRPr="002A7084" w:rsidRDefault="00FE569E" w:rsidP="00322837">
            <w:pPr>
              <w:spacing w:after="0" w:line="240" w:lineRule="auto"/>
              <w:jc w:val="center"/>
              <w:rPr>
                <w:rFonts w:eastAsia="Times New Roman" w:cs="Times New Roman"/>
              </w:rPr>
            </w:pPr>
            <w:r w:rsidRPr="002A7084">
              <w:t>5</w:t>
            </w:r>
          </w:p>
        </w:tc>
        <w:tc>
          <w:tcPr>
            <w:tcW w:w="1418" w:type="dxa"/>
            <w:tcBorders>
              <w:top w:val="nil"/>
              <w:left w:val="nil"/>
              <w:bottom w:val="single" w:sz="4" w:space="0" w:color="auto"/>
              <w:right w:val="single" w:sz="4" w:space="0" w:color="auto"/>
            </w:tcBorders>
            <w:shd w:val="clear" w:color="auto" w:fill="auto"/>
            <w:noWrap/>
            <w:vAlign w:val="center"/>
            <w:hideMark/>
          </w:tcPr>
          <w:p w:rsidR="00FE569E" w:rsidRPr="002A7084" w:rsidRDefault="00FE569E" w:rsidP="00322837">
            <w:pPr>
              <w:spacing w:after="0" w:line="240" w:lineRule="auto"/>
              <w:jc w:val="center"/>
              <w:rPr>
                <w:rFonts w:eastAsia="Times New Roman" w:cs="Times New Roman"/>
              </w:rPr>
            </w:pPr>
            <w:r w:rsidRPr="002A7084">
              <w:t>0</w:t>
            </w:r>
          </w:p>
        </w:tc>
        <w:tc>
          <w:tcPr>
            <w:tcW w:w="1093" w:type="dxa"/>
            <w:tcBorders>
              <w:top w:val="single" w:sz="4" w:space="0" w:color="auto"/>
              <w:left w:val="nil"/>
              <w:bottom w:val="single" w:sz="4" w:space="0" w:color="auto"/>
              <w:right w:val="single" w:sz="4" w:space="0" w:color="auto"/>
            </w:tcBorders>
            <w:shd w:val="clear" w:color="auto" w:fill="auto"/>
            <w:noWrap/>
            <w:vAlign w:val="center"/>
            <w:hideMark/>
          </w:tcPr>
          <w:p w:rsidR="00FE569E" w:rsidRPr="002A7084" w:rsidRDefault="00FE569E" w:rsidP="00322837">
            <w:pPr>
              <w:spacing w:after="0" w:line="240" w:lineRule="auto"/>
              <w:jc w:val="center"/>
              <w:rPr>
                <w:rFonts w:eastAsia="Times New Roman" w:cs="Times New Roman"/>
              </w:rPr>
            </w:pPr>
            <w:r w:rsidRPr="002A7084">
              <w:t>1</w:t>
            </w:r>
          </w:p>
        </w:tc>
        <w:tc>
          <w:tcPr>
            <w:tcW w:w="236" w:type="dxa"/>
            <w:tcBorders>
              <w:left w:val="nil"/>
              <w:right w:val="single" w:sz="4" w:space="0" w:color="auto"/>
            </w:tcBorders>
          </w:tcPr>
          <w:p w:rsidR="00FE569E" w:rsidRPr="002A7084" w:rsidRDefault="00FE569E" w:rsidP="00322837">
            <w:pPr>
              <w:spacing w:after="0" w:line="240" w:lineRule="auto"/>
              <w:jc w:val="center"/>
              <w:rPr>
                <w:rFonts w:eastAsia="Times New Roman" w:cs="Times New Roman"/>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E569E" w:rsidRPr="002A7084" w:rsidRDefault="00FE569E" w:rsidP="00322837">
            <w:pPr>
              <w:spacing w:after="0" w:line="240" w:lineRule="auto"/>
              <w:jc w:val="center"/>
              <w:rPr>
                <w:rFonts w:eastAsia="Times New Roman" w:cs="Times New Roman"/>
              </w:rPr>
            </w:pPr>
            <w:r w:rsidRPr="002A7084">
              <w:t>83.3%</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FE569E" w:rsidRPr="002A7084" w:rsidRDefault="00FE569E" w:rsidP="00322837">
            <w:pPr>
              <w:spacing w:after="0" w:line="240" w:lineRule="auto"/>
              <w:jc w:val="center"/>
              <w:rPr>
                <w:rFonts w:eastAsia="Times New Roman" w:cs="Times New Roman"/>
              </w:rPr>
            </w:pPr>
            <w:r w:rsidRPr="002A7084">
              <w:t>16.7%</w:t>
            </w:r>
          </w:p>
        </w:tc>
      </w:tr>
      <w:tr w:rsidR="00FE569E" w:rsidRPr="002A7084" w:rsidTr="00322837">
        <w:trPr>
          <w:trHeight w:val="222"/>
        </w:trPr>
        <w:tc>
          <w:tcPr>
            <w:tcW w:w="1702" w:type="dxa"/>
            <w:tcBorders>
              <w:top w:val="nil"/>
              <w:left w:val="single" w:sz="4" w:space="0" w:color="auto"/>
              <w:bottom w:val="single" w:sz="4" w:space="0" w:color="auto"/>
              <w:right w:val="single" w:sz="4" w:space="0" w:color="auto"/>
            </w:tcBorders>
            <w:shd w:val="clear" w:color="auto" w:fill="auto"/>
            <w:vAlign w:val="bottom"/>
            <w:hideMark/>
          </w:tcPr>
          <w:p w:rsidR="00FE569E" w:rsidRPr="002A7084" w:rsidRDefault="00FE569E" w:rsidP="00322837">
            <w:pPr>
              <w:spacing w:after="0" w:line="240" w:lineRule="auto"/>
              <w:jc w:val="center"/>
              <w:rPr>
                <w:rFonts w:eastAsia="Times New Roman" w:cs="Times New Roman"/>
              </w:rPr>
            </w:pPr>
          </w:p>
        </w:tc>
        <w:tc>
          <w:tcPr>
            <w:tcW w:w="1276" w:type="dxa"/>
            <w:tcBorders>
              <w:top w:val="single" w:sz="4" w:space="0" w:color="auto"/>
              <w:left w:val="single" w:sz="4" w:space="0" w:color="auto"/>
              <w:bottom w:val="single" w:sz="4" w:space="0" w:color="auto"/>
            </w:tcBorders>
            <w:shd w:val="clear" w:color="auto" w:fill="auto"/>
            <w:vAlign w:val="bottom"/>
            <w:hideMark/>
          </w:tcPr>
          <w:p w:rsidR="00FE569E" w:rsidRPr="002A7084" w:rsidRDefault="00FE569E" w:rsidP="00322837">
            <w:pPr>
              <w:spacing w:after="0" w:line="240" w:lineRule="auto"/>
              <w:jc w:val="center"/>
              <w:rPr>
                <w:rFonts w:eastAsia="Times New Roman" w:cs="Times New Roman"/>
              </w:rPr>
            </w:pPr>
          </w:p>
        </w:tc>
        <w:tc>
          <w:tcPr>
            <w:tcW w:w="1275" w:type="dxa"/>
            <w:tcBorders>
              <w:top w:val="single" w:sz="4" w:space="0" w:color="auto"/>
              <w:bottom w:val="single" w:sz="4" w:space="0" w:color="auto"/>
            </w:tcBorders>
            <w:shd w:val="clear" w:color="auto" w:fill="auto"/>
            <w:vAlign w:val="bottom"/>
            <w:hideMark/>
          </w:tcPr>
          <w:p w:rsidR="00FE569E" w:rsidRPr="002A7084" w:rsidRDefault="00FE569E" w:rsidP="00322837">
            <w:pPr>
              <w:spacing w:after="0" w:line="240" w:lineRule="auto"/>
              <w:jc w:val="center"/>
              <w:rPr>
                <w:rFonts w:eastAsia="Times New Roman" w:cs="Times New Roman"/>
              </w:rPr>
            </w:pPr>
          </w:p>
        </w:tc>
        <w:tc>
          <w:tcPr>
            <w:tcW w:w="1418" w:type="dxa"/>
            <w:tcBorders>
              <w:top w:val="single" w:sz="4" w:space="0" w:color="auto"/>
              <w:bottom w:val="single" w:sz="4" w:space="0" w:color="auto"/>
            </w:tcBorders>
            <w:shd w:val="clear" w:color="auto" w:fill="auto"/>
            <w:vAlign w:val="bottom"/>
            <w:hideMark/>
          </w:tcPr>
          <w:p w:rsidR="00FE569E" w:rsidRPr="002A7084" w:rsidRDefault="00FE569E" w:rsidP="00322837">
            <w:pPr>
              <w:spacing w:after="0" w:line="240" w:lineRule="auto"/>
              <w:jc w:val="center"/>
              <w:rPr>
                <w:rFonts w:eastAsia="Times New Roman" w:cs="Times New Roman"/>
              </w:rPr>
            </w:pPr>
          </w:p>
        </w:tc>
        <w:tc>
          <w:tcPr>
            <w:tcW w:w="1093" w:type="dxa"/>
            <w:tcBorders>
              <w:top w:val="single" w:sz="4" w:space="0" w:color="auto"/>
              <w:bottom w:val="single" w:sz="4" w:space="0" w:color="auto"/>
              <w:right w:val="single" w:sz="4" w:space="0" w:color="auto"/>
            </w:tcBorders>
            <w:shd w:val="clear" w:color="auto" w:fill="auto"/>
            <w:vAlign w:val="bottom"/>
            <w:hideMark/>
          </w:tcPr>
          <w:p w:rsidR="00FE569E" w:rsidRPr="002A7084" w:rsidRDefault="00FE569E" w:rsidP="00322837">
            <w:pPr>
              <w:spacing w:after="0" w:line="240" w:lineRule="auto"/>
              <w:jc w:val="center"/>
              <w:rPr>
                <w:rFonts w:eastAsia="Times New Roman" w:cs="Times New Roman"/>
              </w:rPr>
            </w:pPr>
          </w:p>
        </w:tc>
        <w:tc>
          <w:tcPr>
            <w:tcW w:w="236" w:type="dxa"/>
            <w:tcBorders>
              <w:left w:val="single" w:sz="4" w:space="0" w:color="auto"/>
              <w:right w:val="single" w:sz="4" w:space="0" w:color="auto"/>
            </w:tcBorders>
          </w:tcPr>
          <w:p w:rsidR="00FE569E" w:rsidRPr="002A7084" w:rsidRDefault="00FE569E" w:rsidP="00322837">
            <w:pPr>
              <w:spacing w:after="0" w:line="240" w:lineRule="auto"/>
              <w:jc w:val="center"/>
              <w:rPr>
                <w:rFonts w:eastAsia="Times New Roman" w:cs="Times New Roman"/>
              </w:rPr>
            </w:pPr>
          </w:p>
        </w:tc>
        <w:tc>
          <w:tcPr>
            <w:tcW w:w="1134" w:type="dxa"/>
            <w:tcBorders>
              <w:top w:val="single" w:sz="4" w:space="0" w:color="auto"/>
              <w:left w:val="single" w:sz="4" w:space="0" w:color="auto"/>
              <w:bottom w:val="single" w:sz="4" w:space="0" w:color="auto"/>
            </w:tcBorders>
            <w:shd w:val="clear" w:color="auto" w:fill="auto"/>
            <w:vAlign w:val="bottom"/>
            <w:hideMark/>
          </w:tcPr>
          <w:p w:rsidR="00FE569E" w:rsidRPr="002A7084" w:rsidRDefault="00FE569E" w:rsidP="00322837">
            <w:pPr>
              <w:spacing w:after="0" w:line="240" w:lineRule="auto"/>
              <w:jc w:val="center"/>
              <w:rPr>
                <w:rFonts w:eastAsia="Times New Roman" w:cs="Times New Roman"/>
              </w:rPr>
            </w:pPr>
          </w:p>
        </w:tc>
        <w:tc>
          <w:tcPr>
            <w:tcW w:w="1276" w:type="dxa"/>
            <w:tcBorders>
              <w:top w:val="single" w:sz="4" w:space="0" w:color="auto"/>
              <w:bottom w:val="single" w:sz="4" w:space="0" w:color="auto"/>
              <w:right w:val="single" w:sz="4" w:space="0" w:color="auto"/>
            </w:tcBorders>
            <w:shd w:val="clear" w:color="auto" w:fill="auto"/>
            <w:vAlign w:val="bottom"/>
            <w:hideMark/>
          </w:tcPr>
          <w:p w:rsidR="00FE569E" w:rsidRPr="002A7084" w:rsidRDefault="00FE569E" w:rsidP="00322837">
            <w:pPr>
              <w:spacing w:after="0" w:line="240" w:lineRule="auto"/>
              <w:jc w:val="center"/>
              <w:rPr>
                <w:rFonts w:eastAsia="Times New Roman" w:cs="Times New Roman"/>
              </w:rPr>
            </w:pPr>
          </w:p>
        </w:tc>
      </w:tr>
      <w:tr w:rsidR="00FE569E" w:rsidRPr="002A7084" w:rsidTr="00322837">
        <w:trPr>
          <w:trHeight w:val="222"/>
        </w:trPr>
        <w:tc>
          <w:tcPr>
            <w:tcW w:w="1702" w:type="dxa"/>
            <w:tcBorders>
              <w:top w:val="nil"/>
              <w:left w:val="single" w:sz="4" w:space="0" w:color="auto"/>
              <w:bottom w:val="single" w:sz="4" w:space="0" w:color="auto"/>
              <w:right w:val="single" w:sz="4" w:space="0" w:color="auto"/>
            </w:tcBorders>
            <w:shd w:val="clear" w:color="auto" w:fill="auto"/>
            <w:vAlign w:val="bottom"/>
            <w:hideMark/>
          </w:tcPr>
          <w:p w:rsidR="00FE569E" w:rsidRPr="002A7084" w:rsidRDefault="00FE569E" w:rsidP="00322837">
            <w:pPr>
              <w:spacing w:after="0" w:line="240" w:lineRule="auto"/>
              <w:jc w:val="center"/>
              <w:rPr>
                <w:rFonts w:eastAsia="Times New Roman" w:cs="Times New Roman"/>
                <w:b/>
              </w:rPr>
            </w:pPr>
            <w:r w:rsidRPr="002A7084">
              <w:rPr>
                <w:rFonts w:eastAsia="Times New Roman" w:cs="Times New Roman"/>
                <w:b/>
              </w:rPr>
              <w:t>Total Frequency</w:t>
            </w:r>
          </w:p>
          <w:p w:rsidR="00FE569E" w:rsidRPr="002A7084" w:rsidRDefault="00FE569E" w:rsidP="00322837">
            <w:pPr>
              <w:spacing w:after="0" w:line="240" w:lineRule="auto"/>
              <w:jc w:val="center"/>
              <w:rPr>
                <w:rFonts w:eastAsia="Times New Roman" w:cs="Times New Roman"/>
                <w:b/>
              </w:rPr>
            </w:pPr>
            <w:r w:rsidRPr="002A7084">
              <w:rPr>
                <w:rFonts w:eastAsia="Times New Roman" w:cs="Times New Roman"/>
                <w:b/>
              </w:rPr>
              <w:t>(%)</w:t>
            </w:r>
          </w:p>
        </w:tc>
        <w:tc>
          <w:tcPr>
            <w:tcW w:w="1276" w:type="dxa"/>
            <w:tcBorders>
              <w:top w:val="single" w:sz="4" w:space="0" w:color="auto"/>
              <w:left w:val="nil"/>
              <w:bottom w:val="single" w:sz="4" w:space="0" w:color="auto"/>
              <w:right w:val="single" w:sz="4" w:space="0" w:color="auto"/>
            </w:tcBorders>
            <w:shd w:val="clear" w:color="auto" w:fill="auto"/>
            <w:vAlign w:val="bottom"/>
            <w:hideMark/>
          </w:tcPr>
          <w:p w:rsidR="00FE569E" w:rsidRPr="002A7084" w:rsidRDefault="00FE569E" w:rsidP="00322837">
            <w:pPr>
              <w:spacing w:after="0" w:line="240" w:lineRule="auto"/>
              <w:jc w:val="center"/>
              <w:rPr>
                <w:rFonts w:eastAsia="Times New Roman" w:cs="Times New Roman"/>
                <w:b/>
              </w:rPr>
            </w:pPr>
            <w:r w:rsidRPr="002A7084">
              <w:rPr>
                <w:rFonts w:eastAsia="Times New Roman" w:cs="Times New Roman"/>
                <w:b/>
              </w:rPr>
              <w:t>118</w:t>
            </w:r>
          </w:p>
          <w:p w:rsidR="00FE569E" w:rsidRPr="002A7084" w:rsidRDefault="00FE569E" w:rsidP="00322837">
            <w:pPr>
              <w:spacing w:after="0" w:line="240" w:lineRule="auto"/>
              <w:jc w:val="center"/>
              <w:rPr>
                <w:rFonts w:eastAsia="Times New Roman" w:cs="Times New Roman"/>
                <w:b/>
              </w:rPr>
            </w:pPr>
            <w:r w:rsidRPr="002A7084">
              <w:rPr>
                <w:rFonts w:eastAsia="Times New Roman" w:cs="Times New Roman"/>
                <w:b/>
              </w:rPr>
              <w:t>(100%)</w:t>
            </w:r>
          </w:p>
        </w:tc>
        <w:tc>
          <w:tcPr>
            <w:tcW w:w="1275" w:type="dxa"/>
            <w:tcBorders>
              <w:top w:val="single" w:sz="4" w:space="0" w:color="auto"/>
              <w:left w:val="nil"/>
              <w:bottom w:val="single" w:sz="4" w:space="0" w:color="auto"/>
              <w:right w:val="single" w:sz="4" w:space="0" w:color="auto"/>
            </w:tcBorders>
            <w:shd w:val="clear" w:color="auto" w:fill="auto"/>
            <w:vAlign w:val="bottom"/>
            <w:hideMark/>
          </w:tcPr>
          <w:p w:rsidR="00FE569E" w:rsidRPr="002A7084" w:rsidRDefault="00FE569E" w:rsidP="00322837">
            <w:pPr>
              <w:spacing w:after="0" w:line="240" w:lineRule="auto"/>
              <w:jc w:val="center"/>
              <w:rPr>
                <w:rFonts w:eastAsia="Times New Roman" w:cs="Times New Roman"/>
                <w:b/>
              </w:rPr>
            </w:pPr>
            <w:r w:rsidRPr="002A7084">
              <w:rPr>
                <w:rFonts w:eastAsia="Times New Roman" w:cs="Times New Roman"/>
                <w:b/>
              </w:rPr>
              <w:t>82</w:t>
            </w:r>
          </w:p>
          <w:p w:rsidR="00FE569E" w:rsidRPr="002A7084" w:rsidRDefault="00FE569E" w:rsidP="00322837">
            <w:pPr>
              <w:spacing w:after="0" w:line="240" w:lineRule="auto"/>
              <w:jc w:val="center"/>
              <w:rPr>
                <w:rFonts w:eastAsia="Times New Roman" w:cs="Times New Roman"/>
                <w:b/>
              </w:rPr>
            </w:pPr>
            <w:r w:rsidRPr="002A7084">
              <w:rPr>
                <w:rFonts w:eastAsia="Times New Roman" w:cs="Times New Roman"/>
                <w:b/>
              </w:rPr>
              <w:t>(</w:t>
            </w:r>
            <w:r w:rsidRPr="002A7084">
              <w:rPr>
                <w:b/>
              </w:rPr>
              <w:t>69.5%</w:t>
            </w:r>
            <w:r w:rsidRPr="002A7084">
              <w:rPr>
                <w:rFonts w:eastAsia="Times New Roman" w:cs="Times New Roman"/>
                <w:b/>
              </w:rPr>
              <w:t>)</w:t>
            </w:r>
          </w:p>
        </w:tc>
        <w:tc>
          <w:tcPr>
            <w:tcW w:w="1418" w:type="dxa"/>
            <w:tcBorders>
              <w:top w:val="single" w:sz="4" w:space="0" w:color="auto"/>
              <w:left w:val="nil"/>
              <w:bottom w:val="single" w:sz="4" w:space="0" w:color="auto"/>
              <w:right w:val="single" w:sz="4" w:space="0" w:color="auto"/>
            </w:tcBorders>
            <w:shd w:val="clear" w:color="auto" w:fill="auto"/>
            <w:vAlign w:val="bottom"/>
            <w:hideMark/>
          </w:tcPr>
          <w:p w:rsidR="00FE569E" w:rsidRPr="002A7084" w:rsidRDefault="00FE569E" w:rsidP="00322837">
            <w:pPr>
              <w:spacing w:after="0" w:line="240" w:lineRule="auto"/>
              <w:jc w:val="center"/>
              <w:rPr>
                <w:rFonts w:eastAsia="Times New Roman" w:cs="Times New Roman"/>
                <w:b/>
              </w:rPr>
            </w:pPr>
            <w:r w:rsidRPr="002A7084">
              <w:rPr>
                <w:rFonts w:eastAsia="Times New Roman" w:cs="Times New Roman"/>
                <w:b/>
              </w:rPr>
              <w:t>16</w:t>
            </w:r>
          </w:p>
          <w:p w:rsidR="00FE569E" w:rsidRPr="002A7084" w:rsidRDefault="00FE569E" w:rsidP="00322837">
            <w:pPr>
              <w:spacing w:after="0" w:line="240" w:lineRule="auto"/>
              <w:jc w:val="center"/>
              <w:rPr>
                <w:rFonts w:eastAsia="Times New Roman" w:cs="Times New Roman"/>
                <w:b/>
              </w:rPr>
            </w:pPr>
            <w:r w:rsidRPr="002A7084">
              <w:rPr>
                <w:rFonts w:eastAsia="Times New Roman" w:cs="Times New Roman"/>
                <w:b/>
              </w:rPr>
              <w:t>(13.6%)</w:t>
            </w:r>
          </w:p>
        </w:tc>
        <w:tc>
          <w:tcPr>
            <w:tcW w:w="1093" w:type="dxa"/>
            <w:tcBorders>
              <w:top w:val="single" w:sz="4" w:space="0" w:color="auto"/>
              <w:left w:val="nil"/>
              <w:bottom w:val="single" w:sz="4" w:space="0" w:color="auto"/>
              <w:right w:val="single" w:sz="4" w:space="0" w:color="auto"/>
            </w:tcBorders>
            <w:shd w:val="clear" w:color="auto" w:fill="auto"/>
            <w:vAlign w:val="bottom"/>
            <w:hideMark/>
          </w:tcPr>
          <w:p w:rsidR="00FE569E" w:rsidRPr="002A7084" w:rsidRDefault="00FE569E" w:rsidP="00322837">
            <w:pPr>
              <w:spacing w:after="0" w:line="240" w:lineRule="auto"/>
              <w:jc w:val="center"/>
              <w:rPr>
                <w:rFonts w:eastAsia="Times New Roman" w:cs="Times New Roman"/>
                <w:b/>
              </w:rPr>
            </w:pPr>
            <w:r w:rsidRPr="002A7084">
              <w:rPr>
                <w:rFonts w:eastAsia="Times New Roman" w:cs="Times New Roman"/>
                <w:b/>
              </w:rPr>
              <w:t>20 (16.9%)</w:t>
            </w:r>
          </w:p>
        </w:tc>
        <w:tc>
          <w:tcPr>
            <w:tcW w:w="236" w:type="dxa"/>
            <w:tcBorders>
              <w:left w:val="single" w:sz="4" w:space="0" w:color="auto"/>
              <w:bottom w:val="single" w:sz="4" w:space="0" w:color="auto"/>
              <w:right w:val="single" w:sz="4" w:space="0" w:color="auto"/>
            </w:tcBorders>
          </w:tcPr>
          <w:p w:rsidR="00FE569E" w:rsidRPr="002A7084" w:rsidRDefault="00FE569E" w:rsidP="00322837">
            <w:pPr>
              <w:spacing w:after="0" w:line="240" w:lineRule="auto"/>
              <w:jc w:val="center"/>
              <w:rPr>
                <w:rFonts w:eastAsia="Times New Roman" w:cs="Times New Roman"/>
                <w:b/>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FE569E" w:rsidRPr="002A7084" w:rsidRDefault="00FE569E" w:rsidP="00322837">
            <w:pPr>
              <w:spacing w:after="0" w:line="240" w:lineRule="auto"/>
              <w:jc w:val="center"/>
              <w:rPr>
                <w:rFonts w:eastAsia="Times New Roman" w:cs="Times New Roman"/>
                <w:b/>
              </w:rPr>
            </w:pPr>
            <w:r w:rsidRPr="002A7084">
              <w:rPr>
                <w:rFonts w:eastAsia="Times New Roman" w:cs="Times New Roman"/>
                <w:b/>
              </w:rPr>
              <w:t>47 (39.8%)</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FE569E" w:rsidRPr="002A7084" w:rsidRDefault="00FE569E" w:rsidP="00322837">
            <w:pPr>
              <w:spacing w:after="0" w:line="240" w:lineRule="auto"/>
              <w:jc w:val="center"/>
              <w:rPr>
                <w:rFonts w:eastAsia="Times New Roman" w:cs="Times New Roman"/>
                <w:b/>
              </w:rPr>
            </w:pPr>
            <w:r w:rsidRPr="002A7084">
              <w:rPr>
                <w:rFonts w:eastAsia="Times New Roman" w:cs="Times New Roman"/>
                <w:b/>
              </w:rPr>
              <w:t>71</w:t>
            </w:r>
          </w:p>
          <w:p w:rsidR="00FE569E" w:rsidRPr="002A7084" w:rsidRDefault="00FE569E" w:rsidP="00322837">
            <w:pPr>
              <w:spacing w:after="0" w:line="240" w:lineRule="auto"/>
              <w:jc w:val="center"/>
              <w:rPr>
                <w:rFonts w:eastAsia="Times New Roman" w:cs="Times New Roman"/>
                <w:b/>
              </w:rPr>
            </w:pPr>
            <w:r w:rsidRPr="002A7084">
              <w:rPr>
                <w:rFonts w:eastAsia="Times New Roman" w:cs="Times New Roman"/>
                <w:b/>
              </w:rPr>
              <w:t>(60.2%)</w:t>
            </w:r>
          </w:p>
        </w:tc>
      </w:tr>
    </w:tbl>
    <w:p w:rsidR="00FE569E" w:rsidRPr="002A7084" w:rsidRDefault="00FE569E" w:rsidP="00FE569E">
      <w:pPr>
        <w:pStyle w:val="ListParagraph"/>
        <w:spacing w:before="120" w:after="0" w:line="288" w:lineRule="auto"/>
        <w:ind w:left="0"/>
        <w:jc w:val="center"/>
        <w:rPr>
          <w:rFonts w:ascii="Times New Roman" w:eastAsia="SimSun" w:hAnsi="Times New Roman" w:cs="Times New Roman"/>
          <w:b/>
          <w:sz w:val="20"/>
          <w:szCs w:val="20"/>
          <w:lang w:eastAsia="zh-CN"/>
        </w:rPr>
      </w:pPr>
    </w:p>
    <w:p w:rsidR="00FE569E" w:rsidRPr="002A7084" w:rsidRDefault="00FE569E" w:rsidP="00FE569E">
      <w:pPr>
        <w:pStyle w:val="ListParagraph"/>
        <w:spacing w:before="120" w:after="0" w:line="288" w:lineRule="auto"/>
        <w:ind w:left="0"/>
        <w:jc w:val="center"/>
        <w:rPr>
          <w:rFonts w:ascii="Times New Roman" w:eastAsia="SimSun" w:hAnsi="Times New Roman" w:cs="Times New Roman"/>
          <w:b/>
          <w:sz w:val="20"/>
          <w:szCs w:val="20"/>
          <w:lang w:eastAsia="zh-CN"/>
        </w:rPr>
      </w:pPr>
    </w:p>
    <w:p w:rsidR="00FE569E" w:rsidRPr="002A7084" w:rsidRDefault="00FE569E" w:rsidP="00FE569E">
      <w:pPr>
        <w:rPr>
          <w:rFonts w:ascii="Times New Roman" w:eastAsia="SimSun" w:hAnsi="Times New Roman" w:cs="Times New Roman"/>
          <w:b/>
          <w:sz w:val="20"/>
          <w:szCs w:val="20"/>
          <w:lang w:eastAsia="zh-CN"/>
        </w:rPr>
      </w:pPr>
      <w:r w:rsidRPr="002A7084">
        <w:rPr>
          <w:rFonts w:ascii="Times New Roman" w:eastAsia="SimSun" w:hAnsi="Times New Roman" w:cs="Times New Roman"/>
          <w:b/>
          <w:sz w:val="20"/>
          <w:szCs w:val="20"/>
          <w:lang w:eastAsia="zh-CN"/>
        </w:rPr>
        <w:br w:type="page"/>
      </w:r>
    </w:p>
    <w:p w:rsidR="00FE569E" w:rsidRPr="00E75734" w:rsidRDefault="00FE569E" w:rsidP="00FE569E">
      <w:pPr>
        <w:pStyle w:val="ListParagraph"/>
        <w:spacing w:before="120" w:after="0" w:line="288" w:lineRule="auto"/>
        <w:ind w:left="0"/>
        <w:jc w:val="center"/>
        <w:rPr>
          <w:rFonts w:ascii="Times New Roman" w:eastAsia="SimSun" w:hAnsi="Times New Roman" w:cs="Times New Roman"/>
          <w:b/>
          <w:sz w:val="20"/>
          <w:szCs w:val="20"/>
          <w:lang w:eastAsia="zh-CN"/>
        </w:rPr>
      </w:pPr>
      <w:r w:rsidRPr="00C228FB">
        <w:rPr>
          <w:rFonts w:ascii="Times New Roman" w:eastAsia="SimSun" w:hAnsi="Times New Roman" w:cs="Times New Roman"/>
          <w:b/>
          <w:sz w:val="20"/>
          <w:szCs w:val="20"/>
          <w:lang w:eastAsia="zh-CN"/>
        </w:rPr>
        <w:lastRenderedPageBreak/>
        <w:t xml:space="preserve">Table V – Classification of Reviewed Papers </w:t>
      </w:r>
    </w:p>
    <w:p w:rsidR="00FE569E" w:rsidRDefault="00FE569E" w:rsidP="00FE569E">
      <w:pPr>
        <w:spacing w:after="0" w:line="288" w:lineRule="auto"/>
        <w:jc w:val="both"/>
        <w:rPr>
          <w:rFonts w:ascii="Times New Roman" w:eastAsia="SimSun" w:hAnsi="Times New Roman" w:cs="Times New Roman"/>
          <w:sz w:val="24"/>
          <w:szCs w:val="24"/>
          <w:lang w:eastAsia="zh-CN"/>
        </w:rPr>
      </w:pPr>
    </w:p>
    <w:tbl>
      <w:tblPr>
        <w:tblStyle w:val="TableGrid"/>
        <w:tblW w:w="9040" w:type="dxa"/>
        <w:jc w:val="center"/>
        <w:tblBorders>
          <w:left w:val="none" w:sz="0" w:space="0" w:color="auto"/>
          <w:right w:val="none" w:sz="0" w:space="0" w:color="auto"/>
        </w:tblBorders>
        <w:shd w:val="clear" w:color="auto" w:fill="F2F2F2" w:themeFill="background1" w:themeFillShade="F2"/>
        <w:tblLayout w:type="fixed"/>
        <w:tblLook w:val="04A0" w:firstRow="1" w:lastRow="0" w:firstColumn="1" w:lastColumn="0" w:noHBand="0" w:noVBand="1"/>
      </w:tblPr>
      <w:tblGrid>
        <w:gridCol w:w="2559"/>
        <w:gridCol w:w="5528"/>
        <w:gridCol w:w="953"/>
      </w:tblGrid>
      <w:tr w:rsidR="00FE569E" w:rsidRPr="00AF4C93" w:rsidTr="00322837">
        <w:trPr>
          <w:trHeight w:val="769"/>
          <w:jc w:val="center"/>
        </w:trPr>
        <w:tc>
          <w:tcPr>
            <w:tcW w:w="2559" w:type="dxa"/>
            <w:shd w:val="clear" w:color="auto" w:fill="F2F2F2" w:themeFill="background1" w:themeFillShade="F2"/>
            <w:vAlign w:val="center"/>
          </w:tcPr>
          <w:p w:rsidR="00FE569E" w:rsidRPr="00B85E5E" w:rsidRDefault="00FE569E" w:rsidP="00322837">
            <w:pPr>
              <w:pStyle w:val="ListParagraph"/>
              <w:ind w:left="0"/>
              <w:jc w:val="center"/>
              <w:rPr>
                <w:rFonts w:ascii="Arial" w:eastAsia="SimSun" w:hAnsi="Arial" w:cs="Arial"/>
                <w:b/>
                <w:sz w:val="18"/>
                <w:szCs w:val="18"/>
                <w:lang w:eastAsia="zh-CN"/>
              </w:rPr>
            </w:pPr>
            <w:r>
              <w:rPr>
                <w:rFonts w:ascii="Arial" w:eastAsia="SimSun" w:hAnsi="Arial" w:cs="Arial"/>
                <w:b/>
                <w:sz w:val="18"/>
                <w:szCs w:val="18"/>
                <w:lang w:eastAsia="zh-CN"/>
              </w:rPr>
              <w:t>Area of Classification</w:t>
            </w:r>
          </w:p>
        </w:tc>
        <w:tc>
          <w:tcPr>
            <w:tcW w:w="5528" w:type="dxa"/>
            <w:shd w:val="clear" w:color="auto" w:fill="F2F2F2" w:themeFill="background1" w:themeFillShade="F2"/>
            <w:vAlign w:val="center"/>
          </w:tcPr>
          <w:p w:rsidR="00FE569E" w:rsidRPr="00AF4C93" w:rsidRDefault="00FE569E" w:rsidP="00322837">
            <w:pPr>
              <w:pStyle w:val="ListParagraph"/>
              <w:ind w:left="0"/>
              <w:jc w:val="center"/>
              <w:rPr>
                <w:rFonts w:ascii="Arial" w:eastAsia="SimSun" w:hAnsi="Arial" w:cs="Arial"/>
                <w:b/>
                <w:sz w:val="18"/>
                <w:szCs w:val="18"/>
                <w:lang w:eastAsia="zh-CN"/>
              </w:rPr>
            </w:pPr>
            <w:r>
              <w:rPr>
                <w:rFonts w:ascii="Arial" w:eastAsia="SimSun" w:hAnsi="Arial" w:cs="Arial"/>
                <w:b/>
                <w:sz w:val="18"/>
                <w:szCs w:val="18"/>
                <w:lang w:eastAsia="zh-CN"/>
              </w:rPr>
              <w:t>(Sample) P</w:t>
            </w:r>
            <w:r w:rsidRPr="005B7CDD">
              <w:rPr>
                <w:rFonts w:ascii="Arial" w:eastAsia="SimSun" w:hAnsi="Arial" w:cs="Arial"/>
                <w:b/>
                <w:sz w:val="18"/>
                <w:szCs w:val="18"/>
                <w:lang w:eastAsia="zh-CN"/>
              </w:rPr>
              <w:t>apers</w:t>
            </w:r>
          </w:p>
        </w:tc>
        <w:tc>
          <w:tcPr>
            <w:tcW w:w="953" w:type="dxa"/>
            <w:shd w:val="clear" w:color="auto" w:fill="F2F2F2" w:themeFill="background1" w:themeFillShade="F2"/>
            <w:vAlign w:val="center"/>
          </w:tcPr>
          <w:p w:rsidR="00FE569E" w:rsidRPr="005B7CDD" w:rsidRDefault="00FE569E" w:rsidP="00322837">
            <w:pPr>
              <w:pStyle w:val="ListParagraph"/>
              <w:ind w:left="0"/>
              <w:jc w:val="center"/>
              <w:rPr>
                <w:rFonts w:ascii="Arial" w:eastAsia="SimSun" w:hAnsi="Arial" w:cs="Arial"/>
                <w:b/>
                <w:sz w:val="18"/>
                <w:szCs w:val="18"/>
                <w:lang w:eastAsia="zh-CN"/>
              </w:rPr>
            </w:pPr>
            <w:r>
              <w:rPr>
                <w:rFonts w:ascii="Arial" w:eastAsia="SimSun" w:hAnsi="Arial" w:cs="Arial"/>
                <w:b/>
                <w:sz w:val="18"/>
                <w:szCs w:val="18"/>
                <w:lang w:eastAsia="zh-CN"/>
              </w:rPr>
              <w:t>No. Papers</w:t>
            </w:r>
          </w:p>
        </w:tc>
      </w:tr>
      <w:tr w:rsidR="00FE569E" w:rsidRPr="00AF4C93" w:rsidTr="00322837">
        <w:trPr>
          <w:trHeight w:val="1409"/>
          <w:jc w:val="center"/>
        </w:trPr>
        <w:tc>
          <w:tcPr>
            <w:tcW w:w="2559" w:type="dxa"/>
            <w:shd w:val="clear" w:color="auto" w:fill="F2F2F2" w:themeFill="background1" w:themeFillShade="F2"/>
            <w:vAlign w:val="center"/>
          </w:tcPr>
          <w:p w:rsidR="00FE569E" w:rsidRPr="001F0257" w:rsidRDefault="00FE569E" w:rsidP="00322837">
            <w:pPr>
              <w:pStyle w:val="ListParagraph"/>
              <w:ind w:left="0"/>
              <w:jc w:val="center"/>
              <w:rPr>
                <w:rFonts w:ascii="Arial" w:eastAsia="SimSun" w:hAnsi="Arial" w:cs="Arial"/>
                <w:b/>
                <w:sz w:val="18"/>
                <w:szCs w:val="18"/>
                <w:highlight w:val="yellow"/>
                <w:lang w:eastAsia="zh-CN"/>
              </w:rPr>
            </w:pPr>
            <w:r w:rsidRPr="0041351B">
              <w:rPr>
                <w:rFonts w:ascii="Arial" w:eastAsia="SimSun" w:hAnsi="Arial" w:cs="Arial"/>
                <w:b/>
                <w:sz w:val="18"/>
                <w:szCs w:val="18"/>
                <w:lang w:eastAsia="zh-CN"/>
              </w:rPr>
              <w:t>Strategy</w:t>
            </w:r>
          </w:p>
        </w:tc>
        <w:tc>
          <w:tcPr>
            <w:tcW w:w="5528" w:type="dxa"/>
            <w:shd w:val="clear" w:color="auto" w:fill="F2F2F2" w:themeFill="background1" w:themeFillShade="F2"/>
            <w:vAlign w:val="center"/>
          </w:tcPr>
          <w:p w:rsidR="00FE569E" w:rsidRPr="00997BF0" w:rsidRDefault="00FE569E" w:rsidP="00322837">
            <w:pPr>
              <w:spacing w:line="264" w:lineRule="auto"/>
              <w:rPr>
                <w:rFonts w:ascii="Arial" w:eastAsia="SimSun" w:hAnsi="Arial" w:cs="Arial"/>
                <w:sz w:val="16"/>
                <w:szCs w:val="16"/>
                <w:highlight w:val="yellow"/>
                <w:lang w:eastAsia="zh-CN"/>
              </w:rPr>
            </w:pPr>
            <w:r w:rsidRPr="00B63235">
              <w:rPr>
                <w:rFonts w:ascii="Arial" w:eastAsia="SimSun" w:hAnsi="Arial" w:cs="Arial"/>
                <w:sz w:val="16"/>
                <w:szCs w:val="16"/>
                <w:lang w:eastAsia="zh-CN"/>
              </w:rPr>
              <w:t>Ageron</w:t>
            </w:r>
            <w:r>
              <w:rPr>
                <w:rFonts w:ascii="Arial" w:eastAsia="SimSun" w:hAnsi="Arial" w:cs="Arial"/>
                <w:sz w:val="16"/>
                <w:szCs w:val="16"/>
                <w:lang w:eastAsia="zh-CN"/>
              </w:rPr>
              <w:t xml:space="preserve"> </w:t>
            </w:r>
            <w:r w:rsidRPr="00B63235">
              <w:rPr>
                <w:rFonts w:ascii="Arial" w:eastAsia="SimSun" w:hAnsi="Arial" w:cs="Arial"/>
                <w:i/>
                <w:sz w:val="16"/>
                <w:szCs w:val="16"/>
                <w:lang w:eastAsia="zh-CN"/>
              </w:rPr>
              <w:t>et al.</w:t>
            </w:r>
            <w:r>
              <w:rPr>
                <w:rFonts w:ascii="Arial" w:eastAsia="SimSun" w:hAnsi="Arial" w:cs="Arial"/>
                <w:sz w:val="16"/>
                <w:szCs w:val="16"/>
                <w:lang w:eastAsia="zh-CN"/>
              </w:rPr>
              <w:t xml:space="preserve"> (2011); </w:t>
            </w:r>
            <w:r w:rsidRPr="00363739">
              <w:rPr>
                <w:rFonts w:ascii="Arial" w:eastAsia="SimSun" w:hAnsi="Arial" w:cs="Arial"/>
                <w:sz w:val="16"/>
                <w:szCs w:val="16"/>
                <w:lang w:eastAsia="zh-CN"/>
              </w:rPr>
              <w:t>Awaysheh &amp; Klassen (2010)</w:t>
            </w:r>
            <w:r>
              <w:rPr>
                <w:rFonts w:ascii="Arial" w:eastAsia="SimSun" w:hAnsi="Arial" w:cs="Arial"/>
                <w:sz w:val="16"/>
                <w:szCs w:val="16"/>
                <w:lang w:eastAsia="zh-CN"/>
              </w:rPr>
              <w:t xml:space="preserve">; </w:t>
            </w:r>
            <w:r w:rsidRPr="00363739">
              <w:rPr>
                <w:rFonts w:ascii="Arial" w:eastAsia="SimSun" w:hAnsi="Arial" w:cs="Arial"/>
                <w:sz w:val="16"/>
                <w:szCs w:val="16"/>
                <w:lang w:eastAsia="zh-CN"/>
              </w:rPr>
              <w:t>Carter (2004)</w:t>
            </w:r>
            <w:r>
              <w:rPr>
                <w:rFonts w:ascii="Arial" w:eastAsia="SimSun" w:hAnsi="Arial" w:cs="Arial"/>
                <w:sz w:val="16"/>
                <w:szCs w:val="16"/>
                <w:lang w:eastAsia="zh-CN"/>
              </w:rPr>
              <w:t xml:space="preserve">; </w:t>
            </w:r>
            <w:r w:rsidRPr="009A655A">
              <w:rPr>
                <w:rFonts w:ascii="Arial" w:eastAsia="SimSun" w:hAnsi="Arial" w:cs="Arial"/>
                <w:sz w:val="16"/>
                <w:szCs w:val="16"/>
                <w:lang w:eastAsia="zh-CN"/>
              </w:rPr>
              <w:t>Fukukawa &amp; Teramoto (2009)</w:t>
            </w:r>
            <w:r>
              <w:rPr>
                <w:rFonts w:ascii="Arial" w:eastAsia="SimSun" w:hAnsi="Arial" w:cs="Arial"/>
                <w:sz w:val="16"/>
                <w:szCs w:val="16"/>
                <w:lang w:eastAsia="zh-CN"/>
              </w:rPr>
              <w:t xml:space="preserve">; </w:t>
            </w:r>
            <w:r w:rsidRPr="009A655A">
              <w:rPr>
                <w:rFonts w:ascii="Arial" w:eastAsia="SimSun" w:hAnsi="Arial" w:cs="Arial"/>
                <w:sz w:val="16"/>
                <w:szCs w:val="16"/>
                <w:lang w:eastAsia="zh-CN"/>
              </w:rPr>
              <w:t>Harwood &amp; Humby (2008)</w:t>
            </w:r>
            <w:r>
              <w:rPr>
                <w:rFonts w:ascii="Arial" w:eastAsia="SimSun" w:hAnsi="Arial" w:cs="Arial"/>
                <w:sz w:val="16"/>
                <w:szCs w:val="16"/>
                <w:lang w:eastAsia="zh-CN"/>
              </w:rPr>
              <w:t xml:space="preserve">; </w:t>
            </w:r>
            <w:r w:rsidRPr="009A655A">
              <w:rPr>
                <w:rFonts w:ascii="Arial" w:eastAsia="SimSun" w:hAnsi="Arial" w:cs="Arial"/>
                <w:sz w:val="16"/>
                <w:szCs w:val="16"/>
                <w:lang w:eastAsia="zh-CN"/>
              </w:rPr>
              <w:t>Jiang (2009)</w:t>
            </w:r>
            <w:r>
              <w:rPr>
                <w:rFonts w:ascii="Arial" w:eastAsia="SimSun" w:hAnsi="Arial" w:cs="Arial"/>
                <w:sz w:val="16"/>
                <w:szCs w:val="16"/>
                <w:lang w:eastAsia="zh-CN"/>
              </w:rPr>
              <w:t xml:space="preserve">; </w:t>
            </w:r>
            <w:r w:rsidRPr="009A655A">
              <w:rPr>
                <w:rFonts w:ascii="Arial" w:eastAsia="SimSun" w:hAnsi="Arial" w:cs="Arial"/>
                <w:sz w:val="16"/>
                <w:szCs w:val="16"/>
                <w:lang w:eastAsia="zh-CN"/>
              </w:rPr>
              <w:t>Klassen &amp; Vereecke (2012)</w:t>
            </w:r>
            <w:r>
              <w:rPr>
                <w:rFonts w:ascii="Arial" w:eastAsia="SimSun" w:hAnsi="Arial" w:cs="Arial"/>
                <w:sz w:val="16"/>
                <w:szCs w:val="16"/>
                <w:lang w:eastAsia="zh-CN"/>
              </w:rPr>
              <w:t xml:space="preserve">; </w:t>
            </w:r>
            <w:r w:rsidRPr="009A655A">
              <w:rPr>
                <w:rFonts w:ascii="Arial" w:eastAsia="SimSun" w:hAnsi="Arial" w:cs="Arial"/>
                <w:sz w:val="16"/>
                <w:szCs w:val="16"/>
                <w:lang w:eastAsia="zh-CN"/>
              </w:rPr>
              <w:t>Krause</w:t>
            </w:r>
            <w:r>
              <w:rPr>
                <w:rFonts w:ascii="Arial" w:eastAsia="SimSun" w:hAnsi="Arial" w:cs="Arial"/>
                <w:sz w:val="16"/>
                <w:szCs w:val="16"/>
                <w:lang w:eastAsia="zh-CN"/>
              </w:rPr>
              <w:t xml:space="preserve"> </w:t>
            </w:r>
            <w:r w:rsidRPr="009A655A">
              <w:rPr>
                <w:rFonts w:ascii="Arial" w:eastAsia="SimSun" w:hAnsi="Arial" w:cs="Arial"/>
                <w:i/>
                <w:sz w:val="16"/>
                <w:szCs w:val="16"/>
                <w:lang w:eastAsia="zh-CN"/>
              </w:rPr>
              <w:t>et al.</w:t>
            </w:r>
            <w:r>
              <w:rPr>
                <w:rFonts w:ascii="Arial" w:eastAsia="SimSun" w:hAnsi="Arial" w:cs="Arial"/>
                <w:sz w:val="16"/>
                <w:szCs w:val="16"/>
                <w:lang w:eastAsia="zh-CN"/>
              </w:rPr>
              <w:t xml:space="preserve"> (2009); </w:t>
            </w:r>
            <w:r w:rsidRPr="00AC7E53">
              <w:rPr>
                <w:rFonts w:ascii="Arial" w:eastAsia="SimSun" w:hAnsi="Arial" w:cs="Arial"/>
                <w:sz w:val="16"/>
                <w:szCs w:val="16"/>
                <w:lang w:eastAsia="zh-CN"/>
              </w:rPr>
              <w:t>Maloni &amp; Brown (2006)</w:t>
            </w:r>
            <w:r>
              <w:rPr>
                <w:rFonts w:ascii="Arial" w:eastAsia="SimSun" w:hAnsi="Arial" w:cs="Arial"/>
                <w:sz w:val="16"/>
                <w:szCs w:val="16"/>
                <w:lang w:eastAsia="zh-CN"/>
              </w:rPr>
              <w:t xml:space="preserve">; </w:t>
            </w:r>
            <w:r w:rsidRPr="00AC7E53">
              <w:rPr>
                <w:rFonts w:ascii="Arial" w:eastAsia="SimSun" w:hAnsi="Arial" w:cs="Arial"/>
                <w:sz w:val="16"/>
                <w:szCs w:val="16"/>
                <w:lang w:eastAsia="zh-CN"/>
              </w:rPr>
              <w:t>Pagell &amp; Wu (2009)</w:t>
            </w:r>
            <w:r>
              <w:rPr>
                <w:rFonts w:ascii="Arial" w:eastAsia="SimSun" w:hAnsi="Arial" w:cs="Arial"/>
                <w:sz w:val="16"/>
                <w:szCs w:val="16"/>
                <w:lang w:eastAsia="zh-CN"/>
              </w:rPr>
              <w:t xml:space="preserve">; </w:t>
            </w:r>
            <w:r w:rsidRPr="00AC7E53">
              <w:rPr>
                <w:rFonts w:ascii="Arial" w:eastAsia="SimSun" w:hAnsi="Arial" w:cs="Arial"/>
                <w:sz w:val="16"/>
                <w:szCs w:val="16"/>
                <w:lang w:eastAsia="zh-CN"/>
              </w:rPr>
              <w:t>Pedersen (2009)</w:t>
            </w:r>
            <w:r>
              <w:rPr>
                <w:rFonts w:ascii="Arial" w:eastAsia="SimSun" w:hAnsi="Arial" w:cs="Arial"/>
                <w:sz w:val="16"/>
                <w:szCs w:val="16"/>
                <w:lang w:eastAsia="zh-CN"/>
              </w:rPr>
              <w:t xml:space="preserve">; </w:t>
            </w:r>
            <w:r w:rsidRPr="00AC7E53">
              <w:rPr>
                <w:rFonts w:ascii="Arial" w:eastAsia="SimSun" w:hAnsi="Arial" w:cs="Arial"/>
                <w:sz w:val="16"/>
                <w:szCs w:val="16"/>
                <w:lang w:eastAsia="zh-CN"/>
              </w:rPr>
              <w:t>MacCarthy &amp; Jayarathne (2012)</w:t>
            </w:r>
            <w:r>
              <w:rPr>
                <w:rFonts w:ascii="Arial" w:eastAsia="SimSun" w:hAnsi="Arial" w:cs="Arial"/>
                <w:sz w:val="16"/>
                <w:szCs w:val="16"/>
                <w:lang w:eastAsia="zh-CN"/>
              </w:rPr>
              <w:t xml:space="preserve">; </w:t>
            </w:r>
            <w:r w:rsidRPr="00404186">
              <w:rPr>
                <w:rFonts w:ascii="Arial" w:eastAsia="SimSun" w:hAnsi="Arial" w:cs="Arial"/>
                <w:sz w:val="16"/>
                <w:szCs w:val="16"/>
                <w:lang w:eastAsia="zh-CN"/>
              </w:rPr>
              <w:t>Becker</w:t>
            </w:r>
            <w:r>
              <w:rPr>
                <w:rFonts w:ascii="Arial" w:eastAsia="SimSun" w:hAnsi="Arial" w:cs="Arial"/>
                <w:sz w:val="16"/>
                <w:szCs w:val="16"/>
                <w:lang w:eastAsia="zh-CN"/>
              </w:rPr>
              <w:t xml:space="preserve"> </w:t>
            </w:r>
            <w:r w:rsidRPr="00404186">
              <w:rPr>
                <w:rFonts w:ascii="Arial" w:eastAsia="SimSun" w:hAnsi="Arial" w:cs="Arial"/>
                <w:i/>
                <w:sz w:val="16"/>
                <w:szCs w:val="16"/>
                <w:lang w:eastAsia="zh-CN"/>
              </w:rPr>
              <w:t>et al.</w:t>
            </w:r>
            <w:r>
              <w:rPr>
                <w:rFonts w:ascii="Arial" w:eastAsia="SimSun" w:hAnsi="Arial" w:cs="Arial"/>
                <w:sz w:val="16"/>
                <w:szCs w:val="16"/>
                <w:lang w:eastAsia="zh-CN"/>
              </w:rPr>
              <w:t xml:space="preserve"> (2010); Polonsky &amp; Jevons (2009); </w:t>
            </w:r>
            <w:r w:rsidRPr="0068222B">
              <w:rPr>
                <w:rFonts w:ascii="Arial" w:eastAsia="SimSun" w:hAnsi="Arial" w:cs="Arial"/>
                <w:sz w:val="16"/>
                <w:szCs w:val="16"/>
                <w:lang w:eastAsia="zh-CN"/>
              </w:rPr>
              <w:t>Kolk</w:t>
            </w:r>
            <w:r>
              <w:rPr>
                <w:rFonts w:ascii="Arial" w:eastAsia="SimSun" w:hAnsi="Arial" w:cs="Arial"/>
                <w:sz w:val="16"/>
                <w:szCs w:val="16"/>
                <w:lang w:eastAsia="zh-CN"/>
              </w:rPr>
              <w:t xml:space="preserve"> (2012); Wild &amp; Li (2011); </w:t>
            </w:r>
            <w:r w:rsidRPr="00886EEB">
              <w:rPr>
                <w:rFonts w:ascii="Arial" w:eastAsia="SimSun" w:hAnsi="Arial" w:cs="Arial"/>
                <w:sz w:val="16"/>
                <w:szCs w:val="16"/>
                <w:lang w:eastAsia="zh-CN"/>
              </w:rPr>
              <w:t>Gopalakrishnan</w:t>
            </w:r>
            <w:r>
              <w:rPr>
                <w:rFonts w:ascii="Arial" w:eastAsia="SimSun" w:hAnsi="Arial" w:cs="Arial"/>
                <w:sz w:val="16"/>
                <w:szCs w:val="16"/>
                <w:lang w:eastAsia="zh-CN"/>
              </w:rPr>
              <w:t xml:space="preserve"> </w:t>
            </w:r>
            <w:r w:rsidRPr="00886EEB">
              <w:rPr>
                <w:rFonts w:ascii="Arial" w:eastAsia="SimSun" w:hAnsi="Arial" w:cs="Arial"/>
                <w:i/>
                <w:sz w:val="16"/>
                <w:szCs w:val="16"/>
                <w:lang w:eastAsia="zh-CN"/>
              </w:rPr>
              <w:t>et al.</w:t>
            </w:r>
            <w:r>
              <w:rPr>
                <w:rFonts w:ascii="Arial" w:eastAsia="SimSun" w:hAnsi="Arial" w:cs="Arial"/>
                <w:sz w:val="16"/>
                <w:szCs w:val="16"/>
                <w:lang w:eastAsia="zh-CN"/>
              </w:rPr>
              <w:t xml:space="preserve"> (2012); Walker &amp; Brammer (2012); Schneider &amp; Wallenburg (2012)  </w:t>
            </w:r>
          </w:p>
        </w:tc>
        <w:tc>
          <w:tcPr>
            <w:tcW w:w="953" w:type="dxa"/>
            <w:shd w:val="clear" w:color="auto" w:fill="F2F2F2" w:themeFill="background1" w:themeFillShade="F2"/>
            <w:vAlign w:val="center"/>
          </w:tcPr>
          <w:p w:rsidR="00FE569E" w:rsidRPr="006050B6" w:rsidRDefault="00FE569E" w:rsidP="00322837">
            <w:pPr>
              <w:spacing w:line="264" w:lineRule="auto"/>
              <w:jc w:val="center"/>
              <w:rPr>
                <w:rFonts w:ascii="Arial" w:eastAsia="SimSun" w:hAnsi="Arial" w:cs="Arial"/>
                <w:sz w:val="16"/>
                <w:szCs w:val="16"/>
                <w:lang w:eastAsia="zh-CN"/>
              </w:rPr>
            </w:pPr>
            <w:r w:rsidRPr="006050B6">
              <w:rPr>
                <w:rFonts w:ascii="Arial" w:eastAsia="SimSun" w:hAnsi="Arial" w:cs="Arial"/>
                <w:sz w:val="16"/>
                <w:szCs w:val="16"/>
                <w:lang w:eastAsia="zh-CN"/>
              </w:rPr>
              <w:t>7</w:t>
            </w:r>
            <w:r>
              <w:rPr>
                <w:rFonts w:ascii="Arial" w:eastAsia="SimSun" w:hAnsi="Arial" w:cs="Arial"/>
                <w:sz w:val="16"/>
                <w:szCs w:val="16"/>
                <w:lang w:eastAsia="zh-CN"/>
              </w:rPr>
              <w:t>4</w:t>
            </w:r>
          </w:p>
        </w:tc>
      </w:tr>
      <w:tr w:rsidR="00FE569E" w:rsidRPr="00AF4C93" w:rsidTr="00322837">
        <w:trPr>
          <w:trHeight w:val="977"/>
          <w:jc w:val="center"/>
        </w:trPr>
        <w:tc>
          <w:tcPr>
            <w:tcW w:w="2559" w:type="dxa"/>
            <w:shd w:val="clear" w:color="auto" w:fill="F2F2F2" w:themeFill="background1" w:themeFillShade="F2"/>
            <w:vAlign w:val="center"/>
          </w:tcPr>
          <w:p w:rsidR="00FE569E" w:rsidRPr="001820CB" w:rsidRDefault="00FE569E" w:rsidP="00322837">
            <w:pPr>
              <w:pStyle w:val="ListParagraph"/>
              <w:ind w:left="0"/>
              <w:jc w:val="center"/>
              <w:rPr>
                <w:rFonts w:ascii="Arial" w:eastAsia="SimSun" w:hAnsi="Arial" w:cs="Arial"/>
                <w:b/>
                <w:sz w:val="18"/>
                <w:szCs w:val="18"/>
                <w:lang w:eastAsia="zh-CN"/>
              </w:rPr>
            </w:pPr>
            <w:r>
              <w:rPr>
                <w:rFonts w:ascii="Arial" w:eastAsia="SimSun" w:hAnsi="Arial" w:cs="Arial"/>
                <w:b/>
                <w:sz w:val="18"/>
                <w:szCs w:val="18"/>
                <w:lang w:eastAsia="zh-CN"/>
              </w:rPr>
              <w:t>Organisational C</w:t>
            </w:r>
            <w:r w:rsidRPr="001820CB">
              <w:rPr>
                <w:rFonts w:ascii="Arial" w:eastAsia="SimSun" w:hAnsi="Arial" w:cs="Arial"/>
                <w:b/>
                <w:sz w:val="18"/>
                <w:szCs w:val="18"/>
                <w:lang w:eastAsia="zh-CN"/>
              </w:rPr>
              <w:t>ulture</w:t>
            </w:r>
          </w:p>
        </w:tc>
        <w:tc>
          <w:tcPr>
            <w:tcW w:w="5528" w:type="dxa"/>
            <w:shd w:val="clear" w:color="auto" w:fill="F2F2F2" w:themeFill="background1" w:themeFillShade="F2"/>
            <w:vAlign w:val="center"/>
          </w:tcPr>
          <w:p w:rsidR="00FE569E" w:rsidRPr="00030977" w:rsidRDefault="00FE569E" w:rsidP="00322837">
            <w:pPr>
              <w:pStyle w:val="CommentText"/>
              <w:jc w:val="both"/>
              <w:rPr>
                <w:rFonts w:ascii="Arial" w:hAnsi="Arial" w:cs="Arial"/>
                <w:sz w:val="16"/>
                <w:szCs w:val="16"/>
              </w:rPr>
            </w:pPr>
            <w:r w:rsidRPr="00030977">
              <w:rPr>
                <w:rFonts w:ascii="Arial" w:eastAsia="SimSun" w:hAnsi="Arial" w:cs="Arial"/>
                <w:sz w:val="16"/>
                <w:szCs w:val="16"/>
                <w:lang w:eastAsia="zh-CN"/>
              </w:rPr>
              <w:t xml:space="preserve">Becker </w:t>
            </w:r>
            <w:r w:rsidRPr="00E552B3">
              <w:rPr>
                <w:rFonts w:ascii="Arial" w:eastAsia="SimSun" w:hAnsi="Arial" w:cs="Arial"/>
                <w:i/>
                <w:sz w:val="16"/>
                <w:szCs w:val="16"/>
                <w:lang w:eastAsia="zh-CN"/>
              </w:rPr>
              <w:t>et al.</w:t>
            </w:r>
            <w:r w:rsidRPr="00030977">
              <w:rPr>
                <w:rFonts w:ascii="Arial" w:eastAsia="SimSun" w:hAnsi="Arial" w:cs="Arial"/>
                <w:sz w:val="16"/>
                <w:szCs w:val="16"/>
                <w:lang w:eastAsia="zh-CN"/>
              </w:rPr>
              <w:t xml:space="preserve"> </w:t>
            </w:r>
            <w:r w:rsidRPr="00030977">
              <w:rPr>
                <w:rFonts w:ascii="Arial" w:eastAsia="SimSun" w:hAnsi="Arial" w:cs="Arial"/>
                <w:sz w:val="16"/>
                <w:szCs w:val="16"/>
                <w:lang w:eastAsia="zh-CN"/>
              </w:rPr>
              <w:fldChar w:fldCharType="begin"/>
            </w:r>
            <w:r w:rsidRPr="00030977">
              <w:rPr>
                <w:rFonts w:ascii="Arial" w:eastAsia="SimSun" w:hAnsi="Arial" w:cs="Arial"/>
                <w:sz w:val="16"/>
                <w:szCs w:val="16"/>
                <w:lang w:eastAsia="zh-CN"/>
              </w:rPr>
              <w:instrText xml:space="preserve"> ADDIN EN.CITE &lt;EndNote&gt;&lt;Cite ExcludeAuth="1"&gt;&lt;Author&gt;Becker&lt;/Author&gt;&lt;Year&gt;2010&lt;/Year&gt;&lt;RecNum&gt;725&lt;/RecNum&gt;&lt;DisplayText&gt;(2010)&lt;/DisplayText&gt;&lt;record&gt;&lt;rec-number&gt;725&lt;/rec-number&gt;&lt;foreign-keys&gt;&lt;key app="EN" db-id="0w0rzwed8f50t7ez2x1x55vtdfr9erf0xa95"&gt;725&lt;/key&gt;&lt;/foreign-keys&gt;&lt;ref-type name="Journal Article"&gt;17&lt;/ref-type&gt;&lt;contributors&gt;&lt;authors&gt;&lt;author&gt;Becker, Wendy S&lt;/author&gt;&lt;author&gt;Carbo, Jerry A&lt;/author&gt;&lt;author&gt;Langella, Ian M&lt;/author&gt;&lt;/authors&gt;&lt;/contributors&gt;&lt;titles&gt;&lt;title&gt;Beyond self-interest: integrating social responsibility and supply chain management with human resource development&lt;/title&gt;&lt;secondary-title&gt;Human Resource Development Review&lt;/secondary-title&gt;&lt;/titles&gt;&lt;periodical&gt;&lt;full-title&gt;Human Resource Development Review&lt;/full-title&gt;&lt;/periodical&gt;&lt;pages&gt;144-168&lt;/pages&gt;&lt;volume&gt;9&lt;/volume&gt;&lt;number&gt;2&lt;/number&gt;&lt;dates&gt;&lt;year&gt;2010&lt;/year&gt;&lt;/dates&gt;&lt;isbn&gt;1534-4843&lt;/isbn&gt;&lt;urls&gt;&lt;/urls&gt;&lt;/record&gt;&lt;/Cite&gt;&lt;/EndNote&gt;</w:instrText>
            </w:r>
            <w:r w:rsidRPr="00030977">
              <w:rPr>
                <w:rFonts w:ascii="Arial" w:eastAsia="SimSun" w:hAnsi="Arial" w:cs="Arial"/>
                <w:sz w:val="16"/>
                <w:szCs w:val="16"/>
                <w:lang w:eastAsia="zh-CN"/>
              </w:rPr>
              <w:fldChar w:fldCharType="separate"/>
            </w:r>
            <w:r w:rsidRPr="00030977">
              <w:rPr>
                <w:rFonts w:ascii="Arial" w:eastAsia="SimSun" w:hAnsi="Arial" w:cs="Arial"/>
                <w:noProof/>
                <w:sz w:val="16"/>
                <w:szCs w:val="16"/>
                <w:lang w:eastAsia="zh-CN"/>
              </w:rPr>
              <w:t>(</w:t>
            </w:r>
            <w:hyperlink w:anchor="_ENREF_1" w:tooltip="Becker, 2010 #725" w:history="1">
              <w:r w:rsidRPr="00030977">
                <w:rPr>
                  <w:rFonts w:ascii="Arial" w:eastAsia="SimSun" w:hAnsi="Arial" w:cs="Arial"/>
                  <w:noProof/>
                  <w:sz w:val="16"/>
                  <w:szCs w:val="16"/>
                  <w:lang w:eastAsia="zh-CN"/>
                </w:rPr>
                <w:t>2010</w:t>
              </w:r>
            </w:hyperlink>
            <w:r w:rsidRPr="00030977">
              <w:rPr>
                <w:rFonts w:ascii="Arial" w:eastAsia="SimSun" w:hAnsi="Arial" w:cs="Arial"/>
                <w:noProof/>
                <w:sz w:val="16"/>
                <w:szCs w:val="16"/>
                <w:lang w:eastAsia="zh-CN"/>
              </w:rPr>
              <w:t>)</w:t>
            </w:r>
            <w:r w:rsidRPr="00030977">
              <w:rPr>
                <w:rFonts w:ascii="Arial" w:eastAsia="SimSun" w:hAnsi="Arial" w:cs="Arial"/>
                <w:sz w:val="16"/>
                <w:szCs w:val="16"/>
                <w:lang w:eastAsia="zh-CN"/>
              </w:rPr>
              <w:fldChar w:fldCharType="end"/>
            </w:r>
            <w:r w:rsidRPr="00030977">
              <w:rPr>
                <w:rFonts w:ascii="Arial" w:eastAsia="SimSun" w:hAnsi="Arial" w:cs="Arial"/>
                <w:sz w:val="16"/>
                <w:szCs w:val="16"/>
                <w:lang w:eastAsia="zh-CN"/>
              </w:rPr>
              <w:t xml:space="preserve">; Brammer and Walker </w:t>
            </w:r>
            <w:r w:rsidRPr="00030977">
              <w:rPr>
                <w:rFonts w:ascii="Arial" w:eastAsia="SimSun" w:hAnsi="Arial" w:cs="Arial"/>
                <w:sz w:val="16"/>
                <w:szCs w:val="16"/>
                <w:lang w:eastAsia="zh-CN"/>
              </w:rPr>
              <w:fldChar w:fldCharType="begin"/>
            </w:r>
            <w:r w:rsidRPr="00030977">
              <w:rPr>
                <w:rFonts w:ascii="Arial" w:eastAsia="SimSun" w:hAnsi="Arial" w:cs="Arial"/>
                <w:sz w:val="16"/>
                <w:szCs w:val="16"/>
                <w:lang w:eastAsia="zh-CN"/>
              </w:rPr>
              <w:instrText xml:space="preserve"> ADDIN EN.CITE &lt;EndNote&gt;&lt;Cite ExcludeAuth="1"&gt;&lt;Author&gt;Brammer&lt;/Author&gt;&lt;Year&gt;2011&lt;/Year&gt;&lt;RecNum&gt;633&lt;/RecNum&gt;&lt;DisplayText&gt;(2011)&lt;/DisplayText&gt;&lt;record&gt;&lt;rec-number&gt;633&lt;/rec-number&gt;&lt;foreign-keys&gt;&lt;key app="EN" db-id="0w0rzwed8f50t7ez2x1x55vtdfr9erf0xa95"&gt;633&lt;/key&gt;&lt;/foreign-keys&gt;&lt;ref-type name="Journal Article"&gt;17&lt;/ref-type&gt;&lt;contributors&gt;&lt;authors&gt;&lt;author&gt;Brammer, S.&lt;/author&gt;&lt;author&gt;Walker, H.&lt;/author&gt;&lt;/authors&gt;&lt;/contributors&gt;&lt;titles&gt;&lt;title&gt;Sustainable procurement in the public sector: an international comparative study&lt;/title&gt;&lt;secondary-title&gt;International Journal of Operations &amp;amp; Production Management&lt;/secondary-title&gt;&lt;/titles&gt;&lt;pages&gt;452-476&lt;/pages&gt;&lt;volume&gt;31&lt;/volume&gt;&lt;number&gt;4&lt;/number&gt;&lt;dates&gt;&lt;year&gt;2011&lt;/year&gt;&lt;/dates&gt;&lt;isbn&gt;0144-3577&lt;/isbn&gt;&lt;urls&gt;&lt;/urls&gt;&lt;/record&gt;&lt;/Cite&gt;&lt;/EndNote&gt;</w:instrText>
            </w:r>
            <w:r w:rsidRPr="00030977">
              <w:rPr>
                <w:rFonts w:ascii="Arial" w:eastAsia="SimSun" w:hAnsi="Arial" w:cs="Arial"/>
                <w:sz w:val="16"/>
                <w:szCs w:val="16"/>
                <w:lang w:eastAsia="zh-CN"/>
              </w:rPr>
              <w:fldChar w:fldCharType="separate"/>
            </w:r>
            <w:r w:rsidRPr="00030977">
              <w:rPr>
                <w:rFonts w:ascii="Arial" w:eastAsia="SimSun" w:hAnsi="Arial" w:cs="Arial"/>
                <w:noProof/>
                <w:sz w:val="16"/>
                <w:szCs w:val="16"/>
                <w:lang w:eastAsia="zh-CN"/>
              </w:rPr>
              <w:t>(</w:t>
            </w:r>
            <w:hyperlink w:anchor="_ENREF_2" w:tooltip="Brammer, 2011 #633" w:history="1">
              <w:r w:rsidRPr="00030977">
                <w:rPr>
                  <w:rFonts w:ascii="Arial" w:eastAsia="SimSun" w:hAnsi="Arial" w:cs="Arial"/>
                  <w:noProof/>
                  <w:sz w:val="16"/>
                  <w:szCs w:val="16"/>
                  <w:lang w:eastAsia="zh-CN"/>
                </w:rPr>
                <w:t>2011</w:t>
              </w:r>
            </w:hyperlink>
            <w:r w:rsidRPr="00030977">
              <w:rPr>
                <w:rFonts w:ascii="Arial" w:eastAsia="SimSun" w:hAnsi="Arial" w:cs="Arial"/>
                <w:noProof/>
                <w:sz w:val="16"/>
                <w:szCs w:val="16"/>
                <w:lang w:eastAsia="zh-CN"/>
              </w:rPr>
              <w:t>)</w:t>
            </w:r>
            <w:r w:rsidRPr="00030977">
              <w:rPr>
                <w:rFonts w:ascii="Arial" w:eastAsia="SimSun" w:hAnsi="Arial" w:cs="Arial"/>
                <w:sz w:val="16"/>
                <w:szCs w:val="16"/>
                <w:lang w:eastAsia="zh-CN"/>
              </w:rPr>
              <w:fldChar w:fldCharType="end"/>
            </w:r>
            <w:r w:rsidRPr="00030977">
              <w:rPr>
                <w:rFonts w:ascii="Arial" w:eastAsia="SimSun" w:hAnsi="Arial" w:cs="Arial"/>
                <w:sz w:val="16"/>
                <w:szCs w:val="16"/>
                <w:lang w:eastAsia="zh-CN"/>
              </w:rPr>
              <w:t xml:space="preserve">; </w:t>
            </w:r>
            <w:r>
              <w:rPr>
                <w:rFonts w:ascii="Arial" w:eastAsia="SimSun" w:hAnsi="Arial" w:cs="Arial"/>
                <w:sz w:val="16"/>
                <w:szCs w:val="16"/>
                <w:lang w:eastAsia="zh-CN"/>
              </w:rPr>
              <w:t>Harwood &amp;</w:t>
            </w:r>
            <w:r w:rsidRPr="00030977">
              <w:rPr>
                <w:rFonts w:ascii="Arial" w:eastAsia="SimSun" w:hAnsi="Arial" w:cs="Arial"/>
                <w:sz w:val="16"/>
                <w:szCs w:val="16"/>
                <w:lang w:eastAsia="zh-CN"/>
              </w:rPr>
              <w:t xml:space="preserve"> Humby </w:t>
            </w:r>
            <w:r w:rsidRPr="00030977">
              <w:rPr>
                <w:rFonts w:ascii="Arial" w:eastAsia="SimSun" w:hAnsi="Arial" w:cs="Arial"/>
                <w:sz w:val="16"/>
                <w:szCs w:val="16"/>
                <w:lang w:eastAsia="zh-CN"/>
              </w:rPr>
              <w:fldChar w:fldCharType="begin"/>
            </w:r>
            <w:r w:rsidRPr="00030977">
              <w:rPr>
                <w:rFonts w:ascii="Arial" w:eastAsia="SimSun" w:hAnsi="Arial" w:cs="Arial"/>
                <w:sz w:val="16"/>
                <w:szCs w:val="16"/>
                <w:lang w:eastAsia="zh-CN"/>
              </w:rPr>
              <w:instrText xml:space="preserve"> ADDIN EN.CITE &lt;EndNote&gt;&lt;Cite ExcludeAuth="1"&gt;&lt;Author&gt;Harwood&lt;/Author&gt;&lt;Year&gt;2008&lt;/Year&gt;&lt;RecNum&gt;722&lt;/RecNum&gt;&lt;DisplayText&gt;(2008)&lt;/DisplayText&gt;&lt;record&gt;&lt;rec-number&gt;722&lt;/rec-number&gt;&lt;foreign-keys&gt;&lt;key app="EN" db-id="0w0rzwed8f50t7ez2x1x55vtdfr9erf0xa95"&gt;722&lt;/key&gt;&lt;/foreign-keys&gt;&lt;ref-type name="Journal Article"&gt;17&lt;/ref-type&gt;&lt;contributors&gt;&lt;authors&gt;&lt;author&gt;Harwood, Ian&lt;/author&gt;&lt;author&gt;Humby, Stuart&lt;/author&gt;&lt;/authors&gt;&lt;/contributors&gt;&lt;titles&gt;&lt;title&gt;Embedding corporate responsibility into supply: a snapshot of progress&lt;/title&gt;&lt;secondary-title&gt;European Management Journal&lt;/secondary-title&gt;&lt;/titles&gt;&lt;periodical&gt;&lt;full-title&gt;European Management Journal&lt;/full-title&gt;&lt;/periodical&gt;&lt;pages&gt;166-174&lt;/pages&gt;&lt;volume&gt;26&lt;/volume&gt;&lt;number&gt;3&lt;/number&gt;&lt;dates&gt;&lt;year&gt;2008&lt;/year&gt;&lt;/dates&gt;&lt;isbn&gt;0263-2373&lt;/isbn&gt;&lt;urls&gt;&lt;/urls&gt;&lt;/record&gt;&lt;/Cite&gt;&lt;/EndNote&gt;</w:instrText>
            </w:r>
            <w:r w:rsidRPr="00030977">
              <w:rPr>
                <w:rFonts w:ascii="Arial" w:eastAsia="SimSun" w:hAnsi="Arial" w:cs="Arial"/>
                <w:sz w:val="16"/>
                <w:szCs w:val="16"/>
                <w:lang w:eastAsia="zh-CN"/>
              </w:rPr>
              <w:fldChar w:fldCharType="separate"/>
            </w:r>
            <w:r w:rsidRPr="00030977">
              <w:rPr>
                <w:rFonts w:ascii="Arial" w:eastAsia="SimSun" w:hAnsi="Arial" w:cs="Arial"/>
                <w:noProof/>
                <w:sz w:val="16"/>
                <w:szCs w:val="16"/>
                <w:lang w:eastAsia="zh-CN"/>
              </w:rPr>
              <w:t>(</w:t>
            </w:r>
            <w:hyperlink w:anchor="_ENREF_14" w:tooltip="Harwood, 2008 #722" w:history="1">
              <w:r w:rsidRPr="00030977">
                <w:rPr>
                  <w:rFonts w:ascii="Arial" w:eastAsia="SimSun" w:hAnsi="Arial" w:cs="Arial"/>
                  <w:noProof/>
                  <w:sz w:val="16"/>
                  <w:szCs w:val="16"/>
                  <w:lang w:eastAsia="zh-CN"/>
                </w:rPr>
                <w:t>2008</w:t>
              </w:r>
            </w:hyperlink>
            <w:r w:rsidRPr="00030977">
              <w:rPr>
                <w:rFonts w:ascii="Arial" w:eastAsia="SimSun" w:hAnsi="Arial" w:cs="Arial"/>
                <w:noProof/>
                <w:sz w:val="16"/>
                <w:szCs w:val="16"/>
                <w:lang w:eastAsia="zh-CN"/>
              </w:rPr>
              <w:t>)</w:t>
            </w:r>
            <w:r w:rsidRPr="00030977">
              <w:rPr>
                <w:rFonts w:ascii="Arial" w:eastAsia="SimSun" w:hAnsi="Arial" w:cs="Arial"/>
                <w:sz w:val="16"/>
                <w:szCs w:val="16"/>
                <w:lang w:eastAsia="zh-CN"/>
              </w:rPr>
              <w:fldChar w:fldCharType="end"/>
            </w:r>
            <w:r w:rsidRPr="00030977">
              <w:rPr>
                <w:rFonts w:ascii="Arial" w:eastAsia="SimSun" w:hAnsi="Arial" w:cs="Arial"/>
                <w:sz w:val="16"/>
                <w:szCs w:val="16"/>
                <w:lang w:eastAsia="zh-CN"/>
              </w:rPr>
              <w:t xml:space="preserve">; </w:t>
            </w:r>
            <w:r w:rsidRPr="00030977">
              <w:rPr>
                <w:rFonts w:ascii="Arial" w:hAnsi="Arial" w:cs="Arial"/>
                <w:sz w:val="16"/>
                <w:szCs w:val="16"/>
              </w:rPr>
              <w:t xml:space="preserve">Pedersen </w:t>
            </w:r>
            <w:r w:rsidRPr="00030977">
              <w:rPr>
                <w:rFonts w:ascii="Arial" w:hAnsi="Arial" w:cs="Arial"/>
                <w:sz w:val="16"/>
                <w:szCs w:val="16"/>
              </w:rPr>
              <w:fldChar w:fldCharType="begin"/>
            </w:r>
            <w:r w:rsidRPr="00030977">
              <w:rPr>
                <w:rFonts w:ascii="Arial" w:hAnsi="Arial" w:cs="Arial"/>
                <w:sz w:val="16"/>
                <w:szCs w:val="16"/>
              </w:rPr>
              <w:instrText xml:space="preserve"> ADDIN EN.CITE &lt;EndNote&gt;&lt;Cite ExcludeAuth="1"&gt;&lt;Author&gt;Pedersen&lt;/Author&gt;&lt;Year&gt;2009&lt;/Year&gt;&lt;RecNum&gt;131&lt;/RecNum&gt;&lt;DisplayText&gt;(2009)&lt;/DisplayText&gt;&lt;record&gt;&lt;rec-number&gt;131&lt;/rec-number&gt;&lt;foreign-keys&gt;&lt;key app="EN" db-id="0w0rzwed8f50t7ez2x1x55vtdfr9erf0xa95"&gt;131&lt;/key&gt;&lt;/foreign-keys&gt;&lt;ref-type name="Journal Article"&gt;17&lt;/ref-type&gt;&lt;contributors&gt;&lt;authors&gt;&lt;author&gt;Pedersen, Esben&lt;/author&gt;&lt;/authors&gt;&lt;/contributors&gt;&lt;titles&gt;&lt;title&gt;The many and the few: rounding up the SMEs that manage CSR in the supply chain&lt;/title&gt;&lt;secondary-title&gt;Supply Chain Management&lt;/secondary-title&gt;&lt;/titles&gt;&lt;periodical&gt;&lt;full-title&gt;Supply Chain Management&lt;/full-title&gt;&lt;/periodical&gt;&lt;pages&gt;109-116&lt;/pages&gt;&lt;volume&gt;14&lt;/volume&gt;&lt;number&gt;2&lt;/number&gt;&lt;dates&gt;&lt;year&gt;2009&lt;/year&gt;&lt;/dates&gt;&lt;pub-location&gt;United Kingdom, Bradford&lt;/pub-location&gt;&lt;publisher&gt;Emerald Group Publishing, Limited&lt;/publisher&gt;&lt;isbn&gt;13598546&lt;/isbn&gt;&lt;urls&gt;&lt;related-urls&gt;&lt;url&gt;http://search.proquest.com/docview/216866090?accountid=11979&lt;/url&gt;&lt;url&gt;http://lib-mlsfx.lancs.ac.uk:9003/sfx?url_ver=Z39.88-2004&amp;amp;amp;rft_val_fmt=info:ofi/fmt:kev:mtx:journal&amp;amp;amp;genre=article&amp;amp;amp;sid=ProQ:ProQ%3Aabiglobal&amp;amp;amp;atitle=The+many+and+the+few%3A+rounding+up+the+SMEs+that+manage+CSR+in+the+supply+chain&amp;amp;amp;title=Supply+Chain+Management&amp;amp;amp;issn=1359-8546&amp;amp;amp;date=2009-03-01&amp;amp;amp;volume=14&amp;amp;amp;issue=2&amp;amp;amp;spage=109&amp;amp;amp;au=Pedersen%2C+Esben+Rahbek&amp;amp;amp;isbn=&amp;amp;amp;jtitle=Supply+Chain+Management&amp;amp;amp;btitle=&lt;/url&gt;&lt;/related-urls&gt;&lt;/urls&gt;&lt;electronic-resource-num&gt;10.1108/13598540910941975&lt;/electronic-resource-num&gt;&lt;remote-database-name&gt;ProQuest&lt;/remote-database-name&gt;&lt;/record&gt;&lt;/Cite&gt;&lt;/EndNote&gt;</w:instrText>
            </w:r>
            <w:r w:rsidRPr="00030977">
              <w:rPr>
                <w:rFonts w:ascii="Arial" w:hAnsi="Arial" w:cs="Arial"/>
                <w:sz w:val="16"/>
                <w:szCs w:val="16"/>
              </w:rPr>
              <w:fldChar w:fldCharType="separate"/>
            </w:r>
            <w:r w:rsidRPr="00030977">
              <w:rPr>
                <w:rFonts w:ascii="Arial" w:hAnsi="Arial" w:cs="Arial"/>
                <w:noProof/>
                <w:sz w:val="16"/>
                <w:szCs w:val="16"/>
              </w:rPr>
              <w:t>(</w:t>
            </w:r>
            <w:hyperlink w:anchor="_ENREF_18" w:tooltip="Pedersen, 2009 #131" w:history="1">
              <w:r w:rsidRPr="00030977">
                <w:rPr>
                  <w:rFonts w:ascii="Arial" w:hAnsi="Arial" w:cs="Arial"/>
                  <w:noProof/>
                  <w:sz w:val="16"/>
                  <w:szCs w:val="16"/>
                </w:rPr>
                <w:t>2009</w:t>
              </w:r>
            </w:hyperlink>
            <w:r w:rsidRPr="00030977">
              <w:rPr>
                <w:rFonts w:ascii="Arial" w:hAnsi="Arial" w:cs="Arial"/>
                <w:noProof/>
                <w:sz w:val="16"/>
                <w:szCs w:val="16"/>
              </w:rPr>
              <w:t>)</w:t>
            </w:r>
            <w:r w:rsidRPr="00030977">
              <w:rPr>
                <w:rFonts w:ascii="Arial" w:hAnsi="Arial" w:cs="Arial"/>
                <w:sz w:val="16"/>
                <w:szCs w:val="16"/>
              </w:rPr>
              <w:fldChar w:fldCharType="end"/>
            </w:r>
            <w:r w:rsidRPr="00030977">
              <w:rPr>
                <w:rFonts w:ascii="Arial" w:hAnsi="Arial" w:cs="Arial"/>
                <w:sz w:val="16"/>
                <w:szCs w:val="16"/>
              </w:rPr>
              <w:t xml:space="preserve">; Pretious and Love </w:t>
            </w:r>
            <w:r w:rsidRPr="00030977">
              <w:rPr>
                <w:rFonts w:ascii="Arial" w:hAnsi="Arial" w:cs="Arial"/>
                <w:sz w:val="16"/>
                <w:szCs w:val="16"/>
              </w:rPr>
              <w:fldChar w:fldCharType="begin"/>
            </w:r>
            <w:r w:rsidRPr="00030977">
              <w:rPr>
                <w:rFonts w:ascii="Arial" w:hAnsi="Arial" w:cs="Arial"/>
                <w:sz w:val="16"/>
                <w:szCs w:val="16"/>
              </w:rPr>
              <w:instrText xml:space="preserve"> ADDIN EN.CITE &lt;EndNote&gt;&lt;Cite ExcludeAuth="1"&gt;&lt;Author&gt;Pretious&lt;/Author&gt;&lt;Year&gt;2006&lt;/Year&gt;&lt;RecNum&gt;661&lt;/RecNum&gt;&lt;DisplayText&gt;(2006)&lt;/DisplayText&gt;&lt;record&gt;&lt;rec-number&gt;661&lt;/rec-number&gt;&lt;foreign-keys&gt;&lt;key app="EN" db-id="0w0rzwed8f50t7ez2x1x55vtdfr9erf0xa95"&gt;661&lt;/key&gt;&lt;/foreign-keys&gt;&lt;ref-type name="Journal Article"&gt;17&lt;/ref-type&gt;&lt;contributors&gt;&lt;authors&gt;&lt;author&gt;Pretious, Mike&lt;/author&gt;&lt;author&gt;Love, Mary&lt;/author&gt;&lt;/authors&gt;&lt;/contributors&gt;&lt;titles&gt;&lt;title&gt;Sourcing ethics and the global market&lt;/title&gt;&lt;secondary-title&gt;International Journal of Retail &amp;amp; Distribution Management&lt;/secondary-title&gt;&lt;/titles&gt;&lt;pages&gt;892-903&lt;/pages&gt;&lt;volume&gt;34&lt;/volume&gt;&lt;number&gt;12&lt;/number&gt;&lt;keywords&gt;&lt;keyword&gt;2410:Social responsibility&lt;/keyword&gt;&lt;keyword&gt;9175:Western Europe&lt;/keyword&gt;&lt;keyword&gt;5120:Purchasing&lt;/keyword&gt;&lt;keyword&gt;8390:Retailing industry&lt;/keyword&gt;&lt;keyword&gt;Business And Economics--Marketing And Purchasing&lt;/keyword&gt;&lt;keyword&gt;UK&lt;/keyword&gt;&lt;keyword&gt;9130:Experimental/theoretical&lt;/keyword&gt;&lt;keyword&gt;United Kingdom&lt;/keyword&gt;&lt;/keywords&gt;&lt;dates&gt;&lt;year&gt;2006&lt;/year&gt;&lt;/dates&gt;&lt;pub-location&gt;Bradford, United Kingdom, Bradford&lt;/pub-location&gt;&lt;publisher&gt;Emerald Group Publishing, Limited&lt;/publisher&gt;&lt;isbn&gt;09590552&lt;/isbn&gt;&lt;accession-num&gt;210940744&lt;/accession-num&gt;&lt;urls&gt;&lt;related-urls&gt;&lt;url&gt;http://search.proquest.com/docview/210940744?accountid=11979&lt;/url&gt;&lt;/related-urls&gt;&lt;/urls&gt;&lt;remote-database-name&gt;ProQuest Business Collection&lt;/remote-database-name&gt;&lt;language&gt;English&lt;/language&gt;&lt;/record&gt;&lt;/Cite&gt;&lt;/EndNote&gt;</w:instrText>
            </w:r>
            <w:r w:rsidRPr="00030977">
              <w:rPr>
                <w:rFonts w:ascii="Arial" w:hAnsi="Arial" w:cs="Arial"/>
                <w:sz w:val="16"/>
                <w:szCs w:val="16"/>
              </w:rPr>
              <w:fldChar w:fldCharType="separate"/>
            </w:r>
            <w:r w:rsidRPr="00030977">
              <w:rPr>
                <w:rFonts w:ascii="Arial" w:hAnsi="Arial" w:cs="Arial"/>
                <w:noProof/>
                <w:sz w:val="16"/>
                <w:szCs w:val="16"/>
              </w:rPr>
              <w:t>(</w:t>
            </w:r>
            <w:hyperlink w:anchor="_ENREF_19" w:tooltip="Pretious, 2006 #661" w:history="1">
              <w:r w:rsidRPr="00030977">
                <w:rPr>
                  <w:rFonts w:ascii="Arial" w:hAnsi="Arial" w:cs="Arial"/>
                  <w:noProof/>
                  <w:sz w:val="16"/>
                  <w:szCs w:val="16"/>
                </w:rPr>
                <w:t>2006</w:t>
              </w:r>
            </w:hyperlink>
            <w:r w:rsidRPr="00030977">
              <w:rPr>
                <w:rFonts w:ascii="Arial" w:hAnsi="Arial" w:cs="Arial"/>
                <w:noProof/>
                <w:sz w:val="16"/>
                <w:szCs w:val="16"/>
              </w:rPr>
              <w:t>)</w:t>
            </w:r>
            <w:r w:rsidRPr="00030977">
              <w:rPr>
                <w:rFonts w:ascii="Arial" w:hAnsi="Arial" w:cs="Arial"/>
                <w:sz w:val="16"/>
                <w:szCs w:val="16"/>
              </w:rPr>
              <w:fldChar w:fldCharType="end"/>
            </w:r>
            <w:r w:rsidRPr="00030977">
              <w:rPr>
                <w:rFonts w:ascii="Arial" w:hAnsi="Arial" w:cs="Arial"/>
                <w:sz w:val="16"/>
                <w:szCs w:val="16"/>
              </w:rPr>
              <w:t xml:space="preserve">; Preuss </w:t>
            </w:r>
            <w:r w:rsidRPr="00030977">
              <w:rPr>
                <w:rFonts w:ascii="Arial" w:hAnsi="Arial" w:cs="Arial"/>
                <w:sz w:val="16"/>
                <w:szCs w:val="16"/>
              </w:rPr>
              <w:fldChar w:fldCharType="begin"/>
            </w:r>
            <w:r w:rsidRPr="00030977">
              <w:rPr>
                <w:rFonts w:ascii="Arial" w:hAnsi="Arial" w:cs="Arial"/>
                <w:sz w:val="16"/>
                <w:szCs w:val="16"/>
              </w:rPr>
              <w:instrText xml:space="preserve"> ADDIN EN.CITE &lt;EndNote&gt;&lt;Cite ExcludeAuth="1"&gt;&lt;Author&gt;Preuss&lt;/Author&gt;&lt;Year&gt;2007&lt;/Year&gt;&lt;RecNum&gt;715&lt;/RecNum&gt;&lt;DisplayText&gt;(2007)&lt;/DisplayText&gt;&lt;record&gt;&lt;rec-number&gt;715&lt;/rec-number&gt;&lt;foreign-keys&gt;&lt;key app="EN" db-id="0w0rzwed8f50t7ez2x1x55vtdfr9erf0xa95"&gt;715&lt;/key&gt;&lt;/foreign-keys&gt;&lt;ref-type name="Journal Article"&gt;17&lt;/ref-type&gt;&lt;contributors&gt;&lt;authors&gt;&lt;author&gt;Preuss, Lutz&lt;/author&gt;&lt;/authors&gt;&lt;/contributors&gt;&lt;titles&gt;&lt;title&gt;Buying into our future: sustainability initiatives in local government procurement&lt;/title&gt;&lt;secondary-title&gt;Business Strategy and the Environment&lt;/secondary-title&gt;&lt;/titles&gt;&lt;periodical&gt;&lt;full-title&gt;Business Strategy and the Environment&lt;/full-title&gt;&lt;/periodical&gt;&lt;pages&gt;354-365&lt;/pages&gt;&lt;volume&gt;16&lt;/volume&gt;&lt;number&gt;5&lt;/number&gt;&lt;keywords&gt;&lt;keyword&gt;procurement&lt;/keyword&gt;&lt;keyword&gt;local government&lt;/keyword&gt;&lt;keyword&gt;sustainability&lt;/keyword&gt;&lt;keyword&gt;public sector&lt;/keyword&gt;&lt;/keywords&gt;&lt;dates&gt;&lt;year&gt;2007&lt;/year&gt;&lt;/dates&gt;&lt;publisher&gt;John Wiley &amp;amp; Sons, Ltd.&lt;/publisher&gt;&lt;isbn&gt;1099-0836&lt;/isbn&gt;&lt;urls&gt;&lt;related-urls&gt;&lt;url&gt;http://dx.doi.org/10.1002/bse.578&lt;/url&gt;&lt;/related-urls&gt;&lt;/urls&gt;&lt;electronic-resource-num&gt;10.1002/bse.578&lt;/electronic-resource-num&gt;&lt;/record&gt;&lt;/Cite&gt;&lt;/EndNote&gt;</w:instrText>
            </w:r>
            <w:r w:rsidRPr="00030977">
              <w:rPr>
                <w:rFonts w:ascii="Arial" w:hAnsi="Arial" w:cs="Arial"/>
                <w:sz w:val="16"/>
                <w:szCs w:val="16"/>
              </w:rPr>
              <w:fldChar w:fldCharType="separate"/>
            </w:r>
            <w:r w:rsidRPr="00030977">
              <w:rPr>
                <w:rFonts w:ascii="Arial" w:hAnsi="Arial" w:cs="Arial"/>
                <w:noProof/>
                <w:sz w:val="16"/>
                <w:szCs w:val="16"/>
              </w:rPr>
              <w:t>(</w:t>
            </w:r>
            <w:hyperlink w:anchor="_ENREF_20" w:tooltip="Preuss, 2007 #715" w:history="1">
              <w:r w:rsidRPr="00030977">
                <w:rPr>
                  <w:rFonts w:ascii="Arial" w:hAnsi="Arial" w:cs="Arial"/>
                  <w:noProof/>
                  <w:sz w:val="16"/>
                  <w:szCs w:val="16"/>
                </w:rPr>
                <w:t>2007</w:t>
              </w:r>
            </w:hyperlink>
            <w:r w:rsidRPr="00030977">
              <w:rPr>
                <w:rFonts w:ascii="Arial" w:hAnsi="Arial" w:cs="Arial"/>
                <w:noProof/>
                <w:sz w:val="16"/>
                <w:szCs w:val="16"/>
              </w:rPr>
              <w:t>)</w:t>
            </w:r>
            <w:r w:rsidRPr="00030977">
              <w:rPr>
                <w:rFonts w:ascii="Arial" w:hAnsi="Arial" w:cs="Arial"/>
                <w:sz w:val="16"/>
                <w:szCs w:val="16"/>
              </w:rPr>
              <w:fldChar w:fldCharType="end"/>
            </w:r>
            <w:r w:rsidRPr="00030977">
              <w:rPr>
                <w:rFonts w:ascii="Arial" w:hAnsi="Arial" w:cs="Arial"/>
                <w:sz w:val="16"/>
                <w:szCs w:val="16"/>
              </w:rPr>
              <w:t>;</w:t>
            </w:r>
            <w:r>
              <w:rPr>
                <w:rFonts w:ascii="Arial" w:hAnsi="Arial" w:cs="Arial"/>
                <w:sz w:val="16"/>
                <w:szCs w:val="16"/>
              </w:rPr>
              <w:t xml:space="preserve"> </w:t>
            </w:r>
            <w:r w:rsidRPr="00030977">
              <w:rPr>
                <w:rFonts w:ascii="Arial" w:hAnsi="Arial" w:cs="Arial"/>
                <w:sz w:val="16"/>
                <w:szCs w:val="16"/>
              </w:rPr>
              <w:t xml:space="preserve">Pullman and Dillard </w:t>
            </w:r>
            <w:r w:rsidRPr="00030977">
              <w:rPr>
                <w:rFonts w:ascii="Arial" w:hAnsi="Arial" w:cs="Arial"/>
                <w:sz w:val="16"/>
                <w:szCs w:val="16"/>
              </w:rPr>
              <w:fldChar w:fldCharType="begin"/>
            </w:r>
            <w:r w:rsidRPr="00030977">
              <w:rPr>
                <w:rFonts w:ascii="Arial" w:hAnsi="Arial" w:cs="Arial"/>
                <w:sz w:val="16"/>
                <w:szCs w:val="16"/>
              </w:rPr>
              <w:instrText xml:space="preserve"> ADDIN EN.CITE &lt;EndNote&gt;&lt;Cite ExcludeAuth="1"&gt;&lt;Author&gt;Pullman&lt;/Author&gt;&lt;Year&gt;2010&lt;/Year&gt;&lt;RecNum&gt;603&lt;/RecNum&gt;&lt;DisplayText&gt;(2010)&lt;/DisplayText&gt;&lt;record&gt;&lt;rec-number&gt;603&lt;/rec-number&gt;&lt;foreign-keys&gt;&lt;key app="EN" db-id="0w0rzwed8f50t7ez2x1x55vtdfr9erf0xa95"&gt;603&lt;/key&gt;&lt;/foreign-keys&gt;&lt;ref-type name="Journal Article"&gt;17&lt;/ref-type&gt;&lt;contributors&gt;&lt;authors&gt;&lt;author&gt;Madeleine E. Pullman&lt;/author&gt;&lt;author&gt;Jesse Dillard&lt;/author&gt;&lt;/authors&gt;&lt;/contributors&gt;&lt;titles&gt;&lt;title&gt;Values based supply chain management and emergent organizational structures&lt;/title&gt;&lt;secondary-title&gt;International Journal of Operations &amp;amp; Production Management&lt;/secondary-title&gt;&lt;/titles&gt;&lt;pages&gt;744-771&lt;/pages&gt;&lt;volume&gt;30&lt;/volume&gt;&lt;number&gt;7&lt;/number&gt;&lt;keywords&gt;&lt;keyword&gt;8400:Agriculture industry&lt;/keyword&gt;&lt;keyword&gt;2500:Organizational behavior&lt;/keyword&gt;&lt;keyword&gt;9130:Experimental/theoretical&lt;/keyword&gt;&lt;keyword&gt;Business And Economics--Management&lt;/keyword&gt;&lt;keyword&gt;5160:Transportation management&lt;/keyword&gt;&lt;/keywords&gt;&lt;dates&gt;&lt;year&gt;2010&lt;/year&gt;&lt;/dates&gt;&lt;pub-location&gt;Bradford, United Kingdom, Bradford&lt;/pub-location&gt;&lt;isbn&gt;01443577&lt;/isbn&gt;&lt;accession-num&gt;367184719&lt;/accession-num&gt;&lt;urls&gt;&lt;related-urls&gt;&lt;url&gt;http://search.proquest.com/docview/367184719?accountid=11979&lt;/url&gt;&lt;url&gt;http://lib-mlsfx.lancs.ac.uk:9003/sfx?url_ver=Z39.88-2004&amp;amp;rft_val_fmt=info:ofi/fmt:kev:mtx:journal&amp;amp;genre=article&amp;amp;sid=ProQ:ProQ%3Aabiglobal&amp;amp;atitle=Values+based+supply+chain+management+and+emergent+organizational+structures&amp;amp;title=International+Journal+of+Operations+%26+Production+Management&amp;amp;issn=01443577&amp;amp;date=2010-07-01&amp;amp;volume=30&amp;amp;issue=7&amp;amp;spage=744&amp;amp;au=Pullman%2C+Madeleine+E%3BDillard%2C+Jesse&amp;amp;isbn=&amp;amp;jtitle=International+Journal+of+Operations+%26+Production+Management&amp;amp;btitle=&lt;/url&gt;&lt;/related-urls&gt;&lt;/urls&gt;&lt;electronic-resource-num&gt;10.1108/01443571011057326&lt;/electronic-resource-num&gt;&lt;remote-database-name&gt;ProQuest Business Collection&lt;/remote-database-name&gt;&lt;language&gt;English&lt;/language&gt;&lt;/record&gt;&lt;/Cite&gt;&lt;/EndNote&gt;</w:instrText>
            </w:r>
            <w:r w:rsidRPr="00030977">
              <w:rPr>
                <w:rFonts w:ascii="Arial" w:hAnsi="Arial" w:cs="Arial"/>
                <w:sz w:val="16"/>
                <w:szCs w:val="16"/>
              </w:rPr>
              <w:fldChar w:fldCharType="separate"/>
            </w:r>
            <w:r w:rsidRPr="00030977">
              <w:rPr>
                <w:rFonts w:ascii="Arial" w:hAnsi="Arial" w:cs="Arial"/>
                <w:noProof/>
                <w:sz w:val="16"/>
                <w:szCs w:val="16"/>
              </w:rPr>
              <w:t>(</w:t>
            </w:r>
            <w:hyperlink w:anchor="_ENREF_24" w:tooltip="Pullman, 2010 #603" w:history="1">
              <w:r w:rsidRPr="00030977">
                <w:rPr>
                  <w:rFonts w:ascii="Arial" w:hAnsi="Arial" w:cs="Arial"/>
                  <w:noProof/>
                  <w:sz w:val="16"/>
                  <w:szCs w:val="16"/>
                </w:rPr>
                <w:t>2010</w:t>
              </w:r>
            </w:hyperlink>
            <w:r w:rsidRPr="00030977">
              <w:rPr>
                <w:rFonts w:ascii="Arial" w:hAnsi="Arial" w:cs="Arial"/>
                <w:noProof/>
                <w:sz w:val="16"/>
                <w:szCs w:val="16"/>
              </w:rPr>
              <w:t>)</w:t>
            </w:r>
            <w:r w:rsidRPr="00030977">
              <w:rPr>
                <w:rFonts w:ascii="Arial" w:hAnsi="Arial" w:cs="Arial"/>
                <w:sz w:val="16"/>
                <w:szCs w:val="16"/>
              </w:rPr>
              <w:fldChar w:fldCharType="end"/>
            </w:r>
            <w:r w:rsidRPr="00030977">
              <w:rPr>
                <w:rFonts w:ascii="Arial" w:hAnsi="Arial" w:cs="Arial"/>
                <w:sz w:val="16"/>
                <w:szCs w:val="16"/>
              </w:rPr>
              <w:t>;</w:t>
            </w:r>
            <w:r>
              <w:rPr>
                <w:rFonts w:ascii="Arial" w:hAnsi="Arial" w:cs="Arial"/>
                <w:sz w:val="16"/>
                <w:szCs w:val="16"/>
              </w:rPr>
              <w:t xml:space="preserve"> </w:t>
            </w:r>
            <w:r w:rsidRPr="00030977">
              <w:rPr>
                <w:rFonts w:ascii="Arial" w:hAnsi="Arial" w:cs="Arial"/>
                <w:sz w:val="16"/>
                <w:szCs w:val="16"/>
              </w:rPr>
              <w:t>Svensson</w:t>
            </w:r>
            <w:r>
              <w:rPr>
                <w:rFonts w:ascii="Arial" w:hAnsi="Arial" w:cs="Arial"/>
                <w:sz w:val="16"/>
                <w:szCs w:val="16"/>
              </w:rPr>
              <w:t xml:space="preserve"> </w:t>
            </w:r>
            <w:r w:rsidRPr="00030977">
              <w:rPr>
                <w:rFonts w:ascii="Arial" w:hAnsi="Arial" w:cs="Arial"/>
                <w:sz w:val="16"/>
                <w:szCs w:val="16"/>
              </w:rPr>
              <w:fldChar w:fldCharType="begin"/>
            </w:r>
            <w:r w:rsidRPr="00030977">
              <w:rPr>
                <w:rFonts w:ascii="Arial" w:hAnsi="Arial" w:cs="Arial"/>
                <w:sz w:val="16"/>
                <w:szCs w:val="16"/>
              </w:rPr>
              <w:instrText xml:space="preserve"> ADDIN EN.CITE &lt;EndNote&gt;&lt;Cite ExcludeAuth="1"&gt;&lt;Author&gt;Svensson&lt;/Author&gt;&lt;Year&gt;2009&lt;/Year&gt;&lt;RecNum&gt;626&lt;/RecNum&gt;&lt;DisplayText&gt;(2009)&lt;/DisplayText&gt;&lt;record&gt;&lt;rec-number&gt;626&lt;/rec-number&gt;&lt;foreign-keys&gt;&lt;key app="EN" db-id="0w0rzwed8f50t7ez2x1x55vtdfr9erf0xa95"&gt;626&lt;/key&gt;&lt;/foreign-keys&gt;&lt;ref-type name="Journal Article"&gt;17&lt;/ref-type&gt;&lt;contributors&gt;&lt;authors&gt;&lt;author&gt;Svensson, G.&lt;/author&gt;&lt;/authors&gt;&lt;/contributors&gt;&lt;titles&gt;&lt;title&gt;The transparency of SCM ethics: conceptual framework and empirical illustrations&lt;/title&gt;&lt;secondary-title&gt;Supply Chain Management: An International Journal&lt;/secondary-title&gt;&lt;/titles&gt;&lt;periodical&gt;&lt;full-title&gt;Supply Chain Management: An International Journal&lt;/full-title&gt;&lt;/periodical&gt;&lt;pages&gt;259-269&lt;/pages&gt;&lt;volume&gt;14&lt;/volume&gt;&lt;number&gt;4&lt;/number&gt;&lt;dates&gt;&lt;year&gt;2009&lt;/year&gt;&lt;/dates&gt;&lt;isbn&gt;1359-8546&lt;/isbn&gt;&lt;urls&gt;&lt;/urls&gt;&lt;/record&gt;&lt;/Cite&gt;&lt;/EndNote&gt;</w:instrText>
            </w:r>
            <w:r w:rsidRPr="00030977">
              <w:rPr>
                <w:rFonts w:ascii="Arial" w:hAnsi="Arial" w:cs="Arial"/>
                <w:sz w:val="16"/>
                <w:szCs w:val="16"/>
              </w:rPr>
              <w:fldChar w:fldCharType="separate"/>
            </w:r>
            <w:r w:rsidRPr="00030977">
              <w:rPr>
                <w:rFonts w:ascii="Arial" w:hAnsi="Arial" w:cs="Arial"/>
                <w:noProof/>
                <w:sz w:val="16"/>
                <w:szCs w:val="16"/>
              </w:rPr>
              <w:t>(</w:t>
            </w:r>
            <w:hyperlink w:anchor="_ENREF_26" w:tooltip="Svensson, 2009 #626" w:history="1">
              <w:r w:rsidRPr="00030977">
                <w:rPr>
                  <w:rFonts w:ascii="Arial" w:hAnsi="Arial" w:cs="Arial"/>
                  <w:noProof/>
                  <w:sz w:val="16"/>
                  <w:szCs w:val="16"/>
                </w:rPr>
                <w:t>2009</w:t>
              </w:r>
            </w:hyperlink>
            <w:r w:rsidRPr="00030977">
              <w:rPr>
                <w:rFonts w:ascii="Arial" w:hAnsi="Arial" w:cs="Arial"/>
                <w:noProof/>
                <w:sz w:val="16"/>
                <w:szCs w:val="16"/>
              </w:rPr>
              <w:t>)</w:t>
            </w:r>
            <w:r w:rsidRPr="00030977">
              <w:rPr>
                <w:rFonts w:ascii="Arial" w:hAnsi="Arial" w:cs="Arial"/>
                <w:sz w:val="16"/>
                <w:szCs w:val="16"/>
              </w:rPr>
              <w:fldChar w:fldCharType="end"/>
            </w:r>
            <w:r w:rsidRPr="00030977">
              <w:rPr>
                <w:rFonts w:ascii="Arial" w:hAnsi="Arial" w:cs="Arial"/>
                <w:sz w:val="16"/>
                <w:szCs w:val="16"/>
              </w:rPr>
              <w:t xml:space="preserve">; Tsoi </w:t>
            </w:r>
            <w:r w:rsidRPr="00030977">
              <w:rPr>
                <w:rFonts w:ascii="Arial" w:hAnsi="Arial" w:cs="Arial"/>
                <w:sz w:val="16"/>
                <w:szCs w:val="16"/>
              </w:rPr>
              <w:fldChar w:fldCharType="begin"/>
            </w:r>
            <w:r w:rsidRPr="00030977">
              <w:rPr>
                <w:rFonts w:ascii="Arial" w:hAnsi="Arial" w:cs="Arial"/>
                <w:sz w:val="16"/>
                <w:szCs w:val="16"/>
              </w:rPr>
              <w:instrText xml:space="preserve"> ADDIN EN.CITE &lt;EndNote&gt;&lt;Cite ExcludeAuth="1"&gt;&lt;Author&gt;Tsoi&lt;/Author&gt;&lt;Year&gt;2010&lt;/Year&gt;&lt;RecNum&gt;560&lt;/RecNum&gt;&lt;DisplayText&gt;(2010)&lt;/DisplayText&gt;&lt;record&gt;&lt;rec-number&gt;560&lt;/rec-number&gt;&lt;foreign-keys&gt;&lt;key app="EN" db-id="0w0rzwed8f50t7ez2x1x55vtdfr9erf0xa95"&gt;560&lt;/key&gt;&lt;/foreign-keys&gt;&lt;ref-type name="Journal Article"&gt;17&lt;/ref-type&gt;&lt;contributors&gt;&lt;authors&gt;&lt;author&gt;Tsoi, Joyce&lt;/author&gt;&lt;/authors&gt;&lt;/contributors&gt;&lt;titles&gt;&lt;title&gt;Stakeholders&amp;apos; Perceptions and Future Scenarios to Improve Corporate Social Responsibility in Hong Kong and Mainland China&lt;/title&gt;&lt;secondary-title&gt;Journal of Business Ethics&lt;/secondary-title&gt;&lt;/titles&gt;&lt;periodical&gt;&lt;full-title&gt;Journal of business ethics&lt;/full-title&gt;&lt;/periodical&gt;&lt;pages&gt;391-404&lt;/pages&gt;&lt;volume&gt;91&lt;/volume&gt;&lt;number&gt;3&lt;/number&gt;&lt;keywords&gt;&lt;keyword&gt;Business And Economics&lt;/keyword&gt;&lt;/keywords&gt;&lt;dates&gt;&lt;year&gt;2010&lt;/year&gt;&lt;/dates&gt;&lt;pub-location&gt;Dordrecht, Netherlands, Dordrecht&lt;/pub-location&gt;&lt;isbn&gt;01674544&lt;/isbn&gt;&lt;accession-num&gt;198091827&lt;/accession-num&gt;&lt;urls&gt;&lt;related-urls&gt;&lt;url&gt;http://search.proquest.com/docview/198091827?accountid=11979&lt;/url&gt;&lt;/related-urls&gt;&lt;/urls&gt;&lt;electronic-resource-num&gt;10.1007/s10551-009-0091-3&lt;/electronic-resource-num&gt;&lt;remote-database-name&gt;ProQuest Art, Design and Architecture Collection; ProQuest Business Collection&lt;/remote-database-name&gt;&lt;language&gt;English&lt;/language&gt;&lt;/record&gt;&lt;/Cite&gt;&lt;/EndNote&gt;</w:instrText>
            </w:r>
            <w:r w:rsidRPr="00030977">
              <w:rPr>
                <w:rFonts w:ascii="Arial" w:hAnsi="Arial" w:cs="Arial"/>
                <w:sz w:val="16"/>
                <w:szCs w:val="16"/>
              </w:rPr>
              <w:fldChar w:fldCharType="separate"/>
            </w:r>
            <w:r w:rsidRPr="00030977">
              <w:rPr>
                <w:rFonts w:ascii="Arial" w:hAnsi="Arial" w:cs="Arial"/>
                <w:noProof/>
                <w:sz w:val="16"/>
                <w:szCs w:val="16"/>
              </w:rPr>
              <w:t>(</w:t>
            </w:r>
            <w:hyperlink w:anchor="_ENREF_27" w:tooltip="Tsoi, 2010 #560" w:history="1">
              <w:r w:rsidRPr="00030977">
                <w:rPr>
                  <w:rFonts w:ascii="Arial" w:hAnsi="Arial" w:cs="Arial"/>
                  <w:noProof/>
                  <w:sz w:val="16"/>
                  <w:szCs w:val="16"/>
                </w:rPr>
                <w:t>2010</w:t>
              </w:r>
            </w:hyperlink>
            <w:r w:rsidRPr="00030977">
              <w:rPr>
                <w:rFonts w:ascii="Arial" w:hAnsi="Arial" w:cs="Arial"/>
                <w:noProof/>
                <w:sz w:val="16"/>
                <w:szCs w:val="16"/>
              </w:rPr>
              <w:t>)</w:t>
            </w:r>
            <w:r w:rsidRPr="00030977">
              <w:rPr>
                <w:rFonts w:ascii="Arial" w:hAnsi="Arial" w:cs="Arial"/>
                <w:sz w:val="16"/>
                <w:szCs w:val="16"/>
              </w:rPr>
              <w:fldChar w:fldCharType="end"/>
            </w:r>
            <w:r w:rsidRPr="00030977">
              <w:rPr>
                <w:rFonts w:ascii="Arial" w:hAnsi="Arial" w:cs="Arial"/>
                <w:sz w:val="16"/>
                <w:szCs w:val="16"/>
              </w:rPr>
              <w:t xml:space="preserve">; Walker and Jones </w:t>
            </w:r>
            <w:r w:rsidRPr="00030977">
              <w:rPr>
                <w:rFonts w:ascii="Arial" w:hAnsi="Arial" w:cs="Arial"/>
                <w:sz w:val="16"/>
                <w:szCs w:val="16"/>
              </w:rPr>
              <w:fldChar w:fldCharType="begin"/>
            </w:r>
            <w:r w:rsidRPr="00030977">
              <w:rPr>
                <w:rFonts w:ascii="Arial" w:hAnsi="Arial" w:cs="Arial"/>
                <w:sz w:val="16"/>
                <w:szCs w:val="16"/>
              </w:rPr>
              <w:instrText xml:space="preserve"> ADDIN EN.CITE &lt;EndNote&gt;&lt;Cite ExcludeAuth="1"&gt;&lt;Author&gt;Walker&lt;/Author&gt;&lt;Year&gt;2012&lt;/Year&gt;&lt;RecNum&gt;630&lt;/RecNum&gt;&lt;DisplayText&gt;(2012)&lt;/DisplayText&gt;&lt;record&gt;&lt;rec-number&gt;630&lt;/rec-number&gt;&lt;foreign-keys&gt;&lt;key app="EN" db-id="0w0rzwed8f50t7ez2x1x55vtdfr9erf0xa95"&gt;630&lt;/key&gt;&lt;/foreign-keys&gt;&lt;ref-type name="Journal Article"&gt;17&lt;/ref-type&gt;&lt;contributors&gt;&lt;authors&gt;&lt;author&gt;Walker, H.&lt;/author&gt;&lt;author&gt;Jones, N.&lt;/author&gt;&lt;/authors&gt;&lt;/contributors&gt;&lt;titles&gt;&lt;title&gt;Sustainable supply chain management across the UK private sector&lt;/title&gt;&lt;secondary-title&gt;Supply Chain Management: An International Journal&lt;/secondary-title&gt;&lt;/titles&gt;&lt;periodical&gt;&lt;full-title&gt;Supply Chain Management: An International Journal&lt;/full-title&gt;&lt;/periodical&gt;&lt;pages&gt;15-28&lt;/pages&gt;&lt;volume&gt;17&lt;/volume&gt;&lt;number&gt;1&lt;/number&gt;&lt;dates&gt;&lt;year&gt;2012&lt;/year&gt;&lt;/dates&gt;&lt;isbn&gt;1359-8546&lt;/isbn&gt;&lt;urls&gt;&lt;/urls&gt;&lt;/record&gt;&lt;/Cite&gt;&lt;/EndNote&gt;</w:instrText>
            </w:r>
            <w:r w:rsidRPr="00030977">
              <w:rPr>
                <w:rFonts w:ascii="Arial" w:hAnsi="Arial" w:cs="Arial"/>
                <w:sz w:val="16"/>
                <w:szCs w:val="16"/>
              </w:rPr>
              <w:fldChar w:fldCharType="separate"/>
            </w:r>
            <w:r w:rsidRPr="00030977">
              <w:rPr>
                <w:rFonts w:ascii="Arial" w:hAnsi="Arial" w:cs="Arial"/>
                <w:noProof/>
                <w:sz w:val="16"/>
                <w:szCs w:val="16"/>
              </w:rPr>
              <w:t>(</w:t>
            </w:r>
            <w:hyperlink w:anchor="_ENREF_28" w:tooltip="Walker, 2012 #630" w:history="1">
              <w:r w:rsidRPr="00030977">
                <w:rPr>
                  <w:rFonts w:ascii="Arial" w:hAnsi="Arial" w:cs="Arial"/>
                  <w:noProof/>
                  <w:sz w:val="16"/>
                  <w:szCs w:val="16"/>
                </w:rPr>
                <w:t>2012</w:t>
              </w:r>
            </w:hyperlink>
            <w:r w:rsidRPr="00030977">
              <w:rPr>
                <w:rFonts w:ascii="Arial" w:hAnsi="Arial" w:cs="Arial"/>
                <w:noProof/>
                <w:sz w:val="16"/>
                <w:szCs w:val="16"/>
              </w:rPr>
              <w:t>)</w:t>
            </w:r>
            <w:r w:rsidRPr="00030977">
              <w:rPr>
                <w:rFonts w:ascii="Arial" w:hAnsi="Arial" w:cs="Arial"/>
                <w:sz w:val="16"/>
                <w:szCs w:val="16"/>
              </w:rPr>
              <w:fldChar w:fldCharType="end"/>
            </w:r>
            <w:r w:rsidRPr="00030977">
              <w:rPr>
                <w:rFonts w:ascii="Arial" w:hAnsi="Arial" w:cs="Arial"/>
                <w:sz w:val="16"/>
                <w:szCs w:val="16"/>
              </w:rPr>
              <w:t xml:space="preserve">; Wu and Pagell </w:t>
            </w:r>
            <w:r w:rsidRPr="00030977">
              <w:rPr>
                <w:rFonts w:ascii="Arial" w:hAnsi="Arial" w:cs="Arial"/>
                <w:sz w:val="16"/>
                <w:szCs w:val="16"/>
              </w:rPr>
              <w:fldChar w:fldCharType="begin"/>
            </w:r>
            <w:r w:rsidRPr="00030977">
              <w:rPr>
                <w:rFonts w:ascii="Arial" w:hAnsi="Arial" w:cs="Arial"/>
                <w:sz w:val="16"/>
                <w:szCs w:val="16"/>
              </w:rPr>
              <w:instrText xml:space="preserve"> ADDIN EN.CITE &lt;EndNote&gt;&lt;Cite ExcludeAuth="1"&gt;&lt;Author&gt;Wu&lt;/Author&gt;&lt;Year&gt;2011&lt;/Year&gt;&lt;RecNum&gt;595&lt;/RecNum&gt;&lt;DisplayText&gt;(2011)&lt;/DisplayText&gt;&lt;record&gt;&lt;rec-number&gt;595&lt;/rec-number&gt;&lt;foreign-keys&gt;&lt;key app="EN" db-id="0w0rzwed8f50t7ez2x1x55vtdfr9erf0xa95"&gt;595&lt;/key&gt;&lt;/foreign-keys&gt;&lt;ref-type name="Journal Article"&gt;17&lt;/ref-type&gt;&lt;contributors&gt;&lt;authors&gt;&lt;author&gt;Wu, Zhaohui&lt;/author&gt;&lt;author&gt;Pagell, Mark&lt;/author&gt;&lt;/authors&gt;&lt;/contributors&gt;&lt;titles&gt;&lt;title&gt;Balancing priorities: Decision-making in sustainable supply chain management&lt;/title&gt;&lt;secondary-title&gt;Journal of Operations Management&lt;/secondary-title&gt;&lt;/titles&gt;&lt;periodical&gt;&lt;full-title&gt;Journal of Operations Management&lt;/full-title&gt;&lt;/periodical&gt;&lt;pages&gt;577-590&lt;/pages&gt;&lt;volume&gt;29&lt;/volume&gt;&lt;number&gt;6&lt;/number&gt;&lt;keywords&gt;&lt;keyword&gt;Green supply chain management&lt;/keyword&gt;&lt;keyword&gt;Decision-making&lt;/keyword&gt;&lt;keyword&gt;Sustainability&lt;/keyword&gt;&lt;/keywords&gt;&lt;dates&gt;&lt;year&gt;2011&lt;/year&gt;&lt;/dates&gt;&lt;isbn&gt;0272-6963&lt;/isbn&gt;&lt;urls&gt;&lt;related-urls&gt;&lt;url&gt;http://www.sciencedirect.com/science/article/pii/S0272696310000847&lt;/url&gt;&lt;/related-urls&gt;&lt;/urls&gt;&lt;electronic-resource-num&gt;10.1016/j.jom.2010.10.001&lt;/electronic-resource-num&gt;&lt;/record&gt;&lt;/Cite&gt;&lt;/EndNote&gt;</w:instrText>
            </w:r>
            <w:r w:rsidRPr="00030977">
              <w:rPr>
                <w:rFonts w:ascii="Arial" w:hAnsi="Arial" w:cs="Arial"/>
                <w:sz w:val="16"/>
                <w:szCs w:val="16"/>
              </w:rPr>
              <w:fldChar w:fldCharType="separate"/>
            </w:r>
            <w:r w:rsidRPr="00030977">
              <w:rPr>
                <w:rFonts w:ascii="Arial" w:hAnsi="Arial" w:cs="Arial"/>
                <w:noProof/>
                <w:sz w:val="16"/>
                <w:szCs w:val="16"/>
              </w:rPr>
              <w:t>(</w:t>
            </w:r>
            <w:hyperlink w:anchor="_ENREF_29" w:tooltip="Wu, 2011 #595" w:history="1">
              <w:r w:rsidRPr="00030977">
                <w:rPr>
                  <w:rFonts w:ascii="Arial" w:hAnsi="Arial" w:cs="Arial"/>
                  <w:noProof/>
                  <w:sz w:val="16"/>
                  <w:szCs w:val="16"/>
                </w:rPr>
                <w:t>2011</w:t>
              </w:r>
            </w:hyperlink>
            <w:r w:rsidRPr="00030977">
              <w:rPr>
                <w:rFonts w:ascii="Arial" w:hAnsi="Arial" w:cs="Arial"/>
                <w:noProof/>
                <w:sz w:val="16"/>
                <w:szCs w:val="16"/>
              </w:rPr>
              <w:t>)</w:t>
            </w:r>
            <w:r w:rsidRPr="00030977">
              <w:rPr>
                <w:rFonts w:ascii="Arial" w:hAnsi="Arial" w:cs="Arial"/>
                <w:sz w:val="16"/>
                <w:szCs w:val="16"/>
              </w:rPr>
              <w:fldChar w:fldCharType="end"/>
            </w:r>
          </w:p>
        </w:tc>
        <w:tc>
          <w:tcPr>
            <w:tcW w:w="953" w:type="dxa"/>
            <w:shd w:val="clear" w:color="auto" w:fill="F2F2F2" w:themeFill="background1" w:themeFillShade="F2"/>
            <w:vAlign w:val="center"/>
          </w:tcPr>
          <w:p w:rsidR="00FE569E" w:rsidRPr="00815579" w:rsidRDefault="00FE569E" w:rsidP="00322837">
            <w:pPr>
              <w:spacing w:line="264" w:lineRule="auto"/>
              <w:jc w:val="center"/>
              <w:rPr>
                <w:rFonts w:ascii="Arial" w:eastAsia="SimSun" w:hAnsi="Arial" w:cs="Arial"/>
                <w:sz w:val="16"/>
                <w:szCs w:val="16"/>
                <w:lang w:eastAsia="zh-CN"/>
              </w:rPr>
            </w:pPr>
            <w:r w:rsidRPr="00A93BDF">
              <w:rPr>
                <w:rFonts w:ascii="Arial" w:eastAsia="SimSun" w:hAnsi="Arial" w:cs="Arial"/>
                <w:sz w:val="16"/>
                <w:szCs w:val="16"/>
                <w:lang w:eastAsia="zh-CN"/>
              </w:rPr>
              <w:t>33</w:t>
            </w:r>
          </w:p>
        </w:tc>
      </w:tr>
      <w:tr w:rsidR="00FE569E" w:rsidRPr="00AF4C93" w:rsidTr="00322837">
        <w:trPr>
          <w:trHeight w:val="404"/>
          <w:jc w:val="center"/>
        </w:trPr>
        <w:tc>
          <w:tcPr>
            <w:tcW w:w="2559" w:type="dxa"/>
            <w:shd w:val="clear" w:color="auto" w:fill="F2F2F2" w:themeFill="background1" w:themeFillShade="F2"/>
            <w:vAlign w:val="center"/>
          </w:tcPr>
          <w:p w:rsidR="00FE569E" w:rsidRPr="00A2509F" w:rsidRDefault="00FE569E" w:rsidP="00322837">
            <w:pPr>
              <w:pStyle w:val="ListParagraph"/>
              <w:ind w:left="0"/>
              <w:jc w:val="center"/>
              <w:rPr>
                <w:rFonts w:ascii="Arial" w:eastAsia="SimSun" w:hAnsi="Arial" w:cs="Arial"/>
                <w:b/>
                <w:sz w:val="18"/>
                <w:szCs w:val="18"/>
                <w:lang w:eastAsia="zh-CN"/>
              </w:rPr>
            </w:pPr>
            <w:r w:rsidRPr="00A2509F">
              <w:rPr>
                <w:rFonts w:ascii="Arial" w:eastAsia="SimSun" w:hAnsi="Arial" w:cs="Arial"/>
                <w:b/>
                <w:sz w:val="18"/>
                <w:szCs w:val="18"/>
                <w:lang w:eastAsia="zh-CN"/>
              </w:rPr>
              <w:t>Risk Management</w:t>
            </w:r>
          </w:p>
        </w:tc>
        <w:tc>
          <w:tcPr>
            <w:tcW w:w="5528" w:type="dxa"/>
            <w:shd w:val="clear" w:color="auto" w:fill="F2F2F2" w:themeFill="background1" w:themeFillShade="F2"/>
            <w:vAlign w:val="center"/>
          </w:tcPr>
          <w:p w:rsidR="00FE569E" w:rsidRPr="00997BF0" w:rsidRDefault="00FE569E" w:rsidP="00322837">
            <w:pPr>
              <w:spacing w:line="264" w:lineRule="auto"/>
              <w:rPr>
                <w:rFonts w:ascii="Arial" w:eastAsia="SimSun" w:hAnsi="Arial" w:cs="Arial"/>
                <w:sz w:val="16"/>
                <w:szCs w:val="16"/>
                <w:highlight w:val="yellow"/>
                <w:lang w:eastAsia="zh-CN"/>
              </w:rPr>
            </w:pPr>
            <w:r w:rsidRPr="001F0257">
              <w:rPr>
                <w:rFonts w:ascii="Arial" w:eastAsia="SimSun" w:hAnsi="Arial" w:cs="Arial"/>
                <w:sz w:val="16"/>
                <w:szCs w:val="16"/>
                <w:lang w:eastAsia="zh-CN"/>
              </w:rPr>
              <w:t>Carter &amp; Rogers (2008)</w:t>
            </w:r>
            <w:r>
              <w:rPr>
                <w:rFonts w:ascii="Arial" w:eastAsia="SimSun" w:hAnsi="Arial" w:cs="Arial"/>
                <w:sz w:val="16"/>
                <w:szCs w:val="16"/>
                <w:lang w:eastAsia="zh-CN"/>
              </w:rPr>
              <w:t xml:space="preserve">; </w:t>
            </w:r>
            <w:r w:rsidRPr="001F0257">
              <w:rPr>
                <w:rFonts w:ascii="Arial" w:eastAsia="SimSun" w:hAnsi="Arial" w:cs="Arial"/>
                <w:sz w:val="16"/>
                <w:szCs w:val="16"/>
                <w:lang w:eastAsia="zh-CN"/>
              </w:rPr>
              <w:t>Harwood &amp; Humby (2008)</w:t>
            </w:r>
            <w:r>
              <w:rPr>
                <w:rFonts w:ascii="Arial" w:eastAsia="SimSun" w:hAnsi="Arial" w:cs="Arial"/>
                <w:sz w:val="16"/>
                <w:szCs w:val="16"/>
                <w:lang w:eastAsia="zh-CN"/>
              </w:rPr>
              <w:t xml:space="preserve">; </w:t>
            </w:r>
            <w:r w:rsidRPr="00816AB6">
              <w:rPr>
                <w:rFonts w:ascii="Arial" w:eastAsia="SimSun" w:hAnsi="Arial" w:cs="Arial"/>
                <w:sz w:val="16"/>
                <w:szCs w:val="16"/>
                <w:lang w:eastAsia="zh-CN"/>
              </w:rPr>
              <w:t>Klassen &amp; Vereecke (2012)</w:t>
            </w:r>
            <w:r>
              <w:rPr>
                <w:rFonts w:ascii="Arial" w:eastAsia="SimSun" w:hAnsi="Arial" w:cs="Arial"/>
                <w:sz w:val="16"/>
                <w:szCs w:val="16"/>
                <w:lang w:eastAsia="zh-CN"/>
              </w:rPr>
              <w:t xml:space="preserve">; </w:t>
            </w:r>
            <w:r w:rsidRPr="00530F27">
              <w:rPr>
                <w:rFonts w:ascii="Arial" w:eastAsia="SimSun" w:hAnsi="Arial" w:cs="Arial"/>
                <w:sz w:val="16"/>
                <w:szCs w:val="16"/>
                <w:lang w:val="en-US" w:eastAsia="zh-CN"/>
              </w:rPr>
              <w:t xml:space="preserve">Koplin </w:t>
            </w:r>
            <w:r w:rsidRPr="00530F27">
              <w:rPr>
                <w:rFonts w:ascii="Arial" w:eastAsia="SimSun" w:hAnsi="Arial" w:cs="Arial"/>
                <w:i/>
                <w:sz w:val="16"/>
                <w:szCs w:val="16"/>
                <w:lang w:val="en-US" w:eastAsia="zh-CN"/>
              </w:rPr>
              <w:t>et al.</w:t>
            </w:r>
            <w:r w:rsidRPr="00530F27">
              <w:rPr>
                <w:rFonts w:ascii="Arial" w:eastAsia="SimSun" w:hAnsi="Arial" w:cs="Arial"/>
                <w:sz w:val="16"/>
                <w:szCs w:val="16"/>
                <w:lang w:val="en-US" w:eastAsia="zh-CN"/>
              </w:rPr>
              <w:t xml:space="preserve"> (2007); </w:t>
            </w:r>
            <w:r w:rsidRPr="00086A13">
              <w:rPr>
                <w:rFonts w:ascii="Arial" w:eastAsia="SimSun" w:hAnsi="Arial" w:cs="Arial"/>
                <w:sz w:val="16"/>
                <w:szCs w:val="16"/>
                <w:lang w:eastAsia="zh-CN"/>
              </w:rPr>
              <w:t>Spekman &amp; Davis (2004)</w:t>
            </w:r>
            <w:r>
              <w:rPr>
                <w:rFonts w:ascii="Arial" w:eastAsia="SimSun" w:hAnsi="Arial" w:cs="Arial"/>
                <w:sz w:val="16"/>
                <w:szCs w:val="16"/>
                <w:lang w:eastAsia="zh-CN"/>
              </w:rPr>
              <w:t xml:space="preserve">; </w:t>
            </w:r>
            <w:r w:rsidRPr="007A6EA4">
              <w:rPr>
                <w:rFonts w:ascii="Arial" w:eastAsia="SimSun" w:hAnsi="Arial" w:cs="Arial"/>
                <w:sz w:val="16"/>
                <w:szCs w:val="16"/>
                <w:lang w:eastAsia="zh-CN"/>
              </w:rPr>
              <w:t xml:space="preserve">Tate </w:t>
            </w:r>
            <w:r w:rsidRPr="007A6EA4">
              <w:rPr>
                <w:rFonts w:ascii="Arial" w:eastAsia="SimSun" w:hAnsi="Arial" w:cs="Arial"/>
                <w:i/>
                <w:sz w:val="16"/>
                <w:szCs w:val="16"/>
                <w:lang w:eastAsia="zh-CN"/>
              </w:rPr>
              <w:t>et al.</w:t>
            </w:r>
            <w:r w:rsidRPr="007A6EA4">
              <w:rPr>
                <w:rFonts w:ascii="Arial" w:eastAsia="SimSun" w:hAnsi="Arial" w:cs="Arial"/>
                <w:sz w:val="16"/>
                <w:szCs w:val="16"/>
                <w:lang w:eastAsia="zh-CN"/>
              </w:rPr>
              <w:t xml:space="preserve"> (2010)</w:t>
            </w:r>
            <w:r>
              <w:rPr>
                <w:rFonts w:ascii="Arial" w:eastAsia="SimSun" w:hAnsi="Arial" w:cs="Arial"/>
                <w:sz w:val="16"/>
                <w:szCs w:val="16"/>
                <w:lang w:eastAsia="zh-CN"/>
              </w:rPr>
              <w:t xml:space="preserve">; </w:t>
            </w:r>
            <w:r w:rsidRPr="00DB4479">
              <w:rPr>
                <w:rFonts w:ascii="Arial" w:eastAsia="SimSun" w:hAnsi="Arial" w:cs="Arial"/>
                <w:sz w:val="16"/>
                <w:szCs w:val="16"/>
                <w:lang w:eastAsia="zh-CN"/>
              </w:rPr>
              <w:t>Spence &amp; Bourlakis (2009)</w:t>
            </w:r>
            <w:r>
              <w:rPr>
                <w:rFonts w:ascii="Arial" w:eastAsia="SimSun" w:hAnsi="Arial" w:cs="Arial"/>
                <w:sz w:val="16"/>
                <w:szCs w:val="16"/>
                <w:lang w:eastAsia="zh-CN"/>
              </w:rPr>
              <w:t xml:space="preserve">; </w:t>
            </w:r>
            <w:r w:rsidRPr="00992220">
              <w:rPr>
                <w:rFonts w:ascii="Arial" w:eastAsia="SimSun" w:hAnsi="Arial" w:cs="Arial"/>
                <w:sz w:val="16"/>
                <w:szCs w:val="16"/>
                <w:lang w:eastAsia="zh-CN"/>
              </w:rPr>
              <w:t>Teuscher</w:t>
            </w:r>
            <w:r>
              <w:rPr>
                <w:rFonts w:ascii="Arial" w:eastAsia="SimSun" w:hAnsi="Arial" w:cs="Arial"/>
                <w:sz w:val="16"/>
                <w:szCs w:val="16"/>
                <w:lang w:eastAsia="zh-CN"/>
              </w:rPr>
              <w:t xml:space="preserve"> </w:t>
            </w:r>
            <w:r w:rsidRPr="00992220">
              <w:rPr>
                <w:rFonts w:ascii="Arial" w:eastAsia="SimSun" w:hAnsi="Arial" w:cs="Arial"/>
                <w:i/>
                <w:sz w:val="16"/>
                <w:szCs w:val="16"/>
                <w:lang w:eastAsia="zh-CN"/>
              </w:rPr>
              <w:t>et al.</w:t>
            </w:r>
            <w:r>
              <w:rPr>
                <w:rFonts w:ascii="Arial" w:eastAsia="SimSun" w:hAnsi="Arial" w:cs="Arial"/>
                <w:sz w:val="16"/>
                <w:szCs w:val="16"/>
                <w:lang w:eastAsia="zh-CN"/>
              </w:rPr>
              <w:t xml:space="preserve"> (2006)</w:t>
            </w:r>
          </w:p>
        </w:tc>
        <w:tc>
          <w:tcPr>
            <w:tcW w:w="953" w:type="dxa"/>
            <w:shd w:val="clear" w:color="auto" w:fill="F2F2F2" w:themeFill="background1" w:themeFillShade="F2"/>
            <w:vAlign w:val="center"/>
          </w:tcPr>
          <w:p w:rsidR="00FE569E" w:rsidRPr="000674A7" w:rsidRDefault="00FE569E" w:rsidP="00322837">
            <w:pPr>
              <w:spacing w:line="264" w:lineRule="auto"/>
              <w:jc w:val="center"/>
              <w:rPr>
                <w:rFonts w:ascii="Arial" w:eastAsia="SimSun" w:hAnsi="Arial" w:cs="Arial"/>
                <w:sz w:val="16"/>
                <w:szCs w:val="16"/>
                <w:lang w:eastAsia="zh-CN"/>
              </w:rPr>
            </w:pPr>
            <w:r>
              <w:rPr>
                <w:rFonts w:ascii="Arial" w:eastAsia="SimSun" w:hAnsi="Arial" w:cs="Arial"/>
                <w:sz w:val="16"/>
                <w:szCs w:val="16"/>
                <w:lang w:eastAsia="zh-CN"/>
              </w:rPr>
              <w:t>8</w:t>
            </w:r>
          </w:p>
        </w:tc>
      </w:tr>
      <w:tr w:rsidR="00FE569E" w:rsidRPr="00AF4C93" w:rsidTr="00322837">
        <w:trPr>
          <w:trHeight w:val="965"/>
          <w:jc w:val="center"/>
        </w:trPr>
        <w:tc>
          <w:tcPr>
            <w:tcW w:w="2559" w:type="dxa"/>
            <w:shd w:val="clear" w:color="auto" w:fill="F2F2F2" w:themeFill="background1" w:themeFillShade="F2"/>
            <w:vAlign w:val="center"/>
          </w:tcPr>
          <w:p w:rsidR="00FE569E" w:rsidRDefault="00FE569E" w:rsidP="00322837">
            <w:pPr>
              <w:pStyle w:val="ListParagraph"/>
              <w:ind w:left="0"/>
              <w:jc w:val="center"/>
              <w:rPr>
                <w:rFonts w:ascii="Arial" w:eastAsia="SimSun" w:hAnsi="Arial" w:cs="Arial"/>
                <w:b/>
                <w:sz w:val="18"/>
                <w:szCs w:val="18"/>
                <w:lang w:eastAsia="zh-CN"/>
              </w:rPr>
            </w:pPr>
          </w:p>
          <w:p w:rsidR="00FE569E" w:rsidRDefault="00FE569E" w:rsidP="00322837">
            <w:pPr>
              <w:pStyle w:val="ListParagraph"/>
              <w:ind w:left="0"/>
              <w:jc w:val="center"/>
              <w:rPr>
                <w:rFonts w:ascii="Arial" w:eastAsia="SimSun" w:hAnsi="Arial" w:cs="Arial"/>
                <w:b/>
                <w:sz w:val="18"/>
                <w:szCs w:val="18"/>
                <w:lang w:eastAsia="zh-CN"/>
              </w:rPr>
            </w:pPr>
            <w:r w:rsidRPr="004B34C8">
              <w:rPr>
                <w:rFonts w:ascii="Arial" w:eastAsia="SimSun" w:hAnsi="Arial" w:cs="Arial"/>
                <w:b/>
                <w:sz w:val="18"/>
                <w:szCs w:val="18"/>
                <w:lang w:eastAsia="zh-CN"/>
              </w:rPr>
              <w:t>Transparency</w:t>
            </w:r>
          </w:p>
          <w:p w:rsidR="00FE569E" w:rsidRDefault="00FE569E" w:rsidP="00322837">
            <w:pPr>
              <w:pStyle w:val="ListParagraph"/>
              <w:ind w:left="0"/>
              <w:jc w:val="center"/>
              <w:rPr>
                <w:rFonts w:ascii="Arial" w:eastAsia="SimSun" w:hAnsi="Arial" w:cs="Arial"/>
                <w:b/>
                <w:sz w:val="18"/>
                <w:szCs w:val="18"/>
                <w:lang w:eastAsia="zh-CN"/>
              </w:rPr>
            </w:pPr>
          </w:p>
          <w:p w:rsidR="00FE569E" w:rsidRDefault="00FE569E" w:rsidP="00322837">
            <w:pPr>
              <w:pStyle w:val="ListParagraph"/>
              <w:ind w:left="0"/>
              <w:jc w:val="center"/>
              <w:rPr>
                <w:rFonts w:ascii="Arial" w:eastAsia="SimSun" w:hAnsi="Arial" w:cs="Arial"/>
                <w:b/>
                <w:sz w:val="18"/>
                <w:szCs w:val="18"/>
                <w:lang w:eastAsia="zh-CN"/>
              </w:rPr>
            </w:pPr>
          </w:p>
          <w:p w:rsidR="00FE569E" w:rsidRDefault="00FE569E" w:rsidP="00322837">
            <w:pPr>
              <w:pStyle w:val="ListParagraph"/>
              <w:numPr>
                <w:ilvl w:val="0"/>
                <w:numId w:val="2"/>
              </w:numPr>
              <w:rPr>
                <w:rFonts w:ascii="Arial" w:eastAsia="SimSun" w:hAnsi="Arial" w:cs="Arial"/>
                <w:b/>
                <w:sz w:val="18"/>
                <w:szCs w:val="18"/>
                <w:lang w:eastAsia="zh-CN"/>
              </w:rPr>
            </w:pPr>
            <w:r>
              <w:rPr>
                <w:rFonts w:ascii="Arial" w:eastAsia="SimSun" w:hAnsi="Arial" w:cs="Arial"/>
                <w:b/>
                <w:sz w:val="18"/>
                <w:szCs w:val="18"/>
                <w:lang w:eastAsia="zh-CN"/>
              </w:rPr>
              <w:t>Ethical Standards</w:t>
            </w:r>
          </w:p>
          <w:p w:rsidR="00FE569E" w:rsidRDefault="00FE569E" w:rsidP="00322837">
            <w:pPr>
              <w:rPr>
                <w:rFonts w:ascii="Arial" w:eastAsia="SimSun" w:hAnsi="Arial" w:cs="Arial"/>
                <w:b/>
                <w:sz w:val="18"/>
                <w:szCs w:val="18"/>
                <w:lang w:eastAsia="zh-CN"/>
              </w:rPr>
            </w:pPr>
          </w:p>
          <w:p w:rsidR="00FE569E" w:rsidRDefault="00FE569E" w:rsidP="00322837">
            <w:pPr>
              <w:rPr>
                <w:rFonts w:ascii="Arial" w:eastAsia="SimSun" w:hAnsi="Arial" w:cs="Arial"/>
                <w:b/>
                <w:sz w:val="18"/>
                <w:szCs w:val="18"/>
                <w:lang w:eastAsia="zh-CN"/>
              </w:rPr>
            </w:pPr>
          </w:p>
          <w:p w:rsidR="00FE569E" w:rsidRDefault="00FE569E" w:rsidP="00322837">
            <w:pPr>
              <w:rPr>
                <w:rFonts w:ascii="Arial" w:eastAsia="SimSun" w:hAnsi="Arial" w:cs="Arial"/>
                <w:b/>
                <w:sz w:val="18"/>
                <w:szCs w:val="18"/>
                <w:lang w:eastAsia="zh-CN"/>
              </w:rPr>
            </w:pPr>
          </w:p>
          <w:p w:rsidR="00FE569E" w:rsidRDefault="00FE569E" w:rsidP="00322837">
            <w:pPr>
              <w:rPr>
                <w:rFonts w:ascii="Arial" w:eastAsia="SimSun" w:hAnsi="Arial" w:cs="Arial"/>
                <w:b/>
                <w:sz w:val="18"/>
                <w:szCs w:val="18"/>
                <w:lang w:eastAsia="zh-CN"/>
              </w:rPr>
            </w:pPr>
          </w:p>
          <w:p w:rsidR="00FE569E" w:rsidRDefault="00FE569E" w:rsidP="00322837">
            <w:pPr>
              <w:pStyle w:val="ListParagraph"/>
              <w:numPr>
                <w:ilvl w:val="0"/>
                <w:numId w:val="2"/>
              </w:numPr>
              <w:rPr>
                <w:rFonts w:ascii="Arial" w:eastAsia="SimSun" w:hAnsi="Arial" w:cs="Arial"/>
                <w:b/>
                <w:sz w:val="18"/>
                <w:szCs w:val="18"/>
                <w:lang w:eastAsia="zh-CN"/>
              </w:rPr>
            </w:pPr>
            <w:r w:rsidRPr="00F3455B">
              <w:rPr>
                <w:rFonts w:ascii="Arial" w:eastAsia="SimSun" w:hAnsi="Arial" w:cs="Arial"/>
                <w:b/>
                <w:sz w:val="18"/>
                <w:szCs w:val="18"/>
                <w:lang w:eastAsia="zh-CN"/>
              </w:rPr>
              <w:t>Codes of Conduct</w:t>
            </w:r>
          </w:p>
          <w:p w:rsidR="00FE569E" w:rsidRDefault="00FE569E" w:rsidP="00322837">
            <w:pPr>
              <w:rPr>
                <w:rFonts w:ascii="Arial" w:eastAsia="SimSun" w:hAnsi="Arial" w:cs="Arial"/>
                <w:b/>
                <w:sz w:val="18"/>
                <w:szCs w:val="18"/>
                <w:lang w:eastAsia="zh-CN"/>
              </w:rPr>
            </w:pPr>
          </w:p>
          <w:p w:rsidR="00FE569E" w:rsidRDefault="00FE569E" w:rsidP="00322837">
            <w:pPr>
              <w:rPr>
                <w:rFonts w:ascii="Arial" w:eastAsia="SimSun" w:hAnsi="Arial" w:cs="Arial"/>
                <w:b/>
                <w:sz w:val="18"/>
                <w:szCs w:val="18"/>
                <w:lang w:eastAsia="zh-CN"/>
              </w:rPr>
            </w:pPr>
          </w:p>
          <w:p w:rsidR="00FE569E" w:rsidRDefault="00FE569E" w:rsidP="00322837">
            <w:pPr>
              <w:rPr>
                <w:rFonts w:ascii="Arial" w:eastAsia="SimSun" w:hAnsi="Arial" w:cs="Arial"/>
                <w:b/>
                <w:sz w:val="18"/>
                <w:szCs w:val="18"/>
                <w:lang w:eastAsia="zh-CN"/>
              </w:rPr>
            </w:pPr>
          </w:p>
          <w:p w:rsidR="00FE569E" w:rsidRDefault="00FE569E" w:rsidP="00322837">
            <w:pPr>
              <w:rPr>
                <w:rFonts w:ascii="Arial" w:eastAsia="SimSun" w:hAnsi="Arial" w:cs="Arial"/>
                <w:b/>
                <w:sz w:val="18"/>
                <w:szCs w:val="18"/>
                <w:lang w:eastAsia="zh-CN"/>
              </w:rPr>
            </w:pPr>
          </w:p>
          <w:p w:rsidR="00FE569E" w:rsidRPr="00694C7F" w:rsidRDefault="00FE569E" w:rsidP="00322837">
            <w:pPr>
              <w:pStyle w:val="ListParagraph"/>
              <w:numPr>
                <w:ilvl w:val="0"/>
                <w:numId w:val="2"/>
              </w:numPr>
              <w:rPr>
                <w:rFonts w:ascii="Arial" w:eastAsia="SimSun" w:hAnsi="Arial" w:cs="Arial"/>
                <w:b/>
                <w:sz w:val="18"/>
                <w:szCs w:val="18"/>
                <w:lang w:eastAsia="zh-CN"/>
              </w:rPr>
            </w:pPr>
            <w:r w:rsidRPr="00F3455B">
              <w:rPr>
                <w:rFonts w:ascii="Arial" w:eastAsia="SimSun" w:hAnsi="Arial" w:cs="Arial"/>
                <w:b/>
                <w:sz w:val="18"/>
                <w:szCs w:val="18"/>
                <w:lang w:eastAsia="zh-CN"/>
              </w:rPr>
              <w:t>Reporting</w:t>
            </w:r>
          </w:p>
          <w:p w:rsidR="00FE569E" w:rsidRDefault="00FE569E" w:rsidP="00322837">
            <w:pPr>
              <w:rPr>
                <w:rFonts w:ascii="Arial" w:eastAsia="SimSun" w:hAnsi="Arial" w:cs="Arial"/>
                <w:b/>
                <w:sz w:val="18"/>
                <w:szCs w:val="18"/>
                <w:lang w:eastAsia="zh-CN"/>
              </w:rPr>
            </w:pPr>
          </w:p>
          <w:p w:rsidR="00FE569E" w:rsidRPr="00AD0202" w:rsidRDefault="00FE569E" w:rsidP="00322837">
            <w:pPr>
              <w:rPr>
                <w:rFonts w:ascii="Arial" w:eastAsia="SimSun" w:hAnsi="Arial" w:cs="Arial"/>
                <w:b/>
                <w:sz w:val="18"/>
                <w:szCs w:val="18"/>
                <w:lang w:eastAsia="zh-CN"/>
              </w:rPr>
            </w:pPr>
          </w:p>
        </w:tc>
        <w:tc>
          <w:tcPr>
            <w:tcW w:w="5528" w:type="dxa"/>
            <w:shd w:val="clear" w:color="auto" w:fill="F2F2F2" w:themeFill="background1" w:themeFillShade="F2"/>
            <w:vAlign w:val="center"/>
          </w:tcPr>
          <w:p w:rsidR="00FE569E" w:rsidRDefault="00FE569E" w:rsidP="00322837">
            <w:pPr>
              <w:spacing w:line="264" w:lineRule="auto"/>
              <w:rPr>
                <w:rFonts w:ascii="Arial" w:eastAsia="SimSun" w:hAnsi="Arial" w:cs="Arial"/>
                <w:sz w:val="16"/>
                <w:szCs w:val="16"/>
                <w:lang w:eastAsia="zh-CN"/>
              </w:rPr>
            </w:pPr>
          </w:p>
          <w:p w:rsidR="00FE569E" w:rsidRDefault="00FE569E" w:rsidP="00322837">
            <w:pPr>
              <w:spacing w:line="264" w:lineRule="auto"/>
              <w:rPr>
                <w:rFonts w:ascii="Arial" w:eastAsia="SimSun" w:hAnsi="Arial" w:cs="Arial"/>
                <w:sz w:val="16"/>
                <w:szCs w:val="16"/>
                <w:lang w:eastAsia="zh-CN"/>
              </w:rPr>
            </w:pPr>
          </w:p>
          <w:p w:rsidR="00FE569E" w:rsidRDefault="00FE569E" w:rsidP="00322837">
            <w:pPr>
              <w:spacing w:line="264" w:lineRule="auto"/>
              <w:rPr>
                <w:rFonts w:ascii="Arial" w:eastAsia="SimSun" w:hAnsi="Arial" w:cs="Arial"/>
                <w:sz w:val="16"/>
                <w:szCs w:val="16"/>
                <w:lang w:eastAsia="zh-CN"/>
              </w:rPr>
            </w:pPr>
          </w:p>
          <w:p w:rsidR="00FE569E" w:rsidRDefault="00FE569E" w:rsidP="00322837">
            <w:pPr>
              <w:spacing w:line="264" w:lineRule="auto"/>
              <w:rPr>
                <w:rFonts w:ascii="Arial" w:eastAsia="SimSun" w:hAnsi="Arial" w:cs="Arial"/>
                <w:sz w:val="16"/>
                <w:szCs w:val="16"/>
                <w:highlight w:val="yellow"/>
                <w:lang w:eastAsia="zh-CN"/>
              </w:rPr>
            </w:pPr>
            <w:r w:rsidRPr="0080632C">
              <w:rPr>
                <w:rFonts w:ascii="Arial" w:eastAsia="SimSun" w:hAnsi="Arial" w:cs="Arial"/>
                <w:sz w:val="16"/>
                <w:szCs w:val="16"/>
                <w:lang w:val="it-IT" w:eastAsia="zh-CN"/>
              </w:rPr>
              <w:t xml:space="preserve">Boyd </w:t>
            </w:r>
            <w:r w:rsidRPr="0080632C">
              <w:rPr>
                <w:rFonts w:ascii="Arial" w:eastAsia="SimSun" w:hAnsi="Arial" w:cs="Arial"/>
                <w:i/>
                <w:sz w:val="16"/>
                <w:szCs w:val="16"/>
                <w:lang w:val="it-IT" w:eastAsia="zh-CN"/>
              </w:rPr>
              <w:t>et al</w:t>
            </w:r>
            <w:r w:rsidRPr="0080632C">
              <w:rPr>
                <w:rFonts w:ascii="Arial" w:eastAsia="SimSun" w:hAnsi="Arial" w:cs="Arial"/>
                <w:sz w:val="16"/>
                <w:szCs w:val="16"/>
                <w:lang w:val="it-IT" w:eastAsia="zh-CN"/>
              </w:rPr>
              <w:t xml:space="preserve">. </w:t>
            </w:r>
            <w:r w:rsidRPr="00AB7121">
              <w:rPr>
                <w:rFonts w:ascii="Arial" w:eastAsia="SimSun" w:hAnsi="Arial" w:cs="Arial"/>
                <w:sz w:val="16"/>
                <w:szCs w:val="16"/>
                <w:lang w:eastAsia="zh-CN"/>
              </w:rPr>
              <w:fldChar w:fldCharType="begin"/>
            </w:r>
            <w:r w:rsidRPr="0080632C">
              <w:rPr>
                <w:rFonts w:ascii="Arial" w:eastAsia="SimSun" w:hAnsi="Arial" w:cs="Arial"/>
                <w:sz w:val="16"/>
                <w:szCs w:val="16"/>
                <w:lang w:val="it-IT" w:eastAsia="zh-CN"/>
              </w:rPr>
              <w:instrText xml:space="preserve"> ADDIN EN.CITE &lt;EndNote&gt;&lt;Cite ExcludeAuth="1"&gt;&lt;Author&gt;Boyd&lt;/Author&gt;&lt;Year&gt;2007&lt;/Year&gt;&lt;RecNum&gt;577&lt;/RecNum&gt;&lt;DisplayText&gt;(2007)&lt;/DisplayText&gt;&lt;record&gt;&lt;rec-number&gt;577&lt;/rec-number&gt;&lt;foreign-keys&gt;&lt;key app="EN" db-id="0w0rzwed8f50t7ez2x1x55vtdfr9erf0xa95"&gt;577&lt;/key&gt;&lt;/foreign-keys&gt;&lt;ref-type name="Journal Article"&gt;17&lt;/ref-type&gt;&lt;contributors&gt;&lt;authors&gt;&lt;author&gt;D. Eric Boyd&lt;/author&gt;&lt;author&gt;Robert E. Spekman&lt;/author&gt;&lt;author&gt;John W. Kamauff&lt;/author&gt;&lt;author&gt;Patricia Werhane&lt;/author&gt;&lt;/authors&gt;&lt;/contributors&gt;&lt;titles&gt;&lt;title&gt;Corporate Social Responsibility in Global Supply Chains: A Procedural Justice Perspective&lt;/title&gt;&lt;secondary-title&gt;Long Range Planning&lt;/secondary-title&gt;&lt;/titles&gt;&lt;pages&gt;341-356&lt;/pages&gt;&lt;volume&gt;40&lt;/volume&gt;&lt;number&gt;3&lt;/number&gt;&lt;keywords&gt;&lt;keyword&gt;2410:Social responsibility&lt;/keyword&gt;&lt;keyword&gt;9130:Experiment/theoretical treatment&lt;/keyword&gt;&lt;keyword&gt;5120:Purchasing&lt;/keyword&gt;&lt;keyword&gt;Business And Economics--Management&lt;/keyword&gt;&lt;/keywords&gt;&lt;dates&gt;&lt;year&gt;2007&lt;/year&gt;&lt;/dates&gt;&lt;pub-location&gt;London, United States, London&lt;/pub-location&gt;&lt;isbn&gt;00246301&lt;/isbn&gt;&lt;accession-num&gt;236707905&lt;/accession-num&gt;&lt;urls&gt;&lt;related-urls&gt;&lt;url&gt;http://search.proquest.com/docview/236707905?accountid=11979&lt;/url&gt;&lt;url&gt;http://lib-mlsfx.lancs.ac.uk:9003/sfx?url_ver=Z39.88-2004&amp;amp;rft_val_fmt=info:ofi/fmt:kev:mtx:journal&amp;amp;genre=article&amp;amp;sid=ProQ:ProQ%3Aabiglobal&amp;amp;atitle=Corporate+Social+Responsibility+in+Global+Supply+Chains%3A+A+Procedural+Justice+Perspective&amp;amp;title=Long+Range+Planning&amp;amp;issn=00246301&amp;amp;date=2007-06-01&amp;amp;volume=40&amp;amp;issue=3&amp;amp;spage=341&amp;amp;au=Boyd%2C+D+Eric%3BSpekman%2C+Robert+E%3BKamauff%2C+John+W%3BWerhane%2C+Patricia&amp;amp;isbn=&amp;amp;jtitle=Long+Range+Planning&amp;amp;btitle=&lt;/url&gt;&lt;/related-urls&gt;&lt;/urls&gt;&lt;remote-database-name&gt;ProQuest Business Collection&lt;/remote-database-name&gt;&lt;language&gt;English&lt;/language&gt;&lt;/record&gt;&lt;/Cite&gt;&lt;/EndNote&gt;</w:instrText>
            </w:r>
            <w:r w:rsidRPr="00AB7121">
              <w:rPr>
                <w:rFonts w:ascii="Arial" w:eastAsia="SimSun" w:hAnsi="Arial" w:cs="Arial"/>
                <w:sz w:val="16"/>
                <w:szCs w:val="16"/>
                <w:lang w:eastAsia="zh-CN"/>
              </w:rPr>
              <w:fldChar w:fldCharType="separate"/>
            </w:r>
            <w:r w:rsidRPr="0080632C">
              <w:rPr>
                <w:rFonts w:ascii="Arial" w:eastAsia="SimSun" w:hAnsi="Arial" w:cs="Arial"/>
                <w:sz w:val="16"/>
                <w:szCs w:val="16"/>
                <w:lang w:val="it-IT" w:eastAsia="zh-CN"/>
              </w:rPr>
              <w:t>(</w:t>
            </w:r>
            <w:hyperlink w:anchor="_ENREF_2" w:tooltip="Boyd, 2007 #577" w:history="1">
              <w:r w:rsidRPr="0080632C">
                <w:rPr>
                  <w:rFonts w:ascii="Arial" w:eastAsia="SimSun" w:hAnsi="Arial" w:cs="Arial"/>
                  <w:sz w:val="16"/>
                  <w:szCs w:val="16"/>
                  <w:lang w:val="it-IT" w:eastAsia="zh-CN"/>
                </w:rPr>
                <w:t>2007</w:t>
              </w:r>
            </w:hyperlink>
            <w:r w:rsidRPr="0080632C">
              <w:rPr>
                <w:rFonts w:ascii="Arial" w:eastAsia="SimSun" w:hAnsi="Arial" w:cs="Arial"/>
                <w:sz w:val="16"/>
                <w:szCs w:val="16"/>
                <w:lang w:val="it-IT" w:eastAsia="zh-CN"/>
              </w:rPr>
              <w:t>)</w:t>
            </w:r>
            <w:r w:rsidRPr="00AB7121">
              <w:rPr>
                <w:rFonts w:ascii="Arial" w:eastAsia="SimSun" w:hAnsi="Arial" w:cs="Arial"/>
                <w:sz w:val="16"/>
                <w:szCs w:val="16"/>
                <w:lang w:eastAsia="zh-CN"/>
              </w:rPr>
              <w:fldChar w:fldCharType="end"/>
            </w:r>
            <w:r w:rsidRPr="0080632C">
              <w:rPr>
                <w:rFonts w:ascii="Arial" w:eastAsia="SimSun" w:hAnsi="Arial" w:cs="Arial"/>
                <w:sz w:val="16"/>
                <w:szCs w:val="16"/>
                <w:lang w:val="it-IT" w:eastAsia="zh-CN"/>
              </w:rPr>
              <w:t xml:space="preserve">; Burchielli </w:t>
            </w:r>
            <w:r w:rsidRPr="0080632C">
              <w:rPr>
                <w:rFonts w:ascii="Arial" w:eastAsia="SimSun" w:hAnsi="Arial" w:cs="Arial"/>
                <w:i/>
                <w:sz w:val="16"/>
                <w:szCs w:val="16"/>
                <w:lang w:val="it-IT" w:eastAsia="zh-CN"/>
              </w:rPr>
              <w:t>et al</w:t>
            </w:r>
            <w:r w:rsidRPr="0080632C">
              <w:rPr>
                <w:rFonts w:ascii="Arial" w:eastAsia="SimSun" w:hAnsi="Arial" w:cs="Arial"/>
                <w:sz w:val="16"/>
                <w:szCs w:val="16"/>
                <w:lang w:val="it-IT" w:eastAsia="zh-CN"/>
              </w:rPr>
              <w:t xml:space="preserve">. </w:t>
            </w:r>
            <w:r w:rsidRPr="00AB7121">
              <w:rPr>
                <w:rFonts w:ascii="Arial" w:eastAsia="SimSun" w:hAnsi="Arial" w:cs="Arial"/>
                <w:sz w:val="16"/>
                <w:szCs w:val="16"/>
                <w:lang w:eastAsia="zh-CN"/>
              </w:rPr>
              <w:fldChar w:fldCharType="begin"/>
            </w:r>
            <w:r w:rsidRPr="0080632C">
              <w:rPr>
                <w:rFonts w:ascii="Arial" w:eastAsia="SimSun" w:hAnsi="Arial" w:cs="Arial"/>
                <w:sz w:val="16"/>
                <w:szCs w:val="16"/>
                <w:lang w:val="it-IT" w:eastAsia="zh-CN"/>
              </w:rPr>
              <w:instrText xml:space="preserve"> ADDIN EN.CITE &lt;EndNote&gt;&lt;Cite ExcludeAuth="1"&gt;&lt;Author&gt;Burchielli&lt;/Author&gt;&lt;Year&gt;2009&lt;/Year&gt;&lt;RecNum&gt;562&lt;/RecNum&gt;&lt;DisplayText&gt;(2009)&lt;/DisplayText&gt;&lt;record&gt;&lt;rec-number&gt;562&lt;/rec-number&gt;&lt;foreign-keys&gt;&lt;key app="EN" db-id="0w0rzwed8f50t7ez2x1x55vtdfr9erf0xa95"&gt;562&lt;/key&gt;&lt;/foreign-keys&gt;&lt;ref-type name="Journal Article"&gt;17&lt;/ref-type&gt;&lt;contributors&gt;&lt;authors&gt;&lt;author&gt;Burchielli, Rosaria&lt;/author&gt;&lt;author&gt;Delaney, Annie&lt;/author&gt;&lt;author&gt;Tate, Jane&lt;/author&gt;&lt;author&gt;Coventry, Kylie&lt;/author&gt;&lt;/authors&gt;&lt;/contributors&gt;&lt;titles&gt;&lt;title&gt;The FairWear Campaign: An Ethical Network in the Australian Garment Industry&lt;/title&gt;&lt;secondary-title&gt;Journal of Business Ethics&lt;/secondary-title&gt;&lt;/titles&gt;&lt;periodical&gt;&lt;full-title&gt;Journal of business ethics&lt;/full-title&gt;&lt;/periodical&gt;&lt;pages&gt;575-588&lt;/pages&gt;&lt;volume&gt;90&lt;/volume&gt;&lt;number&gt;4&lt;/number&gt;&lt;keywords&gt;&lt;keyword&gt;Business And Economics&lt;/keyword&gt;&lt;/keywords&gt;&lt;dates&gt;&lt;year&gt;2009&lt;/year&gt;&lt;/dates&gt;&lt;pub-location&gt;Dordrecht, Netherlands, Dordrecht&lt;/pub-location&gt;&lt;isbn&gt;01674544&lt;/isbn&gt;&lt;accession-num&gt;875108184&lt;/accession-num&gt;&lt;urls&gt;&lt;related-urls&gt;&lt;url&gt;http://search.proquest.com/docview/875108184?accountid=11979&lt;/url&gt;&lt;/related-urls&gt;&lt;/urls&gt;&lt;electronic-resource-num&gt;10.1007/s10551-010-0593-z&lt;/electronic-resource-num&gt;&lt;remote-database-name&gt;ProQuest Art, Design and Architecture Collection; ProQuest Business Collection&lt;/remote-database-name&gt;&lt;language&gt;English&lt;/language&gt;&lt;/record&gt;&lt;/Cite&gt;&lt;/EndNote&gt;</w:instrText>
            </w:r>
            <w:r w:rsidRPr="00AB7121">
              <w:rPr>
                <w:rFonts w:ascii="Arial" w:eastAsia="SimSun" w:hAnsi="Arial" w:cs="Arial"/>
                <w:sz w:val="16"/>
                <w:szCs w:val="16"/>
                <w:lang w:eastAsia="zh-CN"/>
              </w:rPr>
              <w:fldChar w:fldCharType="separate"/>
            </w:r>
            <w:r w:rsidRPr="00AB7121">
              <w:rPr>
                <w:rFonts w:ascii="Arial" w:eastAsia="SimSun" w:hAnsi="Arial" w:cs="Arial"/>
                <w:sz w:val="16"/>
                <w:szCs w:val="16"/>
                <w:lang w:eastAsia="zh-CN"/>
              </w:rPr>
              <w:t>(</w:t>
            </w:r>
            <w:hyperlink w:anchor="_ENREF_3" w:tooltip="Burchielli, 2009 #562" w:history="1">
              <w:r w:rsidRPr="00AB7121">
                <w:rPr>
                  <w:rFonts w:ascii="Arial" w:eastAsia="SimSun" w:hAnsi="Arial" w:cs="Arial"/>
                  <w:sz w:val="16"/>
                  <w:szCs w:val="16"/>
                  <w:lang w:eastAsia="zh-CN"/>
                </w:rPr>
                <w:t>2009</w:t>
              </w:r>
            </w:hyperlink>
            <w:r w:rsidRPr="00AB7121">
              <w:rPr>
                <w:rFonts w:ascii="Arial" w:eastAsia="SimSun" w:hAnsi="Arial" w:cs="Arial"/>
                <w:sz w:val="16"/>
                <w:szCs w:val="16"/>
                <w:lang w:eastAsia="zh-CN"/>
              </w:rPr>
              <w:t>)</w:t>
            </w:r>
            <w:r w:rsidRPr="00AB7121">
              <w:rPr>
                <w:rFonts w:ascii="Arial" w:eastAsia="SimSun" w:hAnsi="Arial" w:cs="Arial"/>
                <w:sz w:val="16"/>
                <w:szCs w:val="16"/>
                <w:lang w:eastAsia="zh-CN"/>
              </w:rPr>
              <w:fldChar w:fldCharType="end"/>
            </w:r>
            <w:r w:rsidRPr="00AB7121">
              <w:rPr>
                <w:rFonts w:ascii="Arial" w:eastAsia="SimSun" w:hAnsi="Arial" w:cs="Arial"/>
                <w:sz w:val="16"/>
                <w:szCs w:val="16"/>
                <w:lang w:eastAsia="zh-CN"/>
              </w:rPr>
              <w:t xml:space="preserve">; </w:t>
            </w:r>
            <w:hyperlink w:anchor="_ENREF_11" w:tooltip="Ciliberti, 2009 #567" w:history="1">
              <w:r w:rsidRPr="00AB7121">
                <w:rPr>
                  <w:rFonts w:ascii="Arial" w:eastAsia="SimSun" w:hAnsi="Arial" w:cs="Arial"/>
                  <w:sz w:val="16"/>
                  <w:szCs w:val="16"/>
                  <w:lang w:eastAsia="zh-CN"/>
                </w:rPr>
                <w:t xml:space="preserve">Ciliberti </w:t>
              </w:r>
              <w:r w:rsidRPr="00945D59">
                <w:rPr>
                  <w:rFonts w:ascii="Arial" w:eastAsia="SimSun" w:hAnsi="Arial" w:cs="Arial"/>
                  <w:i/>
                  <w:sz w:val="16"/>
                  <w:szCs w:val="16"/>
                  <w:lang w:eastAsia="zh-CN"/>
                </w:rPr>
                <w:t>et al</w:t>
              </w:r>
              <w:r w:rsidRPr="00AB7121">
                <w:rPr>
                  <w:rFonts w:ascii="Arial" w:eastAsia="SimSun" w:hAnsi="Arial" w:cs="Arial"/>
                  <w:sz w:val="16"/>
                  <w:szCs w:val="16"/>
                  <w:lang w:eastAsia="zh-CN"/>
                </w:rPr>
                <w:t>.</w:t>
              </w:r>
            </w:hyperlink>
            <w:r w:rsidRPr="00AB7121">
              <w:rPr>
                <w:rFonts w:ascii="Arial" w:eastAsia="SimSun" w:hAnsi="Arial" w:cs="Arial"/>
                <w:sz w:val="16"/>
                <w:szCs w:val="16"/>
                <w:lang w:eastAsia="zh-CN"/>
              </w:rPr>
              <w:t xml:space="preserve"> </w:t>
            </w:r>
            <w:r w:rsidRPr="00AB7121">
              <w:rPr>
                <w:rFonts w:ascii="Arial" w:eastAsia="SimSun" w:hAnsi="Arial" w:cs="Arial"/>
                <w:sz w:val="16"/>
                <w:szCs w:val="16"/>
                <w:lang w:eastAsia="zh-CN"/>
              </w:rPr>
              <w:fldChar w:fldCharType="begin"/>
            </w:r>
            <w:r w:rsidRPr="00AB7121">
              <w:rPr>
                <w:rFonts w:ascii="Arial" w:eastAsia="SimSun" w:hAnsi="Arial" w:cs="Arial"/>
                <w:sz w:val="16"/>
                <w:szCs w:val="16"/>
                <w:lang w:eastAsia="zh-CN"/>
              </w:rPr>
              <w:instrText xml:space="preserve"> ADDIN EN.CITE &lt;EndNote&gt;&lt;Cite ExcludeAuth="1"&gt;&lt;Author&gt;Ciliberti&lt;/Author&gt;&lt;Year&gt;2009&lt;/Year&gt;&lt;RecNum&gt;567&lt;/RecNum&gt;&lt;DisplayText&gt;(2009)&lt;/DisplayText&gt;&lt;record&gt;&lt;rec-number&gt;567&lt;/rec-number&gt;&lt;foreign-keys&gt;&lt;key app="EN" db-id="0w0rzwed8f50t7ez2x1x55vtdfr9erf0xa95"&gt;567&lt;/key&gt;&lt;/foreign-keys&gt;&lt;ref-type name="Journal Article"&gt;17&lt;/ref-type&gt;&lt;contributors&gt;&lt;authors&gt;&lt;author&gt;Ciliberti, Francesco&lt;/author&gt;&lt;author&gt;de Groot, Gerard&lt;/author&gt;&lt;author&gt;de Haan, Job&lt;/author&gt;&lt;author&gt;Pontrandolfo, Pierpaolo&lt;/author&gt;&lt;/authors&gt;&lt;/contributors&gt;&lt;titles&gt;&lt;title&gt;Codes to coordinate supply chains: SMEs&amp;apos; experiences with SA8000&lt;/title&gt;&lt;secondary-title&gt;Supply Chain Management: An International Journal&lt;/secondary-title&gt;&lt;/titles&gt;&lt;pages&gt;117-127&lt;/pages&gt;&lt;volume&gt;14&lt;/volume&gt;&lt;number&gt;2&lt;/number&gt;&lt;keywords&gt;&lt;keyword&gt;2410:Social responsibility&lt;/keyword&gt;&lt;keyword&gt;9520:Small business&lt;/keyword&gt;&lt;keyword&gt;9130:Experimental/theoretical&lt;/keyword&gt;&lt;keyword&gt;Business And Economics--Management&lt;/keyword&gt;&lt;keyword&gt;5160:Transportation management&lt;/keyword&gt;&lt;/keywords&gt;&lt;dates&gt;&lt;year&gt;2009&lt;/year&gt;&lt;/dates&gt;&lt;pub-location&gt;Bradford, United Kingdom, Bradford&lt;/pub-location&gt;&lt;isbn&gt;13598546&lt;/isbn&gt;&lt;accession-num&gt;216865653&lt;/accession-num&gt;&lt;urls&gt;&lt;related-urls&gt;&lt;url&gt;http://search.proquest.com/docview/216865653?accountid=11979&lt;/url&gt;&lt;/related-urls&gt;&lt;/urls&gt;&lt;electronic-resource-num&gt;10.1108/13598540910941984&lt;/electronic-resource-num&gt;&lt;remote-database-name&gt;ProQuest Business Collection&lt;/remote-database-name&gt;&lt;language&gt;English&lt;/language&gt;&lt;/record&gt;&lt;/Cite&gt;&lt;/EndNote&gt;</w:instrText>
            </w:r>
            <w:r w:rsidRPr="00AB7121">
              <w:rPr>
                <w:rFonts w:ascii="Arial" w:eastAsia="SimSun" w:hAnsi="Arial" w:cs="Arial"/>
                <w:sz w:val="16"/>
                <w:szCs w:val="16"/>
                <w:lang w:eastAsia="zh-CN"/>
              </w:rPr>
              <w:fldChar w:fldCharType="separate"/>
            </w:r>
            <w:r w:rsidRPr="00AB7121">
              <w:rPr>
                <w:rFonts w:ascii="Arial" w:eastAsia="SimSun" w:hAnsi="Arial" w:cs="Arial"/>
                <w:sz w:val="16"/>
                <w:szCs w:val="16"/>
                <w:lang w:eastAsia="zh-CN"/>
              </w:rPr>
              <w:t>(</w:t>
            </w:r>
            <w:hyperlink w:anchor="_ENREF_5" w:tooltip="Ciliberti, 2009 #567" w:history="1">
              <w:r w:rsidRPr="00AB7121">
                <w:rPr>
                  <w:rFonts w:ascii="Arial" w:eastAsia="SimSun" w:hAnsi="Arial" w:cs="Arial"/>
                  <w:sz w:val="16"/>
                  <w:szCs w:val="16"/>
                  <w:lang w:eastAsia="zh-CN"/>
                </w:rPr>
                <w:t>2009</w:t>
              </w:r>
            </w:hyperlink>
            <w:r w:rsidRPr="00AB7121">
              <w:rPr>
                <w:rFonts w:ascii="Arial" w:eastAsia="SimSun" w:hAnsi="Arial" w:cs="Arial"/>
                <w:sz w:val="16"/>
                <w:szCs w:val="16"/>
                <w:lang w:eastAsia="zh-CN"/>
              </w:rPr>
              <w:t>)</w:t>
            </w:r>
            <w:r w:rsidRPr="00AB7121">
              <w:rPr>
                <w:rFonts w:ascii="Arial" w:eastAsia="SimSun" w:hAnsi="Arial" w:cs="Arial"/>
                <w:sz w:val="16"/>
                <w:szCs w:val="16"/>
                <w:lang w:eastAsia="zh-CN"/>
              </w:rPr>
              <w:fldChar w:fldCharType="end"/>
            </w:r>
            <w:r w:rsidRPr="00AB7121">
              <w:rPr>
                <w:rFonts w:ascii="Arial" w:eastAsia="SimSun" w:hAnsi="Arial" w:cs="Arial"/>
                <w:sz w:val="16"/>
                <w:szCs w:val="16"/>
                <w:lang w:eastAsia="zh-CN"/>
              </w:rPr>
              <w:t xml:space="preserve">; Castka and Balzarova </w:t>
            </w:r>
            <w:r w:rsidRPr="00AB7121">
              <w:rPr>
                <w:rFonts w:ascii="Arial" w:eastAsia="SimSun" w:hAnsi="Arial" w:cs="Arial"/>
                <w:sz w:val="16"/>
                <w:szCs w:val="16"/>
                <w:lang w:eastAsia="zh-CN"/>
              </w:rPr>
              <w:fldChar w:fldCharType="begin"/>
            </w:r>
            <w:r w:rsidRPr="00AB7121">
              <w:rPr>
                <w:rFonts w:ascii="Arial" w:eastAsia="SimSun" w:hAnsi="Arial" w:cs="Arial"/>
                <w:sz w:val="16"/>
                <w:szCs w:val="16"/>
                <w:lang w:eastAsia="zh-CN"/>
              </w:rPr>
              <w:instrText xml:space="preserve"> ADDIN EN.CITE &lt;EndNote&gt;&lt;Cite ExcludeAuth="1"&gt;&lt;Author&gt;Castka&lt;/Author&gt;&lt;Year&gt;2008&lt;/Year&gt;&lt;RecNum&gt;93&lt;/RecNum&gt;&lt;DisplayText&gt;(2008)&lt;/DisplayText&gt;&lt;record&gt;&lt;rec-number&gt;93&lt;/rec-number&gt;&lt;foreign-keys&gt;&lt;key app="EN" db-id="0w0rzwed8f50t7ez2x1x55vtdfr9erf0xa95"&gt;93&lt;/key&gt;&lt;/foreign-keys&gt;&lt;ref-type name="Journal Article"&gt;17&lt;/ref-type&gt;&lt;contributors&gt;&lt;authors&gt;&lt;author&gt;Castka, P.&lt;/author&gt;&lt;author&gt;Balzarova, M.A.&lt;/author&gt;&lt;/authors&gt;&lt;/contributors&gt;&lt;titles&gt;&lt;title&gt;ISO 26000 and supply chains--On the diffusion of the social responsibility standard&lt;/title&gt;&lt;secondary-title&gt;International Journal of Production Economics&lt;/secondary-title&gt;&lt;/titles&gt;&lt;pages&gt;274-286&lt;/pages&gt;&lt;volume&gt;111&lt;/volume&gt;&lt;number&gt;2&lt;/number&gt;&lt;dates&gt;&lt;year&gt;2008&lt;/year&gt;&lt;/dates&gt;&lt;isbn&gt;0925-5273&lt;/isbn&gt;&lt;urls&gt;&lt;/urls&gt;&lt;/record&gt;&lt;/Cite&gt;&lt;/EndNote&gt;</w:instrText>
            </w:r>
            <w:r w:rsidRPr="00AB7121">
              <w:rPr>
                <w:rFonts w:ascii="Arial" w:eastAsia="SimSun" w:hAnsi="Arial" w:cs="Arial"/>
                <w:sz w:val="16"/>
                <w:szCs w:val="16"/>
                <w:lang w:eastAsia="zh-CN"/>
              </w:rPr>
              <w:fldChar w:fldCharType="separate"/>
            </w:r>
            <w:r w:rsidRPr="00AB7121">
              <w:rPr>
                <w:rFonts w:ascii="Arial" w:eastAsia="SimSun" w:hAnsi="Arial" w:cs="Arial"/>
                <w:sz w:val="16"/>
                <w:szCs w:val="16"/>
                <w:lang w:eastAsia="zh-CN"/>
              </w:rPr>
              <w:t>(</w:t>
            </w:r>
            <w:hyperlink w:anchor="_ENREF_4" w:tooltip="Castka, 2008 #93" w:history="1">
              <w:r w:rsidRPr="00AB7121">
                <w:rPr>
                  <w:rFonts w:ascii="Arial" w:eastAsia="SimSun" w:hAnsi="Arial" w:cs="Arial"/>
                  <w:sz w:val="16"/>
                  <w:szCs w:val="16"/>
                  <w:lang w:eastAsia="zh-CN"/>
                </w:rPr>
                <w:t>2008</w:t>
              </w:r>
            </w:hyperlink>
            <w:r w:rsidRPr="00AB7121">
              <w:rPr>
                <w:rFonts w:ascii="Arial" w:eastAsia="SimSun" w:hAnsi="Arial" w:cs="Arial"/>
                <w:sz w:val="16"/>
                <w:szCs w:val="16"/>
                <w:lang w:eastAsia="zh-CN"/>
              </w:rPr>
              <w:t>)</w:t>
            </w:r>
            <w:r w:rsidRPr="00AB7121">
              <w:rPr>
                <w:rFonts w:ascii="Arial" w:eastAsia="SimSun" w:hAnsi="Arial" w:cs="Arial"/>
                <w:sz w:val="16"/>
                <w:szCs w:val="16"/>
                <w:lang w:eastAsia="zh-CN"/>
              </w:rPr>
              <w:fldChar w:fldCharType="end"/>
            </w:r>
            <w:r w:rsidRPr="00AB7121">
              <w:rPr>
                <w:rFonts w:ascii="Arial" w:eastAsia="SimSun" w:hAnsi="Arial" w:cs="Arial"/>
                <w:sz w:val="16"/>
                <w:szCs w:val="16"/>
                <w:lang w:eastAsia="zh-CN"/>
              </w:rPr>
              <w:t xml:space="preserve">; Leire and Mont </w:t>
            </w:r>
            <w:r w:rsidRPr="00AB7121">
              <w:rPr>
                <w:rFonts w:ascii="Arial" w:eastAsia="SimSun" w:hAnsi="Arial" w:cs="Arial"/>
                <w:sz w:val="16"/>
                <w:szCs w:val="16"/>
                <w:lang w:eastAsia="zh-CN"/>
              </w:rPr>
              <w:fldChar w:fldCharType="begin"/>
            </w:r>
            <w:r w:rsidRPr="00AB7121">
              <w:rPr>
                <w:rFonts w:ascii="Arial" w:eastAsia="SimSun" w:hAnsi="Arial" w:cs="Arial"/>
                <w:sz w:val="16"/>
                <w:szCs w:val="16"/>
                <w:lang w:eastAsia="zh-CN"/>
              </w:rPr>
              <w:instrText xml:space="preserve"> ADDIN EN.CITE &lt;EndNote&gt;&lt;Cite ExcludeAuth="1"&gt;&lt;Author&gt;Leire&lt;/Author&gt;&lt;Year&gt;2010&lt;/Year&gt;&lt;RecNum&gt;682&lt;/RecNum&gt;&lt;DisplayText&gt;(2010)&lt;/DisplayText&gt;&lt;record&gt;&lt;rec-number&gt;682&lt;/rec-number&gt;&lt;foreign-keys&gt;&lt;key app="EN" db-id="0w0rzwed8f50t7ez2x1x55vtdfr9erf0xa95"&gt;682&lt;/key&gt;&lt;/foreign-keys&gt;&lt;ref-type name="Journal Article"&gt;17&lt;/ref-type&gt;&lt;contributors&gt;&lt;authors&gt;&lt;author&gt;Leire, Charlotte&lt;/author&gt;&lt;author&gt;Mont, Oksana&lt;/author&gt;&lt;/authors&gt;&lt;/contributors&gt;&lt;titles&gt;&lt;title&gt;The implementation of socially responsible purchasing&lt;/title&gt;&lt;secondary-title&gt;Corporate Social Responsibility and Environmental Management&lt;/secondary-title&gt;&lt;/titles&gt;&lt;pages&gt;27-39&lt;/pages&gt;&lt;volume&gt;17&lt;/volume&gt;&lt;number&gt;1&lt;/number&gt;&lt;keywords&gt;&lt;keyword&gt;socially responsible purchasing&lt;/keyword&gt;&lt;keyword&gt;implementation process&lt;/keyword&gt;&lt;keyword&gt;supply chain&lt;/keyword&gt;&lt;keyword&gt;purchasing criteria&lt;/keyword&gt;&lt;keyword&gt;assurance practices&lt;/keyword&gt;&lt;keyword&gt;private and public organizations&lt;/keyword&gt;&lt;/keywords&gt;&lt;dates&gt;&lt;year&gt;2010&lt;/year&gt;&lt;/dates&gt;&lt;publisher&gt;John Wiley &amp;amp; Sons, Ltd.&lt;/publisher&gt;&lt;isbn&gt;1535-3966&lt;/isbn&gt;&lt;urls&gt;&lt;related-urls&gt;&lt;url&gt;http://dx.doi.org/10.1002/csr.198&lt;/url&gt;&lt;/related-urls&gt;&lt;/urls&gt;&lt;electronic-resource-num&gt;10.1002/csr.198&lt;/electronic-resource-num&gt;&lt;/record&gt;&lt;/Cite&gt;&lt;/EndNote&gt;</w:instrText>
            </w:r>
            <w:r w:rsidRPr="00AB7121">
              <w:rPr>
                <w:rFonts w:ascii="Arial" w:eastAsia="SimSun" w:hAnsi="Arial" w:cs="Arial"/>
                <w:sz w:val="16"/>
                <w:szCs w:val="16"/>
                <w:lang w:eastAsia="zh-CN"/>
              </w:rPr>
              <w:fldChar w:fldCharType="separate"/>
            </w:r>
            <w:r w:rsidRPr="00AB7121">
              <w:rPr>
                <w:rFonts w:ascii="Arial" w:eastAsia="SimSun" w:hAnsi="Arial" w:cs="Arial"/>
                <w:sz w:val="16"/>
                <w:szCs w:val="16"/>
                <w:lang w:eastAsia="zh-CN"/>
              </w:rPr>
              <w:t>(</w:t>
            </w:r>
            <w:hyperlink w:anchor="_ENREF_24" w:tooltip="Leire, 2010 #682" w:history="1">
              <w:r w:rsidRPr="00AB7121">
                <w:rPr>
                  <w:rFonts w:ascii="Arial" w:eastAsia="SimSun" w:hAnsi="Arial" w:cs="Arial"/>
                  <w:sz w:val="16"/>
                  <w:szCs w:val="16"/>
                  <w:lang w:eastAsia="zh-CN"/>
                </w:rPr>
                <w:t>2010</w:t>
              </w:r>
            </w:hyperlink>
            <w:r w:rsidRPr="00AB7121">
              <w:rPr>
                <w:rFonts w:ascii="Arial" w:eastAsia="SimSun" w:hAnsi="Arial" w:cs="Arial"/>
                <w:sz w:val="16"/>
                <w:szCs w:val="16"/>
                <w:lang w:eastAsia="zh-CN"/>
              </w:rPr>
              <w:t>)</w:t>
            </w:r>
            <w:r w:rsidRPr="00AB7121">
              <w:rPr>
                <w:rFonts w:ascii="Arial" w:eastAsia="SimSun" w:hAnsi="Arial" w:cs="Arial"/>
                <w:sz w:val="16"/>
                <w:szCs w:val="16"/>
                <w:lang w:eastAsia="zh-CN"/>
              </w:rPr>
              <w:fldChar w:fldCharType="end"/>
            </w:r>
            <w:r w:rsidRPr="00AB7121">
              <w:rPr>
                <w:rFonts w:ascii="Arial" w:eastAsia="SimSun" w:hAnsi="Arial" w:cs="Arial"/>
                <w:sz w:val="16"/>
                <w:szCs w:val="16"/>
                <w:lang w:eastAsia="zh-CN"/>
              </w:rPr>
              <w:t>;</w:t>
            </w:r>
            <w:r>
              <w:rPr>
                <w:rFonts w:ascii="Arial" w:eastAsia="SimSun" w:hAnsi="Arial" w:cs="Arial"/>
                <w:sz w:val="16"/>
                <w:szCs w:val="16"/>
                <w:lang w:eastAsia="zh-CN"/>
              </w:rPr>
              <w:t xml:space="preserve"> </w:t>
            </w:r>
            <w:hyperlink w:anchor="_ENREF_27" w:tooltip="Kortelainen, 2008 #568" w:history="1">
              <w:r w:rsidRPr="00AB7121">
                <w:rPr>
                  <w:rFonts w:ascii="Arial" w:eastAsia="SimSun" w:hAnsi="Arial" w:cs="Arial"/>
                  <w:sz w:val="16"/>
                  <w:szCs w:val="16"/>
                  <w:lang w:eastAsia="zh-CN"/>
                </w:rPr>
                <w:t>Kortelainen</w:t>
              </w:r>
            </w:hyperlink>
            <w:r w:rsidRPr="00AB7121">
              <w:rPr>
                <w:rFonts w:ascii="Arial" w:eastAsia="SimSun" w:hAnsi="Arial" w:cs="Arial"/>
                <w:sz w:val="16"/>
                <w:szCs w:val="16"/>
                <w:lang w:eastAsia="zh-CN"/>
              </w:rPr>
              <w:t xml:space="preserve"> </w:t>
            </w:r>
            <w:r w:rsidRPr="00AB7121">
              <w:rPr>
                <w:rFonts w:ascii="Arial" w:eastAsia="SimSun" w:hAnsi="Arial" w:cs="Arial"/>
                <w:sz w:val="16"/>
                <w:szCs w:val="16"/>
                <w:lang w:eastAsia="zh-CN"/>
              </w:rPr>
              <w:fldChar w:fldCharType="begin"/>
            </w:r>
            <w:r w:rsidRPr="00AB7121">
              <w:rPr>
                <w:rFonts w:ascii="Arial" w:eastAsia="SimSun" w:hAnsi="Arial" w:cs="Arial"/>
                <w:sz w:val="16"/>
                <w:szCs w:val="16"/>
                <w:lang w:eastAsia="zh-CN"/>
              </w:rPr>
              <w:instrText xml:space="preserve"> ADDIN EN.CITE &lt;EndNote&gt;&lt;Cite ExcludeAuth="1"&gt;&lt;Author&gt;Kortelainen&lt;/Author&gt;&lt;Year&gt;2008&lt;/Year&gt;&lt;RecNum&gt;568&lt;/RecNum&gt;&lt;DisplayText&gt;(2008)&lt;/DisplayText&gt;&lt;record&gt;&lt;rec-number&gt;568&lt;/rec-number&gt;&lt;foreign-keys&gt;&lt;key app="EN" db-id="0w0rzwed8f50t7ez2x1x55vtdfr9erf0xa95"&gt;568&lt;/key&gt;&lt;/foreign-keys&gt;&lt;ref-type name="Journal Article"&gt;17&lt;/ref-type&gt;&lt;contributors&gt;&lt;authors&gt;&lt;author&gt;Ketty Kortelainen&lt;/author&gt;&lt;/authors&gt;&lt;/contributors&gt;&lt;titles&gt;&lt;title&gt;Global supply chains and social requirements: case studies of labour condition auditing in the People&amp;apos;s Republic of China&lt;/title&gt;&lt;secondary-title&gt;Business Strategy and the Environment&lt;/secondary-title&gt;&lt;/titles&gt;&lt;pages&gt;431-443&lt;/pages&gt;&lt;volume&gt;17&lt;/volume&gt;&lt;number&gt;7&lt;/number&gt;&lt;keywords&gt;&lt;keyword&gt;9130:Experiment/theoretical treatment&lt;/keyword&gt;&lt;keyword&gt;2410:Social responsibility&lt;/keyword&gt;&lt;keyword&gt;9179:Asia &amp;amp; the Pacific&lt;/keyword&gt;&lt;keyword&gt;5160:Transportation management&lt;/keyword&gt;&lt;keyword&gt;4130:Auditing&lt;/keyword&gt;&lt;keyword&gt;China&lt;/keyword&gt;&lt;keyword&gt;Environmental Studies&lt;/keyword&gt;&lt;/keywords&gt;&lt;dates&gt;&lt;year&gt;2008&lt;/year&gt;&lt;/dates&gt;&lt;pub-location&gt;Chichester, United States, Chichester&lt;/pub-location&gt;&lt;isbn&gt;09644733&lt;/isbn&gt;&lt;accession-num&gt;213771535&lt;/accession-num&gt;&lt;urls&gt;&lt;related-urls&gt;&lt;url&gt;http://search.proquest.com/docview/213771535?accountid=11979&lt;/url&gt;&lt;url&gt;http://lib-mlsfx.lancs.ac.uk:9003/sfx?url_ver=Z39.88-2004&amp;amp;rft_val_fmt=info:ofi/fmt:kev:mtx:journal&amp;amp;genre=article&amp;amp;sid=ProQ:ProQ%3Aabiglobal&amp;amp;atitle=Global+supply+chains+and+social+requirements%3A+case+studies+of+labour+condition+auditing+in+the+People%27s+Republic+of+China&amp;amp;title=Business+Strategy+and+the+Environment&amp;amp;issn=09644733&amp;amp;date=2008-11-01&amp;amp;volume=17&amp;amp;issue=7&amp;amp;spage=431&amp;amp;au=Kortelainen%2C+Ketty&amp;amp;isbn=&amp;amp;jtitle=Business+Strategy+and+the+Environment&amp;amp;btitle=&lt;/url&gt;&lt;/related-urls&gt;&lt;/urls&gt;&lt;remote-database-name&gt;ProQuest Business Collection&lt;/remote-database-name&gt;&lt;language&gt;English&lt;/language&gt;&lt;/record&gt;&lt;/Cite&gt;&lt;/EndNote&gt;</w:instrText>
            </w:r>
            <w:r w:rsidRPr="00AB7121">
              <w:rPr>
                <w:rFonts w:ascii="Arial" w:eastAsia="SimSun" w:hAnsi="Arial" w:cs="Arial"/>
                <w:sz w:val="16"/>
                <w:szCs w:val="16"/>
                <w:lang w:eastAsia="zh-CN"/>
              </w:rPr>
              <w:fldChar w:fldCharType="separate"/>
            </w:r>
            <w:r w:rsidRPr="00AB7121">
              <w:rPr>
                <w:rFonts w:ascii="Arial" w:eastAsia="SimSun" w:hAnsi="Arial" w:cs="Arial"/>
                <w:sz w:val="16"/>
                <w:szCs w:val="16"/>
                <w:lang w:eastAsia="zh-CN"/>
              </w:rPr>
              <w:t>(</w:t>
            </w:r>
            <w:hyperlink w:anchor="_ENREF_22" w:tooltip="Kortelainen, 2008 #568" w:history="1">
              <w:r w:rsidRPr="00AB7121">
                <w:rPr>
                  <w:rFonts w:ascii="Arial" w:eastAsia="SimSun" w:hAnsi="Arial" w:cs="Arial"/>
                  <w:sz w:val="16"/>
                  <w:szCs w:val="16"/>
                  <w:lang w:eastAsia="zh-CN"/>
                </w:rPr>
                <w:t>2008</w:t>
              </w:r>
            </w:hyperlink>
            <w:r w:rsidRPr="00AB7121">
              <w:rPr>
                <w:rFonts w:ascii="Arial" w:eastAsia="SimSun" w:hAnsi="Arial" w:cs="Arial"/>
                <w:sz w:val="16"/>
                <w:szCs w:val="16"/>
                <w:lang w:eastAsia="zh-CN"/>
              </w:rPr>
              <w:t>)</w:t>
            </w:r>
            <w:r w:rsidRPr="00AB7121">
              <w:rPr>
                <w:rFonts w:ascii="Arial" w:eastAsia="SimSun" w:hAnsi="Arial" w:cs="Arial"/>
                <w:sz w:val="16"/>
                <w:szCs w:val="16"/>
                <w:lang w:eastAsia="zh-CN"/>
              </w:rPr>
              <w:fldChar w:fldCharType="end"/>
            </w:r>
            <w:r w:rsidRPr="00AB7121">
              <w:rPr>
                <w:rFonts w:ascii="Arial" w:eastAsia="SimSun" w:hAnsi="Arial" w:cs="Arial"/>
                <w:sz w:val="16"/>
                <w:szCs w:val="16"/>
                <w:lang w:eastAsia="zh-CN"/>
              </w:rPr>
              <w:t xml:space="preserve">; Meehan and Bryde </w:t>
            </w:r>
            <w:r w:rsidRPr="00AB7121">
              <w:rPr>
                <w:rFonts w:ascii="Arial" w:eastAsia="SimSun" w:hAnsi="Arial" w:cs="Arial"/>
                <w:sz w:val="16"/>
                <w:szCs w:val="16"/>
                <w:lang w:eastAsia="zh-CN"/>
              </w:rPr>
              <w:fldChar w:fldCharType="begin"/>
            </w:r>
            <w:r w:rsidRPr="00AB7121">
              <w:rPr>
                <w:rFonts w:ascii="Arial" w:eastAsia="SimSun" w:hAnsi="Arial" w:cs="Arial"/>
                <w:sz w:val="16"/>
                <w:szCs w:val="16"/>
                <w:lang w:eastAsia="zh-CN"/>
              </w:rPr>
              <w:instrText xml:space="preserve"> ADDIN EN.CITE &lt;EndNote&gt;&lt;Cite ExcludeAuth="1"&gt;&lt;Author&gt;Meehan&lt;/Author&gt;&lt;Year&gt;2011&lt;/Year&gt;&lt;RecNum&gt;602&lt;/RecNum&gt;&lt;DisplayText&gt;(2011)&lt;/DisplayText&gt;&lt;record&gt;&lt;rec-number&gt;602&lt;/rec-number&gt;&lt;foreign-keys&gt;&lt;key app="EN" db-id="0w0rzwed8f50t7ez2x1x55vtdfr9erf0xa95"&gt;602&lt;/key&gt;&lt;/foreign-keys&gt;&lt;ref-type name="Journal Article"&gt;17&lt;/ref-type&gt;&lt;contributors&gt;&lt;authors&gt;&lt;author&gt;Meehan, Joanne&lt;/author&gt;&lt;author&gt;Bryde, David&lt;/author&gt;&lt;/authors&gt;&lt;/contributors&gt;&lt;titles&gt;&lt;title&gt;Sustainable procurement practice&lt;/title&gt;&lt;secondary-title&gt;Business Strategy and the Environment&lt;/secondary-title&gt;&lt;/titles&gt;&lt;pages&gt;94-106&lt;/pages&gt;&lt;volume&gt;20&lt;/volume&gt;&lt;number&gt;2&lt;/number&gt;&lt;keywords&gt;&lt;keyword&gt;Sustainability&lt;/keyword&gt;&lt;keyword&gt;Procurement&lt;/keyword&gt;&lt;keyword&gt;Social Housing&lt;/keyword&gt;&lt;keyword&gt;Green Procurement&lt;/keyword&gt;&lt;keyword&gt;Triple Bottom Line&lt;/keyword&gt;&lt;keyword&gt;Sustainable Procurement&lt;/keyword&gt;&lt;keyword&gt;Organisational Inertia&lt;/keyword&gt;&lt;/keywords&gt;&lt;dates&gt;&lt;year&gt;2011&lt;/year&gt;&lt;/dates&gt;&lt;publisher&gt;John Wiley &amp;amp; Sons, Ltd.&lt;/publisher&gt;&lt;isbn&gt;1099-0836&lt;/isbn&gt;&lt;urls&gt;&lt;related-urls&gt;&lt;url&gt;http://dx.doi.org/10.1002/bse.678&lt;/url&gt;&lt;/related-urls&gt;&lt;/urls&gt;&lt;electronic-resource-num&gt;10.1002/bse.678&lt;/electronic-resource-num&gt;&lt;/record&gt;&lt;/Cite&gt;&lt;/EndNote&gt;</w:instrText>
            </w:r>
            <w:r w:rsidRPr="00AB7121">
              <w:rPr>
                <w:rFonts w:ascii="Arial" w:eastAsia="SimSun" w:hAnsi="Arial" w:cs="Arial"/>
                <w:sz w:val="16"/>
                <w:szCs w:val="16"/>
                <w:lang w:eastAsia="zh-CN"/>
              </w:rPr>
              <w:fldChar w:fldCharType="separate"/>
            </w:r>
            <w:r w:rsidRPr="00AB7121">
              <w:rPr>
                <w:rFonts w:ascii="Arial" w:eastAsia="SimSun" w:hAnsi="Arial" w:cs="Arial"/>
                <w:sz w:val="16"/>
                <w:szCs w:val="16"/>
                <w:lang w:eastAsia="zh-CN"/>
              </w:rPr>
              <w:t>(</w:t>
            </w:r>
            <w:hyperlink w:anchor="_ENREF_29" w:tooltip="Meehan, 2011 #602" w:history="1">
              <w:r w:rsidRPr="00AB7121">
                <w:rPr>
                  <w:rFonts w:ascii="Arial" w:eastAsia="SimSun" w:hAnsi="Arial" w:cs="Arial"/>
                  <w:sz w:val="16"/>
                  <w:szCs w:val="16"/>
                  <w:lang w:eastAsia="zh-CN"/>
                </w:rPr>
                <w:t>2011</w:t>
              </w:r>
            </w:hyperlink>
            <w:r w:rsidRPr="00AB7121">
              <w:rPr>
                <w:rFonts w:ascii="Arial" w:eastAsia="SimSun" w:hAnsi="Arial" w:cs="Arial"/>
                <w:sz w:val="16"/>
                <w:szCs w:val="16"/>
                <w:lang w:eastAsia="zh-CN"/>
              </w:rPr>
              <w:t>)</w:t>
            </w:r>
            <w:r w:rsidRPr="00AB7121">
              <w:rPr>
                <w:rFonts w:ascii="Arial" w:eastAsia="SimSun" w:hAnsi="Arial" w:cs="Arial"/>
                <w:sz w:val="16"/>
                <w:szCs w:val="16"/>
                <w:lang w:eastAsia="zh-CN"/>
              </w:rPr>
              <w:fldChar w:fldCharType="end"/>
            </w:r>
            <w:r w:rsidRPr="00AB7121">
              <w:rPr>
                <w:rFonts w:ascii="Arial" w:eastAsia="SimSun" w:hAnsi="Arial" w:cs="Arial"/>
                <w:sz w:val="16"/>
                <w:szCs w:val="16"/>
                <w:lang w:eastAsia="zh-CN"/>
              </w:rPr>
              <w:t xml:space="preserve">; Mueller </w:t>
            </w:r>
            <w:r w:rsidRPr="00945D59">
              <w:rPr>
                <w:rFonts w:ascii="Arial" w:eastAsia="SimSun" w:hAnsi="Arial" w:cs="Arial"/>
                <w:i/>
                <w:sz w:val="16"/>
                <w:szCs w:val="16"/>
                <w:lang w:eastAsia="zh-CN"/>
              </w:rPr>
              <w:t>et al</w:t>
            </w:r>
            <w:r w:rsidRPr="00AB7121">
              <w:rPr>
                <w:rFonts w:ascii="Arial" w:eastAsia="SimSun" w:hAnsi="Arial" w:cs="Arial"/>
                <w:sz w:val="16"/>
                <w:szCs w:val="16"/>
                <w:lang w:eastAsia="zh-CN"/>
              </w:rPr>
              <w:t>.</w:t>
            </w:r>
            <w:r>
              <w:rPr>
                <w:rFonts w:ascii="Arial" w:eastAsia="SimSun" w:hAnsi="Arial" w:cs="Arial"/>
                <w:sz w:val="16"/>
                <w:szCs w:val="16"/>
                <w:lang w:eastAsia="zh-CN"/>
              </w:rPr>
              <w:t xml:space="preserve"> </w:t>
            </w:r>
            <w:r w:rsidRPr="00AB7121">
              <w:rPr>
                <w:rFonts w:ascii="Arial" w:eastAsia="SimSun" w:hAnsi="Arial" w:cs="Arial"/>
                <w:sz w:val="16"/>
                <w:szCs w:val="16"/>
                <w:lang w:eastAsia="zh-CN"/>
              </w:rPr>
              <w:fldChar w:fldCharType="begin"/>
            </w:r>
            <w:r w:rsidRPr="00AB7121">
              <w:rPr>
                <w:rFonts w:ascii="Arial" w:eastAsia="SimSun" w:hAnsi="Arial" w:cs="Arial"/>
                <w:sz w:val="16"/>
                <w:szCs w:val="16"/>
                <w:lang w:eastAsia="zh-CN"/>
              </w:rPr>
              <w:instrText xml:space="preserve"> ADDIN EN.CITE &lt;EndNote&gt;&lt;Cite ExcludeAuth="1"&gt;&lt;Author&gt;Mueller&lt;/Author&gt;&lt;Year&gt;2009&lt;/Year&gt;&lt;RecNum&gt;671&lt;/RecNum&gt;&lt;DisplayText&gt;(2009)&lt;/DisplayText&gt;&lt;record&gt;&lt;rec-number&gt;671&lt;/rec-number&gt;&lt;foreign-keys&gt;&lt;key app="EN" db-id="0w0rzwed8f50t7ez2x1x55vtdfr9erf0xa95"&gt;671&lt;/key&gt;&lt;/foreign-keys&gt;&lt;ref-type name="Journal Article"&gt;17&lt;/ref-type&gt;&lt;contributors&gt;&lt;authors&gt;&lt;author&gt;Mueller, Martin&lt;/author&gt;&lt;author&gt;Dos Santos, Virginia Gomes&lt;/author&gt;&lt;author&gt;Seuring, Stefan&lt;/author&gt;&lt;/authors&gt;&lt;/contributors&gt;&lt;titles&gt;&lt;title&gt;The Contribution of Environmental and Social Standards Towards Ensuring Legitimacy in Supply Chain Governance&lt;/title&gt;&lt;secondary-title&gt;Journal of Business Ethics&lt;/secondary-title&gt;&lt;/titles&gt;&lt;periodical&gt;&lt;full-title&gt;Journal of business ethics&lt;/full-title&gt;&lt;/periodical&gt;&lt;pages&gt;509-523&lt;/pages&gt;&lt;volume&gt;89&lt;/volume&gt;&lt;number&gt;4&lt;/number&gt;&lt;keywords&gt;&lt;keyword&gt;2410:Social responsibility&lt;/keyword&gt;&lt;keyword&gt;Business And Economics&lt;/keyword&gt;&lt;keyword&gt;9130:Experimental/theoretical&lt;/keyword&gt;&lt;keyword&gt;5160:Transportation management&lt;/keyword&gt;&lt;keyword&gt;1540:Pollution control&lt;/keyword&gt;&lt;/keywords&gt;&lt;dates&gt;&lt;year&gt;2009&lt;/year&gt;&lt;/dates&gt;&lt;pub-location&gt;Dordrecht, Netherlands, Dordrecht&lt;/pub-location&gt;&lt;publisher&gt;Springer Science &amp;amp; Business Media&lt;/publisher&gt;&lt;isbn&gt;01674544&lt;/isbn&gt;&lt;accession-num&gt;198098379&lt;/accession-num&gt;&lt;urls&gt;&lt;related-urls&gt;&lt;url&gt;http://search.proquest.com/docview/198098379?accountid=11979&lt;/url&gt;&lt;/related-urls&gt;&lt;/urls&gt;&lt;remote-database-name&gt;ProQuest Art, Design and Architecture Collection; ProQuest Business Collection&lt;/remote-database-name&gt;&lt;language&gt;English&lt;/language&gt;&lt;/record&gt;&lt;/Cite&gt;&lt;/EndNote&gt;</w:instrText>
            </w:r>
            <w:r w:rsidRPr="00AB7121">
              <w:rPr>
                <w:rFonts w:ascii="Arial" w:eastAsia="SimSun" w:hAnsi="Arial" w:cs="Arial"/>
                <w:sz w:val="16"/>
                <w:szCs w:val="16"/>
                <w:lang w:eastAsia="zh-CN"/>
              </w:rPr>
              <w:fldChar w:fldCharType="separate"/>
            </w:r>
            <w:r w:rsidRPr="00AB7121">
              <w:rPr>
                <w:rFonts w:ascii="Arial" w:eastAsia="SimSun" w:hAnsi="Arial" w:cs="Arial"/>
                <w:sz w:val="16"/>
                <w:szCs w:val="16"/>
                <w:lang w:eastAsia="zh-CN"/>
              </w:rPr>
              <w:t>(</w:t>
            </w:r>
            <w:hyperlink w:anchor="_ENREF_30" w:tooltip="Mueller, 2009 #671" w:history="1">
              <w:r w:rsidRPr="00AB7121">
                <w:rPr>
                  <w:rFonts w:ascii="Arial" w:eastAsia="SimSun" w:hAnsi="Arial" w:cs="Arial"/>
                  <w:sz w:val="16"/>
                  <w:szCs w:val="16"/>
                  <w:lang w:eastAsia="zh-CN"/>
                </w:rPr>
                <w:t>2009</w:t>
              </w:r>
            </w:hyperlink>
            <w:r w:rsidRPr="00AB7121">
              <w:rPr>
                <w:rFonts w:ascii="Arial" w:eastAsia="SimSun" w:hAnsi="Arial" w:cs="Arial"/>
                <w:sz w:val="16"/>
                <w:szCs w:val="16"/>
                <w:lang w:eastAsia="zh-CN"/>
              </w:rPr>
              <w:t>)</w:t>
            </w:r>
            <w:r w:rsidRPr="00AB7121">
              <w:rPr>
                <w:rFonts w:ascii="Arial" w:eastAsia="SimSun" w:hAnsi="Arial" w:cs="Arial"/>
                <w:sz w:val="16"/>
                <w:szCs w:val="16"/>
                <w:lang w:eastAsia="zh-CN"/>
              </w:rPr>
              <w:fldChar w:fldCharType="end"/>
            </w:r>
            <w:r>
              <w:rPr>
                <w:rFonts w:ascii="Arial" w:eastAsia="SimSun" w:hAnsi="Arial" w:cs="Arial"/>
                <w:sz w:val="16"/>
                <w:szCs w:val="16"/>
                <w:lang w:eastAsia="zh-CN"/>
              </w:rPr>
              <w:t>;</w:t>
            </w:r>
            <w:r w:rsidRPr="00AB7121">
              <w:rPr>
                <w:rFonts w:ascii="Arial" w:eastAsia="SimSun" w:hAnsi="Arial" w:cs="Arial"/>
                <w:sz w:val="16"/>
                <w:szCs w:val="16"/>
                <w:lang w:eastAsia="zh-CN"/>
              </w:rPr>
              <w:t xml:space="preserve"> Stigzelius and Mark-Herbert </w:t>
            </w:r>
            <w:r w:rsidRPr="00AB7121">
              <w:rPr>
                <w:rFonts w:ascii="Arial" w:eastAsia="SimSun" w:hAnsi="Arial" w:cs="Arial"/>
                <w:sz w:val="16"/>
                <w:szCs w:val="16"/>
                <w:lang w:eastAsia="zh-CN"/>
              </w:rPr>
              <w:fldChar w:fldCharType="begin"/>
            </w:r>
            <w:r w:rsidRPr="00AB7121">
              <w:rPr>
                <w:rFonts w:ascii="Arial" w:eastAsia="SimSun" w:hAnsi="Arial" w:cs="Arial"/>
                <w:sz w:val="16"/>
                <w:szCs w:val="16"/>
                <w:lang w:eastAsia="zh-CN"/>
              </w:rPr>
              <w:instrText xml:space="preserve"> ADDIN EN.CITE &lt;EndNote&gt;&lt;Cite ExcludeAuth="1"&gt;&lt;Author&gt;Stigzelius&lt;/Author&gt;&lt;Year&gt;2009&lt;/Year&gt;&lt;RecNum&gt;670&lt;/RecNum&gt;&lt;DisplayText&gt;(2009)&lt;/DisplayText&gt;&lt;record&gt;&lt;rec-number&gt;670&lt;/rec-number&gt;&lt;foreign-keys&gt;&lt;key app="EN" db-id="0w0rzwed8f50t7ez2x1x55vtdfr9erf0xa95"&gt;670&lt;/key&gt;&lt;/foreign-keys&gt;&lt;ref-type name="Journal Article"&gt;17&lt;/ref-type&gt;&lt;contributors&gt;&lt;authors&gt;&lt;author&gt;Stigzelius, Ingrid&lt;/author&gt;&lt;author&gt;Mark-Herbert, Cecilia&lt;/author&gt;&lt;/authors&gt;&lt;/contributors&gt;&lt;titles&gt;&lt;title&gt;Tailoring corporate responsibility to suppliers: Managing SA8000 in Indian garment manufacturing&lt;/title&gt;&lt;secondary-title&gt;Scandinavian Journal of Management&lt;/secondary-title&gt;&lt;/titles&gt;&lt;pages&gt;46-56&lt;/pages&gt;&lt;volume&gt;25&lt;/volume&gt;&lt;number&gt;1&lt;/number&gt;&lt;keywords&gt;&lt;keyword&gt;Corporate responsibility&lt;/keyword&gt;&lt;keyword&gt;Labour standard&lt;/keyword&gt;&lt;keyword&gt;SA8000&lt;/keyword&gt;&lt;keyword&gt;Code of conduct&lt;/keyword&gt;&lt;keyword&gt;Social compliance&lt;/keyword&gt;&lt;keyword&gt;Supply chain management&lt;/keyword&gt;&lt;keyword&gt;Garment&lt;/keyword&gt;&lt;keyword&gt;India&lt;/keyword&gt;&lt;/keywords&gt;&lt;dates&gt;&lt;year&gt;2009&lt;/year&gt;&lt;/dates&gt;&lt;isbn&gt;0956-5221&lt;/isbn&gt;&lt;urls&gt;&lt;related-urls&gt;&lt;url&gt;http://www.sciencedirect.com/science/article/pii/S0956522108000353&lt;/url&gt;&lt;/related-urls&gt;&lt;/urls&gt;&lt;electronic-resource-num&gt;http://dx.doi.org/10.1016/j.scaman.2008.04.003&lt;/electronic-resource-num&gt;&lt;/record&gt;&lt;/Cite&gt;&lt;/EndNote&gt;</w:instrText>
            </w:r>
            <w:r w:rsidRPr="00AB7121">
              <w:rPr>
                <w:rFonts w:ascii="Arial" w:eastAsia="SimSun" w:hAnsi="Arial" w:cs="Arial"/>
                <w:sz w:val="16"/>
                <w:szCs w:val="16"/>
                <w:lang w:eastAsia="zh-CN"/>
              </w:rPr>
              <w:fldChar w:fldCharType="separate"/>
            </w:r>
            <w:r w:rsidRPr="00AB7121">
              <w:rPr>
                <w:rFonts w:ascii="Arial" w:eastAsia="SimSun" w:hAnsi="Arial" w:cs="Arial"/>
                <w:sz w:val="16"/>
                <w:szCs w:val="16"/>
                <w:lang w:eastAsia="zh-CN"/>
              </w:rPr>
              <w:t>(</w:t>
            </w:r>
            <w:hyperlink w:anchor="_ENREF_34" w:tooltip="Stigzelius, 2009 #670" w:history="1">
              <w:r w:rsidRPr="00AB7121">
                <w:rPr>
                  <w:rFonts w:ascii="Arial" w:eastAsia="SimSun" w:hAnsi="Arial" w:cs="Arial"/>
                  <w:sz w:val="16"/>
                  <w:szCs w:val="16"/>
                  <w:lang w:eastAsia="zh-CN"/>
                </w:rPr>
                <w:t>2009</w:t>
              </w:r>
            </w:hyperlink>
            <w:r w:rsidRPr="00AB7121">
              <w:rPr>
                <w:rFonts w:ascii="Arial" w:eastAsia="SimSun" w:hAnsi="Arial" w:cs="Arial"/>
                <w:sz w:val="16"/>
                <w:szCs w:val="16"/>
                <w:lang w:eastAsia="zh-CN"/>
              </w:rPr>
              <w:t>)</w:t>
            </w:r>
            <w:r w:rsidRPr="00AB7121">
              <w:rPr>
                <w:rFonts w:ascii="Arial" w:eastAsia="SimSun" w:hAnsi="Arial" w:cs="Arial"/>
                <w:sz w:val="16"/>
                <w:szCs w:val="16"/>
                <w:lang w:eastAsia="zh-CN"/>
              </w:rPr>
              <w:fldChar w:fldCharType="end"/>
            </w:r>
          </w:p>
          <w:p w:rsidR="00FE569E" w:rsidRDefault="00FE569E" w:rsidP="00322837">
            <w:pPr>
              <w:spacing w:line="264" w:lineRule="auto"/>
              <w:rPr>
                <w:rFonts w:ascii="Arial" w:eastAsia="SimSun" w:hAnsi="Arial" w:cs="Arial"/>
                <w:sz w:val="16"/>
                <w:szCs w:val="16"/>
                <w:highlight w:val="yellow"/>
                <w:lang w:eastAsia="zh-CN"/>
              </w:rPr>
            </w:pPr>
          </w:p>
          <w:p w:rsidR="00FE569E" w:rsidRDefault="00FE569E" w:rsidP="00322837">
            <w:pPr>
              <w:spacing w:line="264" w:lineRule="auto"/>
              <w:rPr>
                <w:rFonts w:ascii="Arial" w:eastAsia="SimSun" w:hAnsi="Arial" w:cs="Arial"/>
                <w:sz w:val="16"/>
                <w:szCs w:val="16"/>
                <w:lang w:eastAsia="zh-CN"/>
              </w:rPr>
            </w:pPr>
            <w:r w:rsidRPr="00AB7121">
              <w:rPr>
                <w:rFonts w:ascii="Arial" w:eastAsia="SimSun" w:hAnsi="Arial" w:cs="Arial"/>
                <w:sz w:val="16"/>
                <w:szCs w:val="16"/>
                <w:lang w:eastAsia="zh-CN"/>
              </w:rPr>
              <w:t xml:space="preserve">Boyd </w:t>
            </w:r>
            <w:r w:rsidRPr="00945D59">
              <w:rPr>
                <w:rFonts w:ascii="Arial" w:eastAsia="SimSun" w:hAnsi="Arial" w:cs="Arial"/>
                <w:i/>
                <w:sz w:val="16"/>
                <w:szCs w:val="16"/>
                <w:lang w:eastAsia="zh-CN"/>
              </w:rPr>
              <w:t>et al</w:t>
            </w:r>
            <w:r w:rsidRPr="00AB7121">
              <w:rPr>
                <w:rFonts w:ascii="Arial" w:eastAsia="SimSun" w:hAnsi="Arial" w:cs="Arial"/>
                <w:sz w:val="16"/>
                <w:szCs w:val="16"/>
                <w:lang w:eastAsia="zh-CN"/>
              </w:rPr>
              <w:t xml:space="preserve">. </w:t>
            </w:r>
            <w:r w:rsidRPr="00AB7121">
              <w:rPr>
                <w:rFonts w:ascii="Arial" w:eastAsia="SimSun" w:hAnsi="Arial" w:cs="Arial"/>
                <w:sz w:val="16"/>
                <w:szCs w:val="16"/>
                <w:lang w:eastAsia="zh-CN"/>
              </w:rPr>
              <w:fldChar w:fldCharType="begin"/>
            </w:r>
            <w:r w:rsidRPr="00AB7121">
              <w:rPr>
                <w:rFonts w:ascii="Arial" w:eastAsia="SimSun" w:hAnsi="Arial" w:cs="Arial"/>
                <w:sz w:val="16"/>
                <w:szCs w:val="16"/>
                <w:lang w:eastAsia="zh-CN"/>
              </w:rPr>
              <w:instrText xml:space="preserve"> ADDIN EN.CITE &lt;EndNote&gt;&lt;Cite ExcludeAuth="1"&gt;&lt;Author&gt;Boyd&lt;/Author&gt;&lt;Year&gt;2007&lt;/Year&gt;&lt;RecNum&gt;577&lt;/RecNum&gt;&lt;DisplayText&gt;(2007)&lt;/DisplayText&gt;&lt;record&gt;&lt;rec-number&gt;577&lt;/rec-number&gt;&lt;foreign-keys&gt;&lt;key app="EN" db-id="0w0rzwed8f50t7ez2x1x55vtdfr9erf0xa95"&gt;577&lt;/key&gt;&lt;/foreign-keys&gt;&lt;ref-type name="Journal Article"&gt;17&lt;/ref-type&gt;&lt;contributors&gt;&lt;authors&gt;&lt;author&gt;D. Eric Boyd&lt;/author&gt;&lt;author&gt;Robert E. Spekman&lt;/author&gt;&lt;author&gt;John W. Kamauff&lt;/author&gt;&lt;author&gt;Patricia Werhane&lt;/author&gt;&lt;/authors&gt;&lt;/contributors&gt;&lt;titles&gt;&lt;title&gt;Corporate Social Responsibility in Global Supply Chains: A Procedural Justice Perspective&lt;/title&gt;&lt;secondary-title&gt;Long Range Planning&lt;/secondary-title&gt;&lt;/titles&gt;&lt;pages&gt;341-356&lt;/pages&gt;&lt;volume&gt;40&lt;/volume&gt;&lt;number&gt;3&lt;/number&gt;&lt;keywords&gt;&lt;keyword&gt;2410:Social responsibility&lt;/keyword&gt;&lt;keyword&gt;9130:Experiment/theoretical treatment&lt;/keyword&gt;&lt;keyword&gt;5120:Purchasing&lt;/keyword&gt;&lt;keyword&gt;Business And Economics--Management&lt;/keyword&gt;&lt;/keywords&gt;&lt;dates&gt;&lt;year&gt;2007&lt;/year&gt;&lt;/dates&gt;&lt;pub-location&gt;London, United States, London&lt;/pub-location&gt;&lt;isbn&gt;00246301&lt;/isbn&gt;&lt;accession-num&gt;236707905&lt;/accession-num&gt;&lt;urls&gt;&lt;related-urls&gt;&lt;url&gt;http://search.proquest.com/docview/236707905?accountid=11979&lt;/url&gt;&lt;url&gt;http://lib-mlsfx.lancs.ac.uk:9003/sfx?url_ver=Z39.88-2004&amp;amp;rft_val_fmt=info:ofi/fmt:kev:mtx:journal&amp;amp;genre=article&amp;amp;sid=ProQ:ProQ%3Aabiglobal&amp;amp;atitle=Corporate+Social+Responsibility+in+Global+Supply+Chains%3A+A+Procedural+Justice+Perspective&amp;amp;title=Long+Range+Planning&amp;amp;issn=00246301&amp;amp;date=2007-06-01&amp;amp;volume=40&amp;amp;issue=3&amp;amp;spage=341&amp;amp;au=Boyd%2C+D+Eric%3BSpekman%2C+Robert+E%3BKamauff%2C+John+W%3BWerhane%2C+Patricia&amp;amp;isbn=&amp;amp;jtitle=Long+Range+Planning&amp;amp;btitle=&lt;/url&gt;&lt;/related-urls&gt;&lt;/urls&gt;&lt;remote-database-name&gt;ProQuest Business Collection&lt;/remote-database-name&gt;&lt;language&gt;English&lt;/language&gt;&lt;/record&gt;&lt;/Cite&gt;&lt;/EndNote&gt;</w:instrText>
            </w:r>
            <w:r w:rsidRPr="00AB7121">
              <w:rPr>
                <w:rFonts w:ascii="Arial" w:eastAsia="SimSun" w:hAnsi="Arial" w:cs="Arial"/>
                <w:sz w:val="16"/>
                <w:szCs w:val="16"/>
                <w:lang w:eastAsia="zh-CN"/>
              </w:rPr>
              <w:fldChar w:fldCharType="separate"/>
            </w:r>
            <w:r w:rsidRPr="00AB7121">
              <w:rPr>
                <w:rFonts w:ascii="Arial" w:eastAsia="SimSun" w:hAnsi="Arial" w:cs="Arial"/>
                <w:sz w:val="16"/>
                <w:szCs w:val="16"/>
                <w:lang w:eastAsia="zh-CN"/>
              </w:rPr>
              <w:t>(</w:t>
            </w:r>
            <w:hyperlink w:anchor="_ENREF_2" w:tooltip="Boyd, 2007 #577" w:history="1">
              <w:r w:rsidRPr="00AB7121">
                <w:rPr>
                  <w:rFonts w:ascii="Arial" w:eastAsia="SimSun" w:hAnsi="Arial" w:cs="Arial"/>
                  <w:sz w:val="16"/>
                  <w:szCs w:val="16"/>
                  <w:lang w:eastAsia="zh-CN"/>
                </w:rPr>
                <w:t>2007</w:t>
              </w:r>
            </w:hyperlink>
            <w:r w:rsidRPr="00AB7121">
              <w:rPr>
                <w:rFonts w:ascii="Arial" w:eastAsia="SimSun" w:hAnsi="Arial" w:cs="Arial"/>
                <w:sz w:val="16"/>
                <w:szCs w:val="16"/>
                <w:lang w:eastAsia="zh-CN"/>
              </w:rPr>
              <w:t>)</w:t>
            </w:r>
            <w:r w:rsidRPr="00AB7121">
              <w:rPr>
                <w:rFonts w:ascii="Arial" w:eastAsia="SimSun" w:hAnsi="Arial" w:cs="Arial"/>
                <w:sz w:val="16"/>
                <w:szCs w:val="16"/>
                <w:lang w:eastAsia="zh-CN"/>
              </w:rPr>
              <w:fldChar w:fldCharType="end"/>
            </w:r>
            <w:r w:rsidRPr="00AB7121">
              <w:rPr>
                <w:rFonts w:ascii="Arial" w:eastAsia="SimSun" w:hAnsi="Arial" w:cs="Arial"/>
                <w:sz w:val="16"/>
                <w:szCs w:val="16"/>
                <w:lang w:eastAsia="zh-CN"/>
              </w:rPr>
              <w:t xml:space="preserve">; Colwell </w:t>
            </w:r>
            <w:r w:rsidRPr="00945D59">
              <w:rPr>
                <w:rFonts w:ascii="Arial" w:eastAsia="SimSun" w:hAnsi="Arial" w:cs="Arial"/>
                <w:i/>
                <w:sz w:val="16"/>
                <w:szCs w:val="16"/>
                <w:lang w:eastAsia="zh-CN"/>
              </w:rPr>
              <w:t>et al</w:t>
            </w:r>
            <w:r w:rsidRPr="00AB7121">
              <w:rPr>
                <w:rFonts w:ascii="Arial" w:eastAsia="SimSun" w:hAnsi="Arial" w:cs="Arial"/>
                <w:sz w:val="16"/>
                <w:szCs w:val="16"/>
                <w:lang w:eastAsia="zh-CN"/>
              </w:rPr>
              <w:t xml:space="preserve">. </w:t>
            </w:r>
            <w:r w:rsidRPr="00AB7121">
              <w:rPr>
                <w:rFonts w:ascii="Arial" w:eastAsia="SimSun" w:hAnsi="Arial" w:cs="Arial"/>
                <w:sz w:val="16"/>
                <w:szCs w:val="16"/>
                <w:lang w:eastAsia="zh-CN"/>
              </w:rPr>
              <w:fldChar w:fldCharType="begin"/>
            </w:r>
            <w:r w:rsidRPr="00AB7121">
              <w:rPr>
                <w:rFonts w:ascii="Arial" w:eastAsia="SimSun" w:hAnsi="Arial" w:cs="Arial"/>
                <w:sz w:val="16"/>
                <w:szCs w:val="16"/>
                <w:lang w:eastAsia="zh-CN"/>
              </w:rPr>
              <w:instrText xml:space="preserve"> ADDIN EN.CITE &lt;EndNote&gt;&lt;Cite ExcludeAuth="1"&gt;&lt;Author&gt;Colwell&lt;/Author&gt;&lt;Year&gt;2011&lt;/Year&gt;&lt;RecNum&gt;678&lt;/RecNum&gt;&lt;DisplayText&gt;(2011)&lt;/DisplayText&gt;&lt;record&gt;&lt;rec-number&gt;678&lt;/rec-number&gt;&lt;foreign-keys&gt;&lt;key app="EN" db-id="0w0rzwed8f50t7ez2x1x55vtdfr9erf0xa95"&gt;678&lt;/key&gt;&lt;/foreign-keys&gt;&lt;ref-type name="Journal Article"&gt;17&lt;/ref-type&gt;&lt;contributors&gt;&lt;authors&gt;&lt;author&gt;Colwell, Scott R.&lt;/author&gt;&lt;author&gt;Zyphur, Michael J.&lt;/author&gt;&lt;author&gt;Schminke, Marshall&lt;/author&gt;&lt;/authors&gt;&lt;/contributors&gt;&lt;titles&gt;&lt;title&gt;When does Ethical Code Enforcement Matter in the Inter-Organizational Context? The Moderating Role of Switching Costs&lt;/title&gt;&lt;secondary-title&gt;Journal of Business Ethics&lt;/secondary-title&gt;&lt;/titles&gt;&lt;periodical&gt;&lt;full-title&gt;Journal of business ethics&lt;/full-title&gt;&lt;/periodical&gt;&lt;pages&gt;47-58&lt;/pages&gt;&lt;volume&gt;104&lt;/volume&gt;&lt;number&gt;1&lt;/number&gt;&lt;keywords&gt;&lt;keyword&gt;Business And Economics&lt;/keyword&gt;&lt;/keywords&gt;&lt;dates&gt;&lt;year&gt;2011&lt;/year&gt;&lt;/dates&gt;&lt;pub-location&gt;Dordrecht, Netherlands, Dordrecht&lt;/pub-location&gt;&lt;publisher&gt;Springer Science &amp;amp; Business Media&lt;/publisher&gt;&lt;isbn&gt;01674544&lt;/isbn&gt;&lt;accession-num&gt;899311139&lt;/accession-num&gt;&lt;urls&gt;&lt;related-urls&gt;&lt;url&gt;http://search.proquest.com/docview/899311139?accountid=11979&lt;/url&gt;&lt;/related-urls&gt;&lt;/urls&gt;&lt;electronic-resource-num&gt;10.1016/s00 22-4359(96)90006-8.1996-05002-00310.1016/s0022-4359(96)90006-8&amp;#xD;10.1037/0033-2909.103.3.411, http://dx.doi.org/10.1037/0033-2909.103.3.411&amp;#xD;10.1177/014920638601200408.1987-17530-00110.1177/014920638601200408&lt;/electronic-resource-num&gt;&lt;remote-database-name&gt;ProQuest Art, Design and Architecture Collection; ProQuest Business Collection&lt;/remote-database-name&gt;&lt;language&gt;English&lt;/language&gt;&lt;/record&gt;&lt;/Cite&gt;&lt;/EndNote&gt;</w:instrText>
            </w:r>
            <w:r w:rsidRPr="00AB7121">
              <w:rPr>
                <w:rFonts w:ascii="Arial" w:eastAsia="SimSun" w:hAnsi="Arial" w:cs="Arial"/>
                <w:sz w:val="16"/>
                <w:szCs w:val="16"/>
                <w:lang w:eastAsia="zh-CN"/>
              </w:rPr>
              <w:fldChar w:fldCharType="separate"/>
            </w:r>
            <w:r w:rsidRPr="00AB7121">
              <w:rPr>
                <w:rFonts w:ascii="Arial" w:eastAsia="SimSun" w:hAnsi="Arial" w:cs="Arial"/>
                <w:sz w:val="16"/>
                <w:szCs w:val="16"/>
                <w:lang w:eastAsia="zh-CN"/>
              </w:rPr>
              <w:t>(</w:t>
            </w:r>
            <w:hyperlink w:anchor="_ENREF_8" w:tooltip="Colwell, 2011 #678" w:history="1">
              <w:r w:rsidRPr="00AB7121">
                <w:rPr>
                  <w:rFonts w:ascii="Arial" w:eastAsia="SimSun" w:hAnsi="Arial" w:cs="Arial"/>
                  <w:sz w:val="16"/>
                  <w:szCs w:val="16"/>
                  <w:lang w:eastAsia="zh-CN"/>
                </w:rPr>
                <w:t>2011</w:t>
              </w:r>
            </w:hyperlink>
            <w:r w:rsidRPr="00AB7121">
              <w:rPr>
                <w:rFonts w:ascii="Arial" w:eastAsia="SimSun" w:hAnsi="Arial" w:cs="Arial"/>
                <w:sz w:val="16"/>
                <w:szCs w:val="16"/>
                <w:lang w:eastAsia="zh-CN"/>
              </w:rPr>
              <w:t>)</w:t>
            </w:r>
            <w:r w:rsidRPr="00AB7121">
              <w:rPr>
                <w:rFonts w:ascii="Arial" w:eastAsia="SimSun" w:hAnsi="Arial" w:cs="Arial"/>
                <w:sz w:val="16"/>
                <w:szCs w:val="16"/>
                <w:lang w:eastAsia="zh-CN"/>
              </w:rPr>
              <w:fldChar w:fldCharType="end"/>
            </w:r>
            <w:r w:rsidRPr="00AB7121">
              <w:rPr>
                <w:rFonts w:ascii="Arial" w:eastAsia="SimSun" w:hAnsi="Arial" w:cs="Arial"/>
                <w:sz w:val="16"/>
                <w:szCs w:val="16"/>
                <w:lang w:eastAsia="zh-CN"/>
              </w:rPr>
              <w:t xml:space="preserve">; Graafland </w:t>
            </w:r>
            <w:r w:rsidRPr="00AB7121">
              <w:rPr>
                <w:rFonts w:ascii="Arial" w:eastAsia="SimSun" w:hAnsi="Arial" w:cs="Arial"/>
                <w:sz w:val="16"/>
                <w:szCs w:val="16"/>
                <w:lang w:eastAsia="zh-CN"/>
              </w:rPr>
              <w:fldChar w:fldCharType="begin"/>
            </w:r>
            <w:r w:rsidRPr="00AB7121">
              <w:rPr>
                <w:rFonts w:ascii="Arial" w:eastAsia="SimSun" w:hAnsi="Arial" w:cs="Arial"/>
                <w:sz w:val="16"/>
                <w:szCs w:val="16"/>
                <w:lang w:eastAsia="zh-CN"/>
              </w:rPr>
              <w:instrText xml:space="preserve"> ADDIN EN.CITE &lt;EndNote&gt;&lt;Cite ExcludeAuth="1"&gt;&lt;Author&gt;Graafland&lt;/Author&gt;&lt;Year&gt;2002&lt;/Year&gt;&lt;RecNum&gt;23&lt;/RecNum&gt;&lt;DisplayText&gt;(2002)&lt;/DisplayText&gt;&lt;record&gt;&lt;rec-number&gt;23&lt;/rec-number&gt;&lt;foreign-keys&gt;&lt;key app="EN" db-id="0w0rzwed8f50t7ez2x1x55vtdfr9erf0xa95"&gt;23&lt;/key&gt;&lt;/foreign-keys&gt;&lt;ref-type name="Journal Article"&gt;17&lt;/ref-type&gt;&lt;contributors&gt;&lt;authors&gt;&lt;author&gt;Graafland, J.J.&lt;/author&gt;&lt;/authors&gt;&lt;/contributors&gt;&lt;titles&gt;&lt;title&gt;Sourcing ethics in the textile sector: the case of C&amp;amp;A&lt;/title&gt;&lt;secondary-title&gt;Business Ethics: A European Review&lt;/secondary-title&gt;&lt;/titles&gt;&lt;pages&gt;282-294&lt;/pages&gt;&lt;volume&gt;11&lt;/volume&gt;&lt;number&gt;3&lt;/number&gt;&lt;dates&gt;&lt;year&gt;2002&lt;/year&gt;&lt;/dates&gt;&lt;isbn&gt;1467-8608&lt;/isbn&gt;&lt;urls&gt;&lt;/urls&gt;&lt;/record&gt;&lt;/Cite&gt;&lt;/EndNote&gt;</w:instrText>
            </w:r>
            <w:r w:rsidRPr="00AB7121">
              <w:rPr>
                <w:rFonts w:ascii="Arial" w:eastAsia="SimSun" w:hAnsi="Arial" w:cs="Arial"/>
                <w:sz w:val="16"/>
                <w:szCs w:val="16"/>
                <w:lang w:eastAsia="zh-CN"/>
              </w:rPr>
              <w:fldChar w:fldCharType="separate"/>
            </w:r>
            <w:r w:rsidRPr="00AB7121">
              <w:rPr>
                <w:rFonts w:ascii="Arial" w:eastAsia="SimSun" w:hAnsi="Arial" w:cs="Arial"/>
                <w:sz w:val="16"/>
                <w:szCs w:val="16"/>
                <w:lang w:eastAsia="zh-CN"/>
              </w:rPr>
              <w:t>(</w:t>
            </w:r>
            <w:hyperlink w:anchor="_ENREF_11" w:tooltip="Graafland, 2002 #23" w:history="1">
              <w:r w:rsidRPr="00AB7121">
                <w:rPr>
                  <w:rFonts w:ascii="Arial" w:eastAsia="SimSun" w:hAnsi="Arial" w:cs="Arial"/>
                  <w:sz w:val="16"/>
                  <w:szCs w:val="16"/>
                  <w:lang w:eastAsia="zh-CN"/>
                </w:rPr>
                <w:t>2002</w:t>
              </w:r>
            </w:hyperlink>
            <w:r w:rsidRPr="00AB7121">
              <w:rPr>
                <w:rFonts w:ascii="Arial" w:eastAsia="SimSun" w:hAnsi="Arial" w:cs="Arial"/>
                <w:sz w:val="16"/>
                <w:szCs w:val="16"/>
                <w:lang w:eastAsia="zh-CN"/>
              </w:rPr>
              <w:t>)</w:t>
            </w:r>
            <w:r w:rsidRPr="00AB7121">
              <w:rPr>
                <w:rFonts w:ascii="Arial" w:eastAsia="SimSun" w:hAnsi="Arial" w:cs="Arial"/>
                <w:sz w:val="16"/>
                <w:szCs w:val="16"/>
                <w:lang w:eastAsia="zh-CN"/>
              </w:rPr>
              <w:fldChar w:fldCharType="end"/>
            </w:r>
            <w:r w:rsidRPr="00AB7121">
              <w:rPr>
                <w:rFonts w:ascii="Arial" w:eastAsia="SimSun" w:hAnsi="Arial" w:cs="Arial"/>
                <w:sz w:val="16"/>
                <w:szCs w:val="16"/>
                <w:lang w:eastAsia="zh-CN"/>
              </w:rPr>
              <w:t xml:space="preserve">; Jiang </w:t>
            </w:r>
            <w:r w:rsidRPr="00AB7121">
              <w:rPr>
                <w:rFonts w:ascii="Arial" w:eastAsia="SimSun" w:hAnsi="Arial" w:cs="Arial"/>
                <w:sz w:val="16"/>
                <w:szCs w:val="16"/>
                <w:lang w:eastAsia="zh-CN"/>
              </w:rPr>
              <w:fldChar w:fldCharType="begin">
                <w:fldData xml:space="preserve">PEVuZE5vdGU+PENpdGUgRXhjbHVkZUF1dGg9IjEiPjxBdXRob3I+Smlhbmc8L0F1dGhvcj48WWVh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</w:fldData>
              </w:fldChar>
            </w:r>
            <w:r w:rsidRPr="00AB7121">
              <w:rPr>
                <w:rFonts w:ascii="Arial" w:eastAsia="SimSun" w:hAnsi="Arial" w:cs="Arial"/>
                <w:sz w:val="16"/>
                <w:szCs w:val="16"/>
                <w:lang w:eastAsia="zh-CN"/>
              </w:rPr>
              <w:instrText xml:space="preserve"> ADDIN EN.CITE </w:instrText>
            </w:r>
            <w:r w:rsidRPr="00AB7121">
              <w:rPr>
                <w:rFonts w:ascii="Arial" w:eastAsia="SimSun" w:hAnsi="Arial" w:cs="Arial"/>
                <w:sz w:val="16"/>
                <w:szCs w:val="16"/>
                <w:lang w:eastAsia="zh-CN"/>
              </w:rPr>
              <w:fldChar w:fldCharType="begin">
                <w:fldData xml:space="preserve">PEVuZE5vdGU+PENpdGUgRXhjbHVkZUF1dGg9IjEiPjxBdXRob3I+Smlhbmc8L0F1dGhvcj48WWVh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</w:fldData>
              </w:fldChar>
            </w:r>
            <w:r w:rsidRPr="00AB7121">
              <w:rPr>
                <w:rFonts w:ascii="Arial" w:eastAsia="SimSun" w:hAnsi="Arial" w:cs="Arial"/>
                <w:sz w:val="16"/>
                <w:szCs w:val="16"/>
                <w:lang w:eastAsia="zh-CN"/>
              </w:rPr>
              <w:instrText xml:space="preserve"> ADDIN EN.CITE.DATA </w:instrText>
            </w:r>
            <w:r w:rsidRPr="00AB7121">
              <w:rPr>
                <w:rFonts w:ascii="Arial" w:eastAsia="SimSun" w:hAnsi="Arial" w:cs="Arial"/>
                <w:sz w:val="16"/>
                <w:szCs w:val="16"/>
                <w:lang w:eastAsia="zh-CN"/>
              </w:rPr>
            </w:r>
            <w:r w:rsidRPr="00AB7121">
              <w:rPr>
                <w:rFonts w:ascii="Arial" w:eastAsia="SimSun" w:hAnsi="Arial" w:cs="Arial"/>
                <w:sz w:val="16"/>
                <w:szCs w:val="16"/>
                <w:lang w:eastAsia="zh-CN"/>
              </w:rPr>
              <w:fldChar w:fldCharType="end"/>
            </w:r>
            <w:r w:rsidRPr="00AB7121">
              <w:rPr>
                <w:rFonts w:ascii="Arial" w:eastAsia="SimSun" w:hAnsi="Arial" w:cs="Arial"/>
                <w:sz w:val="16"/>
                <w:szCs w:val="16"/>
                <w:lang w:eastAsia="zh-CN"/>
              </w:rPr>
            </w:r>
            <w:r w:rsidRPr="00AB7121">
              <w:rPr>
                <w:rFonts w:ascii="Arial" w:eastAsia="SimSun" w:hAnsi="Arial" w:cs="Arial"/>
                <w:sz w:val="16"/>
                <w:szCs w:val="16"/>
                <w:lang w:eastAsia="zh-CN"/>
              </w:rPr>
              <w:fldChar w:fldCharType="separate"/>
            </w:r>
            <w:r w:rsidRPr="00AB7121">
              <w:rPr>
                <w:rFonts w:ascii="Arial" w:eastAsia="SimSun" w:hAnsi="Arial" w:cs="Arial"/>
                <w:sz w:val="16"/>
                <w:szCs w:val="16"/>
                <w:lang w:eastAsia="zh-CN"/>
              </w:rPr>
              <w:t>(</w:t>
            </w:r>
            <w:hyperlink w:anchor="_ENREF_15" w:tooltip="Jiang, 2009 #679" w:history="1">
              <w:r w:rsidRPr="00AB7121">
                <w:rPr>
                  <w:rFonts w:ascii="Arial" w:eastAsia="SimSun" w:hAnsi="Arial" w:cs="Arial"/>
                  <w:sz w:val="16"/>
                  <w:szCs w:val="16"/>
                  <w:lang w:eastAsia="zh-CN"/>
                </w:rPr>
                <w:t>2009b</w:t>
              </w:r>
            </w:hyperlink>
            <w:r w:rsidRPr="00AB7121">
              <w:rPr>
                <w:rFonts w:ascii="Arial" w:eastAsia="SimSun" w:hAnsi="Arial" w:cs="Arial"/>
                <w:sz w:val="16"/>
                <w:szCs w:val="16"/>
                <w:lang w:eastAsia="zh-CN"/>
              </w:rPr>
              <w:t xml:space="preserve">, </w:t>
            </w:r>
            <w:hyperlink w:anchor="_ENREF_14" w:tooltip="Jiang, 2009 #680" w:history="1">
              <w:r w:rsidRPr="00AB7121">
                <w:rPr>
                  <w:rFonts w:ascii="Arial" w:eastAsia="SimSun" w:hAnsi="Arial" w:cs="Arial"/>
                  <w:sz w:val="16"/>
                  <w:szCs w:val="16"/>
                  <w:lang w:eastAsia="zh-CN"/>
                </w:rPr>
                <w:t>a</w:t>
              </w:r>
            </w:hyperlink>
            <w:r w:rsidRPr="00AB7121">
              <w:rPr>
                <w:rFonts w:ascii="Arial" w:eastAsia="SimSun" w:hAnsi="Arial" w:cs="Arial"/>
                <w:sz w:val="16"/>
                <w:szCs w:val="16"/>
                <w:lang w:eastAsia="zh-CN"/>
              </w:rPr>
              <w:t>)</w:t>
            </w:r>
            <w:r w:rsidRPr="00AB7121">
              <w:rPr>
                <w:rFonts w:ascii="Arial" w:eastAsia="SimSun" w:hAnsi="Arial" w:cs="Arial"/>
                <w:sz w:val="16"/>
                <w:szCs w:val="16"/>
                <w:lang w:eastAsia="zh-CN"/>
              </w:rPr>
              <w:fldChar w:fldCharType="end"/>
            </w:r>
            <w:r w:rsidRPr="00AB7121">
              <w:rPr>
                <w:rFonts w:ascii="Arial" w:eastAsia="SimSun" w:hAnsi="Arial" w:cs="Arial"/>
                <w:sz w:val="16"/>
                <w:szCs w:val="16"/>
                <w:lang w:eastAsia="zh-CN"/>
              </w:rPr>
              <w:t xml:space="preserve">; </w:t>
            </w:r>
            <w:r w:rsidRPr="00AB7121">
              <w:rPr>
                <w:rFonts w:ascii="Arial" w:eastAsia="SimSun" w:hAnsi="Arial" w:cs="Arial"/>
                <w:sz w:val="16"/>
                <w:szCs w:val="16"/>
                <w:lang w:eastAsia="zh-CN"/>
              </w:rPr>
              <w:fldChar w:fldCharType="begin">
                <w:fldData xml:space="preserve">PEVuZE5vdGU+PENpdGUgRXhjbHVkZUF1dGg9IjEiPjxBdXRob3I+S29sazwvQXV0aG9yPjxZZWFy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</w:fldData>
              </w:fldChar>
            </w:r>
            <w:r w:rsidRPr="00AB7121">
              <w:rPr>
                <w:rFonts w:ascii="Arial" w:eastAsia="SimSun" w:hAnsi="Arial" w:cs="Arial"/>
                <w:sz w:val="16"/>
                <w:szCs w:val="16"/>
                <w:lang w:eastAsia="zh-CN"/>
              </w:rPr>
              <w:instrText xml:space="preserve"> ADDIN EN.CITE </w:instrText>
            </w:r>
            <w:r w:rsidRPr="00AB7121">
              <w:rPr>
                <w:rFonts w:ascii="Arial" w:eastAsia="SimSun" w:hAnsi="Arial" w:cs="Arial"/>
                <w:sz w:val="16"/>
                <w:szCs w:val="16"/>
                <w:lang w:eastAsia="zh-CN"/>
              </w:rPr>
              <w:fldChar w:fldCharType="begin">
                <w:fldData xml:space="preserve">PEVuZE5vdGU+PENpdGUgRXhjbHVkZUF1dGg9IjEiPjxBdXRob3I+S29sazwvQXV0aG9yPjxZZWFy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</w:fldData>
              </w:fldChar>
            </w:r>
            <w:r w:rsidRPr="00AB7121">
              <w:rPr>
                <w:rFonts w:ascii="Arial" w:eastAsia="SimSun" w:hAnsi="Arial" w:cs="Arial"/>
                <w:sz w:val="16"/>
                <w:szCs w:val="16"/>
                <w:lang w:eastAsia="zh-CN"/>
              </w:rPr>
              <w:instrText xml:space="preserve"> ADDIN EN.CITE.DATA </w:instrText>
            </w:r>
            <w:r w:rsidRPr="00AB7121">
              <w:rPr>
                <w:rFonts w:ascii="Arial" w:eastAsia="SimSun" w:hAnsi="Arial" w:cs="Arial"/>
                <w:sz w:val="16"/>
                <w:szCs w:val="16"/>
                <w:lang w:eastAsia="zh-CN"/>
              </w:rPr>
            </w:r>
            <w:r w:rsidRPr="00AB7121">
              <w:rPr>
                <w:rFonts w:ascii="Arial" w:eastAsia="SimSun" w:hAnsi="Arial" w:cs="Arial"/>
                <w:sz w:val="16"/>
                <w:szCs w:val="16"/>
                <w:lang w:eastAsia="zh-CN"/>
              </w:rPr>
              <w:fldChar w:fldCharType="end"/>
            </w:r>
            <w:r w:rsidRPr="00AB7121">
              <w:rPr>
                <w:rFonts w:ascii="Arial" w:eastAsia="SimSun" w:hAnsi="Arial" w:cs="Arial"/>
                <w:sz w:val="16"/>
                <w:szCs w:val="16"/>
                <w:lang w:eastAsia="zh-CN"/>
              </w:rPr>
            </w:r>
            <w:r w:rsidRPr="00AB7121">
              <w:rPr>
                <w:rFonts w:ascii="Arial" w:eastAsia="SimSun" w:hAnsi="Arial" w:cs="Arial"/>
                <w:sz w:val="16"/>
                <w:szCs w:val="16"/>
                <w:lang w:eastAsia="zh-CN"/>
              </w:rPr>
              <w:fldChar w:fldCharType="separate"/>
            </w:r>
            <w:r w:rsidRPr="00AB7121">
              <w:rPr>
                <w:rFonts w:ascii="Arial" w:eastAsia="SimSun" w:hAnsi="Arial" w:cs="Arial"/>
                <w:sz w:val="16"/>
                <w:szCs w:val="16"/>
                <w:lang w:eastAsia="zh-CN"/>
              </w:rPr>
              <w:t>(</w:t>
            </w:r>
            <w:hyperlink w:anchor="_ENREF_20" w:tooltip="Kolk, 2002 #589" w:history="1">
              <w:r w:rsidRPr="00AB7121">
                <w:rPr>
                  <w:rFonts w:ascii="Arial" w:eastAsia="SimSun" w:hAnsi="Arial" w:cs="Arial"/>
                  <w:sz w:val="16"/>
                  <w:szCs w:val="16"/>
                  <w:lang w:eastAsia="zh-CN"/>
                </w:rPr>
                <w:t>2002b</w:t>
              </w:r>
            </w:hyperlink>
            <w:r w:rsidRPr="00AB7121">
              <w:rPr>
                <w:rFonts w:ascii="Arial" w:eastAsia="SimSun" w:hAnsi="Arial" w:cs="Arial"/>
                <w:sz w:val="16"/>
                <w:szCs w:val="16"/>
                <w:lang w:eastAsia="zh-CN"/>
              </w:rPr>
              <w:t xml:space="preserve">, </w:t>
            </w:r>
            <w:hyperlink w:anchor="_ENREF_19" w:tooltip="Kolk, 2002 #672" w:history="1">
              <w:r w:rsidRPr="00AB7121">
                <w:rPr>
                  <w:rFonts w:ascii="Arial" w:eastAsia="SimSun" w:hAnsi="Arial" w:cs="Arial"/>
                  <w:sz w:val="16"/>
                  <w:szCs w:val="16"/>
                  <w:lang w:eastAsia="zh-CN"/>
                </w:rPr>
                <w:t>2002a</w:t>
              </w:r>
            </w:hyperlink>
            <w:r w:rsidRPr="00AB7121">
              <w:rPr>
                <w:rFonts w:ascii="Arial" w:eastAsia="SimSun" w:hAnsi="Arial" w:cs="Arial"/>
                <w:sz w:val="16"/>
                <w:szCs w:val="16"/>
                <w:lang w:eastAsia="zh-CN"/>
              </w:rPr>
              <w:t xml:space="preserve">, </w:t>
            </w:r>
            <w:hyperlink w:anchor="_ENREF_21" w:tooltip="Kolk, 2004 #676" w:history="1">
              <w:r w:rsidRPr="00AB7121">
                <w:rPr>
                  <w:rFonts w:ascii="Arial" w:eastAsia="SimSun" w:hAnsi="Arial" w:cs="Arial"/>
                  <w:sz w:val="16"/>
                  <w:szCs w:val="16"/>
                  <w:lang w:eastAsia="zh-CN"/>
                </w:rPr>
                <w:t>2004</w:t>
              </w:r>
            </w:hyperlink>
            <w:r w:rsidRPr="00AB7121">
              <w:rPr>
                <w:rFonts w:ascii="Arial" w:eastAsia="SimSun" w:hAnsi="Arial" w:cs="Arial"/>
                <w:sz w:val="16"/>
                <w:szCs w:val="16"/>
                <w:lang w:eastAsia="zh-CN"/>
              </w:rPr>
              <w:t>)</w:t>
            </w:r>
            <w:r w:rsidRPr="00AB7121">
              <w:rPr>
                <w:rFonts w:ascii="Arial" w:eastAsia="SimSun" w:hAnsi="Arial" w:cs="Arial"/>
                <w:sz w:val="16"/>
                <w:szCs w:val="16"/>
                <w:lang w:eastAsia="zh-CN"/>
              </w:rPr>
              <w:fldChar w:fldCharType="end"/>
            </w:r>
            <w:r w:rsidRPr="00AB7121">
              <w:rPr>
                <w:rFonts w:ascii="Arial" w:eastAsia="SimSun" w:hAnsi="Arial" w:cs="Arial"/>
                <w:sz w:val="16"/>
                <w:szCs w:val="16"/>
                <w:lang w:eastAsia="zh-CN"/>
              </w:rPr>
              <w:t xml:space="preserve">; Leire and Mont </w:t>
            </w:r>
            <w:r w:rsidRPr="00AB7121">
              <w:rPr>
                <w:rFonts w:ascii="Arial" w:eastAsia="SimSun" w:hAnsi="Arial" w:cs="Arial"/>
                <w:sz w:val="16"/>
                <w:szCs w:val="16"/>
                <w:lang w:eastAsia="zh-CN"/>
              </w:rPr>
              <w:fldChar w:fldCharType="begin"/>
            </w:r>
            <w:r w:rsidRPr="00AB7121">
              <w:rPr>
                <w:rFonts w:ascii="Arial" w:eastAsia="SimSun" w:hAnsi="Arial" w:cs="Arial"/>
                <w:sz w:val="16"/>
                <w:szCs w:val="16"/>
                <w:lang w:eastAsia="zh-CN"/>
              </w:rPr>
              <w:instrText xml:space="preserve"> ADDIN EN.CITE &lt;EndNote&gt;&lt;Cite ExcludeAuth="1"&gt;&lt;Author&gt;Leire&lt;/Author&gt;&lt;Year&gt;2010&lt;/Year&gt;&lt;RecNum&gt;682&lt;/RecNum&gt;&lt;DisplayText&gt;(2010)&lt;/DisplayText&gt;&lt;record&gt;&lt;rec-number&gt;682&lt;/rec-number&gt;&lt;foreign-keys&gt;&lt;key app="EN" db-id="0w0rzwed8f50t7ez2x1x55vtdfr9erf0xa95"&gt;682&lt;/key&gt;&lt;/foreign-keys&gt;&lt;ref-type name="Journal Article"&gt;17&lt;/ref-type&gt;&lt;contributors&gt;&lt;authors&gt;&lt;author&gt;Leire, Charlotte&lt;/author&gt;&lt;author&gt;Mont, Oksana&lt;/author&gt;&lt;/authors&gt;&lt;/contributors&gt;&lt;titles&gt;&lt;title&gt;The implementation of socially responsible purchasing&lt;/title&gt;&lt;secondary-title&gt;Corporate Social Responsibility and Environmental Management&lt;/secondary-title&gt;&lt;/titles&gt;&lt;pages&gt;27-39&lt;/pages&gt;&lt;volume&gt;17&lt;/volume&gt;&lt;number&gt;1&lt;/number&gt;&lt;keywords&gt;&lt;keyword&gt;socially responsible purchasing&lt;/keyword&gt;&lt;keyword&gt;implementation process&lt;/keyword&gt;&lt;keyword&gt;supply chain&lt;/keyword&gt;&lt;keyword&gt;purchasing criteria&lt;/keyword&gt;&lt;keyword&gt;assurance practices&lt;/keyword&gt;&lt;keyword&gt;private and public organizations&lt;/keyword&gt;&lt;/keywords&gt;&lt;dates&gt;&lt;year&gt;2010&lt;/year&gt;&lt;/dates&gt;&lt;publisher&gt;John Wiley &amp;amp; Sons, Ltd.&lt;/publisher&gt;&lt;isbn&gt;1535-3966&lt;/isbn&gt;&lt;urls&gt;&lt;related-urls&gt;&lt;url&gt;http://dx.doi.org/10.1002/csr.198&lt;/url&gt;&lt;/related-urls&gt;&lt;/urls&gt;&lt;electronic-resource-num&gt;10.1002/csr.198&lt;/electronic-resource-num&gt;&lt;/record&gt;&lt;/Cite&gt;&lt;/EndNote&gt;</w:instrText>
            </w:r>
            <w:r w:rsidRPr="00AB7121">
              <w:rPr>
                <w:rFonts w:ascii="Arial" w:eastAsia="SimSun" w:hAnsi="Arial" w:cs="Arial"/>
                <w:sz w:val="16"/>
                <w:szCs w:val="16"/>
                <w:lang w:eastAsia="zh-CN"/>
              </w:rPr>
              <w:fldChar w:fldCharType="separate"/>
            </w:r>
            <w:r w:rsidRPr="00AB7121">
              <w:rPr>
                <w:rFonts w:ascii="Arial" w:eastAsia="SimSun" w:hAnsi="Arial" w:cs="Arial"/>
                <w:sz w:val="16"/>
                <w:szCs w:val="16"/>
                <w:lang w:eastAsia="zh-CN"/>
              </w:rPr>
              <w:t>(</w:t>
            </w:r>
            <w:hyperlink w:anchor="_ENREF_24" w:tooltip="Leire, 2010 #682" w:history="1">
              <w:r w:rsidRPr="00AB7121">
                <w:rPr>
                  <w:rFonts w:ascii="Arial" w:eastAsia="SimSun" w:hAnsi="Arial" w:cs="Arial"/>
                  <w:sz w:val="16"/>
                  <w:szCs w:val="16"/>
                  <w:lang w:eastAsia="zh-CN"/>
                </w:rPr>
                <w:t>2010</w:t>
              </w:r>
            </w:hyperlink>
            <w:r w:rsidRPr="00AB7121">
              <w:rPr>
                <w:rFonts w:ascii="Arial" w:eastAsia="SimSun" w:hAnsi="Arial" w:cs="Arial"/>
                <w:sz w:val="16"/>
                <w:szCs w:val="16"/>
                <w:lang w:eastAsia="zh-CN"/>
              </w:rPr>
              <w:t>)</w:t>
            </w:r>
            <w:r w:rsidRPr="00AB7121">
              <w:rPr>
                <w:rFonts w:ascii="Arial" w:eastAsia="SimSun" w:hAnsi="Arial" w:cs="Arial"/>
                <w:sz w:val="16"/>
                <w:szCs w:val="16"/>
                <w:lang w:eastAsia="zh-CN"/>
              </w:rPr>
              <w:fldChar w:fldCharType="end"/>
            </w:r>
            <w:r w:rsidRPr="00AB7121">
              <w:rPr>
                <w:rFonts w:ascii="Arial" w:eastAsia="SimSun" w:hAnsi="Arial" w:cs="Arial"/>
                <w:sz w:val="16"/>
                <w:szCs w:val="16"/>
                <w:lang w:eastAsia="zh-CN"/>
              </w:rPr>
              <w:t xml:space="preserve">; Lim and Phillips </w:t>
            </w:r>
            <w:r w:rsidRPr="00AB7121">
              <w:rPr>
                <w:rFonts w:ascii="Arial" w:eastAsia="SimSun" w:hAnsi="Arial" w:cs="Arial"/>
                <w:sz w:val="16"/>
                <w:szCs w:val="16"/>
                <w:lang w:eastAsia="zh-CN"/>
              </w:rPr>
              <w:fldChar w:fldCharType="begin"/>
            </w:r>
            <w:r w:rsidRPr="00AB7121">
              <w:rPr>
                <w:rFonts w:ascii="Arial" w:eastAsia="SimSun" w:hAnsi="Arial" w:cs="Arial"/>
                <w:sz w:val="16"/>
                <w:szCs w:val="16"/>
                <w:lang w:eastAsia="zh-CN"/>
              </w:rPr>
              <w:instrText xml:space="preserve"> ADDIN EN.CITE &lt;EndNote&gt;&lt;Cite ExcludeAuth="1"&gt;&lt;Author&gt;Lim&lt;/Author&gt;&lt;Year&gt;2008&lt;/Year&gt;&lt;RecNum&gt;92&lt;/RecNum&gt;&lt;DisplayText&gt;(2008)&lt;/DisplayText&gt;&lt;record&gt;&lt;rec-number&gt;92&lt;/rec-number&gt;&lt;foreign-keys&gt;&lt;key app="EN" db-id="0w0rzwed8f50t7ez2x1x55vtdfr9erf0xa95"&gt;92&lt;/key&gt;&lt;/foreign-keys&gt;&lt;ref-type name="Journal Article"&gt;17&lt;/ref-type&gt;&lt;contributors&gt;&lt;authors&gt;&lt;author&gt;Lim, S.J.&lt;/author&gt;&lt;author&gt;Phillips, J.&lt;/author&gt;&lt;/authors&gt;&lt;/contributors&gt;&lt;titles&gt;&lt;title&gt;Embedding CSR values: The global footwear industry’s evolving governance structure&lt;/title&gt;&lt;secondary-title&gt;Journal of Business Ethics&lt;/secondary-title&gt;&lt;/titles&gt;&lt;periodical&gt;&lt;full-title&gt;Journal of business ethics&lt;/full-title&gt;&lt;/periodical&gt;&lt;pages&gt;143-156&lt;/pages&gt;&lt;volume&gt;81&lt;/volume&gt;&lt;number&gt;1&lt;/number&gt;&lt;dates&gt;&lt;year&gt;2008&lt;/year&gt;&lt;/dates&gt;&lt;isbn&gt;0167-4544&lt;/isbn&gt;&lt;urls&gt;&lt;/urls&gt;&lt;/record&gt;&lt;/Cite&gt;&lt;/EndNote&gt;</w:instrText>
            </w:r>
            <w:r w:rsidRPr="00AB7121">
              <w:rPr>
                <w:rFonts w:ascii="Arial" w:eastAsia="SimSun" w:hAnsi="Arial" w:cs="Arial"/>
                <w:sz w:val="16"/>
                <w:szCs w:val="16"/>
                <w:lang w:eastAsia="zh-CN"/>
              </w:rPr>
              <w:fldChar w:fldCharType="separate"/>
            </w:r>
            <w:r w:rsidRPr="00AB7121">
              <w:rPr>
                <w:rFonts w:ascii="Arial" w:eastAsia="SimSun" w:hAnsi="Arial" w:cs="Arial"/>
                <w:sz w:val="16"/>
                <w:szCs w:val="16"/>
                <w:lang w:eastAsia="zh-CN"/>
              </w:rPr>
              <w:t>(</w:t>
            </w:r>
            <w:hyperlink w:anchor="_ENREF_26" w:tooltip="Lim, 2008 #92" w:history="1">
              <w:r w:rsidRPr="00AB7121">
                <w:rPr>
                  <w:rFonts w:ascii="Arial" w:eastAsia="SimSun" w:hAnsi="Arial" w:cs="Arial"/>
                  <w:sz w:val="16"/>
                  <w:szCs w:val="16"/>
                  <w:lang w:eastAsia="zh-CN"/>
                </w:rPr>
                <w:t>2008</w:t>
              </w:r>
            </w:hyperlink>
            <w:r w:rsidRPr="00AB7121">
              <w:rPr>
                <w:rFonts w:ascii="Arial" w:eastAsia="SimSun" w:hAnsi="Arial" w:cs="Arial"/>
                <w:sz w:val="16"/>
                <w:szCs w:val="16"/>
                <w:lang w:eastAsia="zh-CN"/>
              </w:rPr>
              <w:t>)</w:t>
            </w:r>
            <w:r w:rsidRPr="00AB7121">
              <w:rPr>
                <w:rFonts w:ascii="Arial" w:eastAsia="SimSun" w:hAnsi="Arial" w:cs="Arial"/>
                <w:sz w:val="16"/>
                <w:szCs w:val="16"/>
                <w:lang w:eastAsia="zh-CN"/>
              </w:rPr>
              <w:fldChar w:fldCharType="end"/>
            </w:r>
            <w:r w:rsidRPr="00AB7121">
              <w:rPr>
                <w:rFonts w:ascii="Arial" w:eastAsia="SimSun" w:hAnsi="Arial" w:cs="Arial"/>
                <w:sz w:val="16"/>
                <w:szCs w:val="16"/>
                <w:lang w:eastAsia="zh-CN"/>
              </w:rPr>
              <w:t xml:space="preserve">; Lillywhite </w:t>
            </w:r>
            <w:r w:rsidRPr="00AB7121">
              <w:rPr>
                <w:rFonts w:ascii="Arial" w:eastAsia="SimSun" w:hAnsi="Arial" w:cs="Arial"/>
                <w:sz w:val="16"/>
                <w:szCs w:val="16"/>
                <w:lang w:eastAsia="zh-CN"/>
              </w:rPr>
              <w:fldChar w:fldCharType="begin"/>
            </w:r>
            <w:r w:rsidRPr="00AB7121">
              <w:rPr>
                <w:rFonts w:ascii="Arial" w:eastAsia="SimSun" w:hAnsi="Arial" w:cs="Arial"/>
                <w:sz w:val="16"/>
                <w:szCs w:val="16"/>
                <w:lang w:eastAsia="zh-CN"/>
              </w:rPr>
              <w:instrText xml:space="preserve"> ADDIN EN.CITE &lt;EndNote&gt;&lt;Cite ExcludeAuth="1"&gt;&lt;Author&gt;Lillywhite&lt;/Author&gt;&lt;Year&gt;2007&lt;/Year&gt;&lt;RecNum&gt;576&lt;/RecNum&gt;&lt;DisplayText&gt;(2007)&lt;/DisplayText&gt;&lt;record&gt;&lt;rec-number&gt;576&lt;/rec-number&gt;&lt;foreign-keys&gt;&lt;key app="EN" db-id="0w0rzwed8f50t7ez2x1x55vtdfr9erf0xa95"&gt;576&lt;/key&gt;&lt;/foreign-keys&gt;&lt;ref-type name="Journal Article"&gt;17&lt;/ref-type&gt;&lt;contributors&gt;&lt;authors&gt;&lt;author&gt;Serena Lillywhite&lt;/author&gt;&lt;/authors&gt;&lt;/contributors&gt;&lt;titles&gt;&lt;title&gt;Ethical Purchasing and Workers&amp;apos; Rights in China: The Case of the Brotherhood of St Laurence&lt;/title&gt;&lt;secondary-title&gt;The Journal of Industrial Relations&lt;/secondary-title&gt;&lt;/titles&gt;&lt;pages&gt;687&lt;/pages&gt;&lt;volume&gt;49&lt;/volume&gt;&lt;number&gt;5&lt;/number&gt;&lt;keywords&gt;&lt;keyword&gt;2410:Social responsibility&lt;/keyword&gt;&lt;keyword&gt;9130:Experiment/theoretical treatment&lt;/keyword&gt;&lt;keyword&gt;5120:Purchasing&lt;/keyword&gt;&lt;keyword&gt;6300:Labor relations&lt;/keyword&gt;&lt;keyword&gt;8650:Electrical &amp;amp; electronics industries&lt;/keyword&gt;&lt;keyword&gt;Business And Economics--Labor And Industrial Relations&lt;/keyword&gt;&lt;keyword&gt;9540:Non-profit institutions&lt;/keyword&gt;&lt;keyword&gt;9179:Asia &amp;amp; the Pacific&lt;/keyword&gt;&lt;keyword&gt;Australia&lt;/keyword&gt;&lt;keyword&gt;China&lt;/keyword&gt;&lt;/keywords&gt;&lt;dates&gt;&lt;year&gt;2007&lt;/year&gt;&lt;/dates&gt;&lt;pub-location&gt;Oxford, United States, Oxford&lt;/pub-location&gt;&lt;isbn&gt;00221856&lt;/isbn&gt;&lt;accession-num&gt;859870755&lt;/accession-num&gt;&lt;urls&gt;&lt;related-urls&gt;&lt;url&gt;http://search.proquest.com/docview/859870755?accountid=11979&lt;/url&gt;&lt;url&gt;http://lib-mlsfx.lancs.ac.uk:9003/sfx?url_ver=Z39.88-2004&amp;amp;rft_val_fmt=info:ofi/fmt:kev:mtx:journal&amp;amp;genre=article&amp;amp;sid=ProQ:ProQ%3Aabiglobal&amp;amp;atitle=Ethical+Purchasing+and+Workers%27+Rights+in+China%3A+The+Case+of+the+Brotherhood+of+St+Laurence&amp;amp;title=The+Journal+of+Industrial+Relations&amp;amp;issn=00221856&amp;amp;date=2007-11-01&amp;amp;volume=49&amp;amp;issue=5&amp;amp;spage=687&amp;amp;au=Lillywhite%2C+Serena&amp;amp;isbn=&amp;amp;jtitle=The+Journal+of+Industrial+Relations&amp;amp;btitle=&lt;/url&gt;&lt;/related-urls&gt;&lt;/urls&gt;&lt;language&gt;English&lt;/language&gt;&lt;/record&gt;&lt;/Cite&gt;&lt;/EndNote&gt;</w:instrText>
            </w:r>
            <w:r w:rsidRPr="00AB7121">
              <w:rPr>
                <w:rFonts w:ascii="Arial" w:eastAsia="SimSun" w:hAnsi="Arial" w:cs="Arial"/>
                <w:sz w:val="16"/>
                <w:szCs w:val="16"/>
                <w:lang w:eastAsia="zh-CN"/>
              </w:rPr>
              <w:fldChar w:fldCharType="separate"/>
            </w:r>
            <w:r w:rsidRPr="00AB7121">
              <w:rPr>
                <w:rFonts w:ascii="Arial" w:eastAsia="SimSun" w:hAnsi="Arial" w:cs="Arial"/>
                <w:sz w:val="16"/>
                <w:szCs w:val="16"/>
                <w:lang w:eastAsia="zh-CN"/>
              </w:rPr>
              <w:t>(</w:t>
            </w:r>
            <w:hyperlink w:anchor="_ENREF_25" w:tooltip="Lillywhite, 2007 #576" w:history="1">
              <w:r w:rsidRPr="00AB7121">
                <w:rPr>
                  <w:rFonts w:ascii="Arial" w:eastAsia="SimSun" w:hAnsi="Arial" w:cs="Arial"/>
                  <w:sz w:val="16"/>
                  <w:szCs w:val="16"/>
                  <w:lang w:eastAsia="zh-CN"/>
                </w:rPr>
                <w:t>2007</w:t>
              </w:r>
            </w:hyperlink>
            <w:r w:rsidRPr="00AB7121">
              <w:rPr>
                <w:rFonts w:ascii="Arial" w:eastAsia="SimSun" w:hAnsi="Arial" w:cs="Arial"/>
                <w:sz w:val="16"/>
                <w:szCs w:val="16"/>
                <w:lang w:eastAsia="zh-CN"/>
              </w:rPr>
              <w:t>)</w:t>
            </w:r>
            <w:r w:rsidRPr="00AB7121">
              <w:rPr>
                <w:rFonts w:ascii="Arial" w:eastAsia="SimSun" w:hAnsi="Arial" w:cs="Arial"/>
                <w:sz w:val="16"/>
                <w:szCs w:val="16"/>
                <w:lang w:eastAsia="zh-CN"/>
              </w:rPr>
              <w:fldChar w:fldCharType="end"/>
            </w:r>
            <w:r w:rsidRPr="00AB7121">
              <w:rPr>
                <w:rFonts w:ascii="Arial" w:eastAsia="SimSun" w:hAnsi="Arial" w:cs="Arial"/>
                <w:sz w:val="16"/>
                <w:szCs w:val="16"/>
                <w:lang w:eastAsia="zh-CN"/>
              </w:rPr>
              <w:t xml:space="preserve">; Mamic </w:t>
            </w:r>
            <w:r w:rsidRPr="00AB7121">
              <w:rPr>
                <w:rFonts w:ascii="Arial" w:eastAsia="SimSun" w:hAnsi="Arial" w:cs="Arial"/>
                <w:sz w:val="16"/>
                <w:szCs w:val="16"/>
                <w:lang w:eastAsia="zh-CN"/>
              </w:rPr>
              <w:fldChar w:fldCharType="begin"/>
            </w:r>
            <w:r w:rsidRPr="00AB7121">
              <w:rPr>
                <w:rFonts w:ascii="Arial" w:eastAsia="SimSun" w:hAnsi="Arial" w:cs="Arial"/>
                <w:sz w:val="16"/>
                <w:szCs w:val="16"/>
                <w:lang w:eastAsia="zh-CN"/>
              </w:rPr>
              <w:instrText xml:space="preserve"> ADDIN EN.CITE &lt;EndNote&gt;&lt;Cite ExcludeAuth="1"&gt;&lt;Author&gt;Mamic&lt;/Author&gt;&lt;Year&gt;2005&lt;/Year&gt;&lt;RecNum&gt;216&lt;/RecNum&gt;&lt;DisplayText&gt;(2005)&lt;/DisplayText&gt;&lt;record&gt;&lt;rec-number&gt;216&lt;/rec-number&gt;&lt;foreign-keys&gt;&lt;key app="EN" db-id="0w0rzwed8f50t7ez2x1x55vtdfr9erf0xa95"&gt;216&lt;/key&gt;&lt;/foreign-keys&gt;&lt;ref-type name="Journal Article"&gt;17&lt;/ref-type&gt;&lt;contributors&gt;&lt;authors&gt;&lt;author&gt;Mamic, I.&lt;/author&gt;&lt;/authors&gt;&lt;/contributors&gt;&lt;titles&gt;&lt;title&gt;Managing global supply chain: the sports footwear, apparel and retail sectors&lt;/title&gt;&lt;secondary-title&gt;Journal of Business Ethics&lt;/secondary-title&gt;&lt;/titles&gt;&lt;periodical&gt;&lt;full-title&gt;Journal of business ethics&lt;/full-title&gt;&lt;/periodical&gt;&lt;pages&gt;81-100&lt;/pages&gt;&lt;volume&gt;59&lt;/volume&gt;&lt;number&gt;1&lt;/number&gt;&lt;dates&gt;&lt;year&gt;2005&lt;/year&gt;&lt;/dates&gt;&lt;isbn&gt;0167-4544&lt;/isbn&gt;&lt;urls&gt;&lt;/urls&gt;&lt;/record&gt;&lt;/Cite&gt;&lt;/EndNote&gt;</w:instrText>
            </w:r>
            <w:r w:rsidRPr="00AB7121">
              <w:rPr>
                <w:rFonts w:ascii="Arial" w:eastAsia="SimSun" w:hAnsi="Arial" w:cs="Arial"/>
                <w:sz w:val="16"/>
                <w:szCs w:val="16"/>
                <w:lang w:eastAsia="zh-CN"/>
              </w:rPr>
              <w:fldChar w:fldCharType="separate"/>
            </w:r>
            <w:r w:rsidRPr="00AB7121">
              <w:rPr>
                <w:rFonts w:ascii="Arial" w:eastAsia="SimSun" w:hAnsi="Arial" w:cs="Arial"/>
                <w:sz w:val="16"/>
                <w:szCs w:val="16"/>
                <w:lang w:eastAsia="zh-CN"/>
              </w:rPr>
              <w:t>(</w:t>
            </w:r>
            <w:hyperlink w:anchor="_ENREF_28" w:tooltip="Mamic, 2005 #216" w:history="1">
              <w:r w:rsidRPr="00AB7121">
                <w:rPr>
                  <w:rFonts w:ascii="Arial" w:eastAsia="SimSun" w:hAnsi="Arial" w:cs="Arial"/>
                  <w:sz w:val="16"/>
                  <w:szCs w:val="16"/>
                  <w:lang w:eastAsia="zh-CN"/>
                </w:rPr>
                <w:t>2005</w:t>
              </w:r>
            </w:hyperlink>
            <w:r w:rsidRPr="00AB7121">
              <w:rPr>
                <w:rFonts w:ascii="Arial" w:eastAsia="SimSun" w:hAnsi="Arial" w:cs="Arial"/>
                <w:sz w:val="16"/>
                <w:szCs w:val="16"/>
                <w:lang w:eastAsia="zh-CN"/>
              </w:rPr>
              <w:t>)</w:t>
            </w:r>
            <w:r w:rsidRPr="00AB7121">
              <w:rPr>
                <w:rFonts w:ascii="Arial" w:eastAsia="SimSun" w:hAnsi="Arial" w:cs="Arial"/>
                <w:sz w:val="16"/>
                <w:szCs w:val="16"/>
                <w:lang w:eastAsia="zh-CN"/>
              </w:rPr>
              <w:fldChar w:fldCharType="end"/>
            </w:r>
            <w:r w:rsidRPr="00AB7121">
              <w:rPr>
                <w:rFonts w:ascii="Arial" w:eastAsia="SimSun" w:hAnsi="Arial" w:cs="Arial"/>
                <w:sz w:val="16"/>
                <w:szCs w:val="16"/>
                <w:lang w:eastAsia="zh-CN"/>
              </w:rPr>
              <w:t>;</w:t>
            </w:r>
            <w:r>
              <w:rPr>
                <w:rFonts w:ascii="Arial" w:eastAsia="SimSun" w:hAnsi="Arial" w:cs="Arial"/>
                <w:sz w:val="16"/>
                <w:szCs w:val="16"/>
                <w:lang w:eastAsia="zh-CN"/>
              </w:rPr>
              <w:t xml:space="preserve"> </w:t>
            </w:r>
            <w:r w:rsidRPr="00AB7121">
              <w:rPr>
                <w:rFonts w:ascii="Arial" w:eastAsia="SimSun" w:hAnsi="Arial" w:cs="Arial"/>
                <w:sz w:val="16"/>
                <w:szCs w:val="16"/>
                <w:lang w:eastAsia="zh-CN"/>
              </w:rPr>
              <w:t xml:space="preserve">Sobczak </w:t>
            </w:r>
            <w:r w:rsidRPr="00AB7121">
              <w:rPr>
                <w:rFonts w:ascii="Arial" w:eastAsia="SimSun" w:hAnsi="Arial" w:cs="Arial"/>
                <w:sz w:val="16"/>
                <w:szCs w:val="16"/>
                <w:lang w:eastAsia="zh-CN"/>
              </w:rPr>
              <w:fldChar w:fldCharType="begin"/>
            </w:r>
            <w:r w:rsidRPr="00AB7121">
              <w:rPr>
                <w:rFonts w:ascii="Arial" w:eastAsia="SimSun" w:hAnsi="Arial" w:cs="Arial"/>
                <w:sz w:val="16"/>
                <w:szCs w:val="16"/>
                <w:lang w:eastAsia="zh-CN"/>
              </w:rPr>
              <w:instrText xml:space="preserve"> ADDIN EN.CITE &lt;EndNote&gt;&lt;Cite ExcludeAuth="1"&gt;&lt;Author&gt;Sobczak&lt;/Author&gt;&lt;Year&gt;2003&lt;/Year&gt;&lt;RecNum&gt;674&lt;/RecNum&gt;&lt;DisplayText&gt;(2003)&lt;/DisplayText&gt;&lt;record&gt;&lt;rec-number&gt;674&lt;/rec-number&gt;&lt;foreign-keys&gt;&lt;key app="EN" db-id="0w0rzwed8f50t7ez2x1x55vtdfr9erf0xa95"&gt;674&lt;/key&gt;&lt;/foreign-keys&gt;&lt;ref-type name="Journal Article"&gt;17&lt;/ref-type&gt;&lt;contributors&gt;&lt;authors&gt;&lt;author&gt;Sobczak, Andre&lt;/author&gt;&lt;/authors&gt;&lt;/contributors&gt;&lt;titles&gt;&lt;title&gt;Codes of conduct in subcontracting networks: A labour law perspective&lt;/title&gt;&lt;secondary-title&gt;Journal of Business Ethics&lt;/secondary-title&gt;&lt;/titles&gt;&lt;periodical&gt;&lt;full-title&gt;Journal of business ethics&lt;/full-title&gt;&lt;/periodical&gt;&lt;pages&gt;225-234&lt;/pages&gt;&lt;volume&gt;44&lt;/volume&gt;&lt;number&gt;2/3&lt;/number&gt;&lt;keywords&gt;&lt;keyword&gt;2410:Social responsibility&lt;/keyword&gt;&lt;keyword&gt;6300:Labor relations&lt;/keyword&gt;&lt;keyword&gt;Business And Economics&lt;/keyword&gt;&lt;keyword&gt;9130:Experimental/theoretical&lt;/keyword&gt;&lt;/keywords&gt;&lt;dates&gt;&lt;year&gt;2003&lt;/year&gt;&lt;/dates&gt;&lt;pub-location&gt;Dordrecht, Netherlands, Dordrecht&lt;/pub-location&gt;&lt;publisher&gt;Springer Science &amp;amp; Business Media&lt;/publisher&gt;&lt;isbn&gt;01674544&lt;/isbn&gt;&lt;accession-num&gt;198198002&lt;/accession-num&gt;&lt;urls&gt;&lt;related-urls&gt;&lt;url&gt;http://search.proquest.com/docview/198198002?accountid=11979&lt;/url&gt;&lt;/related-urls&gt;&lt;/urls&gt;&lt;remote-database-name&gt;ProQuest Art, Design and Architecture Collection; ProQuest Business Collection&lt;/remote-database-name&gt;&lt;language&gt;English&lt;/language&gt;&lt;/record&gt;&lt;/Cite&gt;&lt;/EndNote&gt;</w:instrText>
            </w:r>
            <w:r w:rsidRPr="00AB7121">
              <w:rPr>
                <w:rFonts w:ascii="Arial" w:eastAsia="SimSun" w:hAnsi="Arial" w:cs="Arial"/>
                <w:sz w:val="16"/>
                <w:szCs w:val="16"/>
                <w:lang w:eastAsia="zh-CN"/>
              </w:rPr>
              <w:fldChar w:fldCharType="separate"/>
            </w:r>
            <w:r w:rsidRPr="00AB7121">
              <w:rPr>
                <w:rFonts w:ascii="Arial" w:eastAsia="SimSun" w:hAnsi="Arial" w:cs="Arial"/>
                <w:sz w:val="16"/>
                <w:szCs w:val="16"/>
                <w:lang w:eastAsia="zh-CN"/>
              </w:rPr>
              <w:t>(</w:t>
            </w:r>
            <w:hyperlink w:anchor="_ENREF_33" w:tooltip="Sobczak, 2003 #674" w:history="1">
              <w:r w:rsidRPr="00AB7121">
                <w:rPr>
                  <w:rFonts w:ascii="Arial" w:eastAsia="SimSun" w:hAnsi="Arial" w:cs="Arial"/>
                  <w:sz w:val="16"/>
                  <w:szCs w:val="16"/>
                  <w:lang w:eastAsia="zh-CN"/>
                </w:rPr>
                <w:t>2003</w:t>
              </w:r>
            </w:hyperlink>
            <w:r w:rsidRPr="00AB7121">
              <w:rPr>
                <w:rFonts w:ascii="Arial" w:eastAsia="SimSun" w:hAnsi="Arial" w:cs="Arial"/>
                <w:sz w:val="16"/>
                <w:szCs w:val="16"/>
                <w:lang w:eastAsia="zh-CN"/>
              </w:rPr>
              <w:t>)</w:t>
            </w:r>
            <w:r w:rsidRPr="00AB7121">
              <w:rPr>
                <w:rFonts w:ascii="Arial" w:eastAsia="SimSun" w:hAnsi="Arial" w:cs="Arial"/>
                <w:sz w:val="16"/>
                <w:szCs w:val="16"/>
                <w:lang w:eastAsia="zh-CN"/>
              </w:rPr>
              <w:fldChar w:fldCharType="end"/>
            </w:r>
            <w:r w:rsidRPr="00AB7121">
              <w:rPr>
                <w:rFonts w:ascii="Arial" w:eastAsia="SimSun" w:hAnsi="Arial" w:cs="Arial"/>
                <w:sz w:val="16"/>
                <w:szCs w:val="16"/>
                <w:lang w:eastAsia="zh-CN"/>
              </w:rPr>
              <w:t>;</w:t>
            </w:r>
            <w:r>
              <w:rPr>
                <w:rFonts w:ascii="Arial" w:eastAsia="SimSun" w:hAnsi="Arial" w:cs="Arial"/>
                <w:sz w:val="16"/>
                <w:szCs w:val="16"/>
                <w:lang w:eastAsia="zh-CN"/>
              </w:rPr>
              <w:t xml:space="preserve"> </w:t>
            </w:r>
            <w:r w:rsidRPr="00AB7121">
              <w:rPr>
                <w:rFonts w:ascii="Arial" w:eastAsia="SimSun" w:hAnsi="Arial" w:cs="Arial"/>
                <w:sz w:val="16"/>
                <w:szCs w:val="16"/>
                <w:lang w:eastAsia="zh-CN"/>
              </w:rPr>
              <w:t xml:space="preserve">Svensson </w:t>
            </w:r>
            <w:r w:rsidRPr="00AB7121">
              <w:rPr>
                <w:rFonts w:ascii="Arial" w:eastAsia="SimSun" w:hAnsi="Arial" w:cs="Arial"/>
                <w:sz w:val="16"/>
                <w:szCs w:val="16"/>
                <w:lang w:eastAsia="zh-CN"/>
              </w:rPr>
              <w:fldChar w:fldCharType="begin"/>
            </w:r>
            <w:r w:rsidRPr="00AB7121">
              <w:rPr>
                <w:rFonts w:ascii="Arial" w:eastAsia="SimSun" w:hAnsi="Arial" w:cs="Arial"/>
                <w:sz w:val="16"/>
                <w:szCs w:val="16"/>
                <w:lang w:eastAsia="zh-CN"/>
              </w:rPr>
              <w:instrText xml:space="preserve"> ADDIN EN.CITE &lt;EndNote&gt;&lt;Cite ExcludeAuth="1"&gt;&lt;Author&gt;Svensson&lt;/Author&gt;&lt;Year&gt;2009&lt;/Year&gt;&lt;RecNum&gt;626&lt;/RecNum&gt;&lt;DisplayText&gt;(2009)&lt;/DisplayText&gt;&lt;record&gt;&lt;rec-number&gt;626&lt;/rec-number&gt;&lt;foreign-keys&gt;&lt;key app="EN" db-id="0w0rzwed8f50t7ez2x1x55vtdfr9erf0xa95"&gt;626&lt;/key&gt;&lt;/foreign-keys&gt;&lt;ref-type name="Journal Article"&gt;17&lt;/ref-type&gt;&lt;contributors&gt;&lt;authors&gt;&lt;author&gt;Svensson, G.&lt;/author&gt;&lt;/authors&gt;&lt;/contributors&gt;&lt;titles&gt;&lt;title&gt;The transparency of SCM ethics: conceptual framework and empirical illustrations&lt;/title&gt;&lt;secondary-title&gt;Supply Chain Management: An International Journal&lt;/secondary-title&gt;&lt;/titles&gt;&lt;pages&gt;259-269&lt;/pages&gt;&lt;volume&gt;14&lt;/volume&gt;&lt;number&gt;4&lt;/number&gt;&lt;dates&gt;&lt;year&gt;2009&lt;/year&gt;&lt;/dates&gt;&lt;isbn&gt;1359-8546&lt;/isbn&gt;&lt;urls&gt;&lt;/urls&gt;&lt;/record&gt;&lt;/Cite&gt;&lt;/EndNote&gt;</w:instrText>
            </w:r>
            <w:r w:rsidRPr="00AB7121">
              <w:rPr>
                <w:rFonts w:ascii="Arial" w:eastAsia="SimSun" w:hAnsi="Arial" w:cs="Arial"/>
                <w:sz w:val="16"/>
                <w:szCs w:val="16"/>
                <w:lang w:eastAsia="zh-CN"/>
              </w:rPr>
              <w:fldChar w:fldCharType="separate"/>
            </w:r>
            <w:r w:rsidRPr="00AB7121">
              <w:rPr>
                <w:rFonts w:ascii="Arial" w:eastAsia="SimSun" w:hAnsi="Arial" w:cs="Arial"/>
                <w:sz w:val="16"/>
                <w:szCs w:val="16"/>
                <w:lang w:eastAsia="zh-CN"/>
              </w:rPr>
              <w:t>(</w:t>
            </w:r>
            <w:hyperlink w:anchor="_ENREF_35" w:tooltip="Svensson, 2009 #626" w:history="1">
              <w:r w:rsidRPr="00AB7121">
                <w:rPr>
                  <w:rFonts w:ascii="Arial" w:eastAsia="SimSun" w:hAnsi="Arial" w:cs="Arial"/>
                  <w:sz w:val="16"/>
                  <w:szCs w:val="16"/>
                  <w:lang w:eastAsia="zh-CN"/>
                </w:rPr>
                <w:t>2009</w:t>
              </w:r>
            </w:hyperlink>
            <w:r w:rsidRPr="00AB7121">
              <w:rPr>
                <w:rFonts w:ascii="Arial" w:eastAsia="SimSun" w:hAnsi="Arial" w:cs="Arial"/>
                <w:sz w:val="16"/>
                <w:szCs w:val="16"/>
                <w:lang w:eastAsia="zh-CN"/>
              </w:rPr>
              <w:t>)</w:t>
            </w:r>
            <w:r w:rsidRPr="00AB7121">
              <w:rPr>
                <w:rFonts w:ascii="Arial" w:eastAsia="SimSun" w:hAnsi="Arial" w:cs="Arial"/>
                <w:sz w:val="16"/>
                <w:szCs w:val="16"/>
                <w:lang w:eastAsia="zh-CN"/>
              </w:rPr>
              <w:fldChar w:fldCharType="end"/>
            </w:r>
            <w:r w:rsidRPr="00AB7121">
              <w:rPr>
                <w:rFonts w:ascii="Arial" w:eastAsia="SimSun" w:hAnsi="Arial" w:cs="Arial"/>
                <w:sz w:val="16"/>
                <w:szCs w:val="16"/>
                <w:lang w:eastAsia="zh-CN"/>
              </w:rPr>
              <w:t xml:space="preserve">; Meehan and Bryde </w:t>
            </w:r>
            <w:r w:rsidRPr="00AB7121">
              <w:rPr>
                <w:rFonts w:ascii="Arial" w:eastAsia="SimSun" w:hAnsi="Arial" w:cs="Arial"/>
                <w:sz w:val="16"/>
                <w:szCs w:val="16"/>
                <w:lang w:eastAsia="zh-CN"/>
              </w:rPr>
              <w:fldChar w:fldCharType="begin"/>
            </w:r>
            <w:r w:rsidRPr="00AB7121">
              <w:rPr>
                <w:rFonts w:ascii="Arial" w:eastAsia="SimSun" w:hAnsi="Arial" w:cs="Arial"/>
                <w:sz w:val="16"/>
                <w:szCs w:val="16"/>
                <w:lang w:eastAsia="zh-CN"/>
              </w:rPr>
              <w:instrText xml:space="preserve"> ADDIN EN.CITE &lt;EndNote&gt;&lt;Cite ExcludeAuth="1"&gt;&lt;Author&gt;Meehan&lt;/Author&gt;&lt;Year&gt;2011&lt;/Year&gt;&lt;RecNum&gt;602&lt;/RecNum&gt;&lt;DisplayText&gt;(2011)&lt;/DisplayText&gt;&lt;record&gt;&lt;rec-number&gt;602&lt;/rec-number&gt;&lt;foreign-keys&gt;&lt;key app="EN" db-id="0w0rzwed8f50t7ez2x1x55vtdfr9erf0xa95"&gt;602&lt;/key&gt;&lt;/foreign-keys&gt;&lt;ref-type name="Journal Article"&gt;17&lt;/ref-type&gt;&lt;contributors&gt;&lt;authors&gt;&lt;author&gt;Meehan, Joanne&lt;/author&gt;&lt;author&gt;Bryde, David&lt;/author&gt;&lt;/authors&gt;&lt;/contributors&gt;&lt;titles&gt;&lt;title&gt;Sustainable procurement practice&lt;/title&gt;&lt;secondary-title&gt;Business Strategy and the Environment&lt;/secondary-title&gt;&lt;/titles&gt;&lt;pages&gt;94-106&lt;/pages&gt;&lt;volume&gt;20&lt;/volume&gt;&lt;number&gt;2&lt;/number&gt;&lt;keywords&gt;&lt;keyword&gt;Sustainability&lt;/keyword&gt;&lt;keyword&gt;Procurement&lt;/keyword&gt;&lt;keyword&gt;Social Housing&lt;/keyword&gt;&lt;keyword&gt;Green Procurement&lt;/keyword&gt;&lt;keyword&gt;Triple Bottom Line&lt;/keyword&gt;&lt;keyword&gt;Sustainable Procurement&lt;/keyword&gt;&lt;keyword&gt;Organisational Inertia&lt;/keyword&gt;&lt;/keywords&gt;&lt;dates&gt;&lt;year&gt;2011&lt;/year&gt;&lt;/dates&gt;&lt;publisher&gt;John Wiley &amp;amp; Sons, Ltd.&lt;/publisher&gt;&lt;isbn&gt;1099-0836&lt;/isbn&gt;&lt;urls&gt;&lt;related-urls&gt;&lt;url&gt;http://dx.doi.org/10.1002/bse.678&lt;/url&gt;&lt;/related-urls&gt;&lt;/urls&gt;&lt;electronic-resource-num&gt;10.1002/bse.678&lt;/electronic-resource-num&gt;&lt;/record&gt;&lt;/Cite&gt;&lt;/EndNote&gt;</w:instrText>
            </w:r>
            <w:r w:rsidRPr="00AB7121">
              <w:rPr>
                <w:rFonts w:ascii="Arial" w:eastAsia="SimSun" w:hAnsi="Arial" w:cs="Arial"/>
                <w:sz w:val="16"/>
                <w:szCs w:val="16"/>
                <w:lang w:eastAsia="zh-CN"/>
              </w:rPr>
              <w:fldChar w:fldCharType="separate"/>
            </w:r>
            <w:r w:rsidRPr="00AB7121">
              <w:rPr>
                <w:rFonts w:ascii="Arial" w:eastAsia="SimSun" w:hAnsi="Arial" w:cs="Arial"/>
                <w:sz w:val="16"/>
                <w:szCs w:val="16"/>
                <w:lang w:eastAsia="zh-CN"/>
              </w:rPr>
              <w:t>(</w:t>
            </w:r>
            <w:hyperlink w:anchor="_ENREF_29" w:tooltip="Meehan, 2011 #602" w:history="1">
              <w:r w:rsidRPr="00AB7121">
                <w:rPr>
                  <w:rFonts w:ascii="Arial" w:eastAsia="SimSun" w:hAnsi="Arial" w:cs="Arial"/>
                  <w:sz w:val="16"/>
                  <w:szCs w:val="16"/>
                  <w:lang w:eastAsia="zh-CN"/>
                </w:rPr>
                <w:t>2011</w:t>
              </w:r>
            </w:hyperlink>
            <w:r w:rsidRPr="00AB7121">
              <w:rPr>
                <w:rFonts w:ascii="Arial" w:eastAsia="SimSun" w:hAnsi="Arial" w:cs="Arial"/>
                <w:sz w:val="16"/>
                <w:szCs w:val="16"/>
                <w:lang w:eastAsia="zh-CN"/>
              </w:rPr>
              <w:t>)</w:t>
            </w:r>
            <w:r w:rsidRPr="00AB7121">
              <w:rPr>
                <w:rFonts w:ascii="Arial" w:eastAsia="SimSun" w:hAnsi="Arial" w:cs="Arial"/>
                <w:sz w:val="16"/>
                <w:szCs w:val="16"/>
                <w:lang w:eastAsia="zh-CN"/>
              </w:rPr>
              <w:fldChar w:fldCharType="end"/>
            </w:r>
            <w:r w:rsidRPr="00AB7121">
              <w:rPr>
                <w:rFonts w:ascii="Arial" w:eastAsia="SimSun" w:hAnsi="Arial" w:cs="Arial"/>
                <w:sz w:val="16"/>
                <w:szCs w:val="16"/>
                <w:lang w:eastAsia="zh-CN"/>
              </w:rPr>
              <w:t xml:space="preserve">; Robinson </w:t>
            </w:r>
            <w:r w:rsidRPr="00AB7121">
              <w:rPr>
                <w:rFonts w:ascii="Arial" w:eastAsia="SimSun" w:hAnsi="Arial" w:cs="Arial"/>
                <w:sz w:val="16"/>
                <w:szCs w:val="16"/>
                <w:lang w:eastAsia="zh-CN"/>
              </w:rPr>
              <w:fldChar w:fldCharType="begin"/>
            </w:r>
            <w:r w:rsidRPr="00AB7121">
              <w:rPr>
                <w:rFonts w:ascii="Arial" w:eastAsia="SimSun" w:hAnsi="Arial" w:cs="Arial"/>
                <w:sz w:val="16"/>
                <w:szCs w:val="16"/>
                <w:lang w:eastAsia="zh-CN"/>
              </w:rPr>
              <w:instrText xml:space="preserve"> ADDIN EN.CITE &lt;EndNote&gt;&lt;Cite ExcludeAuth="1"&gt;&lt;Author&gt;Robinson&lt;/Author&gt;&lt;Year&gt;2010&lt;/Year&gt;&lt;RecNum&gt;681&lt;/RecNum&gt;&lt;DisplayText&gt;(2010)&lt;/DisplayText&gt;&lt;record&gt;&lt;rec-number&gt;681&lt;/rec-number&gt;&lt;foreign-keys&gt;&lt;key app="EN" db-id="0w0rzwed8f50t7ez2x1x55vtdfr9erf0xa95"&gt;681&lt;/key&gt;&lt;/foreign-keys&gt;&lt;ref-type name="Journal Article"&gt;17&lt;/ref-type&gt;&lt;contributors&gt;&lt;authors&gt;&lt;author&gt;Robinson, Pamela K.&lt;/author&gt;&lt;/authors&gt;&lt;/contributors&gt;&lt;titles&gt;&lt;title&gt;Responsible Retailing: The Practice of CSR in Banana Plantations in Costa Rica&lt;/title&gt;&lt;secondary-title&gt;Journal of Business Ethics&lt;/secondary-title&gt;&lt;/titles&gt;&lt;periodical&gt;&lt;full-title&gt;Journal of business ethics&lt;/full-title&gt;&lt;/periodical&gt;&lt;pages&gt;279-289&lt;/pages&gt;&lt;volume&gt;91&lt;/volume&gt;&lt;keywords&gt;&lt;keyword&gt;Business And Economics&lt;/keyword&gt;&lt;/keywords&gt;&lt;dates&gt;&lt;year&gt;2010&lt;/year&gt;&lt;/dates&gt;&lt;pub-location&gt;Dordrecht, Netherlands, Dordrecht&lt;/pub-location&gt;&lt;publisher&gt;Springer Science &amp;amp; Business Media&lt;/publisher&gt;&lt;isbn&gt;01674544&lt;/isbn&gt;&lt;accession-num&gt;815310458&lt;/accession-num&gt;&lt;urls&gt;&lt;related-urls&gt;&lt;url&gt;http://search.proquest.com/docview/815310458?accountid=11979&lt;/url&gt;&lt;/related-urls&gt;&lt;/urls&gt;&lt;remote-database-name&gt;ProQuest Art, Design and Architecture Collection; ProQuest Business Collection&lt;/remote-database-name&gt;&lt;language&gt;English&lt;/language&gt;&lt;/record&gt;&lt;/Cite&gt;&lt;/EndNote&gt;</w:instrText>
            </w:r>
            <w:r w:rsidRPr="00AB7121">
              <w:rPr>
                <w:rFonts w:ascii="Arial" w:eastAsia="SimSun" w:hAnsi="Arial" w:cs="Arial"/>
                <w:sz w:val="16"/>
                <w:szCs w:val="16"/>
                <w:lang w:eastAsia="zh-CN"/>
              </w:rPr>
              <w:fldChar w:fldCharType="separate"/>
            </w:r>
            <w:r w:rsidRPr="00AB7121">
              <w:rPr>
                <w:rFonts w:ascii="Arial" w:eastAsia="SimSun" w:hAnsi="Arial" w:cs="Arial"/>
                <w:sz w:val="16"/>
                <w:szCs w:val="16"/>
                <w:lang w:eastAsia="zh-CN"/>
              </w:rPr>
              <w:t>(</w:t>
            </w:r>
            <w:hyperlink w:anchor="_ENREF_32" w:tooltip="Robinson, 2010 #681" w:history="1">
              <w:r w:rsidRPr="00AB7121">
                <w:rPr>
                  <w:rFonts w:ascii="Arial" w:eastAsia="SimSun" w:hAnsi="Arial" w:cs="Arial"/>
                  <w:sz w:val="16"/>
                  <w:szCs w:val="16"/>
                  <w:lang w:eastAsia="zh-CN"/>
                </w:rPr>
                <w:t>2010</w:t>
              </w:r>
            </w:hyperlink>
            <w:r w:rsidRPr="00AB7121">
              <w:rPr>
                <w:rFonts w:ascii="Arial" w:eastAsia="SimSun" w:hAnsi="Arial" w:cs="Arial"/>
                <w:sz w:val="16"/>
                <w:szCs w:val="16"/>
                <w:lang w:eastAsia="zh-CN"/>
              </w:rPr>
              <w:t>)</w:t>
            </w:r>
            <w:r w:rsidRPr="00AB7121">
              <w:rPr>
                <w:rFonts w:ascii="Arial" w:eastAsia="SimSun" w:hAnsi="Arial" w:cs="Arial"/>
                <w:sz w:val="16"/>
                <w:szCs w:val="16"/>
                <w:lang w:eastAsia="zh-CN"/>
              </w:rPr>
              <w:fldChar w:fldCharType="end"/>
            </w:r>
            <w:r w:rsidRPr="00AB7121">
              <w:rPr>
                <w:rFonts w:ascii="Arial" w:eastAsia="SimSun" w:hAnsi="Arial" w:cs="Arial"/>
                <w:sz w:val="16"/>
                <w:szCs w:val="16"/>
                <w:lang w:eastAsia="zh-CN"/>
              </w:rPr>
              <w:t xml:space="preserve">; Yu </w:t>
            </w:r>
            <w:r w:rsidRPr="00AB7121">
              <w:rPr>
                <w:rFonts w:ascii="Arial" w:eastAsia="SimSun" w:hAnsi="Arial" w:cs="Arial"/>
                <w:sz w:val="16"/>
                <w:szCs w:val="16"/>
                <w:lang w:eastAsia="zh-CN"/>
              </w:rPr>
              <w:fldChar w:fldCharType="begin">
                <w:fldData xml:space="preserve">PEVuZE5vdGU+PENpdGUgRXhjbHVkZUF1dGg9IjEiPjxBdXRob3I+WXU8L0F1dGhvcj48WWVhcj4y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</w:fldData>
              </w:fldChar>
            </w:r>
            <w:r w:rsidRPr="00AB7121">
              <w:rPr>
                <w:rFonts w:ascii="Arial" w:eastAsia="SimSun" w:hAnsi="Arial" w:cs="Arial"/>
                <w:sz w:val="16"/>
                <w:szCs w:val="16"/>
                <w:lang w:eastAsia="zh-CN"/>
              </w:rPr>
              <w:instrText xml:space="preserve"> ADDIN EN.CITE </w:instrText>
            </w:r>
            <w:r w:rsidRPr="00AB7121">
              <w:rPr>
                <w:rFonts w:ascii="Arial" w:eastAsia="SimSun" w:hAnsi="Arial" w:cs="Arial"/>
                <w:sz w:val="16"/>
                <w:szCs w:val="16"/>
                <w:lang w:eastAsia="zh-CN"/>
              </w:rPr>
              <w:fldChar w:fldCharType="begin">
                <w:fldData xml:space="preserve">PEVuZE5vdGU+PENpdGUgRXhjbHVkZUF1dGg9IjEiPjxBdXRob3I+WXU8L0F1dGhvcj48WWVhcj4y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</w:fldData>
              </w:fldChar>
            </w:r>
            <w:r w:rsidRPr="00AB7121">
              <w:rPr>
                <w:rFonts w:ascii="Arial" w:eastAsia="SimSun" w:hAnsi="Arial" w:cs="Arial"/>
                <w:sz w:val="16"/>
                <w:szCs w:val="16"/>
                <w:lang w:eastAsia="zh-CN"/>
              </w:rPr>
              <w:instrText xml:space="preserve"> ADDIN EN.CITE.DATA </w:instrText>
            </w:r>
            <w:r w:rsidRPr="00AB7121">
              <w:rPr>
                <w:rFonts w:ascii="Arial" w:eastAsia="SimSun" w:hAnsi="Arial" w:cs="Arial"/>
                <w:sz w:val="16"/>
                <w:szCs w:val="16"/>
                <w:lang w:eastAsia="zh-CN"/>
              </w:rPr>
            </w:r>
            <w:r w:rsidRPr="00AB7121">
              <w:rPr>
                <w:rFonts w:ascii="Arial" w:eastAsia="SimSun" w:hAnsi="Arial" w:cs="Arial"/>
                <w:sz w:val="16"/>
                <w:szCs w:val="16"/>
                <w:lang w:eastAsia="zh-CN"/>
              </w:rPr>
              <w:fldChar w:fldCharType="end"/>
            </w:r>
            <w:r w:rsidRPr="00AB7121">
              <w:rPr>
                <w:rFonts w:ascii="Arial" w:eastAsia="SimSun" w:hAnsi="Arial" w:cs="Arial"/>
                <w:sz w:val="16"/>
                <w:szCs w:val="16"/>
                <w:lang w:eastAsia="zh-CN"/>
              </w:rPr>
            </w:r>
            <w:r w:rsidRPr="00AB7121">
              <w:rPr>
                <w:rFonts w:ascii="Arial" w:eastAsia="SimSun" w:hAnsi="Arial" w:cs="Arial"/>
                <w:sz w:val="16"/>
                <w:szCs w:val="16"/>
                <w:lang w:eastAsia="zh-CN"/>
              </w:rPr>
              <w:fldChar w:fldCharType="separate"/>
            </w:r>
            <w:r w:rsidRPr="00AB7121">
              <w:rPr>
                <w:rFonts w:ascii="Arial" w:eastAsia="SimSun" w:hAnsi="Arial" w:cs="Arial"/>
                <w:sz w:val="16"/>
                <w:szCs w:val="16"/>
                <w:lang w:eastAsia="zh-CN"/>
              </w:rPr>
              <w:t>(</w:t>
            </w:r>
            <w:hyperlink w:anchor="_ENREF_39" w:tooltip="Yu, 2008 #571" w:history="1">
              <w:r w:rsidRPr="00AB7121">
                <w:rPr>
                  <w:rFonts w:ascii="Arial" w:eastAsia="SimSun" w:hAnsi="Arial" w:cs="Arial"/>
                  <w:sz w:val="16"/>
                  <w:szCs w:val="16"/>
                  <w:lang w:eastAsia="zh-CN"/>
                </w:rPr>
                <w:t>2008</w:t>
              </w:r>
            </w:hyperlink>
            <w:r w:rsidRPr="00AB7121">
              <w:rPr>
                <w:rFonts w:ascii="Arial" w:eastAsia="SimSun" w:hAnsi="Arial" w:cs="Arial"/>
                <w:sz w:val="16"/>
                <w:szCs w:val="16"/>
                <w:lang w:eastAsia="zh-CN"/>
              </w:rPr>
              <w:t>)</w:t>
            </w:r>
            <w:r w:rsidRPr="00AB7121">
              <w:rPr>
                <w:rFonts w:ascii="Arial" w:eastAsia="SimSun" w:hAnsi="Arial" w:cs="Arial"/>
                <w:sz w:val="16"/>
                <w:szCs w:val="16"/>
                <w:lang w:eastAsia="zh-CN"/>
              </w:rPr>
              <w:fldChar w:fldCharType="end"/>
            </w:r>
            <w:r w:rsidRPr="00AB7121">
              <w:rPr>
                <w:rFonts w:ascii="Arial" w:eastAsia="SimSun" w:hAnsi="Arial" w:cs="Arial"/>
                <w:sz w:val="16"/>
                <w:szCs w:val="16"/>
                <w:lang w:eastAsia="zh-CN"/>
              </w:rPr>
              <w:t xml:space="preserve">; </w:t>
            </w:r>
          </w:p>
          <w:p w:rsidR="00FE569E" w:rsidRDefault="00FE569E" w:rsidP="00322837">
            <w:pPr>
              <w:spacing w:line="264" w:lineRule="auto"/>
              <w:rPr>
                <w:rFonts w:ascii="Arial" w:eastAsia="SimSun" w:hAnsi="Arial" w:cs="Arial"/>
                <w:sz w:val="16"/>
                <w:szCs w:val="16"/>
                <w:lang w:eastAsia="zh-CN"/>
              </w:rPr>
            </w:pPr>
          </w:p>
          <w:p w:rsidR="00FE569E" w:rsidRDefault="00FE569E" w:rsidP="00322837">
            <w:pPr>
              <w:rPr>
                <w:rFonts w:ascii="Arial" w:eastAsia="SimSun" w:hAnsi="Arial" w:cs="Arial"/>
                <w:sz w:val="16"/>
                <w:szCs w:val="16"/>
                <w:lang w:eastAsia="zh-CN"/>
              </w:rPr>
            </w:pPr>
          </w:p>
          <w:p w:rsidR="00FE569E" w:rsidRPr="00997BF0" w:rsidRDefault="00FE569E" w:rsidP="00322837">
            <w:pPr>
              <w:rPr>
                <w:rFonts w:ascii="Arial" w:eastAsia="SimSun" w:hAnsi="Arial" w:cs="Arial"/>
                <w:sz w:val="16"/>
                <w:szCs w:val="16"/>
                <w:highlight w:val="yellow"/>
                <w:lang w:eastAsia="zh-CN"/>
              </w:rPr>
            </w:pPr>
            <w:r w:rsidRPr="00AB7121">
              <w:rPr>
                <w:rFonts w:ascii="Arial" w:eastAsia="SimSun" w:hAnsi="Arial" w:cs="Arial"/>
                <w:sz w:val="16"/>
                <w:szCs w:val="16"/>
                <w:lang w:eastAsia="zh-CN"/>
              </w:rPr>
              <w:t xml:space="preserve">Belal </w:t>
            </w:r>
            <w:r w:rsidRPr="00AB7121">
              <w:rPr>
                <w:rFonts w:ascii="Arial" w:eastAsia="SimSun" w:hAnsi="Arial" w:cs="Arial"/>
                <w:sz w:val="16"/>
                <w:szCs w:val="16"/>
                <w:lang w:eastAsia="zh-CN"/>
              </w:rPr>
              <w:fldChar w:fldCharType="begin"/>
            </w:r>
            <w:r w:rsidRPr="00AB7121">
              <w:rPr>
                <w:rFonts w:ascii="Arial" w:eastAsia="SimSun" w:hAnsi="Arial" w:cs="Arial"/>
                <w:sz w:val="16"/>
                <w:szCs w:val="16"/>
                <w:lang w:eastAsia="zh-CN"/>
              </w:rPr>
              <w:instrText xml:space="preserve"> ADDIN EN.CITE &lt;EndNote&gt;&lt;Cite ExcludeAuth="1"&gt;&lt;Author&gt;Belal&lt;/Author&gt;&lt;Year&gt;2002&lt;/Year&gt;&lt;RecNum&gt;663&lt;/RecNum&gt;&lt;DisplayText&gt;(2002)&lt;/DisplayText&gt;&lt;record&gt;&lt;rec-number&gt;663&lt;/rec-number&gt;&lt;foreign-keys&gt;&lt;key app="EN" db-id="0w0rzwed8f50t7ez2x1x55vtdfr9erf0xa95"&gt;663&lt;/key&gt;&lt;/foreign-keys&gt;&lt;ref-type name="Journal Article"&gt;17&lt;/ref-type&gt;&lt;contributors&gt;&lt;authors&gt;&lt;author&gt;Belal, Ataur Rahman&lt;/author&gt;&lt;/authors&gt;&lt;/contributors&gt;&lt;titles&gt;&lt;title&gt;Stakeholder accountability or stakeholder management: a review of UK firms&amp;apos; social and ethical accounting, auditing and reporting (SEAAR) practices&lt;/title&gt;&lt;secondary-title&gt;Corporate Social Responsibility and Environmental Management&lt;/secondary-title&gt;&lt;/titles&gt;&lt;pages&gt;8-25&lt;/pages&gt;&lt;volume&gt;9&lt;/volume&gt;&lt;number&gt;1&lt;/number&gt;&lt;dates&gt;&lt;year&gt;2002&lt;/year&gt;&lt;/dates&gt;&lt;publisher&gt;John Wiley &amp;amp; Sons, Ltd.&lt;/publisher&gt;&lt;isbn&gt;1535-3966&lt;/isbn&gt;&lt;urls&gt;&lt;related-urls&gt;&lt;url&gt;http://dx.doi.org/10.1002/csr.5&lt;/url&gt;&lt;/related-urls&gt;&lt;/urls&gt;&lt;electronic-resource-num&gt;10.1002/csr.5&lt;/electronic-resource-num&gt;&lt;/record&gt;&lt;/Cite&gt;&lt;/EndNote&gt;</w:instrText>
            </w:r>
            <w:r w:rsidRPr="00AB7121">
              <w:rPr>
                <w:rFonts w:ascii="Arial" w:eastAsia="SimSun" w:hAnsi="Arial" w:cs="Arial"/>
                <w:sz w:val="16"/>
                <w:szCs w:val="16"/>
                <w:lang w:eastAsia="zh-CN"/>
              </w:rPr>
              <w:fldChar w:fldCharType="separate"/>
            </w:r>
            <w:r w:rsidRPr="00AB7121">
              <w:rPr>
                <w:rFonts w:ascii="Arial" w:eastAsia="SimSun" w:hAnsi="Arial" w:cs="Arial"/>
                <w:sz w:val="16"/>
                <w:szCs w:val="16"/>
                <w:lang w:eastAsia="zh-CN"/>
              </w:rPr>
              <w:t>(</w:t>
            </w:r>
            <w:hyperlink w:anchor="_ENREF_1" w:tooltip="Belal, 2002 #663" w:history="1">
              <w:r w:rsidRPr="00AB7121">
                <w:rPr>
                  <w:rFonts w:ascii="Arial" w:eastAsia="SimSun" w:hAnsi="Arial" w:cs="Arial"/>
                  <w:sz w:val="16"/>
                  <w:szCs w:val="16"/>
                  <w:lang w:eastAsia="zh-CN"/>
                </w:rPr>
                <w:t>2002</w:t>
              </w:r>
            </w:hyperlink>
            <w:r w:rsidRPr="00AB7121">
              <w:rPr>
                <w:rFonts w:ascii="Arial" w:eastAsia="SimSun" w:hAnsi="Arial" w:cs="Arial"/>
                <w:sz w:val="16"/>
                <w:szCs w:val="16"/>
                <w:lang w:eastAsia="zh-CN"/>
              </w:rPr>
              <w:t>)</w:t>
            </w:r>
            <w:r w:rsidRPr="00AB7121">
              <w:rPr>
                <w:rFonts w:ascii="Arial" w:eastAsia="SimSun" w:hAnsi="Arial" w:cs="Arial"/>
                <w:sz w:val="16"/>
                <w:szCs w:val="16"/>
                <w:lang w:eastAsia="zh-CN"/>
              </w:rPr>
              <w:fldChar w:fldCharType="end"/>
            </w:r>
            <w:r w:rsidRPr="00AB7121">
              <w:rPr>
                <w:rFonts w:ascii="Arial" w:eastAsia="SimSun" w:hAnsi="Arial" w:cs="Arial"/>
                <w:sz w:val="16"/>
                <w:szCs w:val="16"/>
                <w:lang w:eastAsia="zh-CN"/>
              </w:rPr>
              <w:t xml:space="preserve">; Collison </w:t>
            </w:r>
            <w:r w:rsidRPr="00694C7F">
              <w:rPr>
                <w:rFonts w:ascii="Arial" w:eastAsia="SimSun" w:hAnsi="Arial" w:cs="Arial"/>
                <w:i/>
                <w:sz w:val="16"/>
                <w:szCs w:val="16"/>
                <w:lang w:eastAsia="zh-CN"/>
              </w:rPr>
              <w:t>et al</w:t>
            </w:r>
            <w:r w:rsidRPr="00AB7121">
              <w:rPr>
                <w:rFonts w:ascii="Arial" w:eastAsia="SimSun" w:hAnsi="Arial" w:cs="Arial"/>
                <w:sz w:val="16"/>
                <w:szCs w:val="16"/>
                <w:lang w:eastAsia="zh-CN"/>
              </w:rPr>
              <w:t xml:space="preserve">. </w:t>
            </w:r>
            <w:r w:rsidRPr="00AB7121">
              <w:rPr>
                <w:rFonts w:ascii="Arial" w:eastAsia="SimSun" w:hAnsi="Arial" w:cs="Arial"/>
                <w:sz w:val="16"/>
                <w:szCs w:val="16"/>
                <w:lang w:eastAsia="zh-CN"/>
              </w:rPr>
              <w:fldChar w:fldCharType="begin"/>
            </w:r>
            <w:r w:rsidRPr="00AB7121">
              <w:rPr>
                <w:rFonts w:ascii="Arial" w:eastAsia="SimSun" w:hAnsi="Arial" w:cs="Arial"/>
                <w:sz w:val="16"/>
                <w:szCs w:val="16"/>
                <w:lang w:eastAsia="zh-CN"/>
              </w:rPr>
              <w:instrText xml:space="preserve"> ADDIN EN.CITE &lt;EndNote&gt;&lt;Cite ExcludeAuth="1"&gt;&lt;Author&gt;Collison&lt;/Author&gt;&lt;Year&gt;2008&lt;/Year&gt;&lt;RecNum&gt;613&lt;/RecNum&gt;&lt;DisplayText&gt;(2008)&lt;/DisplayText&gt;&lt;record&gt;&lt;rec-number&gt;613&lt;/rec-number&gt;&lt;foreign-keys&gt;&lt;key app="EN" db-id="0w0rzwed8f50t7ez2x1x55vtdfr9erf0xa95"&gt;613&lt;/key&gt;&lt;/foreign-keys&gt;&lt;ref-type name="Journal Article"&gt;17&lt;/ref-type&gt;&lt;contributors&gt;&lt;authors&gt;&lt;author&gt;Collison, David J.&lt;/author&gt;&lt;author&gt;Cobb, George&lt;/author&gt;&lt;author&gt;Power, David M.&lt;/author&gt;&lt;author&gt;Stevenson, Lorna A.&lt;/author&gt;&lt;/authors&gt;&lt;/contributors&gt;&lt;titles&gt;&lt;title&gt;The financial performance of the FTSE4Good indices&lt;/title&gt;&lt;secondary-title&gt;Corporate Social Responsibility and Environmental Management&lt;/secondary-title&gt;&lt;/titles&gt;&lt;pages&gt;14-28&lt;/pages&gt;&lt;volume&gt;15&lt;/volume&gt;&lt;number&gt;1&lt;/number&gt;&lt;keywords&gt;&lt;keyword&gt;FTSE4Good&lt;/keyword&gt;&lt;keyword&gt;financial performance&lt;/keyword&gt;&lt;keyword&gt;ethical investing&lt;/keyword&gt;&lt;keyword&gt;corporate social responsibility&lt;/keyword&gt;&lt;keyword&gt;socially responsible investing&lt;/keyword&gt;&lt;/keywords&gt;&lt;dates&gt;&lt;year&gt;2008&lt;/year&gt;&lt;/dates&gt;&lt;publisher&gt;John Wiley &amp;amp; Sons, Ltd.&lt;/publisher&gt;&lt;isbn&gt;1535-3966&lt;/isbn&gt;&lt;urls&gt;&lt;related-urls&gt;&lt;url&gt;http://dx.doi.org/10.1002/csr.144&lt;/url&gt;&lt;/related-urls&gt;&lt;/urls&gt;&lt;electronic-resource-num&gt;10.1002/csr.144&lt;/electronic-resource-num&gt;&lt;/record&gt;&lt;/Cite&gt;&lt;/EndNote&gt;</w:instrText>
            </w:r>
            <w:r w:rsidRPr="00AB7121">
              <w:rPr>
                <w:rFonts w:ascii="Arial" w:eastAsia="SimSun" w:hAnsi="Arial" w:cs="Arial"/>
                <w:sz w:val="16"/>
                <w:szCs w:val="16"/>
                <w:lang w:eastAsia="zh-CN"/>
              </w:rPr>
              <w:fldChar w:fldCharType="separate"/>
            </w:r>
            <w:r w:rsidRPr="00AB7121">
              <w:rPr>
                <w:rFonts w:ascii="Arial" w:eastAsia="SimSun" w:hAnsi="Arial" w:cs="Arial"/>
                <w:sz w:val="16"/>
                <w:szCs w:val="16"/>
                <w:lang w:eastAsia="zh-CN"/>
              </w:rPr>
              <w:t>(</w:t>
            </w:r>
            <w:hyperlink w:anchor="_ENREF_7" w:tooltip="Collison, 2008 #613" w:history="1">
              <w:r w:rsidRPr="00AB7121">
                <w:rPr>
                  <w:rFonts w:ascii="Arial" w:eastAsia="SimSun" w:hAnsi="Arial" w:cs="Arial"/>
                  <w:sz w:val="16"/>
                  <w:szCs w:val="16"/>
                  <w:lang w:eastAsia="zh-CN"/>
                </w:rPr>
                <w:t>2008</w:t>
              </w:r>
            </w:hyperlink>
            <w:r w:rsidRPr="00AB7121">
              <w:rPr>
                <w:rFonts w:ascii="Arial" w:eastAsia="SimSun" w:hAnsi="Arial" w:cs="Arial"/>
                <w:sz w:val="16"/>
                <w:szCs w:val="16"/>
                <w:lang w:eastAsia="zh-CN"/>
              </w:rPr>
              <w:t>)</w:t>
            </w:r>
            <w:r w:rsidRPr="00AB7121">
              <w:rPr>
                <w:rFonts w:ascii="Arial" w:eastAsia="SimSun" w:hAnsi="Arial" w:cs="Arial"/>
                <w:sz w:val="16"/>
                <w:szCs w:val="16"/>
                <w:lang w:eastAsia="zh-CN"/>
              </w:rPr>
              <w:fldChar w:fldCharType="end"/>
            </w:r>
            <w:r w:rsidRPr="00AB7121">
              <w:rPr>
                <w:rFonts w:ascii="Arial" w:eastAsia="SimSun" w:hAnsi="Arial" w:cs="Arial"/>
                <w:sz w:val="16"/>
                <w:szCs w:val="16"/>
                <w:lang w:eastAsia="zh-CN"/>
              </w:rPr>
              <w:t xml:space="preserve">; Ciliberti </w:t>
            </w:r>
            <w:r w:rsidRPr="00945D59">
              <w:rPr>
                <w:rFonts w:ascii="Arial" w:eastAsia="SimSun" w:hAnsi="Arial" w:cs="Arial"/>
                <w:i/>
                <w:sz w:val="16"/>
                <w:szCs w:val="16"/>
                <w:lang w:eastAsia="zh-CN"/>
              </w:rPr>
              <w:t>et al</w:t>
            </w:r>
            <w:r w:rsidRPr="00AB7121">
              <w:rPr>
                <w:rFonts w:ascii="Arial" w:eastAsia="SimSun" w:hAnsi="Arial" w:cs="Arial"/>
                <w:sz w:val="16"/>
                <w:szCs w:val="16"/>
                <w:lang w:eastAsia="zh-CN"/>
              </w:rPr>
              <w:t xml:space="preserve">. </w:t>
            </w:r>
            <w:r w:rsidRPr="00AB7121">
              <w:rPr>
                <w:rFonts w:ascii="Arial" w:eastAsia="SimSun" w:hAnsi="Arial" w:cs="Arial"/>
                <w:sz w:val="16"/>
                <w:szCs w:val="16"/>
                <w:lang w:eastAsia="zh-CN"/>
              </w:rPr>
              <w:fldChar w:fldCharType="begin"/>
            </w:r>
            <w:r w:rsidRPr="00AB7121">
              <w:rPr>
                <w:rFonts w:ascii="Arial" w:eastAsia="SimSun" w:hAnsi="Arial" w:cs="Arial"/>
                <w:sz w:val="16"/>
                <w:szCs w:val="16"/>
                <w:lang w:eastAsia="zh-CN"/>
              </w:rPr>
              <w:instrText xml:space="preserve"> ADDIN EN.CITE &lt;EndNote&gt;&lt;Cite ExcludeAuth="1"&gt;&lt;Author&gt;Ciliberti&lt;/Author&gt;&lt;Year&gt;2008&lt;/Year&gt;&lt;RecNum&gt;94&lt;/RecNum&gt;&lt;DisplayText&gt;(2008)&lt;/DisplayText&gt;&lt;record&gt;&lt;rec-number&gt;94&lt;/rec-number&gt;&lt;foreign-keys&gt;&lt;key app="EN" db-id="0w0rzwed8f50t7ez2x1x55vtdfr9erf0xa95"&gt;94&lt;/key&gt;&lt;/foreign-keys&gt;&lt;ref-type name="Journal Article"&gt;17&lt;/ref-type&gt;&lt;contributors&gt;&lt;authors&gt;&lt;author&gt;Ciliberti, F.&lt;/author&gt;&lt;author&gt;Pontrandolfo, P.&lt;/author&gt;&lt;author&gt;Scozzi, B.&lt;/author&gt;&lt;/authors&gt;&lt;/contributors&gt;&lt;titles&gt;&lt;title&gt;Logistics social responsibility: Standard adoption and practices in Italian companies&lt;/title&gt;&lt;secondary-title&gt;International Journal of Production Economics&lt;/secondary-title&gt;&lt;/titles&gt;&lt;pages&gt;88-106&lt;/pages&gt;&lt;volume&gt;113&lt;/volume&gt;&lt;number&gt;1&lt;/number&gt;&lt;dates&gt;&lt;year&gt;2008&lt;/year&gt;&lt;/dates&gt;&lt;isbn&gt;0925-5273&lt;/isbn&gt;&lt;urls&gt;&lt;/urls&gt;&lt;/record&gt;&lt;/Cite&gt;&lt;/EndNote&gt;</w:instrText>
            </w:r>
            <w:r w:rsidRPr="00AB7121">
              <w:rPr>
                <w:rFonts w:ascii="Arial" w:eastAsia="SimSun" w:hAnsi="Arial" w:cs="Arial"/>
                <w:sz w:val="16"/>
                <w:szCs w:val="16"/>
                <w:lang w:eastAsia="zh-CN"/>
              </w:rPr>
              <w:fldChar w:fldCharType="separate"/>
            </w:r>
            <w:r w:rsidRPr="00AB7121">
              <w:rPr>
                <w:rFonts w:ascii="Arial" w:eastAsia="SimSun" w:hAnsi="Arial" w:cs="Arial"/>
                <w:sz w:val="16"/>
                <w:szCs w:val="16"/>
                <w:lang w:eastAsia="zh-CN"/>
              </w:rPr>
              <w:t>(</w:t>
            </w:r>
            <w:hyperlink w:anchor="_ENREF_6" w:tooltip="Ciliberti, 2008 #94" w:history="1">
              <w:r w:rsidRPr="00AB7121">
                <w:rPr>
                  <w:rFonts w:ascii="Arial" w:eastAsia="SimSun" w:hAnsi="Arial" w:cs="Arial"/>
                  <w:sz w:val="16"/>
                  <w:szCs w:val="16"/>
                  <w:lang w:eastAsia="zh-CN"/>
                </w:rPr>
                <w:t>2008</w:t>
              </w:r>
            </w:hyperlink>
            <w:r>
              <w:t>b</w:t>
            </w:r>
            <w:r w:rsidRPr="00AB7121">
              <w:rPr>
                <w:rFonts w:ascii="Arial" w:eastAsia="SimSun" w:hAnsi="Arial" w:cs="Arial"/>
                <w:sz w:val="16"/>
                <w:szCs w:val="16"/>
                <w:lang w:eastAsia="zh-CN"/>
              </w:rPr>
              <w:t>)</w:t>
            </w:r>
            <w:r w:rsidRPr="00AB7121">
              <w:rPr>
                <w:rFonts w:ascii="Arial" w:eastAsia="SimSun" w:hAnsi="Arial" w:cs="Arial"/>
                <w:sz w:val="16"/>
                <w:szCs w:val="16"/>
                <w:lang w:eastAsia="zh-CN"/>
              </w:rPr>
              <w:fldChar w:fldCharType="end"/>
            </w:r>
            <w:r w:rsidRPr="00AB7121">
              <w:rPr>
                <w:rFonts w:ascii="Arial" w:eastAsia="SimSun" w:hAnsi="Arial" w:cs="Arial"/>
                <w:sz w:val="16"/>
                <w:szCs w:val="16"/>
                <w:lang w:eastAsia="zh-CN"/>
              </w:rPr>
              <w:t xml:space="preserve">; Lozano &amp; Huisingh </w:t>
            </w:r>
            <w:r w:rsidRPr="00AB7121">
              <w:rPr>
                <w:rFonts w:ascii="Arial" w:eastAsia="SimSun" w:hAnsi="Arial" w:cs="Arial"/>
                <w:sz w:val="16"/>
                <w:szCs w:val="16"/>
                <w:lang w:eastAsia="zh-CN"/>
              </w:rPr>
              <w:fldChar w:fldCharType="begin"/>
            </w:r>
            <w:r w:rsidRPr="00AB7121">
              <w:rPr>
                <w:rFonts w:ascii="Arial" w:eastAsia="SimSun" w:hAnsi="Arial" w:cs="Arial"/>
                <w:sz w:val="16"/>
                <w:szCs w:val="16"/>
                <w:lang w:eastAsia="zh-CN"/>
              </w:rPr>
              <w:instrText xml:space="preserve"> ADDIN EN.CITE &lt;EndNote&gt;&lt;Cite ExcludeAuth="1"&gt;&lt;Author&gt;Lozano&lt;/Author&gt;&lt;Year&gt;2011&lt;/Year&gt;&lt;RecNum&gt;669&lt;/RecNum&gt;&lt;DisplayText&gt;(2011)&lt;/DisplayText&gt;&lt;record&gt;&lt;rec-number&gt;669&lt;/rec-number&gt;&lt;foreign-keys&gt;&lt;key app="EN" db-id="0w0rzwed8f50t7ez2x1x55vtdfr9erf0xa95"&gt;669&lt;/key&gt;&lt;/foreign-keys&gt;&lt;ref-type name="Journal Article"&gt;17&lt;/ref-type&gt;&lt;contributors&gt;&lt;authors&gt;&lt;author&gt;Lozano, Rodrigo&lt;/author&gt;&lt;author&gt;Huisingh, Don&lt;/author&gt;&lt;/authors&gt;&lt;/contributors&gt;&lt;titles&gt;&lt;title&gt;Inter-linking issues and dimensions in sustainability reporting&lt;/title&gt;&lt;secondary-title&gt;Journal of Cleaner Production&lt;/secondary-title&gt;&lt;/titles&gt;&lt;pages&gt;99-107&lt;/pages&gt;&lt;volume&gt;19&lt;/volume&gt;&lt;number&gt;2–3&lt;/number&gt;&lt;keywords&gt;&lt;keyword&gt;Sustainability reporting&lt;/keyword&gt;&lt;keyword&gt;Sustainable development&lt;/keyword&gt;&lt;keyword&gt;Inter-linkages&lt;/keyword&gt;&lt;keyword&gt;Cleaner production&lt;/keyword&gt;&lt;keyword&gt;Gounded theory&lt;/keyword&gt;&lt;keyword&gt;Worker health and safety&lt;/keyword&gt;&lt;keyword&gt;Consumer safety&lt;/keyword&gt;&lt;keyword&gt;Climate change&lt;/keyword&gt;&lt;/keywords&gt;&lt;dates&gt;&lt;year&gt;2011&lt;/year&gt;&lt;/dates&gt;&lt;isbn&gt;0959-6526&lt;/isbn&gt;&lt;urls&gt;&lt;related-urls&gt;&lt;url&gt;http://www.sciencedirect.com/science/article/pii/S0959652610000156&lt;/url&gt;&lt;/related-urls&gt;&lt;/urls&gt;&lt;electronic-resource-num&gt;http://dx.doi.org/10.1016/j.jclepro.2010.01.004&lt;/electronic-resource-num&gt;&lt;access-date&gt;2011/2//&lt;/access-date&gt;&lt;/record&gt;&lt;/Cite&gt;&lt;/EndNote&gt;</w:instrText>
            </w:r>
            <w:r w:rsidRPr="00AB7121">
              <w:rPr>
                <w:rFonts w:ascii="Arial" w:eastAsia="SimSun" w:hAnsi="Arial" w:cs="Arial"/>
                <w:sz w:val="16"/>
                <w:szCs w:val="16"/>
                <w:lang w:eastAsia="zh-CN"/>
              </w:rPr>
              <w:fldChar w:fldCharType="separate"/>
            </w:r>
            <w:r w:rsidRPr="00AB7121">
              <w:rPr>
                <w:rFonts w:ascii="Arial" w:eastAsia="SimSun" w:hAnsi="Arial" w:cs="Arial"/>
                <w:sz w:val="16"/>
                <w:szCs w:val="16"/>
                <w:lang w:eastAsia="zh-CN"/>
              </w:rPr>
              <w:t>(</w:t>
            </w:r>
            <w:hyperlink w:anchor="_ENREF_27" w:tooltip="Lozano, 2011 #669" w:history="1">
              <w:r w:rsidRPr="00AB7121">
                <w:rPr>
                  <w:rFonts w:ascii="Arial" w:eastAsia="SimSun" w:hAnsi="Arial" w:cs="Arial"/>
                  <w:sz w:val="16"/>
                  <w:szCs w:val="16"/>
                  <w:lang w:eastAsia="zh-CN"/>
                </w:rPr>
                <w:t>2011</w:t>
              </w:r>
            </w:hyperlink>
            <w:r w:rsidRPr="00AB7121">
              <w:rPr>
                <w:rFonts w:ascii="Arial" w:eastAsia="SimSun" w:hAnsi="Arial" w:cs="Arial"/>
                <w:sz w:val="16"/>
                <w:szCs w:val="16"/>
                <w:lang w:eastAsia="zh-CN"/>
              </w:rPr>
              <w:t>)</w:t>
            </w:r>
            <w:r w:rsidRPr="00AB7121">
              <w:rPr>
                <w:rFonts w:ascii="Arial" w:eastAsia="SimSun" w:hAnsi="Arial" w:cs="Arial"/>
                <w:sz w:val="16"/>
                <w:szCs w:val="16"/>
                <w:lang w:eastAsia="zh-CN"/>
              </w:rPr>
              <w:fldChar w:fldCharType="end"/>
            </w:r>
            <w:r w:rsidRPr="00AB7121">
              <w:rPr>
                <w:rFonts w:ascii="Arial" w:eastAsia="SimSun" w:hAnsi="Arial" w:cs="Arial"/>
                <w:sz w:val="16"/>
                <w:szCs w:val="16"/>
                <w:lang w:eastAsia="zh-CN"/>
              </w:rPr>
              <w:t xml:space="preserve">; Tate </w:t>
            </w:r>
            <w:r w:rsidRPr="00945D59">
              <w:rPr>
                <w:rFonts w:ascii="Arial" w:eastAsia="SimSun" w:hAnsi="Arial" w:cs="Arial"/>
                <w:i/>
                <w:sz w:val="16"/>
                <w:szCs w:val="16"/>
                <w:lang w:eastAsia="zh-CN"/>
              </w:rPr>
              <w:t>et al</w:t>
            </w:r>
            <w:r w:rsidRPr="00AB7121">
              <w:rPr>
                <w:rFonts w:ascii="Arial" w:eastAsia="SimSun" w:hAnsi="Arial" w:cs="Arial"/>
                <w:sz w:val="16"/>
                <w:szCs w:val="16"/>
                <w:lang w:eastAsia="zh-CN"/>
              </w:rPr>
              <w:t xml:space="preserve">. </w:t>
            </w:r>
            <w:r w:rsidRPr="00AB7121">
              <w:rPr>
                <w:rFonts w:ascii="Arial" w:eastAsia="SimSun" w:hAnsi="Arial" w:cs="Arial"/>
                <w:sz w:val="16"/>
                <w:szCs w:val="16"/>
                <w:lang w:eastAsia="zh-CN"/>
              </w:rPr>
              <w:fldChar w:fldCharType="begin"/>
            </w:r>
            <w:r w:rsidRPr="00AB7121">
              <w:rPr>
                <w:rFonts w:ascii="Arial" w:eastAsia="SimSun" w:hAnsi="Arial" w:cs="Arial"/>
                <w:sz w:val="16"/>
                <w:szCs w:val="16"/>
                <w:lang w:eastAsia="zh-CN"/>
              </w:rPr>
              <w:instrText xml:space="preserve"> ADDIN EN.CITE &lt;EndNote&gt;&lt;Cite ExcludeAuth="1"&gt;&lt;Author&gt;Tate&lt;/Author&gt;&lt;Year&gt;2010&lt;/Year&gt;&lt;RecNum&gt;4&lt;/RecNum&gt;&lt;DisplayText&gt;(2010)&lt;/DisplayText&gt;&lt;record&gt;&lt;rec-number&gt;4&lt;/rec-number&gt;&lt;foreign-keys&gt;&lt;key app="EN" db-id="0w0rzwed8f50t7ez2x1x55vtdfr9erf0xa95"&gt;4&lt;/key&gt;&lt;/foreign-keys&gt;&lt;ref-type name="Journal Article"&gt;17&lt;/ref-type&gt;&lt;contributors&gt;&lt;authors&gt;&lt;author&gt;Tate, W.L.&lt;/author&gt;&lt;author&gt;Ellram, L.M.&lt;/author&gt;&lt;author&gt;Kirchoff, J.O.N.F.&lt;/author&gt;&lt;/authors&gt;&lt;/contributors&gt;&lt;titles&gt;&lt;title&gt;Corporate social responsibility reports: A thematic analysis related to supply chain management&lt;/title&gt;&lt;secondary-title&gt;Journal of Supply Chain Management&lt;/secondary-title&gt;&lt;/titles&gt;&lt;pages&gt;19-44&lt;/pages&gt;&lt;volume&gt;46&lt;/volume&gt;&lt;number&gt;1&lt;/number&gt;&lt;dates&gt;&lt;year&gt;2010&lt;/year&gt;&lt;/dates&gt;&lt;isbn&gt;1745-493X&lt;/isbn&gt;&lt;urls&gt;&lt;/urls&gt;&lt;/record&gt;&lt;/Cite&gt;&lt;/EndNote&gt;</w:instrText>
            </w:r>
            <w:r w:rsidRPr="00AB7121">
              <w:rPr>
                <w:rFonts w:ascii="Arial" w:eastAsia="SimSun" w:hAnsi="Arial" w:cs="Arial"/>
                <w:sz w:val="16"/>
                <w:szCs w:val="16"/>
                <w:lang w:eastAsia="zh-CN"/>
              </w:rPr>
              <w:fldChar w:fldCharType="separate"/>
            </w:r>
            <w:r w:rsidRPr="00AB7121">
              <w:rPr>
                <w:rFonts w:ascii="Arial" w:eastAsia="SimSun" w:hAnsi="Arial" w:cs="Arial"/>
                <w:sz w:val="16"/>
                <w:szCs w:val="16"/>
                <w:lang w:eastAsia="zh-CN"/>
              </w:rPr>
              <w:t>(</w:t>
            </w:r>
            <w:hyperlink w:anchor="_ENREF_36" w:tooltip="Tate, 2010 #4" w:history="1">
              <w:r w:rsidRPr="00AB7121">
                <w:rPr>
                  <w:rFonts w:ascii="Arial" w:eastAsia="SimSun" w:hAnsi="Arial" w:cs="Arial"/>
                  <w:sz w:val="16"/>
                  <w:szCs w:val="16"/>
                  <w:lang w:eastAsia="zh-CN"/>
                </w:rPr>
                <w:t>2010</w:t>
              </w:r>
            </w:hyperlink>
            <w:r w:rsidRPr="00AB7121">
              <w:rPr>
                <w:rFonts w:ascii="Arial" w:eastAsia="SimSun" w:hAnsi="Arial" w:cs="Arial"/>
                <w:sz w:val="16"/>
                <w:szCs w:val="16"/>
                <w:lang w:eastAsia="zh-CN"/>
              </w:rPr>
              <w:t>)</w:t>
            </w:r>
            <w:r w:rsidRPr="00AB7121">
              <w:rPr>
                <w:rFonts w:ascii="Arial" w:eastAsia="SimSun" w:hAnsi="Arial" w:cs="Arial"/>
                <w:sz w:val="16"/>
                <w:szCs w:val="16"/>
                <w:lang w:eastAsia="zh-CN"/>
              </w:rPr>
              <w:fldChar w:fldCharType="end"/>
            </w:r>
            <w:r w:rsidRPr="00AB7121">
              <w:rPr>
                <w:rFonts w:ascii="Arial" w:eastAsia="SimSun" w:hAnsi="Arial" w:cs="Arial"/>
                <w:sz w:val="16"/>
                <w:szCs w:val="16"/>
                <w:lang w:eastAsia="zh-CN"/>
              </w:rPr>
              <w:t xml:space="preserve">, Fassin </w:t>
            </w:r>
            <w:r w:rsidRPr="00AB7121">
              <w:rPr>
                <w:rFonts w:ascii="Arial" w:eastAsia="SimSun" w:hAnsi="Arial" w:cs="Arial"/>
                <w:sz w:val="16"/>
                <w:szCs w:val="16"/>
                <w:lang w:eastAsia="zh-CN"/>
              </w:rPr>
              <w:fldChar w:fldCharType="begin"/>
            </w:r>
            <w:r w:rsidRPr="00AB7121">
              <w:rPr>
                <w:rFonts w:ascii="Arial" w:eastAsia="SimSun" w:hAnsi="Arial" w:cs="Arial"/>
                <w:sz w:val="16"/>
                <w:szCs w:val="16"/>
                <w:lang w:eastAsia="zh-CN"/>
              </w:rPr>
              <w:instrText xml:space="preserve"> ADDIN EN.CITE &lt;EndNote&gt;&lt;Cite ExcludeAuth="1"&gt;&lt;Author&gt;Fassin&lt;/Author&gt;&lt;Year&gt;2008&lt;/Year&gt;&lt;RecNum&gt;570&lt;/RecNum&gt;&lt;DisplayText&gt;(2008)&lt;/DisplayText&gt;&lt;record&gt;&lt;rec-number&gt;570&lt;/rec-number&gt;&lt;foreign-keys&gt;&lt;key app="EN" db-id="0w0rzwed8f50t7ez2x1x55vtdfr9erf0xa95"&gt;570&lt;/key&gt;&lt;/foreign-keys&gt;&lt;ref-type name="Journal Article"&gt;17&lt;/ref-type&gt;&lt;contributors&gt;&lt;authors&gt;&lt;author&gt;Yves Fassin&lt;/author&gt;&lt;/authors&gt;&lt;/contributors&gt;&lt;titles&gt;&lt;title&gt;SMEs and the fallacy of formalising CSR&lt;/title&gt;&lt;secondary-title&gt;Business Ethics: A European Review&lt;/secondary-title&gt;&lt;/titles&gt;&lt;pages&gt;364-378&lt;/pages&gt;&lt;volume&gt;17&lt;/volume&gt;&lt;number&gt;4&lt;/number&gt;&lt;keywords&gt;&lt;keyword&gt;2410:Social responsibility&lt;/keyword&gt;&lt;keyword&gt;9520:Small business&lt;/keyword&gt;&lt;keyword&gt;9130:Experimental/theoretical&lt;/keyword&gt;&lt;keyword&gt;Philosophy&lt;/keyword&gt;&lt;/keywords&gt;&lt;dates&gt;&lt;year&gt;2008&lt;/year&gt;&lt;/dates&gt;&lt;pub-location&gt;Oxford, United Kingdom, Oxford&lt;/pub-location&gt;&lt;isbn&gt;09628770&lt;/isbn&gt;&lt;accession-num&gt;237232164&lt;/accession-num&gt;&lt;urls&gt;&lt;related-urls&gt;&lt;url&gt;http://search.proquest.com/docview/237232164?accountid=11979&lt;/url&gt;&lt;url&gt;http://lib-mlsfx.lancs.ac.uk:9003/sfx?url_ver=Z39.88-2004&amp;amp;rft_val_fmt=info:ofi/fmt:kev:mtx:journal&amp;amp;genre=article&amp;amp;sid=ProQ:ProQ%3Aabiglobal&amp;amp;atitle=SMEs+and+the+fallacy+of+formalising+CSR&amp;amp;title=Business+Ethics&amp;amp;issn=09628770&amp;amp;date=2008-10-01&amp;amp;volume=17&amp;amp;issue=4&amp;amp;spage=364&amp;amp;au=Fassin%2C+Yves&amp;amp;isbn=&amp;amp;jtitle=Business+Ethics&amp;amp;btitle=&lt;/url&gt;&lt;/related-urls&gt;&lt;/urls&gt;&lt;electronic-resource-num&gt;10.1111/j.1467-8608.2008.00540.x&lt;/electronic-resource-num&gt;&lt;language&gt;English&lt;/language&gt;&lt;/record&gt;&lt;/Cite&gt;&lt;/EndNote&gt;</w:instrText>
            </w:r>
            <w:r w:rsidRPr="00AB7121">
              <w:rPr>
                <w:rFonts w:ascii="Arial" w:eastAsia="SimSun" w:hAnsi="Arial" w:cs="Arial"/>
                <w:sz w:val="16"/>
                <w:szCs w:val="16"/>
                <w:lang w:eastAsia="zh-CN"/>
              </w:rPr>
              <w:fldChar w:fldCharType="separate"/>
            </w:r>
            <w:r w:rsidRPr="00AB7121">
              <w:rPr>
                <w:rFonts w:ascii="Arial" w:eastAsia="SimSun" w:hAnsi="Arial" w:cs="Arial"/>
                <w:sz w:val="16"/>
                <w:szCs w:val="16"/>
                <w:lang w:eastAsia="zh-CN"/>
              </w:rPr>
              <w:t>(</w:t>
            </w:r>
            <w:hyperlink w:anchor="_ENREF_10" w:tooltip="Fassin, 2008 #570" w:history="1">
              <w:r w:rsidRPr="00AB7121">
                <w:rPr>
                  <w:rFonts w:ascii="Arial" w:eastAsia="SimSun" w:hAnsi="Arial" w:cs="Arial"/>
                  <w:sz w:val="16"/>
                  <w:szCs w:val="16"/>
                  <w:lang w:eastAsia="zh-CN"/>
                </w:rPr>
                <w:t>2008</w:t>
              </w:r>
            </w:hyperlink>
            <w:r w:rsidRPr="00AB7121">
              <w:rPr>
                <w:rFonts w:ascii="Arial" w:eastAsia="SimSun" w:hAnsi="Arial" w:cs="Arial"/>
                <w:sz w:val="16"/>
                <w:szCs w:val="16"/>
                <w:lang w:eastAsia="zh-CN"/>
              </w:rPr>
              <w:t>)</w:t>
            </w:r>
            <w:r w:rsidRPr="00AB7121">
              <w:rPr>
                <w:rFonts w:ascii="Arial" w:eastAsia="SimSun" w:hAnsi="Arial" w:cs="Arial"/>
                <w:sz w:val="16"/>
                <w:szCs w:val="16"/>
                <w:lang w:eastAsia="zh-CN"/>
              </w:rPr>
              <w:fldChar w:fldCharType="end"/>
            </w:r>
            <w:r w:rsidRPr="00AB7121">
              <w:rPr>
                <w:rFonts w:ascii="Arial" w:eastAsia="SimSun" w:hAnsi="Arial" w:cs="Arial"/>
                <w:sz w:val="16"/>
                <w:szCs w:val="16"/>
                <w:lang w:eastAsia="zh-CN"/>
              </w:rPr>
              <w:t xml:space="preserve">; Stigzelius and Mark-Herbert </w:t>
            </w:r>
            <w:r w:rsidRPr="00AB7121">
              <w:rPr>
                <w:rFonts w:ascii="Arial" w:eastAsia="SimSun" w:hAnsi="Arial" w:cs="Arial"/>
                <w:sz w:val="16"/>
                <w:szCs w:val="16"/>
                <w:lang w:eastAsia="zh-CN"/>
              </w:rPr>
              <w:fldChar w:fldCharType="begin"/>
            </w:r>
            <w:r w:rsidRPr="00AB7121">
              <w:rPr>
                <w:rFonts w:ascii="Arial" w:eastAsia="SimSun" w:hAnsi="Arial" w:cs="Arial"/>
                <w:sz w:val="16"/>
                <w:szCs w:val="16"/>
                <w:lang w:eastAsia="zh-CN"/>
              </w:rPr>
              <w:instrText xml:space="preserve"> ADDIN EN.CITE &lt;EndNote&gt;&lt;Cite ExcludeAuth="1"&gt;&lt;Author&gt;Stigzelius&lt;/Author&gt;&lt;Year&gt;2009&lt;/Year&gt;&lt;RecNum&gt;670&lt;/RecNum&gt;&lt;DisplayText&gt;(2009)&lt;/DisplayText&gt;&lt;record&gt;&lt;rec-number&gt;670&lt;/rec-number&gt;&lt;foreign-keys&gt;&lt;key app="EN" db-id="0w0rzwed8f50t7ez2x1x55vtdfr9erf0xa95"&gt;670&lt;/key&gt;&lt;/foreign-keys&gt;&lt;ref-type name="Journal Article"&gt;17&lt;/ref-type&gt;&lt;contributors&gt;&lt;authors&gt;&lt;author&gt;Stigzelius, Ingrid&lt;/author&gt;&lt;author&gt;Mark-Herbert, Cecilia&lt;/author&gt;&lt;/authors&gt;&lt;/contributors&gt;&lt;titles&gt;&lt;title&gt;Tailoring corporate responsibility to suppliers: Managing SA8000 in Indian garment manufacturing&lt;/title&gt;&lt;secondary-title&gt;Scandinavian Journal of Management&lt;/secondary-title&gt;&lt;/titles&gt;&lt;pages&gt;46-56&lt;/pages&gt;&lt;volume&gt;25&lt;/volume&gt;&lt;number&gt;1&lt;/number&gt;&lt;keywords&gt;&lt;keyword&gt;Corporate responsibility&lt;/keyword&gt;&lt;keyword&gt;Labour standard&lt;/keyword&gt;&lt;keyword&gt;SA8000&lt;/keyword&gt;&lt;keyword&gt;Code of conduct&lt;/keyword&gt;&lt;keyword&gt;Social compliance&lt;/keyword&gt;&lt;keyword&gt;Supply chain management&lt;/keyword&gt;&lt;keyword&gt;Garment&lt;/keyword&gt;&lt;keyword&gt;India&lt;/keyword&gt;&lt;/keywords&gt;&lt;dates&gt;&lt;year&gt;2009&lt;/year&gt;&lt;/dates&gt;&lt;isbn&gt;0956-5221&lt;/isbn&gt;&lt;urls&gt;&lt;related-urls&gt;&lt;url&gt;http://www.sciencedirect.com/science/article/pii/S0956522108000353&lt;/url&gt;&lt;/related-urls&gt;&lt;/urls&gt;&lt;electronic-resource-num&gt;http://dx.doi.org/10.1016/j.scaman.2008.04.003&lt;/electronic-resource-num&gt;&lt;/record&gt;&lt;/Cite&gt;&lt;/EndNote&gt;</w:instrText>
            </w:r>
            <w:r w:rsidRPr="00AB7121">
              <w:rPr>
                <w:rFonts w:ascii="Arial" w:eastAsia="SimSun" w:hAnsi="Arial" w:cs="Arial"/>
                <w:sz w:val="16"/>
                <w:szCs w:val="16"/>
                <w:lang w:eastAsia="zh-CN"/>
              </w:rPr>
              <w:fldChar w:fldCharType="separate"/>
            </w:r>
            <w:r w:rsidRPr="00AB7121">
              <w:rPr>
                <w:rFonts w:ascii="Arial" w:eastAsia="SimSun" w:hAnsi="Arial" w:cs="Arial"/>
                <w:sz w:val="16"/>
                <w:szCs w:val="16"/>
                <w:lang w:eastAsia="zh-CN"/>
              </w:rPr>
              <w:t>(</w:t>
            </w:r>
            <w:hyperlink w:anchor="_ENREF_34" w:tooltip="Stigzelius, 2009 #670" w:history="1">
              <w:r w:rsidRPr="00AB7121">
                <w:rPr>
                  <w:rFonts w:ascii="Arial" w:eastAsia="SimSun" w:hAnsi="Arial" w:cs="Arial"/>
                  <w:sz w:val="16"/>
                  <w:szCs w:val="16"/>
                  <w:lang w:eastAsia="zh-CN"/>
                </w:rPr>
                <w:t>2009</w:t>
              </w:r>
            </w:hyperlink>
            <w:r w:rsidRPr="00AB7121">
              <w:rPr>
                <w:rFonts w:ascii="Arial" w:eastAsia="SimSun" w:hAnsi="Arial" w:cs="Arial"/>
                <w:sz w:val="16"/>
                <w:szCs w:val="16"/>
                <w:lang w:eastAsia="zh-CN"/>
              </w:rPr>
              <w:t>)</w:t>
            </w:r>
            <w:r w:rsidRPr="00AB7121">
              <w:rPr>
                <w:rFonts w:ascii="Arial" w:eastAsia="SimSun" w:hAnsi="Arial" w:cs="Arial"/>
                <w:sz w:val="16"/>
                <w:szCs w:val="16"/>
                <w:lang w:eastAsia="zh-CN"/>
              </w:rPr>
              <w:fldChar w:fldCharType="end"/>
            </w:r>
          </w:p>
        </w:tc>
        <w:tc>
          <w:tcPr>
            <w:tcW w:w="953" w:type="dxa"/>
            <w:shd w:val="clear" w:color="auto" w:fill="F2F2F2" w:themeFill="background1" w:themeFillShade="F2"/>
            <w:vAlign w:val="center"/>
          </w:tcPr>
          <w:p w:rsidR="00FE569E" w:rsidRDefault="00FE569E" w:rsidP="00322837">
            <w:pPr>
              <w:spacing w:line="264" w:lineRule="auto"/>
              <w:jc w:val="center"/>
              <w:rPr>
                <w:rFonts w:ascii="Arial" w:eastAsia="SimSun" w:hAnsi="Arial" w:cs="Arial"/>
                <w:sz w:val="16"/>
                <w:szCs w:val="16"/>
                <w:lang w:eastAsia="zh-CN"/>
              </w:rPr>
            </w:pPr>
          </w:p>
          <w:p w:rsidR="00FE569E" w:rsidRDefault="00FE569E" w:rsidP="00322837">
            <w:pPr>
              <w:spacing w:line="264" w:lineRule="auto"/>
              <w:jc w:val="center"/>
              <w:rPr>
                <w:rFonts w:ascii="Arial" w:eastAsia="SimSun" w:hAnsi="Arial" w:cs="Arial"/>
                <w:sz w:val="16"/>
                <w:szCs w:val="16"/>
                <w:lang w:eastAsia="zh-CN"/>
              </w:rPr>
            </w:pPr>
            <w:r>
              <w:rPr>
                <w:rFonts w:ascii="Arial" w:eastAsia="SimSun" w:hAnsi="Arial" w:cs="Arial"/>
                <w:sz w:val="16"/>
                <w:szCs w:val="16"/>
                <w:lang w:eastAsia="zh-CN"/>
              </w:rPr>
              <w:t>32</w:t>
            </w:r>
          </w:p>
          <w:p w:rsidR="00FE569E" w:rsidRDefault="00FE569E" w:rsidP="00322837">
            <w:pPr>
              <w:spacing w:line="264" w:lineRule="auto"/>
              <w:jc w:val="center"/>
              <w:rPr>
                <w:rFonts w:ascii="Arial" w:eastAsia="SimSun" w:hAnsi="Arial" w:cs="Arial"/>
                <w:sz w:val="16"/>
                <w:szCs w:val="16"/>
                <w:lang w:eastAsia="zh-CN"/>
              </w:rPr>
            </w:pPr>
          </w:p>
          <w:p w:rsidR="00FE569E" w:rsidRDefault="00FE569E" w:rsidP="00322837">
            <w:pPr>
              <w:spacing w:line="264" w:lineRule="auto"/>
              <w:jc w:val="center"/>
              <w:rPr>
                <w:rFonts w:ascii="Arial" w:eastAsia="SimSun" w:hAnsi="Arial" w:cs="Arial"/>
                <w:sz w:val="16"/>
                <w:szCs w:val="16"/>
                <w:lang w:eastAsia="zh-CN"/>
              </w:rPr>
            </w:pPr>
          </w:p>
          <w:p w:rsidR="00FE569E" w:rsidRDefault="00FE569E" w:rsidP="00322837">
            <w:pPr>
              <w:spacing w:line="264" w:lineRule="auto"/>
              <w:jc w:val="center"/>
              <w:rPr>
                <w:rFonts w:ascii="Arial" w:eastAsia="SimSun" w:hAnsi="Arial" w:cs="Arial"/>
                <w:sz w:val="16"/>
                <w:szCs w:val="16"/>
                <w:lang w:eastAsia="zh-CN"/>
              </w:rPr>
            </w:pPr>
          </w:p>
          <w:p w:rsidR="00FE569E" w:rsidRDefault="00FE569E" w:rsidP="00322837">
            <w:pPr>
              <w:spacing w:line="264" w:lineRule="auto"/>
              <w:jc w:val="center"/>
              <w:rPr>
                <w:rFonts w:ascii="Arial" w:eastAsia="SimSun" w:hAnsi="Arial" w:cs="Arial"/>
                <w:sz w:val="16"/>
                <w:szCs w:val="16"/>
                <w:lang w:eastAsia="zh-CN"/>
              </w:rPr>
            </w:pPr>
          </w:p>
          <w:p w:rsidR="00FE569E" w:rsidRDefault="00FE569E" w:rsidP="00322837">
            <w:pPr>
              <w:spacing w:line="264" w:lineRule="auto"/>
              <w:jc w:val="center"/>
              <w:rPr>
                <w:rFonts w:ascii="Arial" w:eastAsia="SimSun" w:hAnsi="Arial" w:cs="Arial"/>
                <w:sz w:val="16"/>
                <w:szCs w:val="16"/>
                <w:lang w:eastAsia="zh-CN"/>
              </w:rPr>
            </w:pPr>
            <w:r>
              <w:rPr>
                <w:rFonts w:ascii="Arial" w:eastAsia="SimSun" w:hAnsi="Arial" w:cs="Arial"/>
                <w:sz w:val="16"/>
                <w:szCs w:val="16"/>
                <w:lang w:eastAsia="zh-CN"/>
              </w:rPr>
              <w:t>31</w:t>
            </w:r>
          </w:p>
          <w:p w:rsidR="00FE569E" w:rsidRDefault="00FE569E" w:rsidP="00322837">
            <w:pPr>
              <w:spacing w:line="264" w:lineRule="auto"/>
              <w:jc w:val="center"/>
              <w:rPr>
                <w:rFonts w:ascii="Arial" w:eastAsia="SimSun" w:hAnsi="Arial" w:cs="Arial"/>
                <w:sz w:val="16"/>
                <w:szCs w:val="16"/>
                <w:lang w:eastAsia="zh-CN"/>
              </w:rPr>
            </w:pPr>
          </w:p>
          <w:p w:rsidR="00FE569E" w:rsidRDefault="00FE569E" w:rsidP="00322837">
            <w:pPr>
              <w:spacing w:line="264" w:lineRule="auto"/>
              <w:jc w:val="center"/>
              <w:rPr>
                <w:rFonts w:ascii="Arial" w:eastAsia="SimSun" w:hAnsi="Arial" w:cs="Arial"/>
                <w:sz w:val="16"/>
                <w:szCs w:val="16"/>
                <w:lang w:eastAsia="zh-CN"/>
              </w:rPr>
            </w:pPr>
          </w:p>
          <w:p w:rsidR="00FE569E" w:rsidRDefault="00FE569E" w:rsidP="00322837">
            <w:pPr>
              <w:spacing w:line="264" w:lineRule="auto"/>
              <w:jc w:val="center"/>
              <w:rPr>
                <w:rFonts w:ascii="Arial" w:eastAsia="SimSun" w:hAnsi="Arial" w:cs="Arial"/>
                <w:sz w:val="16"/>
                <w:szCs w:val="16"/>
                <w:lang w:eastAsia="zh-CN"/>
              </w:rPr>
            </w:pPr>
          </w:p>
          <w:p w:rsidR="00FE569E" w:rsidRDefault="00FE569E" w:rsidP="00322837">
            <w:pPr>
              <w:spacing w:line="264" w:lineRule="auto"/>
              <w:jc w:val="center"/>
              <w:rPr>
                <w:rFonts w:ascii="Arial" w:eastAsia="SimSun" w:hAnsi="Arial" w:cs="Arial"/>
                <w:sz w:val="16"/>
                <w:szCs w:val="16"/>
                <w:lang w:eastAsia="zh-CN"/>
              </w:rPr>
            </w:pPr>
          </w:p>
          <w:p w:rsidR="00FE569E" w:rsidRDefault="00FE569E" w:rsidP="00322837">
            <w:pPr>
              <w:spacing w:line="264" w:lineRule="auto"/>
              <w:jc w:val="center"/>
              <w:rPr>
                <w:rFonts w:ascii="Arial" w:eastAsia="SimSun" w:hAnsi="Arial" w:cs="Arial"/>
                <w:sz w:val="16"/>
                <w:szCs w:val="16"/>
                <w:lang w:eastAsia="zh-CN"/>
              </w:rPr>
            </w:pPr>
          </w:p>
          <w:p w:rsidR="00FE569E" w:rsidRPr="00D22436" w:rsidRDefault="00FE569E" w:rsidP="00322837">
            <w:pPr>
              <w:spacing w:line="264" w:lineRule="auto"/>
              <w:jc w:val="center"/>
              <w:rPr>
                <w:rFonts w:ascii="Arial" w:eastAsia="SimSun" w:hAnsi="Arial" w:cs="Arial"/>
                <w:sz w:val="16"/>
                <w:szCs w:val="16"/>
                <w:lang w:eastAsia="zh-CN"/>
              </w:rPr>
            </w:pPr>
            <w:r>
              <w:rPr>
                <w:rFonts w:ascii="Arial" w:eastAsia="SimSun" w:hAnsi="Arial" w:cs="Arial"/>
                <w:sz w:val="16"/>
                <w:szCs w:val="16"/>
                <w:lang w:eastAsia="zh-CN"/>
              </w:rPr>
              <w:t>8</w:t>
            </w:r>
          </w:p>
        </w:tc>
      </w:tr>
      <w:tr w:rsidR="00FE569E" w:rsidRPr="00AF4C93" w:rsidTr="00322837">
        <w:trPr>
          <w:trHeight w:val="965"/>
          <w:jc w:val="center"/>
        </w:trPr>
        <w:tc>
          <w:tcPr>
            <w:tcW w:w="2559" w:type="dxa"/>
            <w:shd w:val="clear" w:color="auto" w:fill="F2F2F2" w:themeFill="background1" w:themeFillShade="F2"/>
            <w:vAlign w:val="center"/>
          </w:tcPr>
          <w:p w:rsidR="00FE569E" w:rsidRDefault="00FE569E" w:rsidP="00322837">
            <w:pPr>
              <w:pStyle w:val="ListParagraph"/>
              <w:ind w:left="0"/>
              <w:jc w:val="center"/>
              <w:rPr>
                <w:rFonts w:ascii="Arial" w:eastAsia="SimSun" w:hAnsi="Arial" w:cs="Arial"/>
                <w:b/>
                <w:sz w:val="18"/>
                <w:szCs w:val="18"/>
                <w:lang w:eastAsia="zh-CN"/>
              </w:rPr>
            </w:pPr>
          </w:p>
          <w:p w:rsidR="00FE569E" w:rsidRDefault="00FE569E" w:rsidP="00322837">
            <w:pPr>
              <w:pStyle w:val="ListParagraph"/>
              <w:ind w:left="0"/>
              <w:jc w:val="center"/>
              <w:rPr>
                <w:rFonts w:ascii="Arial" w:eastAsia="SimSun" w:hAnsi="Arial" w:cs="Arial"/>
                <w:b/>
                <w:sz w:val="18"/>
                <w:szCs w:val="18"/>
                <w:lang w:eastAsia="zh-CN"/>
              </w:rPr>
            </w:pPr>
            <w:r w:rsidRPr="005328CA">
              <w:rPr>
                <w:rFonts w:ascii="Arial" w:eastAsia="SimSun" w:hAnsi="Arial" w:cs="Arial"/>
                <w:b/>
                <w:sz w:val="18"/>
                <w:szCs w:val="18"/>
                <w:lang w:eastAsia="zh-CN"/>
              </w:rPr>
              <w:t>Impact on Performance</w:t>
            </w:r>
          </w:p>
          <w:p w:rsidR="00FE569E" w:rsidRDefault="00FE569E" w:rsidP="00322837">
            <w:pPr>
              <w:pStyle w:val="ListParagraph"/>
              <w:ind w:left="0"/>
              <w:jc w:val="center"/>
              <w:rPr>
                <w:rFonts w:ascii="Arial" w:eastAsia="SimSun" w:hAnsi="Arial" w:cs="Arial"/>
                <w:b/>
                <w:sz w:val="18"/>
                <w:szCs w:val="18"/>
                <w:lang w:eastAsia="zh-CN"/>
              </w:rPr>
            </w:pPr>
          </w:p>
          <w:p w:rsidR="00FE569E" w:rsidRDefault="00FE569E" w:rsidP="00322837">
            <w:pPr>
              <w:pStyle w:val="ListParagraph"/>
              <w:rPr>
                <w:rFonts w:ascii="Arial" w:eastAsia="SimSun" w:hAnsi="Arial" w:cs="Arial"/>
                <w:b/>
                <w:sz w:val="18"/>
                <w:szCs w:val="18"/>
                <w:lang w:eastAsia="zh-CN"/>
              </w:rPr>
            </w:pPr>
          </w:p>
          <w:p w:rsidR="00FE569E" w:rsidRDefault="00FE569E" w:rsidP="00322837">
            <w:pPr>
              <w:pStyle w:val="ListParagraph"/>
              <w:numPr>
                <w:ilvl w:val="0"/>
                <w:numId w:val="2"/>
              </w:numPr>
              <w:rPr>
                <w:rFonts w:ascii="Arial" w:eastAsia="SimSun" w:hAnsi="Arial" w:cs="Arial"/>
                <w:b/>
                <w:sz w:val="18"/>
                <w:szCs w:val="18"/>
                <w:lang w:eastAsia="zh-CN"/>
              </w:rPr>
            </w:pPr>
            <w:r w:rsidRPr="0002397F">
              <w:rPr>
                <w:rFonts w:ascii="Arial" w:eastAsia="SimSun" w:hAnsi="Arial" w:cs="Arial"/>
                <w:b/>
                <w:sz w:val="18"/>
                <w:szCs w:val="18"/>
                <w:lang w:eastAsia="zh-CN"/>
              </w:rPr>
              <w:t>Relationship between Socially Responsible Sourcing and Performance</w:t>
            </w:r>
          </w:p>
          <w:p w:rsidR="00FE569E" w:rsidRDefault="00FE569E" w:rsidP="00322837">
            <w:pPr>
              <w:rPr>
                <w:rFonts w:ascii="Arial" w:eastAsia="SimSun" w:hAnsi="Arial" w:cs="Arial"/>
                <w:b/>
                <w:sz w:val="18"/>
                <w:szCs w:val="18"/>
                <w:lang w:eastAsia="zh-CN"/>
              </w:rPr>
            </w:pPr>
          </w:p>
          <w:p w:rsidR="00FE569E" w:rsidRPr="0002397F" w:rsidRDefault="00FE569E" w:rsidP="00322837">
            <w:pPr>
              <w:pStyle w:val="ListParagraph"/>
              <w:numPr>
                <w:ilvl w:val="0"/>
                <w:numId w:val="2"/>
              </w:numPr>
              <w:rPr>
                <w:rFonts w:ascii="Arial" w:eastAsia="SimSun" w:hAnsi="Arial" w:cs="Arial"/>
                <w:b/>
                <w:sz w:val="18"/>
                <w:szCs w:val="18"/>
                <w:lang w:eastAsia="zh-CN"/>
              </w:rPr>
            </w:pPr>
            <w:r w:rsidRPr="004B34C8">
              <w:rPr>
                <w:rFonts w:ascii="Arial" w:eastAsia="SimSun" w:hAnsi="Arial" w:cs="Arial"/>
                <w:b/>
                <w:sz w:val="18"/>
                <w:szCs w:val="18"/>
                <w:lang w:eastAsia="zh-CN"/>
              </w:rPr>
              <w:t>S</w:t>
            </w:r>
            <w:r>
              <w:rPr>
                <w:rFonts w:ascii="Arial" w:eastAsia="SimSun" w:hAnsi="Arial" w:cs="Arial"/>
                <w:b/>
                <w:sz w:val="18"/>
                <w:szCs w:val="18"/>
                <w:lang w:eastAsia="zh-CN"/>
              </w:rPr>
              <w:t>ocial Sustainability Indicators</w:t>
            </w:r>
          </w:p>
        </w:tc>
        <w:tc>
          <w:tcPr>
            <w:tcW w:w="5528" w:type="dxa"/>
            <w:shd w:val="clear" w:color="auto" w:fill="F2F2F2" w:themeFill="background1" w:themeFillShade="F2"/>
            <w:vAlign w:val="center"/>
          </w:tcPr>
          <w:p w:rsidR="00FE569E" w:rsidRDefault="00FE569E" w:rsidP="00322837">
            <w:pPr>
              <w:spacing w:line="264" w:lineRule="auto"/>
              <w:rPr>
                <w:rFonts w:ascii="Arial" w:eastAsia="SimSun" w:hAnsi="Arial" w:cs="Arial"/>
                <w:sz w:val="16"/>
                <w:szCs w:val="16"/>
                <w:lang w:eastAsia="zh-CN"/>
              </w:rPr>
            </w:pPr>
          </w:p>
          <w:p w:rsidR="00FE569E" w:rsidRDefault="00FE569E" w:rsidP="00322837">
            <w:pPr>
              <w:spacing w:line="264" w:lineRule="auto"/>
              <w:rPr>
                <w:rFonts w:ascii="Arial" w:eastAsia="SimSun" w:hAnsi="Arial" w:cs="Arial"/>
                <w:sz w:val="16"/>
                <w:szCs w:val="16"/>
                <w:lang w:eastAsia="zh-CN"/>
              </w:rPr>
            </w:pPr>
          </w:p>
          <w:p w:rsidR="00FE569E" w:rsidRDefault="00FE569E" w:rsidP="00322837">
            <w:pPr>
              <w:spacing w:line="264" w:lineRule="auto"/>
              <w:rPr>
                <w:rFonts w:ascii="Arial" w:eastAsia="SimSun" w:hAnsi="Arial" w:cs="Arial"/>
                <w:sz w:val="16"/>
                <w:szCs w:val="16"/>
                <w:lang w:eastAsia="zh-CN"/>
              </w:rPr>
            </w:pPr>
          </w:p>
          <w:p w:rsidR="00FE569E" w:rsidRDefault="00FE569E" w:rsidP="00322837">
            <w:pPr>
              <w:spacing w:line="264" w:lineRule="auto"/>
              <w:rPr>
                <w:rFonts w:ascii="Arial" w:eastAsia="SimSun" w:hAnsi="Arial" w:cs="Arial"/>
                <w:sz w:val="16"/>
                <w:szCs w:val="16"/>
                <w:lang w:eastAsia="zh-CN"/>
              </w:rPr>
            </w:pPr>
          </w:p>
          <w:p w:rsidR="00FE569E" w:rsidRDefault="00FE569E" w:rsidP="00322837">
            <w:pPr>
              <w:spacing w:line="264" w:lineRule="auto"/>
              <w:rPr>
                <w:rFonts w:ascii="Arial" w:eastAsia="SimSun" w:hAnsi="Arial" w:cs="Arial"/>
                <w:sz w:val="16"/>
                <w:szCs w:val="16"/>
                <w:lang w:eastAsia="zh-CN"/>
              </w:rPr>
            </w:pPr>
            <w:r w:rsidRPr="00725D58">
              <w:rPr>
                <w:rFonts w:ascii="Arial" w:eastAsia="SimSun" w:hAnsi="Arial" w:cs="Arial"/>
                <w:sz w:val="16"/>
                <w:szCs w:val="16"/>
                <w:lang w:eastAsia="zh-CN"/>
              </w:rPr>
              <w:t>Carter &amp; Jennings (2002</w:t>
            </w:r>
            <w:r>
              <w:rPr>
                <w:rFonts w:ascii="Arial" w:eastAsia="SimSun" w:hAnsi="Arial" w:cs="Arial"/>
                <w:sz w:val="16"/>
                <w:szCs w:val="16"/>
                <w:lang w:eastAsia="zh-CN"/>
              </w:rPr>
              <w:t>a</w:t>
            </w:r>
            <w:r w:rsidRPr="00725D58">
              <w:rPr>
                <w:rFonts w:ascii="Arial" w:eastAsia="SimSun" w:hAnsi="Arial" w:cs="Arial"/>
                <w:sz w:val="16"/>
                <w:szCs w:val="16"/>
                <w:lang w:eastAsia="zh-CN"/>
              </w:rPr>
              <w:t>)</w:t>
            </w:r>
            <w:r>
              <w:rPr>
                <w:rFonts w:ascii="Arial" w:eastAsia="SimSun" w:hAnsi="Arial" w:cs="Arial"/>
                <w:sz w:val="16"/>
                <w:szCs w:val="16"/>
                <w:lang w:eastAsia="zh-CN"/>
              </w:rPr>
              <w:t xml:space="preserve">; </w:t>
            </w:r>
            <w:r w:rsidRPr="00725D58">
              <w:rPr>
                <w:rFonts w:ascii="Arial" w:eastAsia="SimSun" w:hAnsi="Arial" w:cs="Arial"/>
                <w:sz w:val="16"/>
                <w:szCs w:val="16"/>
                <w:lang w:eastAsia="zh-CN"/>
              </w:rPr>
              <w:t>Klassen &amp; Vereecke (2012)</w:t>
            </w:r>
            <w:r>
              <w:rPr>
                <w:rFonts w:ascii="Arial" w:eastAsia="SimSun" w:hAnsi="Arial" w:cs="Arial"/>
                <w:sz w:val="16"/>
                <w:szCs w:val="16"/>
                <w:lang w:eastAsia="zh-CN"/>
              </w:rPr>
              <w:t xml:space="preserve">; </w:t>
            </w:r>
            <w:r w:rsidRPr="00D45D65">
              <w:rPr>
                <w:rFonts w:ascii="Arial" w:eastAsia="SimSun" w:hAnsi="Arial" w:cs="Arial"/>
                <w:sz w:val="16"/>
                <w:szCs w:val="16"/>
                <w:lang w:eastAsia="zh-CN"/>
              </w:rPr>
              <w:t>Luken &amp; Stares (2005)</w:t>
            </w:r>
            <w:r>
              <w:rPr>
                <w:rFonts w:ascii="Arial" w:eastAsia="SimSun" w:hAnsi="Arial" w:cs="Arial"/>
                <w:sz w:val="16"/>
                <w:szCs w:val="16"/>
                <w:lang w:eastAsia="zh-CN"/>
              </w:rPr>
              <w:t xml:space="preserve">; </w:t>
            </w:r>
            <w:r w:rsidRPr="00232E8A">
              <w:rPr>
                <w:rFonts w:ascii="Arial" w:eastAsia="SimSun" w:hAnsi="Arial" w:cs="Arial"/>
                <w:sz w:val="16"/>
                <w:szCs w:val="16"/>
                <w:lang w:eastAsia="zh-CN"/>
              </w:rPr>
              <w:t>Wittstruck &amp; Teuteberg (201</w:t>
            </w:r>
            <w:r>
              <w:rPr>
                <w:rFonts w:ascii="Arial" w:eastAsia="SimSun" w:hAnsi="Arial" w:cs="Arial"/>
                <w:sz w:val="16"/>
                <w:szCs w:val="16"/>
                <w:lang w:eastAsia="zh-CN"/>
              </w:rPr>
              <w:t>2</w:t>
            </w:r>
            <w:r w:rsidRPr="00232E8A">
              <w:rPr>
                <w:rFonts w:ascii="Arial" w:eastAsia="SimSun" w:hAnsi="Arial" w:cs="Arial"/>
                <w:sz w:val="16"/>
                <w:szCs w:val="16"/>
                <w:lang w:eastAsia="zh-CN"/>
              </w:rPr>
              <w:t>)</w:t>
            </w:r>
            <w:r>
              <w:rPr>
                <w:rFonts w:ascii="Arial" w:eastAsia="SimSun" w:hAnsi="Arial" w:cs="Arial"/>
                <w:sz w:val="16"/>
                <w:szCs w:val="16"/>
                <w:lang w:eastAsia="zh-CN"/>
              </w:rPr>
              <w:t xml:space="preserve">; </w:t>
            </w:r>
            <w:r w:rsidRPr="00B77EE5">
              <w:rPr>
                <w:rFonts w:ascii="Arial" w:eastAsia="SimSun" w:hAnsi="Arial" w:cs="Arial"/>
                <w:sz w:val="16"/>
                <w:szCs w:val="16"/>
                <w:lang w:eastAsia="zh-CN"/>
              </w:rPr>
              <w:t xml:space="preserve">Eltantawy </w:t>
            </w:r>
            <w:r w:rsidRPr="00B77EE5">
              <w:rPr>
                <w:rFonts w:ascii="Arial" w:eastAsia="SimSun" w:hAnsi="Arial" w:cs="Arial"/>
                <w:i/>
                <w:sz w:val="16"/>
                <w:szCs w:val="16"/>
                <w:lang w:eastAsia="zh-CN"/>
              </w:rPr>
              <w:t>et al.</w:t>
            </w:r>
            <w:r w:rsidRPr="00B77EE5">
              <w:rPr>
                <w:rFonts w:ascii="Arial" w:eastAsia="SimSun" w:hAnsi="Arial" w:cs="Arial"/>
                <w:sz w:val="16"/>
                <w:szCs w:val="16"/>
                <w:lang w:eastAsia="zh-CN"/>
              </w:rPr>
              <w:t xml:space="preserve"> (2009)</w:t>
            </w:r>
            <w:r>
              <w:rPr>
                <w:rFonts w:ascii="Arial" w:eastAsia="SimSun" w:hAnsi="Arial" w:cs="Arial"/>
                <w:sz w:val="16"/>
                <w:szCs w:val="16"/>
                <w:lang w:eastAsia="zh-CN"/>
              </w:rPr>
              <w:t>; G</w:t>
            </w:r>
            <w:r w:rsidRPr="007D49D3">
              <w:rPr>
                <w:rFonts w:ascii="Arial" w:eastAsia="SimSun" w:hAnsi="Arial" w:cs="Arial"/>
                <w:sz w:val="16"/>
                <w:szCs w:val="16"/>
                <w:lang w:eastAsia="zh-CN"/>
              </w:rPr>
              <w:t>imenez &amp; Tachizawa (2012)</w:t>
            </w:r>
            <w:r>
              <w:rPr>
                <w:rFonts w:ascii="Arial" w:eastAsia="SimSun" w:hAnsi="Arial" w:cs="Arial"/>
                <w:sz w:val="16"/>
                <w:szCs w:val="16"/>
                <w:lang w:eastAsia="zh-CN"/>
              </w:rPr>
              <w:t xml:space="preserve">; </w:t>
            </w:r>
            <w:r w:rsidRPr="00AF2398">
              <w:rPr>
                <w:rFonts w:ascii="Arial" w:eastAsia="SimSun" w:hAnsi="Arial" w:cs="Arial"/>
                <w:sz w:val="16"/>
                <w:szCs w:val="16"/>
                <w:lang w:eastAsia="zh-CN"/>
              </w:rPr>
              <w:t>Hollos</w:t>
            </w:r>
            <w:r>
              <w:rPr>
                <w:rFonts w:ascii="Arial" w:eastAsia="SimSun" w:hAnsi="Arial" w:cs="Arial"/>
                <w:sz w:val="16"/>
                <w:szCs w:val="16"/>
                <w:lang w:eastAsia="zh-CN"/>
              </w:rPr>
              <w:t xml:space="preserve"> </w:t>
            </w:r>
            <w:r w:rsidRPr="00AF2398">
              <w:rPr>
                <w:rFonts w:ascii="Arial" w:eastAsia="SimSun" w:hAnsi="Arial" w:cs="Arial"/>
                <w:i/>
                <w:sz w:val="16"/>
                <w:szCs w:val="16"/>
                <w:lang w:eastAsia="zh-CN"/>
              </w:rPr>
              <w:t>et al.</w:t>
            </w:r>
            <w:r>
              <w:rPr>
                <w:rFonts w:ascii="Arial" w:eastAsia="SimSun" w:hAnsi="Arial" w:cs="Arial"/>
                <w:sz w:val="16"/>
                <w:szCs w:val="16"/>
                <w:lang w:eastAsia="zh-CN"/>
              </w:rPr>
              <w:t xml:space="preserve"> (2012); Erridge &amp; Hennigan (2012); </w:t>
            </w:r>
            <w:r w:rsidRPr="00850E61">
              <w:rPr>
                <w:rFonts w:ascii="Arial" w:eastAsia="SimSun" w:hAnsi="Arial" w:cs="Arial"/>
                <w:sz w:val="16"/>
                <w:szCs w:val="16"/>
                <w:lang w:eastAsia="zh-CN"/>
              </w:rPr>
              <w:t>Joo</w:t>
            </w:r>
            <w:r>
              <w:rPr>
                <w:rFonts w:ascii="Arial" w:eastAsia="SimSun" w:hAnsi="Arial" w:cs="Arial"/>
                <w:sz w:val="16"/>
                <w:szCs w:val="16"/>
                <w:lang w:eastAsia="zh-CN"/>
              </w:rPr>
              <w:t xml:space="preserve"> </w:t>
            </w:r>
            <w:r w:rsidRPr="00850E61">
              <w:rPr>
                <w:rFonts w:ascii="Arial" w:eastAsia="SimSun" w:hAnsi="Arial" w:cs="Arial"/>
                <w:i/>
                <w:sz w:val="16"/>
                <w:szCs w:val="16"/>
                <w:lang w:eastAsia="zh-CN"/>
              </w:rPr>
              <w:t>et al.</w:t>
            </w:r>
            <w:r>
              <w:rPr>
                <w:rFonts w:ascii="Arial" w:eastAsia="SimSun" w:hAnsi="Arial" w:cs="Arial"/>
                <w:sz w:val="16"/>
                <w:szCs w:val="16"/>
                <w:lang w:eastAsia="zh-CN"/>
              </w:rPr>
              <w:t xml:space="preserve"> </w:t>
            </w:r>
            <w:r w:rsidRPr="0080632C">
              <w:rPr>
                <w:rFonts w:ascii="Arial" w:eastAsia="SimSun" w:hAnsi="Arial" w:cs="Arial"/>
                <w:sz w:val="16"/>
                <w:szCs w:val="16"/>
                <w:lang w:val="it-IT" w:eastAsia="zh-CN"/>
              </w:rPr>
              <w:t xml:space="preserve">(2010); Worthington (2009); Carbone </w:t>
            </w:r>
            <w:r w:rsidRPr="0080632C">
              <w:rPr>
                <w:rFonts w:ascii="Arial" w:eastAsia="SimSun" w:hAnsi="Arial" w:cs="Arial"/>
                <w:i/>
                <w:sz w:val="16"/>
                <w:szCs w:val="16"/>
                <w:lang w:val="it-IT" w:eastAsia="zh-CN"/>
              </w:rPr>
              <w:t>et al.</w:t>
            </w:r>
            <w:r w:rsidRPr="0080632C">
              <w:rPr>
                <w:rFonts w:ascii="Arial" w:eastAsia="SimSun" w:hAnsi="Arial" w:cs="Arial"/>
                <w:sz w:val="16"/>
                <w:szCs w:val="16"/>
                <w:lang w:val="it-IT" w:eastAsia="zh-CN"/>
              </w:rPr>
              <w:t xml:space="preserve"> (2012); Gimenez </w:t>
            </w:r>
            <w:r w:rsidRPr="0080632C">
              <w:rPr>
                <w:rFonts w:ascii="Arial" w:eastAsia="SimSun" w:hAnsi="Arial" w:cs="Arial"/>
                <w:i/>
                <w:sz w:val="16"/>
                <w:szCs w:val="16"/>
                <w:lang w:val="it-IT" w:eastAsia="zh-CN"/>
              </w:rPr>
              <w:t>et al.</w:t>
            </w:r>
            <w:r w:rsidRPr="0080632C">
              <w:rPr>
                <w:rFonts w:ascii="Arial" w:eastAsia="SimSun" w:hAnsi="Arial" w:cs="Arial"/>
                <w:sz w:val="16"/>
                <w:szCs w:val="16"/>
                <w:lang w:val="it-IT" w:eastAsia="zh-CN"/>
              </w:rPr>
              <w:t xml:space="preserve"> (2012); Zailani </w:t>
            </w:r>
            <w:r w:rsidRPr="0080632C">
              <w:rPr>
                <w:rFonts w:ascii="Arial" w:eastAsia="SimSun" w:hAnsi="Arial" w:cs="Arial"/>
                <w:i/>
                <w:sz w:val="16"/>
                <w:szCs w:val="16"/>
                <w:lang w:val="it-IT" w:eastAsia="zh-CN"/>
              </w:rPr>
              <w:t>et al.</w:t>
            </w:r>
            <w:r w:rsidRPr="0080632C">
              <w:rPr>
                <w:rFonts w:ascii="Arial" w:eastAsia="SimSun" w:hAnsi="Arial" w:cs="Arial"/>
                <w:sz w:val="16"/>
                <w:szCs w:val="16"/>
                <w:lang w:val="it-IT" w:eastAsia="zh-CN"/>
              </w:rPr>
              <w:t xml:space="preserve"> </w:t>
            </w:r>
            <w:r>
              <w:rPr>
                <w:rFonts w:ascii="Arial" w:eastAsia="SimSun" w:hAnsi="Arial" w:cs="Arial"/>
                <w:sz w:val="16"/>
                <w:szCs w:val="16"/>
                <w:lang w:eastAsia="zh-CN"/>
              </w:rPr>
              <w:t xml:space="preserve">(2012); Wang &amp; Sarkis (2013) </w:t>
            </w:r>
            <w:r w:rsidRPr="00850E61">
              <w:rPr>
                <w:rFonts w:ascii="Arial" w:eastAsia="SimSun" w:hAnsi="Arial" w:cs="Arial"/>
                <w:sz w:val="16"/>
                <w:szCs w:val="16"/>
                <w:lang w:eastAsia="zh-CN"/>
              </w:rPr>
              <w:t xml:space="preserve"> </w:t>
            </w:r>
          </w:p>
          <w:p w:rsidR="00FE569E" w:rsidRDefault="00FE569E" w:rsidP="00322837">
            <w:pPr>
              <w:spacing w:line="264" w:lineRule="auto"/>
              <w:rPr>
                <w:rFonts w:ascii="Arial" w:eastAsia="SimSun" w:hAnsi="Arial" w:cs="Arial"/>
                <w:sz w:val="16"/>
                <w:szCs w:val="16"/>
                <w:highlight w:val="yellow"/>
                <w:lang w:eastAsia="zh-CN"/>
              </w:rPr>
            </w:pPr>
          </w:p>
          <w:p w:rsidR="00FE569E" w:rsidRDefault="00FE569E" w:rsidP="00322837">
            <w:pPr>
              <w:spacing w:line="264" w:lineRule="auto"/>
              <w:rPr>
                <w:rFonts w:ascii="Arial" w:eastAsia="SimSun" w:hAnsi="Arial" w:cs="Arial"/>
                <w:sz w:val="16"/>
                <w:szCs w:val="16"/>
                <w:highlight w:val="yellow"/>
                <w:lang w:eastAsia="zh-CN"/>
              </w:rPr>
            </w:pPr>
          </w:p>
          <w:p w:rsidR="00FE569E" w:rsidRPr="00997BF0" w:rsidRDefault="00FE569E" w:rsidP="00322837">
            <w:pPr>
              <w:spacing w:line="264" w:lineRule="auto"/>
              <w:rPr>
                <w:rFonts w:ascii="Arial" w:eastAsia="SimSun" w:hAnsi="Arial" w:cs="Arial"/>
                <w:sz w:val="16"/>
                <w:szCs w:val="16"/>
                <w:highlight w:val="yellow"/>
                <w:lang w:eastAsia="zh-CN"/>
              </w:rPr>
            </w:pPr>
            <w:r w:rsidRPr="00D45D65">
              <w:rPr>
                <w:rFonts w:ascii="Arial" w:eastAsia="SimSun" w:hAnsi="Arial" w:cs="Arial"/>
                <w:sz w:val="16"/>
                <w:szCs w:val="16"/>
                <w:lang w:eastAsia="zh-CN"/>
              </w:rPr>
              <w:t>Luken &amp; Stares (2005)</w:t>
            </w:r>
            <w:r>
              <w:rPr>
                <w:rFonts w:ascii="Arial" w:eastAsia="SimSun" w:hAnsi="Arial" w:cs="Arial"/>
                <w:sz w:val="16"/>
                <w:szCs w:val="16"/>
                <w:lang w:eastAsia="zh-CN"/>
              </w:rPr>
              <w:t xml:space="preserve">; </w:t>
            </w:r>
            <w:r w:rsidRPr="00C57A84">
              <w:rPr>
                <w:rFonts w:ascii="Arial" w:eastAsia="SimSun" w:hAnsi="Arial" w:cs="Arial"/>
                <w:sz w:val="16"/>
                <w:szCs w:val="16"/>
                <w:lang w:eastAsia="zh-CN"/>
              </w:rPr>
              <w:t>Hutchins &amp; Sutherland (2008)</w:t>
            </w:r>
            <w:r>
              <w:rPr>
                <w:rFonts w:ascii="Arial" w:eastAsia="SimSun" w:hAnsi="Arial" w:cs="Arial"/>
                <w:sz w:val="16"/>
                <w:szCs w:val="16"/>
                <w:lang w:eastAsia="zh-CN"/>
              </w:rPr>
              <w:t xml:space="preserve">; </w:t>
            </w:r>
            <w:r w:rsidRPr="00C57A84">
              <w:rPr>
                <w:rFonts w:ascii="Arial" w:eastAsia="SimSun" w:hAnsi="Arial" w:cs="Arial"/>
                <w:sz w:val="16"/>
                <w:szCs w:val="16"/>
                <w:lang w:eastAsia="zh-CN"/>
              </w:rPr>
              <w:t>Isaksson</w:t>
            </w:r>
            <w:r>
              <w:rPr>
                <w:rFonts w:ascii="Arial" w:eastAsia="SimSun" w:hAnsi="Arial" w:cs="Arial"/>
                <w:sz w:val="16"/>
                <w:szCs w:val="16"/>
                <w:lang w:eastAsia="zh-CN"/>
              </w:rPr>
              <w:t xml:space="preserve"> </w:t>
            </w:r>
            <w:r w:rsidRPr="00C57A84">
              <w:rPr>
                <w:rFonts w:ascii="Arial" w:eastAsia="SimSun" w:hAnsi="Arial" w:cs="Arial"/>
                <w:i/>
                <w:sz w:val="16"/>
                <w:szCs w:val="16"/>
                <w:lang w:eastAsia="zh-CN"/>
              </w:rPr>
              <w:t>et al.</w:t>
            </w:r>
            <w:r>
              <w:rPr>
                <w:rFonts w:ascii="Arial" w:eastAsia="SimSun" w:hAnsi="Arial" w:cs="Arial"/>
                <w:sz w:val="16"/>
                <w:szCs w:val="16"/>
                <w:lang w:eastAsia="zh-CN"/>
              </w:rPr>
              <w:t xml:space="preserve"> (2010); </w:t>
            </w:r>
            <w:r w:rsidRPr="004A76D9">
              <w:rPr>
                <w:rFonts w:ascii="Arial" w:eastAsia="SimSun" w:hAnsi="Arial" w:cs="Arial"/>
                <w:sz w:val="16"/>
                <w:szCs w:val="16"/>
                <w:lang w:eastAsia="zh-CN"/>
              </w:rPr>
              <w:t>Ketola (2010)</w:t>
            </w:r>
            <w:r>
              <w:rPr>
                <w:rFonts w:ascii="Arial" w:eastAsia="SimSun" w:hAnsi="Arial" w:cs="Arial"/>
                <w:sz w:val="16"/>
                <w:szCs w:val="16"/>
                <w:lang w:eastAsia="zh-CN"/>
              </w:rPr>
              <w:t xml:space="preserve">; </w:t>
            </w:r>
            <w:r w:rsidRPr="000212FF">
              <w:rPr>
                <w:rFonts w:ascii="Arial" w:eastAsia="SimSun" w:hAnsi="Arial" w:cs="Arial"/>
                <w:sz w:val="16"/>
                <w:szCs w:val="16"/>
                <w:lang w:eastAsia="zh-CN"/>
              </w:rPr>
              <w:t>Yakovleva</w:t>
            </w:r>
            <w:r>
              <w:rPr>
                <w:rFonts w:ascii="Arial" w:eastAsia="SimSun" w:hAnsi="Arial" w:cs="Arial"/>
                <w:sz w:val="16"/>
                <w:szCs w:val="16"/>
                <w:lang w:eastAsia="zh-CN"/>
              </w:rPr>
              <w:t xml:space="preserve"> </w:t>
            </w:r>
            <w:r w:rsidRPr="000212FF">
              <w:rPr>
                <w:rFonts w:ascii="Arial" w:eastAsia="SimSun" w:hAnsi="Arial" w:cs="Arial"/>
                <w:i/>
                <w:sz w:val="16"/>
                <w:szCs w:val="16"/>
                <w:lang w:eastAsia="zh-CN"/>
              </w:rPr>
              <w:t>et al.</w:t>
            </w:r>
            <w:r>
              <w:rPr>
                <w:rFonts w:ascii="Arial" w:eastAsia="SimSun" w:hAnsi="Arial" w:cs="Arial"/>
                <w:sz w:val="16"/>
                <w:szCs w:val="16"/>
                <w:lang w:eastAsia="zh-CN"/>
              </w:rPr>
              <w:t xml:space="preserve"> (2012); </w:t>
            </w:r>
            <w:r w:rsidRPr="00486517">
              <w:rPr>
                <w:rFonts w:ascii="Arial" w:eastAsia="SimSun" w:hAnsi="Arial" w:cs="Arial"/>
                <w:sz w:val="16"/>
                <w:szCs w:val="16"/>
                <w:lang w:eastAsia="zh-CN"/>
              </w:rPr>
              <w:t>Sarkis</w:t>
            </w:r>
            <w:r>
              <w:rPr>
                <w:rFonts w:ascii="Arial" w:eastAsia="SimSun" w:hAnsi="Arial" w:cs="Arial"/>
                <w:sz w:val="16"/>
                <w:szCs w:val="16"/>
                <w:lang w:eastAsia="zh-CN"/>
              </w:rPr>
              <w:t xml:space="preserve"> </w:t>
            </w:r>
            <w:r w:rsidRPr="00486517">
              <w:rPr>
                <w:rFonts w:ascii="Arial" w:eastAsia="SimSun" w:hAnsi="Arial" w:cs="Arial"/>
                <w:i/>
                <w:sz w:val="16"/>
                <w:szCs w:val="16"/>
                <w:lang w:eastAsia="zh-CN"/>
              </w:rPr>
              <w:t>et al.</w:t>
            </w:r>
            <w:r>
              <w:rPr>
                <w:rFonts w:ascii="Arial" w:eastAsia="SimSun" w:hAnsi="Arial" w:cs="Arial"/>
                <w:sz w:val="16"/>
                <w:szCs w:val="16"/>
                <w:lang w:eastAsia="zh-CN"/>
              </w:rPr>
              <w:t xml:space="preserve"> (2010); van Hoek &amp; Johnson (2010); </w:t>
            </w:r>
            <w:r w:rsidRPr="007C23C0">
              <w:rPr>
                <w:rFonts w:ascii="Arial" w:eastAsia="SimSun" w:hAnsi="Arial" w:cs="Arial"/>
                <w:sz w:val="16"/>
                <w:szCs w:val="16"/>
                <w:lang w:eastAsia="zh-CN"/>
              </w:rPr>
              <w:t>Taplin</w:t>
            </w:r>
            <w:r>
              <w:rPr>
                <w:rFonts w:ascii="Arial" w:eastAsia="SimSun" w:hAnsi="Arial" w:cs="Arial"/>
                <w:sz w:val="16"/>
                <w:szCs w:val="16"/>
                <w:lang w:eastAsia="zh-CN"/>
              </w:rPr>
              <w:t xml:space="preserve"> </w:t>
            </w:r>
            <w:r w:rsidRPr="007C23C0">
              <w:rPr>
                <w:rFonts w:ascii="Arial" w:eastAsia="SimSun" w:hAnsi="Arial" w:cs="Arial"/>
                <w:i/>
                <w:sz w:val="16"/>
                <w:szCs w:val="16"/>
                <w:lang w:eastAsia="zh-CN"/>
              </w:rPr>
              <w:t>et al.</w:t>
            </w:r>
            <w:r>
              <w:rPr>
                <w:rFonts w:ascii="Arial" w:eastAsia="SimSun" w:hAnsi="Arial" w:cs="Arial"/>
                <w:sz w:val="16"/>
                <w:szCs w:val="16"/>
                <w:lang w:eastAsia="zh-CN"/>
              </w:rPr>
              <w:t xml:space="preserve"> (2006)   </w:t>
            </w:r>
          </w:p>
        </w:tc>
        <w:tc>
          <w:tcPr>
            <w:tcW w:w="953" w:type="dxa"/>
            <w:shd w:val="clear" w:color="auto" w:fill="F2F2F2" w:themeFill="background1" w:themeFillShade="F2"/>
            <w:vAlign w:val="center"/>
          </w:tcPr>
          <w:p w:rsidR="00FE569E" w:rsidRDefault="00FE569E" w:rsidP="00322837">
            <w:pPr>
              <w:spacing w:line="264" w:lineRule="auto"/>
              <w:jc w:val="center"/>
              <w:rPr>
                <w:rFonts w:ascii="Arial" w:eastAsia="SimSun" w:hAnsi="Arial" w:cs="Arial"/>
                <w:sz w:val="16"/>
                <w:szCs w:val="16"/>
                <w:lang w:eastAsia="zh-CN"/>
              </w:rPr>
            </w:pPr>
          </w:p>
          <w:p w:rsidR="00FE569E" w:rsidRDefault="00FE569E" w:rsidP="00322837">
            <w:pPr>
              <w:spacing w:line="264" w:lineRule="auto"/>
              <w:jc w:val="center"/>
              <w:rPr>
                <w:rFonts w:ascii="Arial" w:eastAsia="SimSun" w:hAnsi="Arial" w:cs="Arial"/>
                <w:sz w:val="16"/>
                <w:szCs w:val="16"/>
                <w:lang w:eastAsia="zh-CN"/>
              </w:rPr>
            </w:pPr>
          </w:p>
          <w:p w:rsidR="00FE569E" w:rsidRDefault="00FE569E" w:rsidP="00322837">
            <w:pPr>
              <w:spacing w:line="264" w:lineRule="auto"/>
              <w:jc w:val="center"/>
              <w:rPr>
                <w:rFonts w:ascii="Arial" w:eastAsia="SimSun" w:hAnsi="Arial" w:cs="Arial"/>
                <w:sz w:val="16"/>
                <w:szCs w:val="16"/>
                <w:lang w:eastAsia="zh-CN"/>
              </w:rPr>
            </w:pPr>
          </w:p>
          <w:p w:rsidR="00FE569E" w:rsidRDefault="00FE569E" w:rsidP="00322837">
            <w:pPr>
              <w:spacing w:line="264" w:lineRule="auto"/>
              <w:jc w:val="center"/>
              <w:rPr>
                <w:rFonts w:ascii="Arial" w:eastAsia="SimSun" w:hAnsi="Arial" w:cs="Arial"/>
                <w:sz w:val="16"/>
                <w:szCs w:val="16"/>
                <w:lang w:eastAsia="zh-CN"/>
              </w:rPr>
            </w:pPr>
          </w:p>
          <w:p w:rsidR="00FE569E" w:rsidRDefault="00FE569E" w:rsidP="00322837">
            <w:pPr>
              <w:spacing w:line="264" w:lineRule="auto"/>
              <w:jc w:val="center"/>
              <w:rPr>
                <w:rFonts w:ascii="Arial" w:eastAsia="SimSun" w:hAnsi="Arial" w:cs="Arial"/>
                <w:sz w:val="16"/>
                <w:szCs w:val="16"/>
                <w:lang w:eastAsia="zh-CN"/>
              </w:rPr>
            </w:pPr>
          </w:p>
          <w:p w:rsidR="00FE569E" w:rsidRPr="0002397F" w:rsidRDefault="00FE569E" w:rsidP="00322837">
            <w:pPr>
              <w:spacing w:line="264" w:lineRule="auto"/>
              <w:jc w:val="center"/>
              <w:rPr>
                <w:rFonts w:ascii="Arial" w:eastAsia="SimSun" w:hAnsi="Arial" w:cs="Arial"/>
                <w:sz w:val="16"/>
                <w:szCs w:val="16"/>
                <w:lang w:eastAsia="zh-CN"/>
              </w:rPr>
            </w:pPr>
            <w:r w:rsidRPr="0002397F">
              <w:rPr>
                <w:rFonts w:ascii="Arial" w:eastAsia="SimSun" w:hAnsi="Arial" w:cs="Arial"/>
                <w:sz w:val="16"/>
                <w:szCs w:val="16"/>
                <w:lang w:eastAsia="zh-CN"/>
              </w:rPr>
              <w:t>1</w:t>
            </w:r>
            <w:r>
              <w:rPr>
                <w:rFonts w:ascii="Arial" w:eastAsia="SimSun" w:hAnsi="Arial" w:cs="Arial"/>
                <w:sz w:val="16"/>
                <w:szCs w:val="16"/>
                <w:lang w:eastAsia="zh-CN"/>
              </w:rPr>
              <w:t>4</w:t>
            </w:r>
          </w:p>
          <w:p w:rsidR="00FE569E" w:rsidRPr="0002397F" w:rsidRDefault="00FE569E" w:rsidP="00322837">
            <w:pPr>
              <w:spacing w:line="264" w:lineRule="auto"/>
              <w:jc w:val="center"/>
              <w:rPr>
                <w:rFonts w:ascii="Arial" w:eastAsia="SimSun" w:hAnsi="Arial" w:cs="Arial"/>
                <w:sz w:val="16"/>
                <w:szCs w:val="16"/>
                <w:lang w:eastAsia="zh-CN"/>
              </w:rPr>
            </w:pPr>
          </w:p>
          <w:p w:rsidR="00FE569E" w:rsidRPr="0002397F" w:rsidRDefault="00FE569E" w:rsidP="00322837">
            <w:pPr>
              <w:spacing w:line="264" w:lineRule="auto"/>
              <w:jc w:val="center"/>
              <w:rPr>
                <w:rFonts w:ascii="Arial" w:eastAsia="SimSun" w:hAnsi="Arial" w:cs="Arial"/>
                <w:sz w:val="16"/>
                <w:szCs w:val="16"/>
                <w:lang w:eastAsia="zh-CN"/>
              </w:rPr>
            </w:pPr>
          </w:p>
          <w:p w:rsidR="00FE569E" w:rsidRDefault="00FE569E" w:rsidP="00322837">
            <w:pPr>
              <w:spacing w:line="264" w:lineRule="auto"/>
              <w:jc w:val="center"/>
              <w:rPr>
                <w:rFonts w:ascii="Arial" w:eastAsia="SimSun" w:hAnsi="Arial" w:cs="Arial"/>
                <w:sz w:val="16"/>
                <w:szCs w:val="16"/>
                <w:lang w:eastAsia="zh-CN"/>
              </w:rPr>
            </w:pPr>
          </w:p>
          <w:p w:rsidR="00FE569E" w:rsidRDefault="00FE569E" w:rsidP="00322837">
            <w:pPr>
              <w:spacing w:line="264" w:lineRule="auto"/>
              <w:jc w:val="center"/>
              <w:rPr>
                <w:rFonts w:ascii="Arial" w:eastAsia="SimSun" w:hAnsi="Arial" w:cs="Arial"/>
                <w:sz w:val="16"/>
                <w:szCs w:val="16"/>
                <w:lang w:eastAsia="zh-CN"/>
              </w:rPr>
            </w:pPr>
          </w:p>
          <w:p w:rsidR="00FE569E" w:rsidRDefault="00FE569E" w:rsidP="00322837">
            <w:pPr>
              <w:spacing w:line="264" w:lineRule="auto"/>
              <w:jc w:val="center"/>
              <w:rPr>
                <w:rFonts w:ascii="Arial" w:eastAsia="SimSun" w:hAnsi="Arial" w:cs="Arial"/>
                <w:sz w:val="16"/>
                <w:szCs w:val="16"/>
                <w:lang w:eastAsia="zh-CN"/>
              </w:rPr>
            </w:pPr>
          </w:p>
          <w:p w:rsidR="00FE569E" w:rsidRDefault="00FE569E" w:rsidP="00322837">
            <w:pPr>
              <w:spacing w:line="264" w:lineRule="auto"/>
              <w:jc w:val="center"/>
              <w:rPr>
                <w:rFonts w:ascii="Arial" w:eastAsia="SimSun" w:hAnsi="Arial" w:cs="Arial"/>
                <w:sz w:val="16"/>
                <w:szCs w:val="16"/>
                <w:lang w:eastAsia="zh-CN"/>
              </w:rPr>
            </w:pPr>
          </w:p>
          <w:p w:rsidR="00FE569E" w:rsidRPr="00997BF0" w:rsidRDefault="00FE569E" w:rsidP="00322837">
            <w:pPr>
              <w:spacing w:line="264" w:lineRule="auto"/>
              <w:jc w:val="center"/>
              <w:rPr>
                <w:rFonts w:ascii="Arial" w:eastAsia="SimSun" w:hAnsi="Arial" w:cs="Arial"/>
                <w:sz w:val="16"/>
                <w:szCs w:val="16"/>
                <w:highlight w:val="yellow"/>
                <w:lang w:eastAsia="zh-CN"/>
              </w:rPr>
            </w:pPr>
            <w:r>
              <w:rPr>
                <w:rFonts w:ascii="Arial" w:eastAsia="SimSun" w:hAnsi="Arial" w:cs="Arial"/>
                <w:sz w:val="16"/>
                <w:szCs w:val="16"/>
                <w:lang w:eastAsia="zh-CN"/>
              </w:rPr>
              <w:t>8</w:t>
            </w:r>
          </w:p>
        </w:tc>
      </w:tr>
    </w:tbl>
    <w:p w:rsidR="00FE569E" w:rsidRPr="004E5D19" w:rsidRDefault="00FE569E" w:rsidP="00FE569E">
      <w:pPr>
        <w:spacing w:after="0" w:line="288" w:lineRule="auto"/>
        <w:jc w:val="both"/>
        <w:rPr>
          <w:rFonts w:ascii="Times New Roman" w:eastAsia="SimSun" w:hAnsi="Times New Roman" w:cs="Times New Roman"/>
          <w:sz w:val="24"/>
          <w:szCs w:val="24"/>
          <w:highlight w:val="yellow"/>
          <w:lang w:eastAsia="zh-CN"/>
        </w:rPr>
      </w:pPr>
    </w:p>
    <w:p w:rsidR="00FE569E" w:rsidRDefault="00FE569E" w:rsidP="00FE569E">
      <w:pPr>
        <w:spacing w:after="0" w:line="288" w:lineRule="auto"/>
        <w:jc w:val="both"/>
        <w:rPr>
          <w:rFonts w:ascii="Times New Roman" w:eastAsia="SimSun" w:hAnsi="Times New Roman" w:cs="Times New Roman"/>
          <w:b/>
          <w:sz w:val="24"/>
          <w:szCs w:val="24"/>
          <w:lang w:eastAsia="zh-CN"/>
        </w:rPr>
      </w:pPr>
    </w:p>
    <w:p w:rsidR="00FE569E" w:rsidRDefault="00FE569E" w:rsidP="00FE569E">
      <w:pPr>
        <w:spacing w:after="0" w:line="288" w:lineRule="auto"/>
        <w:jc w:val="both"/>
        <w:rPr>
          <w:rFonts w:ascii="Times New Roman" w:eastAsia="SimSun" w:hAnsi="Times New Roman" w:cs="Times New Roman"/>
          <w:b/>
          <w:sz w:val="24"/>
          <w:szCs w:val="24"/>
          <w:lang w:eastAsia="zh-CN"/>
        </w:rPr>
      </w:pPr>
    </w:p>
    <w:p w:rsidR="00FE569E" w:rsidRDefault="00FE569E" w:rsidP="00FE569E">
      <w:pPr>
        <w:spacing w:after="0" w:line="288" w:lineRule="auto"/>
        <w:jc w:val="both"/>
        <w:rPr>
          <w:rFonts w:ascii="Times New Roman" w:eastAsia="SimSun" w:hAnsi="Times New Roman" w:cs="Times New Roman"/>
          <w:b/>
          <w:sz w:val="24"/>
          <w:szCs w:val="24"/>
          <w:lang w:eastAsia="zh-CN"/>
        </w:rPr>
      </w:pPr>
    </w:p>
    <w:p w:rsidR="00FE569E" w:rsidRDefault="00FE569E" w:rsidP="00FE569E">
      <w:pPr>
        <w:spacing w:after="0" w:line="288" w:lineRule="auto"/>
        <w:jc w:val="both"/>
        <w:rPr>
          <w:rFonts w:ascii="Times New Roman" w:eastAsia="SimSun" w:hAnsi="Times New Roman" w:cs="Times New Roman"/>
          <w:b/>
          <w:sz w:val="24"/>
          <w:szCs w:val="24"/>
          <w:lang w:eastAsia="zh-CN"/>
        </w:rPr>
      </w:pPr>
    </w:p>
    <w:p w:rsidR="00FE569E" w:rsidRDefault="00FE569E" w:rsidP="00FE569E">
      <w:pPr>
        <w:spacing w:after="0" w:line="288" w:lineRule="auto"/>
        <w:jc w:val="both"/>
        <w:rPr>
          <w:rFonts w:ascii="Times New Roman" w:eastAsia="SimSun" w:hAnsi="Times New Roman" w:cs="Times New Roman"/>
          <w:b/>
          <w:sz w:val="24"/>
          <w:szCs w:val="24"/>
          <w:lang w:eastAsia="zh-CN"/>
        </w:rPr>
      </w:pPr>
    </w:p>
    <w:p w:rsidR="00FE569E" w:rsidRDefault="00FE569E" w:rsidP="00FE569E">
      <w:pPr>
        <w:spacing w:after="0" w:line="288" w:lineRule="auto"/>
        <w:jc w:val="both"/>
        <w:rPr>
          <w:rFonts w:ascii="Times New Roman" w:eastAsia="SimSun" w:hAnsi="Times New Roman" w:cs="Times New Roman"/>
          <w:b/>
          <w:sz w:val="24"/>
          <w:szCs w:val="24"/>
          <w:lang w:eastAsia="zh-CN"/>
        </w:rPr>
      </w:pPr>
    </w:p>
    <w:p w:rsidR="00FE569E" w:rsidRDefault="00FE569E" w:rsidP="00FE569E">
      <w:pPr>
        <w:spacing w:after="0" w:line="288" w:lineRule="auto"/>
        <w:jc w:val="both"/>
        <w:rPr>
          <w:rFonts w:ascii="Times New Roman" w:eastAsia="SimSun" w:hAnsi="Times New Roman" w:cs="Times New Roman"/>
          <w:b/>
          <w:sz w:val="24"/>
          <w:szCs w:val="24"/>
          <w:lang w:eastAsia="zh-CN"/>
        </w:rPr>
      </w:pPr>
    </w:p>
    <w:p w:rsidR="00FE569E" w:rsidRDefault="00FE569E" w:rsidP="00FE569E">
      <w:pPr>
        <w:spacing w:after="0" w:line="288" w:lineRule="auto"/>
        <w:jc w:val="both"/>
        <w:rPr>
          <w:rFonts w:ascii="Times New Roman" w:eastAsia="SimSun" w:hAnsi="Times New Roman" w:cs="Times New Roman"/>
          <w:b/>
          <w:sz w:val="24"/>
          <w:szCs w:val="24"/>
          <w:lang w:eastAsia="zh-CN"/>
        </w:rPr>
      </w:pPr>
    </w:p>
    <w:p w:rsidR="00FE569E" w:rsidRDefault="00FE569E" w:rsidP="00FE569E">
      <w:pPr>
        <w:spacing w:after="0" w:line="288" w:lineRule="auto"/>
        <w:jc w:val="center"/>
        <w:rPr>
          <w:rFonts w:ascii="Times New Roman" w:eastAsia="SimSun" w:hAnsi="Times New Roman" w:cs="Times New Roman"/>
          <w:b/>
          <w:sz w:val="20"/>
          <w:szCs w:val="20"/>
          <w:lang w:eastAsia="zh-CN"/>
        </w:rPr>
      </w:pPr>
      <w:r>
        <w:rPr>
          <w:rFonts w:ascii="Times New Roman" w:eastAsia="SimSun" w:hAnsi="Times New Roman" w:cs="Times New Roman"/>
          <w:b/>
          <w:sz w:val="20"/>
          <w:szCs w:val="20"/>
          <w:lang w:eastAsia="zh-CN"/>
        </w:rPr>
        <w:lastRenderedPageBreak/>
        <w:t>Table VI: Theoretical Lenses Identified in the Reviewed Papers</w:t>
      </w:r>
    </w:p>
    <w:p w:rsidR="00FE569E" w:rsidRDefault="00FE569E" w:rsidP="00FE569E">
      <w:pPr>
        <w:spacing w:after="0" w:line="288" w:lineRule="auto"/>
        <w:jc w:val="center"/>
        <w:rPr>
          <w:rFonts w:ascii="Times New Roman" w:eastAsia="SimSun" w:hAnsi="Times New Roman" w:cs="Times New Roman"/>
          <w:b/>
          <w:sz w:val="20"/>
          <w:szCs w:val="20"/>
          <w:lang w:eastAsia="zh-CN"/>
        </w:rPr>
      </w:pPr>
    </w:p>
    <w:tbl>
      <w:tblPr>
        <w:tblStyle w:val="TableGrid"/>
        <w:tblW w:w="0" w:type="auto"/>
        <w:tblLook w:val="04A0" w:firstRow="1" w:lastRow="0" w:firstColumn="1" w:lastColumn="0" w:noHBand="0" w:noVBand="1"/>
      </w:tblPr>
      <w:tblGrid>
        <w:gridCol w:w="2660"/>
        <w:gridCol w:w="3969"/>
        <w:gridCol w:w="2613"/>
      </w:tblGrid>
      <w:tr w:rsidR="00FE569E" w:rsidTr="00322837">
        <w:tc>
          <w:tcPr>
            <w:tcW w:w="2660" w:type="dxa"/>
          </w:tcPr>
          <w:p w:rsidR="00FE569E" w:rsidRDefault="00FE569E" w:rsidP="00322837">
            <w:pPr>
              <w:rPr>
                <w:rFonts w:ascii="Times New Roman" w:eastAsia="SimSun" w:hAnsi="Times New Roman" w:cs="Times New Roman"/>
                <w:b/>
                <w:sz w:val="20"/>
                <w:szCs w:val="20"/>
                <w:lang w:eastAsia="zh-CN"/>
              </w:rPr>
            </w:pPr>
            <w:r>
              <w:rPr>
                <w:rFonts w:ascii="Times New Roman" w:eastAsia="SimSun" w:hAnsi="Times New Roman" w:cs="Times New Roman"/>
                <w:b/>
                <w:sz w:val="20"/>
                <w:szCs w:val="20"/>
                <w:lang w:eastAsia="zh-CN"/>
              </w:rPr>
              <w:t>Main theory/c</w:t>
            </w:r>
            <w:r w:rsidRPr="00F06011">
              <w:rPr>
                <w:rFonts w:ascii="Times New Roman" w:eastAsia="SimSun" w:hAnsi="Times New Roman" w:cs="Times New Roman"/>
                <w:b/>
                <w:sz w:val="20"/>
                <w:szCs w:val="20"/>
                <w:lang w:eastAsia="zh-CN"/>
              </w:rPr>
              <w:t>oncept</w:t>
            </w:r>
          </w:p>
          <w:p w:rsidR="00FE569E" w:rsidRPr="00436119" w:rsidRDefault="00FE569E" w:rsidP="00322837">
            <w:pPr>
              <w:rPr>
                <w:rFonts w:ascii="Times New Roman" w:eastAsia="SimSun" w:hAnsi="Times New Roman" w:cs="Times New Roman"/>
                <w:b/>
                <w:sz w:val="20"/>
                <w:szCs w:val="20"/>
                <w:lang w:eastAsia="zh-CN"/>
              </w:rPr>
            </w:pPr>
            <w:r>
              <w:rPr>
                <w:rFonts w:ascii="Times New Roman" w:eastAsia="SimSun" w:hAnsi="Times New Roman" w:cs="Times New Roman"/>
                <w:b/>
                <w:sz w:val="20"/>
                <w:szCs w:val="20"/>
                <w:lang w:eastAsia="zh-CN"/>
              </w:rPr>
              <w:t xml:space="preserve">- </w:t>
            </w:r>
            <w:r w:rsidRPr="00436119">
              <w:rPr>
                <w:rFonts w:ascii="Times New Roman" w:eastAsia="SimSun" w:hAnsi="Times New Roman" w:cs="Times New Roman"/>
                <w:b/>
                <w:i/>
                <w:sz w:val="20"/>
                <w:szCs w:val="20"/>
                <w:lang w:eastAsia="zh-CN"/>
              </w:rPr>
              <w:t>Assoc. (sub) theories</w:t>
            </w:r>
          </w:p>
        </w:tc>
        <w:tc>
          <w:tcPr>
            <w:tcW w:w="3969" w:type="dxa"/>
          </w:tcPr>
          <w:p w:rsidR="00FE569E" w:rsidRDefault="00FE569E" w:rsidP="00322837">
            <w:pPr>
              <w:jc w:val="center"/>
              <w:rPr>
                <w:rFonts w:ascii="Times New Roman" w:eastAsia="SimSun" w:hAnsi="Times New Roman" w:cs="Times New Roman"/>
                <w:b/>
                <w:sz w:val="20"/>
                <w:szCs w:val="20"/>
                <w:lang w:eastAsia="zh-CN"/>
              </w:rPr>
            </w:pPr>
            <w:r w:rsidRPr="00F06011">
              <w:rPr>
                <w:rFonts w:ascii="Times New Roman" w:eastAsia="SimSun" w:hAnsi="Times New Roman" w:cs="Times New Roman"/>
                <w:b/>
                <w:sz w:val="20"/>
                <w:szCs w:val="20"/>
                <w:lang w:eastAsia="zh-CN"/>
              </w:rPr>
              <w:t>References</w:t>
            </w:r>
          </w:p>
        </w:tc>
        <w:tc>
          <w:tcPr>
            <w:tcW w:w="2613" w:type="dxa"/>
          </w:tcPr>
          <w:p w:rsidR="00FE569E" w:rsidRPr="00F06011" w:rsidRDefault="00FE569E" w:rsidP="00322837">
            <w:pPr>
              <w:jc w:val="center"/>
              <w:rPr>
                <w:rFonts w:ascii="Times New Roman" w:eastAsia="SimSun" w:hAnsi="Times New Roman" w:cs="Times New Roman"/>
                <w:b/>
                <w:sz w:val="20"/>
                <w:szCs w:val="20"/>
                <w:lang w:eastAsia="zh-CN"/>
              </w:rPr>
            </w:pPr>
            <w:r>
              <w:rPr>
                <w:rFonts w:ascii="Times New Roman" w:eastAsia="SimSun" w:hAnsi="Times New Roman" w:cs="Times New Roman"/>
                <w:b/>
                <w:sz w:val="20"/>
                <w:szCs w:val="20"/>
                <w:lang w:eastAsia="zh-CN"/>
              </w:rPr>
              <w:t>Topics covered</w:t>
            </w:r>
          </w:p>
        </w:tc>
      </w:tr>
      <w:tr w:rsidR="00FE569E" w:rsidRPr="006D3EFF" w:rsidTr="00322837">
        <w:tc>
          <w:tcPr>
            <w:tcW w:w="2660" w:type="dxa"/>
          </w:tcPr>
          <w:p w:rsidR="00FE569E" w:rsidRPr="006D3EFF" w:rsidRDefault="00FE569E" w:rsidP="00322837">
            <w:pPr>
              <w:rPr>
                <w:rFonts w:ascii="Times New Roman" w:eastAsia="SimSun" w:hAnsi="Times New Roman" w:cs="Times New Roman"/>
                <w:sz w:val="20"/>
                <w:szCs w:val="20"/>
                <w:lang w:eastAsia="zh-CN"/>
              </w:rPr>
            </w:pPr>
            <w:r w:rsidRPr="006D3EFF">
              <w:rPr>
                <w:rFonts w:ascii="Times New Roman" w:eastAsia="SimSun" w:hAnsi="Times New Roman" w:cs="Times New Roman"/>
                <w:sz w:val="20"/>
                <w:szCs w:val="20"/>
                <w:lang w:eastAsia="zh-CN"/>
              </w:rPr>
              <w:t>Contingency theory</w:t>
            </w:r>
          </w:p>
        </w:tc>
        <w:tc>
          <w:tcPr>
            <w:tcW w:w="3969" w:type="dxa"/>
          </w:tcPr>
          <w:p w:rsidR="00FE569E" w:rsidRPr="006D3EFF" w:rsidRDefault="00FE569E" w:rsidP="00322837">
            <w:pPr>
              <w:rPr>
                <w:rFonts w:ascii="Times New Roman" w:hAnsi="Times New Roman" w:cs="Times New Roman"/>
                <w:color w:val="000000"/>
                <w:sz w:val="20"/>
                <w:szCs w:val="20"/>
              </w:rPr>
            </w:pPr>
            <w:r w:rsidRPr="006D3EFF">
              <w:rPr>
                <w:rFonts w:ascii="Times New Roman" w:hAnsi="Times New Roman" w:cs="Times New Roman"/>
                <w:color w:val="000000"/>
                <w:sz w:val="20"/>
                <w:szCs w:val="20"/>
              </w:rPr>
              <w:t>Walker &amp; Jones (2012)</w:t>
            </w:r>
          </w:p>
        </w:tc>
        <w:tc>
          <w:tcPr>
            <w:tcW w:w="2613" w:type="dxa"/>
          </w:tcPr>
          <w:p w:rsidR="00FE569E" w:rsidRPr="006D3EFF" w:rsidRDefault="00FE569E" w:rsidP="00322837">
            <w:pPr>
              <w:rPr>
                <w:rFonts w:ascii="Times New Roman" w:hAnsi="Times New Roman" w:cs="Times New Roman"/>
                <w:color w:val="000000"/>
                <w:sz w:val="20"/>
                <w:szCs w:val="20"/>
              </w:rPr>
            </w:pPr>
            <w:r>
              <w:rPr>
                <w:rFonts w:ascii="Times New Roman" w:eastAsia="SimSun" w:hAnsi="Times New Roman" w:cs="Times New Roman"/>
                <w:sz w:val="20"/>
                <w:szCs w:val="20"/>
                <w:lang w:eastAsia="zh-CN"/>
              </w:rPr>
              <w:t>Strategy</w:t>
            </w:r>
          </w:p>
        </w:tc>
      </w:tr>
      <w:tr w:rsidR="00FE569E" w:rsidRPr="006D3EFF" w:rsidTr="00322837">
        <w:tc>
          <w:tcPr>
            <w:tcW w:w="2660" w:type="dxa"/>
          </w:tcPr>
          <w:p w:rsidR="00FE569E" w:rsidRPr="006D3EFF" w:rsidRDefault="00FE569E" w:rsidP="00322837">
            <w:pPr>
              <w:rPr>
                <w:rFonts w:ascii="Times New Roman" w:eastAsia="SimSun" w:hAnsi="Times New Roman" w:cs="Times New Roman"/>
                <w:sz w:val="20"/>
                <w:szCs w:val="20"/>
                <w:lang w:eastAsia="zh-CN"/>
              </w:rPr>
            </w:pPr>
            <w:r w:rsidRPr="006D3EFF">
              <w:rPr>
                <w:rFonts w:ascii="Times New Roman" w:eastAsia="SimSun" w:hAnsi="Times New Roman" w:cs="Times New Roman"/>
                <w:sz w:val="20"/>
                <w:szCs w:val="20"/>
                <w:lang w:eastAsia="zh-CN"/>
              </w:rPr>
              <w:t>Elaborate Likelihood Model</w:t>
            </w:r>
          </w:p>
        </w:tc>
        <w:tc>
          <w:tcPr>
            <w:tcW w:w="3969" w:type="dxa"/>
          </w:tcPr>
          <w:p w:rsidR="00FE569E" w:rsidRPr="006D3EFF" w:rsidRDefault="00FE569E" w:rsidP="00322837">
            <w:pPr>
              <w:rPr>
                <w:rFonts w:ascii="Times New Roman" w:hAnsi="Times New Roman" w:cs="Times New Roman"/>
                <w:color w:val="000000"/>
                <w:sz w:val="20"/>
                <w:szCs w:val="20"/>
              </w:rPr>
            </w:pPr>
            <w:r w:rsidRPr="006D3EFF">
              <w:rPr>
                <w:rFonts w:ascii="Times New Roman" w:hAnsi="Times New Roman" w:cs="Times New Roman"/>
                <w:color w:val="000000"/>
                <w:sz w:val="20"/>
                <w:szCs w:val="20"/>
              </w:rPr>
              <w:t>Park (2005)</w:t>
            </w:r>
          </w:p>
        </w:tc>
        <w:tc>
          <w:tcPr>
            <w:tcW w:w="2613" w:type="dxa"/>
          </w:tcPr>
          <w:p w:rsidR="00FE569E" w:rsidRPr="006D3EFF" w:rsidRDefault="00FE569E" w:rsidP="00322837">
            <w:pPr>
              <w:rPr>
                <w:rFonts w:ascii="Times New Roman" w:hAnsi="Times New Roman" w:cs="Times New Roman"/>
                <w:color w:val="000000"/>
                <w:sz w:val="20"/>
                <w:szCs w:val="20"/>
              </w:rPr>
            </w:pPr>
          </w:p>
        </w:tc>
      </w:tr>
      <w:tr w:rsidR="00FE569E" w:rsidRPr="006D3EFF" w:rsidTr="00322837">
        <w:tc>
          <w:tcPr>
            <w:tcW w:w="2660" w:type="dxa"/>
          </w:tcPr>
          <w:p w:rsidR="00FE569E" w:rsidRPr="006D3EFF" w:rsidRDefault="00FE569E" w:rsidP="00322837">
            <w:pPr>
              <w:rPr>
                <w:rFonts w:ascii="Times New Roman" w:eastAsia="SimSun" w:hAnsi="Times New Roman" w:cs="Times New Roman"/>
                <w:sz w:val="20"/>
                <w:szCs w:val="20"/>
                <w:lang w:eastAsia="zh-CN"/>
              </w:rPr>
            </w:pPr>
            <w:r w:rsidRPr="006D3EFF">
              <w:rPr>
                <w:rFonts w:ascii="Times New Roman" w:eastAsia="SimSun" w:hAnsi="Times New Roman" w:cs="Times New Roman"/>
                <w:sz w:val="20"/>
                <w:szCs w:val="20"/>
                <w:lang w:eastAsia="zh-CN"/>
              </w:rPr>
              <w:t>Legitimacy criteria</w:t>
            </w:r>
          </w:p>
        </w:tc>
        <w:tc>
          <w:tcPr>
            <w:tcW w:w="3969" w:type="dxa"/>
          </w:tcPr>
          <w:p w:rsidR="00FE569E" w:rsidRPr="006D3EFF" w:rsidRDefault="00FE569E" w:rsidP="00322837">
            <w:pPr>
              <w:rPr>
                <w:rFonts w:ascii="Times New Roman" w:hAnsi="Times New Roman" w:cs="Times New Roman"/>
                <w:color w:val="000000"/>
                <w:sz w:val="20"/>
                <w:szCs w:val="20"/>
              </w:rPr>
            </w:pPr>
            <w:r w:rsidRPr="006D3EFF">
              <w:rPr>
                <w:rFonts w:ascii="Times New Roman" w:hAnsi="Times New Roman" w:cs="Times New Roman"/>
                <w:color w:val="000000"/>
                <w:sz w:val="20"/>
                <w:szCs w:val="20"/>
              </w:rPr>
              <w:t xml:space="preserve">Mueller </w:t>
            </w:r>
            <w:r w:rsidRPr="006D3EFF">
              <w:rPr>
                <w:rFonts w:ascii="Times New Roman" w:hAnsi="Times New Roman" w:cs="Times New Roman"/>
                <w:i/>
                <w:color w:val="000000"/>
                <w:sz w:val="20"/>
                <w:szCs w:val="20"/>
              </w:rPr>
              <w:t>et al.</w:t>
            </w:r>
            <w:r w:rsidRPr="006D3EFF">
              <w:rPr>
                <w:rFonts w:ascii="Times New Roman" w:hAnsi="Times New Roman" w:cs="Times New Roman"/>
                <w:color w:val="000000"/>
                <w:sz w:val="20"/>
                <w:szCs w:val="20"/>
              </w:rPr>
              <w:t xml:space="preserve"> (2009)</w:t>
            </w:r>
          </w:p>
          <w:p w:rsidR="00FE569E" w:rsidRPr="006D3EFF" w:rsidRDefault="00FE569E" w:rsidP="00322837">
            <w:pPr>
              <w:rPr>
                <w:rFonts w:ascii="Times New Roman" w:eastAsia="SimSun" w:hAnsi="Times New Roman" w:cs="Times New Roman"/>
                <w:sz w:val="20"/>
                <w:szCs w:val="20"/>
                <w:lang w:eastAsia="zh-CN"/>
              </w:rPr>
            </w:pPr>
          </w:p>
        </w:tc>
        <w:tc>
          <w:tcPr>
            <w:tcW w:w="2613" w:type="dxa"/>
          </w:tcPr>
          <w:p w:rsidR="00FE569E" w:rsidRPr="006D3EFF" w:rsidRDefault="00FE569E" w:rsidP="00322837">
            <w:pPr>
              <w:rPr>
                <w:rFonts w:ascii="Times New Roman" w:hAnsi="Times New Roman" w:cs="Times New Roman"/>
                <w:color w:val="000000"/>
                <w:sz w:val="20"/>
                <w:szCs w:val="20"/>
              </w:rPr>
            </w:pPr>
            <w:r>
              <w:rPr>
                <w:rFonts w:ascii="Times New Roman" w:hAnsi="Times New Roman" w:cs="Times New Roman"/>
                <w:color w:val="000000"/>
                <w:sz w:val="20"/>
                <w:szCs w:val="20"/>
              </w:rPr>
              <w:t>Strategy, Transparency</w:t>
            </w:r>
          </w:p>
        </w:tc>
      </w:tr>
      <w:tr w:rsidR="00FE569E" w:rsidRPr="006D3EFF" w:rsidTr="00322837">
        <w:tc>
          <w:tcPr>
            <w:tcW w:w="2660" w:type="dxa"/>
          </w:tcPr>
          <w:p w:rsidR="00FE569E" w:rsidRPr="006D3EFF" w:rsidRDefault="00FE569E" w:rsidP="00322837">
            <w:pPr>
              <w:rPr>
                <w:rFonts w:ascii="Times New Roman" w:eastAsia="SimSun" w:hAnsi="Times New Roman" w:cs="Times New Roman"/>
                <w:sz w:val="20"/>
                <w:szCs w:val="20"/>
                <w:lang w:eastAsia="zh-CN"/>
              </w:rPr>
            </w:pPr>
            <w:r w:rsidRPr="006D3EFF">
              <w:rPr>
                <w:rFonts w:ascii="Times New Roman" w:eastAsia="SimSun" w:hAnsi="Times New Roman" w:cs="Times New Roman"/>
                <w:sz w:val="20"/>
                <w:szCs w:val="20"/>
                <w:lang w:eastAsia="zh-CN"/>
              </w:rPr>
              <w:t>N,K Theory – complexity theory</w:t>
            </w:r>
          </w:p>
        </w:tc>
        <w:tc>
          <w:tcPr>
            <w:tcW w:w="3969" w:type="dxa"/>
          </w:tcPr>
          <w:p w:rsidR="00FE569E" w:rsidRPr="006D3EFF" w:rsidRDefault="00FE569E" w:rsidP="00322837">
            <w:pPr>
              <w:rPr>
                <w:rFonts w:ascii="Times New Roman" w:eastAsia="SimSun" w:hAnsi="Times New Roman" w:cs="Times New Roman"/>
                <w:sz w:val="20"/>
                <w:szCs w:val="20"/>
                <w:lang w:eastAsia="zh-CN"/>
              </w:rPr>
            </w:pPr>
            <w:r w:rsidRPr="006D3EFF">
              <w:rPr>
                <w:rFonts w:ascii="Times New Roman" w:eastAsia="SimSun" w:hAnsi="Times New Roman" w:cs="Times New Roman"/>
                <w:sz w:val="20"/>
                <w:szCs w:val="20"/>
                <w:lang w:eastAsia="zh-CN"/>
              </w:rPr>
              <w:t xml:space="preserve">Hall </w:t>
            </w:r>
            <w:r w:rsidRPr="006D3EFF">
              <w:rPr>
                <w:rFonts w:ascii="Times New Roman" w:eastAsia="SimSun" w:hAnsi="Times New Roman" w:cs="Times New Roman"/>
                <w:i/>
                <w:sz w:val="20"/>
                <w:szCs w:val="20"/>
                <w:lang w:eastAsia="zh-CN"/>
              </w:rPr>
              <w:t>et al.</w:t>
            </w:r>
            <w:r w:rsidRPr="006D3EFF">
              <w:rPr>
                <w:rFonts w:ascii="Times New Roman" w:eastAsia="SimSun" w:hAnsi="Times New Roman" w:cs="Times New Roman"/>
                <w:sz w:val="20"/>
                <w:szCs w:val="20"/>
                <w:lang w:eastAsia="zh-CN"/>
              </w:rPr>
              <w:t xml:space="preserve"> (2012)</w:t>
            </w:r>
          </w:p>
        </w:tc>
        <w:tc>
          <w:tcPr>
            <w:tcW w:w="2613" w:type="dxa"/>
          </w:tcPr>
          <w:p w:rsidR="00FE569E" w:rsidRPr="006D3EFF" w:rsidRDefault="00FE569E" w:rsidP="00322837">
            <w:pPr>
              <w:rPr>
                <w:rFonts w:ascii="Times New Roman" w:eastAsia="SimSun" w:hAnsi="Times New Roman" w:cs="Times New Roman"/>
                <w:sz w:val="20"/>
                <w:szCs w:val="20"/>
                <w:lang w:eastAsia="zh-CN"/>
              </w:rPr>
            </w:pPr>
            <w:r>
              <w:rPr>
                <w:rFonts w:ascii="Times New Roman" w:eastAsia="SimSun" w:hAnsi="Times New Roman" w:cs="Times New Roman"/>
                <w:sz w:val="20"/>
                <w:szCs w:val="20"/>
                <w:lang w:eastAsia="zh-CN"/>
              </w:rPr>
              <w:t>Strategy</w:t>
            </w:r>
          </w:p>
        </w:tc>
      </w:tr>
      <w:tr w:rsidR="00FE569E" w:rsidRPr="006D3EFF" w:rsidTr="00322837">
        <w:tc>
          <w:tcPr>
            <w:tcW w:w="2660" w:type="dxa"/>
          </w:tcPr>
          <w:p w:rsidR="00FE569E" w:rsidRPr="006D3EFF" w:rsidRDefault="00FE569E" w:rsidP="00322837">
            <w:pPr>
              <w:rPr>
                <w:rFonts w:ascii="Times New Roman" w:eastAsia="SimSun" w:hAnsi="Times New Roman" w:cs="Times New Roman"/>
                <w:sz w:val="20"/>
                <w:szCs w:val="20"/>
                <w:lang w:eastAsia="zh-CN"/>
              </w:rPr>
            </w:pPr>
            <w:r w:rsidRPr="006D3EFF">
              <w:rPr>
                <w:rFonts w:ascii="Times New Roman" w:eastAsia="SimSun" w:hAnsi="Times New Roman" w:cs="Times New Roman"/>
                <w:sz w:val="20"/>
                <w:szCs w:val="20"/>
                <w:lang w:eastAsia="zh-CN"/>
              </w:rPr>
              <w:t>Procedural Justice</w:t>
            </w:r>
          </w:p>
        </w:tc>
        <w:tc>
          <w:tcPr>
            <w:tcW w:w="3969" w:type="dxa"/>
          </w:tcPr>
          <w:p w:rsidR="00FE569E" w:rsidRPr="006D3EFF" w:rsidRDefault="00FE569E" w:rsidP="00322837">
            <w:pPr>
              <w:rPr>
                <w:rFonts w:ascii="Times New Roman" w:eastAsia="SimSun" w:hAnsi="Times New Roman" w:cs="Times New Roman"/>
                <w:sz w:val="20"/>
                <w:szCs w:val="20"/>
                <w:lang w:eastAsia="zh-CN"/>
              </w:rPr>
            </w:pPr>
            <w:r w:rsidRPr="006D3EFF">
              <w:rPr>
                <w:rFonts w:ascii="Times New Roman" w:eastAsia="SimSun" w:hAnsi="Times New Roman" w:cs="Times New Roman"/>
                <w:sz w:val="20"/>
                <w:szCs w:val="20"/>
                <w:lang w:eastAsia="zh-CN"/>
              </w:rPr>
              <w:t xml:space="preserve">Boyd </w:t>
            </w:r>
            <w:r w:rsidRPr="006D3EFF">
              <w:rPr>
                <w:rFonts w:ascii="Times New Roman" w:eastAsia="SimSun" w:hAnsi="Times New Roman" w:cs="Times New Roman"/>
                <w:i/>
                <w:sz w:val="20"/>
                <w:szCs w:val="20"/>
                <w:lang w:eastAsia="zh-CN"/>
              </w:rPr>
              <w:t>et al.</w:t>
            </w:r>
            <w:r w:rsidRPr="006D3EFF">
              <w:rPr>
                <w:rFonts w:ascii="Times New Roman" w:eastAsia="SimSun" w:hAnsi="Times New Roman" w:cs="Times New Roman"/>
                <w:sz w:val="20"/>
                <w:szCs w:val="20"/>
                <w:lang w:eastAsia="zh-CN"/>
              </w:rPr>
              <w:t xml:space="preserve"> (2007)</w:t>
            </w:r>
          </w:p>
        </w:tc>
        <w:tc>
          <w:tcPr>
            <w:tcW w:w="2613" w:type="dxa"/>
          </w:tcPr>
          <w:p w:rsidR="00FE569E" w:rsidRPr="006D3EFF" w:rsidRDefault="00FE569E" w:rsidP="00322837">
            <w:pPr>
              <w:rPr>
                <w:rFonts w:ascii="Times New Roman" w:eastAsia="SimSun" w:hAnsi="Times New Roman" w:cs="Times New Roman"/>
                <w:sz w:val="20"/>
                <w:szCs w:val="20"/>
                <w:lang w:eastAsia="zh-CN"/>
              </w:rPr>
            </w:pPr>
            <w:r>
              <w:rPr>
                <w:rFonts w:ascii="Times New Roman" w:hAnsi="Times New Roman" w:cs="Times New Roman"/>
                <w:color w:val="000000"/>
                <w:sz w:val="20"/>
                <w:szCs w:val="20"/>
              </w:rPr>
              <w:t>Strategy, Transparency</w:t>
            </w:r>
          </w:p>
        </w:tc>
      </w:tr>
      <w:tr w:rsidR="00FE569E" w:rsidRPr="006D3EFF" w:rsidTr="00322837">
        <w:tc>
          <w:tcPr>
            <w:tcW w:w="2660" w:type="dxa"/>
          </w:tcPr>
          <w:p w:rsidR="00FE569E" w:rsidRPr="006D3EFF" w:rsidRDefault="00FE569E" w:rsidP="00322837">
            <w:pPr>
              <w:rPr>
                <w:rFonts w:ascii="Times New Roman" w:eastAsia="SimSun" w:hAnsi="Times New Roman" w:cs="Times New Roman"/>
                <w:sz w:val="20"/>
                <w:szCs w:val="20"/>
                <w:lang w:eastAsia="zh-CN"/>
              </w:rPr>
            </w:pPr>
            <w:r w:rsidRPr="006D3EFF">
              <w:rPr>
                <w:rFonts w:ascii="Times New Roman" w:eastAsia="SimSun" w:hAnsi="Times New Roman" w:cs="Times New Roman"/>
                <w:sz w:val="20"/>
                <w:szCs w:val="20"/>
                <w:lang w:eastAsia="zh-CN"/>
              </w:rPr>
              <w:t xml:space="preserve">RBV (Resource Based View) </w:t>
            </w:r>
          </w:p>
          <w:p w:rsidR="00FE569E" w:rsidRPr="006D3EFF" w:rsidRDefault="00FE569E" w:rsidP="00322837">
            <w:pPr>
              <w:pStyle w:val="ListParagraph"/>
              <w:ind w:left="405"/>
              <w:rPr>
                <w:rFonts w:ascii="Times New Roman" w:eastAsia="SimSun" w:hAnsi="Times New Roman" w:cs="Times New Roman"/>
                <w:i/>
                <w:sz w:val="20"/>
                <w:szCs w:val="20"/>
                <w:lang w:eastAsia="zh-CN"/>
              </w:rPr>
            </w:pPr>
          </w:p>
          <w:p w:rsidR="00FE569E" w:rsidRPr="006D3EFF" w:rsidRDefault="00FE569E" w:rsidP="00322837">
            <w:pPr>
              <w:rPr>
                <w:rFonts w:ascii="Times New Roman" w:eastAsia="SimSun" w:hAnsi="Times New Roman" w:cs="Times New Roman"/>
                <w:i/>
                <w:sz w:val="20"/>
                <w:szCs w:val="20"/>
                <w:lang w:eastAsia="zh-CN"/>
              </w:rPr>
            </w:pPr>
          </w:p>
          <w:p w:rsidR="00FE569E" w:rsidRPr="006D3EFF" w:rsidRDefault="00FE569E" w:rsidP="00322837">
            <w:pPr>
              <w:rPr>
                <w:rFonts w:ascii="Times New Roman" w:eastAsia="SimSun" w:hAnsi="Times New Roman" w:cs="Times New Roman"/>
                <w:i/>
                <w:sz w:val="20"/>
                <w:szCs w:val="20"/>
                <w:lang w:eastAsia="zh-CN"/>
              </w:rPr>
            </w:pPr>
            <w:r w:rsidRPr="006D3EFF">
              <w:rPr>
                <w:rFonts w:ascii="Times New Roman" w:eastAsia="SimSun" w:hAnsi="Times New Roman" w:cs="Times New Roman"/>
                <w:i/>
                <w:sz w:val="20"/>
                <w:szCs w:val="20"/>
                <w:lang w:eastAsia="zh-CN"/>
              </w:rPr>
              <w:t>- Population ecology theory</w:t>
            </w:r>
          </w:p>
          <w:p w:rsidR="00FE569E" w:rsidRPr="006D3EFF" w:rsidRDefault="00FE569E" w:rsidP="00322837">
            <w:pPr>
              <w:rPr>
                <w:rFonts w:ascii="Times New Roman" w:eastAsia="SimSun" w:hAnsi="Times New Roman" w:cs="Times New Roman"/>
                <w:sz w:val="20"/>
                <w:szCs w:val="20"/>
                <w:lang w:eastAsia="zh-CN"/>
              </w:rPr>
            </w:pPr>
            <w:r w:rsidRPr="006D3EFF">
              <w:rPr>
                <w:rFonts w:ascii="Times New Roman" w:eastAsia="SimSun" w:hAnsi="Times New Roman" w:cs="Times New Roman"/>
                <w:i/>
                <w:sz w:val="20"/>
                <w:szCs w:val="20"/>
                <w:lang w:eastAsia="zh-CN"/>
              </w:rPr>
              <w:t>- Resource dependence theory</w:t>
            </w:r>
          </w:p>
        </w:tc>
        <w:tc>
          <w:tcPr>
            <w:tcW w:w="3969" w:type="dxa"/>
          </w:tcPr>
          <w:p w:rsidR="00FE569E" w:rsidRPr="0056047D" w:rsidRDefault="00FE569E" w:rsidP="00322837">
            <w:pPr>
              <w:rPr>
                <w:rFonts w:ascii="Times New Roman" w:hAnsi="Times New Roman" w:cs="Times New Roman"/>
                <w:color w:val="000000"/>
                <w:sz w:val="20"/>
                <w:szCs w:val="20"/>
              </w:rPr>
            </w:pPr>
            <w:r w:rsidRPr="0056047D">
              <w:rPr>
                <w:rFonts w:ascii="Times New Roman" w:eastAsia="SimSun" w:hAnsi="Times New Roman" w:cs="Times New Roman"/>
                <w:sz w:val="20"/>
                <w:szCs w:val="20"/>
                <w:lang w:eastAsia="zh-CN"/>
              </w:rPr>
              <w:t xml:space="preserve">De Bakker &amp; Nijhof (2002), </w:t>
            </w:r>
            <w:r w:rsidRPr="0056047D">
              <w:rPr>
                <w:rFonts w:ascii="Times New Roman" w:hAnsi="Times New Roman" w:cs="Times New Roman"/>
                <w:color w:val="000000"/>
                <w:sz w:val="20"/>
                <w:szCs w:val="20"/>
              </w:rPr>
              <w:t xml:space="preserve">Carter (2005), Carter &amp; Rogers (2008), </w:t>
            </w:r>
            <w:r w:rsidRPr="00FF4EE8">
              <w:rPr>
                <w:rFonts w:ascii="Times New Roman" w:hAnsi="Times New Roman" w:cs="Times New Roman"/>
                <w:color w:val="000000"/>
                <w:sz w:val="20"/>
                <w:szCs w:val="20"/>
              </w:rPr>
              <w:t xml:space="preserve">Hollos </w:t>
            </w:r>
            <w:r>
              <w:rPr>
                <w:rFonts w:ascii="Times New Roman" w:hAnsi="Times New Roman" w:cs="Times New Roman"/>
                <w:i/>
                <w:color w:val="000000"/>
                <w:sz w:val="20"/>
                <w:szCs w:val="20"/>
              </w:rPr>
              <w:t xml:space="preserve">et al. </w:t>
            </w:r>
            <w:r w:rsidRPr="00FF4EE8">
              <w:rPr>
                <w:rFonts w:ascii="Times New Roman" w:hAnsi="Times New Roman" w:cs="Times New Roman"/>
                <w:color w:val="000000"/>
                <w:sz w:val="20"/>
                <w:szCs w:val="20"/>
              </w:rPr>
              <w:t>(2012),</w:t>
            </w:r>
            <w:r>
              <w:rPr>
                <w:rFonts w:ascii="Times New Roman" w:hAnsi="Times New Roman" w:cs="Times New Roman"/>
                <w:i/>
                <w:color w:val="000000"/>
                <w:sz w:val="20"/>
                <w:szCs w:val="20"/>
              </w:rPr>
              <w:t xml:space="preserve"> </w:t>
            </w:r>
            <w:r w:rsidRPr="0056047D">
              <w:rPr>
                <w:rFonts w:ascii="Times New Roman" w:hAnsi="Times New Roman" w:cs="Times New Roman"/>
                <w:color w:val="000000"/>
                <w:sz w:val="20"/>
                <w:szCs w:val="20"/>
              </w:rPr>
              <w:t xml:space="preserve">Pagell </w:t>
            </w:r>
            <w:r w:rsidRPr="0056047D">
              <w:rPr>
                <w:rFonts w:ascii="Times New Roman" w:hAnsi="Times New Roman" w:cs="Times New Roman"/>
                <w:i/>
                <w:color w:val="000000"/>
                <w:sz w:val="20"/>
                <w:szCs w:val="20"/>
              </w:rPr>
              <w:t>et al.</w:t>
            </w:r>
            <w:r w:rsidRPr="0056047D">
              <w:rPr>
                <w:rFonts w:ascii="Times New Roman" w:hAnsi="Times New Roman" w:cs="Times New Roman"/>
                <w:color w:val="000000"/>
                <w:sz w:val="20"/>
                <w:szCs w:val="20"/>
              </w:rPr>
              <w:t xml:space="preserve"> (2010) </w:t>
            </w:r>
          </w:p>
          <w:p w:rsidR="00FE569E" w:rsidRPr="0056047D" w:rsidRDefault="00FE569E" w:rsidP="00322837">
            <w:pPr>
              <w:rPr>
                <w:rFonts w:ascii="Times New Roman" w:hAnsi="Times New Roman" w:cs="Times New Roman"/>
                <w:i/>
                <w:color w:val="000000"/>
                <w:sz w:val="20"/>
                <w:szCs w:val="20"/>
              </w:rPr>
            </w:pPr>
            <w:r w:rsidRPr="0056047D">
              <w:rPr>
                <w:rFonts w:ascii="Times New Roman" w:hAnsi="Times New Roman" w:cs="Times New Roman"/>
                <w:i/>
                <w:color w:val="000000"/>
                <w:sz w:val="20"/>
                <w:szCs w:val="20"/>
              </w:rPr>
              <w:t>Carter &amp; Rogers (2008)</w:t>
            </w:r>
          </w:p>
          <w:p w:rsidR="00FE569E" w:rsidRPr="0056047D" w:rsidRDefault="00FE569E" w:rsidP="00322837">
            <w:pPr>
              <w:rPr>
                <w:rFonts w:ascii="Times New Roman" w:hAnsi="Times New Roman" w:cs="Times New Roman"/>
                <w:color w:val="000000"/>
                <w:sz w:val="20"/>
                <w:szCs w:val="20"/>
              </w:rPr>
            </w:pPr>
            <w:r w:rsidRPr="0056047D">
              <w:rPr>
                <w:rFonts w:ascii="Times New Roman" w:hAnsi="Times New Roman" w:cs="Times New Roman"/>
                <w:i/>
                <w:color w:val="000000"/>
                <w:sz w:val="20"/>
                <w:szCs w:val="20"/>
              </w:rPr>
              <w:t>Carter &amp; Rogers (2008)</w:t>
            </w:r>
            <w:r>
              <w:rPr>
                <w:rFonts w:ascii="Times New Roman" w:hAnsi="Times New Roman" w:cs="Times New Roman"/>
                <w:i/>
                <w:color w:val="000000"/>
                <w:sz w:val="20"/>
                <w:szCs w:val="20"/>
              </w:rPr>
              <w:t>, Hollos et al. (2012), Weise &amp; Toporowski (2013)</w:t>
            </w:r>
          </w:p>
        </w:tc>
        <w:tc>
          <w:tcPr>
            <w:tcW w:w="2613" w:type="dxa"/>
          </w:tcPr>
          <w:p w:rsidR="00FE569E" w:rsidRPr="006D3EFF" w:rsidRDefault="00FE569E" w:rsidP="00322837">
            <w:pPr>
              <w:rPr>
                <w:rFonts w:ascii="Times New Roman" w:eastAsia="SimSun" w:hAnsi="Times New Roman" w:cs="Times New Roman"/>
                <w:sz w:val="20"/>
                <w:szCs w:val="20"/>
                <w:lang w:eastAsia="zh-CN"/>
              </w:rPr>
            </w:pPr>
            <w:r>
              <w:rPr>
                <w:rFonts w:ascii="Times New Roman" w:eastAsia="SimSun" w:hAnsi="Times New Roman" w:cs="Times New Roman"/>
                <w:sz w:val="20"/>
                <w:szCs w:val="20"/>
                <w:lang w:eastAsia="zh-CN"/>
              </w:rPr>
              <w:t>Strategy, Risk Management, Performance, Transparancy</w:t>
            </w:r>
          </w:p>
        </w:tc>
      </w:tr>
      <w:tr w:rsidR="00FE569E" w:rsidRPr="006D3EFF" w:rsidTr="00322837">
        <w:tc>
          <w:tcPr>
            <w:tcW w:w="2660" w:type="dxa"/>
          </w:tcPr>
          <w:p w:rsidR="00FE569E" w:rsidRPr="006D3EFF" w:rsidRDefault="00FE569E" w:rsidP="00322837">
            <w:pPr>
              <w:rPr>
                <w:rFonts w:ascii="Times New Roman" w:eastAsia="SimSun" w:hAnsi="Times New Roman" w:cs="Times New Roman"/>
                <w:sz w:val="20"/>
                <w:szCs w:val="20"/>
                <w:lang w:eastAsia="zh-CN"/>
              </w:rPr>
            </w:pPr>
            <w:r w:rsidRPr="006D3EFF">
              <w:rPr>
                <w:rFonts w:ascii="Times New Roman" w:eastAsia="SimSun" w:hAnsi="Times New Roman" w:cs="Times New Roman"/>
                <w:sz w:val="20"/>
                <w:szCs w:val="20"/>
                <w:lang w:eastAsia="zh-CN"/>
              </w:rPr>
              <w:t>Signaling Theory &amp; Side-bet theory</w:t>
            </w:r>
          </w:p>
        </w:tc>
        <w:tc>
          <w:tcPr>
            <w:tcW w:w="3969" w:type="dxa"/>
          </w:tcPr>
          <w:p w:rsidR="00FE569E" w:rsidRPr="0056047D" w:rsidRDefault="00FE569E" w:rsidP="00322837">
            <w:pPr>
              <w:rPr>
                <w:rFonts w:ascii="Times New Roman" w:hAnsi="Times New Roman" w:cs="Times New Roman"/>
                <w:color w:val="000000"/>
                <w:sz w:val="20"/>
                <w:szCs w:val="20"/>
              </w:rPr>
            </w:pPr>
            <w:r w:rsidRPr="0056047D">
              <w:rPr>
                <w:rFonts w:ascii="Times New Roman" w:hAnsi="Times New Roman" w:cs="Times New Roman"/>
                <w:color w:val="000000"/>
                <w:sz w:val="20"/>
                <w:szCs w:val="20"/>
              </w:rPr>
              <w:t>Colwell et al (2011)</w:t>
            </w:r>
          </w:p>
        </w:tc>
        <w:tc>
          <w:tcPr>
            <w:tcW w:w="2613" w:type="dxa"/>
          </w:tcPr>
          <w:p w:rsidR="00FE569E" w:rsidRPr="006D3EFF" w:rsidRDefault="00FE569E" w:rsidP="00322837">
            <w:pPr>
              <w:rPr>
                <w:rFonts w:ascii="Times New Roman" w:hAnsi="Times New Roman" w:cs="Times New Roman"/>
                <w:color w:val="000000"/>
                <w:sz w:val="20"/>
                <w:szCs w:val="20"/>
              </w:rPr>
            </w:pPr>
            <w:r>
              <w:rPr>
                <w:rFonts w:ascii="Times New Roman" w:hAnsi="Times New Roman" w:cs="Times New Roman"/>
                <w:color w:val="000000"/>
                <w:sz w:val="20"/>
                <w:szCs w:val="20"/>
              </w:rPr>
              <w:t xml:space="preserve">Transparency </w:t>
            </w:r>
          </w:p>
        </w:tc>
      </w:tr>
      <w:tr w:rsidR="00FE569E" w:rsidRPr="006D3EFF" w:rsidTr="00322837">
        <w:tc>
          <w:tcPr>
            <w:tcW w:w="2660" w:type="dxa"/>
          </w:tcPr>
          <w:p w:rsidR="00FE569E" w:rsidRPr="006D3EFF" w:rsidRDefault="00FE569E" w:rsidP="00322837">
            <w:pPr>
              <w:rPr>
                <w:rFonts w:ascii="Times New Roman" w:eastAsia="SimSun" w:hAnsi="Times New Roman" w:cs="Times New Roman"/>
                <w:sz w:val="20"/>
                <w:szCs w:val="20"/>
                <w:lang w:eastAsia="zh-CN"/>
              </w:rPr>
            </w:pPr>
            <w:r w:rsidRPr="006D3EFF">
              <w:rPr>
                <w:rFonts w:ascii="Times New Roman" w:eastAsia="SimSun" w:hAnsi="Times New Roman" w:cs="Times New Roman"/>
                <w:sz w:val="20"/>
                <w:szCs w:val="20"/>
                <w:lang w:eastAsia="zh-CN"/>
              </w:rPr>
              <w:t>Stakeholder Theory</w:t>
            </w:r>
          </w:p>
          <w:p w:rsidR="00FE569E" w:rsidRPr="006D3EFF" w:rsidRDefault="00FE569E" w:rsidP="00322837">
            <w:pPr>
              <w:ind w:left="45"/>
              <w:rPr>
                <w:rFonts w:ascii="Times New Roman" w:eastAsia="SimSun" w:hAnsi="Times New Roman" w:cs="Times New Roman"/>
                <w:sz w:val="20"/>
                <w:szCs w:val="20"/>
                <w:lang w:eastAsia="zh-CN"/>
              </w:rPr>
            </w:pPr>
          </w:p>
          <w:p w:rsidR="00FE569E" w:rsidRPr="006D3EFF" w:rsidRDefault="00FE569E" w:rsidP="00322837">
            <w:pPr>
              <w:rPr>
                <w:rFonts w:ascii="Times New Roman" w:eastAsia="SimSun" w:hAnsi="Times New Roman" w:cs="Times New Roman"/>
                <w:i/>
                <w:sz w:val="20"/>
                <w:szCs w:val="20"/>
                <w:lang w:eastAsia="zh-CN"/>
              </w:rPr>
            </w:pPr>
          </w:p>
          <w:p w:rsidR="00FE569E" w:rsidRDefault="00FE569E" w:rsidP="00322837">
            <w:pPr>
              <w:rPr>
                <w:rFonts w:ascii="Times New Roman" w:eastAsia="SimSun" w:hAnsi="Times New Roman" w:cs="Times New Roman"/>
                <w:i/>
                <w:sz w:val="20"/>
                <w:szCs w:val="20"/>
                <w:lang w:eastAsia="zh-CN"/>
              </w:rPr>
            </w:pPr>
          </w:p>
          <w:p w:rsidR="00FE569E" w:rsidRPr="000140FF" w:rsidRDefault="00FE569E" w:rsidP="00322837">
            <w:pPr>
              <w:rPr>
                <w:rFonts w:ascii="Times New Roman" w:eastAsia="SimSun" w:hAnsi="Times New Roman" w:cs="Times New Roman"/>
                <w:i/>
                <w:sz w:val="20"/>
                <w:szCs w:val="20"/>
                <w:lang w:eastAsia="zh-CN"/>
              </w:rPr>
            </w:pPr>
            <w:r w:rsidRPr="006D3EFF">
              <w:rPr>
                <w:rFonts w:ascii="Times New Roman" w:eastAsia="SimSun" w:hAnsi="Times New Roman" w:cs="Times New Roman"/>
                <w:i/>
                <w:sz w:val="20"/>
                <w:szCs w:val="20"/>
                <w:lang w:eastAsia="zh-CN"/>
              </w:rPr>
              <w:t>- Stakeholder network theory</w:t>
            </w:r>
          </w:p>
        </w:tc>
        <w:tc>
          <w:tcPr>
            <w:tcW w:w="3969" w:type="dxa"/>
          </w:tcPr>
          <w:p w:rsidR="00FE569E" w:rsidRPr="0056047D" w:rsidRDefault="00FE569E" w:rsidP="00322837">
            <w:pPr>
              <w:rPr>
                <w:rFonts w:ascii="Times New Roman" w:hAnsi="Times New Roman" w:cs="Times New Roman"/>
                <w:color w:val="000000"/>
                <w:sz w:val="20"/>
                <w:szCs w:val="20"/>
              </w:rPr>
            </w:pPr>
            <w:r w:rsidRPr="0056047D">
              <w:rPr>
                <w:rFonts w:ascii="Times New Roman" w:hAnsi="Times New Roman" w:cs="Times New Roman"/>
                <w:color w:val="000000"/>
                <w:sz w:val="20"/>
                <w:szCs w:val="20"/>
                <w:lang w:val="it-IT"/>
              </w:rPr>
              <w:t xml:space="preserve">Belal (2002), </w:t>
            </w:r>
            <w:r w:rsidRPr="0080632C">
              <w:rPr>
                <w:rFonts w:ascii="Times New Roman" w:eastAsia="SimSun" w:hAnsi="Times New Roman" w:cs="Times New Roman"/>
                <w:sz w:val="20"/>
                <w:szCs w:val="20"/>
                <w:lang w:val="it-IT" w:eastAsia="zh-CN"/>
              </w:rPr>
              <w:t xml:space="preserve">De Bakker &amp; Nijhof (2002), </w:t>
            </w:r>
            <w:r w:rsidRPr="0056047D">
              <w:rPr>
                <w:rFonts w:ascii="Times New Roman" w:hAnsi="Times New Roman" w:cs="Times New Roman"/>
                <w:color w:val="000000"/>
                <w:sz w:val="20"/>
                <w:szCs w:val="20"/>
                <w:lang w:val="it-IT"/>
              </w:rPr>
              <w:t xml:space="preserve">Ciliberti </w:t>
            </w:r>
            <w:r w:rsidRPr="0056047D">
              <w:rPr>
                <w:rFonts w:ascii="Times New Roman" w:hAnsi="Times New Roman" w:cs="Times New Roman"/>
                <w:i/>
                <w:color w:val="000000"/>
                <w:sz w:val="20"/>
                <w:szCs w:val="20"/>
                <w:lang w:val="it-IT"/>
              </w:rPr>
              <w:t>et al.</w:t>
            </w:r>
            <w:r w:rsidRPr="0056047D">
              <w:rPr>
                <w:rFonts w:ascii="Times New Roman" w:hAnsi="Times New Roman" w:cs="Times New Roman"/>
                <w:color w:val="000000"/>
                <w:sz w:val="20"/>
                <w:szCs w:val="20"/>
                <w:lang w:val="it-IT"/>
              </w:rPr>
              <w:t xml:space="preserve"> (2008</w:t>
            </w:r>
            <w:r>
              <w:rPr>
                <w:rFonts w:ascii="Times New Roman" w:hAnsi="Times New Roman" w:cs="Times New Roman"/>
                <w:color w:val="000000"/>
                <w:sz w:val="20"/>
                <w:szCs w:val="20"/>
                <w:lang w:val="it-IT"/>
              </w:rPr>
              <w:t>b</w:t>
            </w:r>
            <w:r w:rsidRPr="0056047D">
              <w:rPr>
                <w:rFonts w:ascii="Times New Roman" w:hAnsi="Times New Roman" w:cs="Times New Roman"/>
                <w:color w:val="000000"/>
                <w:sz w:val="20"/>
                <w:szCs w:val="20"/>
                <w:lang w:val="it-IT"/>
              </w:rPr>
              <w:t xml:space="preserve">), </w:t>
            </w:r>
            <w:r w:rsidRPr="0080632C">
              <w:rPr>
                <w:rFonts w:ascii="Times New Roman" w:hAnsi="Times New Roman" w:cs="Times New Roman"/>
                <w:color w:val="000000"/>
                <w:sz w:val="20"/>
                <w:szCs w:val="20"/>
              </w:rPr>
              <w:t xml:space="preserve">Pagell </w:t>
            </w:r>
            <w:r w:rsidRPr="0080632C">
              <w:rPr>
                <w:rFonts w:ascii="Times New Roman" w:hAnsi="Times New Roman" w:cs="Times New Roman"/>
                <w:i/>
                <w:color w:val="000000"/>
                <w:sz w:val="20"/>
                <w:szCs w:val="20"/>
              </w:rPr>
              <w:t>et al.</w:t>
            </w:r>
            <w:r w:rsidRPr="0080632C">
              <w:rPr>
                <w:rFonts w:ascii="Times New Roman" w:hAnsi="Times New Roman" w:cs="Times New Roman"/>
                <w:color w:val="000000"/>
                <w:sz w:val="20"/>
                <w:szCs w:val="20"/>
              </w:rPr>
              <w:t xml:space="preserve"> </w:t>
            </w:r>
            <w:r w:rsidRPr="0056047D">
              <w:rPr>
                <w:rFonts w:ascii="Times New Roman" w:hAnsi="Times New Roman" w:cs="Times New Roman"/>
                <w:color w:val="000000"/>
                <w:sz w:val="20"/>
                <w:szCs w:val="20"/>
              </w:rPr>
              <w:t>(2010), Park-Poaps &amp; Rees (2009)</w:t>
            </w:r>
            <w:r>
              <w:rPr>
                <w:rFonts w:ascii="Times New Roman" w:hAnsi="Times New Roman" w:cs="Times New Roman"/>
                <w:color w:val="000000"/>
                <w:sz w:val="20"/>
                <w:szCs w:val="20"/>
              </w:rPr>
              <w:t xml:space="preserve">, Ehrgott </w:t>
            </w:r>
            <w:r w:rsidRPr="004F3B50">
              <w:rPr>
                <w:rFonts w:ascii="Times New Roman" w:hAnsi="Times New Roman" w:cs="Times New Roman"/>
                <w:i/>
                <w:color w:val="000000"/>
                <w:sz w:val="20"/>
                <w:szCs w:val="20"/>
              </w:rPr>
              <w:t>et al.</w:t>
            </w:r>
            <w:r w:rsidRPr="004F3B50">
              <w:rPr>
                <w:rFonts w:ascii="Times New Roman" w:hAnsi="Times New Roman" w:cs="Times New Roman"/>
                <w:color w:val="000000"/>
                <w:sz w:val="20"/>
                <w:szCs w:val="20"/>
              </w:rPr>
              <w:t xml:space="preserve"> (201</w:t>
            </w:r>
            <w:r>
              <w:rPr>
                <w:rFonts w:ascii="Times New Roman" w:hAnsi="Times New Roman" w:cs="Times New Roman"/>
                <w:color w:val="000000"/>
                <w:sz w:val="20"/>
                <w:szCs w:val="20"/>
              </w:rPr>
              <w:t>1</w:t>
            </w:r>
            <w:r w:rsidRPr="004F3B50">
              <w:rPr>
                <w:rFonts w:ascii="Times New Roman" w:hAnsi="Times New Roman" w:cs="Times New Roman"/>
                <w:color w:val="000000"/>
                <w:sz w:val="20"/>
                <w:szCs w:val="20"/>
              </w:rPr>
              <w:t xml:space="preserve">), </w:t>
            </w:r>
            <w:r>
              <w:rPr>
                <w:rFonts w:ascii="Times New Roman" w:hAnsi="Times New Roman" w:cs="Times New Roman"/>
                <w:color w:val="000000"/>
                <w:sz w:val="20"/>
                <w:szCs w:val="20"/>
              </w:rPr>
              <w:t>Schneider &amp; Wallenburg (2012).</w:t>
            </w:r>
          </w:p>
          <w:p w:rsidR="00FE569E" w:rsidRPr="0056047D" w:rsidRDefault="00FE569E" w:rsidP="00322837">
            <w:pPr>
              <w:rPr>
                <w:rFonts w:ascii="Times New Roman" w:hAnsi="Times New Roman" w:cs="Times New Roman"/>
                <w:i/>
                <w:color w:val="000000"/>
                <w:sz w:val="20"/>
                <w:szCs w:val="20"/>
              </w:rPr>
            </w:pPr>
            <w:r w:rsidRPr="0056047D">
              <w:rPr>
                <w:rFonts w:ascii="Times New Roman" w:hAnsi="Times New Roman" w:cs="Times New Roman"/>
                <w:i/>
                <w:color w:val="000000"/>
                <w:sz w:val="20"/>
                <w:szCs w:val="20"/>
              </w:rPr>
              <w:t>Vurro et al. (2009)</w:t>
            </w:r>
          </w:p>
        </w:tc>
        <w:tc>
          <w:tcPr>
            <w:tcW w:w="2613" w:type="dxa"/>
          </w:tcPr>
          <w:p w:rsidR="00FE569E" w:rsidRPr="006D3EFF" w:rsidRDefault="00FE569E" w:rsidP="00322837">
            <w:pPr>
              <w:rPr>
                <w:rFonts w:ascii="Times New Roman" w:hAnsi="Times New Roman" w:cs="Times New Roman"/>
                <w:color w:val="000000"/>
                <w:sz w:val="20"/>
                <w:szCs w:val="20"/>
                <w:lang w:val="it-IT"/>
              </w:rPr>
            </w:pPr>
            <w:r>
              <w:rPr>
                <w:rFonts w:ascii="Times New Roman" w:hAnsi="Times New Roman" w:cs="Times New Roman"/>
                <w:color w:val="000000"/>
                <w:sz w:val="20"/>
                <w:szCs w:val="20"/>
              </w:rPr>
              <w:t>Transparency, Strategy</w:t>
            </w:r>
          </w:p>
        </w:tc>
      </w:tr>
      <w:tr w:rsidR="00FE569E" w:rsidRPr="006D3EFF" w:rsidTr="00322837">
        <w:tc>
          <w:tcPr>
            <w:tcW w:w="2660" w:type="dxa"/>
          </w:tcPr>
          <w:p w:rsidR="00FE569E" w:rsidRPr="006D3EFF" w:rsidRDefault="00FE569E" w:rsidP="00322837">
            <w:pPr>
              <w:rPr>
                <w:rFonts w:ascii="Times New Roman" w:eastAsia="SimSun" w:hAnsi="Times New Roman" w:cs="Times New Roman"/>
                <w:sz w:val="20"/>
                <w:szCs w:val="20"/>
                <w:lang w:eastAsia="zh-CN"/>
              </w:rPr>
            </w:pPr>
            <w:r w:rsidRPr="006D3EFF">
              <w:rPr>
                <w:rFonts w:ascii="Times New Roman" w:eastAsia="SimSun" w:hAnsi="Times New Roman" w:cs="Times New Roman"/>
                <w:sz w:val="20"/>
                <w:szCs w:val="20"/>
                <w:lang w:eastAsia="zh-CN"/>
              </w:rPr>
              <w:t>Structuration Theory</w:t>
            </w:r>
          </w:p>
        </w:tc>
        <w:tc>
          <w:tcPr>
            <w:tcW w:w="3969" w:type="dxa"/>
          </w:tcPr>
          <w:p w:rsidR="00FE569E" w:rsidRPr="006D3EFF" w:rsidRDefault="00FE569E" w:rsidP="00322837">
            <w:pPr>
              <w:rPr>
                <w:rFonts w:ascii="Times New Roman" w:hAnsi="Times New Roman" w:cs="Times New Roman"/>
                <w:color w:val="000000"/>
                <w:sz w:val="20"/>
                <w:szCs w:val="20"/>
              </w:rPr>
            </w:pPr>
            <w:r w:rsidRPr="006D3EFF">
              <w:rPr>
                <w:rFonts w:ascii="Times New Roman" w:hAnsi="Times New Roman" w:cs="Times New Roman"/>
                <w:color w:val="000000"/>
                <w:sz w:val="20"/>
                <w:szCs w:val="20"/>
              </w:rPr>
              <w:t>Pullman &amp; Dillard (2010)</w:t>
            </w:r>
          </w:p>
        </w:tc>
        <w:tc>
          <w:tcPr>
            <w:tcW w:w="2613" w:type="dxa"/>
          </w:tcPr>
          <w:p w:rsidR="00FE569E" w:rsidRPr="006D3EFF" w:rsidRDefault="00FE569E" w:rsidP="00322837">
            <w:pPr>
              <w:rPr>
                <w:rFonts w:ascii="Times New Roman" w:hAnsi="Times New Roman" w:cs="Times New Roman"/>
                <w:color w:val="000000"/>
                <w:sz w:val="20"/>
                <w:szCs w:val="20"/>
              </w:rPr>
            </w:pPr>
            <w:r>
              <w:rPr>
                <w:rFonts w:ascii="Times New Roman" w:hAnsi="Times New Roman" w:cs="Times New Roman"/>
                <w:color w:val="000000"/>
                <w:sz w:val="20"/>
                <w:szCs w:val="20"/>
              </w:rPr>
              <w:t>Strategy, Organisational Culture</w:t>
            </w:r>
          </w:p>
        </w:tc>
      </w:tr>
      <w:tr w:rsidR="00FE569E" w:rsidRPr="006D3EFF" w:rsidTr="00322837">
        <w:tc>
          <w:tcPr>
            <w:tcW w:w="2660" w:type="dxa"/>
          </w:tcPr>
          <w:p w:rsidR="00FE569E" w:rsidRPr="00416176" w:rsidRDefault="00FE569E" w:rsidP="00322837">
            <w:pPr>
              <w:rPr>
                <w:rFonts w:ascii="Times New Roman" w:eastAsia="SimSun" w:hAnsi="Times New Roman" w:cs="Times New Roman"/>
                <w:sz w:val="20"/>
                <w:szCs w:val="20"/>
                <w:lang w:eastAsia="zh-CN"/>
              </w:rPr>
            </w:pPr>
            <w:r w:rsidRPr="00416176">
              <w:rPr>
                <w:rFonts w:ascii="Times New Roman" w:eastAsia="SimSun" w:hAnsi="Times New Roman" w:cs="Times New Roman"/>
                <w:sz w:val="20"/>
                <w:szCs w:val="20"/>
                <w:lang w:eastAsia="zh-CN"/>
              </w:rPr>
              <w:t>TCE (Transaction cost economics)</w:t>
            </w:r>
          </w:p>
          <w:p w:rsidR="00FE569E" w:rsidRPr="00416176" w:rsidRDefault="00FE569E" w:rsidP="00322837">
            <w:pPr>
              <w:rPr>
                <w:rFonts w:ascii="Times New Roman" w:eastAsia="SimSun" w:hAnsi="Times New Roman" w:cs="Times New Roman"/>
                <w:i/>
                <w:sz w:val="20"/>
                <w:szCs w:val="20"/>
                <w:lang w:eastAsia="zh-CN"/>
              </w:rPr>
            </w:pPr>
            <w:r w:rsidRPr="00416176">
              <w:rPr>
                <w:rFonts w:ascii="Times New Roman" w:eastAsia="SimSun" w:hAnsi="Times New Roman" w:cs="Times New Roman"/>
                <w:i/>
                <w:sz w:val="20"/>
                <w:szCs w:val="20"/>
                <w:lang w:eastAsia="zh-CN"/>
              </w:rPr>
              <w:t>- RET (Relational Exchange Theory)/ Agency theory</w:t>
            </w:r>
          </w:p>
          <w:p w:rsidR="00FE569E" w:rsidRPr="00416176" w:rsidRDefault="00FE569E" w:rsidP="00322837">
            <w:pPr>
              <w:rPr>
                <w:rFonts w:ascii="Times New Roman" w:eastAsia="SimSun" w:hAnsi="Times New Roman" w:cs="Times New Roman"/>
                <w:i/>
                <w:sz w:val="20"/>
                <w:szCs w:val="20"/>
                <w:lang w:eastAsia="zh-CN"/>
              </w:rPr>
            </w:pPr>
            <w:r w:rsidRPr="00416176">
              <w:rPr>
                <w:rFonts w:ascii="Times New Roman" w:eastAsia="SimSun" w:hAnsi="Times New Roman" w:cs="Times New Roman"/>
                <w:i/>
                <w:sz w:val="20"/>
                <w:szCs w:val="20"/>
                <w:lang w:eastAsia="zh-CN"/>
              </w:rPr>
              <w:t>- Bounded rationality</w:t>
            </w:r>
          </w:p>
        </w:tc>
        <w:tc>
          <w:tcPr>
            <w:tcW w:w="3969" w:type="dxa"/>
          </w:tcPr>
          <w:p w:rsidR="00FE569E" w:rsidRPr="00416176" w:rsidRDefault="00FE569E" w:rsidP="00322837">
            <w:pPr>
              <w:rPr>
                <w:rFonts w:ascii="Times New Roman" w:hAnsi="Times New Roman" w:cs="Times New Roman"/>
                <w:color w:val="000000"/>
                <w:sz w:val="20"/>
                <w:szCs w:val="20"/>
              </w:rPr>
            </w:pPr>
            <w:r w:rsidRPr="00416176">
              <w:rPr>
                <w:rFonts w:ascii="Times New Roman" w:hAnsi="Times New Roman" w:cs="Times New Roman"/>
                <w:color w:val="000000"/>
                <w:sz w:val="20"/>
                <w:szCs w:val="20"/>
              </w:rPr>
              <w:t xml:space="preserve">Carter &amp; Rogers (2008), Harwood &amp; Humby (2008), Jiang (2009a,b), Pagell </w:t>
            </w:r>
            <w:r w:rsidRPr="00416176">
              <w:rPr>
                <w:rFonts w:ascii="Times New Roman" w:hAnsi="Times New Roman" w:cs="Times New Roman"/>
                <w:i/>
                <w:color w:val="000000"/>
                <w:sz w:val="20"/>
                <w:szCs w:val="20"/>
              </w:rPr>
              <w:t>et al.</w:t>
            </w:r>
            <w:r w:rsidRPr="00416176">
              <w:rPr>
                <w:rFonts w:ascii="Times New Roman" w:hAnsi="Times New Roman" w:cs="Times New Roman"/>
                <w:color w:val="000000"/>
                <w:sz w:val="20"/>
                <w:szCs w:val="20"/>
              </w:rPr>
              <w:t xml:space="preserve"> (2010)</w:t>
            </w:r>
          </w:p>
          <w:p w:rsidR="00FE569E" w:rsidRPr="00416176" w:rsidRDefault="00FE569E" w:rsidP="00322837">
            <w:pPr>
              <w:rPr>
                <w:rFonts w:ascii="Times New Roman" w:hAnsi="Times New Roman" w:cs="Times New Roman"/>
                <w:i/>
                <w:color w:val="000000"/>
                <w:sz w:val="20"/>
                <w:szCs w:val="20"/>
              </w:rPr>
            </w:pPr>
            <w:r w:rsidRPr="00416176">
              <w:rPr>
                <w:rFonts w:ascii="Times New Roman" w:hAnsi="Times New Roman" w:cs="Times New Roman"/>
                <w:i/>
                <w:color w:val="000000"/>
                <w:sz w:val="20"/>
                <w:szCs w:val="20"/>
              </w:rPr>
              <w:t>Jiang (2009a,b)</w:t>
            </w:r>
            <w:r>
              <w:rPr>
                <w:rFonts w:ascii="Times New Roman" w:hAnsi="Times New Roman" w:cs="Times New Roman"/>
                <w:i/>
                <w:color w:val="000000"/>
                <w:sz w:val="20"/>
                <w:szCs w:val="20"/>
              </w:rPr>
              <w:t>, Kudla &amp; Klass-Wissing (2012)</w:t>
            </w:r>
          </w:p>
          <w:p w:rsidR="00FE569E" w:rsidRPr="00416176" w:rsidRDefault="00FE569E" w:rsidP="00322837">
            <w:pPr>
              <w:rPr>
                <w:rFonts w:ascii="Times New Roman" w:hAnsi="Times New Roman" w:cs="Times New Roman"/>
                <w:i/>
                <w:color w:val="000000"/>
                <w:sz w:val="20"/>
                <w:szCs w:val="20"/>
              </w:rPr>
            </w:pPr>
            <w:r w:rsidRPr="00416176">
              <w:rPr>
                <w:rFonts w:ascii="Times New Roman" w:hAnsi="Times New Roman" w:cs="Times New Roman"/>
                <w:i/>
                <w:color w:val="000000"/>
                <w:sz w:val="20"/>
                <w:szCs w:val="20"/>
              </w:rPr>
              <w:t>Wu &amp; Pagell (2011)</w:t>
            </w:r>
          </w:p>
        </w:tc>
        <w:tc>
          <w:tcPr>
            <w:tcW w:w="2613" w:type="dxa"/>
          </w:tcPr>
          <w:p w:rsidR="00FE569E" w:rsidRPr="006D3EFF" w:rsidRDefault="00FE569E" w:rsidP="00322837">
            <w:pPr>
              <w:rPr>
                <w:rFonts w:ascii="Times New Roman" w:hAnsi="Times New Roman" w:cs="Times New Roman"/>
                <w:color w:val="000000"/>
                <w:sz w:val="20"/>
                <w:szCs w:val="20"/>
              </w:rPr>
            </w:pPr>
            <w:r>
              <w:rPr>
                <w:rFonts w:ascii="Times New Roman" w:eastAsia="SimSun" w:hAnsi="Times New Roman" w:cs="Times New Roman"/>
                <w:sz w:val="20"/>
                <w:szCs w:val="20"/>
                <w:lang w:eastAsia="zh-CN"/>
              </w:rPr>
              <w:t xml:space="preserve">Strategy, Risk Management, Transparency, </w:t>
            </w:r>
            <w:r>
              <w:rPr>
                <w:rFonts w:ascii="Times New Roman" w:hAnsi="Times New Roman" w:cs="Times New Roman"/>
                <w:color w:val="000000"/>
                <w:sz w:val="20"/>
                <w:szCs w:val="20"/>
              </w:rPr>
              <w:t>Organisational Culture</w:t>
            </w:r>
          </w:p>
        </w:tc>
      </w:tr>
    </w:tbl>
    <w:p w:rsidR="00FE569E" w:rsidRDefault="00FE569E" w:rsidP="00FE569E">
      <w:pPr>
        <w:spacing w:after="0" w:line="288" w:lineRule="auto"/>
        <w:jc w:val="both"/>
        <w:rPr>
          <w:rFonts w:ascii="Times New Roman" w:eastAsia="SimSun" w:hAnsi="Times New Roman" w:cs="Times New Roman"/>
          <w:b/>
          <w:sz w:val="24"/>
          <w:szCs w:val="24"/>
          <w:lang w:eastAsia="zh-CN"/>
        </w:rPr>
      </w:pPr>
    </w:p>
    <w:p w:rsidR="00FE569E" w:rsidRDefault="00FE569E" w:rsidP="00FE569E">
      <w:pPr>
        <w:spacing w:after="0" w:line="288" w:lineRule="auto"/>
        <w:jc w:val="both"/>
        <w:rPr>
          <w:rFonts w:ascii="Times New Roman" w:eastAsia="SimSun" w:hAnsi="Times New Roman" w:cs="Times New Roman"/>
          <w:b/>
          <w:sz w:val="24"/>
          <w:szCs w:val="24"/>
          <w:lang w:eastAsia="zh-CN"/>
        </w:rPr>
        <w:sectPr w:rsidR="00FE569E" w:rsidSect="0056047D">
          <w:footerReference w:type="default" r:id="rId9"/>
          <w:pgSz w:w="11906" w:h="16838"/>
          <w:pgMar w:top="1440" w:right="1440" w:bottom="1440" w:left="1440" w:header="709" w:footer="709" w:gutter="0"/>
          <w:cols w:space="708"/>
          <w:docGrid w:linePitch="360"/>
        </w:sectPr>
      </w:pPr>
    </w:p>
    <w:p w:rsidR="00FE569E" w:rsidRDefault="00FE569E" w:rsidP="00FE569E">
      <w:pPr>
        <w:spacing w:after="0" w:line="240" w:lineRule="auto"/>
        <w:rPr>
          <w:rFonts w:ascii="Times New Roman" w:eastAsia="SimSun" w:hAnsi="Times New Roman" w:cs="Times New Roman"/>
          <w:b/>
          <w:sz w:val="20"/>
          <w:szCs w:val="20"/>
          <w:lang w:eastAsia="zh-CN"/>
        </w:rPr>
      </w:pPr>
      <w:r>
        <w:rPr>
          <w:rFonts w:ascii="Times New Roman" w:eastAsia="SimSun" w:hAnsi="Times New Roman" w:cs="Times New Roman"/>
          <w:b/>
          <w:sz w:val="20"/>
          <w:szCs w:val="20"/>
          <w:lang w:eastAsia="zh-CN"/>
        </w:rPr>
        <w:lastRenderedPageBreak/>
        <w:t>Appendix: Summary of Research Themes in all Papers Reviewed (</w:t>
      </w:r>
      <w:r w:rsidRPr="0080632C">
        <w:rPr>
          <w:rFonts w:ascii="Times New Roman" w:eastAsia="SimSun" w:hAnsi="Times New Roman" w:cs="Times New Roman"/>
          <w:b/>
          <w:sz w:val="20"/>
          <w:szCs w:val="20"/>
          <w:lang w:eastAsia="zh-CN"/>
        </w:rPr>
        <w:t xml:space="preserve">* Contributions based on primary data) </w:t>
      </w:r>
    </w:p>
    <w:tbl>
      <w:tblPr>
        <w:tblpPr w:leftFromText="180" w:rightFromText="180" w:vertAnchor="page" w:horzAnchor="margin" w:tblpX="-375" w:tblpY="2296"/>
        <w:tblW w:w="14567" w:type="dxa"/>
        <w:tblLayout w:type="fixed"/>
        <w:tblCellMar>
          <w:left w:w="0" w:type="dxa"/>
          <w:right w:w="0" w:type="dxa"/>
        </w:tblCellMar>
        <w:tblLook w:val="04A0" w:firstRow="1" w:lastRow="0" w:firstColumn="1" w:lastColumn="0" w:noHBand="0" w:noVBand="1"/>
      </w:tblPr>
      <w:tblGrid>
        <w:gridCol w:w="443"/>
        <w:gridCol w:w="2835"/>
        <w:gridCol w:w="1134"/>
        <w:gridCol w:w="1134"/>
        <w:gridCol w:w="750"/>
        <w:gridCol w:w="1245"/>
        <w:gridCol w:w="838"/>
        <w:gridCol w:w="800"/>
        <w:gridCol w:w="1045"/>
        <w:gridCol w:w="1105"/>
        <w:gridCol w:w="1068"/>
        <w:gridCol w:w="1078"/>
        <w:gridCol w:w="1092"/>
      </w:tblGrid>
      <w:tr w:rsidR="00FE569E" w:rsidRPr="006A1393" w:rsidTr="00322837">
        <w:trPr>
          <w:trHeight w:val="254"/>
        </w:trPr>
        <w:tc>
          <w:tcPr>
            <w:tcW w:w="443" w:type="dxa"/>
            <w:vMerge w:val="restart"/>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line="240" w:lineRule="auto"/>
              <w:jc w:val="center"/>
              <w:rPr>
                <w:rFonts w:ascii="Arial" w:hAnsi="Arial" w:cs="Arial"/>
                <w:b/>
                <w:bCs/>
                <w:sz w:val="16"/>
                <w:szCs w:val="16"/>
              </w:rPr>
            </w:pPr>
          </w:p>
        </w:tc>
        <w:tc>
          <w:tcPr>
            <w:tcW w:w="2835" w:type="dxa"/>
            <w:vMerge w:val="restart"/>
            <w:tcBorders>
              <w:top w:val="single" w:sz="4" w:space="0" w:color="auto"/>
              <w:left w:val="single" w:sz="4" w:space="0" w:color="auto"/>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line="240" w:lineRule="auto"/>
              <w:jc w:val="both"/>
              <w:rPr>
                <w:rFonts w:ascii="Arial" w:hAnsi="Arial" w:cs="Arial"/>
                <w:b/>
                <w:bCs/>
                <w:sz w:val="16"/>
                <w:szCs w:val="16"/>
              </w:rPr>
            </w:pPr>
            <w:r w:rsidRPr="006A1393">
              <w:rPr>
                <w:rFonts w:ascii="Arial" w:hAnsi="Arial" w:cs="Arial"/>
                <w:b/>
                <w:bCs/>
                <w:sz w:val="16"/>
                <w:szCs w:val="16"/>
              </w:rPr>
              <w:t>Author(s)</w:t>
            </w:r>
          </w:p>
        </w:tc>
        <w:tc>
          <w:tcPr>
            <w:tcW w:w="2268" w:type="dxa"/>
            <w:gridSpan w:val="2"/>
            <w:tcBorders>
              <w:top w:val="single" w:sz="4" w:space="0" w:color="auto"/>
              <w:left w:val="nil"/>
              <w:bottom w:val="single" w:sz="4" w:space="0" w:color="auto"/>
              <w:right w:val="single" w:sz="4" w:space="0" w:color="000000"/>
            </w:tcBorders>
            <w:shd w:val="clear" w:color="000000" w:fill="FFFFFF"/>
            <w:tcMar>
              <w:top w:w="17" w:type="dxa"/>
              <w:left w:w="17" w:type="dxa"/>
              <w:bottom w:w="0" w:type="dxa"/>
              <w:right w:w="17" w:type="dxa"/>
            </w:tcMar>
            <w:vAlign w:val="bottom"/>
            <w:hideMark/>
          </w:tcPr>
          <w:p w:rsidR="00FE569E" w:rsidRPr="006A1393" w:rsidRDefault="00FE569E" w:rsidP="00322837">
            <w:pPr>
              <w:spacing w:line="240" w:lineRule="auto"/>
              <w:jc w:val="center"/>
              <w:rPr>
                <w:rFonts w:ascii="Arial" w:hAnsi="Arial" w:cs="Arial"/>
                <w:b/>
                <w:bCs/>
                <w:sz w:val="16"/>
                <w:szCs w:val="16"/>
              </w:rPr>
            </w:pPr>
            <w:r w:rsidRPr="006A1393">
              <w:rPr>
                <w:rFonts w:ascii="Arial" w:hAnsi="Arial" w:cs="Arial"/>
                <w:b/>
                <w:bCs/>
                <w:sz w:val="16"/>
                <w:szCs w:val="16"/>
              </w:rPr>
              <w:t>Performance</w:t>
            </w:r>
          </w:p>
        </w:tc>
        <w:tc>
          <w:tcPr>
            <w:tcW w:w="750" w:type="dxa"/>
            <w:vMerge w:val="restart"/>
            <w:tcBorders>
              <w:top w:val="single" w:sz="4" w:space="0" w:color="auto"/>
              <w:left w:val="single" w:sz="4" w:space="0" w:color="auto"/>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line="240" w:lineRule="auto"/>
              <w:jc w:val="center"/>
              <w:rPr>
                <w:rFonts w:ascii="Arial" w:hAnsi="Arial" w:cs="Arial"/>
                <w:b/>
                <w:bCs/>
                <w:sz w:val="16"/>
                <w:szCs w:val="16"/>
              </w:rPr>
            </w:pPr>
            <w:r w:rsidRPr="006A1393">
              <w:rPr>
                <w:rFonts w:ascii="Arial" w:hAnsi="Arial" w:cs="Arial"/>
                <w:b/>
                <w:bCs/>
                <w:sz w:val="16"/>
                <w:szCs w:val="16"/>
              </w:rPr>
              <w:t>Strategy</w:t>
            </w:r>
          </w:p>
        </w:tc>
        <w:tc>
          <w:tcPr>
            <w:tcW w:w="1245" w:type="dxa"/>
            <w:vMerge w:val="restart"/>
            <w:tcBorders>
              <w:top w:val="single" w:sz="4" w:space="0" w:color="auto"/>
              <w:left w:val="single" w:sz="4" w:space="0" w:color="auto"/>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line="240" w:lineRule="auto"/>
              <w:jc w:val="center"/>
              <w:rPr>
                <w:rFonts w:ascii="Arial" w:hAnsi="Arial" w:cs="Arial"/>
                <w:b/>
                <w:bCs/>
                <w:sz w:val="16"/>
                <w:szCs w:val="16"/>
              </w:rPr>
            </w:pPr>
            <w:r w:rsidRPr="006A1393">
              <w:rPr>
                <w:rFonts w:ascii="Arial" w:hAnsi="Arial" w:cs="Arial"/>
                <w:b/>
                <w:bCs/>
                <w:sz w:val="16"/>
                <w:szCs w:val="16"/>
              </w:rPr>
              <w:t>Organi</w:t>
            </w:r>
            <w:r>
              <w:rPr>
                <w:rFonts w:ascii="Arial" w:hAnsi="Arial" w:cs="Arial"/>
                <w:b/>
                <w:bCs/>
                <w:sz w:val="16"/>
                <w:szCs w:val="16"/>
              </w:rPr>
              <w:t>s</w:t>
            </w:r>
            <w:r w:rsidRPr="006A1393">
              <w:rPr>
                <w:rFonts w:ascii="Arial" w:hAnsi="Arial" w:cs="Arial"/>
                <w:b/>
                <w:bCs/>
                <w:sz w:val="16"/>
                <w:szCs w:val="16"/>
              </w:rPr>
              <w:t>ational culture</w:t>
            </w:r>
          </w:p>
        </w:tc>
        <w:tc>
          <w:tcPr>
            <w:tcW w:w="2683" w:type="dxa"/>
            <w:gridSpan w:val="3"/>
            <w:tcBorders>
              <w:top w:val="single" w:sz="4" w:space="0" w:color="auto"/>
              <w:left w:val="nil"/>
              <w:bottom w:val="single" w:sz="4" w:space="0" w:color="auto"/>
              <w:right w:val="single" w:sz="4" w:space="0" w:color="000000"/>
            </w:tcBorders>
            <w:shd w:val="clear" w:color="auto" w:fill="auto"/>
            <w:tcMar>
              <w:top w:w="17" w:type="dxa"/>
              <w:left w:w="17" w:type="dxa"/>
              <w:bottom w:w="0" w:type="dxa"/>
              <w:right w:w="17" w:type="dxa"/>
            </w:tcMar>
            <w:vAlign w:val="bottom"/>
            <w:hideMark/>
          </w:tcPr>
          <w:p w:rsidR="00FE569E" w:rsidRPr="006A1393" w:rsidRDefault="00FE569E" w:rsidP="00322837">
            <w:pPr>
              <w:spacing w:line="240" w:lineRule="auto"/>
              <w:jc w:val="center"/>
              <w:rPr>
                <w:rFonts w:ascii="Arial" w:hAnsi="Arial" w:cs="Arial"/>
                <w:b/>
                <w:bCs/>
                <w:sz w:val="16"/>
                <w:szCs w:val="16"/>
              </w:rPr>
            </w:pPr>
            <w:r w:rsidRPr="006A1393">
              <w:rPr>
                <w:rFonts w:ascii="Arial" w:hAnsi="Arial" w:cs="Arial"/>
                <w:b/>
                <w:bCs/>
                <w:sz w:val="16"/>
                <w:szCs w:val="16"/>
              </w:rPr>
              <w:t>Transparency</w:t>
            </w:r>
          </w:p>
        </w:tc>
        <w:tc>
          <w:tcPr>
            <w:tcW w:w="1105" w:type="dxa"/>
            <w:vMerge w:val="restart"/>
            <w:tcBorders>
              <w:top w:val="single" w:sz="4" w:space="0" w:color="auto"/>
              <w:left w:val="single" w:sz="4" w:space="0" w:color="auto"/>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line="240" w:lineRule="auto"/>
              <w:jc w:val="center"/>
              <w:rPr>
                <w:rFonts w:ascii="Arial" w:hAnsi="Arial" w:cs="Arial"/>
                <w:b/>
                <w:bCs/>
                <w:sz w:val="16"/>
                <w:szCs w:val="16"/>
              </w:rPr>
            </w:pPr>
            <w:r w:rsidRPr="006A1393">
              <w:rPr>
                <w:rFonts w:ascii="Arial" w:hAnsi="Arial" w:cs="Arial"/>
                <w:b/>
                <w:bCs/>
                <w:sz w:val="16"/>
                <w:szCs w:val="16"/>
              </w:rPr>
              <w:t>Risk management</w:t>
            </w:r>
          </w:p>
        </w:tc>
        <w:tc>
          <w:tcPr>
            <w:tcW w:w="1068" w:type="dxa"/>
            <w:vMerge w:val="restart"/>
            <w:tcBorders>
              <w:top w:val="single" w:sz="4" w:space="0" w:color="auto"/>
              <w:left w:val="single" w:sz="4" w:space="0" w:color="auto"/>
              <w:bottom w:val="single" w:sz="4" w:space="0" w:color="auto"/>
              <w:right w:val="single" w:sz="4" w:space="0" w:color="auto"/>
            </w:tcBorders>
            <w:shd w:val="clear" w:color="000000" w:fill="FFFFFF"/>
            <w:vAlign w:val="bottom"/>
          </w:tcPr>
          <w:p w:rsidR="00FE569E" w:rsidRDefault="00FE569E" w:rsidP="00322837">
            <w:pPr>
              <w:spacing w:line="240" w:lineRule="auto"/>
              <w:jc w:val="center"/>
              <w:rPr>
                <w:rFonts w:ascii="Arial" w:hAnsi="Arial" w:cs="Arial"/>
                <w:b/>
                <w:bCs/>
                <w:sz w:val="16"/>
                <w:szCs w:val="16"/>
              </w:rPr>
            </w:pPr>
            <w:r>
              <w:rPr>
                <w:rFonts w:ascii="Arial" w:hAnsi="Arial" w:cs="Arial"/>
                <w:b/>
                <w:bCs/>
                <w:sz w:val="16"/>
                <w:szCs w:val="16"/>
              </w:rPr>
              <w:t>Developing economies</w:t>
            </w:r>
          </w:p>
        </w:tc>
        <w:tc>
          <w:tcPr>
            <w:tcW w:w="1078" w:type="dxa"/>
            <w:vMerge w:val="restart"/>
            <w:tcBorders>
              <w:top w:val="single" w:sz="4" w:space="0" w:color="auto"/>
              <w:left w:val="single" w:sz="4" w:space="0" w:color="auto"/>
              <w:right w:val="single" w:sz="4" w:space="0" w:color="auto"/>
            </w:tcBorders>
            <w:shd w:val="clear" w:color="000000" w:fill="FFFFFF"/>
            <w:vAlign w:val="bottom"/>
          </w:tcPr>
          <w:p w:rsidR="00FE569E" w:rsidRDefault="00FE569E" w:rsidP="00322837">
            <w:pPr>
              <w:spacing w:line="240" w:lineRule="auto"/>
              <w:jc w:val="center"/>
              <w:rPr>
                <w:rFonts w:ascii="Arial" w:hAnsi="Arial" w:cs="Arial"/>
                <w:b/>
                <w:bCs/>
                <w:sz w:val="16"/>
                <w:szCs w:val="16"/>
              </w:rPr>
            </w:pPr>
            <w:r w:rsidRPr="00486450">
              <w:rPr>
                <w:rFonts w:ascii="Arial" w:hAnsi="Arial" w:cs="Arial"/>
                <w:b/>
                <w:bCs/>
                <w:sz w:val="16"/>
                <w:szCs w:val="16"/>
              </w:rPr>
              <w:t>Supplier's perspective</w:t>
            </w:r>
          </w:p>
        </w:tc>
        <w:tc>
          <w:tcPr>
            <w:tcW w:w="1092" w:type="dxa"/>
            <w:tcBorders>
              <w:top w:val="single" w:sz="4" w:space="0" w:color="auto"/>
              <w:left w:val="single" w:sz="4" w:space="0" w:color="auto"/>
            </w:tcBorders>
            <w:shd w:val="clear" w:color="000000" w:fill="FFFFFF"/>
          </w:tcPr>
          <w:p w:rsidR="00FE569E" w:rsidRPr="00486450" w:rsidRDefault="00FE569E" w:rsidP="00322837">
            <w:pPr>
              <w:spacing w:line="240" w:lineRule="auto"/>
              <w:jc w:val="center"/>
              <w:rPr>
                <w:rFonts w:ascii="Arial" w:hAnsi="Arial" w:cs="Arial"/>
                <w:b/>
                <w:bCs/>
                <w:sz w:val="16"/>
                <w:szCs w:val="16"/>
              </w:rPr>
            </w:pPr>
          </w:p>
        </w:tc>
      </w:tr>
      <w:tr w:rsidR="00FE569E" w:rsidRPr="006A1393" w:rsidTr="00322837">
        <w:trPr>
          <w:trHeight w:val="1408"/>
        </w:trPr>
        <w:tc>
          <w:tcPr>
            <w:tcW w:w="443" w:type="dxa"/>
            <w:vMerge/>
            <w:tcBorders>
              <w:top w:val="single" w:sz="4" w:space="0" w:color="auto"/>
              <w:bottom w:val="single" w:sz="4" w:space="0" w:color="auto"/>
              <w:right w:val="single" w:sz="4" w:space="0" w:color="auto"/>
            </w:tcBorders>
            <w:vAlign w:val="bottom"/>
            <w:hideMark/>
          </w:tcPr>
          <w:p w:rsidR="00FE569E" w:rsidRPr="006A1393" w:rsidRDefault="00FE569E" w:rsidP="00322837">
            <w:pPr>
              <w:spacing w:line="240" w:lineRule="auto"/>
              <w:jc w:val="center"/>
              <w:rPr>
                <w:rFonts w:ascii="Arial" w:hAnsi="Arial" w:cs="Arial"/>
                <w:b/>
                <w:bCs/>
                <w:sz w:val="16"/>
                <w:szCs w:val="16"/>
              </w:rPr>
            </w:pPr>
          </w:p>
        </w:tc>
        <w:tc>
          <w:tcPr>
            <w:tcW w:w="2835" w:type="dxa"/>
            <w:vMerge/>
            <w:tcBorders>
              <w:top w:val="single" w:sz="4" w:space="0" w:color="auto"/>
              <w:left w:val="single" w:sz="4" w:space="0" w:color="auto"/>
              <w:bottom w:val="single" w:sz="4" w:space="0" w:color="auto"/>
              <w:right w:val="single" w:sz="4" w:space="0" w:color="auto"/>
            </w:tcBorders>
            <w:hideMark/>
          </w:tcPr>
          <w:p w:rsidR="00FE569E" w:rsidRPr="006A1393" w:rsidRDefault="00FE569E" w:rsidP="00322837">
            <w:pPr>
              <w:spacing w:line="240" w:lineRule="auto"/>
              <w:jc w:val="both"/>
              <w:rPr>
                <w:rFonts w:ascii="Arial" w:hAnsi="Arial" w:cs="Arial"/>
                <w:b/>
                <w:bCs/>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line="240" w:lineRule="auto"/>
              <w:jc w:val="center"/>
              <w:rPr>
                <w:rFonts w:ascii="Arial" w:hAnsi="Arial" w:cs="Arial"/>
                <w:b/>
                <w:bCs/>
                <w:sz w:val="16"/>
                <w:szCs w:val="16"/>
              </w:rPr>
            </w:pPr>
            <w:r w:rsidRPr="006A1393">
              <w:rPr>
                <w:rFonts w:ascii="Arial" w:hAnsi="Arial" w:cs="Arial"/>
                <w:b/>
                <w:bCs/>
                <w:sz w:val="16"/>
                <w:szCs w:val="16"/>
              </w:rPr>
              <w:t>Relationship between practices and performance</w:t>
            </w:r>
          </w:p>
        </w:tc>
        <w:tc>
          <w:tcPr>
            <w:tcW w:w="1134" w:type="dxa"/>
            <w:tcBorders>
              <w:top w:val="single" w:sz="4" w:space="0" w:color="auto"/>
              <w:left w:val="single" w:sz="4" w:space="0" w:color="auto"/>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line="240" w:lineRule="auto"/>
              <w:jc w:val="center"/>
              <w:rPr>
                <w:rFonts w:ascii="Arial" w:hAnsi="Arial" w:cs="Arial"/>
                <w:b/>
                <w:bCs/>
                <w:sz w:val="16"/>
                <w:szCs w:val="16"/>
              </w:rPr>
            </w:pPr>
            <w:r w:rsidRPr="006A1393">
              <w:rPr>
                <w:rFonts w:ascii="Arial" w:hAnsi="Arial" w:cs="Arial"/>
                <w:b/>
                <w:bCs/>
                <w:sz w:val="16"/>
                <w:szCs w:val="16"/>
              </w:rPr>
              <w:t>Sustainability measures / indicators</w:t>
            </w:r>
          </w:p>
        </w:tc>
        <w:tc>
          <w:tcPr>
            <w:tcW w:w="750" w:type="dxa"/>
            <w:vMerge/>
            <w:tcBorders>
              <w:top w:val="single" w:sz="4" w:space="0" w:color="auto"/>
              <w:left w:val="single" w:sz="4" w:space="0" w:color="auto"/>
              <w:bottom w:val="single" w:sz="4" w:space="0" w:color="auto"/>
              <w:right w:val="single" w:sz="4" w:space="0" w:color="auto"/>
            </w:tcBorders>
            <w:vAlign w:val="bottom"/>
            <w:hideMark/>
          </w:tcPr>
          <w:p w:rsidR="00FE569E" w:rsidRPr="006A1393" w:rsidRDefault="00FE569E" w:rsidP="00322837">
            <w:pPr>
              <w:spacing w:line="240" w:lineRule="auto"/>
              <w:jc w:val="center"/>
              <w:rPr>
                <w:rFonts w:ascii="Arial" w:hAnsi="Arial" w:cs="Arial"/>
                <w:b/>
                <w:bCs/>
                <w:sz w:val="16"/>
                <w:szCs w:val="16"/>
              </w:rPr>
            </w:pPr>
          </w:p>
        </w:tc>
        <w:tc>
          <w:tcPr>
            <w:tcW w:w="1245" w:type="dxa"/>
            <w:vMerge/>
            <w:tcBorders>
              <w:top w:val="single" w:sz="4" w:space="0" w:color="auto"/>
              <w:left w:val="single" w:sz="4" w:space="0" w:color="auto"/>
              <w:bottom w:val="single" w:sz="4" w:space="0" w:color="auto"/>
              <w:right w:val="single" w:sz="4" w:space="0" w:color="auto"/>
            </w:tcBorders>
            <w:vAlign w:val="bottom"/>
            <w:hideMark/>
          </w:tcPr>
          <w:p w:rsidR="00FE569E" w:rsidRPr="006A1393" w:rsidRDefault="00FE569E" w:rsidP="00322837">
            <w:pPr>
              <w:spacing w:line="240" w:lineRule="auto"/>
              <w:jc w:val="center"/>
              <w:rPr>
                <w:rFonts w:ascii="Arial" w:hAnsi="Arial" w:cs="Arial"/>
                <w:b/>
                <w:bCs/>
                <w:sz w:val="16"/>
                <w:szCs w:val="16"/>
              </w:rPr>
            </w:pPr>
          </w:p>
        </w:tc>
        <w:tc>
          <w:tcPr>
            <w:tcW w:w="838" w:type="dxa"/>
            <w:tcBorders>
              <w:top w:val="single" w:sz="4" w:space="0" w:color="auto"/>
              <w:left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line="240" w:lineRule="auto"/>
              <w:jc w:val="center"/>
              <w:rPr>
                <w:rFonts w:ascii="Arial" w:hAnsi="Arial" w:cs="Arial"/>
                <w:b/>
                <w:bCs/>
                <w:sz w:val="16"/>
                <w:szCs w:val="16"/>
              </w:rPr>
            </w:pPr>
            <w:r w:rsidRPr="006A1393">
              <w:rPr>
                <w:rFonts w:ascii="Arial" w:hAnsi="Arial" w:cs="Arial"/>
                <w:b/>
                <w:bCs/>
                <w:sz w:val="16"/>
                <w:szCs w:val="16"/>
              </w:rPr>
              <w:t>Ethical standards</w:t>
            </w:r>
          </w:p>
        </w:tc>
        <w:tc>
          <w:tcPr>
            <w:tcW w:w="800" w:type="dxa"/>
            <w:tcBorders>
              <w:top w:val="single" w:sz="4" w:space="0" w:color="auto"/>
              <w:left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line="240" w:lineRule="auto"/>
              <w:jc w:val="center"/>
              <w:rPr>
                <w:rFonts w:ascii="Arial" w:hAnsi="Arial" w:cs="Arial"/>
                <w:b/>
                <w:bCs/>
                <w:sz w:val="16"/>
                <w:szCs w:val="16"/>
              </w:rPr>
            </w:pPr>
            <w:r w:rsidRPr="006A1393">
              <w:rPr>
                <w:rFonts w:ascii="Arial" w:hAnsi="Arial" w:cs="Arial"/>
                <w:b/>
                <w:bCs/>
                <w:sz w:val="16"/>
                <w:szCs w:val="16"/>
              </w:rPr>
              <w:t>Codes of conduct</w:t>
            </w:r>
          </w:p>
        </w:tc>
        <w:tc>
          <w:tcPr>
            <w:tcW w:w="1045" w:type="dxa"/>
            <w:tcBorders>
              <w:top w:val="single" w:sz="4" w:space="0" w:color="auto"/>
              <w:left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line="240" w:lineRule="auto"/>
              <w:jc w:val="center"/>
              <w:rPr>
                <w:rFonts w:ascii="Arial" w:hAnsi="Arial" w:cs="Arial"/>
                <w:b/>
                <w:bCs/>
                <w:sz w:val="16"/>
                <w:szCs w:val="16"/>
              </w:rPr>
            </w:pPr>
            <w:r w:rsidRPr="006A1393">
              <w:rPr>
                <w:rFonts w:ascii="Arial" w:hAnsi="Arial" w:cs="Arial"/>
                <w:b/>
                <w:bCs/>
                <w:sz w:val="16"/>
                <w:szCs w:val="16"/>
              </w:rPr>
              <w:t>Reporting</w:t>
            </w:r>
          </w:p>
        </w:tc>
        <w:tc>
          <w:tcPr>
            <w:tcW w:w="1105" w:type="dxa"/>
            <w:vMerge/>
            <w:tcBorders>
              <w:top w:val="single" w:sz="4" w:space="0" w:color="auto"/>
              <w:left w:val="single" w:sz="4" w:space="0" w:color="auto"/>
              <w:bottom w:val="single" w:sz="4" w:space="0" w:color="auto"/>
              <w:right w:val="single" w:sz="4" w:space="0" w:color="auto"/>
            </w:tcBorders>
            <w:vAlign w:val="bottom"/>
            <w:hideMark/>
          </w:tcPr>
          <w:p w:rsidR="00FE569E" w:rsidRPr="006A1393" w:rsidRDefault="00FE569E" w:rsidP="00322837">
            <w:pPr>
              <w:spacing w:line="240" w:lineRule="auto"/>
              <w:jc w:val="center"/>
              <w:rPr>
                <w:rFonts w:ascii="Arial" w:hAnsi="Arial" w:cs="Arial"/>
                <w:b/>
                <w:bCs/>
                <w:sz w:val="16"/>
                <w:szCs w:val="16"/>
              </w:rPr>
            </w:pPr>
          </w:p>
        </w:tc>
        <w:tc>
          <w:tcPr>
            <w:tcW w:w="1068" w:type="dxa"/>
            <w:vMerge/>
            <w:tcBorders>
              <w:top w:val="single" w:sz="4" w:space="0" w:color="auto"/>
              <w:left w:val="single" w:sz="4" w:space="0" w:color="auto"/>
              <w:bottom w:val="single" w:sz="4" w:space="0" w:color="auto"/>
              <w:right w:val="single" w:sz="4" w:space="0" w:color="auto"/>
            </w:tcBorders>
          </w:tcPr>
          <w:p w:rsidR="00FE569E" w:rsidRPr="006A1393" w:rsidRDefault="00FE569E" w:rsidP="00322837">
            <w:pPr>
              <w:spacing w:line="240" w:lineRule="auto"/>
              <w:jc w:val="center"/>
              <w:rPr>
                <w:rFonts w:ascii="Arial" w:hAnsi="Arial" w:cs="Arial"/>
                <w:b/>
                <w:bCs/>
                <w:sz w:val="16"/>
                <w:szCs w:val="16"/>
              </w:rPr>
            </w:pPr>
          </w:p>
        </w:tc>
        <w:tc>
          <w:tcPr>
            <w:tcW w:w="1078" w:type="dxa"/>
            <w:vMerge/>
            <w:tcBorders>
              <w:left w:val="single" w:sz="4" w:space="0" w:color="auto"/>
              <w:bottom w:val="single" w:sz="4" w:space="0" w:color="auto"/>
              <w:right w:val="single" w:sz="4" w:space="0" w:color="auto"/>
            </w:tcBorders>
          </w:tcPr>
          <w:p w:rsidR="00FE569E" w:rsidRPr="006A1393" w:rsidRDefault="00FE569E" w:rsidP="00322837">
            <w:pPr>
              <w:spacing w:line="240" w:lineRule="auto"/>
              <w:jc w:val="center"/>
              <w:rPr>
                <w:rFonts w:ascii="Arial" w:hAnsi="Arial" w:cs="Arial"/>
                <w:b/>
                <w:bCs/>
                <w:sz w:val="16"/>
                <w:szCs w:val="16"/>
              </w:rPr>
            </w:pPr>
          </w:p>
        </w:tc>
        <w:tc>
          <w:tcPr>
            <w:tcW w:w="1092" w:type="dxa"/>
            <w:tcBorders>
              <w:left w:val="single" w:sz="4" w:space="0" w:color="auto"/>
              <w:bottom w:val="single" w:sz="4" w:space="0" w:color="auto"/>
            </w:tcBorders>
            <w:vAlign w:val="bottom"/>
          </w:tcPr>
          <w:p w:rsidR="00FE569E" w:rsidRDefault="00FE569E" w:rsidP="00322837">
            <w:pPr>
              <w:spacing w:line="240" w:lineRule="auto"/>
              <w:jc w:val="center"/>
              <w:rPr>
                <w:rFonts w:ascii="Arial" w:hAnsi="Arial" w:cs="Arial"/>
                <w:b/>
                <w:bCs/>
                <w:sz w:val="16"/>
                <w:szCs w:val="16"/>
              </w:rPr>
            </w:pPr>
            <w:r w:rsidRPr="00B41FE5">
              <w:rPr>
                <w:rFonts w:ascii="Arial" w:hAnsi="Arial" w:cs="Arial"/>
                <w:b/>
                <w:bCs/>
                <w:sz w:val="16"/>
                <w:szCs w:val="16"/>
              </w:rPr>
              <w:t>Multi-stakeholder's perspective</w:t>
            </w:r>
          </w:p>
        </w:tc>
      </w:tr>
      <w:tr w:rsidR="00FE569E" w:rsidRPr="006A1393" w:rsidTr="00322837">
        <w:trPr>
          <w:trHeight w:val="22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1</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 xml:space="preserve">Ageron  </w:t>
            </w:r>
            <w:r w:rsidRPr="006A1393">
              <w:rPr>
                <w:rFonts w:ascii="Arial" w:hAnsi="Arial" w:cs="Arial"/>
                <w:i/>
                <w:iCs/>
                <w:sz w:val="16"/>
                <w:szCs w:val="16"/>
              </w:rPr>
              <w:t>et al</w:t>
            </w:r>
            <w:r w:rsidRPr="006A1393">
              <w:rPr>
                <w:rFonts w:ascii="Arial" w:hAnsi="Arial" w:cs="Arial"/>
                <w:sz w:val="16"/>
                <w:szCs w:val="16"/>
              </w:rPr>
              <w:t>. (2012)</w:t>
            </w:r>
            <w:r>
              <w:rPr>
                <w:rFonts w:ascii="Arial" w:hAnsi="Arial" w:cs="Arial"/>
                <w:sz w:val="16"/>
                <w:szCs w:val="16"/>
              </w:rPr>
              <w:t xml:space="preserve"> </w:t>
            </w:r>
            <w:r w:rsidRPr="0080632C">
              <w:rPr>
                <w:rFonts w:ascii="Arial" w:hAnsi="Arial" w:cs="Arial"/>
                <w:b/>
                <w:sz w:val="20"/>
                <w:szCs w:val="20"/>
              </w:rPr>
              <w:t>*</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143"/>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2</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 xml:space="preserve">Amaeshi </w:t>
            </w:r>
            <w:r w:rsidRPr="006A1393">
              <w:rPr>
                <w:rFonts w:ascii="Arial" w:hAnsi="Arial" w:cs="Arial"/>
                <w:i/>
                <w:iCs/>
                <w:sz w:val="16"/>
                <w:szCs w:val="16"/>
              </w:rPr>
              <w:t>et al</w:t>
            </w:r>
            <w:r w:rsidRPr="006A1393">
              <w:rPr>
                <w:rFonts w:ascii="Arial" w:hAnsi="Arial" w:cs="Arial"/>
                <w:sz w:val="16"/>
                <w:szCs w:val="16"/>
              </w:rPr>
              <w:t>. (2008)</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216"/>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3</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Andersen &amp; Skjoett-Larsen (2009)</w:t>
            </w:r>
            <w:r>
              <w:rPr>
                <w:rFonts w:ascii="Arial" w:hAnsi="Arial" w:cs="Arial"/>
                <w:sz w:val="16"/>
                <w:szCs w:val="16"/>
              </w:rPr>
              <w:t xml:space="preserve"> </w:t>
            </w:r>
            <w:r w:rsidRPr="00EB23CC">
              <w:rPr>
                <w:rFonts w:ascii="Arial" w:hAnsi="Arial" w:cs="Arial"/>
                <w:b/>
                <w:sz w:val="20"/>
                <w:szCs w:val="20"/>
              </w:rPr>
              <w:t>*</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106"/>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4</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 xml:space="preserve">Andrews </w:t>
            </w:r>
            <w:r w:rsidRPr="006A1393">
              <w:rPr>
                <w:rFonts w:ascii="Arial" w:hAnsi="Arial" w:cs="Arial"/>
                <w:i/>
                <w:iCs/>
                <w:sz w:val="16"/>
                <w:szCs w:val="16"/>
              </w:rPr>
              <w:t>et al</w:t>
            </w:r>
            <w:r w:rsidRPr="006A1393">
              <w:rPr>
                <w:rFonts w:ascii="Arial" w:hAnsi="Arial" w:cs="Arial"/>
                <w:sz w:val="16"/>
                <w:szCs w:val="16"/>
              </w:rPr>
              <w:t>. (2009)</w:t>
            </w:r>
            <w:r>
              <w:rPr>
                <w:rFonts w:ascii="Arial" w:hAnsi="Arial" w:cs="Arial"/>
                <w:sz w:val="16"/>
                <w:szCs w:val="16"/>
              </w:rPr>
              <w:t xml:space="preserve"> </w:t>
            </w:r>
            <w:r w:rsidRPr="00EB23CC">
              <w:rPr>
                <w:rFonts w:ascii="Arial" w:hAnsi="Arial" w:cs="Arial"/>
                <w:b/>
                <w:sz w:val="20"/>
                <w:szCs w:val="20"/>
              </w:rPr>
              <w:t>*</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22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5</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Awaysheh &amp; Klassen (2010)</w:t>
            </w:r>
            <w:r>
              <w:rPr>
                <w:rFonts w:ascii="Arial" w:hAnsi="Arial" w:cs="Arial"/>
                <w:sz w:val="16"/>
                <w:szCs w:val="16"/>
              </w:rPr>
              <w:t xml:space="preserve"> </w:t>
            </w:r>
            <w:r w:rsidRPr="00EB23CC">
              <w:rPr>
                <w:rFonts w:ascii="Arial" w:hAnsi="Arial" w:cs="Arial"/>
                <w:b/>
                <w:sz w:val="20"/>
                <w:szCs w:val="20"/>
              </w:rPr>
              <w:t>*</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22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6</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 xml:space="preserve">Baden </w:t>
            </w:r>
            <w:r w:rsidRPr="006A1393">
              <w:rPr>
                <w:rFonts w:ascii="Arial" w:hAnsi="Arial" w:cs="Arial"/>
                <w:i/>
                <w:iCs/>
                <w:sz w:val="16"/>
                <w:szCs w:val="16"/>
              </w:rPr>
              <w:t>et al</w:t>
            </w:r>
            <w:r w:rsidRPr="006A1393">
              <w:rPr>
                <w:rFonts w:ascii="Arial" w:hAnsi="Arial" w:cs="Arial"/>
                <w:sz w:val="16"/>
                <w:szCs w:val="16"/>
              </w:rPr>
              <w:t>. (2009)</w:t>
            </w:r>
            <w:r>
              <w:rPr>
                <w:rFonts w:ascii="Arial" w:hAnsi="Arial" w:cs="Arial"/>
                <w:sz w:val="16"/>
                <w:szCs w:val="16"/>
              </w:rPr>
              <w:t xml:space="preserve"> </w:t>
            </w:r>
            <w:r w:rsidRPr="00EB23CC">
              <w:rPr>
                <w:rFonts w:ascii="Arial" w:hAnsi="Arial" w:cs="Arial"/>
                <w:b/>
                <w:sz w:val="20"/>
                <w:szCs w:val="20"/>
              </w:rPr>
              <w:t>*</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r>
              <w:rPr>
                <w:rFonts w:ascii="Arial" w:hAnsi="Arial" w:cs="Arial"/>
                <w:color w:val="000000"/>
                <w:sz w:val="16"/>
                <w:szCs w:val="16"/>
              </w:rPr>
              <w:t>X</w:t>
            </w: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22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7</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 xml:space="preserve">Baden </w:t>
            </w:r>
            <w:r w:rsidRPr="006A1393">
              <w:rPr>
                <w:rFonts w:ascii="Arial" w:hAnsi="Arial" w:cs="Arial"/>
                <w:i/>
                <w:iCs/>
                <w:sz w:val="16"/>
                <w:szCs w:val="16"/>
              </w:rPr>
              <w:t>et al</w:t>
            </w:r>
            <w:r w:rsidRPr="006A1393">
              <w:rPr>
                <w:rFonts w:ascii="Arial" w:hAnsi="Arial" w:cs="Arial"/>
                <w:sz w:val="16"/>
                <w:szCs w:val="16"/>
              </w:rPr>
              <w:t>. (2011)</w:t>
            </w:r>
            <w:r>
              <w:rPr>
                <w:rFonts w:ascii="Arial" w:hAnsi="Arial" w:cs="Arial"/>
                <w:sz w:val="16"/>
                <w:szCs w:val="16"/>
              </w:rPr>
              <w:t xml:space="preserve"> </w:t>
            </w:r>
            <w:r w:rsidRPr="00EB23CC">
              <w:rPr>
                <w:rFonts w:ascii="Arial" w:hAnsi="Arial" w:cs="Arial"/>
                <w:b/>
                <w:sz w:val="20"/>
                <w:szCs w:val="20"/>
              </w:rPr>
              <w:t>*</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r>
              <w:rPr>
                <w:rFonts w:ascii="Arial" w:hAnsi="Arial" w:cs="Arial"/>
                <w:color w:val="000000"/>
                <w:sz w:val="16"/>
                <w:szCs w:val="16"/>
              </w:rPr>
              <w:t>X</w:t>
            </w: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22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8</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Bai &amp; Sarkis (2010)</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22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9</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 xml:space="preserve">Becker </w:t>
            </w:r>
            <w:r w:rsidRPr="006A1393">
              <w:rPr>
                <w:rFonts w:ascii="Arial" w:hAnsi="Arial" w:cs="Arial"/>
                <w:i/>
                <w:iCs/>
                <w:sz w:val="16"/>
                <w:szCs w:val="16"/>
              </w:rPr>
              <w:t>et al</w:t>
            </w:r>
            <w:r w:rsidRPr="006A1393">
              <w:rPr>
                <w:rFonts w:ascii="Arial" w:hAnsi="Arial" w:cs="Arial"/>
                <w:sz w:val="16"/>
                <w:szCs w:val="16"/>
              </w:rPr>
              <w:t>. (2010)</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22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10</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Belal (2002)</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22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11</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 xml:space="preserve">Beske </w:t>
            </w:r>
            <w:r w:rsidRPr="006A1393">
              <w:rPr>
                <w:rFonts w:ascii="Arial" w:hAnsi="Arial" w:cs="Arial"/>
                <w:i/>
                <w:iCs/>
                <w:sz w:val="16"/>
                <w:szCs w:val="16"/>
              </w:rPr>
              <w:t>et al</w:t>
            </w:r>
            <w:r w:rsidRPr="006A1393">
              <w:rPr>
                <w:rFonts w:ascii="Arial" w:hAnsi="Arial" w:cs="Arial"/>
                <w:sz w:val="16"/>
                <w:szCs w:val="16"/>
              </w:rPr>
              <w:t>. (2008)</w:t>
            </w:r>
            <w:r>
              <w:rPr>
                <w:rFonts w:ascii="Arial" w:hAnsi="Arial" w:cs="Arial"/>
                <w:sz w:val="16"/>
                <w:szCs w:val="16"/>
              </w:rPr>
              <w:t xml:space="preserve"> </w:t>
            </w:r>
            <w:r w:rsidRPr="00EB23CC">
              <w:rPr>
                <w:rFonts w:ascii="Arial" w:hAnsi="Arial" w:cs="Arial"/>
                <w:b/>
                <w:sz w:val="20"/>
                <w:szCs w:val="20"/>
              </w:rPr>
              <w:t>*</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r>
              <w:rPr>
                <w:rFonts w:ascii="Arial" w:hAnsi="Arial" w:cs="Arial"/>
                <w:color w:val="000000"/>
                <w:sz w:val="16"/>
                <w:szCs w:val="16"/>
              </w:rPr>
              <w:t>X</w:t>
            </w: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22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12</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 xml:space="preserve">Birkin </w:t>
            </w:r>
            <w:r w:rsidRPr="006A1393">
              <w:rPr>
                <w:rFonts w:ascii="Arial" w:hAnsi="Arial" w:cs="Arial"/>
                <w:i/>
                <w:iCs/>
                <w:sz w:val="16"/>
                <w:szCs w:val="16"/>
              </w:rPr>
              <w:t>et al</w:t>
            </w:r>
            <w:r w:rsidRPr="006A1393">
              <w:rPr>
                <w:rFonts w:ascii="Arial" w:hAnsi="Arial" w:cs="Arial"/>
                <w:sz w:val="16"/>
                <w:szCs w:val="16"/>
              </w:rPr>
              <w:t>. (2009)</w:t>
            </w:r>
            <w:r>
              <w:rPr>
                <w:rFonts w:ascii="Arial" w:hAnsi="Arial" w:cs="Arial"/>
                <w:sz w:val="16"/>
                <w:szCs w:val="16"/>
              </w:rPr>
              <w:t xml:space="preserve"> </w:t>
            </w:r>
            <w:r w:rsidRPr="00EB23CC">
              <w:rPr>
                <w:rFonts w:ascii="Arial" w:hAnsi="Arial" w:cs="Arial"/>
                <w:b/>
                <w:sz w:val="20"/>
                <w:szCs w:val="20"/>
              </w:rPr>
              <w:t>*</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r>
      <w:tr w:rsidR="00FE569E" w:rsidRPr="006A1393" w:rsidTr="00322837">
        <w:trPr>
          <w:trHeight w:val="54"/>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13</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 xml:space="preserve">Boyd </w:t>
            </w:r>
            <w:r w:rsidRPr="006A1393">
              <w:rPr>
                <w:rFonts w:ascii="Arial" w:hAnsi="Arial" w:cs="Arial"/>
                <w:i/>
                <w:iCs/>
                <w:sz w:val="16"/>
                <w:szCs w:val="16"/>
              </w:rPr>
              <w:t>et al</w:t>
            </w:r>
            <w:r w:rsidRPr="006A1393">
              <w:rPr>
                <w:rFonts w:ascii="Arial" w:hAnsi="Arial" w:cs="Arial"/>
                <w:sz w:val="16"/>
                <w:szCs w:val="16"/>
              </w:rPr>
              <w:t>. (2007)</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22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14</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Brammer &amp;</w:t>
            </w:r>
            <w:r>
              <w:rPr>
                <w:rFonts w:ascii="Arial" w:hAnsi="Arial" w:cs="Arial"/>
                <w:sz w:val="16"/>
                <w:szCs w:val="16"/>
              </w:rPr>
              <w:t xml:space="preserve"> </w:t>
            </w:r>
            <w:r w:rsidRPr="006A1393">
              <w:rPr>
                <w:rFonts w:ascii="Arial" w:hAnsi="Arial" w:cs="Arial"/>
                <w:sz w:val="16"/>
                <w:szCs w:val="16"/>
              </w:rPr>
              <w:t>Walker (2011)</w:t>
            </w:r>
            <w:r>
              <w:rPr>
                <w:rFonts w:ascii="Arial" w:hAnsi="Arial" w:cs="Arial"/>
                <w:sz w:val="16"/>
                <w:szCs w:val="16"/>
              </w:rPr>
              <w:t xml:space="preserve"> </w:t>
            </w:r>
            <w:r w:rsidRPr="00EB23CC">
              <w:rPr>
                <w:rFonts w:ascii="Arial" w:hAnsi="Arial" w:cs="Arial"/>
                <w:b/>
                <w:sz w:val="20"/>
                <w:szCs w:val="20"/>
              </w:rPr>
              <w:t>*</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r>
      <w:tr w:rsidR="00FE569E" w:rsidRPr="006A1393" w:rsidTr="00322837">
        <w:trPr>
          <w:trHeight w:val="22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15</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 xml:space="preserve">Burchielli </w:t>
            </w:r>
            <w:r w:rsidRPr="006A1393">
              <w:rPr>
                <w:rFonts w:ascii="Arial" w:hAnsi="Arial" w:cs="Arial"/>
                <w:i/>
                <w:iCs/>
                <w:sz w:val="16"/>
                <w:szCs w:val="16"/>
              </w:rPr>
              <w:t>et al</w:t>
            </w:r>
            <w:r w:rsidRPr="006A1393">
              <w:rPr>
                <w:rFonts w:ascii="Arial" w:hAnsi="Arial" w:cs="Arial"/>
                <w:sz w:val="16"/>
                <w:szCs w:val="16"/>
              </w:rPr>
              <w:t>. (2009)</w:t>
            </w:r>
            <w:r>
              <w:rPr>
                <w:rFonts w:ascii="Arial" w:hAnsi="Arial" w:cs="Arial"/>
                <w:sz w:val="16"/>
                <w:szCs w:val="16"/>
              </w:rPr>
              <w:t xml:space="preserve"> </w:t>
            </w:r>
            <w:r w:rsidRPr="00EB23CC">
              <w:rPr>
                <w:rFonts w:ascii="Arial" w:hAnsi="Arial" w:cs="Arial"/>
                <w:b/>
                <w:sz w:val="20"/>
                <w:szCs w:val="20"/>
              </w:rPr>
              <w:t>*</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r>
              <w:rPr>
                <w:rFonts w:ascii="Arial" w:hAnsi="Arial" w:cs="Arial"/>
                <w:color w:val="000000"/>
                <w:sz w:val="16"/>
                <w:szCs w:val="16"/>
              </w:rPr>
              <w:t>X</w:t>
            </w: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22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16</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 xml:space="preserve">Carbone </w:t>
            </w:r>
            <w:r w:rsidRPr="006A1393">
              <w:rPr>
                <w:rFonts w:ascii="Arial" w:hAnsi="Arial" w:cs="Arial"/>
                <w:i/>
                <w:iCs/>
                <w:sz w:val="16"/>
                <w:szCs w:val="16"/>
              </w:rPr>
              <w:t>et al</w:t>
            </w:r>
            <w:r w:rsidRPr="006A1393">
              <w:rPr>
                <w:rFonts w:ascii="Arial" w:hAnsi="Arial" w:cs="Arial"/>
                <w:sz w:val="16"/>
                <w:szCs w:val="16"/>
              </w:rPr>
              <w:t>. (20</w:t>
            </w:r>
            <w:r>
              <w:rPr>
                <w:rFonts w:ascii="Arial" w:hAnsi="Arial" w:cs="Arial"/>
                <w:sz w:val="16"/>
                <w:szCs w:val="16"/>
              </w:rPr>
              <w:t>12</w:t>
            </w:r>
            <w:r w:rsidRPr="006A1393">
              <w:rPr>
                <w:rFonts w:ascii="Arial" w:hAnsi="Arial" w:cs="Arial"/>
                <w:sz w:val="16"/>
                <w:szCs w:val="16"/>
              </w:rPr>
              <w:t>)</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82"/>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17</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Carter &amp; Easton (2011)</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156"/>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18</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Carter &amp; Jennings (2002a)</w:t>
            </w:r>
            <w:r>
              <w:rPr>
                <w:rFonts w:ascii="Arial" w:hAnsi="Arial" w:cs="Arial"/>
                <w:sz w:val="16"/>
                <w:szCs w:val="16"/>
              </w:rPr>
              <w:t xml:space="preserve"> </w:t>
            </w:r>
            <w:r w:rsidRPr="00EB23CC">
              <w:rPr>
                <w:rFonts w:ascii="Arial" w:hAnsi="Arial" w:cs="Arial"/>
                <w:b/>
                <w:sz w:val="20"/>
                <w:szCs w:val="20"/>
              </w:rPr>
              <w:t>*</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22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19</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Carter &amp; Jennings (2002b)</w:t>
            </w:r>
            <w:r>
              <w:rPr>
                <w:rFonts w:ascii="Arial" w:hAnsi="Arial" w:cs="Arial"/>
                <w:sz w:val="16"/>
                <w:szCs w:val="16"/>
              </w:rPr>
              <w:t xml:space="preserve"> </w:t>
            </w:r>
            <w:r w:rsidRPr="00EB23CC">
              <w:rPr>
                <w:rFonts w:ascii="Arial" w:hAnsi="Arial" w:cs="Arial"/>
                <w:b/>
                <w:sz w:val="20"/>
                <w:szCs w:val="20"/>
              </w:rPr>
              <w:t>*</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22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20</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Carter &amp; Jennings (2004)</w:t>
            </w:r>
            <w:r>
              <w:rPr>
                <w:rFonts w:ascii="Arial" w:hAnsi="Arial" w:cs="Arial"/>
                <w:sz w:val="16"/>
                <w:szCs w:val="16"/>
              </w:rPr>
              <w:t xml:space="preserve"> </w:t>
            </w:r>
            <w:r w:rsidRPr="00EB23CC">
              <w:rPr>
                <w:rFonts w:ascii="Arial" w:hAnsi="Arial" w:cs="Arial"/>
                <w:b/>
                <w:sz w:val="20"/>
                <w:szCs w:val="20"/>
              </w:rPr>
              <w:t>*</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9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21</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Carter &amp; Rogers (2008)</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170"/>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22</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Carter (2000a)</w:t>
            </w:r>
            <w:r>
              <w:rPr>
                <w:rFonts w:ascii="Arial" w:hAnsi="Arial" w:cs="Arial"/>
                <w:sz w:val="16"/>
                <w:szCs w:val="16"/>
              </w:rPr>
              <w:t xml:space="preserve"> </w:t>
            </w:r>
            <w:r w:rsidRPr="00EB23CC">
              <w:rPr>
                <w:rFonts w:ascii="Arial" w:hAnsi="Arial" w:cs="Arial"/>
                <w:b/>
                <w:sz w:val="20"/>
                <w:szCs w:val="20"/>
              </w:rPr>
              <w:t>*</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r>
              <w:rPr>
                <w:rFonts w:ascii="Arial" w:hAnsi="Arial" w:cs="Arial"/>
                <w:color w:val="000000"/>
                <w:sz w:val="16"/>
                <w:szCs w:val="16"/>
              </w:rPr>
              <w:t>X</w:t>
            </w:r>
          </w:p>
        </w:tc>
      </w:tr>
      <w:tr w:rsidR="00FE569E" w:rsidRPr="006A1393" w:rsidTr="00322837">
        <w:trPr>
          <w:trHeight w:val="59"/>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23</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Carter (2000b)</w:t>
            </w:r>
            <w:r>
              <w:rPr>
                <w:rFonts w:ascii="Arial" w:hAnsi="Arial" w:cs="Arial"/>
                <w:sz w:val="16"/>
                <w:szCs w:val="16"/>
              </w:rPr>
              <w:t xml:space="preserve"> </w:t>
            </w:r>
            <w:r w:rsidRPr="00EB23CC">
              <w:rPr>
                <w:rFonts w:ascii="Arial" w:hAnsi="Arial" w:cs="Arial"/>
                <w:b/>
                <w:sz w:val="20"/>
                <w:szCs w:val="20"/>
              </w:rPr>
              <w:t>*</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r>
              <w:rPr>
                <w:rFonts w:ascii="Arial" w:hAnsi="Arial" w:cs="Arial"/>
                <w:color w:val="000000"/>
                <w:sz w:val="16"/>
                <w:szCs w:val="16"/>
              </w:rPr>
              <w:t>X</w:t>
            </w:r>
          </w:p>
        </w:tc>
      </w:tr>
      <w:tr w:rsidR="00FE569E" w:rsidRPr="006A1393" w:rsidTr="00322837">
        <w:trPr>
          <w:trHeight w:val="64"/>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24</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Carter (2004)</w:t>
            </w:r>
            <w:r>
              <w:rPr>
                <w:rFonts w:ascii="Arial" w:hAnsi="Arial" w:cs="Arial"/>
                <w:sz w:val="16"/>
                <w:szCs w:val="16"/>
              </w:rPr>
              <w:t xml:space="preserve"> </w:t>
            </w:r>
            <w:r w:rsidRPr="00EB23CC">
              <w:rPr>
                <w:rFonts w:ascii="Arial" w:hAnsi="Arial" w:cs="Arial"/>
                <w:b/>
                <w:sz w:val="20"/>
                <w:szCs w:val="20"/>
              </w:rPr>
              <w:t>*</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22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25</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Pr>
                <w:rFonts w:ascii="Arial" w:hAnsi="Arial" w:cs="Arial"/>
                <w:sz w:val="16"/>
                <w:szCs w:val="16"/>
              </w:rPr>
              <w:t>Castka &amp; Balzarov</w:t>
            </w:r>
            <w:r w:rsidRPr="006A1393">
              <w:rPr>
                <w:rFonts w:ascii="Arial" w:hAnsi="Arial" w:cs="Arial"/>
                <w:sz w:val="16"/>
                <w:szCs w:val="16"/>
              </w:rPr>
              <w:t>a (2008a)</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22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26</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Pr>
                <w:rFonts w:ascii="Arial" w:hAnsi="Arial" w:cs="Arial"/>
                <w:sz w:val="16"/>
                <w:szCs w:val="16"/>
              </w:rPr>
              <w:t>Castka &amp; Balzarov</w:t>
            </w:r>
            <w:r w:rsidRPr="006A1393">
              <w:rPr>
                <w:rFonts w:ascii="Arial" w:hAnsi="Arial" w:cs="Arial"/>
                <w:sz w:val="16"/>
                <w:szCs w:val="16"/>
              </w:rPr>
              <w:t>a (2008b)</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53"/>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27</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 xml:space="preserve">Ciliberti </w:t>
            </w:r>
            <w:r w:rsidRPr="0080632C">
              <w:rPr>
                <w:rFonts w:ascii="Arial" w:hAnsi="Arial" w:cs="Arial"/>
                <w:i/>
                <w:sz w:val="16"/>
                <w:szCs w:val="16"/>
              </w:rPr>
              <w:t>et al.</w:t>
            </w:r>
            <w:r w:rsidRPr="006A1393">
              <w:rPr>
                <w:rFonts w:ascii="Arial" w:hAnsi="Arial" w:cs="Arial"/>
                <w:sz w:val="16"/>
                <w:szCs w:val="16"/>
              </w:rPr>
              <w:t xml:space="preserve"> (2008a)</w:t>
            </w:r>
            <w:r>
              <w:rPr>
                <w:rFonts w:ascii="Arial" w:hAnsi="Arial" w:cs="Arial"/>
                <w:sz w:val="16"/>
                <w:szCs w:val="16"/>
              </w:rPr>
              <w:t xml:space="preserve"> </w:t>
            </w:r>
            <w:r w:rsidRPr="00EB23CC">
              <w:rPr>
                <w:rFonts w:ascii="Arial" w:hAnsi="Arial" w:cs="Arial"/>
                <w:b/>
                <w:sz w:val="20"/>
                <w:szCs w:val="20"/>
              </w:rPr>
              <w:t>*</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r>
              <w:rPr>
                <w:rFonts w:ascii="Arial" w:hAnsi="Arial" w:cs="Arial"/>
                <w:color w:val="000000"/>
                <w:sz w:val="16"/>
                <w:szCs w:val="16"/>
              </w:rPr>
              <w:t>X</w:t>
            </w:r>
          </w:p>
        </w:tc>
      </w:tr>
      <w:tr w:rsidR="00FE569E" w:rsidRPr="006A1393" w:rsidTr="00322837">
        <w:trPr>
          <w:trHeight w:val="11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28</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 xml:space="preserve">Ciliberti </w:t>
            </w:r>
            <w:r w:rsidRPr="0080632C">
              <w:rPr>
                <w:rFonts w:ascii="Arial" w:hAnsi="Arial" w:cs="Arial"/>
                <w:iCs/>
                <w:sz w:val="16"/>
                <w:szCs w:val="16"/>
              </w:rPr>
              <w:t>et al</w:t>
            </w:r>
            <w:r>
              <w:rPr>
                <w:rFonts w:ascii="Arial" w:hAnsi="Arial" w:cs="Arial"/>
                <w:sz w:val="16"/>
                <w:szCs w:val="16"/>
              </w:rPr>
              <w:t>.</w:t>
            </w:r>
            <w:r w:rsidRPr="006A1393">
              <w:rPr>
                <w:rFonts w:ascii="Arial" w:hAnsi="Arial" w:cs="Arial"/>
                <w:sz w:val="16"/>
                <w:szCs w:val="16"/>
              </w:rPr>
              <w:t xml:space="preserve"> (2008b)</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22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lastRenderedPageBreak/>
              <w:t>29</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 xml:space="preserve">Ciliberti </w:t>
            </w:r>
            <w:r w:rsidRPr="0080632C">
              <w:rPr>
                <w:rFonts w:ascii="Arial" w:hAnsi="Arial" w:cs="Arial"/>
                <w:i/>
                <w:sz w:val="16"/>
                <w:szCs w:val="16"/>
              </w:rPr>
              <w:t>et al.</w:t>
            </w:r>
            <w:r w:rsidRPr="006A1393">
              <w:rPr>
                <w:rFonts w:ascii="Arial" w:hAnsi="Arial" w:cs="Arial"/>
                <w:sz w:val="16"/>
                <w:szCs w:val="16"/>
              </w:rPr>
              <w:t xml:space="preserve"> (2009)</w:t>
            </w:r>
            <w:r>
              <w:rPr>
                <w:rFonts w:ascii="Arial" w:hAnsi="Arial" w:cs="Arial"/>
                <w:sz w:val="16"/>
                <w:szCs w:val="16"/>
              </w:rPr>
              <w:t xml:space="preserve"> </w:t>
            </w:r>
            <w:r w:rsidRPr="00EB23CC">
              <w:rPr>
                <w:rFonts w:ascii="Arial" w:hAnsi="Arial" w:cs="Arial"/>
                <w:b/>
                <w:sz w:val="20"/>
                <w:szCs w:val="20"/>
              </w:rPr>
              <w:t>*</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147"/>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30</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 xml:space="preserve">Collison </w:t>
            </w:r>
            <w:r w:rsidRPr="006A1393">
              <w:rPr>
                <w:rFonts w:ascii="Arial" w:hAnsi="Arial" w:cs="Arial"/>
                <w:i/>
                <w:iCs/>
                <w:sz w:val="16"/>
                <w:szCs w:val="16"/>
              </w:rPr>
              <w:t>et al</w:t>
            </w:r>
            <w:r w:rsidRPr="006A1393">
              <w:rPr>
                <w:rFonts w:ascii="Arial" w:hAnsi="Arial" w:cs="Arial"/>
                <w:sz w:val="16"/>
                <w:szCs w:val="16"/>
              </w:rPr>
              <w:t>. (2008)</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22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31</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 xml:space="preserve">Colwell </w:t>
            </w:r>
            <w:r w:rsidRPr="006A1393">
              <w:rPr>
                <w:rFonts w:ascii="Arial" w:hAnsi="Arial" w:cs="Arial"/>
                <w:i/>
                <w:iCs/>
                <w:sz w:val="16"/>
                <w:szCs w:val="16"/>
              </w:rPr>
              <w:t>et al</w:t>
            </w:r>
            <w:r w:rsidRPr="006A1393">
              <w:rPr>
                <w:rFonts w:ascii="Arial" w:hAnsi="Arial" w:cs="Arial"/>
                <w:sz w:val="16"/>
                <w:szCs w:val="16"/>
              </w:rPr>
              <w:t>. (2011)</w:t>
            </w:r>
            <w:r>
              <w:rPr>
                <w:rFonts w:ascii="Arial" w:hAnsi="Arial" w:cs="Arial"/>
                <w:sz w:val="16"/>
                <w:szCs w:val="16"/>
              </w:rPr>
              <w:t xml:space="preserve"> </w:t>
            </w:r>
            <w:r w:rsidRPr="00EB23CC">
              <w:rPr>
                <w:rFonts w:ascii="Arial" w:hAnsi="Arial" w:cs="Arial"/>
                <w:b/>
                <w:sz w:val="20"/>
                <w:szCs w:val="20"/>
              </w:rPr>
              <w:t>*</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r>
      <w:tr w:rsidR="00FE569E" w:rsidRPr="006A1393" w:rsidTr="00322837">
        <w:trPr>
          <w:trHeight w:val="22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32</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 xml:space="preserve">Cooper </w:t>
            </w:r>
            <w:r w:rsidRPr="006A1393">
              <w:rPr>
                <w:rFonts w:ascii="Arial" w:hAnsi="Arial" w:cs="Arial"/>
                <w:i/>
                <w:iCs/>
                <w:sz w:val="16"/>
                <w:szCs w:val="16"/>
              </w:rPr>
              <w:t>et al</w:t>
            </w:r>
            <w:r w:rsidRPr="006A1393">
              <w:rPr>
                <w:rFonts w:ascii="Arial" w:hAnsi="Arial" w:cs="Arial"/>
                <w:sz w:val="16"/>
                <w:szCs w:val="16"/>
              </w:rPr>
              <w:t>. (1997)</w:t>
            </w:r>
            <w:r>
              <w:rPr>
                <w:rFonts w:ascii="Arial" w:hAnsi="Arial" w:cs="Arial"/>
                <w:sz w:val="16"/>
                <w:szCs w:val="16"/>
              </w:rPr>
              <w:t xml:space="preserve"> </w:t>
            </w:r>
            <w:r w:rsidRPr="00EB23CC">
              <w:rPr>
                <w:rFonts w:ascii="Arial" w:hAnsi="Arial" w:cs="Arial"/>
                <w:b/>
                <w:sz w:val="20"/>
                <w:szCs w:val="20"/>
              </w:rPr>
              <w:t>*</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22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33</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 xml:space="preserve">Cooper </w:t>
            </w:r>
            <w:r w:rsidRPr="006A1393">
              <w:rPr>
                <w:rFonts w:ascii="Arial" w:hAnsi="Arial" w:cs="Arial"/>
                <w:i/>
                <w:iCs/>
                <w:sz w:val="16"/>
                <w:szCs w:val="16"/>
              </w:rPr>
              <w:t>et al</w:t>
            </w:r>
            <w:r w:rsidRPr="006A1393">
              <w:rPr>
                <w:rFonts w:ascii="Arial" w:hAnsi="Arial" w:cs="Arial"/>
                <w:sz w:val="16"/>
                <w:szCs w:val="16"/>
              </w:rPr>
              <w:t>. (2000)</w:t>
            </w:r>
            <w:r>
              <w:rPr>
                <w:rFonts w:ascii="Arial" w:hAnsi="Arial" w:cs="Arial"/>
                <w:sz w:val="16"/>
                <w:szCs w:val="16"/>
              </w:rPr>
              <w:t xml:space="preserve"> </w:t>
            </w:r>
            <w:r w:rsidRPr="00EB23CC">
              <w:rPr>
                <w:rFonts w:ascii="Arial" w:hAnsi="Arial" w:cs="Arial"/>
                <w:b/>
                <w:sz w:val="20"/>
                <w:szCs w:val="20"/>
              </w:rPr>
              <w:t>*</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r>
              <w:rPr>
                <w:rFonts w:ascii="Arial" w:hAnsi="Arial" w:cs="Arial"/>
                <w:color w:val="000000"/>
                <w:sz w:val="16"/>
                <w:szCs w:val="16"/>
              </w:rPr>
              <w:t>X</w:t>
            </w: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22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34</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Crespin-Mazet &amp; Dontenwill (2012)</w:t>
            </w:r>
            <w:r>
              <w:rPr>
                <w:rFonts w:ascii="Arial" w:hAnsi="Arial" w:cs="Arial"/>
                <w:sz w:val="16"/>
                <w:szCs w:val="16"/>
              </w:rPr>
              <w:t xml:space="preserve"> </w:t>
            </w:r>
            <w:r w:rsidRPr="00EB23CC">
              <w:rPr>
                <w:rFonts w:ascii="Arial" w:hAnsi="Arial" w:cs="Arial"/>
                <w:b/>
                <w:sz w:val="20"/>
                <w:szCs w:val="20"/>
              </w:rPr>
              <w:t>*</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22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35</w:t>
            </w:r>
          </w:p>
        </w:tc>
        <w:tc>
          <w:tcPr>
            <w:tcW w:w="283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De Bakker &amp; Nijhof (2002)</w:t>
            </w:r>
          </w:p>
        </w:tc>
        <w:tc>
          <w:tcPr>
            <w:tcW w:w="1134"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2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22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36</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 xml:space="preserve">De Brito </w:t>
            </w:r>
            <w:r w:rsidRPr="006A1393">
              <w:rPr>
                <w:rFonts w:ascii="Arial" w:hAnsi="Arial" w:cs="Arial"/>
                <w:i/>
                <w:iCs/>
                <w:sz w:val="16"/>
                <w:szCs w:val="16"/>
              </w:rPr>
              <w:t>et al</w:t>
            </w:r>
            <w:r w:rsidRPr="006A1393">
              <w:rPr>
                <w:rFonts w:ascii="Arial" w:hAnsi="Arial" w:cs="Arial"/>
                <w:sz w:val="16"/>
                <w:szCs w:val="16"/>
              </w:rPr>
              <w:t>. (2008)</w:t>
            </w:r>
            <w:r>
              <w:rPr>
                <w:rFonts w:ascii="Arial" w:hAnsi="Arial" w:cs="Arial"/>
                <w:sz w:val="16"/>
                <w:szCs w:val="16"/>
              </w:rPr>
              <w:t xml:space="preserve"> </w:t>
            </w:r>
            <w:r w:rsidRPr="00EB23CC">
              <w:rPr>
                <w:rFonts w:ascii="Arial" w:hAnsi="Arial" w:cs="Arial"/>
                <w:b/>
                <w:sz w:val="20"/>
                <w:szCs w:val="20"/>
              </w:rPr>
              <w:t>*</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22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37</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 xml:space="preserve">Eadie </w:t>
            </w:r>
            <w:r w:rsidRPr="0080632C">
              <w:rPr>
                <w:rFonts w:ascii="Arial" w:hAnsi="Arial" w:cs="Arial"/>
                <w:i/>
                <w:sz w:val="16"/>
                <w:szCs w:val="16"/>
              </w:rPr>
              <w:t>et al.</w:t>
            </w:r>
            <w:r w:rsidRPr="006A1393">
              <w:rPr>
                <w:rFonts w:ascii="Arial" w:hAnsi="Arial" w:cs="Arial"/>
                <w:sz w:val="16"/>
                <w:szCs w:val="16"/>
              </w:rPr>
              <w:t xml:space="preserve"> (2011)</w:t>
            </w:r>
            <w:r>
              <w:rPr>
                <w:rFonts w:ascii="Arial" w:hAnsi="Arial" w:cs="Arial"/>
                <w:sz w:val="16"/>
                <w:szCs w:val="16"/>
              </w:rPr>
              <w:t xml:space="preserve"> </w:t>
            </w:r>
            <w:r w:rsidRPr="00EB23CC">
              <w:rPr>
                <w:rFonts w:ascii="Arial" w:hAnsi="Arial" w:cs="Arial"/>
                <w:b/>
                <w:sz w:val="20"/>
                <w:szCs w:val="20"/>
              </w:rPr>
              <w:t>*</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r>
      <w:tr w:rsidR="00FE569E" w:rsidRPr="006A1393" w:rsidTr="00322837">
        <w:trPr>
          <w:trHeight w:val="22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tcPr>
          <w:p w:rsidR="00FE569E" w:rsidRPr="006A1393" w:rsidRDefault="00FE569E" w:rsidP="00322837">
            <w:pPr>
              <w:spacing w:after="0" w:line="240" w:lineRule="auto"/>
              <w:rPr>
                <w:rFonts w:ascii="Arial" w:hAnsi="Arial" w:cs="Arial"/>
                <w:sz w:val="16"/>
                <w:szCs w:val="16"/>
              </w:rPr>
            </w:pPr>
            <w:r>
              <w:rPr>
                <w:rFonts w:ascii="Arial" w:hAnsi="Arial" w:cs="Arial"/>
                <w:sz w:val="16"/>
                <w:szCs w:val="16"/>
              </w:rPr>
              <w:t>38</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tcPr>
          <w:p w:rsidR="00FE569E" w:rsidRPr="006A1393" w:rsidRDefault="00FE569E" w:rsidP="00322837">
            <w:pPr>
              <w:spacing w:after="0" w:line="240" w:lineRule="auto"/>
              <w:jc w:val="both"/>
              <w:rPr>
                <w:rFonts w:ascii="Arial" w:hAnsi="Arial" w:cs="Arial"/>
                <w:sz w:val="16"/>
                <w:szCs w:val="16"/>
              </w:rPr>
            </w:pPr>
            <w:r>
              <w:rPr>
                <w:rFonts w:ascii="Arial" w:hAnsi="Arial" w:cs="Arial"/>
                <w:sz w:val="16"/>
                <w:szCs w:val="16"/>
              </w:rPr>
              <w:t xml:space="preserve">Ehrgott </w:t>
            </w:r>
            <w:r w:rsidRPr="000E35F5">
              <w:rPr>
                <w:rFonts w:ascii="Arial" w:hAnsi="Arial" w:cs="Arial"/>
                <w:i/>
                <w:sz w:val="16"/>
                <w:szCs w:val="16"/>
              </w:rPr>
              <w:t>et al.</w:t>
            </w:r>
            <w:r w:rsidRPr="000E35F5">
              <w:rPr>
                <w:rFonts w:ascii="Arial" w:hAnsi="Arial" w:cs="Arial"/>
                <w:sz w:val="16"/>
                <w:szCs w:val="16"/>
              </w:rPr>
              <w:t xml:space="preserve"> (2011) </w:t>
            </w:r>
            <w:r w:rsidRPr="000E35F5">
              <w:rPr>
                <w:rFonts w:ascii="Arial" w:hAnsi="Arial" w:cs="Arial"/>
                <w:b/>
                <w:sz w:val="16"/>
                <w:szCs w:val="16"/>
              </w:rPr>
              <w:t>*</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tcPr>
          <w:p w:rsidR="00FE569E" w:rsidRDefault="00FE569E" w:rsidP="00322837">
            <w:pPr>
              <w:spacing w:after="0" w:line="240" w:lineRule="auto"/>
              <w:jc w:val="center"/>
              <w:rPr>
                <w:rFonts w:ascii="Arial" w:hAnsi="Arial" w:cs="Arial"/>
                <w:sz w:val="16"/>
                <w:szCs w:val="16"/>
              </w:rPr>
            </w:pP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r>
      <w:tr w:rsidR="00FE569E" w:rsidRPr="006A1393" w:rsidTr="00322837">
        <w:trPr>
          <w:trHeight w:val="260"/>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39</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 xml:space="preserve">Eltantawy </w:t>
            </w:r>
            <w:r w:rsidRPr="006A1393">
              <w:rPr>
                <w:rFonts w:ascii="Arial" w:hAnsi="Arial" w:cs="Arial"/>
                <w:i/>
                <w:iCs/>
                <w:sz w:val="16"/>
                <w:szCs w:val="16"/>
              </w:rPr>
              <w:t>et al</w:t>
            </w:r>
            <w:r w:rsidRPr="006A1393">
              <w:rPr>
                <w:rFonts w:ascii="Arial" w:hAnsi="Arial" w:cs="Arial"/>
                <w:sz w:val="16"/>
                <w:szCs w:val="16"/>
              </w:rPr>
              <w:t>. (2009)</w:t>
            </w:r>
            <w:r>
              <w:rPr>
                <w:rFonts w:ascii="Arial" w:hAnsi="Arial" w:cs="Arial"/>
                <w:sz w:val="16"/>
                <w:szCs w:val="16"/>
              </w:rPr>
              <w:t xml:space="preserve"> </w:t>
            </w:r>
            <w:r w:rsidRPr="00EB23CC">
              <w:rPr>
                <w:rFonts w:ascii="Arial" w:hAnsi="Arial" w:cs="Arial"/>
                <w:b/>
                <w:sz w:val="20"/>
                <w:szCs w:val="20"/>
              </w:rPr>
              <w:t>*</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22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40</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Erridge &amp; Hennigan (2012)</w:t>
            </w:r>
            <w:r>
              <w:rPr>
                <w:rFonts w:ascii="Arial" w:hAnsi="Arial" w:cs="Arial"/>
                <w:sz w:val="16"/>
                <w:szCs w:val="16"/>
              </w:rPr>
              <w:t xml:space="preserve"> </w:t>
            </w:r>
            <w:r w:rsidRPr="00EB23CC">
              <w:rPr>
                <w:rFonts w:ascii="Arial" w:hAnsi="Arial" w:cs="Arial"/>
                <w:b/>
                <w:sz w:val="20"/>
                <w:szCs w:val="20"/>
              </w:rPr>
              <w:t>*</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r>
      <w:tr w:rsidR="00FE569E" w:rsidRPr="006A1393" w:rsidTr="00322837">
        <w:trPr>
          <w:trHeight w:val="22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41</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Fassin (2008)</w:t>
            </w:r>
            <w:r>
              <w:rPr>
                <w:rFonts w:ascii="Arial" w:hAnsi="Arial" w:cs="Arial"/>
                <w:sz w:val="16"/>
                <w:szCs w:val="16"/>
              </w:rPr>
              <w:t xml:space="preserve"> </w:t>
            </w:r>
            <w:r w:rsidRPr="00EB23CC">
              <w:rPr>
                <w:rFonts w:ascii="Arial" w:hAnsi="Arial" w:cs="Arial"/>
                <w:b/>
                <w:sz w:val="20"/>
                <w:szCs w:val="20"/>
              </w:rPr>
              <w:t>*</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22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42</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 xml:space="preserve">Font </w:t>
            </w:r>
            <w:r w:rsidRPr="006A1393">
              <w:rPr>
                <w:rFonts w:ascii="Arial" w:hAnsi="Arial" w:cs="Arial"/>
                <w:i/>
                <w:iCs/>
                <w:sz w:val="16"/>
                <w:szCs w:val="16"/>
              </w:rPr>
              <w:t>et al</w:t>
            </w:r>
            <w:r w:rsidRPr="006A1393">
              <w:rPr>
                <w:rFonts w:ascii="Arial" w:hAnsi="Arial" w:cs="Arial"/>
                <w:sz w:val="16"/>
                <w:szCs w:val="16"/>
              </w:rPr>
              <w:t>. (2008)</w:t>
            </w:r>
            <w:r w:rsidRPr="00EB23CC">
              <w:rPr>
                <w:rFonts w:ascii="Arial" w:hAnsi="Arial" w:cs="Arial"/>
                <w:b/>
                <w:sz w:val="20"/>
                <w:szCs w:val="20"/>
              </w:rPr>
              <w:t>*</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r>
              <w:rPr>
                <w:rFonts w:ascii="Arial" w:hAnsi="Arial" w:cs="Arial"/>
                <w:sz w:val="16"/>
                <w:szCs w:val="16"/>
              </w:rPr>
              <w:t>X</w:t>
            </w:r>
          </w:p>
        </w:tc>
      </w:tr>
      <w:tr w:rsidR="00FE569E" w:rsidRPr="006A1393" w:rsidTr="00322837">
        <w:trPr>
          <w:trHeight w:val="22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43</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 xml:space="preserve">Forsman-Hugg </w:t>
            </w:r>
            <w:r w:rsidRPr="006A1393">
              <w:rPr>
                <w:rFonts w:ascii="Arial" w:hAnsi="Arial" w:cs="Arial"/>
                <w:i/>
                <w:iCs/>
                <w:sz w:val="16"/>
                <w:szCs w:val="16"/>
              </w:rPr>
              <w:t>et al</w:t>
            </w:r>
            <w:r w:rsidRPr="006A1393">
              <w:rPr>
                <w:rFonts w:ascii="Arial" w:hAnsi="Arial" w:cs="Arial"/>
                <w:sz w:val="16"/>
                <w:szCs w:val="16"/>
              </w:rPr>
              <w:t>. (2013)</w:t>
            </w:r>
            <w:r>
              <w:rPr>
                <w:rFonts w:ascii="Arial" w:hAnsi="Arial" w:cs="Arial"/>
                <w:sz w:val="16"/>
                <w:szCs w:val="16"/>
              </w:rPr>
              <w:t xml:space="preserve"> </w:t>
            </w:r>
            <w:r w:rsidRPr="00EB23CC">
              <w:rPr>
                <w:rFonts w:ascii="Arial" w:hAnsi="Arial" w:cs="Arial"/>
                <w:b/>
                <w:sz w:val="20"/>
                <w:szCs w:val="20"/>
              </w:rPr>
              <w:t>*</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22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44</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Fukukawa &amp; Teramoto (2009)</w:t>
            </w:r>
            <w:r>
              <w:rPr>
                <w:rFonts w:ascii="Arial" w:hAnsi="Arial" w:cs="Arial"/>
                <w:sz w:val="16"/>
                <w:szCs w:val="16"/>
              </w:rPr>
              <w:t xml:space="preserve"> </w:t>
            </w:r>
            <w:r w:rsidRPr="00EB23CC">
              <w:rPr>
                <w:rFonts w:ascii="Arial" w:hAnsi="Arial" w:cs="Arial"/>
                <w:b/>
                <w:sz w:val="20"/>
                <w:szCs w:val="20"/>
              </w:rPr>
              <w:t>*</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22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45</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Gimenez &amp; Tachizawa (2012)</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22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46</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 xml:space="preserve">Gimenez </w:t>
            </w:r>
            <w:r w:rsidRPr="006A1393">
              <w:rPr>
                <w:rFonts w:ascii="Arial" w:hAnsi="Arial" w:cs="Arial"/>
                <w:i/>
                <w:iCs/>
                <w:sz w:val="16"/>
                <w:szCs w:val="16"/>
              </w:rPr>
              <w:t>et al</w:t>
            </w:r>
            <w:r w:rsidRPr="006A1393">
              <w:rPr>
                <w:rFonts w:ascii="Arial" w:hAnsi="Arial" w:cs="Arial"/>
                <w:sz w:val="16"/>
                <w:szCs w:val="16"/>
              </w:rPr>
              <w:t>. (2012)</w:t>
            </w:r>
            <w:r>
              <w:rPr>
                <w:rFonts w:ascii="Arial" w:hAnsi="Arial" w:cs="Arial"/>
                <w:sz w:val="16"/>
                <w:szCs w:val="16"/>
              </w:rPr>
              <w:t xml:space="preserve"> </w:t>
            </w:r>
            <w:r w:rsidRPr="00EB23CC">
              <w:rPr>
                <w:rFonts w:ascii="Arial" w:hAnsi="Arial" w:cs="Arial"/>
                <w:b/>
                <w:sz w:val="20"/>
                <w:szCs w:val="20"/>
              </w:rPr>
              <w:t>*</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22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47</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 xml:space="preserve">Goebel </w:t>
            </w:r>
            <w:r w:rsidRPr="006A1393">
              <w:rPr>
                <w:rFonts w:ascii="Arial" w:hAnsi="Arial" w:cs="Arial"/>
                <w:i/>
                <w:iCs/>
                <w:sz w:val="16"/>
                <w:szCs w:val="16"/>
              </w:rPr>
              <w:t>et al</w:t>
            </w:r>
            <w:r w:rsidRPr="006A1393">
              <w:rPr>
                <w:rFonts w:ascii="Arial" w:hAnsi="Arial" w:cs="Arial"/>
                <w:sz w:val="16"/>
                <w:szCs w:val="16"/>
              </w:rPr>
              <w:t>. (2012)</w:t>
            </w:r>
            <w:r>
              <w:rPr>
                <w:rFonts w:ascii="Arial" w:hAnsi="Arial" w:cs="Arial"/>
                <w:sz w:val="16"/>
                <w:szCs w:val="16"/>
              </w:rPr>
              <w:t xml:space="preserve"> </w:t>
            </w:r>
            <w:r w:rsidRPr="00EB23CC">
              <w:rPr>
                <w:rFonts w:ascii="Arial" w:hAnsi="Arial" w:cs="Arial"/>
                <w:b/>
                <w:sz w:val="20"/>
                <w:szCs w:val="20"/>
              </w:rPr>
              <w:t>*</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r>
      <w:tr w:rsidR="00FE569E" w:rsidRPr="006A1393" w:rsidTr="00322837">
        <w:trPr>
          <w:trHeight w:val="28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48</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 xml:space="preserve">Gopalakrishnan </w:t>
            </w:r>
            <w:r w:rsidRPr="006A1393">
              <w:rPr>
                <w:rFonts w:ascii="Arial" w:hAnsi="Arial" w:cs="Arial"/>
                <w:i/>
                <w:iCs/>
                <w:sz w:val="16"/>
                <w:szCs w:val="16"/>
              </w:rPr>
              <w:t>et al</w:t>
            </w:r>
            <w:r w:rsidRPr="006A1393">
              <w:rPr>
                <w:rFonts w:ascii="Arial" w:hAnsi="Arial" w:cs="Arial"/>
                <w:sz w:val="16"/>
                <w:szCs w:val="16"/>
              </w:rPr>
              <w:t>. (2012)</w:t>
            </w:r>
            <w:r>
              <w:rPr>
                <w:rFonts w:ascii="Arial" w:hAnsi="Arial" w:cs="Arial"/>
                <w:sz w:val="16"/>
                <w:szCs w:val="16"/>
              </w:rPr>
              <w:t xml:space="preserve"> </w:t>
            </w:r>
            <w:r w:rsidRPr="00EB23CC">
              <w:rPr>
                <w:rFonts w:ascii="Arial" w:hAnsi="Arial" w:cs="Arial"/>
                <w:b/>
                <w:sz w:val="20"/>
                <w:szCs w:val="20"/>
              </w:rPr>
              <w:t>*</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22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49</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Graafland (2002)</w:t>
            </w:r>
            <w:r>
              <w:rPr>
                <w:rFonts w:ascii="Arial" w:hAnsi="Arial" w:cs="Arial"/>
                <w:sz w:val="16"/>
                <w:szCs w:val="16"/>
              </w:rPr>
              <w:t xml:space="preserve"> </w:t>
            </w:r>
            <w:r w:rsidRPr="00EB23CC">
              <w:rPr>
                <w:rFonts w:ascii="Arial" w:hAnsi="Arial" w:cs="Arial"/>
                <w:b/>
                <w:sz w:val="20"/>
                <w:szCs w:val="20"/>
              </w:rPr>
              <w:t>*</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r>
              <w:rPr>
                <w:rFonts w:ascii="Arial" w:hAnsi="Arial" w:cs="Arial"/>
                <w:color w:val="000000"/>
                <w:sz w:val="16"/>
                <w:szCs w:val="16"/>
              </w:rPr>
              <w:t>X</w:t>
            </w: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r>
              <w:rPr>
                <w:rFonts w:ascii="Arial" w:hAnsi="Arial" w:cs="Arial"/>
                <w:color w:val="000000"/>
                <w:sz w:val="16"/>
                <w:szCs w:val="16"/>
              </w:rPr>
              <w:t>X</w:t>
            </w:r>
          </w:p>
        </w:tc>
      </w:tr>
      <w:tr w:rsidR="00FE569E" w:rsidRPr="006A1393" w:rsidTr="00322837">
        <w:trPr>
          <w:trHeight w:val="22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50</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Gugler &amp; Shi (2009)</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r>
      <w:tr w:rsidR="00FE569E" w:rsidRPr="006A1393" w:rsidTr="00322837">
        <w:trPr>
          <w:trHeight w:val="22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51</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Hall &amp; Matos (2010)</w:t>
            </w:r>
            <w:r>
              <w:rPr>
                <w:rFonts w:ascii="Arial" w:hAnsi="Arial" w:cs="Arial"/>
                <w:sz w:val="16"/>
                <w:szCs w:val="16"/>
              </w:rPr>
              <w:t xml:space="preserve"> </w:t>
            </w:r>
            <w:r w:rsidRPr="00EB23CC">
              <w:rPr>
                <w:rFonts w:ascii="Arial" w:hAnsi="Arial" w:cs="Arial"/>
                <w:b/>
                <w:sz w:val="20"/>
                <w:szCs w:val="20"/>
              </w:rPr>
              <w:t>*</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r>
              <w:rPr>
                <w:rFonts w:ascii="Arial" w:hAnsi="Arial" w:cs="Arial"/>
                <w:color w:val="000000"/>
                <w:sz w:val="16"/>
                <w:szCs w:val="16"/>
              </w:rPr>
              <w:t>X</w:t>
            </w: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22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52</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 xml:space="preserve">Hall </w:t>
            </w:r>
            <w:r w:rsidRPr="006A1393">
              <w:rPr>
                <w:rFonts w:ascii="Arial" w:hAnsi="Arial" w:cs="Arial"/>
                <w:i/>
                <w:iCs/>
                <w:sz w:val="16"/>
                <w:szCs w:val="16"/>
              </w:rPr>
              <w:t>et al</w:t>
            </w:r>
            <w:r w:rsidRPr="006A1393">
              <w:rPr>
                <w:rFonts w:ascii="Arial" w:hAnsi="Arial" w:cs="Arial"/>
                <w:sz w:val="16"/>
                <w:szCs w:val="16"/>
              </w:rPr>
              <w:t>. (2012)</w:t>
            </w:r>
            <w:r>
              <w:rPr>
                <w:rFonts w:ascii="Arial" w:hAnsi="Arial" w:cs="Arial"/>
                <w:sz w:val="16"/>
                <w:szCs w:val="16"/>
              </w:rPr>
              <w:t xml:space="preserve"> </w:t>
            </w:r>
            <w:r w:rsidRPr="00EB23CC">
              <w:rPr>
                <w:rFonts w:ascii="Arial" w:hAnsi="Arial" w:cs="Arial"/>
                <w:b/>
                <w:sz w:val="20"/>
                <w:szCs w:val="20"/>
              </w:rPr>
              <w:t>*</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r>
              <w:rPr>
                <w:rFonts w:ascii="Arial" w:hAnsi="Arial" w:cs="Arial"/>
                <w:color w:val="000000"/>
                <w:sz w:val="16"/>
                <w:szCs w:val="16"/>
              </w:rPr>
              <w:t>X</w:t>
            </w: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300"/>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53</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Harwood &amp; Humby (2008)</w:t>
            </w:r>
            <w:r>
              <w:rPr>
                <w:rFonts w:ascii="Arial" w:hAnsi="Arial" w:cs="Arial"/>
                <w:sz w:val="16"/>
                <w:szCs w:val="16"/>
              </w:rPr>
              <w:t xml:space="preserve"> </w:t>
            </w:r>
            <w:r w:rsidRPr="00EB23CC">
              <w:rPr>
                <w:rFonts w:ascii="Arial" w:hAnsi="Arial" w:cs="Arial"/>
                <w:b/>
                <w:sz w:val="20"/>
                <w:szCs w:val="20"/>
              </w:rPr>
              <w:t>*</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28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54</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 xml:space="preserve">Harwood </w:t>
            </w:r>
            <w:r w:rsidRPr="006A1393">
              <w:rPr>
                <w:rFonts w:ascii="Arial" w:hAnsi="Arial" w:cs="Arial"/>
                <w:i/>
                <w:iCs/>
                <w:sz w:val="16"/>
                <w:szCs w:val="16"/>
              </w:rPr>
              <w:t>et al</w:t>
            </w:r>
            <w:r w:rsidRPr="006A1393">
              <w:rPr>
                <w:rFonts w:ascii="Arial" w:hAnsi="Arial" w:cs="Arial"/>
                <w:sz w:val="16"/>
                <w:szCs w:val="16"/>
              </w:rPr>
              <w:t>. (2011)</w:t>
            </w:r>
            <w:r>
              <w:rPr>
                <w:rFonts w:ascii="Arial" w:hAnsi="Arial" w:cs="Arial"/>
                <w:sz w:val="16"/>
                <w:szCs w:val="16"/>
              </w:rPr>
              <w:t xml:space="preserve"> </w:t>
            </w:r>
            <w:r w:rsidRPr="00EB23CC">
              <w:rPr>
                <w:rFonts w:ascii="Arial" w:hAnsi="Arial" w:cs="Arial"/>
                <w:b/>
                <w:sz w:val="20"/>
                <w:szCs w:val="20"/>
              </w:rPr>
              <w:t>*</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r>
      <w:tr w:rsidR="00FE569E" w:rsidRPr="006A1393" w:rsidTr="00322837">
        <w:trPr>
          <w:trHeight w:val="208"/>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55</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Hoejmose &amp; Adrien-Kirby (2012)</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22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56</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 xml:space="preserve">Hollos </w:t>
            </w:r>
            <w:r w:rsidRPr="006A1393">
              <w:rPr>
                <w:rFonts w:ascii="Arial" w:hAnsi="Arial" w:cs="Arial"/>
                <w:i/>
                <w:iCs/>
                <w:sz w:val="16"/>
                <w:szCs w:val="16"/>
              </w:rPr>
              <w:t>et al</w:t>
            </w:r>
            <w:r w:rsidRPr="006A1393">
              <w:rPr>
                <w:rFonts w:ascii="Arial" w:hAnsi="Arial" w:cs="Arial"/>
                <w:sz w:val="16"/>
                <w:szCs w:val="16"/>
              </w:rPr>
              <w:t>. (2011)</w:t>
            </w:r>
            <w:r>
              <w:rPr>
                <w:rFonts w:ascii="Arial" w:hAnsi="Arial" w:cs="Arial"/>
                <w:sz w:val="16"/>
                <w:szCs w:val="16"/>
              </w:rPr>
              <w:t xml:space="preserve"> </w:t>
            </w:r>
            <w:r w:rsidRPr="00EB23CC">
              <w:rPr>
                <w:rFonts w:ascii="Arial" w:hAnsi="Arial" w:cs="Arial"/>
                <w:b/>
                <w:sz w:val="20"/>
                <w:szCs w:val="20"/>
              </w:rPr>
              <w:t>*</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r>
      <w:tr w:rsidR="00FE569E" w:rsidRPr="006A1393" w:rsidTr="00322837">
        <w:trPr>
          <w:trHeight w:val="22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57</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Holt (2004)</w:t>
            </w:r>
            <w:r>
              <w:rPr>
                <w:rFonts w:ascii="Arial" w:hAnsi="Arial" w:cs="Arial"/>
                <w:sz w:val="16"/>
                <w:szCs w:val="16"/>
              </w:rPr>
              <w:t xml:space="preserve"> </w:t>
            </w:r>
            <w:r w:rsidRPr="00EB23CC">
              <w:rPr>
                <w:rFonts w:ascii="Arial" w:hAnsi="Arial" w:cs="Arial"/>
                <w:b/>
                <w:sz w:val="20"/>
                <w:szCs w:val="20"/>
              </w:rPr>
              <w:t>*</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22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58</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Hutchins &amp; Sutherland (2008)</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22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Pr>
                <w:rFonts w:ascii="Arial" w:hAnsi="Arial" w:cs="Arial"/>
                <w:sz w:val="16"/>
                <w:szCs w:val="16"/>
              </w:rPr>
              <w:t>59</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Illge &amp; Preuss (2012)</w:t>
            </w:r>
            <w:r>
              <w:rPr>
                <w:rFonts w:ascii="Arial" w:hAnsi="Arial" w:cs="Arial"/>
                <w:sz w:val="16"/>
                <w:szCs w:val="16"/>
              </w:rPr>
              <w:t xml:space="preserve"> </w:t>
            </w:r>
            <w:r w:rsidRPr="00EB23CC">
              <w:rPr>
                <w:rFonts w:ascii="Arial" w:hAnsi="Arial" w:cs="Arial"/>
                <w:b/>
                <w:sz w:val="20"/>
                <w:szCs w:val="20"/>
              </w:rPr>
              <w:t>*</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202"/>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6</w:t>
            </w:r>
            <w:r>
              <w:rPr>
                <w:rFonts w:ascii="Arial" w:hAnsi="Arial" w:cs="Arial"/>
                <w:sz w:val="16"/>
                <w:szCs w:val="16"/>
              </w:rPr>
              <w:t>0</w:t>
            </w:r>
          </w:p>
        </w:tc>
        <w:tc>
          <w:tcPr>
            <w:tcW w:w="283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 xml:space="preserve">Isaksson </w:t>
            </w:r>
            <w:r w:rsidRPr="006A1393">
              <w:rPr>
                <w:rFonts w:ascii="Arial" w:hAnsi="Arial" w:cs="Arial"/>
                <w:i/>
                <w:iCs/>
                <w:sz w:val="16"/>
                <w:szCs w:val="16"/>
              </w:rPr>
              <w:t>et al</w:t>
            </w:r>
            <w:r w:rsidRPr="006A1393">
              <w:rPr>
                <w:rFonts w:ascii="Arial" w:hAnsi="Arial" w:cs="Arial"/>
                <w:sz w:val="16"/>
                <w:szCs w:val="16"/>
              </w:rPr>
              <w:t>. (2010)</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132"/>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61</w:t>
            </w:r>
          </w:p>
        </w:tc>
        <w:tc>
          <w:tcPr>
            <w:tcW w:w="283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Jiang (2009a)</w:t>
            </w:r>
            <w:r>
              <w:rPr>
                <w:rFonts w:ascii="Arial" w:hAnsi="Arial" w:cs="Arial"/>
                <w:sz w:val="16"/>
                <w:szCs w:val="16"/>
              </w:rPr>
              <w:t xml:space="preserve"> </w:t>
            </w:r>
            <w:r w:rsidRPr="00EB23CC">
              <w:rPr>
                <w:rFonts w:ascii="Arial" w:hAnsi="Arial" w:cs="Arial"/>
                <w:b/>
                <w:sz w:val="20"/>
                <w:szCs w:val="20"/>
              </w:rPr>
              <w:t>*</w:t>
            </w:r>
          </w:p>
        </w:tc>
        <w:tc>
          <w:tcPr>
            <w:tcW w:w="1134"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2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vAlign w:val="bottom"/>
          </w:tcPr>
          <w:p w:rsidR="00FE569E" w:rsidRDefault="00FE569E" w:rsidP="00322837">
            <w:pPr>
              <w:spacing w:after="0" w:line="240" w:lineRule="auto"/>
              <w:jc w:val="center"/>
              <w:rPr>
                <w:rFonts w:ascii="Arial" w:hAnsi="Arial" w:cs="Arial"/>
                <w:sz w:val="16"/>
                <w:szCs w:val="16"/>
              </w:rPr>
            </w:pPr>
            <w:r>
              <w:rPr>
                <w:rFonts w:ascii="Arial" w:hAnsi="Arial" w:cs="Arial"/>
                <w:color w:val="000000"/>
                <w:sz w:val="16"/>
                <w:szCs w:val="16"/>
              </w:rPr>
              <w:t>X</w:t>
            </w:r>
          </w:p>
        </w:tc>
        <w:tc>
          <w:tcPr>
            <w:tcW w:w="1078" w:type="dxa"/>
            <w:tcBorders>
              <w:top w:val="single" w:sz="4" w:space="0" w:color="auto"/>
              <w:left w:val="nil"/>
              <w:bottom w:val="single" w:sz="4" w:space="0" w:color="auto"/>
              <w:right w:val="single" w:sz="4" w:space="0" w:color="auto"/>
            </w:tcBorders>
            <w:vAlign w:val="bottom"/>
          </w:tcPr>
          <w:p w:rsidR="00FE569E" w:rsidRDefault="00FE569E" w:rsidP="00322837">
            <w:pPr>
              <w:spacing w:after="0" w:line="240" w:lineRule="auto"/>
              <w:jc w:val="center"/>
              <w:rPr>
                <w:rFonts w:ascii="Arial" w:hAnsi="Arial" w:cs="Arial"/>
                <w:color w:val="000000"/>
                <w:sz w:val="16"/>
                <w:szCs w:val="16"/>
              </w:rPr>
            </w:pPr>
            <w:r>
              <w:rPr>
                <w:rFonts w:ascii="Arial" w:hAnsi="Arial" w:cs="Arial"/>
                <w:color w:val="000000"/>
                <w:sz w:val="16"/>
                <w:szCs w:val="16"/>
              </w:rPr>
              <w:t>X</w:t>
            </w:r>
          </w:p>
        </w:tc>
        <w:tc>
          <w:tcPr>
            <w:tcW w:w="1092" w:type="dxa"/>
            <w:tcBorders>
              <w:top w:val="single" w:sz="4" w:space="0" w:color="auto"/>
              <w:left w:val="nil"/>
              <w:bottom w:val="single" w:sz="4" w:space="0" w:color="auto"/>
            </w:tcBorders>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22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62</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Jiang (2009b)</w:t>
            </w:r>
            <w:r>
              <w:rPr>
                <w:rFonts w:ascii="Arial" w:hAnsi="Arial" w:cs="Arial"/>
                <w:sz w:val="16"/>
                <w:szCs w:val="16"/>
              </w:rPr>
              <w:t xml:space="preserve"> </w:t>
            </w:r>
            <w:r w:rsidRPr="00EB23CC">
              <w:rPr>
                <w:rFonts w:ascii="Arial" w:hAnsi="Arial" w:cs="Arial"/>
                <w:b/>
                <w:sz w:val="20"/>
                <w:szCs w:val="20"/>
              </w:rPr>
              <w:t>*</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r>
              <w:rPr>
                <w:rFonts w:ascii="Arial" w:hAnsi="Arial" w:cs="Arial"/>
                <w:color w:val="000000"/>
                <w:sz w:val="16"/>
                <w:szCs w:val="16"/>
              </w:rPr>
              <w:t>X</w:t>
            </w: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r>
      <w:tr w:rsidR="00FE569E" w:rsidRPr="006A1393" w:rsidTr="00322837">
        <w:trPr>
          <w:trHeight w:val="22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lastRenderedPageBreak/>
              <w:t>63</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 xml:space="preserve">Joo </w:t>
            </w:r>
            <w:r w:rsidRPr="006A1393">
              <w:rPr>
                <w:rFonts w:ascii="Arial" w:hAnsi="Arial" w:cs="Arial"/>
                <w:i/>
                <w:iCs/>
                <w:sz w:val="16"/>
                <w:szCs w:val="16"/>
              </w:rPr>
              <w:t>et al</w:t>
            </w:r>
            <w:r w:rsidRPr="006A1393">
              <w:rPr>
                <w:rFonts w:ascii="Arial" w:hAnsi="Arial" w:cs="Arial"/>
                <w:sz w:val="16"/>
                <w:szCs w:val="16"/>
              </w:rPr>
              <w:t>. (2010)</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31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64</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Jorgensen &amp; Knudsen (2006)</w:t>
            </w:r>
            <w:r>
              <w:rPr>
                <w:rFonts w:ascii="Arial" w:hAnsi="Arial" w:cs="Arial"/>
                <w:sz w:val="16"/>
                <w:szCs w:val="16"/>
              </w:rPr>
              <w:t xml:space="preserve"> </w:t>
            </w:r>
            <w:r w:rsidRPr="00EB23CC">
              <w:rPr>
                <w:rFonts w:ascii="Arial" w:hAnsi="Arial" w:cs="Arial"/>
                <w:b/>
                <w:sz w:val="20"/>
                <w:szCs w:val="20"/>
              </w:rPr>
              <w:t>*</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r>
              <w:rPr>
                <w:rFonts w:ascii="Arial" w:hAnsi="Arial" w:cs="Arial"/>
                <w:color w:val="000000"/>
                <w:sz w:val="16"/>
                <w:szCs w:val="16"/>
              </w:rPr>
              <w:t>X</w:t>
            </w:r>
          </w:p>
        </w:tc>
      </w:tr>
      <w:tr w:rsidR="00FE569E" w:rsidRPr="006A1393" w:rsidTr="00322837">
        <w:trPr>
          <w:trHeight w:val="22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65</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Kaptein (2004)</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22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66</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 xml:space="preserve">Keating </w:t>
            </w:r>
            <w:r w:rsidRPr="006A1393">
              <w:rPr>
                <w:rFonts w:ascii="Arial" w:hAnsi="Arial" w:cs="Arial"/>
                <w:i/>
                <w:iCs/>
                <w:sz w:val="16"/>
                <w:szCs w:val="16"/>
              </w:rPr>
              <w:t>et al</w:t>
            </w:r>
            <w:r w:rsidRPr="006A1393">
              <w:rPr>
                <w:rFonts w:ascii="Arial" w:hAnsi="Arial" w:cs="Arial"/>
                <w:sz w:val="16"/>
                <w:szCs w:val="16"/>
              </w:rPr>
              <w:t>. (2008)</w:t>
            </w:r>
            <w:r>
              <w:rPr>
                <w:rFonts w:ascii="Arial" w:hAnsi="Arial" w:cs="Arial"/>
                <w:sz w:val="16"/>
                <w:szCs w:val="16"/>
              </w:rPr>
              <w:t xml:space="preserve"> </w:t>
            </w:r>
            <w:r w:rsidRPr="00EB23CC">
              <w:rPr>
                <w:rFonts w:ascii="Arial" w:hAnsi="Arial" w:cs="Arial"/>
                <w:b/>
                <w:sz w:val="20"/>
                <w:szCs w:val="20"/>
              </w:rPr>
              <w:t>*</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22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67</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Ketola (2010)</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22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68</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Pr>
                <w:rFonts w:ascii="Arial" w:hAnsi="Arial" w:cs="Arial"/>
                <w:sz w:val="16"/>
                <w:szCs w:val="16"/>
              </w:rPr>
              <w:t>Klassen &amp; V</w:t>
            </w:r>
            <w:r w:rsidRPr="006A1393">
              <w:rPr>
                <w:rFonts w:ascii="Arial" w:hAnsi="Arial" w:cs="Arial"/>
                <w:sz w:val="16"/>
                <w:szCs w:val="16"/>
              </w:rPr>
              <w:t>ereecke (2012)</w:t>
            </w:r>
            <w:r>
              <w:rPr>
                <w:rFonts w:ascii="Arial" w:hAnsi="Arial" w:cs="Arial"/>
                <w:sz w:val="16"/>
                <w:szCs w:val="16"/>
              </w:rPr>
              <w:t xml:space="preserve"> </w:t>
            </w:r>
            <w:r w:rsidRPr="00EB23CC">
              <w:rPr>
                <w:rFonts w:ascii="Arial" w:hAnsi="Arial" w:cs="Arial"/>
                <w:b/>
                <w:sz w:val="20"/>
                <w:szCs w:val="20"/>
              </w:rPr>
              <w:t>*</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r>
              <w:rPr>
                <w:rFonts w:ascii="Arial" w:hAnsi="Arial" w:cs="Arial"/>
                <w:color w:val="000000"/>
                <w:sz w:val="16"/>
                <w:szCs w:val="16"/>
              </w:rPr>
              <w:t>X</w:t>
            </w:r>
          </w:p>
        </w:tc>
      </w:tr>
      <w:tr w:rsidR="00FE569E" w:rsidRPr="006A1393" w:rsidTr="00322837">
        <w:trPr>
          <w:trHeight w:val="34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69</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 xml:space="preserve">Kleindorfer </w:t>
            </w:r>
            <w:r w:rsidRPr="006A1393">
              <w:rPr>
                <w:rFonts w:ascii="Arial" w:hAnsi="Arial" w:cs="Arial"/>
                <w:i/>
                <w:iCs/>
                <w:sz w:val="16"/>
                <w:szCs w:val="16"/>
              </w:rPr>
              <w:t>et al</w:t>
            </w:r>
            <w:r w:rsidRPr="006A1393">
              <w:rPr>
                <w:rFonts w:ascii="Arial" w:hAnsi="Arial" w:cs="Arial"/>
                <w:sz w:val="16"/>
                <w:szCs w:val="16"/>
              </w:rPr>
              <w:t>. (2005)</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22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70</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Kogg &amp; Mont (2012)</w:t>
            </w:r>
            <w:r>
              <w:rPr>
                <w:rFonts w:ascii="Arial" w:hAnsi="Arial" w:cs="Arial"/>
                <w:sz w:val="16"/>
                <w:szCs w:val="16"/>
              </w:rPr>
              <w:t xml:space="preserve"> </w:t>
            </w:r>
            <w:r w:rsidRPr="00EB23CC">
              <w:rPr>
                <w:rFonts w:ascii="Arial" w:hAnsi="Arial" w:cs="Arial"/>
                <w:b/>
                <w:sz w:val="20"/>
                <w:szCs w:val="20"/>
              </w:rPr>
              <w:t>*</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330"/>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71</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Kolk &amp; Tulder (2002a)</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270"/>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72</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Kolk &amp; Tulder (2002b)</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28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73</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Kolk &amp; Tulder (2004)</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r>
      <w:tr w:rsidR="00FE569E" w:rsidRPr="006A1393" w:rsidTr="00322837">
        <w:trPr>
          <w:trHeight w:val="284"/>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74</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Kolk (2012)</w:t>
            </w:r>
            <w:r>
              <w:rPr>
                <w:rFonts w:ascii="Arial" w:hAnsi="Arial" w:cs="Arial"/>
                <w:sz w:val="16"/>
                <w:szCs w:val="16"/>
              </w:rPr>
              <w:t xml:space="preserve"> </w:t>
            </w:r>
            <w:r w:rsidRPr="00EB23CC">
              <w:rPr>
                <w:rFonts w:ascii="Arial" w:hAnsi="Arial" w:cs="Arial"/>
                <w:b/>
                <w:sz w:val="20"/>
                <w:szCs w:val="20"/>
              </w:rPr>
              <w:t>*</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246"/>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75</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 xml:space="preserve">Koplin </w:t>
            </w:r>
            <w:r w:rsidRPr="006A1393">
              <w:rPr>
                <w:rFonts w:ascii="Arial" w:hAnsi="Arial" w:cs="Arial"/>
                <w:i/>
                <w:iCs/>
                <w:sz w:val="16"/>
                <w:szCs w:val="16"/>
              </w:rPr>
              <w:t>et al</w:t>
            </w:r>
            <w:r w:rsidRPr="006A1393">
              <w:rPr>
                <w:rFonts w:ascii="Arial" w:hAnsi="Arial" w:cs="Arial"/>
                <w:sz w:val="16"/>
                <w:szCs w:val="16"/>
              </w:rPr>
              <w:t>. (2007)</w:t>
            </w:r>
            <w:r>
              <w:rPr>
                <w:rFonts w:ascii="Arial" w:hAnsi="Arial" w:cs="Arial"/>
                <w:sz w:val="16"/>
                <w:szCs w:val="16"/>
              </w:rPr>
              <w:t xml:space="preserve"> </w:t>
            </w:r>
            <w:r w:rsidRPr="00EB23CC">
              <w:rPr>
                <w:rFonts w:ascii="Arial" w:hAnsi="Arial" w:cs="Arial"/>
                <w:b/>
                <w:sz w:val="20"/>
                <w:szCs w:val="20"/>
              </w:rPr>
              <w:t>*</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34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76</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Kortelainen (2008)</w:t>
            </w:r>
            <w:r>
              <w:rPr>
                <w:rFonts w:ascii="Arial" w:hAnsi="Arial" w:cs="Arial"/>
                <w:sz w:val="16"/>
                <w:szCs w:val="16"/>
              </w:rPr>
              <w:t xml:space="preserve"> </w:t>
            </w:r>
            <w:r w:rsidRPr="00EB23CC">
              <w:rPr>
                <w:rFonts w:ascii="Arial" w:hAnsi="Arial" w:cs="Arial"/>
                <w:b/>
                <w:sz w:val="20"/>
                <w:szCs w:val="20"/>
              </w:rPr>
              <w:t>*</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r>
              <w:rPr>
                <w:rFonts w:ascii="Arial" w:hAnsi="Arial" w:cs="Arial"/>
                <w:color w:val="000000"/>
                <w:sz w:val="16"/>
                <w:szCs w:val="16"/>
              </w:rPr>
              <w:t>X</w:t>
            </w: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r>
              <w:rPr>
                <w:rFonts w:ascii="Arial" w:hAnsi="Arial" w:cs="Arial"/>
                <w:color w:val="000000"/>
                <w:sz w:val="16"/>
                <w:szCs w:val="16"/>
              </w:rPr>
              <w:t>X</w:t>
            </w: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170"/>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77</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 xml:space="preserve">Krause </w:t>
            </w:r>
            <w:r w:rsidRPr="006A1393">
              <w:rPr>
                <w:rFonts w:ascii="Arial" w:hAnsi="Arial" w:cs="Arial"/>
                <w:i/>
                <w:iCs/>
                <w:sz w:val="16"/>
                <w:szCs w:val="16"/>
              </w:rPr>
              <w:t>et al</w:t>
            </w:r>
            <w:r w:rsidRPr="006A1393">
              <w:rPr>
                <w:rFonts w:ascii="Arial" w:hAnsi="Arial" w:cs="Arial"/>
                <w:sz w:val="16"/>
                <w:szCs w:val="16"/>
              </w:rPr>
              <w:t>. (2009)</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20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78</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Krueger (2008)</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28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79</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Kudla &amp; Klaas-Wissing (2012)</w:t>
            </w:r>
            <w:r>
              <w:rPr>
                <w:rFonts w:ascii="Arial" w:hAnsi="Arial" w:cs="Arial"/>
                <w:sz w:val="16"/>
                <w:szCs w:val="16"/>
              </w:rPr>
              <w:t xml:space="preserve"> </w:t>
            </w:r>
            <w:r w:rsidRPr="00EB23CC">
              <w:rPr>
                <w:rFonts w:ascii="Arial" w:hAnsi="Arial" w:cs="Arial"/>
                <w:b/>
                <w:sz w:val="20"/>
                <w:szCs w:val="20"/>
              </w:rPr>
              <w:t>*</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r>
              <w:rPr>
                <w:rFonts w:ascii="Arial" w:hAnsi="Arial" w:cs="Arial"/>
                <w:color w:val="000000"/>
                <w:sz w:val="16"/>
                <w:szCs w:val="16"/>
              </w:rPr>
              <w:t>X</w:t>
            </w:r>
          </w:p>
        </w:tc>
      </w:tr>
      <w:tr w:rsidR="00FE569E" w:rsidRPr="006A1393" w:rsidTr="00322837">
        <w:trPr>
          <w:trHeight w:val="28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80</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Lamberti &amp; Lettieri (2009)</w:t>
            </w:r>
            <w:r>
              <w:rPr>
                <w:rFonts w:ascii="Arial" w:hAnsi="Arial" w:cs="Arial"/>
                <w:sz w:val="16"/>
                <w:szCs w:val="16"/>
              </w:rPr>
              <w:t xml:space="preserve"> </w:t>
            </w:r>
            <w:r w:rsidRPr="00EB23CC">
              <w:rPr>
                <w:rFonts w:ascii="Arial" w:hAnsi="Arial" w:cs="Arial"/>
                <w:b/>
                <w:sz w:val="20"/>
                <w:szCs w:val="20"/>
              </w:rPr>
              <w:t>*</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246"/>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81</w:t>
            </w:r>
          </w:p>
        </w:tc>
        <w:tc>
          <w:tcPr>
            <w:tcW w:w="283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Lee &amp; Kim (2009)</w:t>
            </w:r>
            <w:r>
              <w:rPr>
                <w:rFonts w:ascii="Arial" w:hAnsi="Arial" w:cs="Arial"/>
                <w:sz w:val="16"/>
                <w:szCs w:val="16"/>
              </w:rPr>
              <w:t xml:space="preserve"> </w:t>
            </w:r>
            <w:r w:rsidRPr="00EB23CC">
              <w:rPr>
                <w:rFonts w:ascii="Arial" w:hAnsi="Arial" w:cs="Arial"/>
                <w:b/>
                <w:sz w:val="20"/>
                <w:szCs w:val="20"/>
              </w:rPr>
              <w:t>*</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r>
              <w:rPr>
                <w:rFonts w:ascii="Arial" w:hAnsi="Arial" w:cs="Arial"/>
                <w:color w:val="000000"/>
                <w:sz w:val="16"/>
                <w:szCs w:val="16"/>
              </w:rPr>
              <w:t>X</w:t>
            </w: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r>
              <w:rPr>
                <w:rFonts w:ascii="Arial" w:hAnsi="Arial" w:cs="Arial"/>
                <w:color w:val="000000"/>
                <w:sz w:val="16"/>
                <w:szCs w:val="16"/>
              </w:rPr>
              <w:t>X</w:t>
            </w: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r>
      <w:tr w:rsidR="00FE569E" w:rsidRPr="006A1393" w:rsidTr="00322837">
        <w:trPr>
          <w:trHeight w:val="330"/>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82</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Lehtinen (2012)</w:t>
            </w:r>
            <w:r>
              <w:rPr>
                <w:rFonts w:ascii="Arial" w:hAnsi="Arial" w:cs="Arial"/>
                <w:sz w:val="16"/>
                <w:szCs w:val="16"/>
              </w:rPr>
              <w:t xml:space="preserve"> </w:t>
            </w:r>
            <w:r w:rsidRPr="00EB23CC">
              <w:rPr>
                <w:rFonts w:ascii="Arial" w:hAnsi="Arial" w:cs="Arial"/>
                <w:b/>
                <w:sz w:val="20"/>
                <w:szCs w:val="20"/>
              </w:rPr>
              <w:t>*</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34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83</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Leire &amp; Mont (2010)</w:t>
            </w:r>
            <w:r>
              <w:rPr>
                <w:rFonts w:ascii="Arial" w:hAnsi="Arial" w:cs="Arial"/>
                <w:sz w:val="16"/>
                <w:szCs w:val="16"/>
              </w:rPr>
              <w:t xml:space="preserve"> </w:t>
            </w:r>
            <w:r w:rsidRPr="00EB23CC">
              <w:rPr>
                <w:rFonts w:ascii="Arial" w:hAnsi="Arial" w:cs="Arial"/>
                <w:b/>
                <w:sz w:val="20"/>
                <w:szCs w:val="20"/>
              </w:rPr>
              <w:t>*</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28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84</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Lillywhite (2007)</w:t>
            </w:r>
            <w:r>
              <w:rPr>
                <w:rFonts w:ascii="Arial" w:hAnsi="Arial" w:cs="Arial"/>
                <w:sz w:val="16"/>
                <w:szCs w:val="16"/>
              </w:rPr>
              <w:t xml:space="preserve"> </w:t>
            </w:r>
            <w:r w:rsidRPr="00EB23CC">
              <w:rPr>
                <w:rFonts w:ascii="Arial" w:hAnsi="Arial" w:cs="Arial"/>
                <w:b/>
                <w:sz w:val="20"/>
                <w:szCs w:val="20"/>
              </w:rPr>
              <w:t>*</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r>
              <w:rPr>
                <w:rFonts w:ascii="Arial" w:hAnsi="Arial" w:cs="Arial"/>
                <w:color w:val="000000"/>
                <w:sz w:val="16"/>
                <w:szCs w:val="16"/>
              </w:rPr>
              <w:t>X</w:t>
            </w:r>
          </w:p>
        </w:tc>
      </w:tr>
      <w:tr w:rsidR="00FE569E" w:rsidRPr="006A1393" w:rsidTr="00322837">
        <w:trPr>
          <w:trHeight w:val="223"/>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85</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Lim &amp; Phillips (2008)</w:t>
            </w:r>
            <w:r>
              <w:rPr>
                <w:rFonts w:ascii="Arial" w:hAnsi="Arial" w:cs="Arial"/>
                <w:sz w:val="16"/>
                <w:szCs w:val="16"/>
              </w:rPr>
              <w:t xml:space="preserve"> </w:t>
            </w:r>
            <w:r w:rsidRPr="00EB23CC">
              <w:rPr>
                <w:rFonts w:ascii="Arial" w:hAnsi="Arial" w:cs="Arial"/>
                <w:b/>
                <w:sz w:val="20"/>
                <w:szCs w:val="20"/>
              </w:rPr>
              <w:t>*</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r>
              <w:rPr>
                <w:rFonts w:ascii="Arial" w:hAnsi="Arial" w:cs="Arial"/>
                <w:color w:val="000000"/>
                <w:sz w:val="16"/>
                <w:szCs w:val="16"/>
              </w:rPr>
              <w:t>X</w:t>
            </w: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r>
              <w:rPr>
                <w:rFonts w:ascii="Arial" w:hAnsi="Arial" w:cs="Arial"/>
                <w:color w:val="000000"/>
                <w:sz w:val="16"/>
                <w:szCs w:val="16"/>
              </w:rPr>
              <w:t>X</w:t>
            </w: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170"/>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86</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Lozano &amp; Huisingh (2011)</w:t>
            </w:r>
            <w:r>
              <w:rPr>
                <w:rFonts w:ascii="Arial" w:hAnsi="Arial" w:cs="Arial"/>
                <w:sz w:val="16"/>
                <w:szCs w:val="16"/>
              </w:rPr>
              <w:t xml:space="preserve"> </w:t>
            </w:r>
            <w:r w:rsidRPr="00EB23CC">
              <w:rPr>
                <w:rFonts w:ascii="Arial" w:hAnsi="Arial" w:cs="Arial"/>
                <w:b/>
                <w:sz w:val="20"/>
                <w:szCs w:val="20"/>
              </w:rPr>
              <w:t>*</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22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87</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Luken &amp; Stares (2005)</w:t>
            </w:r>
            <w:r>
              <w:rPr>
                <w:rFonts w:ascii="Arial" w:hAnsi="Arial" w:cs="Arial"/>
                <w:sz w:val="16"/>
                <w:szCs w:val="16"/>
              </w:rPr>
              <w:t xml:space="preserve"> </w:t>
            </w:r>
            <w:r w:rsidRPr="00EB23CC">
              <w:rPr>
                <w:rFonts w:ascii="Arial" w:hAnsi="Arial" w:cs="Arial"/>
                <w:b/>
                <w:sz w:val="20"/>
                <w:szCs w:val="20"/>
              </w:rPr>
              <w:t>*</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r>
              <w:rPr>
                <w:rFonts w:ascii="Arial" w:hAnsi="Arial" w:cs="Arial"/>
                <w:color w:val="000000"/>
                <w:sz w:val="16"/>
                <w:szCs w:val="16"/>
              </w:rPr>
              <w:t>X</w:t>
            </w: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r>
              <w:rPr>
                <w:rFonts w:ascii="Arial" w:hAnsi="Arial" w:cs="Arial"/>
                <w:color w:val="000000"/>
                <w:sz w:val="16"/>
                <w:szCs w:val="16"/>
              </w:rPr>
              <w:t>X</w:t>
            </w: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22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88</w:t>
            </w:r>
          </w:p>
        </w:tc>
        <w:tc>
          <w:tcPr>
            <w:tcW w:w="283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MacCarthy &amp; Jayarathne (2012)</w:t>
            </w:r>
            <w:r>
              <w:rPr>
                <w:rFonts w:ascii="Arial" w:hAnsi="Arial" w:cs="Arial"/>
                <w:sz w:val="16"/>
                <w:szCs w:val="16"/>
              </w:rPr>
              <w:t xml:space="preserve"> </w:t>
            </w:r>
            <w:r w:rsidRPr="00EB23CC">
              <w:rPr>
                <w:rFonts w:ascii="Arial" w:hAnsi="Arial" w:cs="Arial"/>
                <w:b/>
                <w:sz w:val="20"/>
                <w:szCs w:val="20"/>
              </w:rPr>
              <w:t>*</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r>
              <w:rPr>
                <w:rFonts w:ascii="Arial" w:hAnsi="Arial" w:cs="Arial"/>
                <w:color w:val="000000"/>
                <w:sz w:val="16"/>
                <w:szCs w:val="16"/>
              </w:rPr>
              <w:t>X</w:t>
            </w:r>
          </w:p>
        </w:tc>
      </w:tr>
      <w:tr w:rsidR="00FE569E" w:rsidRPr="006A1393" w:rsidTr="00322837">
        <w:trPr>
          <w:trHeight w:val="22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89</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 xml:space="preserve">Maignan </w:t>
            </w:r>
            <w:r w:rsidRPr="006A1393">
              <w:rPr>
                <w:rFonts w:ascii="Arial" w:hAnsi="Arial" w:cs="Arial"/>
                <w:i/>
                <w:iCs/>
                <w:sz w:val="16"/>
                <w:szCs w:val="16"/>
              </w:rPr>
              <w:t>et al</w:t>
            </w:r>
            <w:r w:rsidRPr="006A1393">
              <w:rPr>
                <w:rFonts w:ascii="Arial" w:hAnsi="Arial" w:cs="Arial"/>
                <w:sz w:val="16"/>
                <w:szCs w:val="16"/>
              </w:rPr>
              <w:t>. (2002)</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22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90</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Maloni &amp; Brown (2006)</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22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91</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Mamic (2005)</w:t>
            </w:r>
            <w:r>
              <w:rPr>
                <w:rFonts w:ascii="Arial" w:hAnsi="Arial" w:cs="Arial"/>
                <w:sz w:val="16"/>
                <w:szCs w:val="16"/>
              </w:rPr>
              <w:t xml:space="preserve"> </w:t>
            </w:r>
            <w:r w:rsidRPr="00EB23CC">
              <w:rPr>
                <w:rFonts w:ascii="Arial" w:hAnsi="Arial" w:cs="Arial"/>
                <w:b/>
                <w:sz w:val="20"/>
                <w:szCs w:val="20"/>
              </w:rPr>
              <w:t>*</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r>
              <w:rPr>
                <w:rFonts w:ascii="Arial" w:hAnsi="Arial" w:cs="Arial"/>
                <w:color w:val="000000"/>
                <w:sz w:val="16"/>
                <w:szCs w:val="16"/>
              </w:rPr>
              <w:t>X</w:t>
            </w:r>
          </w:p>
        </w:tc>
      </w:tr>
      <w:tr w:rsidR="00FE569E" w:rsidRPr="006A1393" w:rsidTr="00322837">
        <w:trPr>
          <w:trHeight w:val="22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92</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Manning (2013)</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22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93</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 xml:space="preserve">Manning </w:t>
            </w:r>
            <w:r w:rsidRPr="006A1393">
              <w:rPr>
                <w:rFonts w:ascii="Arial" w:hAnsi="Arial" w:cs="Arial"/>
                <w:i/>
                <w:iCs/>
                <w:sz w:val="16"/>
                <w:szCs w:val="16"/>
              </w:rPr>
              <w:t>et al</w:t>
            </w:r>
            <w:r w:rsidRPr="006A1393">
              <w:rPr>
                <w:rFonts w:ascii="Arial" w:hAnsi="Arial" w:cs="Arial"/>
                <w:sz w:val="16"/>
                <w:szCs w:val="16"/>
              </w:rPr>
              <w:t>. (2006)</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22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lastRenderedPageBreak/>
              <w:t>94</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Pr>
                <w:rFonts w:ascii="Arial" w:hAnsi="Arial" w:cs="Arial"/>
                <w:sz w:val="16"/>
                <w:szCs w:val="16"/>
              </w:rPr>
              <w:t>Markley &amp; Dav</w:t>
            </w:r>
            <w:r w:rsidRPr="006A1393">
              <w:rPr>
                <w:rFonts w:ascii="Arial" w:hAnsi="Arial" w:cs="Arial"/>
                <w:sz w:val="16"/>
                <w:szCs w:val="16"/>
              </w:rPr>
              <w:t>is (2007)</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34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95</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Meehan &amp; Bryde (2011)</w:t>
            </w:r>
            <w:r>
              <w:rPr>
                <w:rFonts w:ascii="Arial" w:hAnsi="Arial" w:cs="Arial"/>
                <w:sz w:val="16"/>
                <w:szCs w:val="16"/>
              </w:rPr>
              <w:t xml:space="preserve"> </w:t>
            </w:r>
            <w:r w:rsidRPr="00EB23CC">
              <w:rPr>
                <w:rFonts w:ascii="Arial" w:hAnsi="Arial" w:cs="Arial"/>
                <w:b/>
                <w:sz w:val="20"/>
                <w:szCs w:val="20"/>
              </w:rPr>
              <w:t>*</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31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96</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 xml:space="preserve">Mueller </w:t>
            </w:r>
            <w:r w:rsidRPr="006A1393">
              <w:rPr>
                <w:rFonts w:ascii="Arial" w:hAnsi="Arial" w:cs="Arial"/>
                <w:i/>
                <w:iCs/>
                <w:sz w:val="16"/>
                <w:szCs w:val="16"/>
              </w:rPr>
              <w:t>et al</w:t>
            </w:r>
            <w:r w:rsidRPr="006A1393">
              <w:rPr>
                <w:rFonts w:ascii="Arial" w:hAnsi="Arial" w:cs="Arial"/>
                <w:sz w:val="16"/>
                <w:szCs w:val="16"/>
              </w:rPr>
              <w:t>. (2009)</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300"/>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97</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New (1997)</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r>
              <w:rPr>
                <w:rFonts w:ascii="Arial" w:hAnsi="Arial" w:cs="Arial"/>
                <w:color w:val="000000"/>
                <w:sz w:val="16"/>
                <w:szCs w:val="16"/>
              </w:rPr>
              <w:t>X</w:t>
            </w: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360"/>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98</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 xml:space="preserve">Nikoloyuk </w:t>
            </w:r>
            <w:r w:rsidRPr="006A1393">
              <w:rPr>
                <w:rFonts w:ascii="Arial" w:hAnsi="Arial" w:cs="Arial"/>
                <w:i/>
                <w:iCs/>
                <w:sz w:val="16"/>
                <w:szCs w:val="16"/>
              </w:rPr>
              <w:t>et al</w:t>
            </w:r>
            <w:r w:rsidRPr="006A1393">
              <w:rPr>
                <w:rFonts w:ascii="Arial" w:hAnsi="Arial" w:cs="Arial"/>
                <w:sz w:val="16"/>
                <w:szCs w:val="16"/>
              </w:rPr>
              <w:t>. (2010)</w:t>
            </w:r>
            <w:r>
              <w:rPr>
                <w:rFonts w:ascii="Arial" w:hAnsi="Arial" w:cs="Arial"/>
                <w:sz w:val="16"/>
                <w:szCs w:val="16"/>
              </w:rPr>
              <w:t xml:space="preserve"> </w:t>
            </w:r>
            <w:r w:rsidRPr="00EB23CC">
              <w:rPr>
                <w:rFonts w:ascii="Arial" w:hAnsi="Arial" w:cs="Arial"/>
                <w:b/>
                <w:sz w:val="20"/>
                <w:szCs w:val="20"/>
              </w:rPr>
              <w:t>*</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r>
              <w:rPr>
                <w:rFonts w:ascii="Arial" w:hAnsi="Arial" w:cs="Arial"/>
                <w:color w:val="000000"/>
                <w:sz w:val="16"/>
                <w:szCs w:val="16"/>
              </w:rPr>
              <w:t>X</w:t>
            </w: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22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99</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 xml:space="preserve">Ntayi </w:t>
            </w:r>
            <w:r w:rsidRPr="006A1393">
              <w:rPr>
                <w:rFonts w:ascii="Arial" w:hAnsi="Arial" w:cs="Arial"/>
                <w:i/>
                <w:iCs/>
                <w:sz w:val="16"/>
                <w:szCs w:val="16"/>
              </w:rPr>
              <w:t>et al</w:t>
            </w:r>
            <w:r w:rsidRPr="006A1393">
              <w:rPr>
                <w:rFonts w:ascii="Arial" w:hAnsi="Arial" w:cs="Arial"/>
                <w:sz w:val="16"/>
                <w:szCs w:val="16"/>
              </w:rPr>
              <w:t>. (2013)</w:t>
            </w:r>
            <w:r>
              <w:rPr>
                <w:rFonts w:ascii="Arial" w:hAnsi="Arial" w:cs="Arial"/>
                <w:sz w:val="16"/>
                <w:szCs w:val="16"/>
              </w:rPr>
              <w:t xml:space="preserve"> </w:t>
            </w:r>
            <w:r w:rsidRPr="00EB23CC">
              <w:rPr>
                <w:rFonts w:ascii="Arial" w:hAnsi="Arial" w:cs="Arial"/>
                <w:b/>
                <w:sz w:val="20"/>
                <w:szCs w:val="20"/>
              </w:rPr>
              <w:t>*</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r>
      <w:tr w:rsidR="00FE569E" w:rsidRPr="006A1393" w:rsidTr="00322837">
        <w:trPr>
          <w:trHeight w:val="360"/>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100</w:t>
            </w:r>
          </w:p>
        </w:tc>
        <w:tc>
          <w:tcPr>
            <w:tcW w:w="283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Oruezabalaa &amp; Rico (2012)</w:t>
            </w:r>
            <w:r>
              <w:rPr>
                <w:rFonts w:ascii="Arial" w:hAnsi="Arial" w:cs="Arial"/>
                <w:sz w:val="16"/>
                <w:szCs w:val="16"/>
              </w:rPr>
              <w:t xml:space="preserve"> </w:t>
            </w:r>
            <w:r w:rsidRPr="00EB23CC">
              <w:rPr>
                <w:rFonts w:ascii="Arial" w:hAnsi="Arial" w:cs="Arial"/>
                <w:b/>
                <w:sz w:val="20"/>
                <w:szCs w:val="20"/>
              </w:rPr>
              <w:t>*</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22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101</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Pagell &amp; Wu (2009)</w:t>
            </w:r>
            <w:r>
              <w:rPr>
                <w:rFonts w:ascii="Arial" w:hAnsi="Arial" w:cs="Arial"/>
                <w:sz w:val="16"/>
                <w:szCs w:val="16"/>
              </w:rPr>
              <w:t xml:space="preserve"> </w:t>
            </w:r>
            <w:r w:rsidRPr="00EB23CC">
              <w:rPr>
                <w:rFonts w:ascii="Arial" w:hAnsi="Arial" w:cs="Arial"/>
                <w:b/>
                <w:sz w:val="20"/>
                <w:szCs w:val="20"/>
              </w:rPr>
              <w:t>*</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22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102</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 xml:space="preserve">Pagell </w:t>
            </w:r>
            <w:r w:rsidRPr="006A1393">
              <w:rPr>
                <w:rFonts w:ascii="Arial" w:hAnsi="Arial" w:cs="Arial"/>
                <w:i/>
                <w:iCs/>
                <w:sz w:val="16"/>
                <w:szCs w:val="16"/>
              </w:rPr>
              <w:t>et al</w:t>
            </w:r>
            <w:r w:rsidRPr="006A1393">
              <w:rPr>
                <w:rFonts w:ascii="Arial" w:hAnsi="Arial" w:cs="Arial"/>
                <w:sz w:val="16"/>
                <w:szCs w:val="16"/>
              </w:rPr>
              <w:t>. (2010)</w:t>
            </w:r>
            <w:r>
              <w:rPr>
                <w:rFonts w:ascii="Arial" w:hAnsi="Arial" w:cs="Arial"/>
                <w:sz w:val="16"/>
                <w:szCs w:val="16"/>
              </w:rPr>
              <w:t xml:space="preserve"> </w:t>
            </w:r>
            <w:r w:rsidRPr="00EB23CC">
              <w:rPr>
                <w:rFonts w:ascii="Arial" w:hAnsi="Arial" w:cs="Arial"/>
                <w:b/>
                <w:sz w:val="20"/>
                <w:szCs w:val="20"/>
              </w:rPr>
              <w:t>*</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22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103</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 xml:space="preserve">Panapanaan </w:t>
            </w:r>
            <w:r w:rsidRPr="006A1393">
              <w:rPr>
                <w:rFonts w:ascii="Arial" w:hAnsi="Arial" w:cs="Arial"/>
                <w:i/>
                <w:iCs/>
                <w:sz w:val="16"/>
                <w:szCs w:val="16"/>
              </w:rPr>
              <w:t>et al</w:t>
            </w:r>
            <w:r w:rsidRPr="006A1393">
              <w:rPr>
                <w:rFonts w:ascii="Arial" w:hAnsi="Arial" w:cs="Arial"/>
                <w:sz w:val="16"/>
                <w:szCs w:val="16"/>
              </w:rPr>
              <w:t>. (2003)</w:t>
            </w:r>
            <w:r>
              <w:rPr>
                <w:rFonts w:ascii="Arial" w:hAnsi="Arial" w:cs="Arial"/>
                <w:sz w:val="16"/>
                <w:szCs w:val="16"/>
              </w:rPr>
              <w:t xml:space="preserve"> </w:t>
            </w:r>
            <w:r w:rsidRPr="00EB23CC">
              <w:rPr>
                <w:rFonts w:ascii="Arial" w:hAnsi="Arial" w:cs="Arial"/>
                <w:b/>
                <w:sz w:val="20"/>
                <w:szCs w:val="20"/>
              </w:rPr>
              <w:t>*</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22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104</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Park (2005)</w:t>
            </w:r>
            <w:r>
              <w:rPr>
                <w:rFonts w:ascii="Arial" w:hAnsi="Arial" w:cs="Arial"/>
                <w:sz w:val="16"/>
                <w:szCs w:val="16"/>
              </w:rPr>
              <w:t xml:space="preserve"> </w:t>
            </w:r>
            <w:r w:rsidRPr="00EB23CC">
              <w:rPr>
                <w:rFonts w:ascii="Arial" w:hAnsi="Arial" w:cs="Arial"/>
                <w:b/>
                <w:sz w:val="20"/>
                <w:szCs w:val="20"/>
              </w:rPr>
              <w:t>*</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22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105</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Park-Poaps &amp; Rees (2010)</w:t>
            </w:r>
            <w:r>
              <w:rPr>
                <w:rFonts w:ascii="Arial" w:hAnsi="Arial" w:cs="Arial"/>
                <w:sz w:val="16"/>
                <w:szCs w:val="16"/>
              </w:rPr>
              <w:t xml:space="preserve"> </w:t>
            </w:r>
            <w:r w:rsidRPr="00EB23CC">
              <w:rPr>
                <w:rFonts w:ascii="Arial" w:hAnsi="Arial" w:cs="Arial"/>
                <w:b/>
                <w:sz w:val="20"/>
                <w:szCs w:val="20"/>
              </w:rPr>
              <w:t>*</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22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106</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Pedersen (2009)</w:t>
            </w:r>
            <w:r>
              <w:rPr>
                <w:rFonts w:ascii="Arial" w:hAnsi="Arial" w:cs="Arial"/>
                <w:sz w:val="16"/>
                <w:szCs w:val="16"/>
              </w:rPr>
              <w:t xml:space="preserve"> </w:t>
            </w:r>
            <w:r w:rsidRPr="00EB23CC">
              <w:rPr>
                <w:rFonts w:ascii="Arial" w:hAnsi="Arial" w:cs="Arial"/>
                <w:b/>
                <w:sz w:val="20"/>
                <w:szCs w:val="20"/>
              </w:rPr>
              <w:t>*</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22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107</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Perez-Aleman &amp; Sandilands (2008)</w:t>
            </w:r>
            <w:r>
              <w:rPr>
                <w:rFonts w:ascii="Arial" w:hAnsi="Arial" w:cs="Arial"/>
                <w:sz w:val="16"/>
                <w:szCs w:val="16"/>
              </w:rPr>
              <w:t xml:space="preserve"> </w:t>
            </w:r>
            <w:r w:rsidRPr="00EB23CC">
              <w:rPr>
                <w:rFonts w:ascii="Arial" w:hAnsi="Arial" w:cs="Arial"/>
                <w:b/>
                <w:sz w:val="20"/>
                <w:szCs w:val="20"/>
              </w:rPr>
              <w:t>*</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r>
              <w:rPr>
                <w:rFonts w:ascii="Arial" w:hAnsi="Arial" w:cs="Arial"/>
                <w:color w:val="000000"/>
                <w:sz w:val="16"/>
                <w:szCs w:val="16"/>
              </w:rPr>
              <w:t>X</w:t>
            </w: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22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108</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Pr>
                <w:rFonts w:ascii="Arial" w:hAnsi="Arial" w:cs="Arial"/>
                <w:sz w:val="16"/>
                <w:szCs w:val="16"/>
              </w:rPr>
              <w:t>Polonsky &amp; Jev</w:t>
            </w:r>
            <w:r w:rsidRPr="006A1393">
              <w:rPr>
                <w:rFonts w:ascii="Arial" w:hAnsi="Arial" w:cs="Arial"/>
                <w:sz w:val="16"/>
                <w:szCs w:val="16"/>
              </w:rPr>
              <w:t>ons (2009)</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22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109</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Pr>
                <w:rFonts w:ascii="Arial" w:hAnsi="Arial" w:cs="Arial"/>
                <w:sz w:val="16"/>
                <w:szCs w:val="16"/>
              </w:rPr>
              <w:t>Pretious &amp; Lov</w:t>
            </w:r>
            <w:r w:rsidRPr="006A1393">
              <w:rPr>
                <w:rFonts w:ascii="Arial" w:hAnsi="Arial" w:cs="Arial"/>
                <w:sz w:val="16"/>
                <w:szCs w:val="16"/>
              </w:rPr>
              <w:t>e (2006)</w:t>
            </w:r>
            <w:r>
              <w:rPr>
                <w:rFonts w:ascii="Arial" w:hAnsi="Arial" w:cs="Arial"/>
                <w:sz w:val="16"/>
                <w:szCs w:val="16"/>
              </w:rPr>
              <w:t xml:space="preserve"> </w:t>
            </w:r>
            <w:r w:rsidRPr="00EB23CC">
              <w:rPr>
                <w:rFonts w:ascii="Arial" w:hAnsi="Arial" w:cs="Arial"/>
                <w:b/>
                <w:sz w:val="20"/>
                <w:szCs w:val="20"/>
              </w:rPr>
              <w:t>*</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r>
      <w:tr w:rsidR="00FE569E" w:rsidRPr="006A1393" w:rsidTr="00322837">
        <w:trPr>
          <w:trHeight w:val="22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110</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Preuss &amp; Walker (2011)</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r>
      <w:tr w:rsidR="00FE569E" w:rsidRPr="006A1393" w:rsidTr="00322837">
        <w:trPr>
          <w:trHeight w:val="360"/>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111</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Preuss (2007)</w:t>
            </w:r>
            <w:r>
              <w:rPr>
                <w:rFonts w:ascii="Arial" w:hAnsi="Arial" w:cs="Arial"/>
                <w:sz w:val="16"/>
                <w:szCs w:val="16"/>
              </w:rPr>
              <w:t xml:space="preserve"> </w:t>
            </w:r>
            <w:r w:rsidRPr="00EB23CC">
              <w:rPr>
                <w:rFonts w:ascii="Arial" w:hAnsi="Arial" w:cs="Arial"/>
                <w:b/>
                <w:sz w:val="20"/>
                <w:szCs w:val="20"/>
              </w:rPr>
              <w:t>*</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r>
      <w:tr w:rsidR="00FE569E" w:rsidRPr="006A1393" w:rsidTr="00322837">
        <w:trPr>
          <w:trHeight w:val="22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112</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Preuss (2009a)</w:t>
            </w:r>
            <w:r>
              <w:rPr>
                <w:rFonts w:ascii="Arial" w:hAnsi="Arial" w:cs="Arial"/>
                <w:sz w:val="16"/>
                <w:szCs w:val="16"/>
              </w:rPr>
              <w:t xml:space="preserve"> </w:t>
            </w:r>
            <w:r w:rsidRPr="00EB23CC">
              <w:rPr>
                <w:rFonts w:ascii="Arial" w:hAnsi="Arial" w:cs="Arial"/>
                <w:b/>
                <w:sz w:val="20"/>
                <w:szCs w:val="20"/>
              </w:rPr>
              <w:t>*</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22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113</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Preuss (2009b)</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r>
      <w:tr w:rsidR="00FE569E" w:rsidRPr="006A1393" w:rsidTr="00322837">
        <w:trPr>
          <w:trHeight w:val="22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114</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Prieto-carrón (2008)</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22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115</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Pullman &amp; Dillard (2010)</w:t>
            </w:r>
            <w:r>
              <w:rPr>
                <w:rFonts w:ascii="Arial" w:hAnsi="Arial" w:cs="Arial"/>
                <w:sz w:val="16"/>
                <w:szCs w:val="16"/>
              </w:rPr>
              <w:t xml:space="preserve"> </w:t>
            </w:r>
            <w:r w:rsidRPr="00EB23CC">
              <w:rPr>
                <w:rFonts w:ascii="Arial" w:hAnsi="Arial" w:cs="Arial"/>
                <w:b/>
                <w:sz w:val="20"/>
                <w:szCs w:val="20"/>
              </w:rPr>
              <w:t>*</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r>
      <w:tr w:rsidR="00FE569E" w:rsidRPr="006A1393" w:rsidTr="00322837">
        <w:trPr>
          <w:trHeight w:val="22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116</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 xml:space="preserve">Reuter </w:t>
            </w:r>
            <w:r w:rsidRPr="006A1393">
              <w:rPr>
                <w:rFonts w:ascii="Arial" w:hAnsi="Arial" w:cs="Arial"/>
                <w:i/>
                <w:iCs/>
                <w:sz w:val="16"/>
                <w:szCs w:val="16"/>
              </w:rPr>
              <w:t>et al</w:t>
            </w:r>
            <w:r w:rsidRPr="006A1393">
              <w:rPr>
                <w:rFonts w:ascii="Arial" w:hAnsi="Arial" w:cs="Arial"/>
                <w:sz w:val="16"/>
                <w:szCs w:val="16"/>
              </w:rPr>
              <w:t>. (2010)</w:t>
            </w:r>
            <w:r>
              <w:rPr>
                <w:rFonts w:ascii="Arial" w:hAnsi="Arial" w:cs="Arial"/>
                <w:sz w:val="16"/>
                <w:szCs w:val="16"/>
              </w:rPr>
              <w:t xml:space="preserve"> </w:t>
            </w:r>
            <w:r w:rsidRPr="00EB23CC">
              <w:rPr>
                <w:rFonts w:ascii="Arial" w:hAnsi="Arial" w:cs="Arial"/>
                <w:b/>
                <w:sz w:val="20"/>
                <w:szCs w:val="20"/>
              </w:rPr>
              <w:t>*</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22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117</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 xml:space="preserve">Reuter </w:t>
            </w:r>
            <w:r w:rsidRPr="006A1393">
              <w:rPr>
                <w:rFonts w:ascii="Arial" w:hAnsi="Arial" w:cs="Arial"/>
                <w:i/>
                <w:iCs/>
                <w:sz w:val="16"/>
                <w:szCs w:val="16"/>
              </w:rPr>
              <w:t>et al</w:t>
            </w:r>
            <w:r w:rsidRPr="006A1393">
              <w:rPr>
                <w:rFonts w:ascii="Arial" w:hAnsi="Arial" w:cs="Arial"/>
                <w:sz w:val="16"/>
                <w:szCs w:val="16"/>
              </w:rPr>
              <w:t>. (2012)</w:t>
            </w:r>
            <w:r>
              <w:rPr>
                <w:rFonts w:ascii="Arial" w:hAnsi="Arial" w:cs="Arial"/>
                <w:sz w:val="16"/>
                <w:szCs w:val="16"/>
              </w:rPr>
              <w:t xml:space="preserve"> </w:t>
            </w:r>
            <w:r w:rsidRPr="00EB23CC">
              <w:rPr>
                <w:rFonts w:ascii="Arial" w:hAnsi="Arial" w:cs="Arial"/>
                <w:b/>
                <w:sz w:val="20"/>
                <w:szCs w:val="20"/>
              </w:rPr>
              <w:t>*</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r>
      <w:tr w:rsidR="00FE569E" w:rsidRPr="006A1393" w:rsidTr="00322837">
        <w:trPr>
          <w:trHeight w:val="22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118</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 xml:space="preserve">Rimmington </w:t>
            </w:r>
            <w:r w:rsidRPr="006A1393">
              <w:rPr>
                <w:rFonts w:ascii="Arial" w:hAnsi="Arial" w:cs="Arial"/>
                <w:i/>
                <w:iCs/>
                <w:sz w:val="16"/>
                <w:szCs w:val="16"/>
              </w:rPr>
              <w:t>et al</w:t>
            </w:r>
            <w:r w:rsidRPr="006A1393">
              <w:rPr>
                <w:rFonts w:ascii="Arial" w:hAnsi="Arial" w:cs="Arial"/>
                <w:sz w:val="16"/>
                <w:szCs w:val="16"/>
              </w:rPr>
              <w:t>. (2006)</w:t>
            </w:r>
            <w:r>
              <w:rPr>
                <w:rFonts w:ascii="Arial" w:hAnsi="Arial" w:cs="Arial"/>
                <w:sz w:val="16"/>
                <w:szCs w:val="16"/>
              </w:rPr>
              <w:t xml:space="preserve"> </w:t>
            </w:r>
            <w:r w:rsidRPr="00EB23CC">
              <w:rPr>
                <w:rFonts w:ascii="Arial" w:hAnsi="Arial" w:cs="Arial"/>
                <w:b/>
                <w:sz w:val="20"/>
                <w:szCs w:val="20"/>
              </w:rPr>
              <w:t>*</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31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119</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Roberts (2003)</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22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rPr>
                <w:rFonts w:ascii="Arial" w:hAnsi="Arial" w:cs="Arial"/>
                <w:sz w:val="16"/>
                <w:szCs w:val="16"/>
              </w:rPr>
            </w:pPr>
            <w:r w:rsidRPr="006A1393">
              <w:rPr>
                <w:rFonts w:ascii="Arial" w:hAnsi="Arial" w:cs="Arial"/>
                <w:sz w:val="16"/>
                <w:szCs w:val="16"/>
              </w:rPr>
              <w:t>120</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Robinson (2010)</w:t>
            </w:r>
            <w:r>
              <w:rPr>
                <w:rFonts w:ascii="Arial" w:hAnsi="Arial" w:cs="Arial"/>
                <w:sz w:val="16"/>
                <w:szCs w:val="16"/>
              </w:rPr>
              <w:t xml:space="preserve"> </w:t>
            </w:r>
            <w:r w:rsidRPr="00EB23CC">
              <w:rPr>
                <w:rFonts w:ascii="Arial" w:hAnsi="Arial" w:cs="Arial"/>
                <w:b/>
                <w:sz w:val="20"/>
                <w:szCs w:val="20"/>
              </w:rPr>
              <w:t>*</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r>
              <w:rPr>
                <w:rFonts w:ascii="Arial" w:hAnsi="Arial" w:cs="Arial"/>
                <w:color w:val="000000"/>
                <w:sz w:val="16"/>
                <w:szCs w:val="16"/>
              </w:rPr>
              <w:t>X</w:t>
            </w: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300"/>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center"/>
            <w:hideMark/>
          </w:tcPr>
          <w:p w:rsidR="00FE569E" w:rsidRPr="006A1393" w:rsidRDefault="00FE569E" w:rsidP="00322837">
            <w:pPr>
              <w:spacing w:after="0" w:line="240" w:lineRule="auto"/>
              <w:rPr>
                <w:rFonts w:ascii="Arial" w:hAnsi="Arial" w:cs="Arial"/>
                <w:sz w:val="16"/>
                <w:szCs w:val="16"/>
              </w:rPr>
            </w:pPr>
            <w:r>
              <w:rPr>
                <w:rFonts w:ascii="Calibri" w:hAnsi="Calibri"/>
                <w:color w:val="000000"/>
                <w:sz w:val="20"/>
                <w:szCs w:val="20"/>
              </w:rPr>
              <w:t>121</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 xml:space="preserve">Sarkis </w:t>
            </w:r>
            <w:r w:rsidRPr="006A1393">
              <w:rPr>
                <w:rFonts w:ascii="Arial" w:hAnsi="Arial" w:cs="Arial"/>
                <w:i/>
                <w:iCs/>
                <w:sz w:val="16"/>
                <w:szCs w:val="16"/>
              </w:rPr>
              <w:t>et al</w:t>
            </w:r>
            <w:r w:rsidRPr="006A1393">
              <w:rPr>
                <w:rFonts w:ascii="Arial" w:hAnsi="Arial" w:cs="Arial"/>
                <w:sz w:val="16"/>
                <w:szCs w:val="16"/>
              </w:rPr>
              <w:t>. (2010)</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22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center"/>
            <w:hideMark/>
          </w:tcPr>
          <w:p w:rsidR="00FE569E" w:rsidRPr="006A1393" w:rsidRDefault="00FE569E" w:rsidP="00322837">
            <w:pPr>
              <w:spacing w:after="0" w:line="240" w:lineRule="auto"/>
              <w:rPr>
                <w:rFonts w:ascii="Arial" w:hAnsi="Arial" w:cs="Arial"/>
                <w:sz w:val="16"/>
                <w:szCs w:val="16"/>
              </w:rPr>
            </w:pPr>
            <w:r>
              <w:rPr>
                <w:rFonts w:ascii="Calibri" w:hAnsi="Calibri"/>
                <w:color w:val="000000"/>
                <w:sz w:val="20"/>
                <w:szCs w:val="20"/>
              </w:rPr>
              <w:t>122</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Schneider &amp; Wallenburg (2012)</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22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center"/>
            <w:hideMark/>
          </w:tcPr>
          <w:p w:rsidR="00FE569E" w:rsidRPr="006A1393" w:rsidRDefault="00FE569E" w:rsidP="00322837">
            <w:pPr>
              <w:spacing w:after="0" w:line="240" w:lineRule="auto"/>
              <w:rPr>
                <w:rFonts w:ascii="Arial" w:hAnsi="Arial" w:cs="Arial"/>
                <w:sz w:val="16"/>
                <w:szCs w:val="16"/>
              </w:rPr>
            </w:pPr>
            <w:r>
              <w:rPr>
                <w:rFonts w:ascii="Calibri" w:hAnsi="Calibri"/>
                <w:color w:val="000000"/>
                <w:sz w:val="20"/>
                <w:szCs w:val="20"/>
              </w:rPr>
              <w:t>123</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Seuring &amp; Muller (2008a)</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22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center"/>
            <w:hideMark/>
          </w:tcPr>
          <w:p w:rsidR="00FE569E" w:rsidRPr="006A1393" w:rsidRDefault="00FE569E" w:rsidP="00322837">
            <w:pPr>
              <w:spacing w:after="0" w:line="240" w:lineRule="auto"/>
              <w:rPr>
                <w:rFonts w:ascii="Arial" w:hAnsi="Arial" w:cs="Arial"/>
                <w:sz w:val="16"/>
                <w:szCs w:val="16"/>
              </w:rPr>
            </w:pPr>
            <w:r>
              <w:rPr>
                <w:rFonts w:ascii="Calibri" w:hAnsi="Calibri"/>
                <w:color w:val="000000"/>
                <w:sz w:val="20"/>
                <w:szCs w:val="20"/>
              </w:rPr>
              <w:t>124</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Seuring &amp; Muller (2008b)</w:t>
            </w:r>
            <w:r>
              <w:rPr>
                <w:rFonts w:ascii="Arial" w:hAnsi="Arial" w:cs="Arial"/>
                <w:sz w:val="16"/>
                <w:szCs w:val="16"/>
              </w:rPr>
              <w:t xml:space="preserve"> </w:t>
            </w:r>
            <w:r w:rsidRPr="00EB23CC">
              <w:rPr>
                <w:rFonts w:ascii="Arial" w:hAnsi="Arial" w:cs="Arial"/>
                <w:b/>
                <w:sz w:val="20"/>
                <w:szCs w:val="20"/>
              </w:rPr>
              <w:t>*</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28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center"/>
            <w:hideMark/>
          </w:tcPr>
          <w:p w:rsidR="00FE569E" w:rsidRPr="006A1393" w:rsidRDefault="00FE569E" w:rsidP="00322837">
            <w:pPr>
              <w:spacing w:after="0" w:line="240" w:lineRule="auto"/>
              <w:rPr>
                <w:rFonts w:ascii="Arial" w:hAnsi="Arial" w:cs="Arial"/>
                <w:sz w:val="16"/>
                <w:szCs w:val="16"/>
              </w:rPr>
            </w:pPr>
            <w:r>
              <w:rPr>
                <w:rFonts w:ascii="Calibri" w:hAnsi="Calibri"/>
                <w:color w:val="000000"/>
                <w:sz w:val="20"/>
                <w:szCs w:val="20"/>
              </w:rPr>
              <w:lastRenderedPageBreak/>
              <w:t>125</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Sobczak (2003)</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220"/>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center"/>
            <w:hideMark/>
          </w:tcPr>
          <w:p w:rsidR="00FE569E" w:rsidRPr="006A1393" w:rsidRDefault="00FE569E" w:rsidP="00322837">
            <w:pPr>
              <w:spacing w:after="0" w:line="240" w:lineRule="auto"/>
              <w:rPr>
                <w:rFonts w:ascii="Arial" w:hAnsi="Arial" w:cs="Arial"/>
                <w:sz w:val="16"/>
                <w:szCs w:val="16"/>
              </w:rPr>
            </w:pPr>
            <w:r>
              <w:rPr>
                <w:rFonts w:ascii="Calibri" w:hAnsi="Calibri"/>
                <w:color w:val="000000"/>
                <w:sz w:val="20"/>
                <w:szCs w:val="20"/>
              </w:rPr>
              <w:t>126</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Pr>
                <w:rFonts w:ascii="Arial" w:hAnsi="Arial" w:cs="Arial"/>
                <w:sz w:val="16"/>
                <w:szCs w:val="16"/>
              </w:rPr>
              <w:t>Spekman &amp; Dav</w:t>
            </w:r>
            <w:r w:rsidRPr="006A1393">
              <w:rPr>
                <w:rFonts w:ascii="Arial" w:hAnsi="Arial" w:cs="Arial"/>
                <w:sz w:val="16"/>
                <w:szCs w:val="16"/>
              </w:rPr>
              <w:t>is (2004)</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300"/>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center"/>
            <w:hideMark/>
          </w:tcPr>
          <w:p w:rsidR="00FE569E" w:rsidRPr="006A1393" w:rsidRDefault="00FE569E" w:rsidP="00322837">
            <w:pPr>
              <w:spacing w:after="0" w:line="240" w:lineRule="auto"/>
              <w:rPr>
                <w:rFonts w:ascii="Arial" w:hAnsi="Arial" w:cs="Arial"/>
                <w:sz w:val="16"/>
                <w:szCs w:val="16"/>
              </w:rPr>
            </w:pPr>
            <w:r>
              <w:rPr>
                <w:rFonts w:ascii="Calibri" w:hAnsi="Calibri"/>
                <w:color w:val="000000"/>
                <w:sz w:val="20"/>
                <w:szCs w:val="20"/>
              </w:rPr>
              <w:t>127</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Spence &amp; Bourlakis (2009)</w:t>
            </w:r>
            <w:r>
              <w:rPr>
                <w:rFonts w:ascii="Arial" w:hAnsi="Arial" w:cs="Arial"/>
                <w:sz w:val="16"/>
                <w:szCs w:val="16"/>
              </w:rPr>
              <w:t xml:space="preserve"> </w:t>
            </w:r>
            <w:r w:rsidRPr="00EB23CC">
              <w:rPr>
                <w:rFonts w:ascii="Arial" w:hAnsi="Arial" w:cs="Arial"/>
                <w:b/>
                <w:sz w:val="20"/>
                <w:szCs w:val="20"/>
              </w:rPr>
              <w:t>*</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r>
              <w:rPr>
                <w:rFonts w:ascii="Arial" w:hAnsi="Arial" w:cs="Arial"/>
                <w:color w:val="000000"/>
                <w:sz w:val="16"/>
                <w:szCs w:val="16"/>
              </w:rPr>
              <w:t>X</w:t>
            </w: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227"/>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center"/>
            <w:hideMark/>
          </w:tcPr>
          <w:p w:rsidR="00FE569E" w:rsidRPr="006A1393" w:rsidRDefault="00FE569E" w:rsidP="00322837">
            <w:pPr>
              <w:spacing w:after="0" w:line="240" w:lineRule="auto"/>
              <w:rPr>
                <w:rFonts w:ascii="Arial" w:hAnsi="Arial" w:cs="Arial"/>
                <w:sz w:val="16"/>
                <w:szCs w:val="16"/>
              </w:rPr>
            </w:pPr>
            <w:r>
              <w:rPr>
                <w:rFonts w:ascii="Calibri" w:hAnsi="Calibri"/>
                <w:color w:val="000000"/>
                <w:sz w:val="20"/>
                <w:szCs w:val="20"/>
              </w:rPr>
              <w:t>128</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Stigzelius &amp; Mark-Herbert (2009)</w:t>
            </w:r>
            <w:r>
              <w:rPr>
                <w:rFonts w:ascii="Arial" w:hAnsi="Arial" w:cs="Arial"/>
                <w:sz w:val="16"/>
                <w:szCs w:val="16"/>
              </w:rPr>
              <w:t xml:space="preserve"> </w:t>
            </w:r>
            <w:r w:rsidRPr="00EB23CC">
              <w:rPr>
                <w:rFonts w:ascii="Arial" w:hAnsi="Arial" w:cs="Arial"/>
                <w:b/>
                <w:sz w:val="20"/>
                <w:szCs w:val="20"/>
              </w:rPr>
              <w:t>*</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r>
              <w:rPr>
                <w:rFonts w:ascii="Arial" w:hAnsi="Arial" w:cs="Arial"/>
                <w:color w:val="000000"/>
                <w:sz w:val="16"/>
                <w:szCs w:val="16"/>
              </w:rPr>
              <w:t>X</w:t>
            </w: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r>
              <w:rPr>
                <w:rFonts w:ascii="Arial" w:hAnsi="Arial" w:cs="Arial"/>
                <w:color w:val="000000"/>
                <w:sz w:val="16"/>
                <w:szCs w:val="16"/>
              </w:rPr>
              <w:t>X</w:t>
            </w: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22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center"/>
            <w:hideMark/>
          </w:tcPr>
          <w:p w:rsidR="00FE569E" w:rsidRPr="006A1393" w:rsidRDefault="00FE569E" w:rsidP="00322837">
            <w:pPr>
              <w:spacing w:after="0" w:line="240" w:lineRule="auto"/>
              <w:rPr>
                <w:rFonts w:ascii="Arial" w:hAnsi="Arial" w:cs="Arial"/>
                <w:sz w:val="16"/>
                <w:szCs w:val="16"/>
              </w:rPr>
            </w:pPr>
            <w:r>
              <w:rPr>
                <w:rFonts w:ascii="Calibri" w:hAnsi="Calibri"/>
                <w:color w:val="000000"/>
                <w:sz w:val="20"/>
                <w:szCs w:val="20"/>
              </w:rPr>
              <w:t>129</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Strand (2009)</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22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center"/>
            <w:hideMark/>
          </w:tcPr>
          <w:p w:rsidR="00FE569E" w:rsidRPr="006A1393" w:rsidRDefault="00FE569E" w:rsidP="00322837">
            <w:pPr>
              <w:spacing w:after="0" w:line="240" w:lineRule="auto"/>
              <w:rPr>
                <w:rFonts w:ascii="Arial" w:hAnsi="Arial" w:cs="Arial"/>
                <w:sz w:val="16"/>
                <w:szCs w:val="16"/>
              </w:rPr>
            </w:pPr>
            <w:r>
              <w:rPr>
                <w:rFonts w:ascii="Calibri" w:hAnsi="Calibri"/>
                <w:color w:val="000000"/>
                <w:sz w:val="20"/>
                <w:szCs w:val="20"/>
              </w:rPr>
              <w:t>130</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Pr>
                <w:rFonts w:ascii="Arial" w:hAnsi="Arial" w:cs="Arial"/>
                <w:sz w:val="16"/>
                <w:szCs w:val="16"/>
              </w:rPr>
              <w:t>Sv</w:t>
            </w:r>
            <w:r w:rsidRPr="006A1393">
              <w:rPr>
                <w:rFonts w:ascii="Arial" w:hAnsi="Arial" w:cs="Arial"/>
                <w:sz w:val="16"/>
                <w:szCs w:val="16"/>
              </w:rPr>
              <w:t>ensson &amp; Wagner (2012)</w:t>
            </w:r>
            <w:r>
              <w:rPr>
                <w:rFonts w:ascii="Arial" w:hAnsi="Arial" w:cs="Arial"/>
                <w:sz w:val="16"/>
                <w:szCs w:val="16"/>
              </w:rPr>
              <w:t xml:space="preserve"> </w:t>
            </w:r>
            <w:r w:rsidRPr="00EB23CC">
              <w:rPr>
                <w:rFonts w:ascii="Arial" w:hAnsi="Arial" w:cs="Arial"/>
                <w:b/>
                <w:sz w:val="20"/>
                <w:szCs w:val="20"/>
              </w:rPr>
              <w:t>*</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22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center"/>
            <w:hideMark/>
          </w:tcPr>
          <w:p w:rsidR="00FE569E" w:rsidRPr="006A1393" w:rsidRDefault="00FE569E" w:rsidP="00322837">
            <w:pPr>
              <w:spacing w:after="0" w:line="240" w:lineRule="auto"/>
              <w:rPr>
                <w:rFonts w:ascii="Arial" w:hAnsi="Arial" w:cs="Arial"/>
                <w:sz w:val="16"/>
                <w:szCs w:val="16"/>
              </w:rPr>
            </w:pPr>
            <w:r>
              <w:rPr>
                <w:rFonts w:ascii="Calibri" w:hAnsi="Calibri"/>
                <w:color w:val="000000"/>
                <w:sz w:val="20"/>
                <w:szCs w:val="20"/>
              </w:rPr>
              <w:t>131</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Pr>
                <w:rFonts w:ascii="Arial" w:hAnsi="Arial" w:cs="Arial"/>
                <w:sz w:val="16"/>
                <w:szCs w:val="16"/>
              </w:rPr>
              <w:t>Sv</w:t>
            </w:r>
            <w:r w:rsidRPr="006A1393">
              <w:rPr>
                <w:rFonts w:ascii="Arial" w:hAnsi="Arial" w:cs="Arial"/>
                <w:sz w:val="16"/>
                <w:szCs w:val="16"/>
              </w:rPr>
              <w:t>ensson (2009)</w:t>
            </w:r>
            <w:r>
              <w:rPr>
                <w:rFonts w:ascii="Arial" w:hAnsi="Arial" w:cs="Arial"/>
                <w:sz w:val="16"/>
                <w:szCs w:val="16"/>
              </w:rPr>
              <w:t xml:space="preserve"> </w:t>
            </w:r>
            <w:r w:rsidRPr="00EB23CC">
              <w:rPr>
                <w:rFonts w:ascii="Arial" w:hAnsi="Arial" w:cs="Arial"/>
                <w:b/>
                <w:sz w:val="20"/>
                <w:szCs w:val="20"/>
              </w:rPr>
              <w:t>*</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22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center"/>
            <w:hideMark/>
          </w:tcPr>
          <w:p w:rsidR="00FE569E" w:rsidRPr="006A1393" w:rsidRDefault="00FE569E" w:rsidP="00322837">
            <w:pPr>
              <w:spacing w:after="0" w:line="240" w:lineRule="auto"/>
              <w:rPr>
                <w:rFonts w:ascii="Arial" w:hAnsi="Arial" w:cs="Arial"/>
                <w:sz w:val="16"/>
                <w:szCs w:val="16"/>
              </w:rPr>
            </w:pPr>
            <w:r>
              <w:rPr>
                <w:rFonts w:ascii="Calibri" w:hAnsi="Calibri"/>
                <w:color w:val="000000"/>
                <w:sz w:val="20"/>
                <w:szCs w:val="20"/>
              </w:rPr>
              <w:t>132</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 xml:space="preserve">Taplin </w:t>
            </w:r>
            <w:r w:rsidRPr="006A1393">
              <w:rPr>
                <w:rFonts w:ascii="Arial" w:hAnsi="Arial" w:cs="Arial"/>
                <w:i/>
                <w:iCs/>
                <w:sz w:val="16"/>
                <w:szCs w:val="16"/>
              </w:rPr>
              <w:t>et al</w:t>
            </w:r>
            <w:r w:rsidRPr="006A1393">
              <w:rPr>
                <w:rFonts w:ascii="Arial" w:hAnsi="Arial" w:cs="Arial"/>
                <w:sz w:val="16"/>
                <w:szCs w:val="16"/>
              </w:rPr>
              <w:t>. (2006)</w:t>
            </w:r>
            <w:r>
              <w:rPr>
                <w:rFonts w:ascii="Arial" w:hAnsi="Arial" w:cs="Arial"/>
                <w:sz w:val="16"/>
                <w:szCs w:val="16"/>
              </w:rPr>
              <w:t xml:space="preserve"> </w:t>
            </w:r>
            <w:r w:rsidRPr="00EB23CC">
              <w:rPr>
                <w:rFonts w:ascii="Arial" w:hAnsi="Arial" w:cs="Arial"/>
                <w:b/>
                <w:sz w:val="20"/>
                <w:szCs w:val="20"/>
              </w:rPr>
              <w:t>*</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22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center"/>
            <w:hideMark/>
          </w:tcPr>
          <w:p w:rsidR="00FE569E" w:rsidRPr="006A1393" w:rsidRDefault="00FE569E" w:rsidP="00322837">
            <w:pPr>
              <w:spacing w:after="0" w:line="240" w:lineRule="auto"/>
              <w:rPr>
                <w:rFonts w:ascii="Arial" w:hAnsi="Arial" w:cs="Arial"/>
                <w:sz w:val="16"/>
                <w:szCs w:val="16"/>
              </w:rPr>
            </w:pPr>
            <w:r>
              <w:rPr>
                <w:rFonts w:ascii="Calibri" w:hAnsi="Calibri"/>
                <w:color w:val="000000"/>
                <w:sz w:val="20"/>
                <w:szCs w:val="20"/>
              </w:rPr>
              <w:t>133</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 xml:space="preserve">Tate </w:t>
            </w:r>
            <w:r w:rsidRPr="006A1393">
              <w:rPr>
                <w:rFonts w:ascii="Arial" w:hAnsi="Arial" w:cs="Arial"/>
                <w:i/>
                <w:iCs/>
                <w:sz w:val="16"/>
                <w:szCs w:val="16"/>
              </w:rPr>
              <w:t>et al</w:t>
            </w:r>
            <w:r w:rsidRPr="006A1393">
              <w:rPr>
                <w:rFonts w:ascii="Arial" w:hAnsi="Arial" w:cs="Arial"/>
                <w:sz w:val="16"/>
                <w:szCs w:val="16"/>
              </w:rPr>
              <w:t>. (2010)</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300"/>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center"/>
            <w:hideMark/>
          </w:tcPr>
          <w:p w:rsidR="00FE569E" w:rsidRPr="006A1393" w:rsidRDefault="00FE569E" w:rsidP="00322837">
            <w:pPr>
              <w:spacing w:after="0" w:line="240" w:lineRule="auto"/>
              <w:rPr>
                <w:rFonts w:ascii="Arial" w:hAnsi="Arial" w:cs="Arial"/>
                <w:sz w:val="16"/>
                <w:szCs w:val="16"/>
              </w:rPr>
            </w:pPr>
            <w:r>
              <w:rPr>
                <w:rFonts w:ascii="Calibri" w:hAnsi="Calibri"/>
                <w:color w:val="000000"/>
                <w:sz w:val="20"/>
                <w:szCs w:val="20"/>
              </w:rPr>
              <w:t>134</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 xml:space="preserve">Tencati </w:t>
            </w:r>
            <w:r w:rsidRPr="006A1393">
              <w:rPr>
                <w:rFonts w:ascii="Arial" w:hAnsi="Arial" w:cs="Arial"/>
                <w:i/>
                <w:iCs/>
                <w:sz w:val="16"/>
                <w:szCs w:val="16"/>
              </w:rPr>
              <w:t>et al</w:t>
            </w:r>
            <w:r w:rsidRPr="006A1393">
              <w:rPr>
                <w:rFonts w:ascii="Arial" w:hAnsi="Arial" w:cs="Arial"/>
                <w:sz w:val="16"/>
                <w:szCs w:val="16"/>
              </w:rPr>
              <w:t>. (2008)</w:t>
            </w:r>
            <w:r>
              <w:rPr>
                <w:rFonts w:ascii="Arial" w:hAnsi="Arial" w:cs="Arial"/>
                <w:sz w:val="16"/>
                <w:szCs w:val="16"/>
              </w:rPr>
              <w:t xml:space="preserve"> </w:t>
            </w:r>
            <w:r w:rsidRPr="00EB23CC">
              <w:rPr>
                <w:rFonts w:ascii="Arial" w:hAnsi="Arial" w:cs="Arial"/>
                <w:b/>
                <w:sz w:val="20"/>
                <w:szCs w:val="20"/>
              </w:rPr>
              <w:t>*</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r>
              <w:rPr>
                <w:rFonts w:ascii="Arial" w:hAnsi="Arial" w:cs="Arial"/>
                <w:color w:val="000000"/>
                <w:sz w:val="16"/>
                <w:szCs w:val="16"/>
              </w:rPr>
              <w:t>X</w:t>
            </w: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r>
              <w:rPr>
                <w:rFonts w:ascii="Arial" w:hAnsi="Arial" w:cs="Arial"/>
                <w:color w:val="000000"/>
                <w:sz w:val="16"/>
                <w:szCs w:val="16"/>
              </w:rPr>
              <w:t>X</w:t>
            </w: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22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center"/>
            <w:hideMark/>
          </w:tcPr>
          <w:p w:rsidR="00FE569E" w:rsidRPr="006A1393" w:rsidRDefault="00FE569E" w:rsidP="00322837">
            <w:pPr>
              <w:spacing w:after="0" w:line="240" w:lineRule="auto"/>
              <w:rPr>
                <w:rFonts w:ascii="Arial" w:hAnsi="Arial" w:cs="Arial"/>
                <w:sz w:val="16"/>
                <w:szCs w:val="16"/>
              </w:rPr>
            </w:pPr>
            <w:r>
              <w:rPr>
                <w:rFonts w:ascii="Calibri" w:hAnsi="Calibri"/>
                <w:color w:val="000000"/>
                <w:sz w:val="20"/>
                <w:szCs w:val="20"/>
              </w:rPr>
              <w:t>135</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 xml:space="preserve">Teuscher </w:t>
            </w:r>
            <w:r w:rsidRPr="006A1393">
              <w:rPr>
                <w:rFonts w:ascii="Arial" w:hAnsi="Arial" w:cs="Arial"/>
                <w:i/>
                <w:iCs/>
                <w:sz w:val="16"/>
                <w:szCs w:val="16"/>
              </w:rPr>
              <w:t>et al</w:t>
            </w:r>
            <w:r w:rsidRPr="006A1393">
              <w:rPr>
                <w:rFonts w:ascii="Arial" w:hAnsi="Arial" w:cs="Arial"/>
                <w:sz w:val="16"/>
                <w:szCs w:val="16"/>
              </w:rPr>
              <w:t>. (2006)</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22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center"/>
            <w:hideMark/>
          </w:tcPr>
          <w:p w:rsidR="00FE569E" w:rsidRPr="006A1393" w:rsidRDefault="00FE569E" w:rsidP="00322837">
            <w:pPr>
              <w:spacing w:after="0" w:line="240" w:lineRule="auto"/>
              <w:rPr>
                <w:rFonts w:ascii="Arial" w:hAnsi="Arial" w:cs="Arial"/>
                <w:sz w:val="16"/>
                <w:szCs w:val="16"/>
              </w:rPr>
            </w:pPr>
            <w:r>
              <w:rPr>
                <w:rFonts w:ascii="Calibri" w:hAnsi="Calibri"/>
                <w:color w:val="000000"/>
                <w:sz w:val="20"/>
                <w:szCs w:val="20"/>
              </w:rPr>
              <w:t>136</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Tsoi (2010)</w:t>
            </w:r>
            <w:r>
              <w:rPr>
                <w:rFonts w:ascii="Arial" w:hAnsi="Arial" w:cs="Arial"/>
                <w:sz w:val="16"/>
                <w:szCs w:val="16"/>
              </w:rPr>
              <w:t xml:space="preserve"> </w:t>
            </w:r>
            <w:r w:rsidRPr="00EB23CC">
              <w:rPr>
                <w:rFonts w:ascii="Arial" w:hAnsi="Arial" w:cs="Arial"/>
                <w:b/>
                <w:sz w:val="20"/>
                <w:szCs w:val="20"/>
              </w:rPr>
              <w:t>*</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r>
              <w:rPr>
                <w:rFonts w:ascii="Arial" w:hAnsi="Arial" w:cs="Arial"/>
                <w:color w:val="000000"/>
                <w:sz w:val="16"/>
                <w:szCs w:val="16"/>
              </w:rPr>
              <w:t>X</w:t>
            </w: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r>
              <w:rPr>
                <w:rFonts w:ascii="Arial" w:hAnsi="Arial" w:cs="Arial"/>
                <w:color w:val="000000"/>
                <w:sz w:val="16"/>
                <w:szCs w:val="16"/>
              </w:rPr>
              <w:t>X</w:t>
            </w:r>
          </w:p>
        </w:tc>
      </w:tr>
      <w:tr w:rsidR="00FE569E" w:rsidRPr="006A1393" w:rsidTr="00322837">
        <w:trPr>
          <w:trHeight w:val="176"/>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center"/>
            <w:hideMark/>
          </w:tcPr>
          <w:p w:rsidR="00FE569E" w:rsidRPr="006A1393" w:rsidRDefault="00FE569E" w:rsidP="00322837">
            <w:pPr>
              <w:spacing w:after="0" w:line="240" w:lineRule="auto"/>
              <w:rPr>
                <w:rFonts w:ascii="Arial" w:hAnsi="Arial" w:cs="Arial"/>
                <w:sz w:val="16"/>
                <w:szCs w:val="16"/>
              </w:rPr>
            </w:pPr>
            <w:r>
              <w:rPr>
                <w:rFonts w:ascii="Calibri" w:hAnsi="Calibri"/>
                <w:color w:val="000000"/>
                <w:sz w:val="20"/>
                <w:szCs w:val="20"/>
              </w:rPr>
              <w:t>137</w:t>
            </w:r>
          </w:p>
        </w:tc>
        <w:tc>
          <w:tcPr>
            <w:tcW w:w="283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Pr>
                <w:rFonts w:ascii="Arial" w:hAnsi="Arial" w:cs="Arial"/>
                <w:sz w:val="16"/>
                <w:szCs w:val="16"/>
              </w:rPr>
              <w:t>V</w:t>
            </w:r>
            <w:r w:rsidRPr="006A1393">
              <w:rPr>
                <w:rFonts w:ascii="Arial" w:hAnsi="Arial" w:cs="Arial"/>
                <w:sz w:val="16"/>
                <w:szCs w:val="16"/>
              </w:rPr>
              <w:t>an Hoek &amp; Johnson (2010)</w:t>
            </w:r>
            <w:r>
              <w:rPr>
                <w:rFonts w:ascii="Arial" w:hAnsi="Arial" w:cs="Arial"/>
                <w:sz w:val="16"/>
                <w:szCs w:val="16"/>
              </w:rPr>
              <w:t xml:space="preserve"> </w:t>
            </w:r>
            <w:r w:rsidRPr="00EB23CC">
              <w:rPr>
                <w:rFonts w:ascii="Arial" w:hAnsi="Arial" w:cs="Arial"/>
                <w:b/>
                <w:sz w:val="20"/>
                <w:szCs w:val="20"/>
              </w:rPr>
              <w:t>*</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22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center"/>
            <w:hideMark/>
          </w:tcPr>
          <w:p w:rsidR="00FE569E" w:rsidRPr="006A1393" w:rsidRDefault="00FE569E" w:rsidP="00322837">
            <w:pPr>
              <w:spacing w:after="0" w:line="240" w:lineRule="auto"/>
              <w:rPr>
                <w:rFonts w:ascii="Arial" w:hAnsi="Arial" w:cs="Arial"/>
                <w:sz w:val="16"/>
                <w:szCs w:val="16"/>
              </w:rPr>
            </w:pPr>
            <w:r>
              <w:rPr>
                <w:rFonts w:ascii="Calibri" w:hAnsi="Calibri"/>
                <w:color w:val="000000"/>
                <w:sz w:val="20"/>
                <w:szCs w:val="20"/>
              </w:rPr>
              <w:t>138</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Pr>
                <w:rFonts w:ascii="Arial" w:hAnsi="Arial" w:cs="Arial"/>
                <w:sz w:val="16"/>
                <w:szCs w:val="16"/>
              </w:rPr>
              <w:t>V</w:t>
            </w:r>
            <w:r w:rsidRPr="006A1393">
              <w:rPr>
                <w:rFonts w:ascii="Arial" w:hAnsi="Arial" w:cs="Arial"/>
                <w:sz w:val="16"/>
                <w:szCs w:val="16"/>
              </w:rPr>
              <w:t>an Tulder &amp; Kolk (2001)</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r>
      <w:tr w:rsidR="00FE569E" w:rsidRPr="006A1393" w:rsidTr="00322837">
        <w:trPr>
          <w:trHeight w:val="22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center"/>
            <w:hideMark/>
          </w:tcPr>
          <w:p w:rsidR="00FE569E" w:rsidRPr="006A1393" w:rsidRDefault="00FE569E" w:rsidP="00322837">
            <w:pPr>
              <w:spacing w:after="0" w:line="240" w:lineRule="auto"/>
              <w:rPr>
                <w:rFonts w:ascii="Arial" w:hAnsi="Arial" w:cs="Arial"/>
                <w:sz w:val="16"/>
                <w:szCs w:val="16"/>
              </w:rPr>
            </w:pPr>
            <w:r>
              <w:rPr>
                <w:rFonts w:ascii="Calibri" w:hAnsi="Calibri"/>
                <w:color w:val="000000"/>
                <w:sz w:val="20"/>
                <w:szCs w:val="20"/>
              </w:rPr>
              <w:t>139</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Pr>
                <w:rFonts w:ascii="Arial" w:hAnsi="Arial" w:cs="Arial"/>
                <w:sz w:val="16"/>
                <w:szCs w:val="16"/>
              </w:rPr>
              <w:t>V</w:t>
            </w:r>
            <w:r w:rsidRPr="006A1393">
              <w:rPr>
                <w:rFonts w:ascii="Arial" w:hAnsi="Arial" w:cs="Arial"/>
                <w:sz w:val="16"/>
                <w:szCs w:val="16"/>
              </w:rPr>
              <w:t xml:space="preserve">an Tulder </w:t>
            </w:r>
            <w:r w:rsidRPr="0080632C">
              <w:rPr>
                <w:rFonts w:ascii="Arial" w:hAnsi="Arial" w:cs="Arial"/>
                <w:i/>
                <w:sz w:val="16"/>
                <w:szCs w:val="16"/>
              </w:rPr>
              <w:t>et al.</w:t>
            </w:r>
            <w:r w:rsidRPr="006A1393">
              <w:rPr>
                <w:rFonts w:ascii="Arial" w:hAnsi="Arial" w:cs="Arial"/>
                <w:sz w:val="16"/>
                <w:szCs w:val="16"/>
              </w:rPr>
              <w:t xml:space="preserve"> (2009)</w:t>
            </w:r>
            <w:r>
              <w:rPr>
                <w:rFonts w:ascii="Arial" w:hAnsi="Arial" w:cs="Arial"/>
                <w:sz w:val="16"/>
                <w:szCs w:val="16"/>
              </w:rPr>
              <w:t xml:space="preserve"> </w:t>
            </w:r>
            <w:r w:rsidRPr="00EB23CC">
              <w:rPr>
                <w:rFonts w:ascii="Arial" w:hAnsi="Arial" w:cs="Arial"/>
                <w:b/>
                <w:sz w:val="20"/>
                <w:szCs w:val="20"/>
              </w:rPr>
              <w:t>*</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146"/>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center"/>
            <w:hideMark/>
          </w:tcPr>
          <w:p w:rsidR="00FE569E" w:rsidRPr="006A1393" w:rsidRDefault="00FE569E" w:rsidP="00322837">
            <w:pPr>
              <w:spacing w:after="0" w:line="240" w:lineRule="auto"/>
              <w:rPr>
                <w:rFonts w:ascii="Arial" w:hAnsi="Arial" w:cs="Arial"/>
                <w:sz w:val="16"/>
                <w:szCs w:val="16"/>
              </w:rPr>
            </w:pPr>
            <w:r>
              <w:rPr>
                <w:rFonts w:ascii="Calibri" w:hAnsi="Calibri"/>
                <w:color w:val="000000"/>
                <w:sz w:val="20"/>
                <w:szCs w:val="20"/>
              </w:rPr>
              <w:t>140</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Pr>
                <w:rFonts w:ascii="Arial" w:hAnsi="Arial" w:cs="Arial"/>
                <w:sz w:val="16"/>
                <w:szCs w:val="16"/>
              </w:rPr>
              <w:t>V</w:t>
            </w:r>
            <w:r w:rsidRPr="006A1393">
              <w:rPr>
                <w:rFonts w:ascii="Arial" w:hAnsi="Arial" w:cs="Arial"/>
                <w:sz w:val="16"/>
                <w:szCs w:val="16"/>
              </w:rPr>
              <w:t>asileiou &amp; Morris (2006)</w:t>
            </w:r>
            <w:r>
              <w:rPr>
                <w:rFonts w:ascii="Arial" w:hAnsi="Arial" w:cs="Arial"/>
                <w:sz w:val="16"/>
                <w:szCs w:val="16"/>
              </w:rPr>
              <w:t xml:space="preserve"> </w:t>
            </w:r>
            <w:r w:rsidRPr="00EB23CC">
              <w:rPr>
                <w:rFonts w:ascii="Arial" w:hAnsi="Arial" w:cs="Arial"/>
                <w:b/>
                <w:sz w:val="20"/>
                <w:szCs w:val="20"/>
              </w:rPr>
              <w:t>*</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82"/>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center"/>
            <w:hideMark/>
          </w:tcPr>
          <w:p w:rsidR="00FE569E" w:rsidRPr="006A1393" w:rsidRDefault="00FE569E" w:rsidP="00322837">
            <w:pPr>
              <w:spacing w:after="0" w:line="240" w:lineRule="auto"/>
              <w:rPr>
                <w:rFonts w:ascii="Arial" w:hAnsi="Arial" w:cs="Arial"/>
                <w:sz w:val="16"/>
                <w:szCs w:val="16"/>
              </w:rPr>
            </w:pPr>
            <w:r>
              <w:rPr>
                <w:rFonts w:ascii="Calibri" w:hAnsi="Calibri"/>
                <w:color w:val="000000"/>
                <w:sz w:val="20"/>
                <w:szCs w:val="20"/>
              </w:rPr>
              <w:t>141</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Pr>
                <w:rFonts w:ascii="Arial" w:hAnsi="Arial" w:cs="Arial"/>
                <w:sz w:val="16"/>
                <w:szCs w:val="16"/>
              </w:rPr>
              <w:t>V</w:t>
            </w:r>
            <w:r w:rsidRPr="006A1393">
              <w:rPr>
                <w:rFonts w:ascii="Arial" w:hAnsi="Arial" w:cs="Arial"/>
                <w:sz w:val="16"/>
                <w:szCs w:val="16"/>
              </w:rPr>
              <w:t xml:space="preserve">urro </w:t>
            </w:r>
            <w:r w:rsidRPr="0080632C">
              <w:rPr>
                <w:rFonts w:ascii="Arial" w:hAnsi="Arial" w:cs="Arial"/>
                <w:i/>
                <w:sz w:val="16"/>
                <w:szCs w:val="16"/>
              </w:rPr>
              <w:t>et al.</w:t>
            </w:r>
            <w:r w:rsidRPr="006A1393">
              <w:rPr>
                <w:rFonts w:ascii="Arial" w:hAnsi="Arial" w:cs="Arial"/>
                <w:sz w:val="16"/>
                <w:szCs w:val="16"/>
              </w:rPr>
              <w:t xml:space="preserve"> (2009)</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22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center"/>
            <w:hideMark/>
          </w:tcPr>
          <w:p w:rsidR="00FE569E" w:rsidRPr="006A1393" w:rsidRDefault="00FE569E" w:rsidP="00322837">
            <w:pPr>
              <w:spacing w:after="0" w:line="240" w:lineRule="auto"/>
              <w:rPr>
                <w:rFonts w:ascii="Arial" w:hAnsi="Arial" w:cs="Arial"/>
                <w:sz w:val="16"/>
                <w:szCs w:val="16"/>
              </w:rPr>
            </w:pPr>
            <w:r>
              <w:rPr>
                <w:rFonts w:ascii="Calibri" w:hAnsi="Calibri"/>
                <w:color w:val="000000"/>
                <w:sz w:val="20"/>
                <w:szCs w:val="20"/>
              </w:rPr>
              <w:t>142</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Walker &amp; Brammer (2009)</w:t>
            </w:r>
            <w:r>
              <w:rPr>
                <w:rFonts w:ascii="Arial" w:hAnsi="Arial" w:cs="Arial"/>
                <w:sz w:val="16"/>
                <w:szCs w:val="16"/>
              </w:rPr>
              <w:t xml:space="preserve"> </w:t>
            </w:r>
            <w:r w:rsidRPr="00EB23CC">
              <w:rPr>
                <w:rFonts w:ascii="Arial" w:hAnsi="Arial" w:cs="Arial"/>
                <w:b/>
                <w:sz w:val="20"/>
                <w:szCs w:val="20"/>
              </w:rPr>
              <w:t>*</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22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center"/>
            <w:hideMark/>
          </w:tcPr>
          <w:p w:rsidR="00FE569E" w:rsidRPr="006A1393" w:rsidRDefault="00FE569E" w:rsidP="00322837">
            <w:pPr>
              <w:spacing w:after="0" w:line="240" w:lineRule="auto"/>
              <w:rPr>
                <w:rFonts w:ascii="Arial" w:hAnsi="Arial" w:cs="Arial"/>
                <w:sz w:val="16"/>
                <w:szCs w:val="16"/>
              </w:rPr>
            </w:pPr>
            <w:r>
              <w:rPr>
                <w:rFonts w:ascii="Calibri" w:hAnsi="Calibri"/>
                <w:color w:val="000000"/>
                <w:sz w:val="20"/>
                <w:szCs w:val="20"/>
              </w:rPr>
              <w:t>143</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Walker &amp; Brammer (2012)</w:t>
            </w:r>
            <w:r>
              <w:rPr>
                <w:rFonts w:ascii="Arial" w:hAnsi="Arial" w:cs="Arial"/>
                <w:sz w:val="16"/>
                <w:szCs w:val="16"/>
              </w:rPr>
              <w:t xml:space="preserve"> </w:t>
            </w:r>
            <w:r w:rsidRPr="00EB23CC">
              <w:rPr>
                <w:rFonts w:ascii="Arial" w:hAnsi="Arial" w:cs="Arial"/>
                <w:b/>
                <w:sz w:val="20"/>
                <w:szCs w:val="20"/>
              </w:rPr>
              <w:t>*</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22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center"/>
            <w:hideMark/>
          </w:tcPr>
          <w:p w:rsidR="00FE569E" w:rsidRPr="006A1393" w:rsidRDefault="00FE569E" w:rsidP="00322837">
            <w:pPr>
              <w:spacing w:after="0" w:line="240" w:lineRule="auto"/>
              <w:rPr>
                <w:rFonts w:ascii="Arial" w:hAnsi="Arial" w:cs="Arial"/>
                <w:sz w:val="16"/>
                <w:szCs w:val="16"/>
              </w:rPr>
            </w:pPr>
            <w:r>
              <w:rPr>
                <w:rFonts w:ascii="Calibri" w:hAnsi="Calibri"/>
                <w:color w:val="000000"/>
                <w:sz w:val="20"/>
                <w:szCs w:val="20"/>
              </w:rPr>
              <w:t>144</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Walker &amp; Jones (2012)</w:t>
            </w:r>
            <w:r>
              <w:rPr>
                <w:rFonts w:ascii="Arial" w:hAnsi="Arial" w:cs="Arial"/>
                <w:sz w:val="16"/>
                <w:szCs w:val="16"/>
              </w:rPr>
              <w:t xml:space="preserve"> </w:t>
            </w:r>
            <w:r w:rsidRPr="00EB23CC">
              <w:rPr>
                <w:rFonts w:ascii="Arial" w:hAnsi="Arial" w:cs="Arial"/>
                <w:b/>
                <w:sz w:val="20"/>
                <w:szCs w:val="20"/>
              </w:rPr>
              <w:t>*</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22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center"/>
            <w:hideMark/>
          </w:tcPr>
          <w:p w:rsidR="00FE569E" w:rsidRPr="006A1393" w:rsidRDefault="00FE569E" w:rsidP="00322837">
            <w:pPr>
              <w:spacing w:after="0" w:line="240" w:lineRule="auto"/>
              <w:rPr>
                <w:rFonts w:ascii="Arial" w:hAnsi="Arial" w:cs="Arial"/>
                <w:sz w:val="16"/>
                <w:szCs w:val="16"/>
              </w:rPr>
            </w:pPr>
            <w:r>
              <w:rPr>
                <w:rFonts w:ascii="Calibri" w:hAnsi="Calibri"/>
                <w:color w:val="000000"/>
                <w:sz w:val="20"/>
                <w:szCs w:val="20"/>
              </w:rPr>
              <w:t>145</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Walker &amp; Preuss (2008)</w:t>
            </w:r>
            <w:r>
              <w:rPr>
                <w:rFonts w:ascii="Arial" w:hAnsi="Arial" w:cs="Arial"/>
                <w:sz w:val="16"/>
                <w:szCs w:val="16"/>
              </w:rPr>
              <w:t xml:space="preserve"> </w:t>
            </w:r>
            <w:r w:rsidRPr="00EB23CC">
              <w:rPr>
                <w:rFonts w:ascii="Arial" w:hAnsi="Arial" w:cs="Arial"/>
                <w:b/>
                <w:sz w:val="20"/>
                <w:szCs w:val="20"/>
              </w:rPr>
              <w:t>*</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22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center"/>
          </w:tcPr>
          <w:p w:rsidR="00FE569E" w:rsidRPr="006A1393" w:rsidRDefault="00FE569E" w:rsidP="00322837">
            <w:pPr>
              <w:spacing w:after="0" w:line="240" w:lineRule="auto"/>
              <w:rPr>
                <w:rFonts w:ascii="Arial" w:hAnsi="Arial" w:cs="Arial"/>
                <w:sz w:val="16"/>
                <w:szCs w:val="16"/>
              </w:rPr>
            </w:pPr>
            <w:r>
              <w:rPr>
                <w:rFonts w:ascii="Calibri" w:hAnsi="Calibri"/>
                <w:color w:val="000000"/>
                <w:sz w:val="20"/>
                <w:szCs w:val="20"/>
              </w:rPr>
              <w:t>146</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tcPr>
          <w:p w:rsidR="00FE569E" w:rsidRPr="006A1393" w:rsidRDefault="00FE569E" w:rsidP="00322837">
            <w:pPr>
              <w:spacing w:after="0" w:line="240" w:lineRule="auto"/>
              <w:jc w:val="both"/>
              <w:rPr>
                <w:rFonts w:ascii="Arial" w:hAnsi="Arial" w:cs="Arial"/>
                <w:sz w:val="16"/>
                <w:szCs w:val="16"/>
              </w:rPr>
            </w:pPr>
            <w:r>
              <w:rPr>
                <w:rFonts w:ascii="Arial" w:hAnsi="Arial" w:cs="Arial"/>
                <w:sz w:val="16"/>
                <w:szCs w:val="16"/>
              </w:rPr>
              <w:t>Wang &amp; Sarkis (2013)</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tcPr>
          <w:p w:rsidR="00FE569E" w:rsidRDefault="00FE569E" w:rsidP="00322837">
            <w:pPr>
              <w:spacing w:after="0" w:line="240" w:lineRule="auto"/>
              <w:jc w:val="center"/>
              <w:rPr>
                <w:rFonts w:ascii="Arial" w:hAnsi="Arial" w:cs="Arial"/>
                <w:sz w:val="16"/>
                <w:szCs w:val="16"/>
              </w:rPr>
            </w:pP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22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center"/>
            <w:hideMark/>
          </w:tcPr>
          <w:p w:rsidR="00FE569E" w:rsidRPr="006A1393" w:rsidRDefault="00FE569E" w:rsidP="00322837">
            <w:pPr>
              <w:spacing w:after="0" w:line="240" w:lineRule="auto"/>
              <w:rPr>
                <w:rFonts w:ascii="Arial" w:hAnsi="Arial" w:cs="Arial"/>
                <w:sz w:val="16"/>
                <w:szCs w:val="16"/>
              </w:rPr>
            </w:pPr>
            <w:r>
              <w:rPr>
                <w:rFonts w:ascii="Calibri" w:hAnsi="Calibri"/>
                <w:color w:val="000000"/>
                <w:sz w:val="20"/>
                <w:szCs w:val="20"/>
              </w:rPr>
              <w:t>147</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Welford &amp; Frost (2006)</w:t>
            </w:r>
            <w:r>
              <w:rPr>
                <w:rFonts w:ascii="Arial" w:hAnsi="Arial" w:cs="Arial"/>
                <w:sz w:val="16"/>
                <w:szCs w:val="16"/>
              </w:rPr>
              <w:t xml:space="preserve"> </w:t>
            </w:r>
            <w:r w:rsidRPr="00EB23CC">
              <w:rPr>
                <w:rFonts w:ascii="Arial" w:hAnsi="Arial" w:cs="Arial"/>
                <w:b/>
                <w:sz w:val="20"/>
                <w:szCs w:val="20"/>
              </w:rPr>
              <w:t>*</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r>
              <w:rPr>
                <w:rFonts w:ascii="Arial" w:hAnsi="Arial" w:cs="Arial"/>
                <w:color w:val="000000"/>
                <w:sz w:val="16"/>
                <w:szCs w:val="16"/>
              </w:rPr>
              <w:t>X</w:t>
            </w: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22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center"/>
            <w:hideMark/>
          </w:tcPr>
          <w:p w:rsidR="00FE569E" w:rsidRPr="006A1393" w:rsidRDefault="00FE569E" w:rsidP="00322837">
            <w:pPr>
              <w:spacing w:after="0" w:line="240" w:lineRule="auto"/>
              <w:rPr>
                <w:rFonts w:ascii="Arial" w:hAnsi="Arial" w:cs="Arial"/>
                <w:sz w:val="16"/>
                <w:szCs w:val="16"/>
              </w:rPr>
            </w:pPr>
            <w:r>
              <w:rPr>
                <w:rFonts w:ascii="Calibri" w:hAnsi="Calibri"/>
                <w:color w:val="000000"/>
                <w:sz w:val="20"/>
                <w:szCs w:val="20"/>
              </w:rPr>
              <w:t>148</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Wiese &amp; Toporowski (2013)</w:t>
            </w:r>
            <w:r>
              <w:rPr>
                <w:rFonts w:ascii="Arial" w:hAnsi="Arial" w:cs="Arial"/>
                <w:sz w:val="16"/>
                <w:szCs w:val="16"/>
              </w:rPr>
              <w:t xml:space="preserve"> </w:t>
            </w:r>
            <w:r w:rsidRPr="00EB23CC">
              <w:rPr>
                <w:rFonts w:ascii="Arial" w:hAnsi="Arial" w:cs="Arial"/>
                <w:b/>
                <w:sz w:val="20"/>
                <w:szCs w:val="20"/>
              </w:rPr>
              <w:t>*</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r>
      <w:tr w:rsidR="00FE569E" w:rsidRPr="006A1393" w:rsidTr="00322837">
        <w:trPr>
          <w:trHeight w:val="22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center"/>
            <w:hideMark/>
          </w:tcPr>
          <w:p w:rsidR="00FE569E" w:rsidRPr="006A1393" w:rsidRDefault="00FE569E" w:rsidP="00322837">
            <w:pPr>
              <w:spacing w:after="0" w:line="240" w:lineRule="auto"/>
              <w:rPr>
                <w:rFonts w:ascii="Arial" w:hAnsi="Arial" w:cs="Arial"/>
                <w:sz w:val="16"/>
                <w:szCs w:val="16"/>
              </w:rPr>
            </w:pPr>
            <w:r>
              <w:rPr>
                <w:rFonts w:ascii="Calibri" w:hAnsi="Calibri"/>
                <w:color w:val="000000"/>
                <w:sz w:val="20"/>
                <w:szCs w:val="20"/>
              </w:rPr>
              <w:t>149</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Wild &amp; Zhou (2011)</w:t>
            </w:r>
            <w:r>
              <w:rPr>
                <w:rFonts w:ascii="Arial" w:hAnsi="Arial" w:cs="Arial"/>
                <w:sz w:val="16"/>
                <w:szCs w:val="16"/>
              </w:rPr>
              <w:t xml:space="preserve"> </w:t>
            </w:r>
            <w:r w:rsidRPr="00EB23CC">
              <w:rPr>
                <w:rFonts w:ascii="Arial" w:hAnsi="Arial" w:cs="Arial"/>
                <w:b/>
                <w:sz w:val="20"/>
                <w:szCs w:val="20"/>
              </w:rPr>
              <w:t>*</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22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center"/>
            <w:hideMark/>
          </w:tcPr>
          <w:p w:rsidR="00FE569E" w:rsidRPr="006A1393" w:rsidRDefault="00FE569E" w:rsidP="00322837">
            <w:pPr>
              <w:spacing w:after="0" w:line="240" w:lineRule="auto"/>
              <w:rPr>
                <w:rFonts w:ascii="Arial" w:hAnsi="Arial" w:cs="Arial"/>
                <w:sz w:val="16"/>
                <w:szCs w:val="16"/>
              </w:rPr>
            </w:pPr>
            <w:r>
              <w:rPr>
                <w:rFonts w:ascii="Calibri" w:hAnsi="Calibri"/>
                <w:color w:val="000000"/>
                <w:sz w:val="20"/>
                <w:szCs w:val="20"/>
              </w:rPr>
              <w:t>150</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Winstanley</w:t>
            </w:r>
            <w:r w:rsidRPr="006A1393">
              <w:rPr>
                <w:rFonts w:ascii="Arial" w:hAnsi="Arial" w:cs="Arial"/>
                <w:i/>
                <w:iCs/>
                <w:sz w:val="16"/>
                <w:szCs w:val="16"/>
              </w:rPr>
              <w:t xml:space="preserve"> et al</w:t>
            </w:r>
            <w:r w:rsidRPr="006A1393">
              <w:rPr>
                <w:rFonts w:ascii="Arial" w:hAnsi="Arial" w:cs="Arial"/>
                <w:sz w:val="16"/>
                <w:szCs w:val="16"/>
              </w:rPr>
              <w:t>. (2002)</w:t>
            </w:r>
            <w:r>
              <w:rPr>
                <w:rFonts w:ascii="Arial" w:hAnsi="Arial" w:cs="Arial"/>
                <w:sz w:val="16"/>
                <w:szCs w:val="16"/>
              </w:rPr>
              <w:t xml:space="preserve"> </w:t>
            </w:r>
            <w:r w:rsidRPr="00EB23CC">
              <w:rPr>
                <w:rFonts w:ascii="Arial" w:hAnsi="Arial" w:cs="Arial"/>
                <w:b/>
                <w:sz w:val="20"/>
                <w:szCs w:val="20"/>
              </w:rPr>
              <w:t>*</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r>
              <w:rPr>
                <w:rFonts w:ascii="Arial" w:hAnsi="Arial" w:cs="Arial"/>
                <w:color w:val="000000"/>
                <w:sz w:val="16"/>
                <w:szCs w:val="16"/>
              </w:rPr>
              <w:t>X</w:t>
            </w: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r>
              <w:rPr>
                <w:rFonts w:ascii="Arial" w:hAnsi="Arial" w:cs="Arial"/>
                <w:color w:val="000000"/>
                <w:sz w:val="16"/>
                <w:szCs w:val="16"/>
              </w:rPr>
              <w:t>X</w:t>
            </w: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22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center"/>
            <w:hideMark/>
          </w:tcPr>
          <w:p w:rsidR="00FE569E" w:rsidRPr="006A1393" w:rsidRDefault="00FE569E" w:rsidP="00322837">
            <w:pPr>
              <w:spacing w:after="0" w:line="240" w:lineRule="auto"/>
              <w:rPr>
                <w:rFonts w:ascii="Arial" w:hAnsi="Arial" w:cs="Arial"/>
                <w:sz w:val="16"/>
                <w:szCs w:val="16"/>
              </w:rPr>
            </w:pPr>
            <w:r>
              <w:rPr>
                <w:rFonts w:ascii="Calibri" w:hAnsi="Calibri"/>
                <w:color w:val="000000"/>
                <w:sz w:val="20"/>
                <w:szCs w:val="20"/>
              </w:rPr>
              <w:t>151</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Winter &amp; Knemeyer (2013)</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22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center"/>
            <w:hideMark/>
          </w:tcPr>
          <w:p w:rsidR="00FE569E" w:rsidRPr="006A1393" w:rsidRDefault="00FE569E" w:rsidP="00322837">
            <w:pPr>
              <w:spacing w:after="0" w:line="240" w:lineRule="auto"/>
              <w:rPr>
                <w:rFonts w:ascii="Arial" w:hAnsi="Arial" w:cs="Arial"/>
                <w:sz w:val="16"/>
                <w:szCs w:val="16"/>
              </w:rPr>
            </w:pPr>
            <w:r>
              <w:rPr>
                <w:rFonts w:ascii="Calibri" w:hAnsi="Calibri"/>
                <w:color w:val="000000"/>
                <w:sz w:val="20"/>
                <w:szCs w:val="20"/>
              </w:rPr>
              <w:t>152</w:t>
            </w:r>
          </w:p>
        </w:tc>
        <w:tc>
          <w:tcPr>
            <w:tcW w:w="283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Wittstruck &amp; Teuteberg (2012)</w:t>
            </w:r>
            <w:r>
              <w:rPr>
                <w:rFonts w:ascii="Arial" w:hAnsi="Arial" w:cs="Arial"/>
                <w:sz w:val="16"/>
                <w:szCs w:val="16"/>
              </w:rPr>
              <w:t xml:space="preserve"> </w:t>
            </w:r>
            <w:r w:rsidRPr="00EB23CC">
              <w:rPr>
                <w:rFonts w:ascii="Arial" w:hAnsi="Arial" w:cs="Arial"/>
                <w:b/>
                <w:sz w:val="20"/>
                <w:szCs w:val="20"/>
              </w:rPr>
              <w:t>*</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r>
      <w:tr w:rsidR="00FE569E" w:rsidRPr="006A1393" w:rsidTr="00322837">
        <w:trPr>
          <w:trHeight w:val="22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center"/>
            <w:hideMark/>
          </w:tcPr>
          <w:p w:rsidR="00FE569E" w:rsidRPr="006A1393" w:rsidRDefault="00FE569E" w:rsidP="00322837">
            <w:pPr>
              <w:spacing w:after="0" w:line="240" w:lineRule="auto"/>
              <w:rPr>
                <w:rFonts w:ascii="Arial" w:hAnsi="Arial" w:cs="Arial"/>
                <w:sz w:val="16"/>
                <w:szCs w:val="16"/>
              </w:rPr>
            </w:pPr>
            <w:r>
              <w:rPr>
                <w:rFonts w:ascii="Calibri" w:hAnsi="Calibri"/>
                <w:color w:val="000000"/>
                <w:sz w:val="20"/>
                <w:szCs w:val="20"/>
              </w:rPr>
              <w:t>153</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Worthington (2009)</w:t>
            </w:r>
            <w:r>
              <w:rPr>
                <w:rFonts w:ascii="Arial" w:hAnsi="Arial" w:cs="Arial"/>
                <w:sz w:val="16"/>
                <w:szCs w:val="16"/>
              </w:rPr>
              <w:t xml:space="preserve"> </w:t>
            </w:r>
            <w:r w:rsidRPr="00EB23CC">
              <w:rPr>
                <w:rFonts w:ascii="Arial" w:hAnsi="Arial" w:cs="Arial"/>
                <w:b/>
                <w:sz w:val="20"/>
                <w:szCs w:val="20"/>
              </w:rPr>
              <w:t>*</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22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center"/>
            <w:hideMark/>
          </w:tcPr>
          <w:p w:rsidR="00FE569E" w:rsidRPr="006A1393" w:rsidRDefault="00FE569E" w:rsidP="00322837">
            <w:pPr>
              <w:spacing w:after="0" w:line="240" w:lineRule="auto"/>
              <w:rPr>
                <w:rFonts w:ascii="Arial" w:hAnsi="Arial" w:cs="Arial"/>
                <w:sz w:val="16"/>
                <w:szCs w:val="16"/>
              </w:rPr>
            </w:pPr>
            <w:r>
              <w:rPr>
                <w:rFonts w:ascii="Calibri" w:hAnsi="Calibri"/>
                <w:color w:val="000000"/>
                <w:sz w:val="20"/>
                <w:szCs w:val="20"/>
              </w:rPr>
              <w:t>154</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Wu &amp; Pagell (2011)</w:t>
            </w:r>
            <w:r>
              <w:rPr>
                <w:rFonts w:ascii="Arial" w:hAnsi="Arial" w:cs="Arial"/>
                <w:sz w:val="16"/>
                <w:szCs w:val="16"/>
              </w:rPr>
              <w:t xml:space="preserve"> </w:t>
            </w:r>
            <w:r w:rsidRPr="00EB23CC">
              <w:rPr>
                <w:rFonts w:ascii="Arial" w:hAnsi="Arial" w:cs="Arial"/>
                <w:b/>
                <w:sz w:val="20"/>
                <w:szCs w:val="20"/>
              </w:rPr>
              <w:t>*</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22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center"/>
            <w:hideMark/>
          </w:tcPr>
          <w:p w:rsidR="00FE569E" w:rsidRPr="006A1393" w:rsidRDefault="00FE569E" w:rsidP="00322837">
            <w:pPr>
              <w:spacing w:after="0" w:line="240" w:lineRule="auto"/>
              <w:rPr>
                <w:rFonts w:ascii="Arial" w:hAnsi="Arial" w:cs="Arial"/>
                <w:sz w:val="16"/>
                <w:szCs w:val="16"/>
              </w:rPr>
            </w:pPr>
            <w:r>
              <w:rPr>
                <w:rFonts w:ascii="Calibri" w:hAnsi="Calibri"/>
                <w:color w:val="000000"/>
                <w:sz w:val="20"/>
                <w:szCs w:val="20"/>
              </w:rPr>
              <w:t>155</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Pr>
                <w:rFonts w:ascii="Arial" w:hAnsi="Arial" w:cs="Arial"/>
                <w:sz w:val="16"/>
                <w:szCs w:val="16"/>
              </w:rPr>
              <w:t>Yakovlev</w:t>
            </w:r>
            <w:r w:rsidRPr="006A1393">
              <w:rPr>
                <w:rFonts w:ascii="Arial" w:hAnsi="Arial" w:cs="Arial"/>
                <w:sz w:val="16"/>
                <w:szCs w:val="16"/>
              </w:rPr>
              <w:t xml:space="preserve">a </w:t>
            </w:r>
            <w:r w:rsidRPr="0080632C">
              <w:rPr>
                <w:rFonts w:ascii="Arial" w:hAnsi="Arial" w:cs="Arial"/>
                <w:i/>
                <w:sz w:val="16"/>
                <w:szCs w:val="16"/>
              </w:rPr>
              <w:t>et al.</w:t>
            </w:r>
            <w:r w:rsidRPr="006A1393">
              <w:rPr>
                <w:rFonts w:ascii="Arial" w:hAnsi="Arial" w:cs="Arial"/>
                <w:sz w:val="16"/>
                <w:szCs w:val="16"/>
              </w:rPr>
              <w:t xml:space="preserve"> (2011)</w:t>
            </w:r>
            <w:r>
              <w:rPr>
                <w:rFonts w:ascii="Arial" w:hAnsi="Arial" w:cs="Arial"/>
                <w:sz w:val="16"/>
                <w:szCs w:val="16"/>
              </w:rPr>
              <w:t xml:space="preserve"> </w:t>
            </w:r>
            <w:r w:rsidRPr="00EB23CC">
              <w:rPr>
                <w:rFonts w:ascii="Arial" w:hAnsi="Arial" w:cs="Arial"/>
                <w:b/>
                <w:sz w:val="20"/>
                <w:szCs w:val="20"/>
              </w:rPr>
              <w:t>*</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225"/>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center"/>
            <w:hideMark/>
          </w:tcPr>
          <w:p w:rsidR="00FE569E" w:rsidRPr="006A1393" w:rsidRDefault="00FE569E" w:rsidP="00322837">
            <w:pPr>
              <w:spacing w:after="0" w:line="240" w:lineRule="auto"/>
              <w:rPr>
                <w:rFonts w:ascii="Arial" w:hAnsi="Arial" w:cs="Arial"/>
                <w:sz w:val="16"/>
                <w:szCs w:val="16"/>
              </w:rPr>
            </w:pPr>
            <w:r>
              <w:rPr>
                <w:rFonts w:ascii="Calibri" w:hAnsi="Calibri"/>
                <w:color w:val="000000"/>
                <w:sz w:val="20"/>
                <w:szCs w:val="20"/>
              </w:rPr>
              <w:t>156</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Yu (2008)</w:t>
            </w:r>
            <w:r>
              <w:rPr>
                <w:rFonts w:ascii="Arial" w:hAnsi="Arial" w:cs="Arial"/>
                <w:sz w:val="16"/>
                <w:szCs w:val="16"/>
              </w:rPr>
              <w:t xml:space="preserve"> </w:t>
            </w:r>
            <w:r w:rsidRPr="00EB23CC">
              <w:rPr>
                <w:rFonts w:ascii="Arial" w:hAnsi="Arial" w:cs="Arial"/>
                <w:b/>
                <w:sz w:val="20"/>
                <w:szCs w:val="20"/>
              </w:rPr>
              <w:t>*</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r>
              <w:rPr>
                <w:rFonts w:ascii="Arial" w:hAnsi="Arial" w:cs="Arial"/>
                <w:color w:val="000000"/>
                <w:sz w:val="16"/>
                <w:szCs w:val="16"/>
              </w:rPr>
              <w:t>X</w:t>
            </w: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r>
              <w:rPr>
                <w:rFonts w:ascii="Arial" w:hAnsi="Arial" w:cs="Arial"/>
                <w:color w:val="000000"/>
                <w:sz w:val="16"/>
                <w:szCs w:val="16"/>
              </w:rPr>
              <w:t>X</w:t>
            </w: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244"/>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center"/>
            <w:hideMark/>
          </w:tcPr>
          <w:p w:rsidR="00FE569E" w:rsidRPr="006A1393" w:rsidRDefault="00FE569E" w:rsidP="00322837">
            <w:pPr>
              <w:spacing w:after="0" w:line="240" w:lineRule="auto"/>
              <w:rPr>
                <w:rFonts w:ascii="Arial" w:hAnsi="Arial" w:cs="Arial"/>
                <w:sz w:val="16"/>
                <w:szCs w:val="16"/>
              </w:rPr>
            </w:pPr>
            <w:r>
              <w:rPr>
                <w:rFonts w:ascii="Calibri" w:hAnsi="Calibri"/>
                <w:color w:val="000000"/>
                <w:sz w:val="20"/>
                <w:szCs w:val="20"/>
              </w:rPr>
              <w:lastRenderedPageBreak/>
              <w:t>157</w:t>
            </w: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A1393" w:rsidRDefault="00FE569E" w:rsidP="00322837">
            <w:pPr>
              <w:spacing w:after="0" w:line="240" w:lineRule="auto"/>
              <w:jc w:val="both"/>
              <w:rPr>
                <w:rFonts w:ascii="Arial" w:hAnsi="Arial" w:cs="Arial"/>
                <w:sz w:val="16"/>
                <w:szCs w:val="16"/>
              </w:rPr>
            </w:pPr>
            <w:r w:rsidRPr="006A1393">
              <w:rPr>
                <w:rFonts w:ascii="Arial" w:hAnsi="Arial" w:cs="Arial"/>
                <w:sz w:val="16"/>
                <w:szCs w:val="16"/>
              </w:rPr>
              <w:t xml:space="preserve">Zailani </w:t>
            </w:r>
            <w:r w:rsidRPr="006A1393">
              <w:rPr>
                <w:rFonts w:ascii="Arial" w:hAnsi="Arial" w:cs="Arial"/>
                <w:i/>
                <w:iCs/>
                <w:sz w:val="16"/>
                <w:szCs w:val="16"/>
              </w:rPr>
              <w:t>et al</w:t>
            </w:r>
            <w:r w:rsidRPr="006A1393">
              <w:rPr>
                <w:rFonts w:ascii="Arial" w:hAnsi="Arial" w:cs="Arial"/>
                <w:sz w:val="16"/>
                <w:szCs w:val="16"/>
              </w:rPr>
              <w:t>. (2012)</w:t>
            </w:r>
            <w:r>
              <w:rPr>
                <w:rFonts w:ascii="Arial" w:hAnsi="Arial" w:cs="Arial"/>
                <w:sz w:val="16"/>
                <w:szCs w:val="16"/>
              </w:rPr>
              <w:t xml:space="preserve"> </w:t>
            </w:r>
            <w:r w:rsidRPr="00EB23CC">
              <w:rPr>
                <w:rFonts w:ascii="Arial" w:hAnsi="Arial" w:cs="Arial"/>
                <w:b/>
                <w:sz w:val="20"/>
                <w:szCs w:val="20"/>
              </w:rPr>
              <w:t>*</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r>
              <w:rPr>
                <w:rFonts w:ascii="Arial" w:hAnsi="Arial" w:cs="Arial"/>
                <w:sz w:val="16"/>
                <w:szCs w:val="16"/>
              </w:rPr>
              <w:t>X</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sz w:val="16"/>
                <w:szCs w:val="16"/>
              </w:rPr>
            </w:pPr>
            <w:r>
              <w:rPr>
                <w:rFonts w:ascii="Arial" w:hAnsi="Arial" w:cs="Arial"/>
                <w:color w:val="000000"/>
                <w:sz w:val="16"/>
                <w:szCs w:val="16"/>
              </w:rPr>
              <w:t>X</w:t>
            </w: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244"/>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center"/>
          </w:tcPr>
          <w:p w:rsidR="00FE569E" w:rsidRDefault="00FE569E" w:rsidP="00322837">
            <w:pPr>
              <w:spacing w:after="0" w:line="240" w:lineRule="auto"/>
              <w:rPr>
                <w:rFonts w:ascii="Calibri" w:hAnsi="Calibri"/>
                <w:color w:val="000000"/>
                <w:sz w:val="20"/>
                <w:szCs w:val="20"/>
              </w:rPr>
            </w:pP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tcPr>
          <w:p w:rsidR="00FE569E" w:rsidRPr="006A1393" w:rsidRDefault="00FE569E" w:rsidP="00322837">
            <w:pPr>
              <w:spacing w:after="0" w:line="240" w:lineRule="auto"/>
              <w:jc w:val="both"/>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tcPr>
          <w:p w:rsidR="00FE569E" w:rsidRDefault="00FE569E" w:rsidP="00322837">
            <w:pPr>
              <w:spacing w:after="0" w:line="240" w:lineRule="auto"/>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tcPr>
          <w:p w:rsidR="00FE569E" w:rsidRPr="006A1393" w:rsidRDefault="00FE569E" w:rsidP="00322837">
            <w:pPr>
              <w:spacing w:after="0" w:line="240" w:lineRule="auto"/>
              <w:jc w:val="center"/>
              <w:rPr>
                <w:rFonts w:ascii="Arial" w:hAnsi="Arial" w:cs="Arial"/>
                <w:sz w:val="16"/>
                <w:szCs w:val="16"/>
              </w:rPr>
            </w:pP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tcPr>
          <w:p w:rsidR="00FE569E" w:rsidRPr="006A1393" w:rsidRDefault="00FE569E" w:rsidP="00322837">
            <w:pPr>
              <w:spacing w:after="0" w:line="240" w:lineRule="auto"/>
              <w:jc w:val="center"/>
              <w:rPr>
                <w:rFonts w:ascii="Arial" w:hAnsi="Arial" w:cs="Arial"/>
                <w:sz w:val="16"/>
                <w:szCs w:val="16"/>
              </w:rPr>
            </w:pP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tcPr>
          <w:p w:rsidR="00FE569E" w:rsidRPr="006A1393" w:rsidRDefault="00FE569E" w:rsidP="00322837">
            <w:pPr>
              <w:spacing w:after="0" w:line="240" w:lineRule="auto"/>
              <w:jc w:val="center"/>
              <w:rPr>
                <w:rFonts w:ascii="Arial" w:hAnsi="Arial" w:cs="Arial"/>
                <w:sz w:val="16"/>
                <w:szCs w:val="16"/>
              </w:rPr>
            </w:pP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tcPr>
          <w:p w:rsidR="00FE569E" w:rsidRPr="006A1393" w:rsidRDefault="00FE569E" w:rsidP="00322837">
            <w:pPr>
              <w:spacing w:after="0" w:line="240" w:lineRule="auto"/>
              <w:jc w:val="center"/>
              <w:rPr>
                <w:rFonts w:ascii="Arial" w:hAnsi="Arial" w:cs="Arial"/>
                <w:sz w:val="16"/>
                <w:szCs w:val="16"/>
              </w:rPr>
            </w:pP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tcPr>
          <w:p w:rsidR="00FE569E" w:rsidRPr="006A1393" w:rsidRDefault="00FE569E" w:rsidP="00322837">
            <w:pPr>
              <w:spacing w:after="0" w:line="240" w:lineRule="auto"/>
              <w:jc w:val="center"/>
              <w:rPr>
                <w:rFonts w:ascii="Arial" w:hAnsi="Arial" w:cs="Arial"/>
                <w:sz w:val="16"/>
                <w:szCs w:val="16"/>
              </w:rPr>
            </w:pP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tcPr>
          <w:p w:rsidR="00FE569E" w:rsidRPr="006A1393" w:rsidRDefault="00FE569E" w:rsidP="00322837">
            <w:pPr>
              <w:spacing w:after="0" w:line="240" w:lineRule="auto"/>
              <w:jc w:val="center"/>
              <w:rPr>
                <w:rFonts w:ascii="Arial" w:hAnsi="Arial" w:cs="Arial"/>
                <w:sz w:val="16"/>
                <w:szCs w:val="16"/>
              </w:rPr>
            </w:pP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tcPr>
          <w:p w:rsidR="00FE569E" w:rsidRPr="006A1393" w:rsidRDefault="00FE569E" w:rsidP="00322837">
            <w:pPr>
              <w:spacing w:after="0" w:line="240" w:lineRule="auto"/>
              <w:jc w:val="center"/>
              <w:rPr>
                <w:rFonts w:ascii="Arial" w:hAnsi="Arial" w:cs="Arial"/>
                <w:sz w:val="16"/>
                <w:szCs w:val="16"/>
              </w:rPr>
            </w:pPr>
          </w:p>
        </w:tc>
        <w:tc>
          <w:tcPr>
            <w:tcW w:w="106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78" w:type="dxa"/>
            <w:tcBorders>
              <w:top w:val="single" w:sz="4" w:space="0" w:color="auto"/>
              <w:left w:val="nil"/>
              <w:bottom w:val="single" w:sz="4" w:space="0" w:color="auto"/>
              <w:right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c>
          <w:tcPr>
            <w:tcW w:w="1092" w:type="dxa"/>
            <w:tcBorders>
              <w:top w:val="single" w:sz="4" w:space="0" w:color="auto"/>
              <w:left w:val="nil"/>
              <w:bottom w:val="single" w:sz="4" w:space="0" w:color="auto"/>
            </w:tcBorders>
            <w:shd w:val="clear" w:color="000000" w:fill="FFFFFF"/>
            <w:vAlign w:val="bottom"/>
          </w:tcPr>
          <w:p w:rsidR="00FE569E" w:rsidRDefault="00FE569E" w:rsidP="00322837">
            <w:pPr>
              <w:spacing w:after="0" w:line="240" w:lineRule="auto"/>
              <w:jc w:val="center"/>
              <w:rPr>
                <w:rFonts w:ascii="Arial" w:hAnsi="Arial" w:cs="Arial"/>
                <w:color w:val="000000"/>
                <w:sz w:val="16"/>
                <w:szCs w:val="16"/>
              </w:rPr>
            </w:pPr>
          </w:p>
        </w:tc>
      </w:tr>
      <w:tr w:rsidR="00FE569E" w:rsidRPr="006A1393" w:rsidTr="00322837">
        <w:trPr>
          <w:trHeight w:val="73"/>
        </w:trPr>
        <w:tc>
          <w:tcPr>
            <w:tcW w:w="443" w:type="dxa"/>
            <w:tcBorders>
              <w:top w:val="single" w:sz="4" w:space="0" w:color="auto"/>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A1393" w:rsidRDefault="00FE569E" w:rsidP="00322837">
            <w:pPr>
              <w:spacing w:after="0" w:line="240" w:lineRule="auto"/>
              <w:jc w:val="center"/>
              <w:rPr>
                <w:rFonts w:ascii="Arial" w:hAnsi="Arial" w:cs="Arial"/>
                <w:sz w:val="16"/>
                <w:szCs w:val="16"/>
              </w:rPr>
            </w:pPr>
          </w:p>
        </w:tc>
        <w:tc>
          <w:tcPr>
            <w:tcW w:w="283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hideMark/>
          </w:tcPr>
          <w:p w:rsidR="00FE569E" w:rsidRPr="00635FD6" w:rsidRDefault="00FE569E" w:rsidP="00322837">
            <w:pPr>
              <w:spacing w:after="0" w:line="240" w:lineRule="auto"/>
              <w:jc w:val="both"/>
              <w:rPr>
                <w:rFonts w:ascii="Arial" w:hAnsi="Arial" w:cs="Arial"/>
                <w:b/>
                <w:sz w:val="24"/>
                <w:szCs w:val="24"/>
              </w:rPr>
            </w:pPr>
            <w:r w:rsidRPr="00635FD6">
              <w:rPr>
                <w:rFonts w:ascii="Arial" w:hAnsi="Arial" w:cs="Arial"/>
                <w:b/>
                <w:sz w:val="24"/>
                <w:szCs w:val="24"/>
              </w:rPr>
              <w:t>Total</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847840" w:rsidRDefault="00FE569E" w:rsidP="00322837">
            <w:pPr>
              <w:spacing w:after="0" w:line="240" w:lineRule="auto"/>
              <w:jc w:val="center"/>
              <w:rPr>
                <w:rFonts w:ascii="Arial" w:hAnsi="Arial" w:cs="Arial"/>
                <w:b/>
                <w:sz w:val="24"/>
                <w:szCs w:val="24"/>
              </w:rPr>
            </w:pPr>
            <w:r w:rsidRPr="00847840">
              <w:rPr>
                <w:rFonts w:ascii="Arial" w:hAnsi="Arial" w:cs="Arial"/>
                <w:b/>
                <w:sz w:val="24"/>
                <w:szCs w:val="24"/>
              </w:rPr>
              <w:t>1</w:t>
            </w:r>
            <w:r>
              <w:rPr>
                <w:rFonts w:ascii="Arial" w:hAnsi="Arial" w:cs="Arial"/>
                <w:b/>
                <w:sz w:val="24"/>
                <w:szCs w:val="24"/>
              </w:rPr>
              <w:t>4</w:t>
            </w:r>
          </w:p>
        </w:tc>
        <w:tc>
          <w:tcPr>
            <w:tcW w:w="1134"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847840" w:rsidRDefault="00FE569E" w:rsidP="00322837">
            <w:pPr>
              <w:spacing w:after="0" w:line="240" w:lineRule="auto"/>
              <w:jc w:val="center"/>
              <w:rPr>
                <w:rFonts w:ascii="Arial" w:hAnsi="Arial" w:cs="Arial"/>
                <w:b/>
                <w:sz w:val="24"/>
                <w:szCs w:val="24"/>
              </w:rPr>
            </w:pPr>
            <w:r w:rsidRPr="00847840">
              <w:rPr>
                <w:rFonts w:ascii="Arial" w:hAnsi="Arial" w:cs="Arial"/>
                <w:b/>
                <w:sz w:val="24"/>
                <w:szCs w:val="24"/>
              </w:rPr>
              <w:t>8</w:t>
            </w:r>
          </w:p>
        </w:tc>
        <w:tc>
          <w:tcPr>
            <w:tcW w:w="750"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35FD6" w:rsidRDefault="00FE569E" w:rsidP="00322837">
            <w:pPr>
              <w:spacing w:after="0" w:line="240" w:lineRule="auto"/>
              <w:jc w:val="center"/>
              <w:rPr>
                <w:rFonts w:ascii="Arial" w:hAnsi="Arial" w:cs="Arial"/>
                <w:b/>
                <w:sz w:val="24"/>
                <w:szCs w:val="24"/>
              </w:rPr>
            </w:pPr>
            <w:r w:rsidRPr="00635FD6">
              <w:rPr>
                <w:rFonts w:ascii="Arial" w:hAnsi="Arial" w:cs="Arial"/>
                <w:b/>
                <w:sz w:val="24"/>
                <w:szCs w:val="24"/>
              </w:rPr>
              <w:t>7</w:t>
            </w:r>
            <w:r>
              <w:rPr>
                <w:rFonts w:ascii="Arial" w:hAnsi="Arial" w:cs="Arial"/>
                <w:b/>
                <w:sz w:val="24"/>
                <w:szCs w:val="24"/>
              </w:rPr>
              <w:t>4</w:t>
            </w:r>
          </w:p>
        </w:tc>
        <w:tc>
          <w:tcPr>
            <w:tcW w:w="124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35FD6" w:rsidRDefault="00FE569E" w:rsidP="00322837">
            <w:pPr>
              <w:spacing w:after="0" w:line="240" w:lineRule="auto"/>
              <w:jc w:val="center"/>
              <w:rPr>
                <w:rFonts w:ascii="Arial" w:hAnsi="Arial" w:cs="Arial"/>
                <w:b/>
                <w:sz w:val="24"/>
                <w:szCs w:val="24"/>
              </w:rPr>
            </w:pPr>
            <w:r w:rsidRPr="001B3BB4">
              <w:rPr>
                <w:rFonts w:ascii="Arial" w:hAnsi="Arial" w:cs="Arial"/>
                <w:b/>
                <w:sz w:val="24"/>
                <w:szCs w:val="24"/>
              </w:rPr>
              <w:t>33</w:t>
            </w:r>
          </w:p>
        </w:tc>
        <w:tc>
          <w:tcPr>
            <w:tcW w:w="838"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35FD6" w:rsidRDefault="00FE569E" w:rsidP="00322837">
            <w:pPr>
              <w:spacing w:after="0" w:line="240" w:lineRule="auto"/>
              <w:jc w:val="center"/>
              <w:rPr>
                <w:rFonts w:ascii="Arial" w:hAnsi="Arial" w:cs="Arial"/>
                <w:b/>
                <w:sz w:val="24"/>
                <w:szCs w:val="24"/>
              </w:rPr>
            </w:pPr>
            <w:r w:rsidRPr="00635FD6">
              <w:rPr>
                <w:rFonts w:ascii="Arial" w:hAnsi="Arial" w:cs="Arial"/>
                <w:b/>
                <w:sz w:val="24"/>
                <w:szCs w:val="24"/>
              </w:rPr>
              <w:t>32</w:t>
            </w:r>
          </w:p>
        </w:tc>
        <w:tc>
          <w:tcPr>
            <w:tcW w:w="800"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35FD6" w:rsidRDefault="00FE569E" w:rsidP="00322837">
            <w:pPr>
              <w:spacing w:after="0" w:line="240" w:lineRule="auto"/>
              <w:jc w:val="center"/>
              <w:rPr>
                <w:rFonts w:ascii="Arial" w:hAnsi="Arial" w:cs="Arial"/>
                <w:b/>
                <w:sz w:val="24"/>
                <w:szCs w:val="24"/>
              </w:rPr>
            </w:pPr>
            <w:r w:rsidRPr="00635FD6">
              <w:rPr>
                <w:rFonts w:ascii="Arial" w:hAnsi="Arial" w:cs="Arial"/>
                <w:b/>
                <w:sz w:val="24"/>
                <w:szCs w:val="24"/>
              </w:rPr>
              <w:t>31</w:t>
            </w:r>
          </w:p>
        </w:tc>
        <w:tc>
          <w:tcPr>
            <w:tcW w:w="1045" w:type="dxa"/>
            <w:tcBorders>
              <w:top w:val="single" w:sz="4" w:space="0" w:color="auto"/>
              <w:left w:val="nil"/>
              <w:bottom w:val="single" w:sz="4" w:space="0" w:color="auto"/>
              <w:right w:val="single" w:sz="4" w:space="0" w:color="auto"/>
            </w:tcBorders>
            <w:shd w:val="clear" w:color="auto" w:fill="auto"/>
            <w:tcMar>
              <w:top w:w="17" w:type="dxa"/>
              <w:left w:w="17" w:type="dxa"/>
              <w:bottom w:w="0" w:type="dxa"/>
              <w:right w:w="17" w:type="dxa"/>
            </w:tcMar>
            <w:vAlign w:val="bottom"/>
            <w:hideMark/>
          </w:tcPr>
          <w:p w:rsidR="00FE569E" w:rsidRPr="00635FD6" w:rsidRDefault="00FE569E" w:rsidP="00322837">
            <w:pPr>
              <w:spacing w:after="0" w:line="240" w:lineRule="auto"/>
              <w:jc w:val="center"/>
              <w:rPr>
                <w:rFonts w:ascii="Arial" w:hAnsi="Arial" w:cs="Arial"/>
                <w:b/>
                <w:sz w:val="24"/>
                <w:szCs w:val="24"/>
              </w:rPr>
            </w:pPr>
            <w:r>
              <w:rPr>
                <w:rFonts w:ascii="Arial" w:hAnsi="Arial" w:cs="Arial"/>
                <w:b/>
                <w:sz w:val="24"/>
                <w:szCs w:val="24"/>
              </w:rPr>
              <w:t>8</w:t>
            </w:r>
          </w:p>
        </w:tc>
        <w:tc>
          <w:tcPr>
            <w:tcW w:w="1105" w:type="dxa"/>
            <w:tcBorders>
              <w:top w:val="single" w:sz="4" w:space="0" w:color="auto"/>
              <w:left w:val="nil"/>
              <w:bottom w:val="single" w:sz="4" w:space="0" w:color="auto"/>
              <w:right w:val="single" w:sz="4" w:space="0" w:color="auto"/>
            </w:tcBorders>
            <w:shd w:val="clear" w:color="000000" w:fill="FFFFFF"/>
            <w:tcMar>
              <w:top w:w="17" w:type="dxa"/>
              <w:left w:w="17" w:type="dxa"/>
              <w:bottom w:w="0" w:type="dxa"/>
              <w:right w:w="17" w:type="dxa"/>
            </w:tcMar>
            <w:vAlign w:val="bottom"/>
            <w:hideMark/>
          </w:tcPr>
          <w:p w:rsidR="00FE569E" w:rsidRPr="00635FD6" w:rsidRDefault="00FE569E" w:rsidP="00322837">
            <w:pPr>
              <w:spacing w:after="0" w:line="240" w:lineRule="auto"/>
              <w:jc w:val="center"/>
              <w:rPr>
                <w:rFonts w:ascii="Arial" w:hAnsi="Arial" w:cs="Arial"/>
                <w:b/>
                <w:sz w:val="24"/>
                <w:szCs w:val="24"/>
              </w:rPr>
            </w:pPr>
            <w:r w:rsidRPr="00635FD6">
              <w:rPr>
                <w:rFonts w:ascii="Arial" w:hAnsi="Arial" w:cs="Arial"/>
                <w:b/>
                <w:sz w:val="24"/>
                <w:szCs w:val="24"/>
              </w:rPr>
              <w:t>8</w:t>
            </w:r>
          </w:p>
        </w:tc>
        <w:tc>
          <w:tcPr>
            <w:tcW w:w="1068" w:type="dxa"/>
            <w:tcBorders>
              <w:top w:val="single" w:sz="4" w:space="0" w:color="auto"/>
              <w:left w:val="nil"/>
              <w:bottom w:val="single" w:sz="4" w:space="0" w:color="auto"/>
              <w:right w:val="single" w:sz="4" w:space="0" w:color="auto"/>
            </w:tcBorders>
            <w:shd w:val="clear" w:color="000000" w:fill="FFFFFF"/>
          </w:tcPr>
          <w:p w:rsidR="00FE569E" w:rsidRPr="00635FD6" w:rsidRDefault="00FE569E" w:rsidP="00322837">
            <w:pPr>
              <w:spacing w:after="0" w:line="240" w:lineRule="auto"/>
              <w:jc w:val="center"/>
              <w:rPr>
                <w:rFonts w:ascii="Arial" w:hAnsi="Arial" w:cs="Arial"/>
                <w:b/>
                <w:sz w:val="24"/>
                <w:szCs w:val="24"/>
              </w:rPr>
            </w:pPr>
            <w:r>
              <w:rPr>
                <w:rFonts w:ascii="Arial" w:hAnsi="Arial" w:cs="Arial"/>
                <w:b/>
                <w:sz w:val="24"/>
                <w:szCs w:val="24"/>
              </w:rPr>
              <w:t>21</w:t>
            </w:r>
          </w:p>
        </w:tc>
        <w:tc>
          <w:tcPr>
            <w:tcW w:w="1078" w:type="dxa"/>
            <w:tcBorders>
              <w:top w:val="single" w:sz="4" w:space="0" w:color="auto"/>
              <w:left w:val="nil"/>
              <w:bottom w:val="single" w:sz="4" w:space="0" w:color="auto"/>
              <w:right w:val="single" w:sz="4" w:space="0" w:color="auto"/>
            </w:tcBorders>
            <w:shd w:val="clear" w:color="000000" w:fill="FFFFFF"/>
          </w:tcPr>
          <w:p w:rsidR="00FE569E" w:rsidRPr="00635FD6" w:rsidRDefault="00FE569E" w:rsidP="00322837">
            <w:pPr>
              <w:spacing w:after="0" w:line="240" w:lineRule="auto"/>
              <w:jc w:val="center"/>
              <w:rPr>
                <w:rFonts w:ascii="Arial" w:hAnsi="Arial" w:cs="Arial"/>
                <w:b/>
                <w:sz w:val="24"/>
                <w:szCs w:val="24"/>
              </w:rPr>
            </w:pPr>
            <w:r>
              <w:rPr>
                <w:rFonts w:ascii="Arial" w:hAnsi="Arial" w:cs="Arial"/>
                <w:b/>
                <w:sz w:val="24"/>
                <w:szCs w:val="24"/>
              </w:rPr>
              <w:t>17</w:t>
            </w:r>
          </w:p>
        </w:tc>
        <w:tc>
          <w:tcPr>
            <w:tcW w:w="1092" w:type="dxa"/>
            <w:tcBorders>
              <w:top w:val="single" w:sz="4" w:space="0" w:color="auto"/>
              <w:left w:val="nil"/>
              <w:bottom w:val="single" w:sz="4" w:space="0" w:color="auto"/>
            </w:tcBorders>
            <w:shd w:val="clear" w:color="000000" w:fill="FFFFFF"/>
          </w:tcPr>
          <w:p w:rsidR="00FE569E" w:rsidRPr="00635FD6" w:rsidRDefault="00FE569E" w:rsidP="00322837">
            <w:pPr>
              <w:spacing w:after="0" w:line="240" w:lineRule="auto"/>
              <w:jc w:val="center"/>
              <w:rPr>
                <w:rFonts w:ascii="Arial" w:hAnsi="Arial" w:cs="Arial"/>
                <w:b/>
                <w:sz w:val="24"/>
                <w:szCs w:val="24"/>
              </w:rPr>
            </w:pPr>
            <w:r>
              <w:rPr>
                <w:rFonts w:ascii="Arial" w:hAnsi="Arial" w:cs="Arial"/>
                <w:b/>
                <w:sz w:val="24"/>
                <w:szCs w:val="24"/>
              </w:rPr>
              <w:t>12</w:t>
            </w:r>
          </w:p>
        </w:tc>
      </w:tr>
    </w:tbl>
    <w:p w:rsidR="00FE569E" w:rsidRDefault="00FE569E" w:rsidP="00FE569E">
      <w:pPr>
        <w:spacing w:after="0" w:line="288" w:lineRule="auto"/>
      </w:pPr>
    </w:p>
    <w:p w:rsidR="00FE569E" w:rsidRDefault="00FE569E" w:rsidP="00A83AD7">
      <w:pPr>
        <w:spacing w:after="0" w:line="360" w:lineRule="auto"/>
        <w:ind w:left="284" w:hanging="284"/>
        <w:jc w:val="both"/>
        <w:rPr>
          <w:rFonts w:ascii="Times New Roman" w:eastAsia="SimSun" w:hAnsi="Times New Roman" w:cs="Times New Roman"/>
          <w:b/>
          <w:sz w:val="20"/>
          <w:szCs w:val="20"/>
          <w:lang w:eastAsia="zh-CN"/>
        </w:rPr>
      </w:pPr>
    </w:p>
    <w:sectPr w:rsidR="00FE569E" w:rsidSect="00FE569E">
      <w:footerReference w:type="default" r:id="rId10"/>
      <w:pgSz w:w="16838" w:h="11906" w:orient="landscape"/>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1673" w:rsidRDefault="00001673" w:rsidP="0017571D">
      <w:pPr>
        <w:spacing w:after="0" w:line="240" w:lineRule="auto"/>
      </w:pPr>
      <w:r>
        <w:separator/>
      </w:r>
    </w:p>
  </w:endnote>
  <w:endnote w:type="continuationSeparator" w:id="0">
    <w:p w:rsidR="00001673" w:rsidRDefault="00001673" w:rsidP="001757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dvTimes">
    <w:altName w:val="MS Mincho"/>
    <w:panose1 w:val="00000000000000000000"/>
    <w:charset w:val="80"/>
    <w:family w:val="auto"/>
    <w:notTrueType/>
    <w:pitch w:val="default"/>
    <w:sig w:usb0="00000003" w:usb1="08070000" w:usb2="00000010" w:usb3="00000000" w:csb0="00020001" w:csb1="00000000"/>
  </w:font>
  <w:font w:name="Arial Unicode MS">
    <w:panose1 w:val="020B0604020202020204"/>
    <w:charset w:val="80"/>
    <w:family w:val="swiss"/>
    <w:pitch w:val="variable"/>
    <w:sig w:usb0="F7FFAFFF" w:usb1="E9DFFFFF" w:usb2="0000003F" w:usb3="00000000" w:csb0="003F01F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84610209"/>
      <w:docPartObj>
        <w:docPartGallery w:val="Page Numbers (Bottom of Page)"/>
        <w:docPartUnique/>
      </w:docPartObj>
    </w:sdtPr>
    <w:sdtContent>
      <w:p w:rsidR="00FE569E" w:rsidRDefault="00FE569E">
        <w:pPr>
          <w:pStyle w:val="Footer"/>
          <w:jc w:val="center"/>
        </w:pPr>
        <w:r w:rsidRPr="00F06011">
          <w:rPr>
            <w:rFonts w:ascii="Times New Roman" w:hAnsi="Times New Roman" w:cs="Times New Roman"/>
          </w:rPr>
          <w:fldChar w:fldCharType="begin"/>
        </w:r>
        <w:r w:rsidRPr="00F06011">
          <w:rPr>
            <w:rFonts w:ascii="Times New Roman" w:hAnsi="Times New Roman" w:cs="Times New Roman"/>
          </w:rPr>
          <w:instrText xml:space="preserve"> PAGE   \* MERGEFORMAT </w:instrText>
        </w:r>
        <w:r w:rsidRPr="00F06011">
          <w:rPr>
            <w:rFonts w:ascii="Times New Roman" w:hAnsi="Times New Roman" w:cs="Times New Roman"/>
          </w:rPr>
          <w:fldChar w:fldCharType="separate"/>
        </w:r>
        <w:r>
          <w:rPr>
            <w:rFonts w:ascii="Times New Roman" w:hAnsi="Times New Roman" w:cs="Times New Roman"/>
            <w:noProof/>
          </w:rPr>
          <w:t>2</w:t>
        </w:r>
        <w:r w:rsidRPr="00F06011">
          <w:rPr>
            <w:rFonts w:ascii="Times New Roman" w:hAnsi="Times New Roman" w:cs="Times New Roman"/>
          </w:rPr>
          <w:fldChar w:fldCharType="end"/>
        </w:r>
      </w:p>
    </w:sdtContent>
  </w:sdt>
  <w:p w:rsidR="00FE569E" w:rsidRDefault="00FE569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93552628"/>
      <w:docPartObj>
        <w:docPartGallery w:val="Page Numbers (Bottom of Page)"/>
        <w:docPartUnique/>
      </w:docPartObj>
    </w:sdtPr>
    <w:sdtEndPr>
      <w:rPr>
        <w:noProof/>
      </w:rPr>
    </w:sdtEndPr>
    <w:sdtContent>
      <w:p w:rsidR="0069458A" w:rsidRDefault="0069458A">
        <w:pPr>
          <w:pStyle w:val="Footer"/>
          <w:jc w:val="right"/>
        </w:pPr>
        <w:r>
          <w:fldChar w:fldCharType="begin"/>
        </w:r>
        <w:r>
          <w:instrText xml:space="preserve"> PAGE   \* MERGEFORMAT </w:instrText>
        </w:r>
        <w:r>
          <w:fldChar w:fldCharType="separate"/>
        </w:r>
        <w:r w:rsidR="00FE569E">
          <w:rPr>
            <w:noProof/>
          </w:rPr>
          <w:t>56</w:t>
        </w:r>
        <w:r>
          <w:rPr>
            <w:noProof/>
          </w:rPr>
          <w:fldChar w:fldCharType="end"/>
        </w:r>
      </w:p>
    </w:sdtContent>
  </w:sdt>
  <w:p w:rsidR="0069458A" w:rsidRDefault="0069458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1673" w:rsidRDefault="00001673" w:rsidP="0017571D">
      <w:pPr>
        <w:spacing w:after="0" w:line="240" w:lineRule="auto"/>
      </w:pPr>
      <w:r>
        <w:separator/>
      </w:r>
    </w:p>
  </w:footnote>
  <w:footnote w:type="continuationSeparator" w:id="0">
    <w:p w:rsidR="00001673" w:rsidRDefault="00001673" w:rsidP="0017571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F31B87"/>
    <w:multiLevelType w:val="hybridMultilevel"/>
    <w:tmpl w:val="0FA80FF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C973E1D"/>
    <w:multiLevelType w:val="hybridMultilevel"/>
    <w:tmpl w:val="D30288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15813D9B"/>
    <w:multiLevelType w:val="hybridMultilevel"/>
    <w:tmpl w:val="2814026A"/>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3">
    <w:nsid w:val="177F2421"/>
    <w:multiLevelType w:val="hybridMultilevel"/>
    <w:tmpl w:val="5CDA8A22"/>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4">
    <w:nsid w:val="197D7C35"/>
    <w:multiLevelType w:val="hybridMultilevel"/>
    <w:tmpl w:val="9C9EEC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20A342FD"/>
    <w:multiLevelType w:val="hybridMultilevel"/>
    <w:tmpl w:val="3DAEBA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25E46630"/>
    <w:multiLevelType w:val="hybridMultilevel"/>
    <w:tmpl w:val="9B3015B2"/>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7">
    <w:nsid w:val="3C6076E2"/>
    <w:multiLevelType w:val="hybridMultilevel"/>
    <w:tmpl w:val="E368934A"/>
    <w:lvl w:ilvl="0" w:tplc="ED2AF650">
      <w:start w:val="1"/>
      <w:numFmt w:val="bullet"/>
      <w:lvlText w:val="-"/>
      <w:lvlJc w:val="left"/>
      <w:pPr>
        <w:ind w:left="720" w:hanging="360"/>
      </w:pPr>
      <w:rPr>
        <w:rFonts w:ascii="Calibri" w:eastAsiaTheme="minorEastAsia"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3D7A3057"/>
    <w:multiLevelType w:val="hybridMultilevel"/>
    <w:tmpl w:val="8CF63E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3E254758"/>
    <w:multiLevelType w:val="hybridMultilevel"/>
    <w:tmpl w:val="3C363E12"/>
    <w:lvl w:ilvl="0" w:tplc="A29A8BCE">
      <w:start w:val="1"/>
      <w:numFmt w:val="decimal"/>
      <w:lvlText w:val="%1."/>
      <w:lvlJc w:val="left"/>
      <w:pPr>
        <w:ind w:left="720" w:hanging="360"/>
      </w:pPr>
      <w:rPr>
        <w:rFonts w:ascii="Times New Roman" w:eastAsia="SimSun" w:hAnsi="Times New Roman" w:cs="Times New Roman"/>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487E5C3D"/>
    <w:multiLevelType w:val="hybridMultilevel"/>
    <w:tmpl w:val="C76CF1A2"/>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1">
    <w:nsid w:val="5560086E"/>
    <w:multiLevelType w:val="hybridMultilevel"/>
    <w:tmpl w:val="2272BFD8"/>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630D24C8"/>
    <w:multiLevelType w:val="hybridMultilevel"/>
    <w:tmpl w:val="96DA9B9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73042BC1"/>
    <w:multiLevelType w:val="hybridMultilevel"/>
    <w:tmpl w:val="80A6E8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773D265B"/>
    <w:multiLevelType w:val="hybridMultilevel"/>
    <w:tmpl w:val="8B965C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798243A6"/>
    <w:multiLevelType w:val="hybridMultilevel"/>
    <w:tmpl w:val="108E93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79E92ABD"/>
    <w:multiLevelType w:val="hybridMultilevel"/>
    <w:tmpl w:val="3C363E12"/>
    <w:lvl w:ilvl="0" w:tplc="A29A8BCE">
      <w:start w:val="1"/>
      <w:numFmt w:val="decimal"/>
      <w:lvlText w:val="%1."/>
      <w:lvlJc w:val="left"/>
      <w:pPr>
        <w:ind w:left="720" w:hanging="360"/>
      </w:pPr>
      <w:rPr>
        <w:rFonts w:ascii="Times New Roman" w:eastAsia="SimSun" w:hAnsi="Times New Roman" w:cs="Times New Roman"/>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7B665C48"/>
    <w:multiLevelType w:val="multilevel"/>
    <w:tmpl w:val="DBA26C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7FA36508"/>
    <w:multiLevelType w:val="hybridMultilevel"/>
    <w:tmpl w:val="CAACD8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8"/>
  </w:num>
  <w:num w:numId="2">
    <w:abstractNumId w:val="12"/>
  </w:num>
  <w:num w:numId="3">
    <w:abstractNumId w:val="0"/>
  </w:num>
  <w:num w:numId="4">
    <w:abstractNumId w:val="3"/>
  </w:num>
  <w:num w:numId="5">
    <w:abstractNumId w:val="11"/>
  </w:num>
  <w:num w:numId="6">
    <w:abstractNumId w:val="15"/>
  </w:num>
  <w:num w:numId="7">
    <w:abstractNumId w:val="1"/>
  </w:num>
  <w:num w:numId="8">
    <w:abstractNumId w:val="16"/>
  </w:num>
  <w:num w:numId="9">
    <w:abstractNumId w:val="6"/>
  </w:num>
  <w:num w:numId="10">
    <w:abstractNumId w:val="18"/>
  </w:num>
  <w:num w:numId="11">
    <w:abstractNumId w:val="14"/>
  </w:num>
  <w:num w:numId="12">
    <w:abstractNumId w:val="4"/>
  </w:num>
  <w:num w:numId="13">
    <w:abstractNumId w:val="5"/>
  </w:num>
  <w:num w:numId="14">
    <w:abstractNumId w:val="17"/>
  </w:num>
  <w:num w:numId="15">
    <w:abstractNumId w:val="13"/>
  </w:num>
  <w:num w:numId="16">
    <w:abstractNumId w:val="9"/>
  </w:num>
  <w:num w:numId="17">
    <w:abstractNumId w:val="7"/>
  </w:num>
  <w:num w:numId="18">
    <w:abstractNumId w:val="2"/>
  </w:num>
  <w:num w:numId="19">
    <w:abstractNumId w:val="1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FAH">
    <w15:presenceInfo w15:providerId="None" w15:userId="FAH"/>
  </w15:person>
  <w15:person w15:author="F H">
    <w15:presenceInfo w15:providerId="Windows Live" w15:userId="de6fe987e0f3643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efaultTabStop w:val="720"/>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8529B"/>
    <w:rsid w:val="00000E8A"/>
    <w:rsid w:val="000013CA"/>
    <w:rsid w:val="00001673"/>
    <w:rsid w:val="0000310F"/>
    <w:rsid w:val="00004D49"/>
    <w:rsid w:val="00005D5B"/>
    <w:rsid w:val="000102B0"/>
    <w:rsid w:val="00012D08"/>
    <w:rsid w:val="000140FF"/>
    <w:rsid w:val="00016C72"/>
    <w:rsid w:val="00020534"/>
    <w:rsid w:val="0002368E"/>
    <w:rsid w:val="0002397F"/>
    <w:rsid w:val="00024020"/>
    <w:rsid w:val="00024321"/>
    <w:rsid w:val="0002611A"/>
    <w:rsid w:val="00031E5A"/>
    <w:rsid w:val="0003294C"/>
    <w:rsid w:val="000364B7"/>
    <w:rsid w:val="00037BDA"/>
    <w:rsid w:val="00041157"/>
    <w:rsid w:val="000416F1"/>
    <w:rsid w:val="00041B35"/>
    <w:rsid w:val="00041E7F"/>
    <w:rsid w:val="000522F8"/>
    <w:rsid w:val="00052F00"/>
    <w:rsid w:val="00053CB3"/>
    <w:rsid w:val="00054C88"/>
    <w:rsid w:val="00054E86"/>
    <w:rsid w:val="00056D75"/>
    <w:rsid w:val="000573D2"/>
    <w:rsid w:val="0006018B"/>
    <w:rsid w:val="00060F7B"/>
    <w:rsid w:val="00062341"/>
    <w:rsid w:val="0006758D"/>
    <w:rsid w:val="00070DC2"/>
    <w:rsid w:val="00071330"/>
    <w:rsid w:val="00071DB9"/>
    <w:rsid w:val="000739F2"/>
    <w:rsid w:val="00073A53"/>
    <w:rsid w:val="00074650"/>
    <w:rsid w:val="00074E93"/>
    <w:rsid w:val="00076107"/>
    <w:rsid w:val="000775E1"/>
    <w:rsid w:val="00081DFE"/>
    <w:rsid w:val="00082312"/>
    <w:rsid w:val="00083812"/>
    <w:rsid w:val="000838E5"/>
    <w:rsid w:val="000839D6"/>
    <w:rsid w:val="0008737A"/>
    <w:rsid w:val="00092C9B"/>
    <w:rsid w:val="00095442"/>
    <w:rsid w:val="0009652B"/>
    <w:rsid w:val="000A15FA"/>
    <w:rsid w:val="000A3A31"/>
    <w:rsid w:val="000A3EE1"/>
    <w:rsid w:val="000A4BE9"/>
    <w:rsid w:val="000A6133"/>
    <w:rsid w:val="000A687D"/>
    <w:rsid w:val="000A6BC9"/>
    <w:rsid w:val="000B36A6"/>
    <w:rsid w:val="000B3B92"/>
    <w:rsid w:val="000B7939"/>
    <w:rsid w:val="000C0A56"/>
    <w:rsid w:val="000C1D71"/>
    <w:rsid w:val="000C4687"/>
    <w:rsid w:val="000C4F0D"/>
    <w:rsid w:val="000C557D"/>
    <w:rsid w:val="000D1A6E"/>
    <w:rsid w:val="000D6DD7"/>
    <w:rsid w:val="000D6F30"/>
    <w:rsid w:val="000D7198"/>
    <w:rsid w:val="000D7285"/>
    <w:rsid w:val="000E0BBE"/>
    <w:rsid w:val="000E1851"/>
    <w:rsid w:val="000E2847"/>
    <w:rsid w:val="000E2BC3"/>
    <w:rsid w:val="000E3425"/>
    <w:rsid w:val="000E4B60"/>
    <w:rsid w:val="000E6D8C"/>
    <w:rsid w:val="000F07D0"/>
    <w:rsid w:val="000F13C1"/>
    <w:rsid w:val="000F1BA5"/>
    <w:rsid w:val="000F1FD2"/>
    <w:rsid w:val="000F27D0"/>
    <w:rsid w:val="000F2AC6"/>
    <w:rsid w:val="000F4696"/>
    <w:rsid w:val="000F4A5C"/>
    <w:rsid w:val="000F75B6"/>
    <w:rsid w:val="00102744"/>
    <w:rsid w:val="001028F5"/>
    <w:rsid w:val="00104E1E"/>
    <w:rsid w:val="0010627B"/>
    <w:rsid w:val="00106D53"/>
    <w:rsid w:val="00110652"/>
    <w:rsid w:val="00111F0C"/>
    <w:rsid w:val="00113EDE"/>
    <w:rsid w:val="00114FDC"/>
    <w:rsid w:val="001157D2"/>
    <w:rsid w:val="001164D8"/>
    <w:rsid w:val="0011790E"/>
    <w:rsid w:val="00121609"/>
    <w:rsid w:val="00122F2E"/>
    <w:rsid w:val="00123839"/>
    <w:rsid w:val="00123F3F"/>
    <w:rsid w:val="001244AD"/>
    <w:rsid w:val="0012572D"/>
    <w:rsid w:val="001308A3"/>
    <w:rsid w:val="00131191"/>
    <w:rsid w:val="00132233"/>
    <w:rsid w:val="001326D7"/>
    <w:rsid w:val="00133E7B"/>
    <w:rsid w:val="00133ED0"/>
    <w:rsid w:val="00134921"/>
    <w:rsid w:val="00136A8C"/>
    <w:rsid w:val="0013762B"/>
    <w:rsid w:val="0014089F"/>
    <w:rsid w:val="00140F4C"/>
    <w:rsid w:val="00141992"/>
    <w:rsid w:val="00142453"/>
    <w:rsid w:val="0014284E"/>
    <w:rsid w:val="00144A27"/>
    <w:rsid w:val="00145702"/>
    <w:rsid w:val="00145ED9"/>
    <w:rsid w:val="00146466"/>
    <w:rsid w:val="00147090"/>
    <w:rsid w:val="001474AB"/>
    <w:rsid w:val="00151C35"/>
    <w:rsid w:val="00155838"/>
    <w:rsid w:val="00156347"/>
    <w:rsid w:val="0015717F"/>
    <w:rsid w:val="00157B5B"/>
    <w:rsid w:val="001603EB"/>
    <w:rsid w:val="001626BC"/>
    <w:rsid w:val="00162A39"/>
    <w:rsid w:val="0016451F"/>
    <w:rsid w:val="00164E0E"/>
    <w:rsid w:val="001665D1"/>
    <w:rsid w:val="00167AEB"/>
    <w:rsid w:val="00167E31"/>
    <w:rsid w:val="00170059"/>
    <w:rsid w:val="001704A0"/>
    <w:rsid w:val="00174497"/>
    <w:rsid w:val="00174C08"/>
    <w:rsid w:val="00174CB7"/>
    <w:rsid w:val="0017571D"/>
    <w:rsid w:val="00175CA0"/>
    <w:rsid w:val="0017794B"/>
    <w:rsid w:val="00181224"/>
    <w:rsid w:val="00181240"/>
    <w:rsid w:val="00181D26"/>
    <w:rsid w:val="00182F7D"/>
    <w:rsid w:val="00185FEA"/>
    <w:rsid w:val="001878F1"/>
    <w:rsid w:val="00187E89"/>
    <w:rsid w:val="00191162"/>
    <w:rsid w:val="001915DF"/>
    <w:rsid w:val="00193A66"/>
    <w:rsid w:val="00193F81"/>
    <w:rsid w:val="00196CB4"/>
    <w:rsid w:val="0019717F"/>
    <w:rsid w:val="001A0DBA"/>
    <w:rsid w:val="001A186F"/>
    <w:rsid w:val="001A2FB8"/>
    <w:rsid w:val="001A3350"/>
    <w:rsid w:val="001A37DF"/>
    <w:rsid w:val="001A4BD8"/>
    <w:rsid w:val="001A6FC3"/>
    <w:rsid w:val="001B2A7A"/>
    <w:rsid w:val="001B354B"/>
    <w:rsid w:val="001B412A"/>
    <w:rsid w:val="001B4B04"/>
    <w:rsid w:val="001B708D"/>
    <w:rsid w:val="001C2F78"/>
    <w:rsid w:val="001C354A"/>
    <w:rsid w:val="001C44CD"/>
    <w:rsid w:val="001C5291"/>
    <w:rsid w:val="001C52F8"/>
    <w:rsid w:val="001C6373"/>
    <w:rsid w:val="001D23AB"/>
    <w:rsid w:val="001D2967"/>
    <w:rsid w:val="001D2C11"/>
    <w:rsid w:val="001D3287"/>
    <w:rsid w:val="001D65D4"/>
    <w:rsid w:val="001D67EC"/>
    <w:rsid w:val="001D76A5"/>
    <w:rsid w:val="001D7B6B"/>
    <w:rsid w:val="001D7C47"/>
    <w:rsid w:val="001E1848"/>
    <w:rsid w:val="001E2A3F"/>
    <w:rsid w:val="001E3526"/>
    <w:rsid w:val="001E35A9"/>
    <w:rsid w:val="001E4329"/>
    <w:rsid w:val="001E5E62"/>
    <w:rsid w:val="001E5F25"/>
    <w:rsid w:val="001F0BE4"/>
    <w:rsid w:val="001F19DA"/>
    <w:rsid w:val="001F3711"/>
    <w:rsid w:val="001F3B4B"/>
    <w:rsid w:val="001F4DC2"/>
    <w:rsid w:val="001F5F2B"/>
    <w:rsid w:val="001F7182"/>
    <w:rsid w:val="0020136E"/>
    <w:rsid w:val="00204974"/>
    <w:rsid w:val="00206163"/>
    <w:rsid w:val="00207345"/>
    <w:rsid w:val="00210D47"/>
    <w:rsid w:val="00214F79"/>
    <w:rsid w:val="00215239"/>
    <w:rsid w:val="00215C61"/>
    <w:rsid w:val="0021687D"/>
    <w:rsid w:val="00220C0F"/>
    <w:rsid w:val="00222294"/>
    <w:rsid w:val="002246E0"/>
    <w:rsid w:val="00225D5A"/>
    <w:rsid w:val="002261F9"/>
    <w:rsid w:val="00232698"/>
    <w:rsid w:val="002359E2"/>
    <w:rsid w:val="0023620A"/>
    <w:rsid w:val="00236C65"/>
    <w:rsid w:val="00240DB7"/>
    <w:rsid w:val="00241942"/>
    <w:rsid w:val="002501C8"/>
    <w:rsid w:val="002541AC"/>
    <w:rsid w:val="002543D7"/>
    <w:rsid w:val="00255D07"/>
    <w:rsid w:val="00261EDB"/>
    <w:rsid w:val="00262AE1"/>
    <w:rsid w:val="00262D3D"/>
    <w:rsid w:val="0026389C"/>
    <w:rsid w:val="00264EC0"/>
    <w:rsid w:val="0026500A"/>
    <w:rsid w:val="0026574D"/>
    <w:rsid w:val="00266784"/>
    <w:rsid w:val="00266A6C"/>
    <w:rsid w:val="00267801"/>
    <w:rsid w:val="002707AE"/>
    <w:rsid w:val="00273083"/>
    <w:rsid w:val="00274D02"/>
    <w:rsid w:val="00274F41"/>
    <w:rsid w:val="00276182"/>
    <w:rsid w:val="0027733B"/>
    <w:rsid w:val="00281119"/>
    <w:rsid w:val="0028179B"/>
    <w:rsid w:val="0028196A"/>
    <w:rsid w:val="00283768"/>
    <w:rsid w:val="00284356"/>
    <w:rsid w:val="002848EB"/>
    <w:rsid w:val="00287967"/>
    <w:rsid w:val="00287984"/>
    <w:rsid w:val="002900D9"/>
    <w:rsid w:val="00291A24"/>
    <w:rsid w:val="00292CC7"/>
    <w:rsid w:val="002933AA"/>
    <w:rsid w:val="002957AC"/>
    <w:rsid w:val="00296048"/>
    <w:rsid w:val="00296170"/>
    <w:rsid w:val="002967F6"/>
    <w:rsid w:val="002A03B2"/>
    <w:rsid w:val="002A1D31"/>
    <w:rsid w:val="002A24B7"/>
    <w:rsid w:val="002A4736"/>
    <w:rsid w:val="002A567F"/>
    <w:rsid w:val="002B206B"/>
    <w:rsid w:val="002B24CE"/>
    <w:rsid w:val="002B4E66"/>
    <w:rsid w:val="002B52DA"/>
    <w:rsid w:val="002B5472"/>
    <w:rsid w:val="002B706C"/>
    <w:rsid w:val="002C0B90"/>
    <w:rsid w:val="002C0E46"/>
    <w:rsid w:val="002C12E3"/>
    <w:rsid w:val="002C1469"/>
    <w:rsid w:val="002C14B7"/>
    <w:rsid w:val="002C2BF6"/>
    <w:rsid w:val="002C511B"/>
    <w:rsid w:val="002D12CD"/>
    <w:rsid w:val="002D2EB8"/>
    <w:rsid w:val="002D2F0F"/>
    <w:rsid w:val="002D436C"/>
    <w:rsid w:val="002D62D1"/>
    <w:rsid w:val="002D6A62"/>
    <w:rsid w:val="002D7A00"/>
    <w:rsid w:val="002E0293"/>
    <w:rsid w:val="002E1C01"/>
    <w:rsid w:val="002E2C60"/>
    <w:rsid w:val="002E5456"/>
    <w:rsid w:val="002E5EF5"/>
    <w:rsid w:val="002E5FED"/>
    <w:rsid w:val="002E6805"/>
    <w:rsid w:val="002E72B2"/>
    <w:rsid w:val="002E746E"/>
    <w:rsid w:val="002F144E"/>
    <w:rsid w:val="002F16F7"/>
    <w:rsid w:val="002F37FC"/>
    <w:rsid w:val="002F4AA6"/>
    <w:rsid w:val="002F675C"/>
    <w:rsid w:val="002F6DC8"/>
    <w:rsid w:val="00303C66"/>
    <w:rsid w:val="003041F8"/>
    <w:rsid w:val="003047F3"/>
    <w:rsid w:val="003066A3"/>
    <w:rsid w:val="003069BC"/>
    <w:rsid w:val="0030701E"/>
    <w:rsid w:val="00310894"/>
    <w:rsid w:val="00311537"/>
    <w:rsid w:val="003136E6"/>
    <w:rsid w:val="0031455A"/>
    <w:rsid w:val="003152E6"/>
    <w:rsid w:val="0031587A"/>
    <w:rsid w:val="00315E1C"/>
    <w:rsid w:val="0031661D"/>
    <w:rsid w:val="00321D34"/>
    <w:rsid w:val="003227A8"/>
    <w:rsid w:val="00324A7E"/>
    <w:rsid w:val="00324C1E"/>
    <w:rsid w:val="003255C9"/>
    <w:rsid w:val="00330239"/>
    <w:rsid w:val="0033081F"/>
    <w:rsid w:val="00331A2B"/>
    <w:rsid w:val="00332DD5"/>
    <w:rsid w:val="00332EF8"/>
    <w:rsid w:val="00336006"/>
    <w:rsid w:val="00336053"/>
    <w:rsid w:val="00336060"/>
    <w:rsid w:val="00340754"/>
    <w:rsid w:val="00341253"/>
    <w:rsid w:val="003436A3"/>
    <w:rsid w:val="003514B0"/>
    <w:rsid w:val="0035156A"/>
    <w:rsid w:val="00351B9B"/>
    <w:rsid w:val="00352584"/>
    <w:rsid w:val="00352B9D"/>
    <w:rsid w:val="00353B11"/>
    <w:rsid w:val="00361594"/>
    <w:rsid w:val="00362F10"/>
    <w:rsid w:val="00364698"/>
    <w:rsid w:val="00364CEF"/>
    <w:rsid w:val="00365720"/>
    <w:rsid w:val="00366906"/>
    <w:rsid w:val="00373BED"/>
    <w:rsid w:val="00376A90"/>
    <w:rsid w:val="00376E90"/>
    <w:rsid w:val="00382A25"/>
    <w:rsid w:val="00382B7F"/>
    <w:rsid w:val="00383969"/>
    <w:rsid w:val="00385254"/>
    <w:rsid w:val="00385C34"/>
    <w:rsid w:val="00386273"/>
    <w:rsid w:val="00386829"/>
    <w:rsid w:val="00390196"/>
    <w:rsid w:val="00390A30"/>
    <w:rsid w:val="003914A6"/>
    <w:rsid w:val="00392D84"/>
    <w:rsid w:val="003932A4"/>
    <w:rsid w:val="003936A0"/>
    <w:rsid w:val="00393E85"/>
    <w:rsid w:val="00394C87"/>
    <w:rsid w:val="00394E98"/>
    <w:rsid w:val="00395239"/>
    <w:rsid w:val="00397127"/>
    <w:rsid w:val="00397DAF"/>
    <w:rsid w:val="003A102D"/>
    <w:rsid w:val="003A2699"/>
    <w:rsid w:val="003A496E"/>
    <w:rsid w:val="003A4B87"/>
    <w:rsid w:val="003A67FF"/>
    <w:rsid w:val="003A764E"/>
    <w:rsid w:val="003B098D"/>
    <w:rsid w:val="003B37FB"/>
    <w:rsid w:val="003B3CA3"/>
    <w:rsid w:val="003B5BF0"/>
    <w:rsid w:val="003B5C42"/>
    <w:rsid w:val="003B727B"/>
    <w:rsid w:val="003B7D8C"/>
    <w:rsid w:val="003C45E5"/>
    <w:rsid w:val="003C728C"/>
    <w:rsid w:val="003D0777"/>
    <w:rsid w:val="003D1718"/>
    <w:rsid w:val="003D2516"/>
    <w:rsid w:val="003D39B9"/>
    <w:rsid w:val="003D517E"/>
    <w:rsid w:val="003D5CD0"/>
    <w:rsid w:val="003D6E62"/>
    <w:rsid w:val="003E1189"/>
    <w:rsid w:val="003E23CC"/>
    <w:rsid w:val="003E259F"/>
    <w:rsid w:val="003E3926"/>
    <w:rsid w:val="003E3CBD"/>
    <w:rsid w:val="003E45F5"/>
    <w:rsid w:val="003E5945"/>
    <w:rsid w:val="003E5B8E"/>
    <w:rsid w:val="003E7568"/>
    <w:rsid w:val="003E7A1D"/>
    <w:rsid w:val="003F04CF"/>
    <w:rsid w:val="003F1C0A"/>
    <w:rsid w:val="003F1FB2"/>
    <w:rsid w:val="003F4383"/>
    <w:rsid w:val="003F454E"/>
    <w:rsid w:val="003F6C90"/>
    <w:rsid w:val="003F6EB1"/>
    <w:rsid w:val="004013DE"/>
    <w:rsid w:val="00403BD6"/>
    <w:rsid w:val="00404FB5"/>
    <w:rsid w:val="00404FE9"/>
    <w:rsid w:val="00405897"/>
    <w:rsid w:val="0040594F"/>
    <w:rsid w:val="0041027A"/>
    <w:rsid w:val="00410EC6"/>
    <w:rsid w:val="004116E5"/>
    <w:rsid w:val="004122C1"/>
    <w:rsid w:val="004128B0"/>
    <w:rsid w:val="00413F51"/>
    <w:rsid w:val="00414EB4"/>
    <w:rsid w:val="00417E19"/>
    <w:rsid w:val="00422E3C"/>
    <w:rsid w:val="00423196"/>
    <w:rsid w:val="00424B2A"/>
    <w:rsid w:val="00426267"/>
    <w:rsid w:val="004309C7"/>
    <w:rsid w:val="004315A7"/>
    <w:rsid w:val="00432BBC"/>
    <w:rsid w:val="004343AC"/>
    <w:rsid w:val="004348E4"/>
    <w:rsid w:val="00440899"/>
    <w:rsid w:val="00444458"/>
    <w:rsid w:val="00447A9E"/>
    <w:rsid w:val="00447F7B"/>
    <w:rsid w:val="00450CAD"/>
    <w:rsid w:val="004516EA"/>
    <w:rsid w:val="004527CC"/>
    <w:rsid w:val="004537AB"/>
    <w:rsid w:val="00453E95"/>
    <w:rsid w:val="004546A0"/>
    <w:rsid w:val="00456262"/>
    <w:rsid w:val="0046060E"/>
    <w:rsid w:val="00463085"/>
    <w:rsid w:val="004630AE"/>
    <w:rsid w:val="00463A66"/>
    <w:rsid w:val="00471891"/>
    <w:rsid w:val="00471C08"/>
    <w:rsid w:val="004729C4"/>
    <w:rsid w:val="00473324"/>
    <w:rsid w:val="004747EC"/>
    <w:rsid w:val="00476F26"/>
    <w:rsid w:val="00477670"/>
    <w:rsid w:val="00477C98"/>
    <w:rsid w:val="0048047B"/>
    <w:rsid w:val="00480596"/>
    <w:rsid w:val="004807E1"/>
    <w:rsid w:val="00480BF6"/>
    <w:rsid w:val="00481FCF"/>
    <w:rsid w:val="00484C7B"/>
    <w:rsid w:val="00486450"/>
    <w:rsid w:val="0049017C"/>
    <w:rsid w:val="004919C3"/>
    <w:rsid w:val="00492A2A"/>
    <w:rsid w:val="00493705"/>
    <w:rsid w:val="00494675"/>
    <w:rsid w:val="00494E32"/>
    <w:rsid w:val="004A0CE7"/>
    <w:rsid w:val="004A49D9"/>
    <w:rsid w:val="004A62EE"/>
    <w:rsid w:val="004B08AC"/>
    <w:rsid w:val="004B3205"/>
    <w:rsid w:val="004B34C8"/>
    <w:rsid w:val="004B5D0E"/>
    <w:rsid w:val="004C07EF"/>
    <w:rsid w:val="004C0EA9"/>
    <w:rsid w:val="004C4733"/>
    <w:rsid w:val="004C5D88"/>
    <w:rsid w:val="004D0066"/>
    <w:rsid w:val="004D16E2"/>
    <w:rsid w:val="004D37FF"/>
    <w:rsid w:val="004D6919"/>
    <w:rsid w:val="004E0655"/>
    <w:rsid w:val="004E2661"/>
    <w:rsid w:val="004E3C4D"/>
    <w:rsid w:val="004E44DD"/>
    <w:rsid w:val="004E54A9"/>
    <w:rsid w:val="004E5D19"/>
    <w:rsid w:val="004E69AA"/>
    <w:rsid w:val="004E6F3F"/>
    <w:rsid w:val="004E78A1"/>
    <w:rsid w:val="004F0E94"/>
    <w:rsid w:val="004F4BED"/>
    <w:rsid w:val="004F6D30"/>
    <w:rsid w:val="00500429"/>
    <w:rsid w:val="00503010"/>
    <w:rsid w:val="00505746"/>
    <w:rsid w:val="00506B22"/>
    <w:rsid w:val="00506B96"/>
    <w:rsid w:val="00507078"/>
    <w:rsid w:val="00510276"/>
    <w:rsid w:val="00514CFE"/>
    <w:rsid w:val="00515185"/>
    <w:rsid w:val="005160D9"/>
    <w:rsid w:val="00516188"/>
    <w:rsid w:val="005162A9"/>
    <w:rsid w:val="00516A5E"/>
    <w:rsid w:val="0052038D"/>
    <w:rsid w:val="00523862"/>
    <w:rsid w:val="005245B6"/>
    <w:rsid w:val="0052534A"/>
    <w:rsid w:val="00526DE8"/>
    <w:rsid w:val="0052733F"/>
    <w:rsid w:val="0053069D"/>
    <w:rsid w:val="00530E40"/>
    <w:rsid w:val="00530F27"/>
    <w:rsid w:val="00531CC0"/>
    <w:rsid w:val="0053224C"/>
    <w:rsid w:val="005326F7"/>
    <w:rsid w:val="00540F47"/>
    <w:rsid w:val="0054147D"/>
    <w:rsid w:val="00541BAE"/>
    <w:rsid w:val="00541F20"/>
    <w:rsid w:val="00544194"/>
    <w:rsid w:val="00544D42"/>
    <w:rsid w:val="00547639"/>
    <w:rsid w:val="00550DAD"/>
    <w:rsid w:val="0055146B"/>
    <w:rsid w:val="005559F5"/>
    <w:rsid w:val="00557D59"/>
    <w:rsid w:val="0056047D"/>
    <w:rsid w:val="005630BC"/>
    <w:rsid w:val="0056436E"/>
    <w:rsid w:val="00566398"/>
    <w:rsid w:val="0056645F"/>
    <w:rsid w:val="00566AFB"/>
    <w:rsid w:val="00571668"/>
    <w:rsid w:val="00572B00"/>
    <w:rsid w:val="00575179"/>
    <w:rsid w:val="00576DFA"/>
    <w:rsid w:val="0057737B"/>
    <w:rsid w:val="00580290"/>
    <w:rsid w:val="00584B43"/>
    <w:rsid w:val="00584F4A"/>
    <w:rsid w:val="0058519B"/>
    <w:rsid w:val="00590293"/>
    <w:rsid w:val="005915F6"/>
    <w:rsid w:val="005934D0"/>
    <w:rsid w:val="00595926"/>
    <w:rsid w:val="00595BAE"/>
    <w:rsid w:val="005A046C"/>
    <w:rsid w:val="005A133F"/>
    <w:rsid w:val="005A2D1B"/>
    <w:rsid w:val="005A301E"/>
    <w:rsid w:val="005A3EC7"/>
    <w:rsid w:val="005A7AAB"/>
    <w:rsid w:val="005A7D56"/>
    <w:rsid w:val="005B06D1"/>
    <w:rsid w:val="005B0F7C"/>
    <w:rsid w:val="005B1849"/>
    <w:rsid w:val="005B1F1A"/>
    <w:rsid w:val="005B4EF8"/>
    <w:rsid w:val="005B5DC5"/>
    <w:rsid w:val="005B68B6"/>
    <w:rsid w:val="005B7CA1"/>
    <w:rsid w:val="005C0CDA"/>
    <w:rsid w:val="005C1BD0"/>
    <w:rsid w:val="005C215F"/>
    <w:rsid w:val="005C36AD"/>
    <w:rsid w:val="005C3C89"/>
    <w:rsid w:val="005C5756"/>
    <w:rsid w:val="005C5B36"/>
    <w:rsid w:val="005D208E"/>
    <w:rsid w:val="005D350E"/>
    <w:rsid w:val="005D534F"/>
    <w:rsid w:val="005D7261"/>
    <w:rsid w:val="005D79EA"/>
    <w:rsid w:val="005E04D2"/>
    <w:rsid w:val="005E19C2"/>
    <w:rsid w:val="005E26BB"/>
    <w:rsid w:val="005E2C54"/>
    <w:rsid w:val="005E3C6F"/>
    <w:rsid w:val="005E3DEE"/>
    <w:rsid w:val="005E44CD"/>
    <w:rsid w:val="005E4B28"/>
    <w:rsid w:val="005E7DFD"/>
    <w:rsid w:val="005F11F6"/>
    <w:rsid w:val="00601176"/>
    <w:rsid w:val="00601372"/>
    <w:rsid w:val="00601A1F"/>
    <w:rsid w:val="00602FEA"/>
    <w:rsid w:val="0060301C"/>
    <w:rsid w:val="006032A8"/>
    <w:rsid w:val="00603FF4"/>
    <w:rsid w:val="0060576D"/>
    <w:rsid w:val="006062B5"/>
    <w:rsid w:val="00606421"/>
    <w:rsid w:val="00610FF4"/>
    <w:rsid w:val="006115B3"/>
    <w:rsid w:val="00611BB9"/>
    <w:rsid w:val="00612BCA"/>
    <w:rsid w:val="006136FB"/>
    <w:rsid w:val="00614087"/>
    <w:rsid w:val="00614DB2"/>
    <w:rsid w:val="00615D4C"/>
    <w:rsid w:val="00616023"/>
    <w:rsid w:val="00616ACC"/>
    <w:rsid w:val="00616E76"/>
    <w:rsid w:val="00623957"/>
    <w:rsid w:val="006240FD"/>
    <w:rsid w:val="00630697"/>
    <w:rsid w:val="00630E83"/>
    <w:rsid w:val="00631986"/>
    <w:rsid w:val="006330EA"/>
    <w:rsid w:val="0063374F"/>
    <w:rsid w:val="00633D25"/>
    <w:rsid w:val="0063420F"/>
    <w:rsid w:val="00634F04"/>
    <w:rsid w:val="00635C56"/>
    <w:rsid w:val="00635FD6"/>
    <w:rsid w:val="006361E2"/>
    <w:rsid w:val="00636502"/>
    <w:rsid w:val="006368EA"/>
    <w:rsid w:val="0063788A"/>
    <w:rsid w:val="00641C6C"/>
    <w:rsid w:val="00644429"/>
    <w:rsid w:val="00645CEC"/>
    <w:rsid w:val="00646F76"/>
    <w:rsid w:val="00647246"/>
    <w:rsid w:val="00650750"/>
    <w:rsid w:val="00653701"/>
    <w:rsid w:val="00655702"/>
    <w:rsid w:val="00660576"/>
    <w:rsid w:val="006607B4"/>
    <w:rsid w:val="0066530B"/>
    <w:rsid w:val="00666354"/>
    <w:rsid w:val="0066748F"/>
    <w:rsid w:val="006675C5"/>
    <w:rsid w:val="00667950"/>
    <w:rsid w:val="00672159"/>
    <w:rsid w:val="0067268F"/>
    <w:rsid w:val="006729C7"/>
    <w:rsid w:val="00672B5A"/>
    <w:rsid w:val="006732B8"/>
    <w:rsid w:val="006754CE"/>
    <w:rsid w:val="00675B61"/>
    <w:rsid w:val="006769B3"/>
    <w:rsid w:val="00684266"/>
    <w:rsid w:val="0068694D"/>
    <w:rsid w:val="006878F4"/>
    <w:rsid w:val="00690CB6"/>
    <w:rsid w:val="00691068"/>
    <w:rsid w:val="00692896"/>
    <w:rsid w:val="00694231"/>
    <w:rsid w:val="0069458A"/>
    <w:rsid w:val="00694C7F"/>
    <w:rsid w:val="006955C3"/>
    <w:rsid w:val="0069616E"/>
    <w:rsid w:val="0069767C"/>
    <w:rsid w:val="00697C44"/>
    <w:rsid w:val="006A1393"/>
    <w:rsid w:val="006A3A22"/>
    <w:rsid w:val="006A4255"/>
    <w:rsid w:val="006A584F"/>
    <w:rsid w:val="006A7998"/>
    <w:rsid w:val="006A7F8D"/>
    <w:rsid w:val="006A7FCC"/>
    <w:rsid w:val="006B0167"/>
    <w:rsid w:val="006B0A52"/>
    <w:rsid w:val="006B2044"/>
    <w:rsid w:val="006B28EA"/>
    <w:rsid w:val="006B3165"/>
    <w:rsid w:val="006B74DC"/>
    <w:rsid w:val="006B7F20"/>
    <w:rsid w:val="006C5937"/>
    <w:rsid w:val="006C5C88"/>
    <w:rsid w:val="006C6A5C"/>
    <w:rsid w:val="006C7702"/>
    <w:rsid w:val="006D4993"/>
    <w:rsid w:val="006D6FE3"/>
    <w:rsid w:val="006E1CB7"/>
    <w:rsid w:val="006E28D3"/>
    <w:rsid w:val="006E340E"/>
    <w:rsid w:val="006E514C"/>
    <w:rsid w:val="006E52C6"/>
    <w:rsid w:val="006E609A"/>
    <w:rsid w:val="006E786B"/>
    <w:rsid w:val="006E7ECD"/>
    <w:rsid w:val="006F0BFD"/>
    <w:rsid w:val="006F1828"/>
    <w:rsid w:val="006F2961"/>
    <w:rsid w:val="006F399F"/>
    <w:rsid w:val="006F3BF7"/>
    <w:rsid w:val="006F4C6D"/>
    <w:rsid w:val="006F5A5D"/>
    <w:rsid w:val="006F5B70"/>
    <w:rsid w:val="007011B4"/>
    <w:rsid w:val="0070148F"/>
    <w:rsid w:val="00701BE3"/>
    <w:rsid w:val="00702491"/>
    <w:rsid w:val="0070414B"/>
    <w:rsid w:val="00706D98"/>
    <w:rsid w:val="00710A9B"/>
    <w:rsid w:val="00710D67"/>
    <w:rsid w:val="00712EC8"/>
    <w:rsid w:val="00715F3F"/>
    <w:rsid w:val="00715FE6"/>
    <w:rsid w:val="0071674B"/>
    <w:rsid w:val="00717417"/>
    <w:rsid w:val="00720C2A"/>
    <w:rsid w:val="00721282"/>
    <w:rsid w:val="007229B5"/>
    <w:rsid w:val="00723D9C"/>
    <w:rsid w:val="00726F2D"/>
    <w:rsid w:val="00731488"/>
    <w:rsid w:val="007320C4"/>
    <w:rsid w:val="00732B44"/>
    <w:rsid w:val="00734F59"/>
    <w:rsid w:val="0073508B"/>
    <w:rsid w:val="00737096"/>
    <w:rsid w:val="00740204"/>
    <w:rsid w:val="007402B8"/>
    <w:rsid w:val="00740811"/>
    <w:rsid w:val="00740F68"/>
    <w:rsid w:val="00744604"/>
    <w:rsid w:val="007461D7"/>
    <w:rsid w:val="00746FA0"/>
    <w:rsid w:val="0075073D"/>
    <w:rsid w:val="00752193"/>
    <w:rsid w:val="007566AE"/>
    <w:rsid w:val="00761402"/>
    <w:rsid w:val="00761D0A"/>
    <w:rsid w:val="00763C43"/>
    <w:rsid w:val="0076438F"/>
    <w:rsid w:val="007648E2"/>
    <w:rsid w:val="00766F1F"/>
    <w:rsid w:val="007701ED"/>
    <w:rsid w:val="007752E1"/>
    <w:rsid w:val="007766D8"/>
    <w:rsid w:val="00780366"/>
    <w:rsid w:val="00781ECF"/>
    <w:rsid w:val="0078235B"/>
    <w:rsid w:val="00783985"/>
    <w:rsid w:val="0078529B"/>
    <w:rsid w:val="00786520"/>
    <w:rsid w:val="00787B19"/>
    <w:rsid w:val="00787C97"/>
    <w:rsid w:val="00790EF5"/>
    <w:rsid w:val="00791001"/>
    <w:rsid w:val="0079124C"/>
    <w:rsid w:val="00791CDB"/>
    <w:rsid w:val="00793A06"/>
    <w:rsid w:val="00793F98"/>
    <w:rsid w:val="00795A43"/>
    <w:rsid w:val="00795E7C"/>
    <w:rsid w:val="007A2957"/>
    <w:rsid w:val="007A42A1"/>
    <w:rsid w:val="007A4D19"/>
    <w:rsid w:val="007A4F9D"/>
    <w:rsid w:val="007A605D"/>
    <w:rsid w:val="007A701D"/>
    <w:rsid w:val="007A716B"/>
    <w:rsid w:val="007B0F1F"/>
    <w:rsid w:val="007B2E4A"/>
    <w:rsid w:val="007B73DD"/>
    <w:rsid w:val="007C0C4B"/>
    <w:rsid w:val="007C427F"/>
    <w:rsid w:val="007C5E90"/>
    <w:rsid w:val="007C6870"/>
    <w:rsid w:val="007D2651"/>
    <w:rsid w:val="007D3A6A"/>
    <w:rsid w:val="007D5F13"/>
    <w:rsid w:val="007D6521"/>
    <w:rsid w:val="007E0685"/>
    <w:rsid w:val="007E1415"/>
    <w:rsid w:val="007E172C"/>
    <w:rsid w:val="007E2D6F"/>
    <w:rsid w:val="007E37DC"/>
    <w:rsid w:val="007E3F7E"/>
    <w:rsid w:val="007E496D"/>
    <w:rsid w:val="007E5AE9"/>
    <w:rsid w:val="007E61B3"/>
    <w:rsid w:val="007E671D"/>
    <w:rsid w:val="007F12DF"/>
    <w:rsid w:val="007F19B7"/>
    <w:rsid w:val="007F25B2"/>
    <w:rsid w:val="007F38DE"/>
    <w:rsid w:val="007F46C8"/>
    <w:rsid w:val="007F548C"/>
    <w:rsid w:val="007F7259"/>
    <w:rsid w:val="007F73A2"/>
    <w:rsid w:val="007F75DD"/>
    <w:rsid w:val="007F7BB7"/>
    <w:rsid w:val="008002C5"/>
    <w:rsid w:val="00801A86"/>
    <w:rsid w:val="00801D52"/>
    <w:rsid w:val="00801FDF"/>
    <w:rsid w:val="0080632C"/>
    <w:rsid w:val="00812BBC"/>
    <w:rsid w:val="00812BCB"/>
    <w:rsid w:val="00812DE5"/>
    <w:rsid w:val="008134D2"/>
    <w:rsid w:val="00815579"/>
    <w:rsid w:val="00816016"/>
    <w:rsid w:val="00816211"/>
    <w:rsid w:val="00817193"/>
    <w:rsid w:val="00821A3F"/>
    <w:rsid w:val="00821DCC"/>
    <w:rsid w:val="00823323"/>
    <w:rsid w:val="00825B23"/>
    <w:rsid w:val="00827607"/>
    <w:rsid w:val="00830849"/>
    <w:rsid w:val="00834D44"/>
    <w:rsid w:val="00843D7C"/>
    <w:rsid w:val="00844D55"/>
    <w:rsid w:val="00844E77"/>
    <w:rsid w:val="0084556F"/>
    <w:rsid w:val="00845840"/>
    <w:rsid w:val="00846025"/>
    <w:rsid w:val="00846AB6"/>
    <w:rsid w:val="008470E6"/>
    <w:rsid w:val="00847840"/>
    <w:rsid w:val="0085094E"/>
    <w:rsid w:val="008510F9"/>
    <w:rsid w:val="008513DF"/>
    <w:rsid w:val="008566A2"/>
    <w:rsid w:val="00856FDE"/>
    <w:rsid w:val="008609BF"/>
    <w:rsid w:val="008636CC"/>
    <w:rsid w:val="00864192"/>
    <w:rsid w:val="00865D2F"/>
    <w:rsid w:val="0086771A"/>
    <w:rsid w:val="008729FC"/>
    <w:rsid w:val="00872D5C"/>
    <w:rsid w:val="008732D9"/>
    <w:rsid w:val="00880ECB"/>
    <w:rsid w:val="00885555"/>
    <w:rsid w:val="008945B5"/>
    <w:rsid w:val="00894B4D"/>
    <w:rsid w:val="00895BE7"/>
    <w:rsid w:val="008977C5"/>
    <w:rsid w:val="00897FAF"/>
    <w:rsid w:val="008A02CA"/>
    <w:rsid w:val="008A0AAF"/>
    <w:rsid w:val="008A11EF"/>
    <w:rsid w:val="008A4286"/>
    <w:rsid w:val="008A4987"/>
    <w:rsid w:val="008A59CA"/>
    <w:rsid w:val="008A7360"/>
    <w:rsid w:val="008B0583"/>
    <w:rsid w:val="008B2DC4"/>
    <w:rsid w:val="008B4B85"/>
    <w:rsid w:val="008B57C8"/>
    <w:rsid w:val="008B6575"/>
    <w:rsid w:val="008B7E28"/>
    <w:rsid w:val="008C3058"/>
    <w:rsid w:val="008C34CE"/>
    <w:rsid w:val="008C504A"/>
    <w:rsid w:val="008D1A76"/>
    <w:rsid w:val="008D6D63"/>
    <w:rsid w:val="008E002D"/>
    <w:rsid w:val="008E2803"/>
    <w:rsid w:val="008E3EC4"/>
    <w:rsid w:val="008E6B45"/>
    <w:rsid w:val="008E6C63"/>
    <w:rsid w:val="008F1490"/>
    <w:rsid w:val="008F1EC8"/>
    <w:rsid w:val="008F4A07"/>
    <w:rsid w:val="008F4E33"/>
    <w:rsid w:val="008F7440"/>
    <w:rsid w:val="009005C7"/>
    <w:rsid w:val="0090069F"/>
    <w:rsid w:val="00900E29"/>
    <w:rsid w:val="0090436E"/>
    <w:rsid w:val="00911008"/>
    <w:rsid w:val="0091135F"/>
    <w:rsid w:val="009133E9"/>
    <w:rsid w:val="009143D1"/>
    <w:rsid w:val="00922234"/>
    <w:rsid w:val="00923404"/>
    <w:rsid w:val="0092369A"/>
    <w:rsid w:val="00924862"/>
    <w:rsid w:val="00925274"/>
    <w:rsid w:val="00925ECC"/>
    <w:rsid w:val="009264D3"/>
    <w:rsid w:val="009272BB"/>
    <w:rsid w:val="0092797F"/>
    <w:rsid w:val="00930124"/>
    <w:rsid w:val="009305F5"/>
    <w:rsid w:val="00930E6C"/>
    <w:rsid w:val="00930ECB"/>
    <w:rsid w:val="009313AE"/>
    <w:rsid w:val="00932A0B"/>
    <w:rsid w:val="00935647"/>
    <w:rsid w:val="00937086"/>
    <w:rsid w:val="00937FE6"/>
    <w:rsid w:val="009410A8"/>
    <w:rsid w:val="009433A8"/>
    <w:rsid w:val="0094463E"/>
    <w:rsid w:val="00945D59"/>
    <w:rsid w:val="00946CC2"/>
    <w:rsid w:val="0094748F"/>
    <w:rsid w:val="00950E93"/>
    <w:rsid w:val="00951B28"/>
    <w:rsid w:val="0095230D"/>
    <w:rsid w:val="009524C9"/>
    <w:rsid w:val="0095310C"/>
    <w:rsid w:val="009551BE"/>
    <w:rsid w:val="00956B58"/>
    <w:rsid w:val="00960B0C"/>
    <w:rsid w:val="009613EC"/>
    <w:rsid w:val="00961DA5"/>
    <w:rsid w:val="009634C9"/>
    <w:rsid w:val="0096477D"/>
    <w:rsid w:val="0097173D"/>
    <w:rsid w:val="009727CB"/>
    <w:rsid w:val="00973991"/>
    <w:rsid w:val="00974938"/>
    <w:rsid w:val="00977525"/>
    <w:rsid w:val="00977D7F"/>
    <w:rsid w:val="0098087F"/>
    <w:rsid w:val="00980DEE"/>
    <w:rsid w:val="0098178D"/>
    <w:rsid w:val="00985017"/>
    <w:rsid w:val="00985FDD"/>
    <w:rsid w:val="00986225"/>
    <w:rsid w:val="0098691F"/>
    <w:rsid w:val="00990418"/>
    <w:rsid w:val="009931F4"/>
    <w:rsid w:val="009978A3"/>
    <w:rsid w:val="00997BF0"/>
    <w:rsid w:val="009A4943"/>
    <w:rsid w:val="009A65C0"/>
    <w:rsid w:val="009A7C72"/>
    <w:rsid w:val="009B121A"/>
    <w:rsid w:val="009B22B9"/>
    <w:rsid w:val="009B25F1"/>
    <w:rsid w:val="009B383E"/>
    <w:rsid w:val="009B39E4"/>
    <w:rsid w:val="009B433E"/>
    <w:rsid w:val="009C3E05"/>
    <w:rsid w:val="009C42CB"/>
    <w:rsid w:val="009C569F"/>
    <w:rsid w:val="009C7430"/>
    <w:rsid w:val="009D3BC9"/>
    <w:rsid w:val="009D47B4"/>
    <w:rsid w:val="009D511D"/>
    <w:rsid w:val="009D52D8"/>
    <w:rsid w:val="009E065D"/>
    <w:rsid w:val="009F0A38"/>
    <w:rsid w:val="009F19B6"/>
    <w:rsid w:val="009F2238"/>
    <w:rsid w:val="009F2E9B"/>
    <w:rsid w:val="009F4F3A"/>
    <w:rsid w:val="009F7D73"/>
    <w:rsid w:val="00A01FE6"/>
    <w:rsid w:val="00A02613"/>
    <w:rsid w:val="00A03D41"/>
    <w:rsid w:val="00A04C54"/>
    <w:rsid w:val="00A06EE8"/>
    <w:rsid w:val="00A11DE6"/>
    <w:rsid w:val="00A1228C"/>
    <w:rsid w:val="00A1599D"/>
    <w:rsid w:val="00A15AA2"/>
    <w:rsid w:val="00A16C44"/>
    <w:rsid w:val="00A17791"/>
    <w:rsid w:val="00A21623"/>
    <w:rsid w:val="00A23213"/>
    <w:rsid w:val="00A24AF8"/>
    <w:rsid w:val="00A26CB9"/>
    <w:rsid w:val="00A27B01"/>
    <w:rsid w:val="00A27D33"/>
    <w:rsid w:val="00A300CD"/>
    <w:rsid w:val="00A303A3"/>
    <w:rsid w:val="00A31A9A"/>
    <w:rsid w:val="00A36EE4"/>
    <w:rsid w:val="00A37B7F"/>
    <w:rsid w:val="00A4018F"/>
    <w:rsid w:val="00A41293"/>
    <w:rsid w:val="00A44B31"/>
    <w:rsid w:val="00A46394"/>
    <w:rsid w:val="00A46B9A"/>
    <w:rsid w:val="00A50E47"/>
    <w:rsid w:val="00A516B5"/>
    <w:rsid w:val="00A517AF"/>
    <w:rsid w:val="00A5190A"/>
    <w:rsid w:val="00A52989"/>
    <w:rsid w:val="00A55A2E"/>
    <w:rsid w:val="00A56E6D"/>
    <w:rsid w:val="00A6025B"/>
    <w:rsid w:val="00A635F4"/>
    <w:rsid w:val="00A6533F"/>
    <w:rsid w:val="00A664E6"/>
    <w:rsid w:val="00A67061"/>
    <w:rsid w:val="00A704B8"/>
    <w:rsid w:val="00A8015A"/>
    <w:rsid w:val="00A83AD7"/>
    <w:rsid w:val="00A83CD8"/>
    <w:rsid w:val="00A854FB"/>
    <w:rsid w:val="00A86207"/>
    <w:rsid w:val="00A905B8"/>
    <w:rsid w:val="00A91887"/>
    <w:rsid w:val="00A92DB3"/>
    <w:rsid w:val="00A93408"/>
    <w:rsid w:val="00AA19B8"/>
    <w:rsid w:val="00AA3358"/>
    <w:rsid w:val="00AA6BB2"/>
    <w:rsid w:val="00AB0477"/>
    <w:rsid w:val="00AB08EF"/>
    <w:rsid w:val="00AB578F"/>
    <w:rsid w:val="00AB7121"/>
    <w:rsid w:val="00AC2FBE"/>
    <w:rsid w:val="00AC36B4"/>
    <w:rsid w:val="00AC3A10"/>
    <w:rsid w:val="00AC5124"/>
    <w:rsid w:val="00AC6487"/>
    <w:rsid w:val="00AC79A5"/>
    <w:rsid w:val="00AD0202"/>
    <w:rsid w:val="00AD10AC"/>
    <w:rsid w:val="00AD1206"/>
    <w:rsid w:val="00AD2389"/>
    <w:rsid w:val="00AD2F3F"/>
    <w:rsid w:val="00AD3FB9"/>
    <w:rsid w:val="00AD5217"/>
    <w:rsid w:val="00AD5424"/>
    <w:rsid w:val="00AD5B7E"/>
    <w:rsid w:val="00AD5C5D"/>
    <w:rsid w:val="00AD736C"/>
    <w:rsid w:val="00AE206B"/>
    <w:rsid w:val="00AE3351"/>
    <w:rsid w:val="00AE3BBF"/>
    <w:rsid w:val="00AE4157"/>
    <w:rsid w:val="00AE5195"/>
    <w:rsid w:val="00AE534C"/>
    <w:rsid w:val="00AE61E5"/>
    <w:rsid w:val="00AE6DB3"/>
    <w:rsid w:val="00AE719B"/>
    <w:rsid w:val="00AE7269"/>
    <w:rsid w:val="00AE754D"/>
    <w:rsid w:val="00AF396C"/>
    <w:rsid w:val="00AF3D35"/>
    <w:rsid w:val="00AF5C53"/>
    <w:rsid w:val="00AF615F"/>
    <w:rsid w:val="00AF73FB"/>
    <w:rsid w:val="00B01D6F"/>
    <w:rsid w:val="00B01D9E"/>
    <w:rsid w:val="00B043D0"/>
    <w:rsid w:val="00B06C76"/>
    <w:rsid w:val="00B073EA"/>
    <w:rsid w:val="00B07868"/>
    <w:rsid w:val="00B127E0"/>
    <w:rsid w:val="00B1377F"/>
    <w:rsid w:val="00B13E0E"/>
    <w:rsid w:val="00B14FE0"/>
    <w:rsid w:val="00B15802"/>
    <w:rsid w:val="00B16E59"/>
    <w:rsid w:val="00B2079F"/>
    <w:rsid w:val="00B207D5"/>
    <w:rsid w:val="00B20FAA"/>
    <w:rsid w:val="00B21A12"/>
    <w:rsid w:val="00B22233"/>
    <w:rsid w:val="00B239E5"/>
    <w:rsid w:val="00B23A9F"/>
    <w:rsid w:val="00B27851"/>
    <w:rsid w:val="00B27B08"/>
    <w:rsid w:val="00B3147D"/>
    <w:rsid w:val="00B31D32"/>
    <w:rsid w:val="00B3319C"/>
    <w:rsid w:val="00B34335"/>
    <w:rsid w:val="00B34C25"/>
    <w:rsid w:val="00B350D7"/>
    <w:rsid w:val="00B35356"/>
    <w:rsid w:val="00B40335"/>
    <w:rsid w:val="00B41FE5"/>
    <w:rsid w:val="00B43877"/>
    <w:rsid w:val="00B451AB"/>
    <w:rsid w:val="00B45633"/>
    <w:rsid w:val="00B5037D"/>
    <w:rsid w:val="00B5099C"/>
    <w:rsid w:val="00B5125E"/>
    <w:rsid w:val="00B51995"/>
    <w:rsid w:val="00B54305"/>
    <w:rsid w:val="00B55DDC"/>
    <w:rsid w:val="00B5658E"/>
    <w:rsid w:val="00B56D52"/>
    <w:rsid w:val="00B61660"/>
    <w:rsid w:val="00B63388"/>
    <w:rsid w:val="00B639AD"/>
    <w:rsid w:val="00B648E5"/>
    <w:rsid w:val="00B64A15"/>
    <w:rsid w:val="00B650A0"/>
    <w:rsid w:val="00B6585D"/>
    <w:rsid w:val="00B675B2"/>
    <w:rsid w:val="00B73732"/>
    <w:rsid w:val="00B752C9"/>
    <w:rsid w:val="00B757C4"/>
    <w:rsid w:val="00B76D28"/>
    <w:rsid w:val="00B80562"/>
    <w:rsid w:val="00B8190B"/>
    <w:rsid w:val="00B81CCF"/>
    <w:rsid w:val="00B8232A"/>
    <w:rsid w:val="00B845CB"/>
    <w:rsid w:val="00B84E9C"/>
    <w:rsid w:val="00B85201"/>
    <w:rsid w:val="00B86F8A"/>
    <w:rsid w:val="00B87931"/>
    <w:rsid w:val="00B902BE"/>
    <w:rsid w:val="00B90360"/>
    <w:rsid w:val="00B92BBF"/>
    <w:rsid w:val="00B94A16"/>
    <w:rsid w:val="00B95327"/>
    <w:rsid w:val="00B96142"/>
    <w:rsid w:val="00B96840"/>
    <w:rsid w:val="00BA12DB"/>
    <w:rsid w:val="00BA198B"/>
    <w:rsid w:val="00BA577F"/>
    <w:rsid w:val="00BA6E1A"/>
    <w:rsid w:val="00BB21DF"/>
    <w:rsid w:val="00BB226E"/>
    <w:rsid w:val="00BB27B0"/>
    <w:rsid w:val="00BB2BA3"/>
    <w:rsid w:val="00BB4ED7"/>
    <w:rsid w:val="00BB68D6"/>
    <w:rsid w:val="00BC070C"/>
    <w:rsid w:val="00BC2306"/>
    <w:rsid w:val="00BC5BFF"/>
    <w:rsid w:val="00BC6E06"/>
    <w:rsid w:val="00BC70C1"/>
    <w:rsid w:val="00BC74CB"/>
    <w:rsid w:val="00BD12C9"/>
    <w:rsid w:val="00BD1F55"/>
    <w:rsid w:val="00BD2F08"/>
    <w:rsid w:val="00BD58EE"/>
    <w:rsid w:val="00BD793A"/>
    <w:rsid w:val="00BD7F75"/>
    <w:rsid w:val="00BE012B"/>
    <w:rsid w:val="00BE18E1"/>
    <w:rsid w:val="00BE2CC4"/>
    <w:rsid w:val="00BE5512"/>
    <w:rsid w:val="00BF0F05"/>
    <w:rsid w:val="00BF4C4D"/>
    <w:rsid w:val="00BF6D6D"/>
    <w:rsid w:val="00BF6E02"/>
    <w:rsid w:val="00BF7381"/>
    <w:rsid w:val="00BF7CAA"/>
    <w:rsid w:val="00C007D9"/>
    <w:rsid w:val="00C0168B"/>
    <w:rsid w:val="00C0443B"/>
    <w:rsid w:val="00C059C8"/>
    <w:rsid w:val="00C078CC"/>
    <w:rsid w:val="00C07A6A"/>
    <w:rsid w:val="00C145AD"/>
    <w:rsid w:val="00C15711"/>
    <w:rsid w:val="00C157BD"/>
    <w:rsid w:val="00C206F9"/>
    <w:rsid w:val="00C20AC0"/>
    <w:rsid w:val="00C20ECD"/>
    <w:rsid w:val="00C228FB"/>
    <w:rsid w:val="00C23020"/>
    <w:rsid w:val="00C23EEE"/>
    <w:rsid w:val="00C249E4"/>
    <w:rsid w:val="00C25892"/>
    <w:rsid w:val="00C26856"/>
    <w:rsid w:val="00C26A81"/>
    <w:rsid w:val="00C313F6"/>
    <w:rsid w:val="00C340AD"/>
    <w:rsid w:val="00C35540"/>
    <w:rsid w:val="00C3639D"/>
    <w:rsid w:val="00C375D2"/>
    <w:rsid w:val="00C41024"/>
    <w:rsid w:val="00C42AB7"/>
    <w:rsid w:val="00C552DD"/>
    <w:rsid w:val="00C56F21"/>
    <w:rsid w:val="00C6409C"/>
    <w:rsid w:val="00C64115"/>
    <w:rsid w:val="00C64245"/>
    <w:rsid w:val="00C71435"/>
    <w:rsid w:val="00C75472"/>
    <w:rsid w:val="00C76624"/>
    <w:rsid w:val="00C77195"/>
    <w:rsid w:val="00C817D7"/>
    <w:rsid w:val="00C8232F"/>
    <w:rsid w:val="00C82C5A"/>
    <w:rsid w:val="00C830C1"/>
    <w:rsid w:val="00C85FDC"/>
    <w:rsid w:val="00C86755"/>
    <w:rsid w:val="00C87D90"/>
    <w:rsid w:val="00C90E66"/>
    <w:rsid w:val="00C91BDA"/>
    <w:rsid w:val="00C929BF"/>
    <w:rsid w:val="00C92A0A"/>
    <w:rsid w:val="00CA2029"/>
    <w:rsid w:val="00CA20A6"/>
    <w:rsid w:val="00CA434C"/>
    <w:rsid w:val="00CA55E3"/>
    <w:rsid w:val="00CA67F6"/>
    <w:rsid w:val="00CB0E8B"/>
    <w:rsid w:val="00CB1950"/>
    <w:rsid w:val="00CB5407"/>
    <w:rsid w:val="00CB609B"/>
    <w:rsid w:val="00CB68F1"/>
    <w:rsid w:val="00CB7488"/>
    <w:rsid w:val="00CB7738"/>
    <w:rsid w:val="00CC078F"/>
    <w:rsid w:val="00CC154D"/>
    <w:rsid w:val="00CC1D7C"/>
    <w:rsid w:val="00CC2A9E"/>
    <w:rsid w:val="00CC54C4"/>
    <w:rsid w:val="00CD09E7"/>
    <w:rsid w:val="00CD1935"/>
    <w:rsid w:val="00CD1A81"/>
    <w:rsid w:val="00CD1D35"/>
    <w:rsid w:val="00CD292B"/>
    <w:rsid w:val="00CD3689"/>
    <w:rsid w:val="00CD50BD"/>
    <w:rsid w:val="00CD5DD6"/>
    <w:rsid w:val="00CD61E9"/>
    <w:rsid w:val="00CD62FB"/>
    <w:rsid w:val="00CD7509"/>
    <w:rsid w:val="00CE0DC4"/>
    <w:rsid w:val="00CE1976"/>
    <w:rsid w:val="00CE3997"/>
    <w:rsid w:val="00CE3BE1"/>
    <w:rsid w:val="00CE437B"/>
    <w:rsid w:val="00CE44B8"/>
    <w:rsid w:val="00CE4A79"/>
    <w:rsid w:val="00CE5248"/>
    <w:rsid w:val="00CF14F6"/>
    <w:rsid w:val="00CF152C"/>
    <w:rsid w:val="00CF1811"/>
    <w:rsid w:val="00CF1F49"/>
    <w:rsid w:val="00CF40EE"/>
    <w:rsid w:val="00CF5B44"/>
    <w:rsid w:val="00CF5BD5"/>
    <w:rsid w:val="00CF5EDD"/>
    <w:rsid w:val="00CF64FA"/>
    <w:rsid w:val="00CF6692"/>
    <w:rsid w:val="00CF6824"/>
    <w:rsid w:val="00D00860"/>
    <w:rsid w:val="00D00B5E"/>
    <w:rsid w:val="00D017F6"/>
    <w:rsid w:val="00D02D0E"/>
    <w:rsid w:val="00D038C3"/>
    <w:rsid w:val="00D0653F"/>
    <w:rsid w:val="00D072D7"/>
    <w:rsid w:val="00D07ED7"/>
    <w:rsid w:val="00D10796"/>
    <w:rsid w:val="00D11184"/>
    <w:rsid w:val="00D11427"/>
    <w:rsid w:val="00D1164B"/>
    <w:rsid w:val="00D118E0"/>
    <w:rsid w:val="00D11ED5"/>
    <w:rsid w:val="00D12256"/>
    <w:rsid w:val="00D12415"/>
    <w:rsid w:val="00D129D4"/>
    <w:rsid w:val="00D12BC7"/>
    <w:rsid w:val="00D15C3E"/>
    <w:rsid w:val="00D170B5"/>
    <w:rsid w:val="00D20D1B"/>
    <w:rsid w:val="00D22436"/>
    <w:rsid w:val="00D23B06"/>
    <w:rsid w:val="00D25975"/>
    <w:rsid w:val="00D261CD"/>
    <w:rsid w:val="00D2678F"/>
    <w:rsid w:val="00D30070"/>
    <w:rsid w:val="00D30740"/>
    <w:rsid w:val="00D351D2"/>
    <w:rsid w:val="00D36520"/>
    <w:rsid w:val="00D36974"/>
    <w:rsid w:val="00D371F2"/>
    <w:rsid w:val="00D4466D"/>
    <w:rsid w:val="00D44ADC"/>
    <w:rsid w:val="00D4527A"/>
    <w:rsid w:val="00D50CFE"/>
    <w:rsid w:val="00D535EE"/>
    <w:rsid w:val="00D5368A"/>
    <w:rsid w:val="00D54AD0"/>
    <w:rsid w:val="00D55D74"/>
    <w:rsid w:val="00D6083F"/>
    <w:rsid w:val="00D62680"/>
    <w:rsid w:val="00D64855"/>
    <w:rsid w:val="00D66768"/>
    <w:rsid w:val="00D6694B"/>
    <w:rsid w:val="00D6765A"/>
    <w:rsid w:val="00D714B3"/>
    <w:rsid w:val="00D7179F"/>
    <w:rsid w:val="00D734CF"/>
    <w:rsid w:val="00D7777C"/>
    <w:rsid w:val="00D77CA6"/>
    <w:rsid w:val="00D820A4"/>
    <w:rsid w:val="00D829BC"/>
    <w:rsid w:val="00D84F98"/>
    <w:rsid w:val="00D86781"/>
    <w:rsid w:val="00D868C4"/>
    <w:rsid w:val="00D86BF5"/>
    <w:rsid w:val="00D86C4F"/>
    <w:rsid w:val="00D8722D"/>
    <w:rsid w:val="00D8785C"/>
    <w:rsid w:val="00D90853"/>
    <w:rsid w:val="00D92205"/>
    <w:rsid w:val="00D92339"/>
    <w:rsid w:val="00D92B53"/>
    <w:rsid w:val="00D92EDF"/>
    <w:rsid w:val="00D94E50"/>
    <w:rsid w:val="00DA0CA4"/>
    <w:rsid w:val="00DA103E"/>
    <w:rsid w:val="00DA4C32"/>
    <w:rsid w:val="00DA516D"/>
    <w:rsid w:val="00DA7E24"/>
    <w:rsid w:val="00DB02B4"/>
    <w:rsid w:val="00DB1E77"/>
    <w:rsid w:val="00DB35E0"/>
    <w:rsid w:val="00DB3A88"/>
    <w:rsid w:val="00DB4016"/>
    <w:rsid w:val="00DB4C80"/>
    <w:rsid w:val="00DB5DE1"/>
    <w:rsid w:val="00DB713A"/>
    <w:rsid w:val="00DB7FA1"/>
    <w:rsid w:val="00DC3DD4"/>
    <w:rsid w:val="00DC4C03"/>
    <w:rsid w:val="00DC4FC8"/>
    <w:rsid w:val="00DC5C1C"/>
    <w:rsid w:val="00DC7327"/>
    <w:rsid w:val="00DC732F"/>
    <w:rsid w:val="00DD3983"/>
    <w:rsid w:val="00DD417E"/>
    <w:rsid w:val="00DD6647"/>
    <w:rsid w:val="00DD7332"/>
    <w:rsid w:val="00DE07E2"/>
    <w:rsid w:val="00DE15F7"/>
    <w:rsid w:val="00DE1796"/>
    <w:rsid w:val="00DE1DA0"/>
    <w:rsid w:val="00DE2B63"/>
    <w:rsid w:val="00DE46C7"/>
    <w:rsid w:val="00DE71B1"/>
    <w:rsid w:val="00DE7D65"/>
    <w:rsid w:val="00DF4357"/>
    <w:rsid w:val="00DF4B12"/>
    <w:rsid w:val="00DF567B"/>
    <w:rsid w:val="00DF634B"/>
    <w:rsid w:val="00DF735F"/>
    <w:rsid w:val="00E0060C"/>
    <w:rsid w:val="00E0141D"/>
    <w:rsid w:val="00E017FC"/>
    <w:rsid w:val="00E039A7"/>
    <w:rsid w:val="00E041C7"/>
    <w:rsid w:val="00E04D76"/>
    <w:rsid w:val="00E07286"/>
    <w:rsid w:val="00E07AAE"/>
    <w:rsid w:val="00E11970"/>
    <w:rsid w:val="00E12162"/>
    <w:rsid w:val="00E1537F"/>
    <w:rsid w:val="00E16885"/>
    <w:rsid w:val="00E17926"/>
    <w:rsid w:val="00E20B5B"/>
    <w:rsid w:val="00E21351"/>
    <w:rsid w:val="00E241D2"/>
    <w:rsid w:val="00E2506A"/>
    <w:rsid w:val="00E25456"/>
    <w:rsid w:val="00E25AF5"/>
    <w:rsid w:val="00E318E2"/>
    <w:rsid w:val="00E32F32"/>
    <w:rsid w:val="00E3604B"/>
    <w:rsid w:val="00E36297"/>
    <w:rsid w:val="00E40B4D"/>
    <w:rsid w:val="00E41E5B"/>
    <w:rsid w:val="00E43A8D"/>
    <w:rsid w:val="00E43F78"/>
    <w:rsid w:val="00E44B9E"/>
    <w:rsid w:val="00E5077F"/>
    <w:rsid w:val="00E519FF"/>
    <w:rsid w:val="00E526C2"/>
    <w:rsid w:val="00E54448"/>
    <w:rsid w:val="00E552B3"/>
    <w:rsid w:val="00E6103C"/>
    <w:rsid w:val="00E614C4"/>
    <w:rsid w:val="00E6287B"/>
    <w:rsid w:val="00E65D11"/>
    <w:rsid w:val="00E66892"/>
    <w:rsid w:val="00E71D44"/>
    <w:rsid w:val="00E73853"/>
    <w:rsid w:val="00E75124"/>
    <w:rsid w:val="00E75734"/>
    <w:rsid w:val="00E76255"/>
    <w:rsid w:val="00E76CD9"/>
    <w:rsid w:val="00E77A38"/>
    <w:rsid w:val="00E825F8"/>
    <w:rsid w:val="00E8626F"/>
    <w:rsid w:val="00E8785C"/>
    <w:rsid w:val="00E922D8"/>
    <w:rsid w:val="00E92CBC"/>
    <w:rsid w:val="00E93A15"/>
    <w:rsid w:val="00E961BE"/>
    <w:rsid w:val="00E96E90"/>
    <w:rsid w:val="00EA1E05"/>
    <w:rsid w:val="00EA2D29"/>
    <w:rsid w:val="00EA34E7"/>
    <w:rsid w:val="00EA382F"/>
    <w:rsid w:val="00EA5D9D"/>
    <w:rsid w:val="00EB13E3"/>
    <w:rsid w:val="00EB1569"/>
    <w:rsid w:val="00EB23CC"/>
    <w:rsid w:val="00EB2688"/>
    <w:rsid w:val="00EB2CB1"/>
    <w:rsid w:val="00EB3317"/>
    <w:rsid w:val="00EB370F"/>
    <w:rsid w:val="00EB40FD"/>
    <w:rsid w:val="00EB4EA9"/>
    <w:rsid w:val="00EB5902"/>
    <w:rsid w:val="00EB6EC4"/>
    <w:rsid w:val="00EC0C40"/>
    <w:rsid w:val="00EC3519"/>
    <w:rsid w:val="00EC3717"/>
    <w:rsid w:val="00EC5543"/>
    <w:rsid w:val="00EC5598"/>
    <w:rsid w:val="00EC7F6E"/>
    <w:rsid w:val="00ED0B47"/>
    <w:rsid w:val="00ED1340"/>
    <w:rsid w:val="00ED46B1"/>
    <w:rsid w:val="00ED5CDB"/>
    <w:rsid w:val="00EE0C52"/>
    <w:rsid w:val="00EE12B2"/>
    <w:rsid w:val="00EE1709"/>
    <w:rsid w:val="00EE24E1"/>
    <w:rsid w:val="00EE4BAD"/>
    <w:rsid w:val="00EE6326"/>
    <w:rsid w:val="00EE6EC3"/>
    <w:rsid w:val="00EF1C17"/>
    <w:rsid w:val="00EF216D"/>
    <w:rsid w:val="00F012D7"/>
    <w:rsid w:val="00F02258"/>
    <w:rsid w:val="00F02E49"/>
    <w:rsid w:val="00F04BCA"/>
    <w:rsid w:val="00F12522"/>
    <w:rsid w:val="00F127FD"/>
    <w:rsid w:val="00F14540"/>
    <w:rsid w:val="00F15155"/>
    <w:rsid w:val="00F17207"/>
    <w:rsid w:val="00F20CAF"/>
    <w:rsid w:val="00F22C31"/>
    <w:rsid w:val="00F22CA5"/>
    <w:rsid w:val="00F231B9"/>
    <w:rsid w:val="00F25D2C"/>
    <w:rsid w:val="00F26214"/>
    <w:rsid w:val="00F26761"/>
    <w:rsid w:val="00F33B00"/>
    <w:rsid w:val="00F33FE7"/>
    <w:rsid w:val="00F34969"/>
    <w:rsid w:val="00F415C3"/>
    <w:rsid w:val="00F42A4B"/>
    <w:rsid w:val="00F4390C"/>
    <w:rsid w:val="00F43960"/>
    <w:rsid w:val="00F44390"/>
    <w:rsid w:val="00F4473A"/>
    <w:rsid w:val="00F50FFC"/>
    <w:rsid w:val="00F5442C"/>
    <w:rsid w:val="00F5464E"/>
    <w:rsid w:val="00F54D62"/>
    <w:rsid w:val="00F552E9"/>
    <w:rsid w:val="00F55803"/>
    <w:rsid w:val="00F5587B"/>
    <w:rsid w:val="00F57413"/>
    <w:rsid w:val="00F606E5"/>
    <w:rsid w:val="00F607F6"/>
    <w:rsid w:val="00F62172"/>
    <w:rsid w:val="00F6317D"/>
    <w:rsid w:val="00F66CD6"/>
    <w:rsid w:val="00F707B7"/>
    <w:rsid w:val="00F73195"/>
    <w:rsid w:val="00F75CA7"/>
    <w:rsid w:val="00F75F8B"/>
    <w:rsid w:val="00F7621F"/>
    <w:rsid w:val="00F7658B"/>
    <w:rsid w:val="00F76F2E"/>
    <w:rsid w:val="00F80158"/>
    <w:rsid w:val="00F80E4A"/>
    <w:rsid w:val="00F81665"/>
    <w:rsid w:val="00F822CA"/>
    <w:rsid w:val="00F832DB"/>
    <w:rsid w:val="00F870C8"/>
    <w:rsid w:val="00F87CA5"/>
    <w:rsid w:val="00F90509"/>
    <w:rsid w:val="00F91212"/>
    <w:rsid w:val="00F91D02"/>
    <w:rsid w:val="00F93121"/>
    <w:rsid w:val="00F94413"/>
    <w:rsid w:val="00F94B78"/>
    <w:rsid w:val="00F958C6"/>
    <w:rsid w:val="00F95FE1"/>
    <w:rsid w:val="00F96108"/>
    <w:rsid w:val="00F97419"/>
    <w:rsid w:val="00F97CF2"/>
    <w:rsid w:val="00FA0C3B"/>
    <w:rsid w:val="00FA2546"/>
    <w:rsid w:val="00FA2ABB"/>
    <w:rsid w:val="00FA6882"/>
    <w:rsid w:val="00FA6884"/>
    <w:rsid w:val="00FA6BD9"/>
    <w:rsid w:val="00FB3336"/>
    <w:rsid w:val="00FB5071"/>
    <w:rsid w:val="00FB5F96"/>
    <w:rsid w:val="00FB61CD"/>
    <w:rsid w:val="00FB7D03"/>
    <w:rsid w:val="00FC4A0E"/>
    <w:rsid w:val="00FC6857"/>
    <w:rsid w:val="00FC74EE"/>
    <w:rsid w:val="00FC7EBB"/>
    <w:rsid w:val="00FD01D3"/>
    <w:rsid w:val="00FD0FDD"/>
    <w:rsid w:val="00FD2542"/>
    <w:rsid w:val="00FD2F5F"/>
    <w:rsid w:val="00FD3368"/>
    <w:rsid w:val="00FD378A"/>
    <w:rsid w:val="00FD48EB"/>
    <w:rsid w:val="00FD58D7"/>
    <w:rsid w:val="00FD7DB2"/>
    <w:rsid w:val="00FD7F15"/>
    <w:rsid w:val="00FE0F35"/>
    <w:rsid w:val="00FE1764"/>
    <w:rsid w:val="00FE2768"/>
    <w:rsid w:val="00FE3189"/>
    <w:rsid w:val="00FE388B"/>
    <w:rsid w:val="00FE4D36"/>
    <w:rsid w:val="00FE569E"/>
    <w:rsid w:val="00FE5D19"/>
    <w:rsid w:val="00FE64DE"/>
    <w:rsid w:val="00FF2B7C"/>
    <w:rsid w:val="00FF37A1"/>
    <w:rsid w:val="00FF4A80"/>
    <w:rsid w:val="00FF4EE8"/>
    <w:rsid w:val="00FF5B63"/>
    <w:rsid w:val="00FF77D3"/>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11ED5"/>
    <w:pPr>
      <w:ind w:left="720"/>
      <w:contextualSpacing/>
    </w:pPr>
  </w:style>
  <w:style w:type="table" w:styleId="TableGrid">
    <w:name w:val="Table Grid"/>
    <w:basedOn w:val="TableNormal"/>
    <w:uiPriority w:val="59"/>
    <w:rsid w:val="0028196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7571D"/>
    <w:pPr>
      <w:tabs>
        <w:tab w:val="center" w:pos="4513"/>
        <w:tab w:val="right" w:pos="9026"/>
      </w:tabs>
      <w:spacing w:after="0" w:line="240" w:lineRule="auto"/>
    </w:pPr>
  </w:style>
  <w:style w:type="character" w:customStyle="1" w:styleId="HeaderChar">
    <w:name w:val="Header Char"/>
    <w:basedOn w:val="DefaultParagraphFont"/>
    <w:link w:val="Header"/>
    <w:uiPriority w:val="99"/>
    <w:rsid w:val="0017571D"/>
  </w:style>
  <w:style w:type="paragraph" w:styleId="Footer">
    <w:name w:val="footer"/>
    <w:basedOn w:val="Normal"/>
    <w:link w:val="FooterChar"/>
    <w:uiPriority w:val="99"/>
    <w:unhideWhenUsed/>
    <w:rsid w:val="0017571D"/>
    <w:pPr>
      <w:tabs>
        <w:tab w:val="center" w:pos="4513"/>
        <w:tab w:val="right" w:pos="9026"/>
      </w:tabs>
      <w:spacing w:after="0" w:line="240" w:lineRule="auto"/>
    </w:pPr>
  </w:style>
  <w:style w:type="character" w:customStyle="1" w:styleId="FooterChar">
    <w:name w:val="Footer Char"/>
    <w:basedOn w:val="DefaultParagraphFont"/>
    <w:link w:val="Footer"/>
    <w:uiPriority w:val="99"/>
    <w:rsid w:val="0017571D"/>
  </w:style>
  <w:style w:type="character" w:styleId="CommentReference">
    <w:name w:val="annotation reference"/>
    <w:basedOn w:val="DefaultParagraphFont"/>
    <w:uiPriority w:val="99"/>
    <w:semiHidden/>
    <w:unhideWhenUsed/>
    <w:rsid w:val="00DE1796"/>
    <w:rPr>
      <w:sz w:val="16"/>
      <w:szCs w:val="16"/>
    </w:rPr>
  </w:style>
  <w:style w:type="paragraph" w:styleId="CommentText">
    <w:name w:val="annotation text"/>
    <w:basedOn w:val="Normal"/>
    <w:link w:val="CommentTextChar"/>
    <w:uiPriority w:val="99"/>
    <w:unhideWhenUsed/>
    <w:rsid w:val="00DE1796"/>
    <w:pPr>
      <w:spacing w:line="240" w:lineRule="auto"/>
    </w:pPr>
    <w:rPr>
      <w:sz w:val="20"/>
      <w:szCs w:val="20"/>
    </w:rPr>
  </w:style>
  <w:style w:type="character" w:customStyle="1" w:styleId="CommentTextChar">
    <w:name w:val="Comment Text Char"/>
    <w:basedOn w:val="DefaultParagraphFont"/>
    <w:link w:val="CommentText"/>
    <w:uiPriority w:val="99"/>
    <w:rsid w:val="00DE1796"/>
    <w:rPr>
      <w:sz w:val="20"/>
      <w:szCs w:val="20"/>
    </w:rPr>
  </w:style>
  <w:style w:type="paragraph" w:styleId="BalloonText">
    <w:name w:val="Balloon Text"/>
    <w:basedOn w:val="Normal"/>
    <w:link w:val="BalloonTextChar"/>
    <w:uiPriority w:val="99"/>
    <w:semiHidden/>
    <w:unhideWhenUsed/>
    <w:rsid w:val="00DE179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E1796"/>
    <w:rPr>
      <w:rFonts w:ascii="Tahoma" w:hAnsi="Tahoma" w:cs="Tahoma"/>
      <w:sz w:val="16"/>
      <w:szCs w:val="16"/>
    </w:rPr>
  </w:style>
  <w:style w:type="paragraph" w:styleId="CommentSubject">
    <w:name w:val="annotation subject"/>
    <w:basedOn w:val="CommentText"/>
    <w:next w:val="CommentText"/>
    <w:link w:val="CommentSubjectChar"/>
    <w:uiPriority w:val="99"/>
    <w:semiHidden/>
    <w:unhideWhenUsed/>
    <w:rsid w:val="00FE64DE"/>
    <w:rPr>
      <w:b/>
      <w:bCs/>
    </w:rPr>
  </w:style>
  <w:style w:type="character" w:customStyle="1" w:styleId="CommentSubjectChar">
    <w:name w:val="Comment Subject Char"/>
    <w:basedOn w:val="CommentTextChar"/>
    <w:link w:val="CommentSubject"/>
    <w:uiPriority w:val="99"/>
    <w:semiHidden/>
    <w:rsid w:val="00FE64DE"/>
    <w:rPr>
      <w:b/>
      <w:bCs/>
      <w:sz w:val="20"/>
      <w:szCs w:val="20"/>
    </w:rPr>
  </w:style>
  <w:style w:type="character" w:customStyle="1" w:styleId="apple-style-span">
    <w:name w:val="apple-style-span"/>
    <w:basedOn w:val="DefaultParagraphFont"/>
    <w:rsid w:val="007E3F7E"/>
  </w:style>
  <w:style w:type="character" w:customStyle="1" w:styleId="apple-converted-space">
    <w:name w:val="apple-converted-space"/>
    <w:basedOn w:val="DefaultParagraphFont"/>
    <w:rsid w:val="007E3F7E"/>
  </w:style>
  <w:style w:type="paragraph" w:styleId="Revision">
    <w:name w:val="Revision"/>
    <w:hidden/>
    <w:uiPriority w:val="99"/>
    <w:semiHidden/>
    <w:rsid w:val="000F13C1"/>
    <w:pPr>
      <w:spacing w:after="0" w:line="240" w:lineRule="auto"/>
    </w:pPr>
  </w:style>
  <w:style w:type="character" w:styleId="Hyperlink">
    <w:name w:val="Hyperlink"/>
    <w:basedOn w:val="DefaultParagraphFont"/>
    <w:uiPriority w:val="99"/>
    <w:unhideWhenUsed/>
    <w:rsid w:val="00AD0202"/>
    <w:rPr>
      <w:color w:val="0000FF" w:themeColor="hyperlink"/>
      <w:u w:val="single"/>
    </w:rPr>
  </w:style>
  <w:style w:type="character" w:styleId="Emphasis">
    <w:name w:val="Emphasis"/>
    <w:basedOn w:val="DefaultParagraphFont"/>
    <w:uiPriority w:val="20"/>
    <w:qFormat/>
    <w:rsid w:val="00CA20A6"/>
    <w:rPr>
      <w:b/>
      <w:bCs/>
      <w:i w:val="0"/>
      <w:iCs w:val="0"/>
    </w:rPr>
  </w:style>
  <w:style w:type="character" w:customStyle="1" w:styleId="st">
    <w:name w:val="st"/>
    <w:basedOn w:val="DefaultParagraphFont"/>
    <w:rsid w:val="00CA20A6"/>
  </w:style>
  <w:style w:type="paragraph" w:styleId="NormalWeb">
    <w:name w:val="Normal (Web)"/>
    <w:basedOn w:val="Normal"/>
    <w:uiPriority w:val="99"/>
    <w:semiHidden/>
    <w:unhideWhenUsed/>
    <w:rsid w:val="008D6D63"/>
    <w:pPr>
      <w:spacing w:before="100" w:beforeAutospacing="1" w:after="100" w:afterAutospacing="1" w:line="240" w:lineRule="auto"/>
    </w:pPr>
    <w:rPr>
      <w:rFonts w:ascii="Times New Roman" w:eastAsia="Times New Roman" w:hAnsi="Times New Roman" w:cs="Times New Roman"/>
      <w:sz w:val="24"/>
      <w:szCs w:val="24"/>
    </w:rPr>
  </w:style>
  <w:style w:type="paragraph" w:styleId="BodyText">
    <w:name w:val="Body Text"/>
    <w:basedOn w:val="Normal"/>
    <w:link w:val="BodyTextChar"/>
    <w:unhideWhenUsed/>
    <w:rsid w:val="00FE569E"/>
    <w:pPr>
      <w:spacing w:after="120" w:line="240" w:lineRule="auto"/>
    </w:pPr>
    <w:rPr>
      <w:rFonts w:ascii="Times New Roman" w:eastAsia="Times New Roman" w:hAnsi="Times New Roman" w:cs="Times New Roman"/>
      <w:sz w:val="24"/>
      <w:szCs w:val="24"/>
      <w:lang w:val="x-none" w:eastAsia="x-none"/>
    </w:rPr>
  </w:style>
  <w:style w:type="character" w:customStyle="1" w:styleId="BodyTextChar">
    <w:name w:val="Body Text Char"/>
    <w:basedOn w:val="DefaultParagraphFont"/>
    <w:link w:val="BodyText"/>
    <w:rsid w:val="00FE569E"/>
    <w:rPr>
      <w:rFonts w:ascii="Times New Roman" w:eastAsia="Times New Roman" w:hAnsi="Times New Roman" w:cs="Times New Roman"/>
      <w:sz w:val="24"/>
      <w:szCs w:val="24"/>
      <w:lang w:val="x-none" w:eastAsia="x-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11ED5"/>
    <w:pPr>
      <w:ind w:left="720"/>
      <w:contextualSpacing/>
    </w:pPr>
  </w:style>
  <w:style w:type="table" w:styleId="TableGrid">
    <w:name w:val="Table Grid"/>
    <w:basedOn w:val="TableNormal"/>
    <w:uiPriority w:val="59"/>
    <w:rsid w:val="0028196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7571D"/>
    <w:pPr>
      <w:tabs>
        <w:tab w:val="center" w:pos="4513"/>
        <w:tab w:val="right" w:pos="9026"/>
      </w:tabs>
      <w:spacing w:after="0" w:line="240" w:lineRule="auto"/>
    </w:pPr>
  </w:style>
  <w:style w:type="character" w:customStyle="1" w:styleId="HeaderChar">
    <w:name w:val="Header Char"/>
    <w:basedOn w:val="DefaultParagraphFont"/>
    <w:link w:val="Header"/>
    <w:uiPriority w:val="99"/>
    <w:rsid w:val="0017571D"/>
  </w:style>
  <w:style w:type="paragraph" w:styleId="Footer">
    <w:name w:val="footer"/>
    <w:basedOn w:val="Normal"/>
    <w:link w:val="FooterChar"/>
    <w:uiPriority w:val="99"/>
    <w:unhideWhenUsed/>
    <w:rsid w:val="0017571D"/>
    <w:pPr>
      <w:tabs>
        <w:tab w:val="center" w:pos="4513"/>
        <w:tab w:val="right" w:pos="9026"/>
      </w:tabs>
      <w:spacing w:after="0" w:line="240" w:lineRule="auto"/>
    </w:pPr>
  </w:style>
  <w:style w:type="character" w:customStyle="1" w:styleId="FooterChar">
    <w:name w:val="Footer Char"/>
    <w:basedOn w:val="DefaultParagraphFont"/>
    <w:link w:val="Footer"/>
    <w:uiPriority w:val="99"/>
    <w:rsid w:val="0017571D"/>
  </w:style>
  <w:style w:type="character" w:styleId="CommentReference">
    <w:name w:val="annotation reference"/>
    <w:basedOn w:val="DefaultParagraphFont"/>
    <w:uiPriority w:val="99"/>
    <w:semiHidden/>
    <w:unhideWhenUsed/>
    <w:rsid w:val="00DE1796"/>
    <w:rPr>
      <w:sz w:val="16"/>
      <w:szCs w:val="16"/>
    </w:rPr>
  </w:style>
  <w:style w:type="paragraph" w:styleId="CommentText">
    <w:name w:val="annotation text"/>
    <w:basedOn w:val="Normal"/>
    <w:link w:val="CommentTextChar"/>
    <w:uiPriority w:val="99"/>
    <w:unhideWhenUsed/>
    <w:rsid w:val="00DE1796"/>
    <w:pPr>
      <w:spacing w:line="240" w:lineRule="auto"/>
    </w:pPr>
    <w:rPr>
      <w:sz w:val="20"/>
      <w:szCs w:val="20"/>
    </w:rPr>
  </w:style>
  <w:style w:type="character" w:customStyle="1" w:styleId="CommentTextChar">
    <w:name w:val="Comment Text Char"/>
    <w:basedOn w:val="DefaultParagraphFont"/>
    <w:link w:val="CommentText"/>
    <w:uiPriority w:val="99"/>
    <w:rsid w:val="00DE1796"/>
    <w:rPr>
      <w:sz w:val="20"/>
      <w:szCs w:val="20"/>
    </w:rPr>
  </w:style>
  <w:style w:type="paragraph" w:styleId="BalloonText">
    <w:name w:val="Balloon Text"/>
    <w:basedOn w:val="Normal"/>
    <w:link w:val="BalloonTextChar"/>
    <w:uiPriority w:val="99"/>
    <w:semiHidden/>
    <w:unhideWhenUsed/>
    <w:rsid w:val="00DE179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E1796"/>
    <w:rPr>
      <w:rFonts w:ascii="Tahoma" w:hAnsi="Tahoma" w:cs="Tahoma"/>
      <w:sz w:val="16"/>
      <w:szCs w:val="16"/>
    </w:rPr>
  </w:style>
  <w:style w:type="paragraph" w:styleId="CommentSubject">
    <w:name w:val="annotation subject"/>
    <w:basedOn w:val="CommentText"/>
    <w:next w:val="CommentText"/>
    <w:link w:val="CommentSubjectChar"/>
    <w:uiPriority w:val="99"/>
    <w:semiHidden/>
    <w:unhideWhenUsed/>
    <w:rsid w:val="00FE64DE"/>
    <w:rPr>
      <w:b/>
      <w:bCs/>
    </w:rPr>
  </w:style>
  <w:style w:type="character" w:customStyle="1" w:styleId="CommentSubjectChar">
    <w:name w:val="Comment Subject Char"/>
    <w:basedOn w:val="CommentTextChar"/>
    <w:link w:val="CommentSubject"/>
    <w:uiPriority w:val="99"/>
    <w:semiHidden/>
    <w:rsid w:val="00FE64DE"/>
    <w:rPr>
      <w:b/>
      <w:bCs/>
      <w:sz w:val="20"/>
      <w:szCs w:val="20"/>
    </w:rPr>
  </w:style>
  <w:style w:type="character" w:customStyle="1" w:styleId="apple-style-span">
    <w:name w:val="apple-style-span"/>
    <w:basedOn w:val="DefaultParagraphFont"/>
    <w:rsid w:val="007E3F7E"/>
  </w:style>
  <w:style w:type="character" w:customStyle="1" w:styleId="apple-converted-space">
    <w:name w:val="apple-converted-space"/>
    <w:basedOn w:val="DefaultParagraphFont"/>
    <w:rsid w:val="007E3F7E"/>
  </w:style>
  <w:style w:type="paragraph" w:styleId="Revision">
    <w:name w:val="Revision"/>
    <w:hidden/>
    <w:uiPriority w:val="99"/>
    <w:semiHidden/>
    <w:rsid w:val="000F13C1"/>
    <w:pPr>
      <w:spacing w:after="0" w:line="240" w:lineRule="auto"/>
    </w:pPr>
  </w:style>
  <w:style w:type="character" w:styleId="Hyperlink">
    <w:name w:val="Hyperlink"/>
    <w:basedOn w:val="DefaultParagraphFont"/>
    <w:uiPriority w:val="99"/>
    <w:unhideWhenUsed/>
    <w:rsid w:val="00AD0202"/>
    <w:rPr>
      <w:color w:val="0000FF" w:themeColor="hyperlink"/>
      <w:u w:val="single"/>
    </w:rPr>
  </w:style>
  <w:style w:type="character" w:styleId="Emphasis">
    <w:name w:val="Emphasis"/>
    <w:basedOn w:val="DefaultParagraphFont"/>
    <w:uiPriority w:val="20"/>
    <w:qFormat/>
    <w:rsid w:val="00CA20A6"/>
    <w:rPr>
      <w:b/>
      <w:bCs/>
      <w:i w:val="0"/>
      <w:iCs w:val="0"/>
    </w:rPr>
  </w:style>
  <w:style w:type="character" w:customStyle="1" w:styleId="st">
    <w:name w:val="st"/>
    <w:basedOn w:val="DefaultParagraphFont"/>
    <w:rsid w:val="00CA20A6"/>
  </w:style>
  <w:style w:type="paragraph" w:styleId="NormalWeb">
    <w:name w:val="Normal (Web)"/>
    <w:basedOn w:val="Normal"/>
    <w:uiPriority w:val="99"/>
    <w:semiHidden/>
    <w:unhideWhenUsed/>
    <w:rsid w:val="008D6D63"/>
    <w:pPr>
      <w:spacing w:before="100" w:beforeAutospacing="1" w:after="100" w:afterAutospacing="1" w:line="240" w:lineRule="auto"/>
    </w:pPr>
    <w:rPr>
      <w:rFonts w:ascii="Times New Roman" w:eastAsia="Times New Roman" w:hAnsi="Times New Roman" w:cs="Times New Roman"/>
      <w:sz w:val="24"/>
      <w:szCs w:val="24"/>
    </w:rPr>
  </w:style>
  <w:style w:type="paragraph" w:styleId="BodyText">
    <w:name w:val="Body Text"/>
    <w:basedOn w:val="Normal"/>
    <w:link w:val="BodyTextChar"/>
    <w:unhideWhenUsed/>
    <w:rsid w:val="00FE569E"/>
    <w:pPr>
      <w:spacing w:after="120" w:line="240" w:lineRule="auto"/>
    </w:pPr>
    <w:rPr>
      <w:rFonts w:ascii="Times New Roman" w:eastAsia="Times New Roman" w:hAnsi="Times New Roman" w:cs="Times New Roman"/>
      <w:sz w:val="24"/>
      <w:szCs w:val="24"/>
      <w:lang w:val="x-none" w:eastAsia="x-none"/>
    </w:rPr>
  </w:style>
  <w:style w:type="character" w:customStyle="1" w:styleId="BodyTextChar">
    <w:name w:val="Body Text Char"/>
    <w:basedOn w:val="DefaultParagraphFont"/>
    <w:link w:val="BodyText"/>
    <w:rsid w:val="00FE569E"/>
    <w:rPr>
      <w:rFonts w:ascii="Times New Roman" w:eastAsia="Times New Roman" w:hAnsi="Times New Roman" w:cs="Times New Roman"/>
      <w:sz w:val="24"/>
      <w:szCs w:val="24"/>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0505942">
      <w:bodyDiv w:val="1"/>
      <w:marLeft w:val="0"/>
      <w:marRight w:val="0"/>
      <w:marTop w:val="0"/>
      <w:marBottom w:val="0"/>
      <w:divBdr>
        <w:top w:val="none" w:sz="0" w:space="0" w:color="auto"/>
        <w:left w:val="none" w:sz="0" w:space="0" w:color="auto"/>
        <w:bottom w:val="none" w:sz="0" w:space="0" w:color="auto"/>
        <w:right w:val="none" w:sz="0" w:space="0" w:color="auto"/>
      </w:divBdr>
    </w:div>
    <w:div w:id="482351805">
      <w:bodyDiv w:val="1"/>
      <w:marLeft w:val="0"/>
      <w:marRight w:val="0"/>
      <w:marTop w:val="0"/>
      <w:marBottom w:val="0"/>
      <w:divBdr>
        <w:top w:val="none" w:sz="0" w:space="0" w:color="auto"/>
        <w:left w:val="none" w:sz="0" w:space="0" w:color="auto"/>
        <w:bottom w:val="none" w:sz="0" w:space="0" w:color="auto"/>
        <w:right w:val="none" w:sz="0" w:space="0" w:color="auto"/>
      </w:divBdr>
    </w:div>
    <w:div w:id="610868078">
      <w:bodyDiv w:val="1"/>
      <w:marLeft w:val="0"/>
      <w:marRight w:val="0"/>
      <w:marTop w:val="0"/>
      <w:marBottom w:val="0"/>
      <w:divBdr>
        <w:top w:val="none" w:sz="0" w:space="0" w:color="auto"/>
        <w:left w:val="none" w:sz="0" w:space="0" w:color="auto"/>
        <w:bottom w:val="none" w:sz="0" w:space="0" w:color="auto"/>
        <w:right w:val="none" w:sz="0" w:space="0" w:color="auto"/>
      </w:divBdr>
    </w:div>
    <w:div w:id="1389379046">
      <w:bodyDiv w:val="1"/>
      <w:marLeft w:val="0"/>
      <w:marRight w:val="0"/>
      <w:marTop w:val="0"/>
      <w:marBottom w:val="0"/>
      <w:divBdr>
        <w:top w:val="none" w:sz="0" w:space="0" w:color="auto"/>
        <w:left w:val="none" w:sz="0" w:space="0" w:color="auto"/>
        <w:bottom w:val="none" w:sz="0" w:space="0" w:color="auto"/>
        <w:right w:val="none" w:sz="0" w:space="0" w:color="auto"/>
      </w:divBdr>
    </w:div>
    <w:div w:id="1427724825">
      <w:bodyDiv w:val="1"/>
      <w:marLeft w:val="0"/>
      <w:marRight w:val="0"/>
      <w:marTop w:val="0"/>
      <w:marBottom w:val="0"/>
      <w:divBdr>
        <w:top w:val="none" w:sz="0" w:space="0" w:color="auto"/>
        <w:left w:val="none" w:sz="0" w:space="0" w:color="auto"/>
        <w:bottom w:val="none" w:sz="0" w:space="0" w:color="auto"/>
        <w:right w:val="none" w:sz="0" w:space="0" w:color="auto"/>
      </w:divBdr>
    </w:div>
    <w:div w:id="1428968169">
      <w:bodyDiv w:val="1"/>
      <w:marLeft w:val="0"/>
      <w:marRight w:val="0"/>
      <w:marTop w:val="0"/>
      <w:marBottom w:val="0"/>
      <w:divBdr>
        <w:top w:val="none" w:sz="0" w:space="0" w:color="auto"/>
        <w:left w:val="none" w:sz="0" w:space="0" w:color="auto"/>
        <w:bottom w:val="none" w:sz="0" w:space="0" w:color="auto"/>
        <w:right w:val="none" w:sz="0" w:space="0" w:color="auto"/>
      </w:divBdr>
    </w:div>
    <w:div w:id="1642034782">
      <w:bodyDiv w:val="1"/>
      <w:marLeft w:val="0"/>
      <w:marRight w:val="0"/>
      <w:marTop w:val="0"/>
      <w:marBottom w:val="0"/>
      <w:divBdr>
        <w:top w:val="none" w:sz="0" w:space="0" w:color="auto"/>
        <w:left w:val="none" w:sz="0" w:space="0" w:color="auto"/>
        <w:bottom w:val="none" w:sz="0" w:space="0" w:color="auto"/>
        <w:right w:val="none" w:sz="0" w:space="0" w:color="auto"/>
      </w:divBdr>
    </w:div>
    <w:div w:id="1755932923">
      <w:bodyDiv w:val="1"/>
      <w:marLeft w:val="0"/>
      <w:marRight w:val="0"/>
      <w:marTop w:val="0"/>
      <w:marBottom w:val="0"/>
      <w:divBdr>
        <w:top w:val="none" w:sz="0" w:space="0" w:color="auto"/>
        <w:left w:val="none" w:sz="0" w:space="0" w:color="auto"/>
        <w:bottom w:val="none" w:sz="0" w:space="0" w:color="auto"/>
        <w:right w:val="none" w:sz="0" w:space="0" w:color="auto"/>
      </w:divBdr>
    </w:div>
    <w:div w:id="19015549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D8E5FF2-0485-4CDF-88A6-CF2F78F4D2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56</Pages>
  <Words>32408</Words>
  <Characters>184732</Characters>
  <Application>Microsoft Office Word</Application>
  <DocSecurity>0</DocSecurity>
  <Lines>1539</Lines>
  <Paragraphs>433</Paragraphs>
  <ScaleCrop>false</ScaleCrop>
  <HeadingPairs>
    <vt:vector size="2" baseType="variant">
      <vt:variant>
        <vt:lpstr>Title</vt:lpstr>
      </vt:variant>
      <vt:variant>
        <vt:i4>1</vt:i4>
      </vt:variant>
    </vt:vector>
  </HeadingPairs>
  <TitlesOfParts>
    <vt:vector size="1" baseType="lpstr">
      <vt:lpstr/>
    </vt:vector>
  </TitlesOfParts>
  <Company>Lancaster University</Company>
  <LinksUpToDate>false</LinksUpToDate>
  <CharactersWithSpaces>216707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zorzini</dc:creator>
  <cp:lastModifiedBy>Stevenson, Mark</cp:lastModifiedBy>
  <cp:revision>2</cp:revision>
  <cp:lastPrinted>2013-12-11T14:54:00Z</cp:lastPrinted>
  <dcterms:created xsi:type="dcterms:W3CDTF">2014-06-27T10:14:00Z</dcterms:created>
  <dcterms:modified xsi:type="dcterms:W3CDTF">2014-06-27T10:14:00Z</dcterms:modified>
</cp:coreProperties>
</file>