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9D69" w14:textId="178D4BD4" w:rsidR="0046671D" w:rsidRPr="00391FF0" w:rsidRDefault="00FA5E1B" w:rsidP="0039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  <w:b/>
          <w:bCs/>
        </w:rPr>
        <w:t>Corporate Restructuring Law in Flux</w:t>
      </w:r>
      <w:r w:rsidR="00201AF4" w:rsidRPr="00391FF0">
        <w:rPr>
          <w:rFonts w:ascii="Times New Roman" w:hAnsi="Times New Roman" w:cs="Times New Roman"/>
        </w:rPr>
        <w:t xml:space="preserve">, edited by Jennifer Payne and Kristin </w:t>
      </w:r>
      <w:r w:rsidR="00E61556" w:rsidRPr="00391FF0">
        <w:rPr>
          <w:rFonts w:ascii="Times New Roman" w:hAnsi="Times New Roman" w:cs="Times New Roman"/>
        </w:rPr>
        <w:t>v</w:t>
      </w:r>
      <w:r w:rsidR="00201AF4" w:rsidRPr="00391FF0">
        <w:rPr>
          <w:rFonts w:ascii="Times New Roman" w:hAnsi="Times New Roman" w:cs="Times New Roman"/>
        </w:rPr>
        <w:t>an Zwieten</w:t>
      </w:r>
      <w:r w:rsidR="00E61556" w:rsidRPr="00391FF0">
        <w:rPr>
          <w:rFonts w:ascii="Times New Roman" w:hAnsi="Times New Roman" w:cs="Times New Roman"/>
        </w:rPr>
        <w:t xml:space="preserve">, Hart Publishing, </w:t>
      </w:r>
      <w:r w:rsidR="007503F9" w:rsidRPr="00391FF0">
        <w:rPr>
          <w:rFonts w:ascii="Times New Roman" w:hAnsi="Times New Roman" w:cs="Times New Roman"/>
        </w:rPr>
        <w:t>2025, 3</w:t>
      </w:r>
      <w:r w:rsidR="006D527C" w:rsidRPr="00391FF0">
        <w:rPr>
          <w:rFonts w:ascii="Times New Roman" w:hAnsi="Times New Roman" w:cs="Times New Roman"/>
        </w:rPr>
        <w:t>68</w:t>
      </w:r>
      <w:r w:rsidR="007503F9" w:rsidRPr="00391FF0">
        <w:rPr>
          <w:rFonts w:ascii="Times New Roman" w:hAnsi="Times New Roman" w:cs="Times New Roman"/>
        </w:rPr>
        <w:t xml:space="preserve"> pp</w:t>
      </w:r>
      <w:r w:rsidR="00B04E9C" w:rsidRPr="00391FF0">
        <w:rPr>
          <w:rFonts w:ascii="Times New Roman" w:hAnsi="Times New Roman" w:cs="Times New Roman"/>
        </w:rPr>
        <w:t>., £</w:t>
      </w:r>
      <w:r w:rsidR="006D527C" w:rsidRPr="00391FF0">
        <w:rPr>
          <w:rFonts w:ascii="Times New Roman" w:hAnsi="Times New Roman" w:cs="Times New Roman"/>
        </w:rPr>
        <w:t>117.00</w:t>
      </w:r>
      <w:r w:rsidR="00B04E9C" w:rsidRPr="00391FF0">
        <w:rPr>
          <w:rFonts w:ascii="Times New Roman" w:hAnsi="Times New Roman" w:cs="Times New Roman"/>
        </w:rPr>
        <w:t xml:space="preserve"> (hardback), ISBN 978150</w:t>
      </w:r>
      <w:r w:rsidR="00BD6A7B" w:rsidRPr="00391FF0">
        <w:rPr>
          <w:rFonts w:ascii="Times New Roman" w:hAnsi="Times New Roman" w:cs="Times New Roman"/>
        </w:rPr>
        <w:t>997838</w:t>
      </w:r>
      <w:r w:rsidR="00F92621" w:rsidRPr="00391FF0">
        <w:rPr>
          <w:rFonts w:ascii="Times New Roman" w:hAnsi="Times New Roman" w:cs="Times New Roman"/>
        </w:rPr>
        <w:t>0</w:t>
      </w:r>
    </w:p>
    <w:p w14:paraId="4C0D1A1B" w14:textId="77777777" w:rsidR="00800F5C" w:rsidRPr="00391FF0" w:rsidRDefault="00800F5C" w:rsidP="00391FF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8016A2" w14:textId="4E241513" w:rsidR="00524022" w:rsidRPr="00391FF0" w:rsidRDefault="00FB5A4E" w:rsidP="0039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Since </w:t>
      </w:r>
      <w:r w:rsidR="003E2AB0" w:rsidRPr="00391FF0">
        <w:rPr>
          <w:rFonts w:ascii="Times New Roman" w:hAnsi="Times New Roman" w:cs="Times New Roman"/>
        </w:rPr>
        <w:t>the restructuring plan</w:t>
      </w:r>
      <w:r w:rsidR="00557680" w:rsidRPr="00391FF0">
        <w:rPr>
          <w:rFonts w:ascii="Times New Roman" w:hAnsi="Times New Roman" w:cs="Times New Roman"/>
        </w:rPr>
        <w:t xml:space="preserve"> (RP)</w:t>
      </w:r>
      <w:r w:rsidR="00BA5A07" w:rsidRPr="00391FF0">
        <w:rPr>
          <w:rFonts w:ascii="Times New Roman" w:hAnsi="Times New Roman" w:cs="Times New Roman"/>
        </w:rPr>
        <w:t xml:space="preserve"> </w:t>
      </w:r>
      <w:r w:rsidR="003E2AB0" w:rsidRPr="00391FF0">
        <w:rPr>
          <w:rFonts w:ascii="Times New Roman" w:hAnsi="Times New Roman" w:cs="Times New Roman"/>
        </w:rPr>
        <w:t xml:space="preserve">was </w:t>
      </w:r>
      <w:r w:rsidR="002575F6" w:rsidRPr="00391FF0">
        <w:rPr>
          <w:rFonts w:ascii="Times New Roman" w:hAnsi="Times New Roman" w:cs="Times New Roman"/>
        </w:rPr>
        <w:t xml:space="preserve">first </w:t>
      </w:r>
      <w:r w:rsidR="003E2AB0" w:rsidRPr="00391FF0">
        <w:rPr>
          <w:rFonts w:ascii="Times New Roman" w:hAnsi="Times New Roman" w:cs="Times New Roman"/>
        </w:rPr>
        <w:t xml:space="preserve">introduced </w:t>
      </w:r>
      <w:r w:rsidR="003C022E" w:rsidRPr="00391FF0">
        <w:rPr>
          <w:rFonts w:ascii="Times New Roman" w:hAnsi="Times New Roman" w:cs="Times New Roman"/>
        </w:rPr>
        <w:t xml:space="preserve">in the </w:t>
      </w:r>
      <w:r w:rsidR="00E029C5" w:rsidRPr="00391FF0">
        <w:rPr>
          <w:rFonts w:ascii="Times New Roman" w:hAnsi="Times New Roman" w:cs="Times New Roman"/>
        </w:rPr>
        <w:t xml:space="preserve">United Kingdom </w:t>
      </w:r>
      <w:r w:rsidR="003E2AB0" w:rsidRPr="00391FF0">
        <w:rPr>
          <w:rFonts w:ascii="Times New Roman" w:hAnsi="Times New Roman" w:cs="Times New Roman"/>
        </w:rPr>
        <w:t xml:space="preserve">by the </w:t>
      </w:r>
      <w:r w:rsidR="00C851EB" w:rsidRPr="00391FF0">
        <w:rPr>
          <w:rFonts w:ascii="Times New Roman" w:hAnsi="Times New Roman" w:cs="Times New Roman"/>
        </w:rPr>
        <w:t>Corporate Insolvency and Governance Act 2020</w:t>
      </w:r>
      <w:r w:rsidR="001C257E" w:rsidRPr="00391FF0">
        <w:rPr>
          <w:rFonts w:ascii="Times New Roman" w:hAnsi="Times New Roman" w:cs="Times New Roman"/>
        </w:rPr>
        <w:t xml:space="preserve"> (CIGA 2020)</w:t>
      </w:r>
      <w:r w:rsidR="004E4823" w:rsidRPr="00391FF0">
        <w:rPr>
          <w:rFonts w:ascii="Times New Roman" w:hAnsi="Times New Roman" w:cs="Times New Roman"/>
        </w:rPr>
        <w:t xml:space="preserve"> it has</w:t>
      </w:r>
      <w:r w:rsidR="007F013C" w:rsidRPr="00391FF0">
        <w:rPr>
          <w:rFonts w:ascii="Times New Roman" w:hAnsi="Times New Roman" w:cs="Times New Roman"/>
        </w:rPr>
        <w:t xml:space="preserve"> garnered as much </w:t>
      </w:r>
      <w:r w:rsidR="005A6978" w:rsidRPr="00391FF0">
        <w:rPr>
          <w:rFonts w:ascii="Times New Roman" w:hAnsi="Times New Roman" w:cs="Times New Roman"/>
        </w:rPr>
        <w:t>criticism</w:t>
      </w:r>
      <w:r w:rsidR="007F013C" w:rsidRPr="00391FF0">
        <w:rPr>
          <w:rFonts w:ascii="Times New Roman" w:hAnsi="Times New Roman" w:cs="Times New Roman"/>
        </w:rPr>
        <w:t xml:space="preserve"> as it has </w:t>
      </w:r>
      <w:r w:rsidR="003F5E68" w:rsidRPr="00391FF0">
        <w:rPr>
          <w:rFonts w:ascii="Times New Roman" w:hAnsi="Times New Roman" w:cs="Times New Roman"/>
        </w:rPr>
        <w:t xml:space="preserve">received </w:t>
      </w:r>
      <w:r w:rsidR="00A51C83" w:rsidRPr="00391FF0">
        <w:rPr>
          <w:rFonts w:ascii="Times New Roman" w:hAnsi="Times New Roman" w:cs="Times New Roman"/>
        </w:rPr>
        <w:t>praise</w:t>
      </w:r>
      <w:r w:rsidR="009B7256" w:rsidRPr="00391FF0">
        <w:rPr>
          <w:rFonts w:ascii="Times New Roman" w:hAnsi="Times New Roman" w:cs="Times New Roman"/>
        </w:rPr>
        <w:t xml:space="preserve">. </w:t>
      </w:r>
      <w:r w:rsidR="00E16474" w:rsidRPr="00391FF0">
        <w:rPr>
          <w:rFonts w:ascii="Times New Roman" w:hAnsi="Times New Roman" w:cs="Times New Roman"/>
        </w:rPr>
        <w:t xml:space="preserve">Hurried through Parliament during the coronavirus pandemic in </w:t>
      </w:r>
      <w:r w:rsidR="00735516" w:rsidRPr="00391FF0">
        <w:rPr>
          <w:rFonts w:ascii="Times New Roman" w:hAnsi="Times New Roman" w:cs="Times New Roman"/>
        </w:rPr>
        <w:t>2020 and</w:t>
      </w:r>
      <w:r w:rsidR="00E16474" w:rsidRPr="00391FF0">
        <w:rPr>
          <w:rFonts w:ascii="Times New Roman" w:hAnsi="Times New Roman" w:cs="Times New Roman"/>
        </w:rPr>
        <w:t xml:space="preserve"> largely m</w:t>
      </w:r>
      <w:r w:rsidR="00FD1D24" w:rsidRPr="00391FF0">
        <w:rPr>
          <w:rFonts w:ascii="Times New Roman" w:hAnsi="Times New Roman" w:cs="Times New Roman"/>
        </w:rPr>
        <w:t xml:space="preserve">odelled </w:t>
      </w:r>
      <w:r w:rsidR="00EB7FF4" w:rsidRPr="00391FF0">
        <w:rPr>
          <w:rFonts w:ascii="Times New Roman" w:hAnsi="Times New Roman" w:cs="Times New Roman"/>
        </w:rPr>
        <w:t>on the process of schemes of arrangement</w:t>
      </w:r>
      <w:r w:rsidR="00E33FE7" w:rsidRPr="00391FF0">
        <w:rPr>
          <w:rFonts w:ascii="Times New Roman" w:hAnsi="Times New Roman" w:cs="Times New Roman"/>
        </w:rPr>
        <w:t xml:space="preserve"> under Part 26 of the Companies Act 2006</w:t>
      </w:r>
      <w:r w:rsidR="00EB7FF4" w:rsidRPr="00391FF0">
        <w:rPr>
          <w:rFonts w:ascii="Times New Roman" w:hAnsi="Times New Roman" w:cs="Times New Roman"/>
        </w:rPr>
        <w:t>, t</w:t>
      </w:r>
      <w:r w:rsidR="002575F6" w:rsidRPr="00391FF0">
        <w:rPr>
          <w:rFonts w:ascii="Times New Roman" w:hAnsi="Times New Roman" w:cs="Times New Roman"/>
        </w:rPr>
        <w:t xml:space="preserve">he </w:t>
      </w:r>
      <w:r w:rsidR="00556D88" w:rsidRPr="00391FF0">
        <w:rPr>
          <w:rFonts w:ascii="Times New Roman" w:hAnsi="Times New Roman" w:cs="Times New Roman"/>
        </w:rPr>
        <w:t>RP</w:t>
      </w:r>
      <w:r w:rsidR="002575F6" w:rsidRPr="00391FF0">
        <w:rPr>
          <w:rFonts w:ascii="Times New Roman" w:hAnsi="Times New Roman" w:cs="Times New Roman"/>
        </w:rPr>
        <w:t xml:space="preserve"> </w:t>
      </w:r>
      <w:r w:rsidR="00E33FE7" w:rsidRPr="00391FF0">
        <w:rPr>
          <w:rFonts w:ascii="Times New Roman" w:hAnsi="Times New Roman" w:cs="Times New Roman"/>
        </w:rPr>
        <w:t xml:space="preserve">was introduced </w:t>
      </w:r>
      <w:r w:rsidR="00254766" w:rsidRPr="00391FF0">
        <w:rPr>
          <w:rFonts w:ascii="Times New Roman" w:hAnsi="Times New Roman" w:cs="Times New Roman"/>
        </w:rPr>
        <w:t xml:space="preserve">as </w:t>
      </w:r>
      <w:r w:rsidR="00D62AAE" w:rsidRPr="00391FF0">
        <w:rPr>
          <w:rFonts w:ascii="Times New Roman" w:hAnsi="Times New Roman" w:cs="Times New Roman"/>
        </w:rPr>
        <w:t xml:space="preserve">a formal </w:t>
      </w:r>
      <w:r w:rsidR="00041A16" w:rsidRPr="00391FF0">
        <w:rPr>
          <w:rFonts w:ascii="Times New Roman" w:hAnsi="Times New Roman" w:cs="Times New Roman"/>
        </w:rPr>
        <w:t>procedure for companies in financial difficulties</w:t>
      </w:r>
      <w:r w:rsidR="00F13427" w:rsidRPr="00391FF0">
        <w:rPr>
          <w:rFonts w:ascii="Times New Roman" w:hAnsi="Times New Roman" w:cs="Times New Roman"/>
        </w:rPr>
        <w:t xml:space="preserve"> to continue trading and restructure their debts</w:t>
      </w:r>
      <w:r w:rsidR="008241A1" w:rsidRPr="00391FF0">
        <w:rPr>
          <w:rFonts w:ascii="Times New Roman" w:hAnsi="Times New Roman" w:cs="Times New Roman"/>
        </w:rPr>
        <w:t>.</w:t>
      </w:r>
      <w:r w:rsidR="00F2599D" w:rsidRPr="00391FF0">
        <w:rPr>
          <w:rFonts w:ascii="Times New Roman" w:hAnsi="Times New Roman" w:cs="Times New Roman"/>
        </w:rPr>
        <w:t xml:space="preserve"> </w:t>
      </w:r>
      <w:r w:rsidR="0085714F" w:rsidRPr="00391FF0">
        <w:rPr>
          <w:rFonts w:ascii="Times New Roman" w:hAnsi="Times New Roman" w:cs="Times New Roman"/>
        </w:rPr>
        <w:t>In a positive light, t</w:t>
      </w:r>
      <w:r w:rsidR="008241A1" w:rsidRPr="00391FF0">
        <w:rPr>
          <w:rFonts w:ascii="Times New Roman" w:hAnsi="Times New Roman" w:cs="Times New Roman"/>
        </w:rPr>
        <w:t xml:space="preserve">he inclusion of a RP </w:t>
      </w:r>
      <w:r w:rsidR="00411428" w:rsidRPr="00391FF0">
        <w:rPr>
          <w:rFonts w:ascii="Times New Roman" w:hAnsi="Times New Roman" w:cs="Times New Roman"/>
        </w:rPr>
        <w:t xml:space="preserve">procedure in the United Kingdom </w:t>
      </w:r>
      <w:r w:rsidR="00C969EF" w:rsidRPr="00391FF0">
        <w:rPr>
          <w:rFonts w:ascii="Times New Roman" w:hAnsi="Times New Roman" w:cs="Times New Roman"/>
        </w:rPr>
        <w:t>enhance</w:t>
      </w:r>
      <w:r w:rsidR="009351BF" w:rsidRPr="00391FF0">
        <w:rPr>
          <w:rFonts w:ascii="Times New Roman" w:hAnsi="Times New Roman" w:cs="Times New Roman"/>
        </w:rPr>
        <w:t>s</w:t>
      </w:r>
      <w:r w:rsidR="00C969EF" w:rsidRPr="00391FF0">
        <w:rPr>
          <w:rFonts w:ascii="Times New Roman" w:hAnsi="Times New Roman" w:cs="Times New Roman"/>
        </w:rPr>
        <w:t xml:space="preserve"> the options available to </w:t>
      </w:r>
      <w:r w:rsidR="001D068A" w:rsidRPr="00391FF0">
        <w:rPr>
          <w:rFonts w:ascii="Times New Roman" w:hAnsi="Times New Roman" w:cs="Times New Roman"/>
        </w:rPr>
        <w:t xml:space="preserve">distressed companies and </w:t>
      </w:r>
      <w:r w:rsidR="00F2599D" w:rsidRPr="00391FF0">
        <w:rPr>
          <w:rFonts w:ascii="Times New Roman" w:hAnsi="Times New Roman" w:cs="Times New Roman"/>
        </w:rPr>
        <w:t>br</w:t>
      </w:r>
      <w:r w:rsidR="00AB3E4E" w:rsidRPr="00391FF0">
        <w:rPr>
          <w:rFonts w:ascii="Times New Roman" w:hAnsi="Times New Roman" w:cs="Times New Roman"/>
        </w:rPr>
        <w:t>ings</w:t>
      </w:r>
      <w:r w:rsidR="00F2599D" w:rsidRPr="00391FF0">
        <w:rPr>
          <w:rFonts w:ascii="Times New Roman" w:hAnsi="Times New Roman" w:cs="Times New Roman"/>
        </w:rPr>
        <w:t xml:space="preserve"> the </w:t>
      </w:r>
      <w:r w:rsidR="00411428" w:rsidRPr="00391FF0">
        <w:rPr>
          <w:rFonts w:ascii="Times New Roman" w:hAnsi="Times New Roman" w:cs="Times New Roman"/>
        </w:rPr>
        <w:t>country</w:t>
      </w:r>
      <w:r w:rsidR="00F2599D" w:rsidRPr="00391FF0">
        <w:rPr>
          <w:rFonts w:ascii="Times New Roman" w:hAnsi="Times New Roman" w:cs="Times New Roman"/>
        </w:rPr>
        <w:t xml:space="preserve"> in line with other jurisdictions that have long since enjoyed access to </w:t>
      </w:r>
      <w:r w:rsidR="00735516" w:rsidRPr="00391FF0">
        <w:rPr>
          <w:rFonts w:ascii="Times New Roman" w:hAnsi="Times New Roman" w:cs="Times New Roman"/>
        </w:rPr>
        <w:t xml:space="preserve">similar </w:t>
      </w:r>
      <w:r w:rsidR="00F2599D" w:rsidRPr="00391FF0">
        <w:rPr>
          <w:rFonts w:ascii="Times New Roman" w:hAnsi="Times New Roman" w:cs="Times New Roman"/>
        </w:rPr>
        <w:t>restructuring procedures</w:t>
      </w:r>
      <w:r w:rsidR="00041A16" w:rsidRPr="00391FF0">
        <w:rPr>
          <w:rFonts w:ascii="Times New Roman" w:hAnsi="Times New Roman" w:cs="Times New Roman"/>
        </w:rPr>
        <w:t>.</w:t>
      </w:r>
      <w:r w:rsidR="00556D88" w:rsidRPr="00391FF0">
        <w:rPr>
          <w:rFonts w:ascii="Times New Roman" w:hAnsi="Times New Roman" w:cs="Times New Roman"/>
        </w:rPr>
        <w:t xml:space="preserve"> </w:t>
      </w:r>
      <w:r w:rsidR="001C43BF" w:rsidRPr="00391FF0">
        <w:rPr>
          <w:rFonts w:ascii="Times New Roman" w:hAnsi="Times New Roman" w:cs="Times New Roman"/>
        </w:rPr>
        <w:t xml:space="preserve">In other </w:t>
      </w:r>
      <w:r w:rsidR="00567104" w:rsidRPr="00391FF0">
        <w:rPr>
          <w:rFonts w:ascii="Times New Roman" w:hAnsi="Times New Roman" w:cs="Times New Roman"/>
        </w:rPr>
        <w:t>respect</w:t>
      </w:r>
      <w:r w:rsidR="001C74B1" w:rsidRPr="00391FF0">
        <w:rPr>
          <w:rFonts w:ascii="Times New Roman" w:hAnsi="Times New Roman" w:cs="Times New Roman"/>
        </w:rPr>
        <w:t>s</w:t>
      </w:r>
      <w:r w:rsidR="00567104" w:rsidRPr="00391FF0">
        <w:rPr>
          <w:rFonts w:ascii="Times New Roman" w:hAnsi="Times New Roman" w:cs="Times New Roman"/>
        </w:rPr>
        <w:t xml:space="preserve">, </w:t>
      </w:r>
      <w:r w:rsidR="00F13427" w:rsidRPr="00391FF0">
        <w:rPr>
          <w:rFonts w:ascii="Times New Roman" w:hAnsi="Times New Roman" w:cs="Times New Roman"/>
        </w:rPr>
        <w:t xml:space="preserve">the RP </w:t>
      </w:r>
      <w:r w:rsidR="003C6D34" w:rsidRPr="00391FF0">
        <w:rPr>
          <w:rFonts w:ascii="Times New Roman" w:hAnsi="Times New Roman" w:cs="Times New Roman"/>
        </w:rPr>
        <w:t xml:space="preserve">has drawn criticisms from </w:t>
      </w:r>
      <w:r w:rsidR="006837CF" w:rsidRPr="00391FF0">
        <w:rPr>
          <w:rFonts w:ascii="Times New Roman" w:hAnsi="Times New Roman" w:cs="Times New Roman"/>
        </w:rPr>
        <w:t>creditors</w:t>
      </w:r>
      <w:r w:rsidR="00260DFD" w:rsidRPr="00391FF0">
        <w:rPr>
          <w:rFonts w:ascii="Times New Roman" w:hAnsi="Times New Roman" w:cs="Times New Roman"/>
        </w:rPr>
        <w:t xml:space="preserve">. </w:t>
      </w:r>
      <w:r w:rsidR="005525AC" w:rsidRPr="00391FF0">
        <w:rPr>
          <w:rFonts w:ascii="Times New Roman" w:hAnsi="Times New Roman" w:cs="Times New Roman"/>
        </w:rPr>
        <w:t>A key controversy is that t</w:t>
      </w:r>
      <w:r w:rsidR="006825BB" w:rsidRPr="00391FF0">
        <w:rPr>
          <w:rFonts w:ascii="Times New Roman" w:hAnsi="Times New Roman" w:cs="Times New Roman"/>
        </w:rPr>
        <w:t xml:space="preserve">he procedure permits </w:t>
      </w:r>
      <w:r w:rsidR="005951AE" w:rsidRPr="00391FF0">
        <w:rPr>
          <w:rFonts w:ascii="Times New Roman" w:hAnsi="Times New Roman" w:cs="Times New Roman"/>
        </w:rPr>
        <w:t>a ‘cross</w:t>
      </w:r>
      <w:r w:rsidR="006837CF" w:rsidRPr="00391FF0">
        <w:rPr>
          <w:rFonts w:ascii="Times New Roman" w:hAnsi="Times New Roman" w:cs="Times New Roman"/>
        </w:rPr>
        <w:t>-</w:t>
      </w:r>
      <w:r w:rsidR="005951AE" w:rsidRPr="00391FF0">
        <w:rPr>
          <w:rFonts w:ascii="Times New Roman" w:hAnsi="Times New Roman" w:cs="Times New Roman"/>
        </w:rPr>
        <w:t>class cram down</w:t>
      </w:r>
      <w:r w:rsidR="00993F42" w:rsidRPr="00391FF0">
        <w:rPr>
          <w:rFonts w:ascii="Times New Roman" w:hAnsi="Times New Roman" w:cs="Times New Roman"/>
        </w:rPr>
        <w:t>’</w:t>
      </w:r>
      <w:r w:rsidR="005951AE" w:rsidRPr="00391FF0">
        <w:rPr>
          <w:rFonts w:ascii="Times New Roman" w:hAnsi="Times New Roman" w:cs="Times New Roman"/>
        </w:rPr>
        <w:t xml:space="preserve"> mechanism</w:t>
      </w:r>
      <w:r w:rsidR="00014ABF" w:rsidRPr="00391FF0">
        <w:rPr>
          <w:rFonts w:ascii="Times New Roman" w:hAnsi="Times New Roman" w:cs="Times New Roman"/>
        </w:rPr>
        <w:t xml:space="preserve"> that </w:t>
      </w:r>
      <w:r w:rsidR="001B58F7" w:rsidRPr="00391FF0">
        <w:rPr>
          <w:rFonts w:ascii="Times New Roman" w:hAnsi="Times New Roman" w:cs="Times New Roman"/>
        </w:rPr>
        <w:t>permits</w:t>
      </w:r>
      <w:r w:rsidR="002D544D" w:rsidRPr="00391FF0">
        <w:rPr>
          <w:rFonts w:ascii="Times New Roman" w:hAnsi="Times New Roman" w:cs="Times New Roman"/>
        </w:rPr>
        <w:t xml:space="preserve"> a </w:t>
      </w:r>
      <w:r w:rsidR="00144904" w:rsidRPr="00391FF0">
        <w:rPr>
          <w:rFonts w:ascii="Times New Roman" w:hAnsi="Times New Roman" w:cs="Times New Roman"/>
        </w:rPr>
        <w:t>RP</w:t>
      </w:r>
      <w:r w:rsidR="002D544D" w:rsidRPr="00391FF0">
        <w:rPr>
          <w:rFonts w:ascii="Times New Roman" w:hAnsi="Times New Roman" w:cs="Times New Roman"/>
        </w:rPr>
        <w:t xml:space="preserve"> to be imposed on dissenting classes of creditors if they are no worse off than in an alternative insolvency scenario</w:t>
      </w:r>
      <w:r w:rsidR="00057C5C" w:rsidRPr="00391FF0">
        <w:rPr>
          <w:rFonts w:ascii="Times New Roman" w:hAnsi="Times New Roman" w:cs="Times New Roman"/>
        </w:rPr>
        <w:t xml:space="preserve">. </w:t>
      </w:r>
      <w:r w:rsidR="00C14B75" w:rsidRPr="00391FF0">
        <w:rPr>
          <w:rFonts w:ascii="Times New Roman" w:hAnsi="Times New Roman" w:cs="Times New Roman"/>
        </w:rPr>
        <w:t>But exactly how</w:t>
      </w:r>
      <w:r w:rsidR="00E720BC" w:rsidRPr="00391FF0">
        <w:rPr>
          <w:rFonts w:ascii="Times New Roman" w:hAnsi="Times New Roman" w:cs="Times New Roman"/>
        </w:rPr>
        <w:t xml:space="preserve"> </w:t>
      </w:r>
      <w:r w:rsidR="00055953" w:rsidRPr="00391FF0">
        <w:rPr>
          <w:rFonts w:ascii="Times New Roman" w:hAnsi="Times New Roman" w:cs="Times New Roman"/>
        </w:rPr>
        <w:t xml:space="preserve">is </w:t>
      </w:r>
      <w:r w:rsidR="00780BE3" w:rsidRPr="00391FF0">
        <w:rPr>
          <w:rFonts w:ascii="Times New Roman" w:hAnsi="Times New Roman" w:cs="Times New Roman"/>
        </w:rPr>
        <w:t xml:space="preserve">the </w:t>
      </w:r>
      <w:r w:rsidR="00E720BC" w:rsidRPr="00391FF0">
        <w:rPr>
          <w:rFonts w:ascii="Times New Roman" w:hAnsi="Times New Roman" w:cs="Times New Roman"/>
        </w:rPr>
        <w:t xml:space="preserve">‘no worse off’ test determined, </w:t>
      </w:r>
      <w:r w:rsidR="007160B6" w:rsidRPr="00391FF0">
        <w:rPr>
          <w:rFonts w:ascii="Times New Roman" w:hAnsi="Times New Roman" w:cs="Times New Roman"/>
        </w:rPr>
        <w:t xml:space="preserve">how are </w:t>
      </w:r>
      <w:r w:rsidR="00074569" w:rsidRPr="00391FF0">
        <w:rPr>
          <w:rFonts w:ascii="Times New Roman" w:hAnsi="Times New Roman" w:cs="Times New Roman"/>
        </w:rPr>
        <w:t>relevant alternatives</w:t>
      </w:r>
      <w:r w:rsidR="00055953" w:rsidRPr="00391FF0">
        <w:rPr>
          <w:rFonts w:ascii="Times New Roman" w:hAnsi="Times New Roman" w:cs="Times New Roman"/>
        </w:rPr>
        <w:t xml:space="preserve"> </w:t>
      </w:r>
      <w:r w:rsidR="001D3954" w:rsidRPr="00391FF0">
        <w:rPr>
          <w:rFonts w:ascii="Times New Roman" w:hAnsi="Times New Roman" w:cs="Times New Roman"/>
        </w:rPr>
        <w:t>assessed</w:t>
      </w:r>
      <w:r w:rsidR="00074569" w:rsidRPr="00391FF0">
        <w:rPr>
          <w:rFonts w:ascii="Times New Roman" w:hAnsi="Times New Roman" w:cs="Times New Roman"/>
        </w:rPr>
        <w:t xml:space="preserve">, </w:t>
      </w:r>
      <w:r w:rsidR="00603A43" w:rsidRPr="00391FF0">
        <w:rPr>
          <w:rFonts w:ascii="Times New Roman" w:hAnsi="Times New Roman" w:cs="Times New Roman"/>
        </w:rPr>
        <w:t>what is fair</w:t>
      </w:r>
      <w:r w:rsidR="00055953" w:rsidRPr="00391FF0">
        <w:rPr>
          <w:rFonts w:ascii="Times New Roman" w:hAnsi="Times New Roman" w:cs="Times New Roman"/>
        </w:rPr>
        <w:t xml:space="preserve"> (benefits and allocation)</w:t>
      </w:r>
      <w:r w:rsidR="00603A43" w:rsidRPr="00391FF0">
        <w:rPr>
          <w:rFonts w:ascii="Times New Roman" w:hAnsi="Times New Roman" w:cs="Times New Roman"/>
        </w:rPr>
        <w:t xml:space="preserve">, </w:t>
      </w:r>
      <w:r w:rsidR="00BD42AB" w:rsidRPr="00391FF0">
        <w:rPr>
          <w:rFonts w:ascii="Times New Roman" w:hAnsi="Times New Roman" w:cs="Times New Roman"/>
        </w:rPr>
        <w:t xml:space="preserve">and </w:t>
      </w:r>
      <w:r w:rsidR="00C57EB6" w:rsidRPr="00391FF0">
        <w:rPr>
          <w:rFonts w:ascii="Times New Roman" w:hAnsi="Times New Roman" w:cs="Times New Roman"/>
        </w:rPr>
        <w:t>in what circumstances may the court exercise its discretion</w:t>
      </w:r>
      <w:r w:rsidR="00BD42AB" w:rsidRPr="00391FF0">
        <w:rPr>
          <w:rFonts w:ascii="Times New Roman" w:hAnsi="Times New Roman" w:cs="Times New Roman"/>
        </w:rPr>
        <w:t xml:space="preserve"> are just some of the </w:t>
      </w:r>
      <w:r w:rsidR="00DF301A" w:rsidRPr="00391FF0">
        <w:rPr>
          <w:rFonts w:ascii="Times New Roman" w:hAnsi="Times New Roman" w:cs="Times New Roman"/>
        </w:rPr>
        <w:t>challenges</w:t>
      </w:r>
      <w:r w:rsidR="00BD42AB" w:rsidRPr="00391FF0">
        <w:rPr>
          <w:rFonts w:ascii="Times New Roman" w:hAnsi="Times New Roman" w:cs="Times New Roman"/>
        </w:rPr>
        <w:t xml:space="preserve"> that </w:t>
      </w:r>
      <w:r w:rsidR="00925103" w:rsidRPr="00391FF0">
        <w:rPr>
          <w:rFonts w:ascii="Times New Roman" w:hAnsi="Times New Roman" w:cs="Times New Roman"/>
        </w:rPr>
        <w:t xml:space="preserve">have </w:t>
      </w:r>
      <w:r w:rsidR="0030613D" w:rsidRPr="00391FF0">
        <w:rPr>
          <w:rFonts w:ascii="Times New Roman" w:hAnsi="Times New Roman" w:cs="Times New Roman"/>
        </w:rPr>
        <w:t>contributed to the</w:t>
      </w:r>
      <w:r w:rsidR="00925103" w:rsidRPr="00391FF0">
        <w:rPr>
          <w:rFonts w:ascii="Times New Roman" w:hAnsi="Times New Roman" w:cs="Times New Roman"/>
        </w:rPr>
        <w:t xml:space="preserve"> </w:t>
      </w:r>
      <w:r w:rsidR="00155EEF" w:rsidRPr="00391FF0">
        <w:rPr>
          <w:rFonts w:ascii="Times New Roman" w:hAnsi="Times New Roman" w:cs="Times New Roman"/>
        </w:rPr>
        <w:t>ever</w:t>
      </w:r>
      <w:r w:rsidR="00CC1368" w:rsidRPr="00391FF0">
        <w:rPr>
          <w:rFonts w:ascii="Times New Roman" w:hAnsi="Times New Roman" w:cs="Times New Roman"/>
        </w:rPr>
        <w:t>-</w:t>
      </w:r>
      <w:r w:rsidR="00155EEF" w:rsidRPr="00391FF0">
        <w:rPr>
          <w:rFonts w:ascii="Times New Roman" w:hAnsi="Times New Roman" w:cs="Times New Roman"/>
        </w:rPr>
        <w:t xml:space="preserve">growing </w:t>
      </w:r>
      <w:r w:rsidR="00925103" w:rsidRPr="00391FF0">
        <w:rPr>
          <w:rFonts w:ascii="Times New Roman" w:hAnsi="Times New Roman" w:cs="Times New Roman"/>
        </w:rPr>
        <w:t xml:space="preserve">complexity </w:t>
      </w:r>
      <w:r w:rsidR="0030613D" w:rsidRPr="00391FF0">
        <w:rPr>
          <w:rFonts w:ascii="Times New Roman" w:hAnsi="Times New Roman" w:cs="Times New Roman"/>
        </w:rPr>
        <w:t>of</w:t>
      </w:r>
      <w:r w:rsidR="00925103" w:rsidRPr="00391FF0">
        <w:rPr>
          <w:rFonts w:ascii="Times New Roman" w:hAnsi="Times New Roman" w:cs="Times New Roman"/>
        </w:rPr>
        <w:t xml:space="preserve"> </w:t>
      </w:r>
      <w:r w:rsidR="00EB217C" w:rsidRPr="00391FF0">
        <w:rPr>
          <w:rFonts w:ascii="Times New Roman" w:hAnsi="Times New Roman" w:cs="Times New Roman"/>
        </w:rPr>
        <w:t>restructuring</w:t>
      </w:r>
      <w:r w:rsidR="00925103" w:rsidRPr="00391FF0">
        <w:rPr>
          <w:rFonts w:ascii="Times New Roman" w:hAnsi="Times New Roman" w:cs="Times New Roman"/>
        </w:rPr>
        <w:t xml:space="preserve"> law.</w:t>
      </w:r>
    </w:p>
    <w:p w14:paraId="6883A352" w14:textId="77777777" w:rsidR="001C72A8" w:rsidRPr="00391FF0" w:rsidRDefault="001C72A8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4951BB21" w14:textId="324FFA68" w:rsidR="00BD073D" w:rsidRPr="00391FF0" w:rsidRDefault="00BE6A48" w:rsidP="00391FF0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>It is these very issues that</w:t>
      </w:r>
      <w:r w:rsidR="00BC76D2" w:rsidRPr="00391FF0">
        <w:rPr>
          <w:rFonts w:ascii="Times New Roman" w:hAnsi="Times New Roman" w:cs="Times New Roman"/>
        </w:rPr>
        <w:t xml:space="preserve"> </w:t>
      </w:r>
      <w:r w:rsidR="0043470D" w:rsidRPr="00391FF0">
        <w:rPr>
          <w:rFonts w:ascii="Times New Roman" w:hAnsi="Times New Roman" w:cs="Times New Roman"/>
        </w:rPr>
        <w:t xml:space="preserve">a </w:t>
      </w:r>
      <w:r w:rsidR="00D9729C" w:rsidRPr="00391FF0">
        <w:rPr>
          <w:rFonts w:ascii="Times New Roman" w:hAnsi="Times New Roman" w:cs="Times New Roman"/>
        </w:rPr>
        <w:t xml:space="preserve">recent </w:t>
      </w:r>
      <w:r w:rsidR="00163827" w:rsidRPr="00391FF0">
        <w:rPr>
          <w:rFonts w:ascii="Times New Roman" w:hAnsi="Times New Roman" w:cs="Times New Roman"/>
        </w:rPr>
        <w:t>trilogy</w:t>
      </w:r>
      <w:r w:rsidR="00D9729C" w:rsidRPr="00391FF0">
        <w:rPr>
          <w:rFonts w:ascii="Times New Roman" w:hAnsi="Times New Roman" w:cs="Times New Roman"/>
        </w:rPr>
        <w:t xml:space="preserve"> of Court of Appeal authorities on </w:t>
      </w:r>
      <w:r w:rsidR="00163827" w:rsidRPr="00391FF0">
        <w:rPr>
          <w:rFonts w:ascii="Times New Roman" w:hAnsi="Times New Roman" w:cs="Times New Roman"/>
        </w:rPr>
        <w:t xml:space="preserve">corporate </w:t>
      </w:r>
      <w:r w:rsidR="00BF0A44" w:rsidRPr="00391FF0">
        <w:rPr>
          <w:rFonts w:ascii="Times New Roman" w:hAnsi="Times New Roman" w:cs="Times New Roman"/>
        </w:rPr>
        <w:t>restructuring</w:t>
      </w:r>
      <w:r w:rsidRPr="00391FF0">
        <w:rPr>
          <w:rFonts w:ascii="Times New Roman" w:hAnsi="Times New Roman" w:cs="Times New Roman"/>
        </w:rPr>
        <w:t xml:space="preserve"> have attempted to </w:t>
      </w:r>
      <w:r w:rsidR="00C734F2" w:rsidRPr="00391FF0">
        <w:rPr>
          <w:rFonts w:ascii="Times New Roman" w:hAnsi="Times New Roman" w:cs="Times New Roman"/>
        </w:rPr>
        <w:t>answer</w:t>
      </w:r>
      <w:r w:rsidR="00BF0A44" w:rsidRPr="00391FF0">
        <w:rPr>
          <w:rFonts w:ascii="Times New Roman" w:hAnsi="Times New Roman" w:cs="Times New Roman"/>
        </w:rPr>
        <w:t xml:space="preserve"> </w:t>
      </w:r>
      <w:r w:rsidR="004E006A" w:rsidRPr="00391FF0">
        <w:rPr>
          <w:rFonts w:ascii="Times New Roman" w:hAnsi="Times New Roman" w:cs="Times New Roman"/>
        </w:rPr>
        <w:t xml:space="preserve">but </w:t>
      </w:r>
      <w:r w:rsidR="00C734F2" w:rsidRPr="00391FF0">
        <w:rPr>
          <w:rFonts w:ascii="Times New Roman" w:hAnsi="Times New Roman" w:cs="Times New Roman"/>
        </w:rPr>
        <w:t>to varying degrees</w:t>
      </w:r>
      <w:r w:rsidR="004E006A" w:rsidRPr="00391FF0">
        <w:rPr>
          <w:rFonts w:ascii="Times New Roman" w:hAnsi="Times New Roman" w:cs="Times New Roman"/>
        </w:rPr>
        <w:t xml:space="preserve"> of success</w:t>
      </w:r>
      <w:r w:rsidR="00C734F2" w:rsidRPr="00391FF0">
        <w:rPr>
          <w:rFonts w:ascii="Times New Roman" w:hAnsi="Times New Roman" w:cs="Times New Roman"/>
        </w:rPr>
        <w:t xml:space="preserve">. </w:t>
      </w:r>
      <w:r w:rsidR="00B87A26" w:rsidRPr="00391FF0">
        <w:rPr>
          <w:rFonts w:ascii="Times New Roman" w:hAnsi="Times New Roman" w:cs="Times New Roman"/>
        </w:rPr>
        <w:t xml:space="preserve"> The three cases: </w:t>
      </w:r>
      <w:r w:rsidR="00B87A26" w:rsidRPr="00391FF0">
        <w:rPr>
          <w:rFonts w:ascii="Times New Roman" w:hAnsi="Times New Roman" w:cs="Times New Roman"/>
          <w:i/>
          <w:iCs/>
        </w:rPr>
        <w:t xml:space="preserve">Re AGPS </w:t>
      </w:r>
      <w:proofErr w:type="spellStart"/>
      <w:r w:rsidR="00B87A26" w:rsidRPr="00391FF0">
        <w:rPr>
          <w:rFonts w:ascii="Times New Roman" w:hAnsi="Times New Roman" w:cs="Times New Roman"/>
          <w:i/>
          <w:iCs/>
        </w:rPr>
        <w:t>Bondco</w:t>
      </w:r>
      <w:proofErr w:type="spellEnd"/>
      <w:r w:rsidR="00B87A26" w:rsidRPr="00391FF0">
        <w:rPr>
          <w:rFonts w:ascii="Times New Roman" w:hAnsi="Times New Roman" w:cs="Times New Roman"/>
          <w:i/>
          <w:iCs/>
        </w:rPr>
        <w:t xml:space="preserve"> PLC (Adler) </w:t>
      </w:r>
      <w:r w:rsidR="00B87A26" w:rsidRPr="00391FF0">
        <w:rPr>
          <w:rFonts w:ascii="Times New Roman" w:hAnsi="Times New Roman" w:cs="Times New Roman"/>
        </w:rPr>
        <w:t xml:space="preserve">[2024] EWCA </w:t>
      </w:r>
      <w:proofErr w:type="spellStart"/>
      <w:r w:rsidR="00B87A26" w:rsidRPr="00391FF0">
        <w:rPr>
          <w:rFonts w:ascii="Times New Roman" w:hAnsi="Times New Roman" w:cs="Times New Roman"/>
        </w:rPr>
        <w:t>Civ</w:t>
      </w:r>
      <w:proofErr w:type="spellEnd"/>
      <w:r w:rsidR="00B87A26" w:rsidRPr="00391FF0">
        <w:rPr>
          <w:rFonts w:ascii="Times New Roman" w:hAnsi="Times New Roman" w:cs="Times New Roman"/>
        </w:rPr>
        <w:t xml:space="preserve"> 24, </w:t>
      </w:r>
      <w:r w:rsidR="00B87A26" w:rsidRPr="00391FF0">
        <w:rPr>
          <w:rFonts w:ascii="Times New Roman" w:hAnsi="Times New Roman" w:cs="Times New Roman"/>
          <w:i/>
          <w:iCs/>
        </w:rPr>
        <w:t xml:space="preserve">Kington </w:t>
      </w:r>
      <w:proofErr w:type="spellStart"/>
      <w:r w:rsidR="00B87A26" w:rsidRPr="00391FF0">
        <w:rPr>
          <w:rFonts w:ascii="Times New Roman" w:hAnsi="Times New Roman" w:cs="Times New Roman"/>
          <w:i/>
          <w:iCs/>
        </w:rPr>
        <w:t>S.à.r.l</w:t>
      </w:r>
      <w:proofErr w:type="spellEnd"/>
      <w:r w:rsidR="00B87A26" w:rsidRPr="00391FF0">
        <w:rPr>
          <w:rFonts w:ascii="Times New Roman" w:hAnsi="Times New Roman" w:cs="Times New Roman"/>
          <w:i/>
          <w:iCs/>
        </w:rPr>
        <w:t xml:space="preserve">., Thames Water &amp; </w:t>
      </w:r>
      <w:proofErr w:type="spellStart"/>
      <w:r w:rsidR="00B87A26" w:rsidRPr="00391FF0">
        <w:rPr>
          <w:rFonts w:ascii="Times New Roman" w:hAnsi="Times New Roman" w:cs="Times New Roman"/>
          <w:i/>
          <w:iCs/>
        </w:rPr>
        <w:t>anr</w:t>
      </w:r>
      <w:proofErr w:type="spellEnd"/>
      <w:r w:rsidR="00B87A26" w:rsidRPr="00391FF0">
        <w:rPr>
          <w:rFonts w:ascii="Times New Roman" w:hAnsi="Times New Roman" w:cs="Times New Roman"/>
          <w:i/>
          <w:iCs/>
        </w:rPr>
        <w:t xml:space="preserve"> v Thames Water Utilities Holdings &amp; </w:t>
      </w:r>
      <w:proofErr w:type="spellStart"/>
      <w:r w:rsidR="00B87A26" w:rsidRPr="00391FF0">
        <w:rPr>
          <w:rFonts w:ascii="Times New Roman" w:hAnsi="Times New Roman" w:cs="Times New Roman"/>
          <w:i/>
          <w:iCs/>
        </w:rPr>
        <w:t>ors</w:t>
      </w:r>
      <w:proofErr w:type="spellEnd"/>
      <w:r w:rsidR="00B87A26" w:rsidRPr="00391FF0">
        <w:rPr>
          <w:rFonts w:ascii="Times New Roman" w:hAnsi="Times New Roman" w:cs="Times New Roman"/>
          <w:i/>
          <w:iCs/>
        </w:rPr>
        <w:t xml:space="preserve"> (Thames Water)</w:t>
      </w:r>
      <w:r w:rsidR="00B87A26" w:rsidRPr="00391FF0">
        <w:rPr>
          <w:rFonts w:ascii="Times New Roman" w:hAnsi="Times New Roman" w:cs="Times New Roman"/>
        </w:rPr>
        <w:t xml:space="preserve"> [2025] EWCA </w:t>
      </w:r>
      <w:proofErr w:type="spellStart"/>
      <w:r w:rsidR="00B87A26" w:rsidRPr="00391FF0">
        <w:rPr>
          <w:rFonts w:ascii="Times New Roman" w:hAnsi="Times New Roman" w:cs="Times New Roman"/>
        </w:rPr>
        <w:t>Civ</w:t>
      </w:r>
      <w:proofErr w:type="spellEnd"/>
      <w:r w:rsidR="00B87A26" w:rsidRPr="00391FF0">
        <w:rPr>
          <w:rFonts w:ascii="Times New Roman" w:hAnsi="Times New Roman" w:cs="Times New Roman"/>
        </w:rPr>
        <w:t xml:space="preserve"> 475, and </w:t>
      </w:r>
      <w:r w:rsidR="00B87A26" w:rsidRPr="00391FF0">
        <w:rPr>
          <w:rFonts w:ascii="Times New Roman" w:hAnsi="Times New Roman" w:cs="Times New Roman"/>
          <w:i/>
          <w:iCs/>
        </w:rPr>
        <w:t>Saipem SPA &amp; Ors v Petrofac Ltd &amp; Anor (Petrofac)</w:t>
      </w:r>
      <w:r w:rsidR="00B87A26" w:rsidRPr="00391FF0">
        <w:rPr>
          <w:rFonts w:ascii="Times New Roman" w:hAnsi="Times New Roman" w:cs="Times New Roman"/>
        </w:rPr>
        <w:t xml:space="preserve"> [2025] EWCA </w:t>
      </w:r>
      <w:proofErr w:type="spellStart"/>
      <w:r w:rsidR="00B87A26" w:rsidRPr="00391FF0">
        <w:rPr>
          <w:rFonts w:ascii="Times New Roman" w:hAnsi="Times New Roman" w:cs="Times New Roman"/>
        </w:rPr>
        <w:t>Civ</w:t>
      </w:r>
      <w:proofErr w:type="spellEnd"/>
      <w:r w:rsidR="00B87A26" w:rsidRPr="00391FF0">
        <w:rPr>
          <w:rFonts w:ascii="Times New Roman" w:hAnsi="Times New Roman" w:cs="Times New Roman"/>
        </w:rPr>
        <w:t xml:space="preserve"> 821, are attempting to navigate restructuring law post CIGA 2020. </w:t>
      </w:r>
      <w:r w:rsidR="004E006A" w:rsidRPr="00391FF0">
        <w:rPr>
          <w:rFonts w:ascii="Times New Roman" w:hAnsi="Times New Roman" w:cs="Times New Roman"/>
        </w:rPr>
        <w:t xml:space="preserve">It is precisely because of this that </w:t>
      </w:r>
      <w:r w:rsidR="008A71E6" w:rsidRPr="00391FF0">
        <w:rPr>
          <w:rFonts w:ascii="Times New Roman" w:hAnsi="Times New Roman" w:cs="Times New Roman"/>
        </w:rPr>
        <w:t xml:space="preserve">the timing of </w:t>
      </w:r>
      <w:r w:rsidR="00296F09" w:rsidRPr="00391FF0">
        <w:rPr>
          <w:rFonts w:ascii="Times New Roman" w:hAnsi="Times New Roman" w:cs="Times New Roman"/>
        </w:rPr>
        <w:t xml:space="preserve">this edited book </w:t>
      </w:r>
      <w:r w:rsidR="00C75DC0" w:rsidRPr="00391FF0">
        <w:rPr>
          <w:rFonts w:ascii="Times New Roman" w:hAnsi="Times New Roman" w:cs="Times New Roman"/>
          <w:i/>
          <w:iCs/>
        </w:rPr>
        <w:t>Corporate Restructuring Law in Flux</w:t>
      </w:r>
      <w:r w:rsidR="00C75DC0" w:rsidRPr="00391FF0">
        <w:rPr>
          <w:rFonts w:ascii="Times New Roman" w:hAnsi="Times New Roman" w:cs="Times New Roman"/>
        </w:rPr>
        <w:t>, published by Hart Publishing</w:t>
      </w:r>
      <w:r w:rsidR="00B5391B" w:rsidRPr="00391FF0">
        <w:rPr>
          <w:rFonts w:ascii="Times New Roman" w:hAnsi="Times New Roman" w:cs="Times New Roman"/>
        </w:rPr>
        <w:t xml:space="preserve"> (now Bloomsbury)</w:t>
      </w:r>
      <w:r w:rsidR="00F213DB" w:rsidRPr="00391FF0">
        <w:rPr>
          <w:rFonts w:ascii="Times New Roman" w:hAnsi="Times New Roman" w:cs="Times New Roman"/>
        </w:rPr>
        <w:t xml:space="preserve"> </w:t>
      </w:r>
      <w:r w:rsidR="00296F09" w:rsidRPr="00391FF0">
        <w:rPr>
          <w:rFonts w:ascii="Times New Roman" w:hAnsi="Times New Roman" w:cs="Times New Roman"/>
        </w:rPr>
        <w:t xml:space="preserve">by Professors Jennifer Payne and Kristin van </w:t>
      </w:r>
      <w:proofErr w:type="spellStart"/>
      <w:r w:rsidR="00296F09" w:rsidRPr="00391FF0">
        <w:rPr>
          <w:rFonts w:ascii="Times New Roman" w:hAnsi="Times New Roman" w:cs="Times New Roman"/>
        </w:rPr>
        <w:t>Zwieten</w:t>
      </w:r>
      <w:proofErr w:type="spellEnd"/>
      <w:r w:rsidR="00296F09" w:rsidRPr="00391FF0">
        <w:rPr>
          <w:rFonts w:ascii="Times New Roman" w:hAnsi="Times New Roman" w:cs="Times New Roman"/>
        </w:rPr>
        <w:t xml:space="preserve"> </w:t>
      </w:r>
      <w:r w:rsidR="008D5A03" w:rsidRPr="00391FF0">
        <w:rPr>
          <w:rFonts w:ascii="Times New Roman" w:hAnsi="Times New Roman" w:cs="Times New Roman"/>
        </w:rPr>
        <w:t xml:space="preserve">could not have been </w:t>
      </w:r>
      <w:r w:rsidR="00AF6942" w:rsidRPr="00391FF0">
        <w:rPr>
          <w:rFonts w:ascii="Times New Roman" w:hAnsi="Times New Roman" w:cs="Times New Roman"/>
        </w:rPr>
        <w:t xml:space="preserve">more </w:t>
      </w:r>
      <w:r w:rsidR="00B51D19" w:rsidRPr="00391FF0">
        <w:rPr>
          <w:rFonts w:ascii="Times New Roman" w:hAnsi="Times New Roman" w:cs="Times New Roman"/>
        </w:rPr>
        <w:t>appropriate</w:t>
      </w:r>
      <w:r w:rsidR="008D5A03" w:rsidRPr="00391FF0">
        <w:rPr>
          <w:rFonts w:ascii="Times New Roman" w:hAnsi="Times New Roman" w:cs="Times New Roman"/>
        </w:rPr>
        <w:t>.</w:t>
      </w:r>
      <w:r w:rsidR="00D3329F" w:rsidRPr="00391FF0">
        <w:rPr>
          <w:rFonts w:ascii="Times New Roman" w:hAnsi="Times New Roman" w:cs="Times New Roman"/>
        </w:rPr>
        <w:t xml:space="preserve"> The </w:t>
      </w:r>
      <w:proofErr w:type="gramStart"/>
      <w:r w:rsidR="00B30695" w:rsidRPr="00391FF0">
        <w:rPr>
          <w:rFonts w:ascii="Times New Roman" w:hAnsi="Times New Roman" w:cs="Times New Roman"/>
        </w:rPr>
        <w:t>book</w:t>
      </w:r>
      <w:r w:rsidR="00BA26DC" w:rsidRPr="00391FF0">
        <w:rPr>
          <w:rFonts w:ascii="Times New Roman" w:hAnsi="Times New Roman" w:cs="Times New Roman"/>
        </w:rPr>
        <w:t xml:space="preserve"> </w:t>
      </w:r>
      <w:r w:rsidR="001C6358" w:rsidRPr="00391FF0">
        <w:rPr>
          <w:rFonts w:ascii="Times New Roman" w:hAnsi="Times New Roman" w:cs="Times New Roman"/>
        </w:rPr>
        <w:t xml:space="preserve"> collectively</w:t>
      </w:r>
      <w:proofErr w:type="gramEnd"/>
      <w:r w:rsidR="001C6358" w:rsidRPr="00391FF0">
        <w:rPr>
          <w:rFonts w:ascii="Times New Roman" w:hAnsi="Times New Roman" w:cs="Times New Roman"/>
        </w:rPr>
        <w:t xml:space="preserve"> </w:t>
      </w:r>
      <w:r w:rsidR="00B30695" w:rsidRPr="00391FF0">
        <w:rPr>
          <w:rFonts w:ascii="Times New Roman" w:hAnsi="Times New Roman" w:cs="Times New Roman"/>
        </w:rPr>
        <w:t xml:space="preserve">offers </w:t>
      </w:r>
      <w:r w:rsidR="00A109AA" w:rsidRPr="00391FF0">
        <w:rPr>
          <w:rFonts w:ascii="Times New Roman" w:hAnsi="Times New Roman" w:cs="Times New Roman"/>
        </w:rPr>
        <w:t xml:space="preserve">some valuable </w:t>
      </w:r>
      <w:r w:rsidR="00B30695" w:rsidRPr="00391FF0">
        <w:rPr>
          <w:rFonts w:ascii="Times New Roman" w:hAnsi="Times New Roman" w:cs="Times New Roman"/>
        </w:rPr>
        <w:t xml:space="preserve">insights into </w:t>
      </w:r>
      <w:r w:rsidR="000F5F1C" w:rsidRPr="00391FF0">
        <w:rPr>
          <w:rFonts w:ascii="Times New Roman" w:hAnsi="Times New Roman" w:cs="Times New Roman"/>
        </w:rPr>
        <w:t xml:space="preserve">the practical, </w:t>
      </w:r>
      <w:r w:rsidR="00B30695" w:rsidRPr="00391FF0">
        <w:rPr>
          <w:rFonts w:ascii="Times New Roman" w:hAnsi="Times New Roman" w:cs="Times New Roman"/>
        </w:rPr>
        <w:t xml:space="preserve">theoretical and policy dimensions of restructuring </w:t>
      </w:r>
      <w:r w:rsidR="00A109AA" w:rsidRPr="00391FF0">
        <w:rPr>
          <w:rFonts w:ascii="Times New Roman" w:hAnsi="Times New Roman" w:cs="Times New Roman"/>
        </w:rPr>
        <w:t xml:space="preserve">law. </w:t>
      </w:r>
      <w:r w:rsidR="00B842F2" w:rsidRPr="00391FF0">
        <w:rPr>
          <w:rFonts w:ascii="Times New Roman" w:hAnsi="Times New Roman" w:cs="Times New Roman"/>
        </w:rPr>
        <w:t xml:space="preserve">From the start </w:t>
      </w:r>
      <w:r w:rsidR="004629EA" w:rsidRPr="00391FF0">
        <w:rPr>
          <w:rFonts w:ascii="Times New Roman" w:hAnsi="Times New Roman" w:cs="Times New Roman"/>
        </w:rPr>
        <w:t xml:space="preserve">Payne and van </w:t>
      </w:r>
      <w:proofErr w:type="spellStart"/>
      <w:r w:rsidR="004629EA" w:rsidRPr="00391FF0">
        <w:rPr>
          <w:rFonts w:ascii="Times New Roman" w:hAnsi="Times New Roman" w:cs="Times New Roman"/>
        </w:rPr>
        <w:t>Zwieten</w:t>
      </w:r>
      <w:proofErr w:type="spellEnd"/>
      <w:r w:rsidR="004629EA" w:rsidRPr="00391FF0">
        <w:rPr>
          <w:rFonts w:ascii="Times New Roman" w:hAnsi="Times New Roman" w:cs="Times New Roman"/>
        </w:rPr>
        <w:t xml:space="preserve"> </w:t>
      </w:r>
      <w:r w:rsidR="00874F54" w:rsidRPr="00391FF0">
        <w:rPr>
          <w:rFonts w:ascii="Times New Roman" w:hAnsi="Times New Roman" w:cs="Times New Roman"/>
        </w:rPr>
        <w:t>are careful to stress</w:t>
      </w:r>
      <w:r w:rsidR="0057321E" w:rsidRPr="00391FF0">
        <w:rPr>
          <w:rFonts w:ascii="Times New Roman" w:hAnsi="Times New Roman" w:cs="Times New Roman"/>
        </w:rPr>
        <w:t>, and quite rightly so,</w:t>
      </w:r>
      <w:r w:rsidR="00874F54" w:rsidRPr="00391FF0">
        <w:rPr>
          <w:rFonts w:ascii="Times New Roman" w:hAnsi="Times New Roman" w:cs="Times New Roman"/>
        </w:rPr>
        <w:t xml:space="preserve"> that </w:t>
      </w:r>
      <w:r w:rsidR="00744785" w:rsidRPr="00391FF0">
        <w:rPr>
          <w:rFonts w:ascii="Times New Roman" w:hAnsi="Times New Roman" w:cs="Times New Roman"/>
        </w:rPr>
        <w:t xml:space="preserve">the book does not </w:t>
      </w:r>
      <w:r w:rsidR="008F3529" w:rsidRPr="00391FF0">
        <w:rPr>
          <w:rFonts w:ascii="Times New Roman" w:hAnsi="Times New Roman" w:cs="Times New Roman"/>
        </w:rPr>
        <w:t xml:space="preserve">attempt to </w:t>
      </w:r>
      <w:r w:rsidR="00744785" w:rsidRPr="00391FF0">
        <w:rPr>
          <w:rFonts w:ascii="Times New Roman" w:hAnsi="Times New Roman" w:cs="Times New Roman"/>
        </w:rPr>
        <w:t>offer a comprehensive treatment of all of the legal issues a</w:t>
      </w:r>
      <w:r w:rsidR="00261580" w:rsidRPr="00391FF0">
        <w:rPr>
          <w:rFonts w:ascii="Times New Roman" w:hAnsi="Times New Roman" w:cs="Times New Roman"/>
        </w:rPr>
        <w:t xml:space="preserve">rising from the CIGA reforms, but it does offer </w:t>
      </w:r>
      <w:r w:rsidR="00C90A5D" w:rsidRPr="00391FF0">
        <w:rPr>
          <w:rFonts w:ascii="Times New Roman" w:hAnsi="Times New Roman" w:cs="Times New Roman"/>
        </w:rPr>
        <w:t xml:space="preserve">something more </w:t>
      </w:r>
      <w:r w:rsidR="00050DAF" w:rsidRPr="00391FF0">
        <w:rPr>
          <w:rFonts w:ascii="Times New Roman" w:hAnsi="Times New Roman" w:cs="Times New Roman"/>
        </w:rPr>
        <w:t>tangible</w:t>
      </w:r>
      <w:r w:rsidR="00BE5B1A" w:rsidRPr="00391FF0">
        <w:rPr>
          <w:rFonts w:ascii="Times New Roman" w:hAnsi="Times New Roman" w:cs="Times New Roman"/>
        </w:rPr>
        <w:t xml:space="preserve"> –</w:t>
      </w:r>
      <w:r w:rsidR="00261580" w:rsidRPr="00391FF0">
        <w:rPr>
          <w:rFonts w:ascii="Times New Roman" w:hAnsi="Times New Roman" w:cs="Times New Roman"/>
        </w:rPr>
        <w:t xml:space="preserve"> </w:t>
      </w:r>
      <w:r w:rsidR="00CF3291" w:rsidRPr="00391FF0">
        <w:rPr>
          <w:rFonts w:ascii="Times New Roman" w:hAnsi="Times New Roman" w:cs="Times New Roman"/>
        </w:rPr>
        <w:t xml:space="preserve">it provides </w:t>
      </w:r>
      <w:r w:rsidR="00BE5B1A" w:rsidRPr="00391FF0">
        <w:rPr>
          <w:rFonts w:ascii="Times New Roman" w:hAnsi="Times New Roman" w:cs="Times New Roman"/>
        </w:rPr>
        <w:t xml:space="preserve">a </w:t>
      </w:r>
      <w:r w:rsidR="00BA34D6" w:rsidRPr="00391FF0">
        <w:rPr>
          <w:rFonts w:ascii="Times New Roman" w:hAnsi="Times New Roman" w:cs="Times New Roman"/>
        </w:rPr>
        <w:t xml:space="preserve">conversant </w:t>
      </w:r>
      <w:r w:rsidR="00C6645F" w:rsidRPr="00391FF0">
        <w:rPr>
          <w:rFonts w:ascii="Times New Roman" w:hAnsi="Times New Roman" w:cs="Times New Roman"/>
        </w:rPr>
        <w:t>starting point</w:t>
      </w:r>
      <w:r w:rsidR="00BE5B1A" w:rsidRPr="00391FF0">
        <w:rPr>
          <w:rFonts w:ascii="Times New Roman" w:hAnsi="Times New Roman" w:cs="Times New Roman"/>
        </w:rPr>
        <w:t xml:space="preserve"> </w:t>
      </w:r>
      <w:r w:rsidR="00854EA8" w:rsidRPr="00391FF0">
        <w:rPr>
          <w:rFonts w:ascii="Times New Roman" w:hAnsi="Times New Roman" w:cs="Times New Roman"/>
        </w:rPr>
        <w:t>for</w:t>
      </w:r>
      <w:r w:rsidR="00C6645F" w:rsidRPr="00391FF0">
        <w:rPr>
          <w:rFonts w:ascii="Times New Roman" w:hAnsi="Times New Roman" w:cs="Times New Roman"/>
        </w:rPr>
        <w:t xml:space="preserve"> which</w:t>
      </w:r>
      <w:r w:rsidR="00854EA8" w:rsidRPr="00391FF0">
        <w:rPr>
          <w:rFonts w:ascii="Times New Roman" w:hAnsi="Times New Roman" w:cs="Times New Roman"/>
        </w:rPr>
        <w:t xml:space="preserve"> future</w:t>
      </w:r>
      <w:r w:rsidR="00BE5B1A" w:rsidRPr="00391FF0">
        <w:rPr>
          <w:rFonts w:ascii="Times New Roman" w:hAnsi="Times New Roman" w:cs="Times New Roman"/>
        </w:rPr>
        <w:t xml:space="preserve"> </w:t>
      </w:r>
      <w:r w:rsidR="00194E29" w:rsidRPr="00391FF0">
        <w:rPr>
          <w:rFonts w:ascii="Times New Roman" w:hAnsi="Times New Roman" w:cs="Times New Roman"/>
        </w:rPr>
        <w:t>research on restructuring</w:t>
      </w:r>
      <w:r w:rsidR="002F7BF3" w:rsidRPr="00391FF0">
        <w:rPr>
          <w:rFonts w:ascii="Times New Roman" w:hAnsi="Times New Roman" w:cs="Times New Roman"/>
        </w:rPr>
        <w:t xml:space="preserve"> </w:t>
      </w:r>
      <w:r w:rsidR="00E40889" w:rsidRPr="00391FF0">
        <w:rPr>
          <w:rFonts w:ascii="Times New Roman" w:hAnsi="Times New Roman" w:cs="Times New Roman"/>
        </w:rPr>
        <w:t xml:space="preserve">law </w:t>
      </w:r>
      <w:r w:rsidR="002F7BF3" w:rsidRPr="00391FF0">
        <w:rPr>
          <w:rFonts w:ascii="Times New Roman" w:hAnsi="Times New Roman" w:cs="Times New Roman"/>
        </w:rPr>
        <w:t xml:space="preserve">may </w:t>
      </w:r>
      <w:r w:rsidR="00F17EF8" w:rsidRPr="00391FF0">
        <w:rPr>
          <w:rFonts w:ascii="Times New Roman" w:hAnsi="Times New Roman" w:cs="Times New Roman"/>
        </w:rPr>
        <w:t>be formed</w:t>
      </w:r>
      <w:r w:rsidR="00261580" w:rsidRPr="00391FF0">
        <w:rPr>
          <w:rFonts w:ascii="Times New Roman" w:hAnsi="Times New Roman" w:cs="Times New Roman"/>
        </w:rPr>
        <w:t xml:space="preserve">. </w:t>
      </w:r>
    </w:p>
    <w:p w14:paraId="33E4B031" w14:textId="77777777" w:rsidR="009B601E" w:rsidRPr="00391FF0" w:rsidRDefault="009B601E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DC6F40" w14:textId="19AC7F66" w:rsidR="00F3463D" w:rsidRPr="00391FF0" w:rsidRDefault="003C5781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lastRenderedPageBreak/>
        <w:t>T</w:t>
      </w:r>
      <w:r w:rsidR="00E31B09" w:rsidRPr="00391FF0">
        <w:rPr>
          <w:rFonts w:ascii="Times New Roman" w:hAnsi="Times New Roman" w:cs="Times New Roman"/>
        </w:rPr>
        <w:t xml:space="preserve">he book </w:t>
      </w:r>
      <w:r w:rsidR="00195563" w:rsidRPr="00391FF0">
        <w:rPr>
          <w:rFonts w:ascii="Times New Roman" w:hAnsi="Times New Roman" w:cs="Times New Roman"/>
        </w:rPr>
        <w:t>begins with a purposeful introduction</w:t>
      </w:r>
      <w:r w:rsidR="008F13C1" w:rsidRPr="00391FF0">
        <w:rPr>
          <w:rFonts w:ascii="Times New Roman" w:hAnsi="Times New Roman" w:cs="Times New Roman"/>
        </w:rPr>
        <w:t xml:space="preserve"> from the editors</w:t>
      </w:r>
      <w:r w:rsidRPr="00391FF0">
        <w:rPr>
          <w:rFonts w:ascii="Times New Roman" w:hAnsi="Times New Roman" w:cs="Times New Roman"/>
        </w:rPr>
        <w:t>.</w:t>
      </w:r>
      <w:r w:rsidR="00487C71" w:rsidRPr="00391FF0">
        <w:rPr>
          <w:rFonts w:ascii="Times New Roman" w:hAnsi="Times New Roman" w:cs="Times New Roman"/>
        </w:rPr>
        <w:t xml:space="preserve"> </w:t>
      </w:r>
      <w:r w:rsidR="006C238B" w:rsidRPr="00391FF0">
        <w:rPr>
          <w:rFonts w:ascii="Times New Roman" w:hAnsi="Times New Roman" w:cs="Times New Roman"/>
        </w:rPr>
        <w:t>The particular merit of the editors' introductory chapter lies in its dual function: it furnishes a detailed synopsis of each contribution while simultaneously articulating the key policy themes that unify the volume's otherwise diverse contents.</w:t>
      </w:r>
      <w:r w:rsidR="00EB0CB8" w:rsidRPr="00391FF0">
        <w:rPr>
          <w:rFonts w:ascii="Times New Roman" w:hAnsi="Times New Roman" w:cs="Times New Roman"/>
        </w:rPr>
        <w:t xml:space="preserve"> </w:t>
      </w:r>
      <w:r w:rsidR="00547D0A" w:rsidRPr="00391FF0">
        <w:rPr>
          <w:rFonts w:ascii="Times New Roman" w:hAnsi="Times New Roman" w:cs="Times New Roman"/>
        </w:rPr>
        <w:t>The central theme</w:t>
      </w:r>
      <w:r w:rsidR="005F2220" w:rsidRPr="00391FF0">
        <w:rPr>
          <w:rFonts w:ascii="Times New Roman" w:hAnsi="Times New Roman" w:cs="Times New Roman"/>
        </w:rPr>
        <w:t xml:space="preserve"> of this book</w:t>
      </w:r>
      <w:r w:rsidR="00547D0A" w:rsidRPr="00391FF0">
        <w:rPr>
          <w:rFonts w:ascii="Times New Roman" w:hAnsi="Times New Roman" w:cs="Times New Roman"/>
        </w:rPr>
        <w:t xml:space="preserve"> is to explore </w:t>
      </w:r>
      <w:r w:rsidR="00DD0985" w:rsidRPr="00391FF0">
        <w:rPr>
          <w:rFonts w:ascii="Times New Roman" w:hAnsi="Times New Roman" w:cs="Times New Roman"/>
        </w:rPr>
        <w:t xml:space="preserve">some of </w:t>
      </w:r>
      <w:r w:rsidR="00547D0A" w:rsidRPr="00391FF0">
        <w:rPr>
          <w:rFonts w:ascii="Times New Roman" w:hAnsi="Times New Roman" w:cs="Times New Roman"/>
        </w:rPr>
        <w:t xml:space="preserve">the </w:t>
      </w:r>
      <w:r w:rsidR="00DD0985" w:rsidRPr="00391FF0">
        <w:rPr>
          <w:rFonts w:ascii="Times New Roman" w:hAnsi="Times New Roman" w:cs="Times New Roman"/>
        </w:rPr>
        <w:t xml:space="preserve">most </w:t>
      </w:r>
      <w:r w:rsidR="005271C2" w:rsidRPr="00391FF0">
        <w:rPr>
          <w:rFonts w:ascii="Times New Roman" w:hAnsi="Times New Roman" w:cs="Times New Roman"/>
        </w:rPr>
        <w:t>intricate</w:t>
      </w:r>
      <w:r w:rsidR="00DD0985" w:rsidRPr="00391FF0">
        <w:rPr>
          <w:rFonts w:ascii="Times New Roman" w:hAnsi="Times New Roman" w:cs="Times New Roman"/>
        </w:rPr>
        <w:t xml:space="preserve"> aspects of designing </w:t>
      </w:r>
      <w:r w:rsidR="002B122F" w:rsidRPr="00391FF0">
        <w:rPr>
          <w:rFonts w:ascii="Times New Roman" w:hAnsi="Times New Roman" w:cs="Times New Roman"/>
        </w:rPr>
        <w:t>restructuring law</w:t>
      </w:r>
      <w:r w:rsidR="00362B14" w:rsidRPr="00391FF0">
        <w:rPr>
          <w:rFonts w:ascii="Times New Roman" w:hAnsi="Times New Roman" w:cs="Times New Roman"/>
        </w:rPr>
        <w:t>, both substantive and procedural</w:t>
      </w:r>
      <w:r w:rsidR="00EB5547" w:rsidRPr="00391FF0">
        <w:rPr>
          <w:rFonts w:ascii="Times New Roman" w:hAnsi="Times New Roman" w:cs="Times New Roman"/>
        </w:rPr>
        <w:t xml:space="preserve">. </w:t>
      </w:r>
    </w:p>
    <w:p w14:paraId="261344F5" w14:textId="77777777" w:rsidR="00E13E24" w:rsidRPr="00391FF0" w:rsidRDefault="00E13E24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5D738B99" w14:textId="4146363B" w:rsidR="00CE37DC" w:rsidRPr="00391FF0" w:rsidRDefault="00AA7204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>In Chapte</w:t>
      </w:r>
      <w:r w:rsidR="004A6565" w:rsidRPr="00391FF0">
        <w:rPr>
          <w:rFonts w:ascii="Times New Roman" w:hAnsi="Times New Roman" w:cs="Times New Roman"/>
        </w:rPr>
        <w:t>r</w:t>
      </w:r>
      <w:r w:rsidRPr="00391FF0">
        <w:rPr>
          <w:rFonts w:ascii="Times New Roman" w:hAnsi="Times New Roman" w:cs="Times New Roman"/>
        </w:rPr>
        <w:t xml:space="preserve"> 2, </w:t>
      </w:r>
      <w:r w:rsidR="00B758D9" w:rsidRPr="00391FF0">
        <w:rPr>
          <w:rFonts w:ascii="Times New Roman" w:hAnsi="Times New Roman" w:cs="Times New Roman"/>
        </w:rPr>
        <w:t xml:space="preserve">Ruiz and Hertz </w:t>
      </w:r>
      <w:r w:rsidRPr="00391FF0">
        <w:rPr>
          <w:rFonts w:ascii="Times New Roman" w:hAnsi="Times New Roman" w:cs="Times New Roman"/>
        </w:rPr>
        <w:t>examine</w:t>
      </w:r>
      <w:r w:rsidR="009F657C" w:rsidRPr="00391FF0">
        <w:rPr>
          <w:rFonts w:ascii="Times New Roman" w:hAnsi="Times New Roman" w:cs="Times New Roman"/>
        </w:rPr>
        <w:t xml:space="preserve"> </w:t>
      </w:r>
      <w:r w:rsidR="00FC604A" w:rsidRPr="00391FF0">
        <w:rPr>
          <w:rFonts w:ascii="Times New Roman" w:hAnsi="Times New Roman" w:cs="Times New Roman"/>
        </w:rPr>
        <w:t>how the</w:t>
      </w:r>
      <w:r w:rsidR="00CE37DC" w:rsidRPr="00391FF0">
        <w:rPr>
          <w:rFonts w:ascii="Times New Roman" w:hAnsi="Times New Roman" w:cs="Times New Roman"/>
        </w:rPr>
        <w:t xml:space="preserve"> UK </w:t>
      </w:r>
      <w:r w:rsidR="008E0796" w:rsidRPr="00391FF0">
        <w:rPr>
          <w:rFonts w:ascii="Times New Roman" w:hAnsi="Times New Roman" w:cs="Times New Roman"/>
        </w:rPr>
        <w:t>r</w:t>
      </w:r>
      <w:r w:rsidR="00CE37DC" w:rsidRPr="00391FF0">
        <w:rPr>
          <w:rFonts w:ascii="Times New Roman" w:hAnsi="Times New Roman" w:cs="Times New Roman"/>
        </w:rPr>
        <w:t xml:space="preserve">estructuring </w:t>
      </w:r>
      <w:r w:rsidR="008E0796" w:rsidRPr="00391FF0">
        <w:rPr>
          <w:rFonts w:ascii="Times New Roman" w:hAnsi="Times New Roman" w:cs="Times New Roman"/>
        </w:rPr>
        <w:t>p</w:t>
      </w:r>
      <w:r w:rsidR="00CE37DC" w:rsidRPr="00391FF0">
        <w:rPr>
          <w:rFonts w:ascii="Times New Roman" w:hAnsi="Times New Roman" w:cs="Times New Roman"/>
        </w:rPr>
        <w:t xml:space="preserve">lan </w:t>
      </w:r>
      <w:r w:rsidR="00641BA4" w:rsidRPr="00391FF0">
        <w:rPr>
          <w:rFonts w:ascii="Times New Roman" w:hAnsi="Times New Roman" w:cs="Times New Roman"/>
        </w:rPr>
        <w:t>sits within the</w:t>
      </w:r>
      <w:r w:rsidR="00CE37DC" w:rsidRPr="00391FF0">
        <w:rPr>
          <w:rFonts w:ascii="Times New Roman" w:hAnsi="Times New Roman" w:cs="Times New Roman"/>
        </w:rPr>
        <w:t xml:space="preserve"> European </w:t>
      </w:r>
      <w:r w:rsidR="005C6D04" w:rsidRPr="00391FF0">
        <w:rPr>
          <w:rFonts w:ascii="Times New Roman" w:hAnsi="Times New Roman" w:cs="Times New Roman"/>
        </w:rPr>
        <w:t>c</w:t>
      </w:r>
      <w:r w:rsidR="00CE37DC" w:rsidRPr="00391FF0">
        <w:rPr>
          <w:rFonts w:ascii="Times New Roman" w:hAnsi="Times New Roman" w:cs="Times New Roman"/>
        </w:rPr>
        <w:t>ontext</w:t>
      </w:r>
      <w:r w:rsidR="00221A5F" w:rsidRPr="00391FF0">
        <w:rPr>
          <w:rFonts w:ascii="Times New Roman" w:hAnsi="Times New Roman" w:cs="Times New Roman"/>
        </w:rPr>
        <w:t xml:space="preserve">; specifically, in relation to </w:t>
      </w:r>
      <w:r w:rsidR="00D22AC9" w:rsidRPr="00391FF0">
        <w:rPr>
          <w:rFonts w:ascii="Times New Roman" w:hAnsi="Times New Roman" w:cs="Times New Roman"/>
        </w:rPr>
        <w:t xml:space="preserve">recent trends </w:t>
      </w:r>
      <w:r w:rsidR="002948D3" w:rsidRPr="00391FF0">
        <w:rPr>
          <w:rFonts w:ascii="Times New Roman" w:hAnsi="Times New Roman" w:cs="Times New Roman"/>
        </w:rPr>
        <w:t>in the Netherlands, France, and Germany</w:t>
      </w:r>
      <w:r w:rsidR="005C6D04" w:rsidRPr="00391FF0">
        <w:rPr>
          <w:rFonts w:ascii="Times New Roman" w:hAnsi="Times New Roman" w:cs="Times New Roman"/>
        </w:rPr>
        <w:t xml:space="preserve">. </w:t>
      </w:r>
      <w:r w:rsidR="00D90D53" w:rsidRPr="00391FF0">
        <w:rPr>
          <w:rFonts w:ascii="Times New Roman" w:hAnsi="Times New Roman" w:cs="Times New Roman"/>
        </w:rPr>
        <w:t xml:space="preserve">Here, </w:t>
      </w:r>
      <w:r w:rsidR="001C674B" w:rsidRPr="00391FF0">
        <w:rPr>
          <w:rFonts w:ascii="Times New Roman" w:hAnsi="Times New Roman" w:cs="Times New Roman"/>
        </w:rPr>
        <w:t xml:space="preserve">Ruiz and Hertz </w:t>
      </w:r>
      <w:r w:rsidR="004E6148" w:rsidRPr="00391FF0">
        <w:rPr>
          <w:rFonts w:ascii="Times New Roman" w:hAnsi="Times New Roman" w:cs="Times New Roman"/>
        </w:rPr>
        <w:t xml:space="preserve">discuss the importance of ‘variables’ </w:t>
      </w:r>
      <w:r w:rsidR="00323CAA" w:rsidRPr="00391FF0">
        <w:rPr>
          <w:rFonts w:ascii="Times New Roman" w:hAnsi="Times New Roman" w:cs="Times New Roman"/>
        </w:rPr>
        <w:t xml:space="preserve">and </w:t>
      </w:r>
      <w:r w:rsidR="005A6AA6" w:rsidRPr="00391FF0">
        <w:rPr>
          <w:rFonts w:ascii="Times New Roman" w:hAnsi="Times New Roman" w:cs="Times New Roman"/>
        </w:rPr>
        <w:t xml:space="preserve">argue that </w:t>
      </w:r>
      <w:r w:rsidR="00323CAA" w:rsidRPr="00391FF0">
        <w:rPr>
          <w:rFonts w:ascii="Times New Roman" w:hAnsi="Times New Roman" w:cs="Times New Roman"/>
        </w:rPr>
        <w:t xml:space="preserve">this will drive selection </w:t>
      </w:r>
      <w:r w:rsidR="001475E5" w:rsidRPr="00391FF0">
        <w:rPr>
          <w:rFonts w:ascii="Times New Roman" w:hAnsi="Times New Roman" w:cs="Times New Roman"/>
        </w:rPr>
        <w:t xml:space="preserve">when faced with a menu of </w:t>
      </w:r>
      <w:r w:rsidR="00C14EE6" w:rsidRPr="00391FF0">
        <w:rPr>
          <w:rFonts w:ascii="Times New Roman" w:hAnsi="Times New Roman" w:cs="Times New Roman"/>
        </w:rPr>
        <w:t>restructuring procedures across Europe</w:t>
      </w:r>
      <w:r w:rsidR="00F6126E" w:rsidRPr="00391FF0">
        <w:rPr>
          <w:rFonts w:ascii="Times New Roman" w:hAnsi="Times New Roman" w:cs="Times New Roman"/>
        </w:rPr>
        <w:t xml:space="preserve">. </w:t>
      </w:r>
      <w:r w:rsidR="00A302E5" w:rsidRPr="00391FF0">
        <w:rPr>
          <w:rFonts w:ascii="Times New Roman" w:hAnsi="Times New Roman" w:cs="Times New Roman"/>
        </w:rPr>
        <w:t xml:space="preserve">The authors </w:t>
      </w:r>
      <w:r w:rsidR="005E43A5" w:rsidRPr="00391FF0">
        <w:rPr>
          <w:rFonts w:ascii="Times New Roman" w:hAnsi="Times New Roman" w:cs="Times New Roman"/>
        </w:rPr>
        <w:t>disclose</w:t>
      </w:r>
      <w:r w:rsidR="00A302E5" w:rsidRPr="00391FF0">
        <w:rPr>
          <w:rFonts w:ascii="Times New Roman" w:hAnsi="Times New Roman" w:cs="Times New Roman"/>
        </w:rPr>
        <w:t xml:space="preserve"> that there </w:t>
      </w:r>
      <w:r w:rsidR="00051901" w:rsidRPr="00391FF0">
        <w:rPr>
          <w:rFonts w:ascii="Times New Roman" w:hAnsi="Times New Roman" w:cs="Times New Roman"/>
        </w:rPr>
        <w:t>are</w:t>
      </w:r>
      <w:r w:rsidR="00F6126E" w:rsidRPr="00391FF0">
        <w:rPr>
          <w:rFonts w:ascii="Times New Roman" w:hAnsi="Times New Roman" w:cs="Times New Roman"/>
        </w:rPr>
        <w:t xml:space="preserve"> practical </w:t>
      </w:r>
      <w:r w:rsidR="00051901" w:rsidRPr="00391FF0">
        <w:rPr>
          <w:rFonts w:ascii="Times New Roman" w:hAnsi="Times New Roman" w:cs="Times New Roman"/>
        </w:rPr>
        <w:t>issues to contend with in addition to the legal constraints</w:t>
      </w:r>
      <w:r w:rsidR="00E827D3" w:rsidRPr="00391FF0">
        <w:rPr>
          <w:rFonts w:ascii="Times New Roman" w:hAnsi="Times New Roman" w:cs="Times New Roman"/>
        </w:rPr>
        <w:t xml:space="preserve">, </w:t>
      </w:r>
      <w:r w:rsidR="007E6972" w:rsidRPr="00391FF0">
        <w:rPr>
          <w:rFonts w:ascii="Times New Roman" w:hAnsi="Times New Roman" w:cs="Times New Roman"/>
        </w:rPr>
        <w:t xml:space="preserve">but </w:t>
      </w:r>
      <w:r w:rsidR="00E439CC" w:rsidRPr="00391FF0">
        <w:rPr>
          <w:rFonts w:ascii="Times New Roman" w:hAnsi="Times New Roman" w:cs="Times New Roman"/>
        </w:rPr>
        <w:t xml:space="preserve">crucially </w:t>
      </w:r>
      <w:r w:rsidR="007E6972" w:rsidRPr="00391FF0">
        <w:rPr>
          <w:rFonts w:ascii="Times New Roman" w:hAnsi="Times New Roman" w:cs="Times New Roman"/>
        </w:rPr>
        <w:t>it is the procedural rules</w:t>
      </w:r>
      <w:r w:rsidR="00245486" w:rsidRPr="00391FF0">
        <w:rPr>
          <w:rFonts w:ascii="Times New Roman" w:hAnsi="Times New Roman" w:cs="Times New Roman"/>
        </w:rPr>
        <w:t xml:space="preserve">, combined with </w:t>
      </w:r>
      <w:r w:rsidR="005B3D49" w:rsidRPr="00391FF0">
        <w:rPr>
          <w:rFonts w:ascii="Times New Roman" w:hAnsi="Times New Roman" w:cs="Times New Roman"/>
        </w:rPr>
        <w:t>a lessor body of case law when compared to other jurisdictions</w:t>
      </w:r>
      <w:r w:rsidR="007E6972" w:rsidRPr="00391FF0">
        <w:rPr>
          <w:rFonts w:ascii="Times New Roman" w:hAnsi="Times New Roman" w:cs="Times New Roman"/>
        </w:rPr>
        <w:t xml:space="preserve"> </w:t>
      </w:r>
      <w:r w:rsidR="007604B7" w:rsidRPr="00391FF0">
        <w:rPr>
          <w:rFonts w:ascii="Times New Roman" w:hAnsi="Times New Roman" w:cs="Times New Roman"/>
        </w:rPr>
        <w:t xml:space="preserve">that </w:t>
      </w:r>
      <w:r w:rsidR="00A40218" w:rsidRPr="00391FF0">
        <w:rPr>
          <w:rFonts w:ascii="Times New Roman" w:hAnsi="Times New Roman" w:cs="Times New Roman"/>
        </w:rPr>
        <w:t>may hamper</w:t>
      </w:r>
      <w:r w:rsidR="007604B7" w:rsidRPr="00391FF0">
        <w:rPr>
          <w:rFonts w:ascii="Times New Roman" w:hAnsi="Times New Roman" w:cs="Times New Roman"/>
        </w:rPr>
        <w:t xml:space="preserve"> the </w:t>
      </w:r>
      <w:r w:rsidR="00E359DE" w:rsidRPr="00391FF0">
        <w:rPr>
          <w:rFonts w:ascii="Times New Roman" w:hAnsi="Times New Roman" w:cs="Times New Roman"/>
        </w:rPr>
        <w:t xml:space="preserve">present </w:t>
      </w:r>
      <w:r w:rsidR="00FD65FF" w:rsidRPr="00391FF0">
        <w:rPr>
          <w:rFonts w:ascii="Times New Roman" w:hAnsi="Times New Roman" w:cs="Times New Roman"/>
        </w:rPr>
        <w:t>design of the UK restructuring plan</w:t>
      </w:r>
      <w:r w:rsidR="00E827D3" w:rsidRPr="00391FF0">
        <w:rPr>
          <w:rFonts w:ascii="Times New Roman" w:hAnsi="Times New Roman" w:cs="Times New Roman"/>
        </w:rPr>
        <w:t>.</w:t>
      </w:r>
      <w:r w:rsidR="00051901" w:rsidRPr="00391FF0">
        <w:rPr>
          <w:rFonts w:ascii="Times New Roman" w:hAnsi="Times New Roman" w:cs="Times New Roman"/>
        </w:rPr>
        <w:t xml:space="preserve">  </w:t>
      </w:r>
      <w:r w:rsidR="00C14EE6" w:rsidRPr="00391FF0">
        <w:rPr>
          <w:rFonts w:ascii="Times New Roman" w:hAnsi="Times New Roman" w:cs="Times New Roman"/>
        </w:rPr>
        <w:t xml:space="preserve"> </w:t>
      </w:r>
      <w:r w:rsidR="00AE2A94" w:rsidRPr="00391FF0">
        <w:rPr>
          <w:rFonts w:ascii="Times New Roman" w:hAnsi="Times New Roman" w:cs="Times New Roman"/>
        </w:rPr>
        <w:t xml:space="preserve"> </w:t>
      </w:r>
    </w:p>
    <w:p w14:paraId="0D773BA4" w14:textId="77777777" w:rsidR="009B601E" w:rsidRPr="00391FF0" w:rsidRDefault="009B601E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7707A8" w14:textId="1866E41C" w:rsidR="006852BF" w:rsidRPr="00391FF0" w:rsidRDefault="008E0796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The next four chapters </w:t>
      </w:r>
      <w:r w:rsidR="00A37ECF" w:rsidRPr="00391FF0">
        <w:rPr>
          <w:rFonts w:ascii="Times New Roman" w:hAnsi="Times New Roman" w:cs="Times New Roman"/>
        </w:rPr>
        <w:t>address</w:t>
      </w:r>
      <w:r w:rsidR="00061954" w:rsidRPr="00391FF0">
        <w:rPr>
          <w:rFonts w:ascii="Times New Roman" w:hAnsi="Times New Roman" w:cs="Times New Roman"/>
        </w:rPr>
        <w:t xml:space="preserve"> what the editors refer to as the more</w:t>
      </w:r>
      <w:r w:rsidRPr="00391FF0">
        <w:rPr>
          <w:rFonts w:ascii="Times New Roman" w:hAnsi="Times New Roman" w:cs="Times New Roman"/>
        </w:rPr>
        <w:t xml:space="preserve"> </w:t>
      </w:r>
      <w:r w:rsidR="008123A9" w:rsidRPr="00391FF0">
        <w:rPr>
          <w:rFonts w:ascii="Times New Roman" w:hAnsi="Times New Roman" w:cs="Times New Roman"/>
        </w:rPr>
        <w:t xml:space="preserve">granular </w:t>
      </w:r>
      <w:r w:rsidR="002D7245" w:rsidRPr="00391FF0">
        <w:rPr>
          <w:rFonts w:ascii="Times New Roman" w:hAnsi="Times New Roman" w:cs="Times New Roman"/>
        </w:rPr>
        <w:t xml:space="preserve">components of the </w:t>
      </w:r>
      <w:r w:rsidR="004F6304" w:rsidRPr="00391FF0">
        <w:rPr>
          <w:rFonts w:ascii="Times New Roman" w:hAnsi="Times New Roman" w:cs="Times New Roman"/>
        </w:rPr>
        <w:t xml:space="preserve">UK restructuring law landscape. </w:t>
      </w:r>
      <w:r w:rsidR="000707D8" w:rsidRPr="00391FF0">
        <w:rPr>
          <w:rFonts w:ascii="Times New Roman" w:hAnsi="Times New Roman" w:cs="Times New Roman"/>
        </w:rPr>
        <w:t xml:space="preserve">Argued from a </w:t>
      </w:r>
      <w:r w:rsidR="00ED3D93" w:rsidRPr="00391FF0">
        <w:rPr>
          <w:rFonts w:ascii="Times New Roman" w:hAnsi="Times New Roman" w:cs="Times New Roman"/>
        </w:rPr>
        <w:t>comparative and</w:t>
      </w:r>
      <w:r w:rsidR="000707D8" w:rsidRPr="00391FF0">
        <w:rPr>
          <w:rFonts w:ascii="Times New Roman" w:hAnsi="Times New Roman" w:cs="Times New Roman"/>
        </w:rPr>
        <w:t xml:space="preserve"> theoretical perspective</w:t>
      </w:r>
      <w:r w:rsidR="006852BF" w:rsidRPr="00391FF0">
        <w:rPr>
          <w:rFonts w:ascii="Times New Roman" w:hAnsi="Times New Roman" w:cs="Times New Roman"/>
        </w:rPr>
        <w:t xml:space="preserve">, </w:t>
      </w:r>
      <w:r w:rsidR="00364A6E" w:rsidRPr="00391FF0">
        <w:rPr>
          <w:rFonts w:ascii="Times New Roman" w:hAnsi="Times New Roman" w:cs="Times New Roman"/>
        </w:rPr>
        <w:t xml:space="preserve">van </w:t>
      </w:r>
      <w:proofErr w:type="spellStart"/>
      <w:r w:rsidR="00364A6E" w:rsidRPr="00391FF0">
        <w:rPr>
          <w:rFonts w:ascii="Times New Roman" w:hAnsi="Times New Roman" w:cs="Times New Roman"/>
        </w:rPr>
        <w:t>Zwieten</w:t>
      </w:r>
      <w:proofErr w:type="spellEnd"/>
      <w:r w:rsidR="00364A6E" w:rsidRPr="00391FF0">
        <w:rPr>
          <w:rFonts w:ascii="Times New Roman" w:hAnsi="Times New Roman" w:cs="Times New Roman"/>
        </w:rPr>
        <w:t xml:space="preserve"> and </w:t>
      </w:r>
      <w:proofErr w:type="spellStart"/>
      <w:r w:rsidR="00364A6E" w:rsidRPr="00391FF0">
        <w:rPr>
          <w:rFonts w:ascii="Times New Roman" w:hAnsi="Times New Roman" w:cs="Times New Roman"/>
        </w:rPr>
        <w:t>Ellingsæter</w:t>
      </w:r>
      <w:proofErr w:type="spellEnd"/>
      <w:r w:rsidR="00364A6E" w:rsidRPr="00391FF0">
        <w:rPr>
          <w:rFonts w:ascii="Times New Roman" w:hAnsi="Times New Roman" w:cs="Times New Roman"/>
        </w:rPr>
        <w:t xml:space="preserve"> </w:t>
      </w:r>
      <w:r w:rsidR="003D5ABF" w:rsidRPr="00391FF0">
        <w:rPr>
          <w:rFonts w:ascii="Times New Roman" w:hAnsi="Times New Roman" w:cs="Times New Roman"/>
        </w:rPr>
        <w:t xml:space="preserve">in Chapter 3 </w:t>
      </w:r>
      <w:r w:rsidR="00D76E5B" w:rsidRPr="00391FF0">
        <w:rPr>
          <w:rFonts w:ascii="Times New Roman" w:hAnsi="Times New Roman" w:cs="Times New Roman"/>
        </w:rPr>
        <w:t xml:space="preserve">acknowledge the complexity of </w:t>
      </w:r>
      <w:r w:rsidR="006852BF" w:rsidRPr="00391FF0">
        <w:rPr>
          <w:rFonts w:ascii="Times New Roman" w:hAnsi="Times New Roman" w:cs="Times New Roman"/>
        </w:rPr>
        <w:t>the</w:t>
      </w:r>
      <w:r w:rsidR="00364A6E" w:rsidRPr="00391FF0">
        <w:rPr>
          <w:rFonts w:ascii="Times New Roman" w:hAnsi="Times New Roman" w:cs="Times New Roman"/>
        </w:rPr>
        <w:t xml:space="preserve"> rules of priority in restructuring </w:t>
      </w:r>
      <w:r w:rsidR="002E0E9C" w:rsidRPr="00391FF0">
        <w:rPr>
          <w:rFonts w:ascii="Times New Roman" w:hAnsi="Times New Roman" w:cs="Times New Roman"/>
        </w:rPr>
        <w:t>procedures but</w:t>
      </w:r>
      <w:r w:rsidR="00DC11A8" w:rsidRPr="00391FF0">
        <w:rPr>
          <w:rFonts w:ascii="Times New Roman" w:hAnsi="Times New Roman" w:cs="Times New Roman"/>
        </w:rPr>
        <w:t xml:space="preserve"> do </w:t>
      </w:r>
      <w:r w:rsidR="009A526C" w:rsidRPr="00391FF0">
        <w:rPr>
          <w:rFonts w:ascii="Times New Roman" w:hAnsi="Times New Roman" w:cs="Times New Roman"/>
        </w:rPr>
        <w:t xml:space="preserve">argue that </w:t>
      </w:r>
      <w:r w:rsidR="00C929C4" w:rsidRPr="00391FF0">
        <w:rPr>
          <w:rFonts w:ascii="Times New Roman" w:hAnsi="Times New Roman" w:cs="Times New Roman"/>
        </w:rPr>
        <w:t xml:space="preserve">debates </w:t>
      </w:r>
      <w:r w:rsidR="009F2F73" w:rsidRPr="00391FF0">
        <w:rPr>
          <w:rFonts w:ascii="Times New Roman" w:hAnsi="Times New Roman" w:cs="Times New Roman"/>
        </w:rPr>
        <w:t xml:space="preserve">on the proper </w:t>
      </w:r>
      <w:r w:rsidR="00F13D38" w:rsidRPr="00391FF0">
        <w:rPr>
          <w:rFonts w:ascii="Times New Roman" w:hAnsi="Times New Roman" w:cs="Times New Roman"/>
        </w:rPr>
        <w:t>interpretation</w:t>
      </w:r>
      <w:r w:rsidR="009F2F73" w:rsidRPr="00391FF0">
        <w:rPr>
          <w:rFonts w:ascii="Times New Roman" w:hAnsi="Times New Roman" w:cs="Times New Roman"/>
        </w:rPr>
        <w:t xml:space="preserve"> of the rules should not ob</w:t>
      </w:r>
      <w:r w:rsidR="00866AD3" w:rsidRPr="00391FF0">
        <w:rPr>
          <w:rFonts w:ascii="Times New Roman" w:hAnsi="Times New Roman" w:cs="Times New Roman"/>
        </w:rPr>
        <w:t>scure the basic function of the rules, which is to create</w:t>
      </w:r>
      <w:r w:rsidR="00022686" w:rsidRPr="00391FF0">
        <w:rPr>
          <w:rFonts w:ascii="Times New Roman" w:hAnsi="Times New Roman" w:cs="Times New Roman"/>
        </w:rPr>
        <w:t xml:space="preserve"> narrow definable outcomes </w:t>
      </w:r>
      <w:r w:rsidR="00256CE7" w:rsidRPr="00391FF0">
        <w:rPr>
          <w:rFonts w:ascii="Times New Roman" w:hAnsi="Times New Roman" w:cs="Times New Roman"/>
        </w:rPr>
        <w:t>in</w:t>
      </w:r>
      <w:r w:rsidR="00022686" w:rsidRPr="00391FF0">
        <w:rPr>
          <w:rFonts w:ascii="Times New Roman" w:hAnsi="Times New Roman" w:cs="Times New Roman"/>
        </w:rPr>
        <w:t xml:space="preserve"> non-consensual </w:t>
      </w:r>
      <w:r w:rsidR="00256CE7" w:rsidRPr="00391FF0">
        <w:rPr>
          <w:rFonts w:ascii="Times New Roman" w:hAnsi="Times New Roman" w:cs="Times New Roman"/>
        </w:rPr>
        <w:t>cases.</w:t>
      </w:r>
      <w:r w:rsidR="009D7046" w:rsidRPr="00391FF0">
        <w:rPr>
          <w:rFonts w:ascii="Times New Roman" w:hAnsi="Times New Roman" w:cs="Times New Roman"/>
        </w:rPr>
        <w:t xml:space="preserve"> The call for simplicity, leads the authors to </w:t>
      </w:r>
      <w:r w:rsidR="00393701" w:rsidRPr="00391FF0">
        <w:rPr>
          <w:rFonts w:ascii="Times New Roman" w:hAnsi="Times New Roman" w:cs="Times New Roman"/>
        </w:rPr>
        <w:t xml:space="preserve">argue that </w:t>
      </w:r>
      <w:r w:rsidR="00343994" w:rsidRPr="00391FF0">
        <w:rPr>
          <w:rFonts w:ascii="Times New Roman" w:hAnsi="Times New Roman" w:cs="Times New Roman"/>
        </w:rPr>
        <w:t>the</w:t>
      </w:r>
      <w:r w:rsidR="008B7356" w:rsidRPr="00391FF0">
        <w:rPr>
          <w:rFonts w:ascii="Times New Roman" w:hAnsi="Times New Roman" w:cs="Times New Roman"/>
        </w:rPr>
        <w:t>re is a need for supplying a</w:t>
      </w:r>
      <w:r w:rsidR="00343994" w:rsidRPr="00391FF0">
        <w:rPr>
          <w:rFonts w:ascii="Times New Roman" w:hAnsi="Times New Roman" w:cs="Times New Roman"/>
        </w:rPr>
        <w:t xml:space="preserve"> rule</w:t>
      </w:r>
      <w:r w:rsidR="008B7356" w:rsidRPr="00391FF0">
        <w:rPr>
          <w:rFonts w:ascii="Times New Roman" w:hAnsi="Times New Roman" w:cs="Times New Roman"/>
        </w:rPr>
        <w:t xml:space="preserve"> that </w:t>
      </w:r>
      <w:r w:rsidR="00393701" w:rsidRPr="00391FF0">
        <w:rPr>
          <w:rFonts w:ascii="Times New Roman" w:hAnsi="Times New Roman" w:cs="Times New Roman"/>
        </w:rPr>
        <w:t xml:space="preserve">precisely </w:t>
      </w:r>
      <w:r w:rsidR="008B7356" w:rsidRPr="00391FF0">
        <w:rPr>
          <w:rFonts w:ascii="Times New Roman" w:hAnsi="Times New Roman" w:cs="Times New Roman"/>
        </w:rPr>
        <w:t>specifies</w:t>
      </w:r>
      <w:r w:rsidR="00343994" w:rsidRPr="00391FF0">
        <w:rPr>
          <w:rFonts w:ascii="Times New Roman" w:hAnsi="Times New Roman" w:cs="Times New Roman"/>
        </w:rPr>
        <w:t xml:space="preserve"> </w:t>
      </w:r>
      <w:r w:rsidR="00AD04C6" w:rsidRPr="00391FF0">
        <w:rPr>
          <w:rFonts w:ascii="Times New Roman" w:hAnsi="Times New Roman" w:cs="Times New Roman"/>
        </w:rPr>
        <w:t>the entitlement of the</w:t>
      </w:r>
      <w:r w:rsidR="00343994" w:rsidRPr="00391FF0">
        <w:rPr>
          <w:rFonts w:ascii="Times New Roman" w:hAnsi="Times New Roman" w:cs="Times New Roman"/>
        </w:rPr>
        <w:t xml:space="preserve"> dissenting class </w:t>
      </w:r>
      <w:r w:rsidR="007468A6" w:rsidRPr="00391FF0">
        <w:rPr>
          <w:rFonts w:ascii="Times New Roman" w:hAnsi="Times New Roman" w:cs="Times New Roman"/>
        </w:rPr>
        <w:t>to</w:t>
      </w:r>
      <w:r w:rsidR="003A050F" w:rsidRPr="00391FF0">
        <w:rPr>
          <w:rFonts w:ascii="Times New Roman" w:hAnsi="Times New Roman" w:cs="Times New Roman"/>
        </w:rPr>
        <w:t xml:space="preserve"> value over and </w:t>
      </w:r>
      <w:r w:rsidR="006D707F" w:rsidRPr="00391FF0">
        <w:rPr>
          <w:rFonts w:ascii="Times New Roman" w:hAnsi="Times New Roman" w:cs="Times New Roman"/>
        </w:rPr>
        <w:t>above th</w:t>
      </w:r>
      <w:r w:rsidR="007468A6" w:rsidRPr="00391FF0">
        <w:rPr>
          <w:rFonts w:ascii="Times New Roman" w:hAnsi="Times New Roman" w:cs="Times New Roman"/>
        </w:rPr>
        <w:t>e</w:t>
      </w:r>
      <w:r w:rsidR="006D707F" w:rsidRPr="00391FF0">
        <w:rPr>
          <w:rFonts w:ascii="Times New Roman" w:hAnsi="Times New Roman" w:cs="Times New Roman"/>
        </w:rPr>
        <w:t xml:space="preserve"> baseline</w:t>
      </w:r>
      <w:r w:rsidR="002C44A6" w:rsidRPr="00391FF0">
        <w:rPr>
          <w:rFonts w:ascii="Times New Roman" w:hAnsi="Times New Roman" w:cs="Times New Roman"/>
        </w:rPr>
        <w:t xml:space="preserve">. There are many types of </w:t>
      </w:r>
      <w:r w:rsidR="00594DC4" w:rsidRPr="00391FF0">
        <w:rPr>
          <w:rFonts w:ascii="Times New Roman" w:hAnsi="Times New Roman" w:cs="Times New Roman"/>
        </w:rPr>
        <w:t xml:space="preserve">variables that </w:t>
      </w:r>
      <w:r w:rsidR="00BC026F" w:rsidRPr="00391FF0">
        <w:rPr>
          <w:rFonts w:ascii="Times New Roman" w:hAnsi="Times New Roman" w:cs="Times New Roman"/>
        </w:rPr>
        <w:t xml:space="preserve">are examined that </w:t>
      </w:r>
      <w:r w:rsidR="00594DC4" w:rsidRPr="00391FF0">
        <w:rPr>
          <w:rFonts w:ascii="Times New Roman" w:hAnsi="Times New Roman" w:cs="Times New Roman"/>
        </w:rPr>
        <w:t xml:space="preserve">may make this a difficult </w:t>
      </w:r>
      <w:r w:rsidR="00BC026F" w:rsidRPr="00391FF0">
        <w:rPr>
          <w:rFonts w:ascii="Times New Roman" w:hAnsi="Times New Roman" w:cs="Times New Roman"/>
        </w:rPr>
        <w:t xml:space="preserve">task, but the arguments </w:t>
      </w:r>
      <w:r w:rsidR="002E0E9C" w:rsidRPr="00391FF0">
        <w:rPr>
          <w:rFonts w:ascii="Times New Roman" w:hAnsi="Times New Roman" w:cs="Times New Roman"/>
        </w:rPr>
        <w:t>remain</w:t>
      </w:r>
      <w:r w:rsidR="00BC026F" w:rsidRPr="00391FF0">
        <w:rPr>
          <w:rFonts w:ascii="Times New Roman" w:hAnsi="Times New Roman" w:cs="Times New Roman"/>
        </w:rPr>
        <w:t xml:space="preserve"> nevertheless compelling</w:t>
      </w:r>
      <w:r w:rsidR="00860B63" w:rsidRPr="00391FF0">
        <w:rPr>
          <w:rFonts w:ascii="Times New Roman" w:hAnsi="Times New Roman" w:cs="Times New Roman"/>
        </w:rPr>
        <w:t xml:space="preserve"> for the certainty they could bring to the priority rule</w:t>
      </w:r>
      <w:r w:rsidR="00123B1F" w:rsidRPr="00391FF0">
        <w:rPr>
          <w:rFonts w:ascii="Times New Roman" w:hAnsi="Times New Roman" w:cs="Times New Roman"/>
        </w:rPr>
        <w:t>s</w:t>
      </w:r>
      <w:r w:rsidR="00BC026F" w:rsidRPr="00391FF0">
        <w:rPr>
          <w:rFonts w:ascii="Times New Roman" w:hAnsi="Times New Roman" w:cs="Times New Roman"/>
        </w:rPr>
        <w:t>.</w:t>
      </w:r>
    </w:p>
    <w:p w14:paraId="0C489431" w14:textId="1FEE1A63" w:rsidR="00364A6E" w:rsidRPr="00391FF0" w:rsidRDefault="00364A6E" w:rsidP="0039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 </w:t>
      </w:r>
    </w:p>
    <w:p w14:paraId="3812EF49" w14:textId="10A766FF" w:rsidR="008B6B89" w:rsidRPr="00391FF0" w:rsidRDefault="00695D5F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On perhaps the most controversial aspect of </w:t>
      </w:r>
      <w:r w:rsidR="008E4613" w:rsidRPr="00391FF0">
        <w:rPr>
          <w:rFonts w:ascii="Times New Roman" w:hAnsi="Times New Roman" w:cs="Times New Roman"/>
        </w:rPr>
        <w:t xml:space="preserve">the new </w:t>
      </w:r>
      <w:r w:rsidRPr="00391FF0">
        <w:rPr>
          <w:rFonts w:ascii="Times New Roman" w:hAnsi="Times New Roman" w:cs="Times New Roman"/>
        </w:rPr>
        <w:t>restructuring plan</w:t>
      </w:r>
      <w:r w:rsidR="008E4613" w:rsidRPr="00391FF0">
        <w:rPr>
          <w:rFonts w:ascii="Times New Roman" w:hAnsi="Times New Roman" w:cs="Times New Roman"/>
        </w:rPr>
        <w:t xml:space="preserve"> process</w:t>
      </w:r>
      <w:r w:rsidRPr="00391FF0">
        <w:rPr>
          <w:rFonts w:ascii="Times New Roman" w:hAnsi="Times New Roman" w:cs="Times New Roman"/>
        </w:rPr>
        <w:t xml:space="preserve"> </w:t>
      </w:r>
      <w:r w:rsidR="008E4613" w:rsidRPr="00391FF0">
        <w:rPr>
          <w:rFonts w:ascii="Times New Roman" w:hAnsi="Times New Roman" w:cs="Times New Roman"/>
        </w:rPr>
        <w:t>is the</w:t>
      </w:r>
      <w:r w:rsidRPr="00391FF0">
        <w:rPr>
          <w:rFonts w:ascii="Times New Roman" w:hAnsi="Times New Roman" w:cs="Times New Roman"/>
        </w:rPr>
        <w:t xml:space="preserve"> </w:t>
      </w:r>
      <w:r w:rsidR="00CB7C2E" w:rsidRPr="00391FF0">
        <w:rPr>
          <w:rFonts w:ascii="Times New Roman" w:hAnsi="Times New Roman" w:cs="Times New Roman"/>
        </w:rPr>
        <w:t>court</w:t>
      </w:r>
      <w:r w:rsidR="007A137F" w:rsidRPr="00391FF0">
        <w:rPr>
          <w:rFonts w:ascii="Times New Roman" w:hAnsi="Times New Roman" w:cs="Times New Roman"/>
        </w:rPr>
        <w:t xml:space="preserve">’s </w:t>
      </w:r>
      <w:r w:rsidR="000102EC" w:rsidRPr="00391FF0">
        <w:rPr>
          <w:rFonts w:ascii="Times New Roman" w:hAnsi="Times New Roman" w:cs="Times New Roman"/>
        </w:rPr>
        <w:t xml:space="preserve">power to approve a </w:t>
      </w:r>
      <w:r w:rsidR="0043470D" w:rsidRPr="00391FF0">
        <w:rPr>
          <w:rFonts w:ascii="Times New Roman" w:hAnsi="Times New Roman" w:cs="Times New Roman"/>
        </w:rPr>
        <w:t>‘cross-class</w:t>
      </w:r>
      <w:r w:rsidR="000102EC" w:rsidRPr="00391FF0">
        <w:rPr>
          <w:rFonts w:ascii="Times New Roman" w:hAnsi="Times New Roman" w:cs="Times New Roman"/>
        </w:rPr>
        <w:t xml:space="preserve"> cram down</w:t>
      </w:r>
      <w:r w:rsidR="0043470D" w:rsidRPr="00391FF0">
        <w:rPr>
          <w:rFonts w:ascii="Times New Roman" w:hAnsi="Times New Roman" w:cs="Times New Roman"/>
        </w:rPr>
        <w:t>’</w:t>
      </w:r>
      <w:r w:rsidR="00C72916" w:rsidRPr="00391FF0">
        <w:rPr>
          <w:rFonts w:ascii="Times New Roman" w:hAnsi="Times New Roman" w:cs="Times New Roman"/>
        </w:rPr>
        <w:t xml:space="preserve"> in order to sanction a plan. </w:t>
      </w:r>
      <w:r w:rsidR="00F1641E" w:rsidRPr="00391FF0">
        <w:rPr>
          <w:rFonts w:ascii="Times New Roman" w:hAnsi="Times New Roman" w:cs="Times New Roman"/>
        </w:rPr>
        <w:t xml:space="preserve">The cross-class cram down </w:t>
      </w:r>
      <w:r w:rsidR="001024A4" w:rsidRPr="00391FF0">
        <w:rPr>
          <w:rFonts w:ascii="Times New Roman" w:hAnsi="Times New Roman" w:cs="Times New Roman"/>
        </w:rPr>
        <w:t xml:space="preserve">enables the </w:t>
      </w:r>
      <w:r w:rsidR="00175F7D" w:rsidRPr="00391FF0">
        <w:rPr>
          <w:rFonts w:ascii="Times New Roman" w:hAnsi="Times New Roman" w:cs="Times New Roman"/>
        </w:rPr>
        <w:t xml:space="preserve">court to sanction a restructuring </w:t>
      </w:r>
      <w:r w:rsidR="001024A4" w:rsidRPr="00391FF0">
        <w:rPr>
          <w:rFonts w:ascii="Times New Roman" w:hAnsi="Times New Roman" w:cs="Times New Roman"/>
        </w:rPr>
        <w:t>p</w:t>
      </w:r>
      <w:r w:rsidR="00175F7D" w:rsidRPr="00391FF0">
        <w:rPr>
          <w:rFonts w:ascii="Times New Roman" w:hAnsi="Times New Roman" w:cs="Times New Roman"/>
        </w:rPr>
        <w:t xml:space="preserve">lan </w:t>
      </w:r>
      <w:r w:rsidR="001C61C0" w:rsidRPr="00391FF0">
        <w:rPr>
          <w:rFonts w:ascii="Times New Roman" w:hAnsi="Times New Roman" w:cs="Times New Roman"/>
        </w:rPr>
        <w:t>where one of the class meetings has not met the statutory majority of 75% by value i</w:t>
      </w:r>
      <w:r w:rsidR="00C21C38" w:rsidRPr="00391FF0">
        <w:rPr>
          <w:rFonts w:ascii="Times New Roman" w:hAnsi="Times New Roman" w:cs="Times New Roman"/>
        </w:rPr>
        <w:t xml:space="preserve">n favour (the </w:t>
      </w:r>
      <w:r w:rsidR="00175F7D" w:rsidRPr="00391FF0">
        <w:rPr>
          <w:rFonts w:ascii="Times New Roman" w:hAnsi="Times New Roman" w:cs="Times New Roman"/>
        </w:rPr>
        <w:t xml:space="preserve">dissenting </w:t>
      </w:r>
      <w:r w:rsidR="006C7657" w:rsidRPr="00391FF0">
        <w:rPr>
          <w:rFonts w:ascii="Times New Roman" w:hAnsi="Times New Roman" w:cs="Times New Roman"/>
        </w:rPr>
        <w:t>class</w:t>
      </w:r>
      <w:r w:rsidR="00C21C38" w:rsidRPr="00391FF0">
        <w:rPr>
          <w:rFonts w:ascii="Times New Roman" w:hAnsi="Times New Roman" w:cs="Times New Roman"/>
        </w:rPr>
        <w:t>)</w:t>
      </w:r>
      <w:r w:rsidR="006C7657" w:rsidRPr="00391FF0">
        <w:rPr>
          <w:rFonts w:ascii="Times New Roman" w:hAnsi="Times New Roman" w:cs="Times New Roman"/>
        </w:rPr>
        <w:t>.</w:t>
      </w:r>
      <w:r w:rsidR="00F1641E" w:rsidRPr="00391FF0">
        <w:rPr>
          <w:rFonts w:ascii="Times New Roman" w:hAnsi="Times New Roman" w:cs="Times New Roman"/>
        </w:rPr>
        <w:t xml:space="preserve"> </w:t>
      </w:r>
      <w:r w:rsidR="007854F6" w:rsidRPr="00391FF0">
        <w:rPr>
          <w:rFonts w:ascii="Times New Roman" w:hAnsi="Times New Roman" w:cs="Times New Roman"/>
        </w:rPr>
        <w:t xml:space="preserve">In Chapter 4, </w:t>
      </w:r>
      <w:r w:rsidR="00C72916" w:rsidRPr="00391FF0">
        <w:rPr>
          <w:rFonts w:ascii="Times New Roman" w:hAnsi="Times New Roman" w:cs="Times New Roman"/>
        </w:rPr>
        <w:t>a</w:t>
      </w:r>
      <w:r w:rsidR="00B5176A" w:rsidRPr="00391FF0">
        <w:rPr>
          <w:rFonts w:ascii="Times New Roman" w:hAnsi="Times New Roman" w:cs="Times New Roman"/>
        </w:rPr>
        <w:t xml:space="preserve"> framework, referred to as </w:t>
      </w:r>
      <w:proofErr w:type="spellStart"/>
      <w:r w:rsidR="00B5176A" w:rsidRPr="00391FF0">
        <w:rPr>
          <w:rFonts w:ascii="Times New Roman" w:hAnsi="Times New Roman" w:cs="Times New Roman"/>
        </w:rPr>
        <w:t>FaiRS</w:t>
      </w:r>
      <w:proofErr w:type="spellEnd"/>
      <w:r w:rsidR="00B5176A" w:rsidRPr="00391FF0">
        <w:rPr>
          <w:rFonts w:ascii="Times New Roman" w:hAnsi="Times New Roman" w:cs="Times New Roman"/>
        </w:rPr>
        <w:t>, is devised to address the ‘fair allocation of restructuring surplus’ to guide the cramdown power. The framework</w:t>
      </w:r>
      <w:r w:rsidR="00E46D3E" w:rsidRPr="00391FF0">
        <w:rPr>
          <w:rFonts w:ascii="Times New Roman" w:hAnsi="Times New Roman" w:cs="Times New Roman"/>
        </w:rPr>
        <w:t xml:space="preserve"> is however not merely </w:t>
      </w:r>
      <w:r w:rsidR="00550275" w:rsidRPr="00391FF0">
        <w:rPr>
          <w:rFonts w:ascii="Times New Roman" w:hAnsi="Times New Roman" w:cs="Times New Roman"/>
        </w:rPr>
        <w:t>theoretical. It is constructed to analyse</w:t>
      </w:r>
      <w:r w:rsidR="00445FB2" w:rsidRPr="00391FF0">
        <w:rPr>
          <w:rFonts w:ascii="Times New Roman" w:hAnsi="Times New Roman" w:cs="Times New Roman"/>
        </w:rPr>
        <w:t xml:space="preserve"> </w:t>
      </w:r>
      <w:r w:rsidR="007805AB" w:rsidRPr="00391FF0">
        <w:rPr>
          <w:rFonts w:ascii="Times New Roman" w:hAnsi="Times New Roman" w:cs="Times New Roman"/>
        </w:rPr>
        <w:t>ins</w:t>
      </w:r>
      <w:r w:rsidR="000D00F9" w:rsidRPr="00391FF0">
        <w:rPr>
          <w:rFonts w:ascii="Times New Roman" w:hAnsi="Times New Roman" w:cs="Times New Roman"/>
        </w:rPr>
        <w:t>tances where</w:t>
      </w:r>
      <w:r w:rsidR="00445FB2" w:rsidRPr="00391FF0">
        <w:rPr>
          <w:rFonts w:ascii="Times New Roman" w:hAnsi="Times New Roman" w:cs="Times New Roman"/>
        </w:rPr>
        <w:t xml:space="preserve"> the cramdown has been applied, and how it should be exercised. </w:t>
      </w:r>
      <w:r w:rsidR="00B5176A" w:rsidRPr="00391FF0">
        <w:rPr>
          <w:rFonts w:ascii="Times New Roman" w:hAnsi="Times New Roman" w:cs="Times New Roman"/>
        </w:rPr>
        <w:t>Mokal, Mevorach, Madaus, and Tirado</w:t>
      </w:r>
      <w:r w:rsidR="00FE2E0A" w:rsidRPr="00391FF0">
        <w:rPr>
          <w:rFonts w:ascii="Times New Roman" w:hAnsi="Times New Roman" w:cs="Times New Roman"/>
        </w:rPr>
        <w:t xml:space="preserve"> give the framework extensive and persuasive </w:t>
      </w:r>
      <w:r w:rsidR="00E20CC1" w:rsidRPr="00391FF0">
        <w:rPr>
          <w:rFonts w:ascii="Times New Roman" w:hAnsi="Times New Roman" w:cs="Times New Roman"/>
        </w:rPr>
        <w:lastRenderedPageBreak/>
        <w:t>treatment</w:t>
      </w:r>
      <w:r w:rsidR="000A796C" w:rsidRPr="00391FF0">
        <w:rPr>
          <w:rFonts w:ascii="Times New Roman" w:hAnsi="Times New Roman" w:cs="Times New Roman"/>
        </w:rPr>
        <w:t xml:space="preserve">, which is likely to </w:t>
      </w:r>
      <w:r w:rsidR="00415B31" w:rsidRPr="00391FF0">
        <w:rPr>
          <w:rFonts w:ascii="Times New Roman" w:hAnsi="Times New Roman" w:cs="Times New Roman"/>
        </w:rPr>
        <w:t xml:space="preserve">be </w:t>
      </w:r>
      <w:r w:rsidR="009309E9" w:rsidRPr="00391FF0">
        <w:rPr>
          <w:rFonts w:ascii="Times New Roman" w:hAnsi="Times New Roman" w:cs="Times New Roman"/>
        </w:rPr>
        <w:t xml:space="preserve">the subject of much academic debate </w:t>
      </w:r>
      <w:r w:rsidR="00062864" w:rsidRPr="00391FF0">
        <w:rPr>
          <w:rFonts w:ascii="Times New Roman" w:hAnsi="Times New Roman" w:cs="Times New Roman"/>
        </w:rPr>
        <w:t xml:space="preserve">as </w:t>
      </w:r>
      <w:r w:rsidR="00415B31" w:rsidRPr="00391FF0">
        <w:rPr>
          <w:rFonts w:ascii="Times New Roman" w:hAnsi="Times New Roman" w:cs="Times New Roman"/>
        </w:rPr>
        <w:t xml:space="preserve">further </w:t>
      </w:r>
      <w:r w:rsidR="009309E9" w:rsidRPr="00391FF0">
        <w:rPr>
          <w:rFonts w:ascii="Times New Roman" w:hAnsi="Times New Roman" w:cs="Times New Roman"/>
        </w:rPr>
        <w:t xml:space="preserve">restructuring </w:t>
      </w:r>
      <w:r w:rsidR="00FB2B22" w:rsidRPr="00391FF0">
        <w:rPr>
          <w:rFonts w:ascii="Times New Roman" w:hAnsi="Times New Roman" w:cs="Times New Roman"/>
        </w:rPr>
        <w:t>authorities</w:t>
      </w:r>
      <w:r w:rsidR="009309E9" w:rsidRPr="00391FF0">
        <w:rPr>
          <w:rFonts w:ascii="Times New Roman" w:hAnsi="Times New Roman" w:cs="Times New Roman"/>
        </w:rPr>
        <w:t xml:space="preserve"> </w:t>
      </w:r>
      <w:r w:rsidR="00415B31" w:rsidRPr="00391FF0">
        <w:rPr>
          <w:rFonts w:ascii="Times New Roman" w:hAnsi="Times New Roman" w:cs="Times New Roman"/>
        </w:rPr>
        <w:t>emerge</w:t>
      </w:r>
      <w:r w:rsidR="00DD4599" w:rsidRPr="00391FF0">
        <w:rPr>
          <w:rFonts w:ascii="Times New Roman" w:hAnsi="Times New Roman" w:cs="Times New Roman"/>
        </w:rPr>
        <w:t xml:space="preserve">. </w:t>
      </w:r>
    </w:p>
    <w:p w14:paraId="4BA45442" w14:textId="77777777" w:rsidR="008B6B89" w:rsidRPr="00391FF0" w:rsidRDefault="008B6B89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B4B912" w14:textId="5453998B" w:rsidR="001F1DD0" w:rsidRPr="00391FF0" w:rsidRDefault="00C63022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In Chapter 5, </w:t>
      </w:r>
      <w:r w:rsidR="00E27FA7" w:rsidRPr="00391FF0">
        <w:rPr>
          <w:rFonts w:ascii="Times New Roman" w:hAnsi="Times New Roman" w:cs="Times New Roman"/>
        </w:rPr>
        <w:t xml:space="preserve">Janger </w:t>
      </w:r>
      <w:r w:rsidR="009C3C3B" w:rsidRPr="00391FF0">
        <w:rPr>
          <w:rFonts w:ascii="Times New Roman" w:hAnsi="Times New Roman" w:cs="Times New Roman"/>
        </w:rPr>
        <w:t xml:space="preserve">considers </w:t>
      </w:r>
      <w:r w:rsidR="00857834" w:rsidRPr="00391FF0">
        <w:rPr>
          <w:rFonts w:ascii="Times New Roman" w:hAnsi="Times New Roman" w:cs="Times New Roman"/>
        </w:rPr>
        <w:t xml:space="preserve">the </w:t>
      </w:r>
      <w:r w:rsidR="00FE338B" w:rsidRPr="00391FF0">
        <w:rPr>
          <w:rFonts w:ascii="Times New Roman" w:hAnsi="Times New Roman" w:cs="Times New Roman"/>
        </w:rPr>
        <w:t>position</w:t>
      </w:r>
      <w:r w:rsidRPr="00391FF0">
        <w:rPr>
          <w:rFonts w:ascii="Times New Roman" w:hAnsi="Times New Roman" w:cs="Times New Roman"/>
        </w:rPr>
        <w:t xml:space="preserve"> of a dissenting secured creditor class </w:t>
      </w:r>
      <w:r w:rsidR="00857834" w:rsidRPr="00391FF0">
        <w:rPr>
          <w:rFonts w:ascii="Times New Roman" w:hAnsi="Times New Roman" w:cs="Times New Roman"/>
        </w:rPr>
        <w:t>from a US Chapter 11 and UK Part 26A</w:t>
      </w:r>
      <w:r w:rsidR="00370FD6" w:rsidRPr="00391FF0">
        <w:rPr>
          <w:rFonts w:ascii="Times New Roman" w:hAnsi="Times New Roman" w:cs="Times New Roman"/>
        </w:rPr>
        <w:t xml:space="preserve"> perspective. </w:t>
      </w:r>
      <w:r w:rsidR="00FE016E" w:rsidRPr="00391FF0">
        <w:rPr>
          <w:rFonts w:ascii="Times New Roman" w:hAnsi="Times New Roman" w:cs="Times New Roman"/>
        </w:rPr>
        <w:t xml:space="preserve">Janger suggests that </w:t>
      </w:r>
      <w:r w:rsidR="000324B3" w:rsidRPr="00391FF0">
        <w:rPr>
          <w:rFonts w:ascii="Times New Roman" w:hAnsi="Times New Roman" w:cs="Times New Roman"/>
        </w:rPr>
        <w:t xml:space="preserve">there is a distinct </w:t>
      </w:r>
      <w:r w:rsidR="0031735F" w:rsidRPr="00391FF0">
        <w:rPr>
          <w:rFonts w:ascii="Times New Roman" w:hAnsi="Times New Roman" w:cs="Times New Roman"/>
        </w:rPr>
        <w:t xml:space="preserve">approach between the jurisdictions, and that under English law </w:t>
      </w:r>
      <w:r w:rsidR="00FE016E" w:rsidRPr="00391FF0">
        <w:rPr>
          <w:rFonts w:ascii="Times New Roman" w:hAnsi="Times New Roman" w:cs="Times New Roman"/>
        </w:rPr>
        <w:t xml:space="preserve">it is possible </w:t>
      </w:r>
      <w:r w:rsidR="00852F7D" w:rsidRPr="00391FF0">
        <w:rPr>
          <w:rFonts w:ascii="Times New Roman" w:hAnsi="Times New Roman" w:cs="Times New Roman"/>
        </w:rPr>
        <w:t>to obtain security over all available value</w:t>
      </w:r>
      <w:r w:rsidR="00AF6684" w:rsidRPr="00391FF0">
        <w:rPr>
          <w:rFonts w:ascii="Times New Roman" w:hAnsi="Times New Roman" w:cs="Times New Roman"/>
        </w:rPr>
        <w:t xml:space="preserve">. </w:t>
      </w:r>
      <w:r w:rsidR="00AF63E5" w:rsidRPr="00391FF0">
        <w:rPr>
          <w:rFonts w:ascii="Times New Roman" w:hAnsi="Times New Roman" w:cs="Times New Roman"/>
        </w:rPr>
        <w:t xml:space="preserve">Contrasts are made with the US Chapter 11, and </w:t>
      </w:r>
      <w:r w:rsidR="00811C5D" w:rsidRPr="00391FF0">
        <w:rPr>
          <w:rFonts w:ascii="Times New Roman" w:hAnsi="Times New Roman" w:cs="Times New Roman"/>
        </w:rPr>
        <w:t xml:space="preserve">while Janger argues </w:t>
      </w:r>
      <w:r w:rsidR="001F1DD0" w:rsidRPr="00391FF0">
        <w:rPr>
          <w:rFonts w:ascii="Times New Roman" w:hAnsi="Times New Roman" w:cs="Times New Roman"/>
        </w:rPr>
        <w:t xml:space="preserve">that the Part 26A </w:t>
      </w:r>
      <w:r w:rsidR="007E1295" w:rsidRPr="00391FF0">
        <w:rPr>
          <w:rFonts w:ascii="Times New Roman" w:hAnsi="Times New Roman" w:cs="Times New Roman"/>
        </w:rPr>
        <w:t>approach may be ‘deeply inequitable’, much still depends on the discretion of the court</w:t>
      </w:r>
      <w:r w:rsidR="00F86A16" w:rsidRPr="00391FF0">
        <w:rPr>
          <w:rFonts w:ascii="Times New Roman" w:hAnsi="Times New Roman" w:cs="Times New Roman"/>
        </w:rPr>
        <w:t xml:space="preserve"> and its assessment of the relevant alternative to the plan. </w:t>
      </w:r>
    </w:p>
    <w:p w14:paraId="10D31CA4" w14:textId="77777777" w:rsidR="001F1DD0" w:rsidRPr="00391FF0" w:rsidRDefault="001F1DD0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AD47E4" w14:textId="09A892FC" w:rsidR="001963A6" w:rsidRPr="00391FF0" w:rsidRDefault="001963A6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Next, Paterson and Walters explore </w:t>
      </w:r>
      <w:r w:rsidR="00C462CE" w:rsidRPr="00391FF0">
        <w:rPr>
          <w:rFonts w:ascii="Times New Roman" w:hAnsi="Times New Roman" w:cs="Times New Roman"/>
        </w:rPr>
        <w:t xml:space="preserve">a relatively </w:t>
      </w:r>
      <w:r w:rsidR="00607F39" w:rsidRPr="00391FF0">
        <w:rPr>
          <w:rFonts w:ascii="Times New Roman" w:hAnsi="Times New Roman" w:cs="Times New Roman"/>
        </w:rPr>
        <w:t xml:space="preserve">unexplored issue that concerns </w:t>
      </w:r>
      <w:r w:rsidRPr="00391FF0">
        <w:rPr>
          <w:rFonts w:ascii="Times New Roman" w:hAnsi="Times New Roman" w:cs="Times New Roman"/>
        </w:rPr>
        <w:t>unexpired leases in a restructuring procedure.</w:t>
      </w:r>
      <w:r w:rsidR="00607F39" w:rsidRPr="00391FF0">
        <w:rPr>
          <w:rFonts w:ascii="Times New Roman" w:hAnsi="Times New Roman" w:cs="Times New Roman"/>
        </w:rPr>
        <w:t xml:space="preserve"> </w:t>
      </w:r>
      <w:r w:rsidR="00D40387" w:rsidRPr="00391FF0">
        <w:rPr>
          <w:rFonts w:ascii="Times New Roman" w:hAnsi="Times New Roman" w:cs="Times New Roman"/>
        </w:rPr>
        <w:t xml:space="preserve">The position is </w:t>
      </w:r>
      <w:r w:rsidR="00645277" w:rsidRPr="00391FF0">
        <w:rPr>
          <w:rFonts w:ascii="Times New Roman" w:hAnsi="Times New Roman" w:cs="Times New Roman"/>
        </w:rPr>
        <w:t xml:space="preserve">again </w:t>
      </w:r>
      <w:r w:rsidR="00D40387" w:rsidRPr="00391FF0">
        <w:rPr>
          <w:rFonts w:ascii="Times New Roman" w:hAnsi="Times New Roman" w:cs="Times New Roman"/>
        </w:rPr>
        <w:t xml:space="preserve">analysed from </w:t>
      </w:r>
      <w:r w:rsidR="000A4D0F" w:rsidRPr="00391FF0">
        <w:rPr>
          <w:rFonts w:ascii="Times New Roman" w:hAnsi="Times New Roman" w:cs="Times New Roman"/>
        </w:rPr>
        <w:t xml:space="preserve">the UK and US regimes, leading to the conclusion that </w:t>
      </w:r>
      <w:r w:rsidR="003111FB" w:rsidRPr="00391FF0">
        <w:rPr>
          <w:rFonts w:ascii="Times New Roman" w:hAnsi="Times New Roman" w:cs="Times New Roman"/>
        </w:rPr>
        <w:t>the attractiveness of Part 26A pales in comparison to that</w:t>
      </w:r>
      <w:r w:rsidR="00A622D6" w:rsidRPr="00391FF0">
        <w:rPr>
          <w:rFonts w:ascii="Times New Roman" w:hAnsi="Times New Roman" w:cs="Times New Roman"/>
        </w:rPr>
        <w:t xml:space="preserve"> evident in </w:t>
      </w:r>
      <w:r w:rsidR="001C39BB" w:rsidRPr="00391FF0">
        <w:rPr>
          <w:rFonts w:ascii="Times New Roman" w:hAnsi="Times New Roman" w:cs="Times New Roman"/>
        </w:rPr>
        <w:t xml:space="preserve">the US </w:t>
      </w:r>
      <w:r w:rsidR="00A622D6" w:rsidRPr="00391FF0">
        <w:rPr>
          <w:rFonts w:ascii="Times New Roman" w:hAnsi="Times New Roman" w:cs="Times New Roman"/>
        </w:rPr>
        <w:t>Chapter 11.</w:t>
      </w:r>
      <w:r w:rsidR="00C03B70" w:rsidRPr="00391FF0">
        <w:rPr>
          <w:rFonts w:ascii="Times New Roman" w:hAnsi="Times New Roman" w:cs="Times New Roman"/>
        </w:rPr>
        <w:t xml:space="preserve"> </w:t>
      </w:r>
      <w:r w:rsidR="00105675" w:rsidRPr="00391FF0">
        <w:rPr>
          <w:rFonts w:ascii="Times New Roman" w:hAnsi="Times New Roman" w:cs="Times New Roman"/>
        </w:rPr>
        <w:t xml:space="preserve">Conclusions are made </w:t>
      </w:r>
      <w:r w:rsidR="00D065FF" w:rsidRPr="00391FF0">
        <w:rPr>
          <w:rFonts w:ascii="Times New Roman" w:hAnsi="Times New Roman" w:cs="Times New Roman"/>
        </w:rPr>
        <w:t xml:space="preserve">that debtor-tenants may opt for a restructuring plan </w:t>
      </w:r>
      <w:r w:rsidR="001D77FD" w:rsidRPr="00391FF0">
        <w:rPr>
          <w:rFonts w:ascii="Times New Roman" w:hAnsi="Times New Roman" w:cs="Times New Roman"/>
        </w:rPr>
        <w:t>exclusively</w:t>
      </w:r>
      <w:r w:rsidR="00637595" w:rsidRPr="00391FF0">
        <w:rPr>
          <w:rFonts w:ascii="Times New Roman" w:hAnsi="Times New Roman" w:cs="Times New Roman"/>
        </w:rPr>
        <w:t xml:space="preserve"> to address </w:t>
      </w:r>
      <w:r w:rsidR="001D77FD" w:rsidRPr="00391FF0">
        <w:rPr>
          <w:rFonts w:ascii="Times New Roman" w:hAnsi="Times New Roman" w:cs="Times New Roman"/>
        </w:rPr>
        <w:t>unprofitable</w:t>
      </w:r>
      <w:r w:rsidR="00637595" w:rsidRPr="00391FF0">
        <w:rPr>
          <w:rFonts w:ascii="Times New Roman" w:hAnsi="Times New Roman" w:cs="Times New Roman"/>
        </w:rPr>
        <w:t xml:space="preserve"> leases</w:t>
      </w:r>
      <w:r w:rsidR="002D7646" w:rsidRPr="00391FF0">
        <w:rPr>
          <w:rFonts w:ascii="Times New Roman" w:hAnsi="Times New Roman" w:cs="Times New Roman"/>
        </w:rPr>
        <w:t>, and this could be used to drive</w:t>
      </w:r>
      <w:r w:rsidR="00251604" w:rsidRPr="00391FF0">
        <w:rPr>
          <w:rFonts w:ascii="Times New Roman" w:hAnsi="Times New Roman" w:cs="Times New Roman"/>
        </w:rPr>
        <w:t xml:space="preserve"> the rental market, and </w:t>
      </w:r>
      <w:r w:rsidR="00D91C81" w:rsidRPr="00391FF0">
        <w:rPr>
          <w:rFonts w:ascii="Times New Roman" w:hAnsi="Times New Roman" w:cs="Times New Roman"/>
        </w:rPr>
        <w:t>the use of Part26A plans in this way may amount to an ex post re-</w:t>
      </w:r>
      <w:r w:rsidR="00216CD0" w:rsidRPr="00391FF0">
        <w:rPr>
          <w:rFonts w:ascii="Times New Roman" w:hAnsi="Times New Roman" w:cs="Times New Roman"/>
        </w:rPr>
        <w:t>characterisation</w:t>
      </w:r>
      <w:r w:rsidR="00D91C81" w:rsidRPr="00391FF0">
        <w:rPr>
          <w:rFonts w:ascii="Times New Roman" w:hAnsi="Times New Roman" w:cs="Times New Roman"/>
        </w:rPr>
        <w:t xml:space="preserve"> of the nature of the leases</w:t>
      </w:r>
      <w:r w:rsidR="00216CD0" w:rsidRPr="00391FF0">
        <w:rPr>
          <w:rFonts w:ascii="Times New Roman" w:hAnsi="Times New Roman" w:cs="Times New Roman"/>
        </w:rPr>
        <w:t xml:space="preserve"> without any reference to property law. </w:t>
      </w:r>
    </w:p>
    <w:p w14:paraId="00680029" w14:textId="77777777" w:rsidR="00AD1DA2" w:rsidRPr="00391FF0" w:rsidRDefault="00AD1DA2" w:rsidP="00391FF0">
      <w:pPr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57693DA6" w14:textId="5D74D228" w:rsidR="00AD1DA2" w:rsidRPr="00391FF0" w:rsidRDefault="00E611FD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An issue that goes to the </w:t>
      </w:r>
      <w:r w:rsidR="00D82D87" w:rsidRPr="00391FF0">
        <w:rPr>
          <w:rFonts w:ascii="Times New Roman" w:hAnsi="Times New Roman" w:cs="Times New Roman"/>
        </w:rPr>
        <w:t xml:space="preserve">forefront of perhaps all </w:t>
      </w:r>
      <w:r w:rsidR="00180694" w:rsidRPr="00391FF0">
        <w:rPr>
          <w:rFonts w:ascii="Times New Roman" w:hAnsi="Times New Roman" w:cs="Times New Roman"/>
        </w:rPr>
        <w:t xml:space="preserve">of </w:t>
      </w:r>
      <w:r w:rsidR="00D82D87" w:rsidRPr="00391FF0">
        <w:rPr>
          <w:rFonts w:ascii="Times New Roman" w:hAnsi="Times New Roman" w:cs="Times New Roman"/>
        </w:rPr>
        <w:t>the chapter</w:t>
      </w:r>
      <w:r w:rsidR="00180694" w:rsidRPr="00391FF0">
        <w:rPr>
          <w:rFonts w:ascii="Times New Roman" w:hAnsi="Times New Roman" w:cs="Times New Roman"/>
        </w:rPr>
        <w:t>s</w:t>
      </w:r>
      <w:r w:rsidR="00D82D87" w:rsidRPr="00391FF0">
        <w:rPr>
          <w:rFonts w:ascii="Times New Roman" w:hAnsi="Times New Roman" w:cs="Times New Roman"/>
        </w:rPr>
        <w:t xml:space="preserve"> is when </w:t>
      </w:r>
      <w:r w:rsidR="00E27A1A" w:rsidRPr="00391FF0">
        <w:rPr>
          <w:rFonts w:ascii="Times New Roman" w:hAnsi="Times New Roman" w:cs="Times New Roman"/>
        </w:rPr>
        <w:t xml:space="preserve">is the correct time </w:t>
      </w:r>
      <w:r w:rsidR="00D82D87" w:rsidRPr="00391FF0">
        <w:rPr>
          <w:rFonts w:ascii="Times New Roman" w:hAnsi="Times New Roman" w:cs="Times New Roman"/>
        </w:rPr>
        <w:t xml:space="preserve">to commence restructuring proceedings. </w:t>
      </w:r>
      <w:r w:rsidR="00AA2DBE" w:rsidRPr="00391FF0">
        <w:rPr>
          <w:rFonts w:ascii="Times New Roman" w:hAnsi="Times New Roman" w:cs="Times New Roman"/>
        </w:rPr>
        <w:t xml:space="preserve">In Chapter 7, </w:t>
      </w:r>
      <w:r w:rsidR="00D82D87" w:rsidRPr="00391FF0">
        <w:rPr>
          <w:rFonts w:ascii="Times New Roman" w:hAnsi="Times New Roman" w:cs="Times New Roman"/>
        </w:rPr>
        <w:t>Steffek considers the</w:t>
      </w:r>
      <w:r w:rsidR="009A3983" w:rsidRPr="00391FF0">
        <w:rPr>
          <w:rFonts w:ascii="Times New Roman" w:hAnsi="Times New Roman" w:cs="Times New Roman"/>
        </w:rPr>
        <w:t xml:space="preserve"> directors’ responsibility in relation to</w:t>
      </w:r>
      <w:r w:rsidR="00BB38E7" w:rsidRPr="00391FF0">
        <w:rPr>
          <w:rFonts w:ascii="Times New Roman" w:hAnsi="Times New Roman" w:cs="Times New Roman"/>
        </w:rPr>
        <w:t xml:space="preserve"> when to</w:t>
      </w:r>
      <w:r w:rsidR="009A3983" w:rsidRPr="00391FF0">
        <w:rPr>
          <w:rFonts w:ascii="Times New Roman" w:hAnsi="Times New Roman" w:cs="Times New Roman"/>
        </w:rPr>
        <w:t xml:space="preserve"> initiat</w:t>
      </w:r>
      <w:r w:rsidR="00BB38E7" w:rsidRPr="00391FF0">
        <w:rPr>
          <w:rFonts w:ascii="Times New Roman" w:hAnsi="Times New Roman" w:cs="Times New Roman"/>
        </w:rPr>
        <w:t xml:space="preserve">e Part </w:t>
      </w:r>
      <w:r w:rsidR="00FB6CEE" w:rsidRPr="00391FF0">
        <w:rPr>
          <w:rFonts w:ascii="Times New Roman" w:hAnsi="Times New Roman" w:cs="Times New Roman"/>
        </w:rPr>
        <w:t>26A and</w:t>
      </w:r>
      <w:r w:rsidR="00E27A1A" w:rsidRPr="00391FF0">
        <w:rPr>
          <w:rFonts w:ascii="Times New Roman" w:hAnsi="Times New Roman" w:cs="Times New Roman"/>
        </w:rPr>
        <w:t xml:space="preserve"> argues that the starting point</w:t>
      </w:r>
      <w:r w:rsidR="00CB6B2E" w:rsidRPr="00391FF0">
        <w:rPr>
          <w:rFonts w:ascii="Times New Roman" w:hAnsi="Times New Roman" w:cs="Times New Roman"/>
        </w:rPr>
        <w:t xml:space="preserve"> </w:t>
      </w:r>
      <w:r w:rsidR="00553115" w:rsidRPr="00391FF0">
        <w:rPr>
          <w:rFonts w:ascii="Times New Roman" w:hAnsi="Times New Roman" w:cs="Times New Roman"/>
        </w:rPr>
        <w:t>requires</w:t>
      </w:r>
      <w:r w:rsidR="00CB6B2E" w:rsidRPr="00391FF0">
        <w:rPr>
          <w:rFonts w:ascii="Times New Roman" w:hAnsi="Times New Roman" w:cs="Times New Roman"/>
        </w:rPr>
        <w:t xml:space="preserve"> focus on the risk of value-destructive decisions being made by </w:t>
      </w:r>
      <w:r w:rsidR="00E13892" w:rsidRPr="00391FF0">
        <w:rPr>
          <w:rFonts w:ascii="Times New Roman" w:hAnsi="Times New Roman" w:cs="Times New Roman"/>
        </w:rPr>
        <w:t xml:space="preserve">the controllers of the company at times of financial distress. </w:t>
      </w:r>
      <w:r w:rsidR="00EA2981" w:rsidRPr="00391FF0">
        <w:rPr>
          <w:rFonts w:ascii="Times New Roman" w:hAnsi="Times New Roman" w:cs="Times New Roman"/>
        </w:rPr>
        <w:t xml:space="preserve">Steffek recognises that value creation can only come from effective governance mechanisms that </w:t>
      </w:r>
      <w:r w:rsidR="00FB6CEE" w:rsidRPr="00391FF0">
        <w:rPr>
          <w:rFonts w:ascii="Times New Roman" w:hAnsi="Times New Roman" w:cs="Times New Roman"/>
        </w:rPr>
        <w:t xml:space="preserve">can achieve a restructuring or liquidation. </w:t>
      </w:r>
      <w:r w:rsidR="00BA3747" w:rsidRPr="00391FF0">
        <w:rPr>
          <w:rFonts w:ascii="Times New Roman" w:hAnsi="Times New Roman" w:cs="Times New Roman"/>
        </w:rPr>
        <w:t>But to achieve this, it is argued that the</w:t>
      </w:r>
      <w:r w:rsidR="00572B22" w:rsidRPr="00391FF0">
        <w:rPr>
          <w:rFonts w:ascii="Times New Roman" w:hAnsi="Times New Roman" w:cs="Times New Roman"/>
        </w:rPr>
        <w:t>re needs to be a shift from a shareholder-orientated regime to one that is creditor driven.</w:t>
      </w:r>
      <w:r w:rsidR="00F535F0" w:rsidRPr="00391FF0">
        <w:rPr>
          <w:rFonts w:ascii="Times New Roman" w:hAnsi="Times New Roman" w:cs="Times New Roman"/>
        </w:rPr>
        <w:t xml:space="preserve"> </w:t>
      </w:r>
      <w:r w:rsidR="009000CF" w:rsidRPr="00391FF0">
        <w:rPr>
          <w:rFonts w:ascii="Times New Roman" w:hAnsi="Times New Roman" w:cs="Times New Roman"/>
        </w:rPr>
        <w:t xml:space="preserve">While CIGA certainly can be seen as </w:t>
      </w:r>
      <w:r w:rsidR="007423FE" w:rsidRPr="00391FF0">
        <w:rPr>
          <w:rFonts w:ascii="Times New Roman" w:hAnsi="Times New Roman" w:cs="Times New Roman"/>
        </w:rPr>
        <w:t xml:space="preserve">offering a rescue regime that has </w:t>
      </w:r>
      <w:r w:rsidR="009000CF" w:rsidRPr="00391FF0">
        <w:rPr>
          <w:rFonts w:ascii="Times New Roman" w:hAnsi="Times New Roman" w:cs="Times New Roman"/>
        </w:rPr>
        <w:t>shift</w:t>
      </w:r>
      <w:r w:rsidR="007423FE" w:rsidRPr="00391FF0">
        <w:rPr>
          <w:rFonts w:ascii="Times New Roman" w:hAnsi="Times New Roman" w:cs="Times New Roman"/>
        </w:rPr>
        <w:t>ed</w:t>
      </w:r>
      <w:r w:rsidR="009000CF" w:rsidRPr="00391FF0">
        <w:rPr>
          <w:rFonts w:ascii="Times New Roman" w:hAnsi="Times New Roman" w:cs="Times New Roman"/>
        </w:rPr>
        <w:t xml:space="preserve"> in this direction, governance </w:t>
      </w:r>
      <w:r w:rsidR="007423FE" w:rsidRPr="00391FF0">
        <w:rPr>
          <w:rFonts w:ascii="Times New Roman" w:hAnsi="Times New Roman" w:cs="Times New Roman"/>
        </w:rPr>
        <w:t xml:space="preserve">models </w:t>
      </w:r>
      <w:r w:rsidR="000E6581" w:rsidRPr="00391FF0">
        <w:rPr>
          <w:rFonts w:ascii="Times New Roman" w:hAnsi="Times New Roman" w:cs="Times New Roman"/>
        </w:rPr>
        <w:t xml:space="preserve">and the legal duties </w:t>
      </w:r>
      <w:r w:rsidR="006A220F" w:rsidRPr="00391FF0">
        <w:rPr>
          <w:rFonts w:ascii="Times New Roman" w:hAnsi="Times New Roman" w:cs="Times New Roman"/>
        </w:rPr>
        <w:t>are not quite there</w:t>
      </w:r>
      <w:r w:rsidR="009F77EB" w:rsidRPr="00391FF0">
        <w:rPr>
          <w:rFonts w:ascii="Times New Roman" w:hAnsi="Times New Roman" w:cs="Times New Roman"/>
        </w:rPr>
        <w:t xml:space="preserve">. </w:t>
      </w:r>
    </w:p>
    <w:p w14:paraId="699F4201" w14:textId="77777777" w:rsidR="00AD1DA2" w:rsidRPr="00391FF0" w:rsidRDefault="00AD1DA2" w:rsidP="00391FF0">
      <w:pPr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16588577" w14:textId="6704E205" w:rsidR="00CE37DC" w:rsidRPr="00391FF0" w:rsidRDefault="00253F4A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  <w:highlight w:val="yellow"/>
        </w:rPr>
      </w:pPr>
      <w:r w:rsidRPr="00391FF0">
        <w:rPr>
          <w:rFonts w:ascii="Times New Roman" w:hAnsi="Times New Roman" w:cs="Times New Roman"/>
        </w:rPr>
        <w:t>While restructuring is the focus of the book</w:t>
      </w:r>
      <w:r w:rsidR="00751A08" w:rsidRPr="00391FF0">
        <w:rPr>
          <w:rFonts w:ascii="Times New Roman" w:hAnsi="Times New Roman" w:cs="Times New Roman"/>
        </w:rPr>
        <w:t xml:space="preserve">, the freestanding moratorium plays a central role in the </w:t>
      </w:r>
      <w:r w:rsidR="002B0F36" w:rsidRPr="00391FF0">
        <w:rPr>
          <w:rFonts w:ascii="Times New Roman" w:hAnsi="Times New Roman" w:cs="Times New Roman"/>
        </w:rPr>
        <w:t>implementation of Part</w:t>
      </w:r>
      <w:r w:rsidR="003F54D7" w:rsidRPr="00391FF0">
        <w:rPr>
          <w:rFonts w:ascii="Times New Roman" w:hAnsi="Times New Roman" w:cs="Times New Roman"/>
        </w:rPr>
        <w:t xml:space="preserve"> </w:t>
      </w:r>
      <w:r w:rsidR="002B0F36" w:rsidRPr="00391FF0">
        <w:rPr>
          <w:rFonts w:ascii="Times New Roman" w:hAnsi="Times New Roman" w:cs="Times New Roman"/>
        </w:rPr>
        <w:t xml:space="preserve">26A plans. </w:t>
      </w:r>
      <w:r w:rsidR="007325C2" w:rsidRPr="00391FF0">
        <w:rPr>
          <w:rFonts w:ascii="Times New Roman" w:hAnsi="Times New Roman" w:cs="Times New Roman"/>
        </w:rPr>
        <w:t>The moratorium is designed to provide financially distressed companies with a</w:t>
      </w:r>
      <w:r w:rsidR="005673BD" w:rsidRPr="00391FF0">
        <w:rPr>
          <w:rFonts w:ascii="Times New Roman" w:hAnsi="Times New Roman" w:cs="Times New Roman"/>
        </w:rPr>
        <w:t xml:space="preserve"> formal breathing space</w:t>
      </w:r>
      <w:r w:rsidR="00F36D09" w:rsidRPr="00391FF0">
        <w:rPr>
          <w:rFonts w:ascii="Times New Roman" w:hAnsi="Times New Roman" w:cs="Times New Roman"/>
        </w:rPr>
        <w:t xml:space="preserve"> in which to explore rescue and restructuring options, free from creditor action.</w:t>
      </w:r>
      <w:r w:rsidR="007325C2" w:rsidRPr="00391FF0">
        <w:rPr>
          <w:rFonts w:ascii="Times New Roman" w:hAnsi="Times New Roman" w:cs="Times New Roman"/>
        </w:rPr>
        <w:t xml:space="preserve"> </w:t>
      </w:r>
      <w:r w:rsidR="00B227D3" w:rsidRPr="00391FF0">
        <w:rPr>
          <w:rFonts w:ascii="Times New Roman" w:hAnsi="Times New Roman" w:cs="Times New Roman"/>
        </w:rPr>
        <w:t xml:space="preserve">In Chapter 8, </w:t>
      </w:r>
      <w:proofErr w:type="spellStart"/>
      <w:r w:rsidR="008A3E06" w:rsidRPr="00391FF0">
        <w:rPr>
          <w:rFonts w:ascii="Times New Roman" w:hAnsi="Times New Roman" w:cs="Times New Roman"/>
        </w:rPr>
        <w:t>Mrockova</w:t>
      </w:r>
      <w:proofErr w:type="spellEnd"/>
      <w:r w:rsidR="002B0F36" w:rsidRPr="00391FF0">
        <w:rPr>
          <w:rFonts w:ascii="Times New Roman" w:hAnsi="Times New Roman" w:cs="Times New Roman"/>
        </w:rPr>
        <w:t xml:space="preserve"> </w:t>
      </w:r>
      <w:r w:rsidR="001B6E21" w:rsidRPr="00391FF0">
        <w:rPr>
          <w:rFonts w:ascii="Times New Roman" w:hAnsi="Times New Roman" w:cs="Times New Roman"/>
        </w:rPr>
        <w:t xml:space="preserve">offers an overview of the moratorium, with an emphasis on its </w:t>
      </w:r>
      <w:r w:rsidR="00953143" w:rsidRPr="00391FF0">
        <w:rPr>
          <w:rFonts w:ascii="Times New Roman" w:hAnsi="Times New Roman" w:cs="Times New Roman"/>
        </w:rPr>
        <w:t xml:space="preserve">purpose and whether ultimately </w:t>
      </w:r>
      <w:r w:rsidR="00D26ECE" w:rsidRPr="00391FF0">
        <w:rPr>
          <w:rFonts w:ascii="Times New Roman" w:hAnsi="Times New Roman" w:cs="Times New Roman"/>
        </w:rPr>
        <w:t xml:space="preserve">it has been a success. </w:t>
      </w:r>
      <w:r w:rsidR="00BD73FA" w:rsidRPr="00391FF0">
        <w:rPr>
          <w:rFonts w:ascii="Times New Roman" w:hAnsi="Times New Roman" w:cs="Times New Roman"/>
        </w:rPr>
        <w:t xml:space="preserve">Perhaps it is still too early to attest either way, but </w:t>
      </w:r>
      <w:r w:rsidR="00C103BC" w:rsidRPr="00391FF0">
        <w:rPr>
          <w:rFonts w:ascii="Times New Roman" w:hAnsi="Times New Roman" w:cs="Times New Roman"/>
        </w:rPr>
        <w:t>its</w:t>
      </w:r>
      <w:r w:rsidR="00BD73FA" w:rsidRPr="00391FF0">
        <w:rPr>
          <w:rFonts w:ascii="Times New Roman" w:hAnsi="Times New Roman" w:cs="Times New Roman"/>
        </w:rPr>
        <w:t xml:space="preserve"> limited use</w:t>
      </w:r>
      <w:r w:rsidR="00C103BC" w:rsidRPr="00391FF0">
        <w:rPr>
          <w:rFonts w:ascii="Times New Roman" w:hAnsi="Times New Roman" w:cs="Times New Roman"/>
        </w:rPr>
        <w:t xml:space="preserve"> may imply that </w:t>
      </w:r>
      <w:r w:rsidR="00F918E4" w:rsidRPr="00391FF0">
        <w:rPr>
          <w:rFonts w:ascii="Times New Roman" w:hAnsi="Times New Roman" w:cs="Times New Roman"/>
        </w:rPr>
        <w:t xml:space="preserve">the market </w:t>
      </w:r>
      <w:r w:rsidR="00F918E4" w:rsidRPr="00391FF0">
        <w:rPr>
          <w:rFonts w:ascii="Times New Roman" w:hAnsi="Times New Roman" w:cs="Times New Roman"/>
        </w:rPr>
        <w:lastRenderedPageBreak/>
        <w:t xml:space="preserve">remains unconvinced that </w:t>
      </w:r>
      <w:r w:rsidR="000547C8" w:rsidRPr="00391FF0">
        <w:rPr>
          <w:rFonts w:ascii="Times New Roman" w:hAnsi="Times New Roman" w:cs="Times New Roman"/>
        </w:rPr>
        <w:t xml:space="preserve">the </w:t>
      </w:r>
      <w:r w:rsidR="00E110D1" w:rsidRPr="00391FF0">
        <w:rPr>
          <w:rFonts w:ascii="Times New Roman" w:hAnsi="Times New Roman" w:cs="Times New Roman"/>
        </w:rPr>
        <w:t xml:space="preserve">standalone moratorium coupled with a Part 26A plan </w:t>
      </w:r>
      <w:r w:rsidR="00C0665A" w:rsidRPr="00391FF0">
        <w:rPr>
          <w:rFonts w:ascii="Times New Roman" w:hAnsi="Times New Roman" w:cs="Times New Roman"/>
        </w:rPr>
        <w:t xml:space="preserve">is </w:t>
      </w:r>
      <w:r w:rsidR="00EA458E" w:rsidRPr="00391FF0">
        <w:rPr>
          <w:rFonts w:ascii="Times New Roman" w:hAnsi="Times New Roman" w:cs="Times New Roman"/>
        </w:rPr>
        <w:t xml:space="preserve">a </w:t>
      </w:r>
      <w:r w:rsidR="00C0665A" w:rsidRPr="00391FF0">
        <w:rPr>
          <w:rFonts w:ascii="Times New Roman" w:hAnsi="Times New Roman" w:cs="Times New Roman"/>
        </w:rPr>
        <w:t xml:space="preserve">suitable </w:t>
      </w:r>
      <w:r w:rsidR="00EA458E" w:rsidRPr="00391FF0">
        <w:rPr>
          <w:rFonts w:ascii="Times New Roman" w:hAnsi="Times New Roman" w:cs="Times New Roman"/>
        </w:rPr>
        <w:t xml:space="preserve">option </w:t>
      </w:r>
      <w:r w:rsidR="00C0665A" w:rsidRPr="00391FF0">
        <w:rPr>
          <w:rFonts w:ascii="Times New Roman" w:hAnsi="Times New Roman" w:cs="Times New Roman"/>
        </w:rPr>
        <w:t xml:space="preserve">for </w:t>
      </w:r>
      <w:r w:rsidR="00F7193C" w:rsidRPr="00391FF0">
        <w:rPr>
          <w:rFonts w:ascii="Times New Roman" w:hAnsi="Times New Roman" w:cs="Times New Roman"/>
        </w:rPr>
        <w:t xml:space="preserve">those </w:t>
      </w:r>
      <w:r w:rsidR="00C0665A" w:rsidRPr="00391FF0">
        <w:rPr>
          <w:rFonts w:ascii="Times New Roman" w:hAnsi="Times New Roman" w:cs="Times New Roman"/>
        </w:rPr>
        <w:t xml:space="preserve">companies </w:t>
      </w:r>
      <w:r w:rsidR="00F7193C" w:rsidRPr="00391FF0">
        <w:rPr>
          <w:rFonts w:ascii="Times New Roman" w:hAnsi="Times New Roman" w:cs="Times New Roman"/>
        </w:rPr>
        <w:t xml:space="preserve">within the </w:t>
      </w:r>
      <w:r w:rsidR="0036044E" w:rsidRPr="00391FF0">
        <w:rPr>
          <w:rFonts w:ascii="Times New Roman" w:hAnsi="Times New Roman" w:cs="Times New Roman"/>
        </w:rPr>
        <w:t>Small and Medium-size</w:t>
      </w:r>
      <w:r w:rsidR="002F2A00" w:rsidRPr="00391FF0">
        <w:rPr>
          <w:rFonts w:ascii="Times New Roman" w:hAnsi="Times New Roman" w:cs="Times New Roman"/>
        </w:rPr>
        <w:t>d Enterprises (</w:t>
      </w:r>
      <w:r w:rsidR="00F7193C" w:rsidRPr="00391FF0">
        <w:rPr>
          <w:rFonts w:ascii="Times New Roman" w:hAnsi="Times New Roman" w:cs="Times New Roman"/>
        </w:rPr>
        <w:t>SME</w:t>
      </w:r>
      <w:r w:rsidR="00E605F5" w:rsidRPr="00391FF0">
        <w:rPr>
          <w:rFonts w:ascii="Times New Roman" w:hAnsi="Times New Roman" w:cs="Times New Roman"/>
        </w:rPr>
        <w:t>s</w:t>
      </w:r>
      <w:r w:rsidR="002F2A00" w:rsidRPr="00391FF0">
        <w:rPr>
          <w:rFonts w:ascii="Times New Roman" w:hAnsi="Times New Roman" w:cs="Times New Roman"/>
        </w:rPr>
        <w:t>)</w:t>
      </w:r>
      <w:r w:rsidR="00F7193C" w:rsidRPr="00391FF0">
        <w:rPr>
          <w:rFonts w:ascii="Times New Roman" w:hAnsi="Times New Roman" w:cs="Times New Roman"/>
        </w:rPr>
        <w:t xml:space="preserve"> </w:t>
      </w:r>
      <w:r w:rsidR="0036044E" w:rsidRPr="00391FF0">
        <w:rPr>
          <w:rFonts w:ascii="Times New Roman" w:hAnsi="Times New Roman" w:cs="Times New Roman"/>
        </w:rPr>
        <w:t>definition</w:t>
      </w:r>
      <w:r w:rsidR="0095013D" w:rsidRPr="00391FF0">
        <w:rPr>
          <w:rFonts w:ascii="Times New Roman" w:hAnsi="Times New Roman" w:cs="Times New Roman"/>
        </w:rPr>
        <w:t>.</w:t>
      </w:r>
      <w:r w:rsidR="00BD73FA" w:rsidRPr="00391FF0">
        <w:rPr>
          <w:rFonts w:ascii="Times New Roman" w:hAnsi="Times New Roman" w:cs="Times New Roman"/>
        </w:rPr>
        <w:t xml:space="preserve"> </w:t>
      </w:r>
      <w:r w:rsidR="00857846" w:rsidRPr="00391FF0">
        <w:rPr>
          <w:rFonts w:ascii="Times New Roman" w:hAnsi="Times New Roman" w:cs="Times New Roman"/>
        </w:rPr>
        <w:t xml:space="preserve">The </w:t>
      </w:r>
      <w:r w:rsidR="009315FA" w:rsidRPr="00391FF0">
        <w:rPr>
          <w:rFonts w:ascii="Times New Roman" w:hAnsi="Times New Roman" w:cs="Times New Roman"/>
        </w:rPr>
        <w:t>author is correct</w:t>
      </w:r>
      <w:r w:rsidR="003C311C" w:rsidRPr="00391FF0">
        <w:rPr>
          <w:rFonts w:ascii="Times New Roman" w:hAnsi="Times New Roman" w:cs="Times New Roman"/>
        </w:rPr>
        <w:t xml:space="preserve"> </w:t>
      </w:r>
      <w:r w:rsidR="009315FA" w:rsidRPr="00391FF0">
        <w:rPr>
          <w:rFonts w:ascii="Times New Roman" w:hAnsi="Times New Roman" w:cs="Times New Roman"/>
        </w:rPr>
        <w:t>to draw on</w:t>
      </w:r>
      <w:r w:rsidR="00C40972" w:rsidRPr="00391FF0">
        <w:rPr>
          <w:rFonts w:ascii="Times New Roman" w:hAnsi="Times New Roman" w:cs="Times New Roman"/>
        </w:rPr>
        <w:t xml:space="preserve"> the limits of the moratorium</w:t>
      </w:r>
      <w:r w:rsidR="00AB537E" w:rsidRPr="00391FF0">
        <w:rPr>
          <w:rFonts w:ascii="Times New Roman" w:hAnsi="Times New Roman" w:cs="Times New Roman"/>
        </w:rPr>
        <w:t xml:space="preserve">, both in terms of </w:t>
      </w:r>
      <w:r w:rsidR="008B7BB0" w:rsidRPr="00391FF0">
        <w:rPr>
          <w:rFonts w:ascii="Times New Roman" w:hAnsi="Times New Roman" w:cs="Times New Roman"/>
        </w:rPr>
        <w:t xml:space="preserve">design and </w:t>
      </w:r>
      <w:r w:rsidR="009315FA" w:rsidRPr="00391FF0">
        <w:rPr>
          <w:rFonts w:ascii="Times New Roman" w:hAnsi="Times New Roman" w:cs="Times New Roman"/>
        </w:rPr>
        <w:t xml:space="preserve">its </w:t>
      </w:r>
      <w:r w:rsidR="008B7BB0" w:rsidRPr="00391FF0">
        <w:rPr>
          <w:rFonts w:ascii="Times New Roman" w:hAnsi="Times New Roman" w:cs="Times New Roman"/>
        </w:rPr>
        <w:t>application</w:t>
      </w:r>
      <w:r w:rsidR="0069236B" w:rsidRPr="00391FF0">
        <w:rPr>
          <w:rFonts w:ascii="Times New Roman" w:hAnsi="Times New Roman" w:cs="Times New Roman"/>
        </w:rPr>
        <w:t xml:space="preserve">, </w:t>
      </w:r>
      <w:r w:rsidR="00C668AF" w:rsidRPr="00391FF0">
        <w:rPr>
          <w:rFonts w:ascii="Times New Roman" w:hAnsi="Times New Roman" w:cs="Times New Roman"/>
        </w:rPr>
        <w:t>and concludes that</w:t>
      </w:r>
      <w:r w:rsidR="0069236B" w:rsidRPr="00391FF0">
        <w:rPr>
          <w:rFonts w:ascii="Times New Roman" w:hAnsi="Times New Roman" w:cs="Times New Roman"/>
        </w:rPr>
        <w:t xml:space="preserve"> </w:t>
      </w:r>
      <w:r w:rsidR="00F16388" w:rsidRPr="00391FF0">
        <w:rPr>
          <w:rFonts w:ascii="Times New Roman" w:hAnsi="Times New Roman" w:cs="Times New Roman"/>
        </w:rPr>
        <w:t xml:space="preserve">any </w:t>
      </w:r>
      <w:r w:rsidR="00C668AF" w:rsidRPr="00391FF0">
        <w:rPr>
          <w:rFonts w:ascii="Times New Roman" w:hAnsi="Times New Roman" w:cs="Times New Roman"/>
        </w:rPr>
        <w:t xml:space="preserve">improvement on this position is only likely with legislative </w:t>
      </w:r>
      <w:r w:rsidR="00232F2E" w:rsidRPr="00391FF0">
        <w:rPr>
          <w:rFonts w:ascii="Times New Roman" w:hAnsi="Times New Roman" w:cs="Times New Roman"/>
        </w:rPr>
        <w:t>change</w:t>
      </w:r>
      <w:r w:rsidR="00A43826" w:rsidRPr="00391FF0">
        <w:rPr>
          <w:rFonts w:ascii="Times New Roman" w:hAnsi="Times New Roman" w:cs="Times New Roman"/>
        </w:rPr>
        <w:t>; particularly given the lack of caselaw</w:t>
      </w:r>
      <w:r w:rsidR="000B37AF" w:rsidRPr="00391FF0">
        <w:rPr>
          <w:rFonts w:ascii="Times New Roman" w:hAnsi="Times New Roman" w:cs="Times New Roman"/>
        </w:rPr>
        <w:t xml:space="preserve"> in this area</w:t>
      </w:r>
      <w:r w:rsidR="00232F2E" w:rsidRPr="00391FF0">
        <w:rPr>
          <w:rFonts w:ascii="Times New Roman" w:hAnsi="Times New Roman" w:cs="Times New Roman"/>
        </w:rPr>
        <w:t>.</w:t>
      </w:r>
    </w:p>
    <w:p w14:paraId="220D2F74" w14:textId="77777777" w:rsidR="00AD1DA2" w:rsidRPr="00391FF0" w:rsidRDefault="00AD1DA2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33C7CF" w14:textId="77777777" w:rsidR="009A64C5" w:rsidRPr="00391FF0" w:rsidRDefault="000209D6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>The f</w:t>
      </w:r>
      <w:r w:rsidR="0064536C" w:rsidRPr="00391FF0">
        <w:rPr>
          <w:rFonts w:ascii="Times New Roman" w:hAnsi="Times New Roman" w:cs="Times New Roman"/>
        </w:rPr>
        <w:t xml:space="preserve">inal three chapters </w:t>
      </w:r>
      <w:r w:rsidRPr="00391FF0">
        <w:rPr>
          <w:rFonts w:ascii="Times New Roman" w:hAnsi="Times New Roman" w:cs="Times New Roman"/>
        </w:rPr>
        <w:t xml:space="preserve">broaden the </w:t>
      </w:r>
      <w:r w:rsidR="00795843" w:rsidRPr="00391FF0">
        <w:rPr>
          <w:rFonts w:ascii="Times New Roman" w:hAnsi="Times New Roman" w:cs="Times New Roman"/>
        </w:rPr>
        <w:t>inquiry</w:t>
      </w:r>
      <w:r w:rsidR="00095FB0" w:rsidRPr="00391FF0">
        <w:rPr>
          <w:rFonts w:ascii="Times New Roman" w:hAnsi="Times New Roman" w:cs="Times New Roman"/>
        </w:rPr>
        <w:t xml:space="preserve"> to assess the policy choices in the UK</w:t>
      </w:r>
      <w:r w:rsidR="00AA6FE7" w:rsidRPr="00391FF0">
        <w:rPr>
          <w:rFonts w:ascii="Times New Roman" w:hAnsi="Times New Roman" w:cs="Times New Roman"/>
        </w:rPr>
        <w:t xml:space="preserve">. </w:t>
      </w:r>
      <w:r w:rsidR="00CE37DC" w:rsidRPr="00391FF0">
        <w:rPr>
          <w:rFonts w:ascii="Times New Roman" w:hAnsi="Times New Roman" w:cs="Times New Roman"/>
        </w:rPr>
        <w:t xml:space="preserve">Kiryabwire </w:t>
      </w:r>
      <w:r w:rsidR="00AA6FE7" w:rsidRPr="00391FF0">
        <w:rPr>
          <w:rFonts w:ascii="Times New Roman" w:hAnsi="Times New Roman" w:cs="Times New Roman"/>
        </w:rPr>
        <w:t xml:space="preserve">examines restructuring </w:t>
      </w:r>
      <w:r w:rsidR="00BD74AC" w:rsidRPr="00391FF0">
        <w:rPr>
          <w:rFonts w:ascii="Times New Roman" w:hAnsi="Times New Roman" w:cs="Times New Roman"/>
        </w:rPr>
        <w:t xml:space="preserve">law </w:t>
      </w:r>
      <w:r w:rsidR="00AA6FE7" w:rsidRPr="00391FF0">
        <w:rPr>
          <w:rFonts w:ascii="Times New Roman" w:hAnsi="Times New Roman" w:cs="Times New Roman"/>
        </w:rPr>
        <w:t xml:space="preserve">from </w:t>
      </w:r>
      <w:r w:rsidR="00C33703" w:rsidRPr="00391FF0">
        <w:rPr>
          <w:rFonts w:ascii="Times New Roman" w:hAnsi="Times New Roman" w:cs="Times New Roman"/>
        </w:rPr>
        <w:t xml:space="preserve">the context of </w:t>
      </w:r>
      <w:r w:rsidR="00AA6FE7" w:rsidRPr="00391FF0">
        <w:rPr>
          <w:rFonts w:ascii="Times New Roman" w:hAnsi="Times New Roman" w:cs="Times New Roman"/>
        </w:rPr>
        <w:t xml:space="preserve">Africa, Bork form a cross-border perspective, and Casey from </w:t>
      </w:r>
      <w:r w:rsidR="004D7276" w:rsidRPr="00391FF0">
        <w:rPr>
          <w:rFonts w:ascii="Times New Roman" w:hAnsi="Times New Roman" w:cs="Times New Roman"/>
        </w:rPr>
        <w:t xml:space="preserve">the United States. </w:t>
      </w:r>
      <w:r w:rsidR="00E14D0A" w:rsidRPr="00391FF0">
        <w:rPr>
          <w:rFonts w:ascii="Times New Roman" w:hAnsi="Times New Roman" w:cs="Times New Roman"/>
        </w:rPr>
        <w:t xml:space="preserve">Restructuring laws in </w:t>
      </w:r>
      <w:r w:rsidR="00A70B1D" w:rsidRPr="00391FF0">
        <w:rPr>
          <w:rFonts w:ascii="Times New Roman" w:hAnsi="Times New Roman" w:cs="Times New Roman"/>
        </w:rPr>
        <w:t>Africa</w:t>
      </w:r>
      <w:r w:rsidR="000255A4" w:rsidRPr="00391FF0">
        <w:rPr>
          <w:rFonts w:ascii="Times New Roman" w:hAnsi="Times New Roman" w:cs="Times New Roman"/>
        </w:rPr>
        <w:t xml:space="preserve"> have been closely modelled </w:t>
      </w:r>
      <w:r w:rsidR="009F0D53" w:rsidRPr="00391FF0">
        <w:rPr>
          <w:rFonts w:ascii="Times New Roman" w:hAnsi="Times New Roman" w:cs="Times New Roman"/>
        </w:rPr>
        <w:t xml:space="preserve">and influenced </w:t>
      </w:r>
      <w:r w:rsidR="000255A4" w:rsidRPr="00391FF0">
        <w:rPr>
          <w:rFonts w:ascii="Times New Roman" w:hAnsi="Times New Roman" w:cs="Times New Roman"/>
        </w:rPr>
        <w:t xml:space="preserve">on aspects of </w:t>
      </w:r>
      <w:r w:rsidR="00DE2BCE" w:rsidRPr="00391FF0">
        <w:rPr>
          <w:rFonts w:ascii="Times New Roman" w:hAnsi="Times New Roman" w:cs="Times New Roman"/>
        </w:rPr>
        <w:t xml:space="preserve">the law </w:t>
      </w:r>
      <w:r w:rsidR="009F0D53" w:rsidRPr="00391FF0">
        <w:rPr>
          <w:rFonts w:ascii="Times New Roman" w:hAnsi="Times New Roman" w:cs="Times New Roman"/>
        </w:rPr>
        <w:t xml:space="preserve">outside of </w:t>
      </w:r>
      <w:r w:rsidR="00972CCE" w:rsidRPr="00391FF0">
        <w:rPr>
          <w:rFonts w:ascii="Times New Roman" w:hAnsi="Times New Roman" w:cs="Times New Roman"/>
        </w:rPr>
        <w:t>its</w:t>
      </w:r>
      <w:r w:rsidR="009F0D53" w:rsidRPr="00391FF0">
        <w:rPr>
          <w:rFonts w:ascii="Times New Roman" w:hAnsi="Times New Roman" w:cs="Times New Roman"/>
        </w:rPr>
        <w:t xml:space="preserve"> jurisdiction, which includes </w:t>
      </w:r>
      <w:r w:rsidR="002303FC" w:rsidRPr="00391FF0">
        <w:rPr>
          <w:rFonts w:ascii="Times New Roman" w:hAnsi="Times New Roman" w:cs="Times New Roman"/>
        </w:rPr>
        <w:t xml:space="preserve">counties explored in </w:t>
      </w:r>
      <w:r w:rsidR="009B2179" w:rsidRPr="00391FF0">
        <w:rPr>
          <w:rFonts w:ascii="Times New Roman" w:hAnsi="Times New Roman" w:cs="Times New Roman"/>
        </w:rPr>
        <w:t xml:space="preserve">the </w:t>
      </w:r>
      <w:r w:rsidR="002303FC" w:rsidRPr="00391FF0">
        <w:rPr>
          <w:rFonts w:ascii="Times New Roman" w:hAnsi="Times New Roman" w:cs="Times New Roman"/>
        </w:rPr>
        <w:t>previous chapters of this volume</w:t>
      </w:r>
      <w:r w:rsidR="00972CCE" w:rsidRPr="00391FF0">
        <w:rPr>
          <w:rFonts w:ascii="Times New Roman" w:hAnsi="Times New Roman" w:cs="Times New Roman"/>
        </w:rPr>
        <w:t>.</w:t>
      </w:r>
      <w:r w:rsidR="002303FC" w:rsidRPr="00391FF0">
        <w:rPr>
          <w:rFonts w:ascii="Times New Roman" w:hAnsi="Times New Roman" w:cs="Times New Roman"/>
        </w:rPr>
        <w:t xml:space="preserve"> </w:t>
      </w:r>
      <w:r w:rsidR="008A5334" w:rsidRPr="00391FF0">
        <w:rPr>
          <w:rFonts w:ascii="Times New Roman" w:hAnsi="Times New Roman" w:cs="Times New Roman"/>
        </w:rPr>
        <w:t xml:space="preserve">Questions are </w:t>
      </w:r>
      <w:r w:rsidR="007A41B4" w:rsidRPr="00391FF0">
        <w:rPr>
          <w:rFonts w:ascii="Times New Roman" w:hAnsi="Times New Roman" w:cs="Times New Roman"/>
        </w:rPr>
        <w:t>asked</w:t>
      </w:r>
      <w:r w:rsidR="008A5334" w:rsidRPr="00391FF0">
        <w:rPr>
          <w:rFonts w:ascii="Times New Roman" w:hAnsi="Times New Roman" w:cs="Times New Roman"/>
        </w:rPr>
        <w:t xml:space="preserve"> as to the nature of the legal transplantation, including whether it</w:t>
      </w:r>
      <w:r w:rsidR="00CB6603" w:rsidRPr="00391FF0">
        <w:rPr>
          <w:rFonts w:ascii="Times New Roman" w:hAnsi="Times New Roman" w:cs="Times New Roman"/>
        </w:rPr>
        <w:t xml:space="preserve"> offers</w:t>
      </w:r>
      <w:r w:rsidR="008A5334" w:rsidRPr="00391FF0">
        <w:rPr>
          <w:rFonts w:ascii="Times New Roman" w:hAnsi="Times New Roman" w:cs="Times New Roman"/>
        </w:rPr>
        <w:t xml:space="preserve"> </w:t>
      </w:r>
      <w:r w:rsidR="00B45ACC" w:rsidRPr="00391FF0">
        <w:rPr>
          <w:rFonts w:ascii="Times New Roman" w:hAnsi="Times New Roman" w:cs="Times New Roman"/>
        </w:rPr>
        <w:t xml:space="preserve">an </w:t>
      </w:r>
      <w:r w:rsidR="008A5334" w:rsidRPr="00391FF0">
        <w:rPr>
          <w:rFonts w:ascii="Times New Roman" w:hAnsi="Times New Roman" w:cs="Times New Roman"/>
        </w:rPr>
        <w:t xml:space="preserve">appropriate </w:t>
      </w:r>
      <w:r w:rsidR="00CB6603" w:rsidRPr="00391FF0">
        <w:rPr>
          <w:rFonts w:ascii="Times New Roman" w:hAnsi="Times New Roman" w:cs="Times New Roman"/>
        </w:rPr>
        <w:t xml:space="preserve">or effective procedural tools </w:t>
      </w:r>
      <w:r w:rsidR="00256039" w:rsidRPr="00391FF0">
        <w:rPr>
          <w:rFonts w:ascii="Times New Roman" w:hAnsi="Times New Roman" w:cs="Times New Roman"/>
        </w:rPr>
        <w:t xml:space="preserve">to deal with financial distress as </w:t>
      </w:r>
      <w:r w:rsidR="00B2764F" w:rsidRPr="00391FF0">
        <w:rPr>
          <w:rFonts w:ascii="Times New Roman" w:hAnsi="Times New Roman" w:cs="Times New Roman"/>
        </w:rPr>
        <w:t xml:space="preserve">presented. </w:t>
      </w:r>
      <w:r w:rsidR="004179E0" w:rsidRPr="00391FF0">
        <w:rPr>
          <w:rFonts w:ascii="Times New Roman" w:hAnsi="Times New Roman" w:cs="Times New Roman"/>
        </w:rPr>
        <w:t>Kiryabwire</w:t>
      </w:r>
      <w:r w:rsidR="008D578A" w:rsidRPr="00391FF0">
        <w:rPr>
          <w:rFonts w:ascii="Times New Roman" w:hAnsi="Times New Roman" w:cs="Times New Roman"/>
        </w:rPr>
        <w:t xml:space="preserve"> </w:t>
      </w:r>
      <w:r w:rsidR="00C34574" w:rsidRPr="00391FF0">
        <w:rPr>
          <w:rFonts w:ascii="Times New Roman" w:hAnsi="Times New Roman" w:cs="Times New Roman"/>
        </w:rPr>
        <w:t>is</w:t>
      </w:r>
      <w:r w:rsidR="00A1518D" w:rsidRPr="00391FF0">
        <w:rPr>
          <w:rFonts w:ascii="Times New Roman" w:hAnsi="Times New Roman" w:cs="Times New Roman"/>
        </w:rPr>
        <w:t xml:space="preserve"> rightfully</w:t>
      </w:r>
      <w:r w:rsidR="00C34574" w:rsidRPr="00391FF0">
        <w:rPr>
          <w:rFonts w:ascii="Times New Roman" w:hAnsi="Times New Roman" w:cs="Times New Roman"/>
        </w:rPr>
        <w:t xml:space="preserve"> sceptical about how well the rules fit, and </w:t>
      </w:r>
      <w:r w:rsidR="00124928" w:rsidRPr="00391FF0">
        <w:rPr>
          <w:rFonts w:ascii="Times New Roman" w:hAnsi="Times New Roman" w:cs="Times New Roman"/>
        </w:rPr>
        <w:t xml:space="preserve">considers </w:t>
      </w:r>
      <w:r w:rsidR="00C34574" w:rsidRPr="00391FF0">
        <w:rPr>
          <w:rFonts w:ascii="Times New Roman" w:hAnsi="Times New Roman" w:cs="Times New Roman"/>
        </w:rPr>
        <w:t xml:space="preserve">even if they could be applied, </w:t>
      </w:r>
      <w:r w:rsidR="004013B3" w:rsidRPr="00391FF0">
        <w:rPr>
          <w:rFonts w:ascii="Times New Roman" w:hAnsi="Times New Roman" w:cs="Times New Roman"/>
        </w:rPr>
        <w:t>the implementation of such rules</w:t>
      </w:r>
      <w:r w:rsidR="007A5628" w:rsidRPr="00391FF0">
        <w:rPr>
          <w:rFonts w:ascii="Times New Roman" w:hAnsi="Times New Roman" w:cs="Times New Roman"/>
        </w:rPr>
        <w:t xml:space="preserve"> may need to be tailored</w:t>
      </w:r>
      <w:r w:rsidR="004013B3" w:rsidRPr="00391FF0">
        <w:rPr>
          <w:rFonts w:ascii="Times New Roman" w:hAnsi="Times New Roman" w:cs="Times New Roman"/>
        </w:rPr>
        <w:t>.</w:t>
      </w:r>
      <w:r w:rsidR="00F22DC8" w:rsidRPr="00391FF0">
        <w:rPr>
          <w:rFonts w:ascii="Times New Roman" w:hAnsi="Times New Roman" w:cs="Times New Roman"/>
        </w:rPr>
        <w:t xml:space="preserve"> </w:t>
      </w:r>
    </w:p>
    <w:p w14:paraId="146AA830" w14:textId="77777777" w:rsidR="009A64C5" w:rsidRPr="00391FF0" w:rsidRDefault="009A64C5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471B480F" w14:textId="2B23B005" w:rsidR="00A063D0" w:rsidRPr="00391FF0" w:rsidRDefault="00161830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>In the penultimate chapter</w:t>
      </w:r>
      <w:r w:rsidR="00127AE0" w:rsidRPr="00391FF0">
        <w:rPr>
          <w:rFonts w:ascii="Times New Roman" w:hAnsi="Times New Roman" w:cs="Times New Roman"/>
        </w:rPr>
        <w:t>,</w:t>
      </w:r>
      <w:r w:rsidRPr="00391FF0">
        <w:rPr>
          <w:rFonts w:ascii="Times New Roman" w:hAnsi="Times New Roman" w:cs="Times New Roman"/>
        </w:rPr>
        <w:t xml:space="preserve"> </w:t>
      </w:r>
      <w:r w:rsidR="00467D6B" w:rsidRPr="00391FF0">
        <w:rPr>
          <w:rFonts w:ascii="Times New Roman" w:hAnsi="Times New Roman" w:cs="Times New Roman"/>
        </w:rPr>
        <w:t>Bork</w:t>
      </w:r>
      <w:r w:rsidR="00F173E3" w:rsidRPr="00391FF0">
        <w:rPr>
          <w:rFonts w:ascii="Times New Roman" w:hAnsi="Times New Roman" w:cs="Times New Roman"/>
        </w:rPr>
        <w:t xml:space="preserve"> </w:t>
      </w:r>
      <w:r w:rsidRPr="00391FF0">
        <w:rPr>
          <w:rFonts w:ascii="Times New Roman" w:hAnsi="Times New Roman" w:cs="Times New Roman"/>
        </w:rPr>
        <w:t xml:space="preserve">focuses on </w:t>
      </w:r>
      <w:r w:rsidR="00B94CFE" w:rsidRPr="00391FF0">
        <w:rPr>
          <w:rFonts w:ascii="Times New Roman" w:hAnsi="Times New Roman" w:cs="Times New Roman"/>
        </w:rPr>
        <w:t xml:space="preserve">the issue of securing recognition of the effect of an English restructuring process abroad. </w:t>
      </w:r>
      <w:r w:rsidR="007A75C4" w:rsidRPr="00391FF0">
        <w:rPr>
          <w:rFonts w:ascii="Times New Roman" w:hAnsi="Times New Roman" w:cs="Times New Roman"/>
        </w:rPr>
        <w:t xml:space="preserve">The law in this </w:t>
      </w:r>
      <w:r w:rsidR="00845A7F" w:rsidRPr="00391FF0">
        <w:rPr>
          <w:rFonts w:ascii="Times New Roman" w:hAnsi="Times New Roman" w:cs="Times New Roman"/>
        </w:rPr>
        <w:t>area is not straightforward</w:t>
      </w:r>
      <w:r w:rsidR="00865332" w:rsidRPr="00391FF0">
        <w:rPr>
          <w:rFonts w:ascii="Times New Roman" w:hAnsi="Times New Roman" w:cs="Times New Roman"/>
        </w:rPr>
        <w:t xml:space="preserve">, which is not particularly a welcome </w:t>
      </w:r>
      <w:r w:rsidR="00A93A42" w:rsidRPr="00391FF0">
        <w:rPr>
          <w:rFonts w:ascii="Times New Roman" w:hAnsi="Times New Roman" w:cs="Times New Roman"/>
        </w:rPr>
        <w:t xml:space="preserve">thought as Bork </w:t>
      </w:r>
      <w:r w:rsidR="000B1784" w:rsidRPr="00391FF0">
        <w:rPr>
          <w:rFonts w:ascii="Times New Roman" w:hAnsi="Times New Roman" w:cs="Times New Roman"/>
        </w:rPr>
        <w:t xml:space="preserve">notes that </w:t>
      </w:r>
      <w:r w:rsidR="0057675E" w:rsidRPr="00391FF0">
        <w:rPr>
          <w:rFonts w:ascii="Times New Roman" w:hAnsi="Times New Roman" w:cs="Times New Roman"/>
        </w:rPr>
        <w:t xml:space="preserve">restructurings tend to have more, and more cross-border </w:t>
      </w:r>
      <w:r w:rsidR="0088636C" w:rsidRPr="00391FF0">
        <w:rPr>
          <w:rFonts w:ascii="Times New Roman" w:hAnsi="Times New Roman" w:cs="Times New Roman"/>
        </w:rPr>
        <w:t>implications</w:t>
      </w:r>
      <w:r w:rsidR="0057675E" w:rsidRPr="00391FF0">
        <w:rPr>
          <w:rFonts w:ascii="Times New Roman" w:hAnsi="Times New Roman" w:cs="Times New Roman"/>
        </w:rPr>
        <w:t xml:space="preserve">; a factor that reflects the </w:t>
      </w:r>
      <w:r w:rsidR="0088636C" w:rsidRPr="00391FF0">
        <w:rPr>
          <w:rFonts w:ascii="Times New Roman" w:hAnsi="Times New Roman" w:cs="Times New Roman"/>
        </w:rPr>
        <w:t>globalis</w:t>
      </w:r>
      <w:r w:rsidR="002B4FAA" w:rsidRPr="00391FF0">
        <w:rPr>
          <w:rFonts w:ascii="Times New Roman" w:hAnsi="Times New Roman" w:cs="Times New Roman"/>
        </w:rPr>
        <w:t>ed nature of companies</w:t>
      </w:r>
      <w:r w:rsidR="0088636C" w:rsidRPr="00391FF0">
        <w:rPr>
          <w:rFonts w:ascii="Times New Roman" w:hAnsi="Times New Roman" w:cs="Times New Roman"/>
        </w:rPr>
        <w:t xml:space="preserve">. </w:t>
      </w:r>
      <w:r w:rsidR="00E31907" w:rsidRPr="00391FF0">
        <w:rPr>
          <w:rFonts w:ascii="Times New Roman" w:hAnsi="Times New Roman" w:cs="Times New Roman"/>
        </w:rPr>
        <w:t xml:space="preserve">Dealing with some issues as identified earlier by Ruiz and Hertz, </w:t>
      </w:r>
      <w:r w:rsidR="00934A06" w:rsidRPr="00391FF0">
        <w:rPr>
          <w:rFonts w:ascii="Times New Roman" w:hAnsi="Times New Roman" w:cs="Times New Roman"/>
        </w:rPr>
        <w:t xml:space="preserve">Bork makes a distinction between ‘effects’ and </w:t>
      </w:r>
      <w:r w:rsidR="00B64B2D" w:rsidRPr="00391FF0">
        <w:rPr>
          <w:rFonts w:ascii="Times New Roman" w:hAnsi="Times New Roman" w:cs="Times New Roman"/>
        </w:rPr>
        <w:t>procedure and</w:t>
      </w:r>
      <w:r w:rsidR="00FA51A8" w:rsidRPr="00391FF0">
        <w:rPr>
          <w:rFonts w:ascii="Times New Roman" w:hAnsi="Times New Roman" w:cs="Times New Roman"/>
        </w:rPr>
        <w:t xml:space="preserve"> argues it is the effects that </w:t>
      </w:r>
      <w:r w:rsidR="007C7E57" w:rsidRPr="00391FF0">
        <w:rPr>
          <w:rFonts w:ascii="Times New Roman" w:hAnsi="Times New Roman" w:cs="Times New Roman"/>
        </w:rPr>
        <w:t xml:space="preserve">a recognition application </w:t>
      </w:r>
      <w:r w:rsidR="00C37462" w:rsidRPr="00391FF0">
        <w:rPr>
          <w:rFonts w:ascii="Times New Roman" w:hAnsi="Times New Roman" w:cs="Times New Roman"/>
        </w:rPr>
        <w:t xml:space="preserve">will be </w:t>
      </w:r>
      <w:r w:rsidR="007C7E57" w:rsidRPr="00391FF0">
        <w:rPr>
          <w:rFonts w:ascii="Times New Roman" w:hAnsi="Times New Roman" w:cs="Times New Roman"/>
        </w:rPr>
        <w:t>concerned.</w:t>
      </w:r>
      <w:r w:rsidR="00E13E24" w:rsidRPr="00391FF0">
        <w:rPr>
          <w:rFonts w:ascii="Times New Roman" w:hAnsi="Times New Roman" w:cs="Times New Roman"/>
        </w:rPr>
        <w:t xml:space="preserve"> </w:t>
      </w:r>
      <w:r w:rsidR="007A5BD3" w:rsidRPr="00391FF0">
        <w:rPr>
          <w:rFonts w:ascii="Times New Roman" w:hAnsi="Times New Roman" w:cs="Times New Roman"/>
        </w:rPr>
        <w:t xml:space="preserve">While </w:t>
      </w:r>
      <w:r w:rsidR="00CF2258" w:rsidRPr="00391FF0">
        <w:rPr>
          <w:rFonts w:ascii="Times New Roman" w:hAnsi="Times New Roman" w:cs="Times New Roman"/>
        </w:rPr>
        <w:t xml:space="preserve">Bork highlights </w:t>
      </w:r>
      <w:r w:rsidR="00F95D95" w:rsidRPr="00391FF0">
        <w:rPr>
          <w:rFonts w:ascii="Times New Roman" w:hAnsi="Times New Roman" w:cs="Times New Roman"/>
        </w:rPr>
        <w:t xml:space="preserve">where </w:t>
      </w:r>
      <w:r w:rsidR="003A48E3" w:rsidRPr="00391FF0">
        <w:rPr>
          <w:rFonts w:ascii="Times New Roman" w:hAnsi="Times New Roman" w:cs="Times New Roman"/>
        </w:rPr>
        <w:t>recognition</w:t>
      </w:r>
      <w:r w:rsidR="00F95D95" w:rsidRPr="00391FF0">
        <w:rPr>
          <w:rFonts w:ascii="Times New Roman" w:hAnsi="Times New Roman" w:cs="Times New Roman"/>
        </w:rPr>
        <w:t xml:space="preserve"> of English cross-border restructuring proceedings would be relatively easy, </w:t>
      </w:r>
      <w:r w:rsidR="001B6693" w:rsidRPr="00391FF0">
        <w:rPr>
          <w:rFonts w:ascii="Times New Roman" w:hAnsi="Times New Roman" w:cs="Times New Roman"/>
        </w:rPr>
        <w:t xml:space="preserve">namely </w:t>
      </w:r>
      <w:r w:rsidR="00590F94" w:rsidRPr="00391FF0">
        <w:rPr>
          <w:rFonts w:ascii="Times New Roman" w:hAnsi="Times New Roman" w:cs="Times New Roman"/>
        </w:rPr>
        <w:t xml:space="preserve">in jurisdictions where the UNCITRAL Model Law on cross-border insolvency have been adopted, </w:t>
      </w:r>
      <w:r w:rsidR="007A5BD3" w:rsidRPr="00391FF0">
        <w:rPr>
          <w:rFonts w:ascii="Times New Roman" w:hAnsi="Times New Roman" w:cs="Times New Roman"/>
        </w:rPr>
        <w:t>there are instances where</w:t>
      </w:r>
      <w:r w:rsidR="003A48E3" w:rsidRPr="00391FF0">
        <w:rPr>
          <w:rFonts w:ascii="Times New Roman" w:hAnsi="Times New Roman" w:cs="Times New Roman"/>
        </w:rPr>
        <w:t xml:space="preserve"> the legal position is less clear</w:t>
      </w:r>
      <w:r w:rsidR="007A5BD3" w:rsidRPr="00391FF0">
        <w:rPr>
          <w:rFonts w:ascii="Times New Roman" w:hAnsi="Times New Roman" w:cs="Times New Roman"/>
        </w:rPr>
        <w:t xml:space="preserve">. </w:t>
      </w:r>
      <w:r w:rsidR="00B33566" w:rsidRPr="00391FF0">
        <w:rPr>
          <w:rFonts w:ascii="Times New Roman" w:hAnsi="Times New Roman" w:cs="Times New Roman"/>
        </w:rPr>
        <w:t xml:space="preserve">Even where the Model law does apply, </w:t>
      </w:r>
      <w:r w:rsidR="009B744A" w:rsidRPr="00391FF0">
        <w:rPr>
          <w:rFonts w:ascii="Times New Roman" w:hAnsi="Times New Roman" w:cs="Times New Roman"/>
        </w:rPr>
        <w:t>it is apparent that</w:t>
      </w:r>
      <w:r w:rsidR="008E1ED1" w:rsidRPr="00391FF0">
        <w:rPr>
          <w:rFonts w:ascii="Times New Roman" w:hAnsi="Times New Roman" w:cs="Times New Roman"/>
        </w:rPr>
        <w:t xml:space="preserve"> </w:t>
      </w:r>
      <w:r w:rsidR="00B33566" w:rsidRPr="00391FF0">
        <w:rPr>
          <w:rFonts w:ascii="Times New Roman" w:hAnsi="Times New Roman" w:cs="Times New Roman"/>
        </w:rPr>
        <w:t xml:space="preserve">its application </w:t>
      </w:r>
      <w:r w:rsidR="007E07AF" w:rsidRPr="00391FF0">
        <w:rPr>
          <w:rFonts w:ascii="Times New Roman" w:hAnsi="Times New Roman" w:cs="Times New Roman"/>
        </w:rPr>
        <w:t>to restructuring proceedings</w:t>
      </w:r>
      <w:r w:rsidR="001C2ACB" w:rsidRPr="00391FF0">
        <w:rPr>
          <w:rFonts w:ascii="Times New Roman" w:hAnsi="Times New Roman" w:cs="Times New Roman"/>
        </w:rPr>
        <w:t xml:space="preserve"> can</w:t>
      </w:r>
      <w:r w:rsidR="008E1ED1" w:rsidRPr="00391FF0">
        <w:rPr>
          <w:rFonts w:ascii="Times New Roman" w:hAnsi="Times New Roman" w:cs="Times New Roman"/>
        </w:rPr>
        <w:t xml:space="preserve"> be complex and </w:t>
      </w:r>
      <w:r w:rsidR="009B744A" w:rsidRPr="00391FF0">
        <w:rPr>
          <w:rFonts w:ascii="Times New Roman" w:hAnsi="Times New Roman" w:cs="Times New Roman"/>
        </w:rPr>
        <w:t>difficult to apply.</w:t>
      </w:r>
    </w:p>
    <w:p w14:paraId="5D145A12" w14:textId="77777777" w:rsidR="00A063D0" w:rsidRPr="00391FF0" w:rsidRDefault="00A063D0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3161FBF6" w14:textId="7CA83C0B" w:rsidR="009D0E78" w:rsidRPr="00391FF0" w:rsidRDefault="00B64B2D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The volume </w:t>
      </w:r>
      <w:r w:rsidR="00FB3838" w:rsidRPr="00391FF0">
        <w:rPr>
          <w:rFonts w:ascii="Times New Roman" w:hAnsi="Times New Roman" w:cs="Times New Roman"/>
        </w:rPr>
        <w:t xml:space="preserve">comes to an end with an assessment of the attractions of the UK scheme of </w:t>
      </w:r>
      <w:r w:rsidR="00DE190F" w:rsidRPr="00391FF0">
        <w:rPr>
          <w:rFonts w:ascii="Times New Roman" w:hAnsi="Times New Roman" w:cs="Times New Roman"/>
        </w:rPr>
        <w:t xml:space="preserve">arrangement and restructuring plan procedures as alternatives to </w:t>
      </w:r>
      <w:r w:rsidR="002D3B87" w:rsidRPr="00391FF0">
        <w:rPr>
          <w:rFonts w:ascii="Times New Roman" w:hAnsi="Times New Roman" w:cs="Times New Roman"/>
        </w:rPr>
        <w:t xml:space="preserve">Chapter 11 for a US-based firm. </w:t>
      </w:r>
      <w:r w:rsidR="00FB3838" w:rsidRPr="00391FF0">
        <w:rPr>
          <w:rFonts w:ascii="Times New Roman" w:hAnsi="Times New Roman" w:cs="Times New Roman"/>
        </w:rPr>
        <w:t>Casey</w:t>
      </w:r>
      <w:r w:rsidR="002D3B87" w:rsidRPr="00391FF0">
        <w:rPr>
          <w:rFonts w:ascii="Times New Roman" w:hAnsi="Times New Roman" w:cs="Times New Roman"/>
        </w:rPr>
        <w:t xml:space="preserve"> </w:t>
      </w:r>
      <w:r w:rsidR="00B9310E" w:rsidRPr="00391FF0">
        <w:rPr>
          <w:rFonts w:ascii="Times New Roman" w:hAnsi="Times New Roman" w:cs="Times New Roman"/>
        </w:rPr>
        <w:t xml:space="preserve">considers the </w:t>
      </w:r>
      <w:r w:rsidR="005E345A" w:rsidRPr="00391FF0">
        <w:rPr>
          <w:rFonts w:ascii="Times New Roman" w:hAnsi="Times New Roman" w:cs="Times New Roman"/>
        </w:rPr>
        <w:t xml:space="preserve">advantages of the UK framework by comparison to the US </w:t>
      </w:r>
      <w:r w:rsidR="00FD6225" w:rsidRPr="00391FF0">
        <w:rPr>
          <w:rFonts w:ascii="Times New Roman" w:hAnsi="Times New Roman" w:cs="Times New Roman"/>
        </w:rPr>
        <w:t>regime and</w:t>
      </w:r>
      <w:r w:rsidR="00C02DFB" w:rsidRPr="00391FF0">
        <w:rPr>
          <w:rFonts w:ascii="Times New Roman" w:hAnsi="Times New Roman" w:cs="Times New Roman"/>
        </w:rPr>
        <w:t xml:space="preserve"> </w:t>
      </w:r>
      <w:r w:rsidR="00636E2F" w:rsidRPr="00391FF0">
        <w:rPr>
          <w:rFonts w:ascii="Times New Roman" w:hAnsi="Times New Roman" w:cs="Times New Roman"/>
        </w:rPr>
        <w:t>argues</w:t>
      </w:r>
      <w:r w:rsidR="00C02DFB" w:rsidRPr="00391FF0">
        <w:rPr>
          <w:rFonts w:ascii="Times New Roman" w:hAnsi="Times New Roman" w:cs="Times New Roman"/>
        </w:rPr>
        <w:t xml:space="preserve"> that the </w:t>
      </w:r>
      <w:r w:rsidR="00646884" w:rsidRPr="00391FF0">
        <w:rPr>
          <w:rFonts w:ascii="Times New Roman" w:hAnsi="Times New Roman" w:cs="Times New Roman"/>
        </w:rPr>
        <w:t>UK has a lot to offer</w:t>
      </w:r>
      <w:r w:rsidR="00A96085" w:rsidRPr="00391FF0">
        <w:rPr>
          <w:rFonts w:ascii="Times New Roman" w:hAnsi="Times New Roman" w:cs="Times New Roman"/>
        </w:rPr>
        <w:t xml:space="preserve">, </w:t>
      </w:r>
      <w:r w:rsidR="00FF735B" w:rsidRPr="00391FF0">
        <w:rPr>
          <w:rFonts w:ascii="Times New Roman" w:hAnsi="Times New Roman" w:cs="Times New Roman"/>
        </w:rPr>
        <w:t xml:space="preserve">which may suggest that US-based firms might increasingly look to the UK procedures as an alternative to the US-regime. </w:t>
      </w:r>
      <w:r w:rsidR="00EC7A2C" w:rsidRPr="00391FF0">
        <w:rPr>
          <w:rFonts w:ascii="Times New Roman" w:hAnsi="Times New Roman" w:cs="Times New Roman"/>
        </w:rPr>
        <w:t xml:space="preserve">To prove </w:t>
      </w:r>
      <w:r w:rsidR="006E51EE" w:rsidRPr="00391FF0">
        <w:rPr>
          <w:rFonts w:ascii="Times New Roman" w:hAnsi="Times New Roman" w:cs="Times New Roman"/>
        </w:rPr>
        <w:t xml:space="preserve">the </w:t>
      </w:r>
      <w:r w:rsidR="006E51EE" w:rsidRPr="00391FF0">
        <w:rPr>
          <w:rFonts w:ascii="Times New Roman" w:hAnsi="Times New Roman" w:cs="Times New Roman"/>
        </w:rPr>
        <w:lastRenderedPageBreak/>
        <w:t>practical significance of this argument</w:t>
      </w:r>
      <w:r w:rsidR="00EC7A2C" w:rsidRPr="00391FF0">
        <w:rPr>
          <w:rFonts w:ascii="Times New Roman" w:hAnsi="Times New Roman" w:cs="Times New Roman"/>
        </w:rPr>
        <w:t xml:space="preserve">, </w:t>
      </w:r>
      <w:r w:rsidR="007633A7" w:rsidRPr="00391FF0">
        <w:rPr>
          <w:rFonts w:ascii="Times New Roman" w:hAnsi="Times New Roman" w:cs="Times New Roman"/>
        </w:rPr>
        <w:t xml:space="preserve">such a RP was </w:t>
      </w:r>
      <w:r w:rsidR="006E51EE" w:rsidRPr="00391FF0">
        <w:rPr>
          <w:rFonts w:ascii="Times New Roman" w:hAnsi="Times New Roman" w:cs="Times New Roman"/>
        </w:rPr>
        <w:t xml:space="preserve">recently </w:t>
      </w:r>
      <w:r w:rsidR="007633A7" w:rsidRPr="00391FF0">
        <w:rPr>
          <w:rFonts w:ascii="Times New Roman" w:hAnsi="Times New Roman" w:cs="Times New Roman"/>
        </w:rPr>
        <w:t xml:space="preserve">approved </w:t>
      </w:r>
      <w:r w:rsidR="00063E17" w:rsidRPr="00391FF0">
        <w:rPr>
          <w:rFonts w:ascii="Times New Roman" w:hAnsi="Times New Roman" w:cs="Times New Roman"/>
        </w:rPr>
        <w:t xml:space="preserve">in </w:t>
      </w:r>
      <w:r w:rsidR="00063E17" w:rsidRPr="00391FF0">
        <w:rPr>
          <w:rFonts w:ascii="Times New Roman" w:hAnsi="Times New Roman" w:cs="Times New Roman"/>
          <w:i/>
          <w:iCs/>
        </w:rPr>
        <w:t>Re Fossil</w:t>
      </w:r>
      <w:r w:rsidR="005361E4" w:rsidRPr="00391FF0">
        <w:rPr>
          <w:rFonts w:ascii="Times New Roman" w:hAnsi="Times New Roman" w:cs="Times New Roman"/>
          <w:i/>
          <w:iCs/>
        </w:rPr>
        <w:t xml:space="preserve"> (UK) Global Services Ltd</w:t>
      </w:r>
      <w:r w:rsidR="005361E4" w:rsidRPr="00391FF0">
        <w:rPr>
          <w:rFonts w:ascii="Times New Roman" w:hAnsi="Times New Roman" w:cs="Times New Roman"/>
        </w:rPr>
        <w:t xml:space="preserve"> [2025] EWHC 3058 (Ch).</w:t>
      </w:r>
    </w:p>
    <w:p w14:paraId="3BE9F531" w14:textId="77777777" w:rsidR="009B601E" w:rsidRPr="00391FF0" w:rsidRDefault="009B601E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98920D" w14:textId="567A3260" w:rsidR="00DB504A" w:rsidRPr="00391FF0" w:rsidRDefault="00A37C5A" w:rsidP="00391FF0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>Collectively, this book</w:t>
      </w:r>
      <w:r w:rsidR="000E2883" w:rsidRPr="00391FF0">
        <w:rPr>
          <w:rFonts w:ascii="Times New Roman" w:hAnsi="Times New Roman" w:cs="Times New Roman"/>
        </w:rPr>
        <w:t xml:space="preserve"> </w:t>
      </w:r>
      <w:r w:rsidR="0019544C" w:rsidRPr="00391FF0">
        <w:rPr>
          <w:rFonts w:ascii="Times New Roman" w:hAnsi="Times New Roman" w:cs="Times New Roman"/>
        </w:rPr>
        <w:t>provides a</w:t>
      </w:r>
      <w:r w:rsidR="00720587" w:rsidRPr="00391FF0">
        <w:rPr>
          <w:rFonts w:ascii="Times New Roman" w:hAnsi="Times New Roman" w:cs="Times New Roman"/>
        </w:rPr>
        <w:t xml:space="preserve"> robust </w:t>
      </w:r>
      <w:r w:rsidR="001A219F" w:rsidRPr="00391FF0">
        <w:rPr>
          <w:rFonts w:ascii="Times New Roman" w:hAnsi="Times New Roman" w:cs="Times New Roman"/>
        </w:rPr>
        <w:t xml:space="preserve">insight into </w:t>
      </w:r>
      <w:r w:rsidR="0019544C" w:rsidRPr="00391FF0">
        <w:rPr>
          <w:rFonts w:ascii="Times New Roman" w:hAnsi="Times New Roman" w:cs="Times New Roman"/>
        </w:rPr>
        <w:t xml:space="preserve">some of the </w:t>
      </w:r>
      <w:r w:rsidR="00CB673D" w:rsidRPr="00391FF0">
        <w:rPr>
          <w:rFonts w:ascii="Times New Roman" w:hAnsi="Times New Roman" w:cs="Times New Roman"/>
        </w:rPr>
        <w:t xml:space="preserve">key design features </w:t>
      </w:r>
      <w:r w:rsidR="002A7961" w:rsidRPr="00391FF0">
        <w:rPr>
          <w:rFonts w:ascii="Times New Roman" w:hAnsi="Times New Roman" w:cs="Times New Roman"/>
        </w:rPr>
        <w:t xml:space="preserve">embedded in restructuring frameworks. </w:t>
      </w:r>
      <w:r w:rsidR="00720587" w:rsidRPr="00391FF0">
        <w:rPr>
          <w:rFonts w:ascii="Times New Roman" w:hAnsi="Times New Roman" w:cs="Times New Roman"/>
        </w:rPr>
        <w:t>T</w:t>
      </w:r>
      <w:r w:rsidR="00C47B94" w:rsidRPr="00391FF0">
        <w:rPr>
          <w:rFonts w:ascii="Times New Roman" w:hAnsi="Times New Roman" w:cs="Times New Roman"/>
        </w:rPr>
        <w:t xml:space="preserve">he infancy of the </w:t>
      </w:r>
      <w:r w:rsidR="005841D6" w:rsidRPr="00391FF0">
        <w:rPr>
          <w:rFonts w:ascii="Times New Roman" w:hAnsi="Times New Roman" w:cs="Times New Roman"/>
        </w:rPr>
        <w:t xml:space="preserve">UK’s </w:t>
      </w:r>
      <w:r w:rsidR="00BB6A5F" w:rsidRPr="00391FF0">
        <w:rPr>
          <w:rFonts w:ascii="Times New Roman" w:hAnsi="Times New Roman" w:cs="Times New Roman"/>
        </w:rPr>
        <w:t>restructuring framework</w:t>
      </w:r>
      <w:r w:rsidR="005841D6" w:rsidRPr="00391FF0">
        <w:rPr>
          <w:rFonts w:ascii="Times New Roman" w:hAnsi="Times New Roman" w:cs="Times New Roman"/>
        </w:rPr>
        <w:t xml:space="preserve"> </w:t>
      </w:r>
      <w:r w:rsidR="00720587" w:rsidRPr="00391FF0">
        <w:rPr>
          <w:rFonts w:ascii="Times New Roman" w:hAnsi="Times New Roman" w:cs="Times New Roman"/>
        </w:rPr>
        <w:t xml:space="preserve">provides an opportunity, and one that the contributors </w:t>
      </w:r>
      <w:r w:rsidR="007A3434" w:rsidRPr="00391FF0">
        <w:rPr>
          <w:rFonts w:ascii="Times New Roman" w:hAnsi="Times New Roman" w:cs="Times New Roman"/>
        </w:rPr>
        <w:t xml:space="preserve">have </w:t>
      </w:r>
      <w:r w:rsidR="00170620" w:rsidRPr="00391FF0">
        <w:rPr>
          <w:rFonts w:ascii="Times New Roman" w:hAnsi="Times New Roman" w:cs="Times New Roman"/>
        </w:rPr>
        <w:t xml:space="preserve">answered, to </w:t>
      </w:r>
      <w:r w:rsidR="00A4709D" w:rsidRPr="00391FF0">
        <w:rPr>
          <w:rFonts w:ascii="Times New Roman" w:hAnsi="Times New Roman" w:cs="Times New Roman"/>
        </w:rPr>
        <w:t xml:space="preserve">demonstrate the need to regularly assess </w:t>
      </w:r>
      <w:r w:rsidR="00306DDB" w:rsidRPr="00391FF0">
        <w:rPr>
          <w:rFonts w:ascii="Times New Roman" w:hAnsi="Times New Roman" w:cs="Times New Roman"/>
        </w:rPr>
        <w:t xml:space="preserve">an evolving legal mechanism to ensure it </w:t>
      </w:r>
      <w:r w:rsidR="0011063B" w:rsidRPr="00391FF0">
        <w:rPr>
          <w:rFonts w:ascii="Times New Roman" w:hAnsi="Times New Roman" w:cs="Times New Roman"/>
        </w:rPr>
        <w:t xml:space="preserve">is </w:t>
      </w:r>
      <w:r w:rsidR="0080370D" w:rsidRPr="00391FF0">
        <w:rPr>
          <w:rFonts w:ascii="Times New Roman" w:hAnsi="Times New Roman" w:cs="Times New Roman"/>
        </w:rPr>
        <w:t xml:space="preserve">both functional and </w:t>
      </w:r>
      <w:r w:rsidR="0011063B" w:rsidRPr="00391FF0">
        <w:rPr>
          <w:rFonts w:ascii="Times New Roman" w:hAnsi="Times New Roman" w:cs="Times New Roman"/>
        </w:rPr>
        <w:t xml:space="preserve">fit for purpose. </w:t>
      </w:r>
      <w:r w:rsidR="000A1597" w:rsidRPr="00391FF0">
        <w:rPr>
          <w:rFonts w:ascii="Times New Roman" w:hAnsi="Times New Roman" w:cs="Times New Roman"/>
        </w:rPr>
        <w:t xml:space="preserve">Many aspects raised in this book will be the subject of intense scrutiny and as the literature in this field grows so </w:t>
      </w:r>
      <w:r w:rsidR="00122387" w:rsidRPr="00391FF0">
        <w:rPr>
          <w:rFonts w:ascii="Times New Roman" w:hAnsi="Times New Roman" w:cs="Times New Roman"/>
        </w:rPr>
        <w:t xml:space="preserve">too </w:t>
      </w:r>
      <w:r w:rsidR="000A1597" w:rsidRPr="00391FF0">
        <w:rPr>
          <w:rFonts w:ascii="Times New Roman" w:hAnsi="Times New Roman" w:cs="Times New Roman"/>
        </w:rPr>
        <w:t>will the</w:t>
      </w:r>
      <w:r w:rsidR="00B551A1" w:rsidRPr="00391FF0">
        <w:rPr>
          <w:rFonts w:ascii="Times New Roman" w:hAnsi="Times New Roman" w:cs="Times New Roman"/>
        </w:rPr>
        <w:t xml:space="preserve"> arguments</w:t>
      </w:r>
      <w:r w:rsidR="00122387" w:rsidRPr="00391FF0">
        <w:rPr>
          <w:rFonts w:ascii="Times New Roman" w:hAnsi="Times New Roman" w:cs="Times New Roman"/>
        </w:rPr>
        <w:t xml:space="preserve"> in this volume</w:t>
      </w:r>
      <w:r w:rsidR="000A1597" w:rsidRPr="00391FF0">
        <w:rPr>
          <w:rFonts w:ascii="Times New Roman" w:hAnsi="Times New Roman" w:cs="Times New Roman"/>
        </w:rPr>
        <w:t>.</w:t>
      </w:r>
      <w:r w:rsidR="006130CC" w:rsidRPr="00391FF0">
        <w:rPr>
          <w:rFonts w:ascii="Times New Roman" w:hAnsi="Times New Roman" w:cs="Times New Roman"/>
        </w:rPr>
        <w:t xml:space="preserve"> This may provide the premise for an update</w:t>
      </w:r>
      <w:r w:rsidR="0041680D" w:rsidRPr="00391FF0">
        <w:rPr>
          <w:rFonts w:ascii="Times New Roman" w:hAnsi="Times New Roman" w:cs="Times New Roman"/>
        </w:rPr>
        <w:t>d</w:t>
      </w:r>
      <w:r w:rsidR="006130CC" w:rsidRPr="00391FF0">
        <w:rPr>
          <w:rFonts w:ascii="Times New Roman" w:hAnsi="Times New Roman" w:cs="Times New Roman"/>
        </w:rPr>
        <w:t xml:space="preserve"> volume in time, but for now </w:t>
      </w:r>
      <w:r w:rsidR="00D25255" w:rsidRPr="00391FF0">
        <w:rPr>
          <w:rFonts w:ascii="Times New Roman" w:hAnsi="Times New Roman" w:cs="Times New Roman"/>
        </w:rPr>
        <w:t>this book is to be appreciated and recognised as a significant</w:t>
      </w:r>
      <w:r w:rsidR="00CD5542" w:rsidRPr="00391FF0">
        <w:rPr>
          <w:rFonts w:ascii="Times New Roman" w:hAnsi="Times New Roman" w:cs="Times New Roman"/>
        </w:rPr>
        <w:t xml:space="preserve"> and essential</w:t>
      </w:r>
      <w:r w:rsidR="00D25255" w:rsidRPr="00391FF0">
        <w:rPr>
          <w:rFonts w:ascii="Times New Roman" w:hAnsi="Times New Roman" w:cs="Times New Roman"/>
        </w:rPr>
        <w:t xml:space="preserve"> text on restructuring </w:t>
      </w:r>
      <w:r w:rsidR="00DB504A" w:rsidRPr="00391FF0">
        <w:rPr>
          <w:rFonts w:ascii="Times New Roman" w:hAnsi="Times New Roman" w:cs="Times New Roman"/>
        </w:rPr>
        <w:t xml:space="preserve">law </w:t>
      </w:r>
      <w:r w:rsidR="00D25255" w:rsidRPr="00391FF0">
        <w:rPr>
          <w:rFonts w:ascii="Times New Roman" w:hAnsi="Times New Roman" w:cs="Times New Roman"/>
        </w:rPr>
        <w:t xml:space="preserve">that </w:t>
      </w:r>
      <w:r w:rsidR="00DB504A" w:rsidRPr="00391FF0">
        <w:rPr>
          <w:rFonts w:ascii="Times New Roman" w:hAnsi="Times New Roman" w:cs="Times New Roman"/>
        </w:rPr>
        <w:t>lays the foundation</w:t>
      </w:r>
      <w:r w:rsidR="005C04A5" w:rsidRPr="00391FF0">
        <w:rPr>
          <w:rFonts w:ascii="Times New Roman" w:hAnsi="Times New Roman" w:cs="Times New Roman"/>
        </w:rPr>
        <w:t xml:space="preserve"> for </w:t>
      </w:r>
      <w:r w:rsidR="00C86E13" w:rsidRPr="00391FF0">
        <w:rPr>
          <w:rFonts w:ascii="Times New Roman" w:hAnsi="Times New Roman" w:cs="Times New Roman"/>
        </w:rPr>
        <w:t xml:space="preserve">both comparative and theoretical discussion, as well as </w:t>
      </w:r>
      <w:r w:rsidR="005C04A5" w:rsidRPr="00391FF0">
        <w:rPr>
          <w:rFonts w:ascii="Times New Roman" w:hAnsi="Times New Roman" w:cs="Times New Roman"/>
        </w:rPr>
        <w:t xml:space="preserve">those future </w:t>
      </w:r>
      <w:r w:rsidR="00C86E13" w:rsidRPr="00391FF0">
        <w:rPr>
          <w:rFonts w:ascii="Times New Roman" w:hAnsi="Times New Roman" w:cs="Times New Roman"/>
        </w:rPr>
        <w:t xml:space="preserve">legal </w:t>
      </w:r>
      <w:r w:rsidR="005C04A5" w:rsidRPr="00391FF0">
        <w:rPr>
          <w:rFonts w:ascii="Times New Roman" w:hAnsi="Times New Roman" w:cs="Times New Roman"/>
        </w:rPr>
        <w:t xml:space="preserve">arguments, as and when, the </w:t>
      </w:r>
      <w:r w:rsidR="00BF2056" w:rsidRPr="00391FF0">
        <w:rPr>
          <w:rFonts w:ascii="Times New Roman" w:hAnsi="Times New Roman" w:cs="Times New Roman"/>
        </w:rPr>
        <w:t>caselaw provides</w:t>
      </w:r>
      <w:r w:rsidR="005C04A5" w:rsidRPr="00391FF0">
        <w:rPr>
          <w:rFonts w:ascii="Times New Roman" w:hAnsi="Times New Roman" w:cs="Times New Roman"/>
        </w:rPr>
        <w:t>.</w:t>
      </w:r>
    </w:p>
    <w:p w14:paraId="65F395F1" w14:textId="77777777" w:rsidR="00B71DA4" w:rsidRPr="00391FF0" w:rsidRDefault="00B71DA4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9C5662" w14:textId="43BEEBD8" w:rsidR="0049062D" w:rsidRPr="00391FF0" w:rsidRDefault="00CC5367" w:rsidP="00391F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As a standout text, </w:t>
      </w:r>
      <w:r w:rsidRPr="00391FF0">
        <w:rPr>
          <w:rFonts w:ascii="Times New Roman" w:hAnsi="Times New Roman" w:cs="Times New Roman"/>
          <w:i/>
          <w:iCs/>
        </w:rPr>
        <w:t>Corporate Restructuring Law in Flux</w:t>
      </w:r>
      <w:r w:rsidRPr="00391FF0">
        <w:rPr>
          <w:rFonts w:ascii="Times New Roman" w:hAnsi="Times New Roman" w:cs="Times New Roman"/>
        </w:rPr>
        <w:t xml:space="preserve"> </w:t>
      </w:r>
      <w:r w:rsidR="00D25255" w:rsidRPr="00391FF0">
        <w:rPr>
          <w:rFonts w:ascii="Times New Roman" w:hAnsi="Times New Roman" w:cs="Times New Roman"/>
        </w:rPr>
        <w:t xml:space="preserve">will be beneficial for </w:t>
      </w:r>
      <w:r w:rsidR="00877679" w:rsidRPr="00391FF0">
        <w:rPr>
          <w:rFonts w:ascii="Times New Roman" w:hAnsi="Times New Roman" w:cs="Times New Roman"/>
        </w:rPr>
        <w:t xml:space="preserve">academics </w:t>
      </w:r>
      <w:r w:rsidR="00823022" w:rsidRPr="00391FF0">
        <w:rPr>
          <w:rFonts w:ascii="Times New Roman" w:hAnsi="Times New Roman" w:cs="Times New Roman"/>
        </w:rPr>
        <w:t>researching insolvency</w:t>
      </w:r>
      <w:r w:rsidR="00687DF6" w:rsidRPr="00391FF0">
        <w:rPr>
          <w:rFonts w:ascii="Times New Roman" w:hAnsi="Times New Roman" w:cs="Times New Roman"/>
        </w:rPr>
        <w:t xml:space="preserve">, </w:t>
      </w:r>
      <w:r w:rsidR="00D25255" w:rsidRPr="00391FF0">
        <w:rPr>
          <w:rFonts w:ascii="Times New Roman" w:hAnsi="Times New Roman" w:cs="Times New Roman"/>
        </w:rPr>
        <w:t>practitioner</w:t>
      </w:r>
      <w:r w:rsidR="00FE5C12" w:rsidRPr="00391FF0">
        <w:rPr>
          <w:rFonts w:ascii="Times New Roman" w:hAnsi="Times New Roman" w:cs="Times New Roman"/>
        </w:rPr>
        <w:t>s</w:t>
      </w:r>
      <w:r w:rsidR="00D25255" w:rsidRPr="00391FF0">
        <w:rPr>
          <w:rFonts w:ascii="Times New Roman" w:hAnsi="Times New Roman" w:cs="Times New Roman"/>
        </w:rPr>
        <w:t xml:space="preserve"> </w:t>
      </w:r>
      <w:r w:rsidR="00590E4A" w:rsidRPr="00391FF0">
        <w:rPr>
          <w:rFonts w:ascii="Times New Roman" w:hAnsi="Times New Roman" w:cs="Times New Roman"/>
        </w:rPr>
        <w:t xml:space="preserve">with an interest or </w:t>
      </w:r>
      <w:r w:rsidR="00BF2ACC" w:rsidRPr="00391FF0">
        <w:rPr>
          <w:rFonts w:ascii="Times New Roman" w:hAnsi="Times New Roman" w:cs="Times New Roman"/>
        </w:rPr>
        <w:t>are</w:t>
      </w:r>
      <w:r w:rsidR="00590E4A" w:rsidRPr="00391FF0">
        <w:rPr>
          <w:rFonts w:ascii="Times New Roman" w:hAnsi="Times New Roman" w:cs="Times New Roman"/>
        </w:rPr>
        <w:t xml:space="preserve"> </w:t>
      </w:r>
      <w:r w:rsidR="00D25255" w:rsidRPr="00391FF0">
        <w:rPr>
          <w:rFonts w:ascii="Times New Roman" w:hAnsi="Times New Roman" w:cs="Times New Roman"/>
        </w:rPr>
        <w:t>working within the corporate restructuring field</w:t>
      </w:r>
      <w:r w:rsidR="00687DF6" w:rsidRPr="00391FF0">
        <w:rPr>
          <w:rFonts w:ascii="Times New Roman" w:hAnsi="Times New Roman" w:cs="Times New Roman"/>
        </w:rPr>
        <w:t>, and policy</w:t>
      </w:r>
      <w:r w:rsidR="004D0A2E" w:rsidRPr="00391FF0">
        <w:rPr>
          <w:rFonts w:ascii="Times New Roman" w:hAnsi="Times New Roman" w:cs="Times New Roman"/>
        </w:rPr>
        <w:t xml:space="preserve">makers looking </w:t>
      </w:r>
      <w:r w:rsidR="00122EFE" w:rsidRPr="00391FF0">
        <w:rPr>
          <w:rFonts w:ascii="Times New Roman" w:hAnsi="Times New Roman" w:cs="Times New Roman"/>
        </w:rPr>
        <w:t xml:space="preserve">for </w:t>
      </w:r>
      <w:r w:rsidR="000C7DE0" w:rsidRPr="00391FF0">
        <w:rPr>
          <w:rFonts w:ascii="Times New Roman" w:hAnsi="Times New Roman" w:cs="Times New Roman"/>
        </w:rPr>
        <w:t>insight</w:t>
      </w:r>
      <w:r w:rsidR="00E47764" w:rsidRPr="00391FF0">
        <w:rPr>
          <w:rFonts w:ascii="Times New Roman" w:hAnsi="Times New Roman" w:cs="Times New Roman"/>
        </w:rPr>
        <w:t xml:space="preserve"> </w:t>
      </w:r>
      <w:r w:rsidR="00122EFE" w:rsidRPr="00391FF0">
        <w:rPr>
          <w:rFonts w:ascii="Times New Roman" w:hAnsi="Times New Roman" w:cs="Times New Roman"/>
        </w:rPr>
        <w:t>on</w:t>
      </w:r>
      <w:r w:rsidR="004D0A2E" w:rsidRPr="00391FF0">
        <w:rPr>
          <w:rFonts w:ascii="Times New Roman" w:hAnsi="Times New Roman" w:cs="Times New Roman"/>
        </w:rPr>
        <w:t xml:space="preserve"> </w:t>
      </w:r>
      <w:r w:rsidR="00BF2ACC" w:rsidRPr="00391FF0">
        <w:rPr>
          <w:rFonts w:ascii="Times New Roman" w:hAnsi="Times New Roman" w:cs="Times New Roman"/>
        </w:rPr>
        <w:t xml:space="preserve">how to navigate </w:t>
      </w:r>
      <w:r w:rsidR="00785343" w:rsidRPr="00391FF0">
        <w:rPr>
          <w:rFonts w:ascii="Times New Roman" w:hAnsi="Times New Roman" w:cs="Times New Roman"/>
        </w:rPr>
        <w:t>corporate restructuring law</w:t>
      </w:r>
      <w:r w:rsidR="00456F69" w:rsidRPr="00391FF0">
        <w:rPr>
          <w:rFonts w:ascii="Times New Roman" w:hAnsi="Times New Roman" w:cs="Times New Roman"/>
        </w:rPr>
        <w:t>, which the editors quite rightly describe as being in flux</w:t>
      </w:r>
      <w:r w:rsidR="00785343" w:rsidRPr="00391FF0">
        <w:rPr>
          <w:rFonts w:ascii="Times New Roman" w:hAnsi="Times New Roman" w:cs="Times New Roman"/>
        </w:rPr>
        <w:t xml:space="preserve">. </w:t>
      </w:r>
    </w:p>
    <w:p w14:paraId="575F067E" w14:textId="77777777" w:rsidR="0049062D" w:rsidRPr="00391FF0" w:rsidRDefault="0049062D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C68EB0" w14:textId="77777777" w:rsidR="008D11C7" w:rsidRPr="00391FF0" w:rsidRDefault="008D11C7" w:rsidP="00391FF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05DA31" w14:textId="06FBF90A" w:rsidR="00EB14DB" w:rsidRPr="00391FF0" w:rsidRDefault="00EB14DB" w:rsidP="00391FF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 xml:space="preserve">John </w:t>
      </w:r>
      <w:r w:rsidR="000C5A38" w:rsidRPr="00391FF0">
        <w:rPr>
          <w:rFonts w:ascii="Times New Roman" w:hAnsi="Times New Roman" w:cs="Times New Roman"/>
        </w:rPr>
        <w:t>M. Wood</w:t>
      </w:r>
    </w:p>
    <w:p w14:paraId="6A6896BF" w14:textId="3BD17BC4" w:rsidR="000C5A38" w:rsidRPr="00391FF0" w:rsidRDefault="000C5A38" w:rsidP="00391FF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>School of Law, Lancaster University</w:t>
      </w:r>
    </w:p>
    <w:p w14:paraId="3C015E9F" w14:textId="008132B9" w:rsidR="00800F5C" w:rsidRPr="00391FF0" w:rsidRDefault="000C5A38" w:rsidP="00391FF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91FF0">
        <w:rPr>
          <w:rFonts w:ascii="Times New Roman" w:hAnsi="Times New Roman" w:cs="Times New Roman"/>
        </w:rPr>
        <w:t>j.m.wood@lancaster.ac.uk</w:t>
      </w:r>
    </w:p>
    <w:sectPr w:rsidR="00800F5C" w:rsidRPr="00391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A9"/>
    <w:rsid w:val="00003FC5"/>
    <w:rsid w:val="00004094"/>
    <w:rsid w:val="00004785"/>
    <w:rsid w:val="00005391"/>
    <w:rsid w:val="000102EC"/>
    <w:rsid w:val="00014755"/>
    <w:rsid w:val="00014ABF"/>
    <w:rsid w:val="000209D6"/>
    <w:rsid w:val="00022686"/>
    <w:rsid w:val="0002378B"/>
    <w:rsid w:val="000255A4"/>
    <w:rsid w:val="00027C2A"/>
    <w:rsid w:val="000324B3"/>
    <w:rsid w:val="00041A16"/>
    <w:rsid w:val="00050DAF"/>
    <w:rsid w:val="00051901"/>
    <w:rsid w:val="000547C8"/>
    <w:rsid w:val="00055953"/>
    <w:rsid w:val="00057C5C"/>
    <w:rsid w:val="0006084A"/>
    <w:rsid w:val="00061954"/>
    <w:rsid w:val="00062864"/>
    <w:rsid w:val="00063E17"/>
    <w:rsid w:val="000703B1"/>
    <w:rsid w:val="000707D8"/>
    <w:rsid w:val="000717E2"/>
    <w:rsid w:val="000729E8"/>
    <w:rsid w:val="000741C5"/>
    <w:rsid w:val="00074569"/>
    <w:rsid w:val="000776A3"/>
    <w:rsid w:val="00081A76"/>
    <w:rsid w:val="0008408A"/>
    <w:rsid w:val="00086376"/>
    <w:rsid w:val="00093A08"/>
    <w:rsid w:val="000946E3"/>
    <w:rsid w:val="00095FB0"/>
    <w:rsid w:val="000A1597"/>
    <w:rsid w:val="000A3D00"/>
    <w:rsid w:val="000A4D0F"/>
    <w:rsid w:val="000A796C"/>
    <w:rsid w:val="000B1784"/>
    <w:rsid w:val="000B37AF"/>
    <w:rsid w:val="000C5A38"/>
    <w:rsid w:val="000C7DE0"/>
    <w:rsid w:val="000D00F9"/>
    <w:rsid w:val="000D7688"/>
    <w:rsid w:val="000D7836"/>
    <w:rsid w:val="000E2883"/>
    <w:rsid w:val="000E2C22"/>
    <w:rsid w:val="000E6581"/>
    <w:rsid w:val="000F0E04"/>
    <w:rsid w:val="000F5F1C"/>
    <w:rsid w:val="001024A4"/>
    <w:rsid w:val="00102AA6"/>
    <w:rsid w:val="00103FF8"/>
    <w:rsid w:val="0010458C"/>
    <w:rsid w:val="00105675"/>
    <w:rsid w:val="0011063B"/>
    <w:rsid w:val="00115545"/>
    <w:rsid w:val="00115605"/>
    <w:rsid w:val="001176E8"/>
    <w:rsid w:val="00122387"/>
    <w:rsid w:val="00122EFE"/>
    <w:rsid w:val="00123B1F"/>
    <w:rsid w:val="00124928"/>
    <w:rsid w:val="00127AE0"/>
    <w:rsid w:val="00144904"/>
    <w:rsid w:val="001475E5"/>
    <w:rsid w:val="00155EEF"/>
    <w:rsid w:val="00161830"/>
    <w:rsid w:val="00163827"/>
    <w:rsid w:val="00165205"/>
    <w:rsid w:val="00170620"/>
    <w:rsid w:val="00175F7D"/>
    <w:rsid w:val="00180694"/>
    <w:rsid w:val="00194E29"/>
    <w:rsid w:val="0019544C"/>
    <w:rsid w:val="00195563"/>
    <w:rsid w:val="001963A6"/>
    <w:rsid w:val="001A219F"/>
    <w:rsid w:val="001A21C7"/>
    <w:rsid w:val="001B58F7"/>
    <w:rsid w:val="001B6693"/>
    <w:rsid w:val="001B6E21"/>
    <w:rsid w:val="001B7957"/>
    <w:rsid w:val="001C257E"/>
    <w:rsid w:val="001C2ACB"/>
    <w:rsid w:val="001C39BB"/>
    <w:rsid w:val="001C43BF"/>
    <w:rsid w:val="001C4D40"/>
    <w:rsid w:val="001C61C0"/>
    <w:rsid w:val="001C6358"/>
    <w:rsid w:val="001C674B"/>
    <w:rsid w:val="001C72A8"/>
    <w:rsid w:val="001C74B1"/>
    <w:rsid w:val="001D068A"/>
    <w:rsid w:val="001D3954"/>
    <w:rsid w:val="001D576B"/>
    <w:rsid w:val="001D697A"/>
    <w:rsid w:val="001D77FD"/>
    <w:rsid w:val="001E3BA0"/>
    <w:rsid w:val="001E4DC8"/>
    <w:rsid w:val="001E7F78"/>
    <w:rsid w:val="001F1DD0"/>
    <w:rsid w:val="001F3F31"/>
    <w:rsid w:val="00201295"/>
    <w:rsid w:val="00201AF4"/>
    <w:rsid w:val="002164C6"/>
    <w:rsid w:val="00216CD0"/>
    <w:rsid w:val="00221A5F"/>
    <w:rsid w:val="00224A47"/>
    <w:rsid w:val="002303FC"/>
    <w:rsid w:val="00231F1B"/>
    <w:rsid w:val="00232F2E"/>
    <w:rsid w:val="00240E8C"/>
    <w:rsid w:val="00245486"/>
    <w:rsid w:val="00251604"/>
    <w:rsid w:val="00253F4A"/>
    <w:rsid w:val="00254766"/>
    <w:rsid w:val="00256039"/>
    <w:rsid w:val="00256CE7"/>
    <w:rsid w:val="0025705C"/>
    <w:rsid w:val="002575F6"/>
    <w:rsid w:val="0026078C"/>
    <w:rsid w:val="00260DFD"/>
    <w:rsid w:val="00261580"/>
    <w:rsid w:val="00284CDA"/>
    <w:rsid w:val="002948D3"/>
    <w:rsid w:val="00296F09"/>
    <w:rsid w:val="002A5EF0"/>
    <w:rsid w:val="002A7961"/>
    <w:rsid w:val="002B0DDD"/>
    <w:rsid w:val="002B0F36"/>
    <w:rsid w:val="002B122F"/>
    <w:rsid w:val="002B2569"/>
    <w:rsid w:val="002B2EE3"/>
    <w:rsid w:val="002B4FAA"/>
    <w:rsid w:val="002B55C6"/>
    <w:rsid w:val="002C02FF"/>
    <w:rsid w:val="002C44A6"/>
    <w:rsid w:val="002C5AAD"/>
    <w:rsid w:val="002C66B3"/>
    <w:rsid w:val="002D1577"/>
    <w:rsid w:val="002D3B87"/>
    <w:rsid w:val="002D544D"/>
    <w:rsid w:val="002D7245"/>
    <w:rsid w:val="002D7646"/>
    <w:rsid w:val="002E0E9C"/>
    <w:rsid w:val="002F0B8E"/>
    <w:rsid w:val="002F2A00"/>
    <w:rsid w:val="002F6392"/>
    <w:rsid w:val="002F7BF3"/>
    <w:rsid w:val="0030613D"/>
    <w:rsid w:val="00306DDB"/>
    <w:rsid w:val="003111FB"/>
    <w:rsid w:val="0031735F"/>
    <w:rsid w:val="0032083D"/>
    <w:rsid w:val="003216C9"/>
    <w:rsid w:val="00323CAA"/>
    <w:rsid w:val="003319ED"/>
    <w:rsid w:val="00343994"/>
    <w:rsid w:val="003561C4"/>
    <w:rsid w:val="0036044E"/>
    <w:rsid w:val="00362B14"/>
    <w:rsid w:val="00364A6E"/>
    <w:rsid w:val="00370FD6"/>
    <w:rsid w:val="003738D3"/>
    <w:rsid w:val="00374885"/>
    <w:rsid w:val="003846CD"/>
    <w:rsid w:val="00384AA1"/>
    <w:rsid w:val="00391FF0"/>
    <w:rsid w:val="00393701"/>
    <w:rsid w:val="003A002B"/>
    <w:rsid w:val="003A050F"/>
    <w:rsid w:val="003A48E3"/>
    <w:rsid w:val="003A69CD"/>
    <w:rsid w:val="003A7BB1"/>
    <w:rsid w:val="003B0894"/>
    <w:rsid w:val="003B1484"/>
    <w:rsid w:val="003B63E7"/>
    <w:rsid w:val="003B6685"/>
    <w:rsid w:val="003C022E"/>
    <w:rsid w:val="003C311C"/>
    <w:rsid w:val="003C5781"/>
    <w:rsid w:val="003C6D34"/>
    <w:rsid w:val="003D5ABF"/>
    <w:rsid w:val="003E0705"/>
    <w:rsid w:val="003E2AB0"/>
    <w:rsid w:val="003E2DA5"/>
    <w:rsid w:val="003E3EB0"/>
    <w:rsid w:val="003E496C"/>
    <w:rsid w:val="003E67B6"/>
    <w:rsid w:val="003F09EF"/>
    <w:rsid w:val="003F3016"/>
    <w:rsid w:val="003F36A0"/>
    <w:rsid w:val="003F54D7"/>
    <w:rsid w:val="003F5E68"/>
    <w:rsid w:val="003F7F2C"/>
    <w:rsid w:val="004013B3"/>
    <w:rsid w:val="00403F7B"/>
    <w:rsid w:val="0040682E"/>
    <w:rsid w:val="00411428"/>
    <w:rsid w:val="00412E48"/>
    <w:rsid w:val="00415B31"/>
    <w:rsid w:val="0041680D"/>
    <w:rsid w:val="00416A02"/>
    <w:rsid w:val="004179E0"/>
    <w:rsid w:val="004225BF"/>
    <w:rsid w:val="00424F66"/>
    <w:rsid w:val="00427090"/>
    <w:rsid w:val="0043244A"/>
    <w:rsid w:val="0043470D"/>
    <w:rsid w:val="004420FA"/>
    <w:rsid w:val="00445FB2"/>
    <w:rsid w:val="00451540"/>
    <w:rsid w:val="0045225F"/>
    <w:rsid w:val="00456F69"/>
    <w:rsid w:val="004602B2"/>
    <w:rsid w:val="0046239B"/>
    <w:rsid w:val="004629EA"/>
    <w:rsid w:val="0046671D"/>
    <w:rsid w:val="00467D6B"/>
    <w:rsid w:val="00472923"/>
    <w:rsid w:val="004737FC"/>
    <w:rsid w:val="00487C71"/>
    <w:rsid w:val="0049062D"/>
    <w:rsid w:val="00490C6B"/>
    <w:rsid w:val="00493AA3"/>
    <w:rsid w:val="00495EEB"/>
    <w:rsid w:val="00496233"/>
    <w:rsid w:val="004A06E2"/>
    <w:rsid w:val="004A2061"/>
    <w:rsid w:val="004A6565"/>
    <w:rsid w:val="004B57BF"/>
    <w:rsid w:val="004C072D"/>
    <w:rsid w:val="004C131E"/>
    <w:rsid w:val="004D0A2E"/>
    <w:rsid w:val="004D7276"/>
    <w:rsid w:val="004E006A"/>
    <w:rsid w:val="004E4823"/>
    <w:rsid w:val="004E6148"/>
    <w:rsid w:val="004F6304"/>
    <w:rsid w:val="004F7983"/>
    <w:rsid w:val="0050202C"/>
    <w:rsid w:val="005041B6"/>
    <w:rsid w:val="00524022"/>
    <w:rsid w:val="005271C2"/>
    <w:rsid w:val="0053073D"/>
    <w:rsid w:val="00530841"/>
    <w:rsid w:val="005308BA"/>
    <w:rsid w:val="005361E4"/>
    <w:rsid w:val="00537A02"/>
    <w:rsid w:val="00541D5C"/>
    <w:rsid w:val="00547D0A"/>
    <w:rsid w:val="00550275"/>
    <w:rsid w:val="005525AC"/>
    <w:rsid w:val="00553115"/>
    <w:rsid w:val="00556D88"/>
    <w:rsid w:val="00557680"/>
    <w:rsid w:val="00567104"/>
    <w:rsid w:val="005673BD"/>
    <w:rsid w:val="00572B22"/>
    <w:rsid w:val="0057321E"/>
    <w:rsid w:val="0057675E"/>
    <w:rsid w:val="005841D6"/>
    <w:rsid w:val="005847F4"/>
    <w:rsid w:val="00590E4A"/>
    <w:rsid w:val="00590F94"/>
    <w:rsid w:val="005943C2"/>
    <w:rsid w:val="00594AC5"/>
    <w:rsid w:val="00594B5B"/>
    <w:rsid w:val="00594DC4"/>
    <w:rsid w:val="005951AE"/>
    <w:rsid w:val="00595FC4"/>
    <w:rsid w:val="005A6978"/>
    <w:rsid w:val="005A6AA6"/>
    <w:rsid w:val="005B1A42"/>
    <w:rsid w:val="005B3D49"/>
    <w:rsid w:val="005C04A5"/>
    <w:rsid w:val="005C6D04"/>
    <w:rsid w:val="005D0FAB"/>
    <w:rsid w:val="005E345A"/>
    <w:rsid w:val="005E41A0"/>
    <w:rsid w:val="005E43A5"/>
    <w:rsid w:val="005F2220"/>
    <w:rsid w:val="00602378"/>
    <w:rsid w:val="00602F9E"/>
    <w:rsid w:val="00603A43"/>
    <w:rsid w:val="006046ED"/>
    <w:rsid w:val="006065CC"/>
    <w:rsid w:val="00607F39"/>
    <w:rsid w:val="00611428"/>
    <w:rsid w:val="006130CC"/>
    <w:rsid w:val="00622474"/>
    <w:rsid w:val="006321E8"/>
    <w:rsid w:val="006340B0"/>
    <w:rsid w:val="00636E2F"/>
    <w:rsid w:val="00637595"/>
    <w:rsid w:val="00641BA4"/>
    <w:rsid w:val="0064391D"/>
    <w:rsid w:val="0064459A"/>
    <w:rsid w:val="00645277"/>
    <w:rsid w:val="0064536C"/>
    <w:rsid w:val="00646884"/>
    <w:rsid w:val="0065147C"/>
    <w:rsid w:val="00652302"/>
    <w:rsid w:val="00656B50"/>
    <w:rsid w:val="00660502"/>
    <w:rsid w:val="0066302F"/>
    <w:rsid w:val="00664733"/>
    <w:rsid w:val="006825BB"/>
    <w:rsid w:val="006837CF"/>
    <w:rsid w:val="006852BF"/>
    <w:rsid w:val="00687DF6"/>
    <w:rsid w:val="0069236B"/>
    <w:rsid w:val="006935F6"/>
    <w:rsid w:val="00694F5C"/>
    <w:rsid w:val="00695D5F"/>
    <w:rsid w:val="006A0034"/>
    <w:rsid w:val="006A16B7"/>
    <w:rsid w:val="006A220F"/>
    <w:rsid w:val="006B24CC"/>
    <w:rsid w:val="006B61F9"/>
    <w:rsid w:val="006B62C2"/>
    <w:rsid w:val="006B682F"/>
    <w:rsid w:val="006B76C9"/>
    <w:rsid w:val="006C238B"/>
    <w:rsid w:val="006C7657"/>
    <w:rsid w:val="006D527C"/>
    <w:rsid w:val="006D707F"/>
    <w:rsid w:val="006E4D2B"/>
    <w:rsid w:val="006E51EE"/>
    <w:rsid w:val="006F0884"/>
    <w:rsid w:val="006F3703"/>
    <w:rsid w:val="006F79BC"/>
    <w:rsid w:val="0070117D"/>
    <w:rsid w:val="007046FF"/>
    <w:rsid w:val="00710EA0"/>
    <w:rsid w:val="00712755"/>
    <w:rsid w:val="007127BD"/>
    <w:rsid w:val="00713837"/>
    <w:rsid w:val="007160B6"/>
    <w:rsid w:val="00720587"/>
    <w:rsid w:val="007325C2"/>
    <w:rsid w:val="0073395F"/>
    <w:rsid w:val="00735288"/>
    <w:rsid w:val="00735516"/>
    <w:rsid w:val="00740236"/>
    <w:rsid w:val="007423FE"/>
    <w:rsid w:val="00744785"/>
    <w:rsid w:val="0074574F"/>
    <w:rsid w:val="007468A6"/>
    <w:rsid w:val="007503F9"/>
    <w:rsid w:val="00751A08"/>
    <w:rsid w:val="007604B7"/>
    <w:rsid w:val="007633A7"/>
    <w:rsid w:val="007736AC"/>
    <w:rsid w:val="00774C50"/>
    <w:rsid w:val="007805AB"/>
    <w:rsid w:val="00780BE3"/>
    <w:rsid w:val="00785343"/>
    <w:rsid w:val="007854F6"/>
    <w:rsid w:val="0079530E"/>
    <w:rsid w:val="00795843"/>
    <w:rsid w:val="00797EE4"/>
    <w:rsid w:val="007A137F"/>
    <w:rsid w:val="007A3434"/>
    <w:rsid w:val="007A41B4"/>
    <w:rsid w:val="007A5628"/>
    <w:rsid w:val="007A5BD3"/>
    <w:rsid w:val="007A7417"/>
    <w:rsid w:val="007A75C4"/>
    <w:rsid w:val="007C7E57"/>
    <w:rsid w:val="007D49B2"/>
    <w:rsid w:val="007D55EC"/>
    <w:rsid w:val="007E07AF"/>
    <w:rsid w:val="007E1295"/>
    <w:rsid w:val="007E2517"/>
    <w:rsid w:val="007E307F"/>
    <w:rsid w:val="007E326D"/>
    <w:rsid w:val="007E6972"/>
    <w:rsid w:val="007E6CCA"/>
    <w:rsid w:val="007F013C"/>
    <w:rsid w:val="007F67E8"/>
    <w:rsid w:val="00800F5C"/>
    <w:rsid w:val="00801FEF"/>
    <w:rsid w:val="0080370D"/>
    <w:rsid w:val="00811C5D"/>
    <w:rsid w:val="008123A9"/>
    <w:rsid w:val="00817F54"/>
    <w:rsid w:val="00823022"/>
    <w:rsid w:val="008241A1"/>
    <w:rsid w:val="00830312"/>
    <w:rsid w:val="00837C67"/>
    <w:rsid w:val="00845A7F"/>
    <w:rsid w:val="00852D0E"/>
    <w:rsid w:val="00852F7D"/>
    <w:rsid w:val="00854EA8"/>
    <w:rsid w:val="0085714F"/>
    <w:rsid w:val="00857834"/>
    <w:rsid w:val="00857846"/>
    <w:rsid w:val="00860B63"/>
    <w:rsid w:val="00865332"/>
    <w:rsid w:val="00866AD3"/>
    <w:rsid w:val="00874F54"/>
    <w:rsid w:val="00877679"/>
    <w:rsid w:val="0088636C"/>
    <w:rsid w:val="00887498"/>
    <w:rsid w:val="008A3E06"/>
    <w:rsid w:val="008A5334"/>
    <w:rsid w:val="008A53E0"/>
    <w:rsid w:val="008A71E6"/>
    <w:rsid w:val="008B4410"/>
    <w:rsid w:val="008B6B89"/>
    <w:rsid w:val="008B7356"/>
    <w:rsid w:val="008B7687"/>
    <w:rsid w:val="008B7BB0"/>
    <w:rsid w:val="008D11C7"/>
    <w:rsid w:val="008D578A"/>
    <w:rsid w:val="008D5A03"/>
    <w:rsid w:val="008D778A"/>
    <w:rsid w:val="008E0796"/>
    <w:rsid w:val="008E0DAF"/>
    <w:rsid w:val="008E1ED1"/>
    <w:rsid w:val="008E334C"/>
    <w:rsid w:val="008E4613"/>
    <w:rsid w:val="008E4C58"/>
    <w:rsid w:val="008F13C1"/>
    <w:rsid w:val="008F3529"/>
    <w:rsid w:val="008F69D0"/>
    <w:rsid w:val="009000CF"/>
    <w:rsid w:val="009048CF"/>
    <w:rsid w:val="00904C40"/>
    <w:rsid w:val="00910429"/>
    <w:rsid w:val="00912122"/>
    <w:rsid w:val="00912F72"/>
    <w:rsid w:val="00925103"/>
    <w:rsid w:val="009309E9"/>
    <w:rsid w:val="009315FA"/>
    <w:rsid w:val="00931A43"/>
    <w:rsid w:val="00934A06"/>
    <w:rsid w:val="009351BF"/>
    <w:rsid w:val="0094477D"/>
    <w:rsid w:val="00947835"/>
    <w:rsid w:val="0095013D"/>
    <w:rsid w:val="00953143"/>
    <w:rsid w:val="00955CB8"/>
    <w:rsid w:val="009678CE"/>
    <w:rsid w:val="00971F23"/>
    <w:rsid w:val="00972CCE"/>
    <w:rsid w:val="00987312"/>
    <w:rsid w:val="00990088"/>
    <w:rsid w:val="00993F42"/>
    <w:rsid w:val="009A1834"/>
    <w:rsid w:val="009A3983"/>
    <w:rsid w:val="009A526C"/>
    <w:rsid w:val="009A64C5"/>
    <w:rsid w:val="009A655A"/>
    <w:rsid w:val="009B05A9"/>
    <w:rsid w:val="009B2179"/>
    <w:rsid w:val="009B601E"/>
    <w:rsid w:val="009B7256"/>
    <w:rsid w:val="009B744A"/>
    <w:rsid w:val="009C19D6"/>
    <w:rsid w:val="009C3C3B"/>
    <w:rsid w:val="009D0E78"/>
    <w:rsid w:val="009D7046"/>
    <w:rsid w:val="009E2AFE"/>
    <w:rsid w:val="009F0D53"/>
    <w:rsid w:val="009F0E6F"/>
    <w:rsid w:val="009F2F73"/>
    <w:rsid w:val="009F657C"/>
    <w:rsid w:val="009F77EB"/>
    <w:rsid w:val="00A063D0"/>
    <w:rsid w:val="00A067E2"/>
    <w:rsid w:val="00A109AA"/>
    <w:rsid w:val="00A12D3C"/>
    <w:rsid w:val="00A1518D"/>
    <w:rsid w:val="00A2732E"/>
    <w:rsid w:val="00A302E5"/>
    <w:rsid w:val="00A3460E"/>
    <w:rsid w:val="00A36432"/>
    <w:rsid w:val="00A366A5"/>
    <w:rsid w:val="00A37C5A"/>
    <w:rsid w:val="00A37ECF"/>
    <w:rsid w:val="00A40218"/>
    <w:rsid w:val="00A40AC9"/>
    <w:rsid w:val="00A43061"/>
    <w:rsid w:val="00A43826"/>
    <w:rsid w:val="00A4709D"/>
    <w:rsid w:val="00A4717E"/>
    <w:rsid w:val="00A51C83"/>
    <w:rsid w:val="00A53652"/>
    <w:rsid w:val="00A622D6"/>
    <w:rsid w:val="00A62327"/>
    <w:rsid w:val="00A64C63"/>
    <w:rsid w:val="00A6679B"/>
    <w:rsid w:val="00A70B1D"/>
    <w:rsid w:val="00A72089"/>
    <w:rsid w:val="00A73280"/>
    <w:rsid w:val="00A82F3C"/>
    <w:rsid w:val="00A93A42"/>
    <w:rsid w:val="00A96085"/>
    <w:rsid w:val="00AA0901"/>
    <w:rsid w:val="00AA2DBE"/>
    <w:rsid w:val="00AA397E"/>
    <w:rsid w:val="00AA6FE7"/>
    <w:rsid w:val="00AA7204"/>
    <w:rsid w:val="00AB3E4E"/>
    <w:rsid w:val="00AB4472"/>
    <w:rsid w:val="00AB537E"/>
    <w:rsid w:val="00AC2723"/>
    <w:rsid w:val="00AD04C6"/>
    <w:rsid w:val="00AD1DA2"/>
    <w:rsid w:val="00AD2382"/>
    <w:rsid w:val="00AE0CF8"/>
    <w:rsid w:val="00AE1C93"/>
    <w:rsid w:val="00AE2A94"/>
    <w:rsid w:val="00AF63E5"/>
    <w:rsid w:val="00AF6684"/>
    <w:rsid w:val="00AF6942"/>
    <w:rsid w:val="00B04E9C"/>
    <w:rsid w:val="00B15BB1"/>
    <w:rsid w:val="00B227D3"/>
    <w:rsid w:val="00B23EB0"/>
    <w:rsid w:val="00B2764F"/>
    <w:rsid w:val="00B30695"/>
    <w:rsid w:val="00B3097E"/>
    <w:rsid w:val="00B32A2D"/>
    <w:rsid w:val="00B33566"/>
    <w:rsid w:val="00B3431B"/>
    <w:rsid w:val="00B44A41"/>
    <w:rsid w:val="00B45ACC"/>
    <w:rsid w:val="00B45E73"/>
    <w:rsid w:val="00B466D0"/>
    <w:rsid w:val="00B5176A"/>
    <w:rsid w:val="00B51D19"/>
    <w:rsid w:val="00B5391B"/>
    <w:rsid w:val="00B53F52"/>
    <w:rsid w:val="00B551A1"/>
    <w:rsid w:val="00B57008"/>
    <w:rsid w:val="00B61ECA"/>
    <w:rsid w:val="00B64B2D"/>
    <w:rsid w:val="00B71DA4"/>
    <w:rsid w:val="00B758D9"/>
    <w:rsid w:val="00B828FE"/>
    <w:rsid w:val="00B842F2"/>
    <w:rsid w:val="00B853D9"/>
    <w:rsid w:val="00B870FD"/>
    <w:rsid w:val="00B87A26"/>
    <w:rsid w:val="00B9310E"/>
    <w:rsid w:val="00B94CFE"/>
    <w:rsid w:val="00BA0AA9"/>
    <w:rsid w:val="00BA0B0B"/>
    <w:rsid w:val="00BA26DC"/>
    <w:rsid w:val="00BA3323"/>
    <w:rsid w:val="00BA34D6"/>
    <w:rsid w:val="00BA3747"/>
    <w:rsid w:val="00BA5A07"/>
    <w:rsid w:val="00BA5EFE"/>
    <w:rsid w:val="00BB38E7"/>
    <w:rsid w:val="00BB65D9"/>
    <w:rsid w:val="00BB6A5F"/>
    <w:rsid w:val="00BC026F"/>
    <w:rsid w:val="00BC32AC"/>
    <w:rsid w:val="00BC76D2"/>
    <w:rsid w:val="00BD073D"/>
    <w:rsid w:val="00BD3050"/>
    <w:rsid w:val="00BD37F4"/>
    <w:rsid w:val="00BD42AB"/>
    <w:rsid w:val="00BD6A7B"/>
    <w:rsid w:val="00BD73FA"/>
    <w:rsid w:val="00BD74AC"/>
    <w:rsid w:val="00BE42E8"/>
    <w:rsid w:val="00BE4CA0"/>
    <w:rsid w:val="00BE5B1A"/>
    <w:rsid w:val="00BE6A48"/>
    <w:rsid w:val="00BF0A44"/>
    <w:rsid w:val="00BF10B7"/>
    <w:rsid w:val="00BF2056"/>
    <w:rsid w:val="00BF2ACC"/>
    <w:rsid w:val="00C02DFB"/>
    <w:rsid w:val="00C03B70"/>
    <w:rsid w:val="00C05DA6"/>
    <w:rsid w:val="00C0665A"/>
    <w:rsid w:val="00C100A9"/>
    <w:rsid w:val="00C103BC"/>
    <w:rsid w:val="00C10865"/>
    <w:rsid w:val="00C12514"/>
    <w:rsid w:val="00C14B75"/>
    <w:rsid w:val="00C14EE6"/>
    <w:rsid w:val="00C21C38"/>
    <w:rsid w:val="00C25315"/>
    <w:rsid w:val="00C25FC4"/>
    <w:rsid w:val="00C27DC2"/>
    <w:rsid w:val="00C33703"/>
    <w:rsid w:val="00C34574"/>
    <w:rsid w:val="00C36827"/>
    <w:rsid w:val="00C37462"/>
    <w:rsid w:val="00C4091D"/>
    <w:rsid w:val="00C40972"/>
    <w:rsid w:val="00C410E7"/>
    <w:rsid w:val="00C42F2A"/>
    <w:rsid w:val="00C462CE"/>
    <w:rsid w:val="00C46367"/>
    <w:rsid w:val="00C47B94"/>
    <w:rsid w:val="00C57EB6"/>
    <w:rsid w:val="00C614C4"/>
    <w:rsid w:val="00C6222C"/>
    <w:rsid w:val="00C62562"/>
    <w:rsid w:val="00C63022"/>
    <w:rsid w:val="00C6645F"/>
    <w:rsid w:val="00C668AF"/>
    <w:rsid w:val="00C670A9"/>
    <w:rsid w:val="00C72916"/>
    <w:rsid w:val="00C734F2"/>
    <w:rsid w:val="00C75DC0"/>
    <w:rsid w:val="00C8253A"/>
    <w:rsid w:val="00C831AC"/>
    <w:rsid w:val="00C851EB"/>
    <w:rsid w:val="00C86E13"/>
    <w:rsid w:val="00C8704F"/>
    <w:rsid w:val="00C90A5D"/>
    <w:rsid w:val="00C929C4"/>
    <w:rsid w:val="00C969EF"/>
    <w:rsid w:val="00C97A6D"/>
    <w:rsid w:val="00CA277E"/>
    <w:rsid w:val="00CA522B"/>
    <w:rsid w:val="00CA5E28"/>
    <w:rsid w:val="00CB1C8B"/>
    <w:rsid w:val="00CB4EDD"/>
    <w:rsid w:val="00CB65B6"/>
    <w:rsid w:val="00CB6603"/>
    <w:rsid w:val="00CB673D"/>
    <w:rsid w:val="00CB6B2E"/>
    <w:rsid w:val="00CB7C2E"/>
    <w:rsid w:val="00CC1368"/>
    <w:rsid w:val="00CC5367"/>
    <w:rsid w:val="00CD12E4"/>
    <w:rsid w:val="00CD5542"/>
    <w:rsid w:val="00CD6F48"/>
    <w:rsid w:val="00CE37DC"/>
    <w:rsid w:val="00CE47EB"/>
    <w:rsid w:val="00CF2258"/>
    <w:rsid w:val="00CF3291"/>
    <w:rsid w:val="00CF48AF"/>
    <w:rsid w:val="00D065FF"/>
    <w:rsid w:val="00D107D0"/>
    <w:rsid w:val="00D21C5F"/>
    <w:rsid w:val="00D22AC9"/>
    <w:rsid w:val="00D24A8B"/>
    <w:rsid w:val="00D25255"/>
    <w:rsid w:val="00D26ECE"/>
    <w:rsid w:val="00D3329F"/>
    <w:rsid w:val="00D34C5B"/>
    <w:rsid w:val="00D37A17"/>
    <w:rsid w:val="00D40387"/>
    <w:rsid w:val="00D4515C"/>
    <w:rsid w:val="00D47919"/>
    <w:rsid w:val="00D5043B"/>
    <w:rsid w:val="00D50E1A"/>
    <w:rsid w:val="00D54464"/>
    <w:rsid w:val="00D54E67"/>
    <w:rsid w:val="00D57DC2"/>
    <w:rsid w:val="00D61203"/>
    <w:rsid w:val="00D62AAE"/>
    <w:rsid w:val="00D71B37"/>
    <w:rsid w:val="00D72558"/>
    <w:rsid w:val="00D72F98"/>
    <w:rsid w:val="00D73898"/>
    <w:rsid w:val="00D73D3F"/>
    <w:rsid w:val="00D757C6"/>
    <w:rsid w:val="00D76E5B"/>
    <w:rsid w:val="00D82D87"/>
    <w:rsid w:val="00D85486"/>
    <w:rsid w:val="00D90D53"/>
    <w:rsid w:val="00D91C81"/>
    <w:rsid w:val="00D93228"/>
    <w:rsid w:val="00D95885"/>
    <w:rsid w:val="00D9729C"/>
    <w:rsid w:val="00D979EF"/>
    <w:rsid w:val="00DA1D74"/>
    <w:rsid w:val="00DB504A"/>
    <w:rsid w:val="00DC108C"/>
    <w:rsid w:val="00DC11A8"/>
    <w:rsid w:val="00DD0985"/>
    <w:rsid w:val="00DD18C7"/>
    <w:rsid w:val="00DD4599"/>
    <w:rsid w:val="00DD6D69"/>
    <w:rsid w:val="00DE190F"/>
    <w:rsid w:val="00DE2BCE"/>
    <w:rsid w:val="00DE3080"/>
    <w:rsid w:val="00DF301A"/>
    <w:rsid w:val="00E029C5"/>
    <w:rsid w:val="00E057AB"/>
    <w:rsid w:val="00E06F70"/>
    <w:rsid w:val="00E110D1"/>
    <w:rsid w:val="00E13892"/>
    <w:rsid w:val="00E13E24"/>
    <w:rsid w:val="00E14D0A"/>
    <w:rsid w:val="00E16474"/>
    <w:rsid w:val="00E167C7"/>
    <w:rsid w:val="00E20CC1"/>
    <w:rsid w:val="00E23A75"/>
    <w:rsid w:val="00E267E5"/>
    <w:rsid w:val="00E27A1A"/>
    <w:rsid w:val="00E27FA7"/>
    <w:rsid w:val="00E31907"/>
    <w:rsid w:val="00E31B09"/>
    <w:rsid w:val="00E33FE7"/>
    <w:rsid w:val="00E359DE"/>
    <w:rsid w:val="00E36A90"/>
    <w:rsid w:val="00E36BB8"/>
    <w:rsid w:val="00E40889"/>
    <w:rsid w:val="00E43366"/>
    <w:rsid w:val="00E438DD"/>
    <w:rsid w:val="00E439CC"/>
    <w:rsid w:val="00E44731"/>
    <w:rsid w:val="00E46D3E"/>
    <w:rsid w:val="00E4741B"/>
    <w:rsid w:val="00E47764"/>
    <w:rsid w:val="00E57F97"/>
    <w:rsid w:val="00E605F5"/>
    <w:rsid w:val="00E611FD"/>
    <w:rsid w:val="00E612DD"/>
    <w:rsid w:val="00E61556"/>
    <w:rsid w:val="00E657EE"/>
    <w:rsid w:val="00E70ABD"/>
    <w:rsid w:val="00E71A5B"/>
    <w:rsid w:val="00E720BC"/>
    <w:rsid w:val="00E827D3"/>
    <w:rsid w:val="00E841A4"/>
    <w:rsid w:val="00E87002"/>
    <w:rsid w:val="00E91401"/>
    <w:rsid w:val="00E96E8F"/>
    <w:rsid w:val="00E974AB"/>
    <w:rsid w:val="00EA00FD"/>
    <w:rsid w:val="00EA2981"/>
    <w:rsid w:val="00EA40B3"/>
    <w:rsid w:val="00EA458E"/>
    <w:rsid w:val="00EB0CB8"/>
    <w:rsid w:val="00EB1184"/>
    <w:rsid w:val="00EB14DB"/>
    <w:rsid w:val="00EB217C"/>
    <w:rsid w:val="00EB5547"/>
    <w:rsid w:val="00EB5B42"/>
    <w:rsid w:val="00EB7FF4"/>
    <w:rsid w:val="00EC0C86"/>
    <w:rsid w:val="00EC7A2C"/>
    <w:rsid w:val="00ED3D93"/>
    <w:rsid w:val="00EE4111"/>
    <w:rsid w:val="00EE74B2"/>
    <w:rsid w:val="00EF560F"/>
    <w:rsid w:val="00F06138"/>
    <w:rsid w:val="00F12338"/>
    <w:rsid w:val="00F13427"/>
    <w:rsid w:val="00F13D38"/>
    <w:rsid w:val="00F14D4F"/>
    <w:rsid w:val="00F16388"/>
    <w:rsid w:val="00F1641E"/>
    <w:rsid w:val="00F166C8"/>
    <w:rsid w:val="00F173E3"/>
    <w:rsid w:val="00F17EF8"/>
    <w:rsid w:val="00F213DB"/>
    <w:rsid w:val="00F2173F"/>
    <w:rsid w:val="00F22DC8"/>
    <w:rsid w:val="00F2599D"/>
    <w:rsid w:val="00F3463D"/>
    <w:rsid w:val="00F36D09"/>
    <w:rsid w:val="00F41305"/>
    <w:rsid w:val="00F530CD"/>
    <w:rsid w:val="00F535F0"/>
    <w:rsid w:val="00F6126E"/>
    <w:rsid w:val="00F6325D"/>
    <w:rsid w:val="00F6461A"/>
    <w:rsid w:val="00F64EA1"/>
    <w:rsid w:val="00F7193C"/>
    <w:rsid w:val="00F86A16"/>
    <w:rsid w:val="00F918E4"/>
    <w:rsid w:val="00F92621"/>
    <w:rsid w:val="00F936A5"/>
    <w:rsid w:val="00F95D95"/>
    <w:rsid w:val="00FA51A8"/>
    <w:rsid w:val="00FA5E1B"/>
    <w:rsid w:val="00FA7BF9"/>
    <w:rsid w:val="00FB1112"/>
    <w:rsid w:val="00FB2B22"/>
    <w:rsid w:val="00FB3838"/>
    <w:rsid w:val="00FB5A4E"/>
    <w:rsid w:val="00FB6CEE"/>
    <w:rsid w:val="00FC604A"/>
    <w:rsid w:val="00FC6CD6"/>
    <w:rsid w:val="00FC6F26"/>
    <w:rsid w:val="00FD1D24"/>
    <w:rsid w:val="00FD29DB"/>
    <w:rsid w:val="00FD6225"/>
    <w:rsid w:val="00FD65FF"/>
    <w:rsid w:val="00FE016E"/>
    <w:rsid w:val="00FE2613"/>
    <w:rsid w:val="00FE2E0A"/>
    <w:rsid w:val="00FE338B"/>
    <w:rsid w:val="00FE42C6"/>
    <w:rsid w:val="00FE4E30"/>
    <w:rsid w:val="00FE5C12"/>
    <w:rsid w:val="00FF512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4E10"/>
  <w15:chartTrackingRefBased/>
  <w15:docId w15:val="{E2232E31-B2A4-4DE2-9F64-8A0EECD1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5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A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6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1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328B-11CF-4931-B831-1D57F0261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John</dc:creator>
  <cp:keywords/>
  <dc:description/>
  <cp:lastModifiedBy>Wood, John</cp:lastModifiedBy>
  <cp:revision>129</cp:revision>
  <dcterms:created xsi:type="dcterms:W3CDTF">2026-01-21T13:03:00Z</dcterms:created>
  <dcterms:modified xsi:type="dcterms:W3CDTF">2026-02-08T16:48:00Z</dcterms:modified>
</cp:coreProperties>
</file>