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3F6" w:rsidRDefault="004070AF" w14:paraId="00000001"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Title</w:t>
      </w:r>
    </w:p>
    <w:p w:rsidR="00F353F6" w:rsidRDefault="004070AF" w14:paraId="0000000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An Exploratory Proposal for a Posthuman Perspective to Transform the Study of “writing systems”</w:t>
      </w:r>
    </w:p>
    <w:p w:rsidR="00F353F6" w:rsidRDefault="00F353F6" w14:paraId="00000003" w14:textId="77777777">
      <w:pPr>
        <w:rPr>
          <w:rFonts w:ascii="Times New Roman" w:hAnsi="Times New Roman" w:eastAsia="Times New Roman" w:cs="Times New Roman"/>
          <w:sz w:val="24"/>
          <w:szCs w:val="24"/>
        </w:rPr>
      </w:pPr>
    </w:p>
    <w:p w:rsidR="00F353F6" w:rsidRDefault="004070AF" w14:paraId="00000004" w14:textId="77777777">
      <w:pPr>
        <w:rPr>
          <w:rFonts w:ascii="Times New Roman" w:hAnsi="Times New Roman" w:eastAsia="Times New Roman" w:cs="Times New Roman"/>
          <w:b/>
          <w:sz w:val="24"/>
          <w:szCs w:val="24"/>
          <w:highlight w:val="yellow"/>
        </w:rPr>
      </w:pPr>
      <w:r>
        <w:rPr>
          <w:rFonts w:ascii="Times New Roman" w:hAnsi="Times New Roman" w:eastAsia="Times New Roman" w:cs="Times New Roman"/>
          <w:b/>
          <w:sz w:val="24"/>
          <w:szCs w:val="24"/>
        </w:rPr>
        <w:t>Abstract</w:t>
      </w:r>
    </w:p>
    <w:p w:rsidR="00F353F6" w:rsidP="324B5168" w:rsidRDefault="004070AF" w14:paraId="00000005"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In this presentation, the authors offer a Posthuman Perspective for understanding “writing systems,” a term that has historically limited what counts as writing. </w:t>
      </w:r>
      <w:r w:rsidRPr="324B5168" w:rsidR="004070AF">
        <w:rPr>
          <w:rFonts w:ascii="Times New Roman" w:hAnsi="Times New Roman" w:eastAsia="Times New Roman" w:cs="Times New Roman"/>
          <w:sz w:val="24"/>
          <w:szCs w:val="24"/>
          <w:lang w:val="en-US"/>
        </w:rPr>
        <w:t>The authors use four examples of semiotic systems that have not been included in traditional definitions of writing systems to analyze through a posthuman framework.</w:t>
      </w:r>
      <w:r w:rsidRPr="324B5168" w:rsidR="004070AF">
        <w:rPr>
          <w:rFonts w:ascii="Times New Roman" w:hAnsi="Times New Roman" w:eastAsia="Times New Roman" w:cs="Times New Roman"/>
          <w:sz w:val="24"/>
          <w:szCs w:val="24"/>
          <w:lang w:val="en-US"/>
        </w:rPr>
        <w:t xml:space="preserve"> The findings offer attendees an expansive conceptualization of </w:t>
      </w:r>
      <w:r w:rsidRPr="324B5168" w:rsidR="004070AF">
        <w:rPr>
          <w:rFonts w:ascii="Times New Roman" w:hAnsi="Times New Roman" w:eastAsia="Times New Roman" w:cs="Times New Roman"/>
          <w:i w:val="1"/>
          <w:iCs w:val="1"/>
          <w:sz w:val="24"/>
          <w:szCs w:val="24"/>
          <w:lang w:val="en-US"/>
        </w:rPr>
        <w:t>writing systems</w:t>
      </w:r>
      <w:r w:rsidRPr="324B5168" w:rsidR="004070AF">
        <w:rPr>
          <w:rFonts w:ascii="Times New Roman" w:hAnsi="Times New Roman" w:eastAsia="Times New Roman" w:cs="Times New Roman"/>
          <w:sz w:val="24"/>
          <w:szCs w:val="24"/>
          <w:lang w:val="en-US"/>
        </w:rPr>
        <w:t xml:space="preserve"> that can be applied to historically, present, or future-oriented literacy research.</w:t>
      </w:r>
    </w:p>
    <w:p w:rsidR="00F353F6" w:rsidRDefault="00F353F6" w14:paraId="00000006" w14:textId="77777777">
      <w:pPr>
        <w:rPr>
          <w:rFonts w:ascii="Times New Roman" w:hAnsi="Times New Roman" w:eastAsia="Times New Roman" w:cs="Times New Roman"/>
          <w:b/>
          <w:sz w:val="24"/>
          <w:szCs w:val="24"/>
        </w:rPr>
      </w:pPr>
    </w:p>
    <w:p w:rsidR="00F353F6" w:rsidRDefault="004070AF" w14:paraId="00000007"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Purpose, aims and limits of the study</w:t>
      </w:r>
    </w:p>
    <w:p w:rsidR="00F353F6" w:rsidRDefault="00F353F6" w14:paraId="00000008" w14:textId="77777777">
      <w:pPr>
        <w:rPr>
          <w:rFonts w:ascii="Times New Roman" w:hAnsi="Times New Roman" w:eastAsia="Times New Roman" w:cs="Times New Roman"/>
          <w:sz w:val="24"/>
          <w:szCs w:val="24"/>
        </w:rPr>
      </w:pPr>
    </w:p>
    <w:p w:rsidR="00F353F6" w:rsidP="324B5168" w:rsidRDefault="004070AF" w14:paraId="00000009"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Literacy Studies can be used to disrupt ways of thinking about literacy that exclude or marginalize certain communities that do not have access to dominant economic or political resources. However, it is </w:t>
      </w:r>
      <w:r w:rsidRPr="324B5168" w:rsidR="004070AF">
        <w:rPr>
          <w:rFonts w:ascii="Times New Roman" w:hAnsi="Times New Roman" w:eastAsia="Times New Roman" w:cs="Times New Roman"/>
          <w:sz w:val="24"/>
          <w:szCs w:val="24"/>
          <w:lang w:val="en-US"/>
        </w:rPr>
        <w:t>relatively rare</w:t>
      </w:r>
      <w:r w:rsidRPr="324B5168" w:rsidR="004070AF">
        <w:rPr>
          <w:rFonts w:ascii="Times New Roman" w:hAnsi="Times New Roman" w:eastAsia="Times New Roman" w:cs="Times New Roman"/>
          <w:sz w:val="24"/>
          <w:szCs w:val="24"/>
          <w:lang w:val="en-US"/>
        </w:rPr>
        <w:t xml:space="preserve"> that the lenses of Literacy Studies that have proved so persuasive and powerful, have been turned upon the past, in historical studies. Notable exceptions exist. Jiménez and Smith (2008) illuminated the creativity of ancient Mesoamerican writing systems. Besnier (2010) </w:t>
      </w:r>
      <w:r w:rsidRPr="324B5168" w:rsidR="004070AF">
        <w:rPr>
          <w:rFonts w:ascii="Times New Roman" w:hAnsi="Times New Roman" w:eastAsia="Times New Roman" w:cs="Times New Roman"/>
          <w:sz w:val="24"/>
          <w:szCs w:val="24"/>
          <w:lang w:val="en-US"/>
        </w:rPr>
        <w:t>demonstrated</w:t>
      </w:r>
      <w:r w:rsidRPr="324B5168" w:rsidR="004070AF">
        <w:rPr>
          <w:rFonts w:ascii="Times New Roman" w:hAnsi="Times New Roman" w:eastAsia="Times New Roman" w:cs="Times New Roman"/>
          <w:sz w:val="24"/>
          <w:szCs w:val="24"/>
          <w:lang w:val="en-US"/>
        </w:rPr>
        <w:t xml:space="preserve"> diversity</w:t>
      </w:r>
      <w:r w:rsidRPr="324B5168" w:rsidR="004070AF">
        <w:rPr>
          <w:rFonts w:ascii="Times New Roman" w:hAnsi="Times New Roman" w:eastAsia="Times New Roman" w:cs="Times New Roman"/>
          <w:sz w:val="24"/>
          <w:szCs w:val="24"/>
          <w:lang w:val="en-US"/>
        </w:rPr>
        <w:t xml:space="preserve"> in language use beyond the dominant written Tuvaluan in a “remote Pacific atoll” in the nineteenth century. Authors (2024) shared a variety of underrepresented literacy histories in the United States outside of the mainstream. </w:t>
      </w:r>
      <w:r w:rsidRPr="324B5168" w:rsidR="004070AF">
        <w:rPr>
          <w:rFonts w:ascii="Times New Roman" w:hAnsi="Times New Roman" w:eastAsia="Times New Roman" w:cs="Times New Roman"/>
          <w:sz w:val="24"/>
          <w:szCs w:val="24"/>
          <w:lang w:val="en-US"/>
        </w:rPr>
        <w:t>In spite of</w:t>
      </w:r>
      <w:r w:rsidRPr="324B5168" w:rsidR="004070AF">
        <w:rPr>
          <w:rFonts w:ascii="Times New Roman" w:hAnsi="Times New Roman" w:eastAsia="Times New Roman" w:cs="Times New Roman"/>
          <w:sz w:val="24"/>
          <w:szCs w:val="24"/>
          <w:lang w:val="en-US"/>
        </w:rPr>
        <w:t xml:space="preserve"> these exceptions, literacy histories often go unexamined with expansive views of literacy tending to remain present and future facing.</w:t>
      </w:r>
    </w:p>
    <w:p w:rsidR="00F353F6" w:rsidRDefault="004070AF" w14:paraId="0000000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53F6" w:rsidP="324B5168" w:rsidRDefault="004070AF" w14:paraId="0000000B"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The aim of this exploratory paper is to propose a posthuman framework for the study of what have been traditionally called “writing systems” that draws on two contemporary dynamic strands of thinking that are invigorating Literacy Studies: a call for the decolonization of Literacy Studies and the cluster of theories seen as posthuman, including relational materialism. We </w:t>
      </w:r>
      <w:r w:rsidRPr="324B5168" w:rsidR="004070AF">
        <w:rPr>
          <w:rFonts w:ascii="Times New Roman" w:hAnsi="Times New Roman" w:eastAsia="Times New Roman" w:cs="Times New Roman"/>
          <w:sz w:val="24"/>
          <w:szCs w:val="24"/>
          <w:lang w:val="en-US"/>
        </w:rPr>
        <w:t>seek</w:t>
      </w:r>
      <w:r w:rsidRPr="324B5168" w:rsidR="004070AF">
        <w:rPr>
          <w:rFonts w:ascii="Times New Roman" w:hAnsi="Times New Roman" w:eastAsia="Times New Roman" w:cs="Times New Roman"/>
          <w:sz w:val="24"/>
          <w:szCs w:val="24"/>
          <w:lang w:val="en-US"/>
        </w:rPr>
        <w:t xml:space="preserve"> to propose an approach that can encompass historical, present, and be fit for purpose to encompass future meaning-making.</w:t>
      </w:r>
    </w:p>
    <w:p w:rsidR="00F353F6" w:rsidRDefault="004070AF" w14:paraId="0000000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53F6" w:rsidRDefault="004070AF" w14:paraId="0000000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In her call for a Transcendent Approach to Literacy, Willis (2023) declared the need “to rewrite the history of literacy in the United States by rejecting the colonization of literacy, promoted in White-centric English versions” (pp. 130-131). Willis argued this approach must “acknowledge Literacy as a Global Construct” (p. 132) and invited scholars to consider the ways in which literacy is “framed by the multiple and intersecting contextualized histories (and contemporary expressions) of cultures, ethnicit</w:t>
      </w:r>
      <w:r>
        <w:rPr>
          <w:rFonts w:ascii="Times New Roman" w:hAnsi="Times New Roman" w:eastAsia="Times New Roman" w:cs="Times New Roman"/>
          <w:sz w:val="24"/>
          <w:szCs w:val="24"/>
        </w:rPr>
        <w:t>ies, genders, languages, races, and religions” (p. 134).</w:t>
      </w:r>
    </w:p>
    <w:p w:rsidR="00F353F6" w:rsidRDefault="004070AF" w14:paraId="0000000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53F6" w:rsidP="324B5168" w:rsidRDefault="004070AF" w14:paraId="0000000F"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Simultaneously, posthuman approaches have advocated </w:t>
      </w:r>
      <w:r w:rsidRPr="324B5168" w:rsidR="004070AF">
        <w:rPr>
          <w:rFonts w:ascii="Times New Roman" w:hAnsi="Times New Roman" w:eastAsia="Times New Roman" w:cs="Times New Roman"/>
          <w:sz w:val="24"/>
          <w:szCs w:val="24"/>
          <w:lang w:val="en-US"/>
        </w:rPr>
        <w:t>decentring</w:t>
      </w:r>
      <w:r w:rsidRPr="324B5168" w:rsidR="004070AF">
        <w:rPr>
          <w:rFonts w:ascii="Times New Roman" w:hAnsi="Times New Roman" w:eastAsia="Times New Roman" w:cs="Times New Roman"/>
          <w:sz w:val="24"/>
          <w:szCs w:val="24"/>
          <w:lang w:val="en-US"/>
        </w:rPr>
        <w:t xml:space="preserve"> from Enlightenment views of the individual postulated as being at the centre of all progress, with </w:t>
      </w:r>
      <w:r w:rsidRPr="324B5168" w:rsidR="004070AF">
        <w:rPr>
          <w:rFonts w:ascii="Times New Roman" w:hAnsi="Times New Roman" w:eastAsia="Times New Roman" w:cs="Times New Roman"/>
          <w:sz w:val="24"/>
          <w:szCs w:val="24"/>
          <w:lang w:val="en-US"/>
        </w:rPr>
        <w:t>relatively little</w:t>
      </w:r>
      <w:r w:rsidRPr="324B5168" w:rsidR="004070AF">
        <w:rPr>
          <w:rFonts w:ascii="Times New Roman" w:hAnsi="Times New Roman" w:eastAsia="Times New Roman" w:cs="Times New Roman"/>
          <w:sz w:val="24"/>
          <w:szCs w:val="24"/>
          <w:lang w:val="en-US"/>
        </w:rPr>
        <w:t xml:space="preserve"> regard to the possibilities of distributed agency and the necessity for more responsible attitudes to the environment (</w:t>
      </w:r>
      <w:r w:rsidRPr="324B5168" w:rsidR="004070AF">
        <w:rPr>
          <w:rFonts w:ascii="Times New Roman" w:hAnsi="Times New Roman" w:eastAsia="Times New Roman" w:cs="Times New Roman"/>
          <w:sz w:val="24"/>
          <w:szCs w:val="24"/>
          <w:lang w:val="en-US"/>
        </w:rPr>
        <w:t>Rammert</w:t>
      </w:r>
      <w:r w:rsidRPr="324B5168" w:rsidR="004070AF">
        <w:rPr>
          <w:rFonts w:ascii="Times New Roman" w:hAnsi="Times New Roman" w:eastAsia="Times New Roman" w:cs="Times New Roman"/>
          <w:sz w:val="24"/>
          <w:szCs w:val="24"/>
          <w:lang w:val="en-US"/>
        </w:rPr>
        <w:t xml:space="preserve">, 2012). Posthuman approaches to literacy </w:t>
      </w:r>
      <w:r w:rsidRPr="324B5168" w:rsidR="004070AF">
        <w:rPr>
          <w:rFonts w:ascii="Times New Roman" w:hAnsi="Times New Roman" w:eastAsia="Times New Roman" w:cs="Times New Roman"/>
          <w:sz w:val="24"/>
          <w:szCs w:val="24"/>
          <w:lang w:val="en-US"/>
        </w:rPr>
        <w:t>recognise</w:t>
      </w:r>
      <w:r w:rsidRPr="324B5168" w:rsidR="004070AF">
        <w:rPr>
          <w:rFonts w:ascii="Times New Roman" w:hAnsi="Times New Roman" w:eastAsia="Times New Roman" w:cs="Times New Roman"/>
          <w:sz w:val="24"/>
          <w:szCs w:val="24"/>
          <w:lang w:val="en-US"/>
        </w:rPr>
        <w:t xml:space="preserve"> the entangled nature of people, </w:t>
      </w:r>
      <w:r w:rsidRPr="324B5168" w:rsidR="004070AF">
        <w:rPr>
          <w:rFonts w:ascii="Times New Roman" w:hAnsi="Times New Roman" w:eastAsia="Times New Roman" w:cs="Times New Roman"/>
          <w:sz w:val="24"/>
          <w:szCs w:val="24"/>
          <w:lang w:val="en-US"/>
        </w:rPr>
        <w:t>technologies</w:t>
      </w:r>
      <w:r w:rsidRPr="324B5168" w:rsidR="004070AF">
        <w:rPr>
          <w:rFonts w:ascii="Times New Roman" w:hAnsi="Times New Roman" w:eastAsia="Times New Roman" w:cs="Times New Roman"/>
          <w:sz w:val="24"/>
          <w:szCs w:val="24"/>
          <w:lang w:val="en-US"/>
        </w:rPr>
        <w:t xml:space="preserve"> and environments in all communicative acts. Relational materialism, a significant strand of thought, is parti</w:t>
      </w:r>
      <w:r w:rsidRPr="324B5168" w:rsidR="004070AF">
        <w:rPr>
          <w:rFonts w:ascii="Times New Roman" w:hAnsi="Times New Roman" w:eastAsia="Times New Roman" w:cs="Times New Roman"/>
          <w:sz w:val="24"/>
          <w:szCs w:val="24"/>
          <w:lang w:val="en-US"/>
        </w:rPr>
        <w:t xml:space="preserve">cularly concerned with postulating a change of focus from the ontology of things, and of a binary divide between things (including objects and people), to a focus on phenomena, perceived as under constant change (Barad, 2007). We turn </w:t>
      </w:r>
      <w:r w:rsidRPr="324B5168" w:rsidR="004070AF">
        <w:rPr>
          <w:rFonts w:ascii="Times New Roman" w:hAnsi="Times New Roman" w:eastAsia="Times New Roman" w:cs="Times New Roman"/>
          <w:sz w:val="24"/>
          <w:szCs w:val="24"/>
          <w:lang w:val="en-US"/>
        </w:rPr>
        <w:t>from regarding</w:t>
      </w:r>
      <w:r w:rsidRPr="324B5168" w:rsidR="004070AF">
        <w:rPr>
          <w:rFonts w:ascii="Times New Roman" w:hAnsi="Times New Roman" w:eastAsia="Times New Roman" w:cs="Times New Roman"/>
          <w:sz w:val="24"/>
          <w:szCs w:val="24"/>
          <w:lang w:val="en-US"/>
        </w:rPr>
        <w:t xml:space="preserve"> interactions as actions which </w:t>
      </w:r>
      <w:r w:rsidRPr="324B5168" w:rsidR="004070AF">
        <w:rPr>
          <w:rFonts w:ascii="Times New Roman" w:hAnsi="Times New Roman" w:eastAsia="Times New Roman" w:cs="Times New Roman"/>
          <w:sz w:val="24"/>
          <w:szCs w:val="24"/>
          <w:lang w:val="en-US"/>
        </w:rPr>
        <w:t>essentially leave</w:t>
      </w:r>
      <w:r w:rsidRPr="324B5168" w:rsidR="004070AF">
        <w:rPr>
          <w:rFonts w:ascii="Times New Roman" w:hAnsi="Times New Roman" w:eastAsia="Times New Roman" w:cs="Times New Roman"/>
          <w:sz w:val="24"/>
          <w:szCs w:val="24"/>
          <w:lang w:val="en-US"/>
        </w:rPr>
        <w:t xml:space="preserve"> things and people unchanged to a view of intra-actions in which case changes are inescapable.</w:t>
      </w:r>
    </w:p>
    <w:p w:rsidR="00F353F6" w:rsidRDefault="004070AF" w14:paraId="0000001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53F6" w:rsidP="324B5168" w:rsidRDefault="004070AF" w14:paraId="00000011"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In Literacy Studies, and indeed historical approaches to writing more generally, we contend that a traditional approach to “writing systems” has become somewhat left behind in responding to both these important theoretical developments, although we must add that this is in some ways owing to the undoubtedly fertile achievements of archaeologically and historically informed studies of writing systems over the last two centuries (For an excellent, yet accessible example, distilled from highly detailed scholar</w:t>
      </w:r>
      <w:r w:rsidRPr="324B5168" w:rsidR="004070AF">
        <w:rPr>
          <w:rFonts w:ascii="Times New Roman" w:hAnsi="Times New Roman" w:eastAsia="Times New Roman" w:cs="Times New Roman"/>
          <w:sz w:val="24"/>
          <w:szCs w:val="24"/>
          <w:lang w:val="en-US"/>
        </w:rPr>
        <w:t>ship see Schmandt-</w:t>
      </w:r>
      <w:r w:rsidRPr="324B5168" w:rsidR="004070AF">
        <w:rPr>
          <w:rFonts w:ascii="Times New Roman" w:hAnsi="Times New Roman" w:eastAsia="Times New Roman" w:cs="Times New Roman"/>
          <w:sz w:val="24"/>
          <w:szCs w:val="24"/>
          <w:lang w:val="en-US"/>
        </w:rPr>
        <w:t>Basserat</w:t>
      </w:r>
      <w:r w:rsidRPr="324B5168" w:rsidR="004070AF">
        <w:rPr>
          <w:rFonts w:ascii="Times New Roman" w:hAnsi="Times New Roman" w:eastAsia="Times New Roman" w:cs="Times New Roman"/>
          <w:sz w:val="24"/>
          <w:szCs w:val="24"/>
          <w:lang w:val="en-US"/>
        </w:rPr>
        <w:t xml:space="preserve">, [1997]). Yet nonetheless the hegemonic approach has been to privilege orthography and the decoding of texts, and then around this to make investigations from primary and secondary sources of evidence about the people and societies in which the texts were generated (Again, for a deservedly well-renowned example see De Hamel, ([1994]). Similarly, the interest in technologies used has always been high, and yet it is possible again to argue that this is, in relative terms, </w:t>
      </w:r>
      <w:r w:rsidRPr="324B5168" w:rsidR="004070AF">
        <w:rPr>
          <w:rFonts w:ascii="Times New Roman" w:hAnsi="Times New Roman" w:eastAsia="Times New Roman" w:cs="Times New Roman"/>
          <w:sz w:val="24"/>
          <w:szCs w:val="24"/>
          <w:lang w:val="en-US"/>
        </w:rPr>
        <w:t>background</w:t>
      </w:r>
      <w:r w:rsidRPr="324B5168" w:rsidR="004070AF">
        <w:rPr>
          <w:rFonts w:ascii="Times New Roman" w:hAnsi="Times New Roman" w:eastAsia="Times New Roman" w:cs="Times New Roman"/>
          <w:sz w:val="24"/>
          <w:szCs w:val="24"/>
          <w:lang w:val="en-US"/>
        </w:rPr>
        <w:t>ed</w:t>
      </w:r>
      <w:r w:rsidRPr="324B5168" w:rsidR="004070AF">
        <w:rPr>
          <w:rFonts w:ascii="Times New Roman" w:hAnsi="Times New Roman" w:eastAsia="Times New Roman" w:cs="Times New Roman"/>
          <w:sz w:val="24"/>
          <w:szCs w:val="24"/>
          <w:lang w:val="en-US"/>
        </w:rPr>
        <w:t xml:space="preserve">. </w:t>
      </w:r>
      <w:r w:rsidRPr="324B5168" w:rsidR="004070AF">
        <w:rPr>
          <w:rFonts w:ascii="Times New Roman" w:hAnsi="Times New Roman" w:eastAsia="Times New Roman" w:cs="Times New Roman"/>
          <w:sz w:val="24"/>
          <w:szCs w:val="24"/>
          <w:lang w:val="en-US"/>
        </w:rPr>
        <w:t>So</w:t>
      </w:r>
      <w:r w:rsidRPr="324B5168" w:rsidR="004070AF">
        <w:rPr>
          <w:rFonts w:ascii="Times New Roman" w:hAnsi="Times New Roman" w:eastAsia="Times New Roman" w:cs="Times New Roman"/>
          <w:sz w:val="24"/>
          <w:szCs w:val="24"/>
          <w:lang w:val="en-US"/>
        </w:rPr>
        <w:t xml:space="preserve"> there is a strong focus in scholarship and pedagogy on such topics as “writing systems” “the history of the alphabet” and so on. These approaches embody a Western </w:t>
      </w:r>
      <w:r w:rsidRPr="324B5168" w:rsidR="004070AF">
        <w:rPr>
          <w:rFonts w:ascii="Times New Roman" w:hAnsi="Times New Roman" w:eastAsia="Times New Roman" w:cs="Times New Roman"/>
          <w:sz w:val="24"/>
          <w:szCs w:val="24"/>
          <w:lang w:val="en-US"/>
        </w:rPr>
        <w:t>privileging</w:t>
      </w:r>
      <w:r w:rsidRPr="324B5168" w:rsidR="004070AF">
        <w:rPr>
          <w:rFonts w:ascii="Times New Roman" w:hAnsi="Times New Roman" w:eastAsia="Times New Roman" w:cs="Times New Roman"/>
          <w:sz w:val="24"/>
          <w:szCs w:val="24"/>
          <w:lang w:val="en-US"/>
        </w:rPr>
        <w:t xml:space="preserve"> of certain kinds of writing being accepted. Writing systems that can be traced in a convenient linear account to their elaboration in the most prominent writing systems of dominant economic systems of economic states are acceptable; others are diminished or ignored (Davies, 2007). </w:t>
      </w:r>
    </w:p>
    <w:p w:rsidR="00F353F6" w:rsidRDefault="004070AF" w14:paraId="0000001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53F6" w:rsidP="324B5168" w:rsidRDefault="004070AF" w14:paraId="00000013"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The study of digital communications has presented new challenges in the twenty-first century with far-reaching changes in all areas of life (</w:t>
      </w:r>
      <w:r w:rsidRPr="324B5168" w:rsidR="004070AF">
        <w:rPr>
          <w:rFonts w:ascii="Times New Roman" w:hAnsi="Times New Roman" w:eastAsia="Times New Roman" w:cs="Times New Roman"/>
          <w:sz w:val="24"/>
          <w:szCs w:val="24"/>
          <w:lang w:val="en-US"/>
        </w:rPr>
        <w:t>Lankshear</w:t>
      </w:r>
      <w:r w:rsidRPr="324B5168" w:rsidR="004070AF">
        <w:rPr>
          <w:rFonts w:ascii="Times New Roman" w:hAnsi="Times New Roman" w:eastAsia="Times New Roman" w:cs="Times New Roman"/>
          <w:sz w:val="24"/>
          <w:szCs w:val="24"/>
          <w:lang w:val="en-US"/>
        </w:rPr>
        <w:t xml:space="preserve"> &amp; Knobel, 2011). Much needed is careful distinguishing between different modes in people’s and communities’ semiotic repertoires, while </w:t>
      </w:r>
      <w:r w:rsidRPr="324B5168" w:rsidR="004070AF">
        <w:rPr>
          <w:rFonts w:ascii="Times New Roman" w:hAnsi="Times New Roman" w:eastAsia="Times New Roman" w:cs="Times New Roman"/>
          <w:sz w:val="24"/>
          <w:szCs w:val="24"/>
          <w:lang w:val="en-US"/>
        </w:rPr>
        <w:t>recognising</w:t>
      </w:r>
      <w:r w:rsidRPr="324B5168" w:rsidR="004070AF">
        <w:rPr>
          <w:rFonts w:ascii="Times New Roman" w:hAnsi="Times New Roman" w:eastAsia="Times New Roman" w:cs="Times New Roman"/>
          <w:sz w:val="24"/>
          <w:szCs w:val="24"/>
          <w:lang w:val="en-US"/>
        </w:rPr>
        <w:t xml:space="preserve"> that in certain times and places certain genres are relatively privileged, such as essay writing in formal academic English and yet digital communications may also require very high levels of communicative skills,</w:t>
      </w:r>
      <w:r w:rsidRPr="324B5168" w:rsidR="004070AF">
        <w:rPr>
          <w:rFonts w:ascii="Times New Roman" w:hAnsi="Times New Roman" w:eastAsia="Times New Roman" w:cs="Times New Roman"/>
          <w:sz w:val="24"/>
          <w:szCs w:val="24"/>
          <w:lang w:val="en-US"/>
        </w:rPr>
        <w:t xml:space="preserve"> to deploy literacy effectively in new contexts (Barton &amp; Lee, 2013). </w:t>
      </w:r>
      <w:r w:rsidRPr="324B5168" w:rsidR="004070AF">
        <w:rPr>
          <w:rFonts w:ascii="Times New Roman" w:hAnsi="Times New Roman" w:eastAsia="Times New Roman" w:cs="Times New Roman"/>
          <w:sz w:val="24"/>
          <w:szCs w:val="24"/>
          <w:lang w:val="en-US"/>
        </w:rPr>
        <w:t>Furthermore</w:t>
      </w:r>
      <w:r w:rsidRPr="324B5168" w:rsidR="004070AF">
        <w:rPr>
          <w:rFonts w:ascii="Times New Roman" w:hAnsi="Times New Roman" w:eastAsia="Times New Roman" w:cs="Times New Roman"/>
          <w:sz w:val="24"/>
          <w:szCs w:val="24"/>
          <w:lang w:val="en-US"/>
        </w:rPr>
        <w:t xml:space="preserve"> a more egalitarian and fruitful approach to literacy genres must include recognition of the complexity of </w:t>
      </w:r>
      <w:r w:rsidRPr="324B5168" w:rsidR="004070AF">
        <w:rPr>
          <w:rFonts w:ascii="Times New Roman" w:hAnsi="Times New Roman" w:eastAsia="Times New Roman" w:cs="Times New Roman"/>
          <w:sz w:val="24"/>
          <w:szCs w:val="24"/>
          <w:lang w:val="en-US"/>
        </w:rPr>
        <w:t>marginalised</w:t>
      </w:r>
      <w:r w:rsidRPr="324B5168" w:rsidR="004070AF">
        <w:rPr>
          <w:rFonts w:ascii="Times New Roman" w:hAnsi="Times New Roman" w:eastAsia="Times New Roman" w:cs="Times New Roman"/>
          <w:sz w:val="24"/>
          <w:szCs w:val="24"/>
          <w:lang w:val="en-US"/>
        </w:rPr>
        <w:t xml:space="preserve"> assemblages, including in multilingual contexts (Pennycook, 2024).</w:t>
      </w:r>
    </w:p>
    <w:p w:rsidR="00F353F6" w:rsidRDefault="00F353F6" w14:paraId="00000014" w14:textId="77777777">
      <w:pPr>
        <w:rPr>
          <w:rFonts w:ascii="Times New Roman" w:hAnsi="Times New Roman" w:eastAsia="Times New Roman" w:cs="Times New Roman"/>
          <w:sz w:val="24"/>
          <w:szCs w:val="24"/>
        </w:rPr>
      </w:pPr>
    </w:p>
    <w:p w:rsidR="00F353F6" w:rsidRDefault="004070AF" w14:paraId="00000015"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Conceptual approach or epistemological framework</w:t>
      </w:r>
    </w:p>
    <w:p w:rsidR="00F353F6" w:rsidRDefault="00F353F6" w14:paraId="00000016" w14:textId="77777777">
      <w:pPr>
        <w:rPr>
          <w:rFonts w:ascii="Times New Roman" w:hAnsi="Times New Roman" w:eastAsia="Times New Roman" w:cs="Times New Roman"/>
          <w:sz w:val="24"/>
          <w:szCs w:val="24"/>
        </w:rPr>
      </w:pPr>
    </w:p>
    <w:p w:rsidR="00F353F6" w:rsidP="324B5168" w:rsidRDefault="004070AF" w14:paraId="00000017"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We propose a new posthuman perspective to take to phenomena that include writing, whether archaeological, historical, or in the present day, and whatever the mode of text, including the digital. Chief elements are: 1. Writing is an activity involving people and technologies acting together in assemblages that are infused by social and cultural ways of being. 2. People have plans, access to language(s), and learn methods of communicating, in various modes. 3. Languages </w:t>
      </w:r>
      <w:r w:rsidRPr="324B5168" w:rsidR="004070AF">
        <w:rPr>
          <w:rFonts w:ascii="Times New Roman" w:hAnsi="Times New Roman" w:eastAsia="Times New Roman" w:cs="Times New Roman"/>
          <w:sz w:val="24"/>
          <w:szCs w:val="24"/>
          <w:lang w:val="en-US"/>
        </w:rPr>
        <w:t>may</w:t>
      </w:r>
      <w:r w:rsidRPr="324B5168" w:rsidR="004070AF">
        <w:rPr>
          <w:rFonts w:ascii="Times New Roman" w:hAnsi="Times New Roman" w:eastAsia="Times New Roman" w:cs="Times New Roman"/>
          <w:sz w:val="24"/>
          <w:szCs w:val="24"/>
          <w:lang w:val="en-US"/>
        </w:rPr>
        <w:t xml:space="preserve"> for </w:t>
      </w:r>
      <w:r w:rsidRPr="324B5168" w:rsidR="004070AF">
        <w:rPr>
          <w:rFonts w:ascii="Times New Roman" w:hAnsi="Times New Roman" w:eastAsia="Times New Roman" w:cs="Times New Roman"/>
          <w:sz w:val="24"/>
          <w:szCs w:val="24"/>
          <w:lang w:val="en-US"/>
        </w:rPr>
        <w:t>example</w:t>
      </w:r>
      <w:r w:rsidRPr="324B5168" w:rsidR="004070AF">
        <w:rPr>
          <w:rFonts w:ascii="Times New Roman" w:hAnsi="Times New Roman" w:eastAsia="Times New Roman" w:cs="Times New Roman"/>
          <w:sz w:val="24"/>
          <w:szCs w:val="24"/>
          <w:lang w:val="en-US"/>
        </w:rPr>
        <w:t xml:space="preserve"> appear in spoken forms,</w:t>
      </w:r>
      <w:r w:rsidRPr="324B5168" w:rsidR="004070AF">
        <w:rPr>
          <w:rFonts w:ascii="Times New Roman" w:hAnsi="Times New Roman" w:eastAsia="Times New Roman" w:cs="Times New Roman"/>
          <w:sz w:val="24"/>
          <w:szCs w:val="24"/>
          <w:lang w:val="en-US"/>
        </w:rPr>
        <w:t xml:space="preserve"> </w:t>
      </w:r>
      <w:r w:rsidRPr="324B5168" w:rsidR="004070AF">
        <w:rPr>
          <w:rFonts w:ascii="Times New Roman" w:hAnsi="Times New Roman" w:eastAsia="Times New Roman" w:cs="Times New Roman"/>
          <w:sz w:val="24"/>
          <w:szCs w:val="24"/>
          <w:lang w:val="en-US"/>
        </w:rPr>
        <w:t>as</w:t>
      </w:r>
      <w:r w:rsidRPr="324B5168" w:rsidR="004070AF">
        <w:rPr>
          <w:rFonts w:ascii="Times New Roman" w:hAnsi="Times New Roman" w:eastAsia="Times New Roman" w:cs="Times New Roman"/>
          <w:sz w:val="24"/>
          <w:szCs w:val="24"/>
          <w:lang w:val="en-US"/>
        </w:rPr>
        <w:t xml:space="preserve"> sign languages or new semiotic forms (Kusters et al., 2017). 4. Materials/technologies have their own properties, their own ways of being, that go beyond affordances – ways that people perceive they can be used. 5. The concept of agency is being broadened beyond the human, to mean “capacity for action” (Suchman, 2007, p. 2).</w:t>
      </w:r>
    </w:p>
    <w:p w:rsidR="00F353F6" w:rsidRDefault="00F353F6" w14:paraId="00000018" w14:textId="77777777">
      <w:pPr>
        <w:rPr>
          <w:rFonts w:ascii="Times New Roman" w:hAnsi="Times New Roman" w:eastAsia="Times New Roman" w:cs="Times New Roman"/>
          <w:sz w:val="24"/>
          <w:szCs w:val="24"/>
        </w:rPr>
      </w:pPr>
    </w:p>
    <w:p w:rsidR="00F353F6" w:rsidRDefault="004070AF" w14:paraId="00000019" w14:textId="77777777">
      <w:pPr>
        <w:rPr>
          <w:rFonts w:ascii="Times New Roman" w:hAnsi="Times New Roman" w:eastAsia="Times New Roman" w:cs="Times New Roman"/>
          <w:sz w:val="24"/>
          <w:szCs w:val="24"/>
        </w:rPr>
      </w:pPr>
      <w:r>
        <w:rPr>
          <w:rFonts w:ascii="Times New Roman" w:hAnsi="Times New Roman" w:eastAsia="Times New Roman" w:cs="Times New Roman"/>
          <w:b/>
          <w:sz w:val="24"/>
          <w:szCs w:val="24"/>
        </w:rPr>
        <w:t>Methods or approaches of inquiry</w:t>
      </w:r>
    </w:p>
    <w:p w:rsidR="00F353F6" w:rsidRDefault="00F353F6" w14:paraId="0000001A" w14:textId="77777777">
      <w:pPr>
        <w:rPr>
          <w:rFonts w:ascii="Times New Roman" w:hAnsi="Times New Roman" w:eastAsia="Times New Roman" w:cs="Times New Roman"/>
          <w:sz w:val="24"/>
          <w:szCs w:val="24"/>
        </w:rPr>
      </w:pPr>
    </w:p>
    <w:p w:rsidR="00F353F6" w:rsidP="324B5168" w:rsidRDefault="004070AF" w14:paraId="0000001B"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In this exploratory paper we propose a dynamic framework for </w:t>
      </w:r>
      <w:r w:rsidRPr="324B5168" w:rsidR="004070AF">
        <w:rPr>
          <w:rFonts w:ascii="Times New Roman" w:hAnsi="Times New Roman" w:eastAsia="Times New Roman" w:cs="Times New Roman"/>
          <w:sz w:val="24"/>
          <w:szCs w:val="24"/>
          <w:lang w:val="en-US"/>
        </w:rPr>
        <w:t>analysing</w:t>
      </w:r>
      <w:r w:rsidRPr="324B5168" w:rsidR="004070AF">
        <w:rPr>
          <w:rFonts w:ascii="Times New Roman" w:hAnsi="Times New Roman" w:eastAsia="Times New Roman" w:cs="Times New Roman"/>
          <w:sz w:val="24"/>
          <w:szCs w:val="24"/>
          <w:lang w:val="en-US"/>
        </w:rPr>
        <w:t xml:space="preserve"> phenomena involving writing that embraces meaning-making systems that have been overlooked in what has been considered as “writing systems.” This is constituted through the recognition of four elements </w:t>
      </w:r>
      <w:r w:rsidRPr="324B5168" w:rsidR="004070AF">
        <w:rPr>
          <w:rFonts w:ascii="Times New Roman" w:hAnsi="Times New Roman" w:eastAsia="Times New Roman" w:cs="Times New Roman"/>
          <w:sz w:val="24"/>
          <w:szCs w:val="24"/>
          <w:lang w:val="en-US"/>
        </w:rPr>
        <w:t>that for analytical purposes</w:t>
      </w:r>
      <w:r w:rsidRPr="324B5168" w:rsidR="004070AF">
        <w:rPr>
          <w:rFonts w:ascii="Times New Roman" w:hAnsi="Times New Roman" w:eastAsia="Times New Roman" w:cs="Times New Roman"/>
          <w:sz w:val="24"/>
          <w:szCs w:val="24"/>
          <w:lang w:val="en-US"/>
        </w:rPr>
        <w:t xml:space="preserve"> can be </w:t>
      </w:r>
      <w:r w:rsidRPr="324B5168" w:rsidR="004070AF">
        <w:rPr>
          <w:rFonts w:ascii="Times New Roman" w:hAnsi="Times New Roman" w:eastAsia="Times New Roman" w:cs="Times New Roman"/>
          <w:sz w:val="24"/>
          <w:szCs w:val="24"/>
          <w:lang w:val="en-US"/>
        </w:rPr>
        <w:t>analysed</w:t>
      </w:r>
      <w:r w:rsidRPr="324B5168" w:rsidR="004070AF">
        <w:rPr>
          <w:rFonts w:ascii="Times New Roman" w:hAnsi="Times New Roman" w:eastAsia="Times New Roman" w:cs="Times New Roman"/>
          <w:sz w:val="24"/>
          <w:szCs w:val="24"/>
          <w:lang w:val="en-US"/>
        </w:rPr>
        <w:t xml:space="preserve"> </w:t>
      </w:r>
      <w:r w:rsidRPr="324B5168" w:rsidR="004070AF">
        <w:rPr>
          <w:rFonts w:ascii="Times New Roman" w:hAnsi="Times New Roman" w:eastAsia="Times New Roman" w:cs="Times New Roman"/>
          <w:sz w:val="24"/>
          <w:szCs w:val="24"/>
          <w:lang w:val="en-US"/>
        </w:rPr>
        <w:t>separately, and</w:t>
      </w:r>
      <w:r w:rsidRPr="324B5168" w:rsidR="004070AF">
        <w:rPr>
          <w:rFonts w:ascii="Times New Roman" w:hAnsi="Times New Roman" w:eastAsia="Times New Roman" w:cs="Times New Roman"/>
          <w:sz w:val="24"/>
          <w:szCs w:val="24"/>
          <w:lang w:val="en-US"/>
        </w:rPr>
        <w:t xml:space="preserve"> then </w:t>
      </w:r>
      <w:r w:rsidRPr="324B5168" w:rsidR="004070AF">
        <w:rPr>
          <w:rFonts w:ascii="Times New Roman" w:hAnsi="Times New Roman" w:eastAsia="Times New Roman" w:cs="Times New Roman"/>
          <w:sz w:val="24"/>
          <w:szCs w:val="24"/>
          <w:lang w:val="en-US"/>
        </w:rPr>
        <w:t>synthesised</w:t>
      </w:r>
      <w:r w:rsidRPr="324B5168" w:rsidR="004070AF">
        <w:rPr>
          <w:rFonts w:ascii="Times New Roman" w:hAnsi="Times New Roman" w:eastAsia="Times New Roman" w:cs="Times New Roman"/>
          <w:sz w:val="24"/>
          <w:szCs w:val="24"/>
          <w:lang w:val="en-US"/>
        </w:rPr>
        <w:t xml:space="preserve">. These four elements are: technologies; orthographies; languages; the world. We </w:t>
      </w:r>
      <w:r w:rsidRPr="324B5168" w:rsidR="004070AF">
        <w:rPr>
          <w:rFonts w:ascii="Times New Roman" w:hAnsi="Times New Roman" w:eastAsia="Times New Roman" w:cs="Times New Roman"/>
          <w:sz w:val="24"/>
          <w:szCs w:val="24"/>
          <w:lang w:val="en-US"/>
        </w:rPr>
        <w:t>demonstrate</w:t>
      </w:r>
      <w:r w:rsidRPr="324B5168" w:rsidR="004070AF">
        <w:rPr>
          <w:rFonts w:ascii="Times New Roman" w:hAnsi="Times New Roman" w:eastAsia="Times New Roman" w:cs="Times New Roman"/>
          <w:sz w:val="24"/>
          <w:szCs w:val="24"/>
          <w:lang w:val="en-US"/>
        </w:rPr>
        <w:t xml:space="preserve"> this approach in the analysis of four </w:t>
      </w:r>
      <w:r w:rsidRPr="324B5168" w:rsidR="004070AF">
        <w:rPr>
          <w:rFonts w:ascii="Times New Roman" w:hAnsi="Times New Roman" w:eastAsia="Times New Roman" w:cs="Times New Roman"/>
          <w:sz w:val="24"/>
          <w:szCs w:val="24"/>
          <w:lang w:val="en-US"/>
        </w:rPr>
        <w:t>phenomena</w:t>
      </w:r>
      <w:r w:rsidRPr="324B5168" w:rsidR="004070AF">
        <w:rPr>
          <w:rFonts w:ascii="Times New Roman" w:hAnsi="Times New Roman" w:eastAsia="Times New Roman" w:cs="Times New Roman"/>
          <w:sz w:val="24"/>
          <w:szCs w:val="24"/>
          <w:lang w:val="en-US"/>
        </w:rPr>
        <w:t xml:space="preserve"> each illustrated by a</w:t>
      </w:r>
      <w:r w:rsidRPr="324B5168" w:rsidR="004070AF">
        <w:rPr>
          <w:rFonts w:ascii="Times New Roman" w:hAnsi="Times New Roman" w:eastAsia="Times New Roman" w:cs="Times New Roman"/>
          <w:sz w:val="24"/>
          <w:szCs w:val="24"/>
          <w:lang w:val="en-US"/>
        </w:rPr>
        <w:t>n example.</w:t>
      </w:r>
    </w:p>
    <w:p w:rsidR="00F353F6" w:rsidRDefault="00F353F6" w14:paraId="0000001C" w14:textId="77777777">
      <w:pPr>
        <w:rPr>
          <w:rFonts w:ascii="Times New Roman" w:hAnsi="Times New Roman" w:eastAsia="Times New Roman" w:cs="Times New Roman"/>
          <w:sz w:val="24"/>
          <w:szCs w:val="24"/>
        </w:rPr>
      </w:pPr>
    </w:p>
    <w:p w:rsidR="00F353F6" w:rsidP="324B5168" w:rsidRDefault="004070AF" w14:paraId="0000001D"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b w:val="1"/>
          <w:bCs w:val="1"/>
          <w:sz w:val="24"/>
          <w:szCs w:val="24"/>
          <w:lang w:val="en-US"/>
        </w:rPr>
        <w:t xml:space="preserve">Data, </w:t>
      </w:r>
      <w:r w:rsidRPr="324B5168" w:rsidR="004070AF">
        <w:rPr>
          <w:rFonts w:ascii="Times New Roman" w:hAnsi="Times New Roman" w:eastAsia="Times New Roman" w:cs="Times New Roman"/>
          <w:b w:val="1"/>
          <w:bCs w:val="1"/>
          <w:sz w:val="24"/>
          <w:szCs w:val="24"/>
          <w:lang w:val="en-US"/>
        </w:rPr>
        <w:t>sources</w:t>
      </w:r>
      <w:r w:rsidRPr="324B5168" w:rsidR="004070AF">
        <w:rPr>
          <w:rFonts w:ascii="Times New Roman" w:hAnsi="Times New Roman" w:eastAsia="Times New Roman" w:cs="Times New Roman"/>
          <w:b w:val="1"/>
          <w:bCs w:val="1"/>
          <w:sz w:val="24"/>
          <w:szCs w:val="24"/>
          <w:lang w:val="en-US"/>
        </w:rPr>
        <w:t xml:space="preserve"> or material of inquiry focus</w:t>
      </w:r>
    </w:p>
    <w:p w:rsidR="00F353F6" w:rsidRDefault="00F353F6" w14:paraId="0000001E" w14:textId="77777777">
      <w:pPr>
        <w:rPr>
          <w:rFonts w:ascii="Times New Roman" w:hAnsi="Times New Roman" w:eastAsia="Times New Roman" w:cs="Times New Roman"/>
          <w:sz w:val="24"/>
          <w:szCs w:val="24"/>
        </w:rPr>
      </w:pPr>
    </w:p>
    <w:p w:rsidR="00F353F6" w:rsidP="324B5168" w:rsidRDefault="004070AF" w14:paraId="0000001F"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First, we draw on recent revelations in the interpretation of </w:t>
      </w:r>
      <w:r w:rsidRPr="324B5168" w:rsidR="004070AF">
        <w:rPr>
          <w:rFonts w:ascii="Times New Roman" w:hAnsi="Times New Roman" w:eastAsia="Times New Roman" w:cs="Times New Roman"/>
          <w:sz w:val="24"/>
          <w:szCs w:val="24"/>
          <w:lang w:val="en-US"/>
        </w:rPr>
        <w:t>Palaeolithic</w:t>
      </w:r>
      <w:r w:rsidRPr="324B5168" w:rsidR="004070AF">
        <w:rPr>
          <w:rFonts w:ascii="Times New Roman" w:hAnsi="Times New Roman" w:eastAsia="Times New Roman" w:cs="Times New Roman"/>
          <w:sz w:val="24"/>
          <w:szCs w:val="24"/>
          <w:lang w:val="en-US"/>
        </w:rPr>
        <w:t xml:space="preserve"> Cave Art (Bacon et al., 2023) to </w:t>
      </w:r>
      <w:r w:rsidRPr="324B5168" w:rsidR="004070AF">
        <w:rPr>
          <w:rFonts w:ascii="Times New Roman" w:hAnsi="Times New Roman" w:eastAsia="Times New Roman" w:cs="Times New Roman"/>
          <w:sz w:val="24"/>
          <w:szCs w:val="24"/>
          <w:lang w:val="en-US"/>
        </w:rPr>
        <w:t>demonstrate</w:t>
      </w:r>
      <w:r w:rsidRPr="324B5168" w:rsidR="004070AF">
        <w:rPr>
          <w:rFonts w:ascii="Times New Roman" w:hAnsi="Times New Roman" w:eastAsia="Times New Roman" w:cs="Times New Roman"/>
          <w:sz w:val="24"/>
          <w:szCs w:val="24"/>
          <w:lang w:val="en-US"/>
        </w:rPr>
        <w:t xml:space="preserve"> how this framework may be applied to an example of so-called “</w:t>
      </w:r>
      <w:r w:rsidRPr="324B5168" w:rsidR="004070AF">
        <w:rPr>
          <w:rFonts w:ascii="Times New Roman" w:hAnsi="Times New Roman" w:eastAsia="Times New Roman" w:cs="Times New Roman"/>
          <w:sz w:val="24"/>
          <w:szCs w:val="24"/>
          <w:lang w:val="en-US"/>
        </w:rPr>
        <w:t>proto-writing</w:t>
      </w:r>
      <w:r w:rsidRPr="324B5168" w:rsidR="004070AF">
        <w:rPr>
          <w:rFonts w:ascii="Times New Roman" w:hAnsi="Times New Roman" w:eastAsia="Times New Roman" w:cs="Times New Roman"/>
          <w:sz w:val="24"/>
          <w:szCs w:val="24"/>
          <w:lang w:val="en-US"/>
        </w:rPr>
        <w:t>.”</w:t>
      </w:r>
    </w:p>
    <w:p w:rsidR="00F353F6" w:rsidRDefault="00F353F6" w14:paraId="00000020" w14:textId="77777777">
      <w:pPr>
        <w:rPr>
          <w:rFonts w:ascii="Times New Roman" w:hAnsi="Times New Roman" w:eastAsia="Times New Roman" w:cs="Times New Roman"/>
          <w:sz w:val="24"/>
          <w:szCs w:val="24"/>
        </w:rPr>
      </w:pPr>
    </w:p>
    <w:p w:rsidR="00F353F6" w:rsidRDefault="004070AF" w14:paraId="0000002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Second, we present an analysis of Talking Drums, a semiotic system of communication that has existed in West and Central Africa for centuries.</w:t>
      </w:r>
    </w:p>
    <w:p w:rsidR="00F353F6" w:rsidRDefault="00F353F6" w14:paraId="00000022" w14:textId="77777777">
      <w:pPr>
        <w:rPr>
          <w:rFonts w:ascii="Times New Roman" w:hAnsi="Times New Roman" w:eastAsia="Times New Roman" w:cs="Times New Roman"/>
          <w:sz w:val="24"/>
          <w:szCs w:val="24"/>
        </w:rPr>
      </w:pPr>
    </w:p>
    <w:p w:rsidR="00F353F6" w:rsidP="324B5168" w:rsidRDefault="004070AF" w14:paraId="00000023"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Third, we consider the example of </w:t>
      </w:r>
      <w:r w:rsidRPr="324B5168" w:rsidR="004070AF">
        <w:rPr>
          <w:rFonts w:ascii="Times New Roman" w:hAnsi="Times New Roman" w:eastAsia="Times New Roman" w:cs="Times New Roman"/>
          <w:sz w:val="24"/>
          <w:szCs w:val="24"/>
          <w:lang w:val="en-US"/>
        </w:rPr>
        <w:t>Nsibidi</w:t>
      </w:r>
      <w:r w:rsidRPr="324B5168" w:rsidR="004070AF">
        <w:rPr>
          <w:rFonts w:ascii="Times New Roman" w:hAnsi="Times New Roman" w:eastAsia="Times New Roman" w:cs="Times New Roman"/>
          <w:sz w:val="24"/>
          <w:szCs w:val="24"/>
          <w:lang w:val="en-US"/>
        </w:rPr>
        <w:t>, an ideographic system that has been used in sub-Saharan Africa for centuries (Authors, 2024; Hales, 2015). This system has been dismissed as art or symbolism, but not actual writing, leaving the users of this literacy as “illiterate.” This hegemonic positioning has contributed to the myth of illiteracy in sub-Saharan Africa.</w:t>
      </w:r>
    </w:p>
    <w:p w:rsidR="00F353F6" w:rsidRDefault="004070AF" w14:paraId="0000002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53F6" w:rsidP="324B5168" w:rsidRDefault="004070AF" w14:paraId="00000025"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Fourth, we </w:t>
      </w:r>
      <w:r w:rsidRPr="324B5168" w:rsidR="004070AF">
        <w:rPr>
          <w:rFonts w:ascii="Times New Roman" w:hAnsi="Times New Roman" w:eastAsia="Times New Roman" w:cs="Times New Roman"/>
          <w:sz w:val="24"/>
          <w:szCs w:val="24"/>
          <w:lang w:val="en-US"/>
        </w:rPr>
        <w:t>analyse</w:t>
      </w:r>
      <w:r w:rsidRPr="324B5168" w:rsidR="004070AF">
        <w:rPr>
          <w:rFonts w:ascii="Times New Roman" w:hAnsi="Times New Roman" w:eastAsia="Times New Roman" w:cs="Times New Roman"/>
          <w:sz w:val="24"/>
          <w:szCs w:val="24"/>
          <w:lang w:val="en-US"/>
        </w:rPr>
        <w:t xml:space="preserve"> a sample of Lizzie Hank’s short form video (TikTok and YouTube) “Ask a Linguist.”</w:t>
      </w:r>
    </w:p>
    <w:p w:rsidR="00F353F6" w:rsidRDefault="00F353F6" w14:paraId="00000026" w14:textId="77777777">
      <w:pPr>
        <w:rPr>
          <w:rFonts w:ascii="Times New Roman" w:hAnsi="Times New Roman" w:eastAsia="Times New Roman" w:cs="Times New Roman"/>
          <w:sz w:val="24"/>
          <w:szCs w:val="24"/>
        </w:rPr>
      </w:pPr>
    </w:p>
    <w:p w:rsidR="00F353F6" w:rsidRDefault="004070AF" w14:paraId="00000027"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Warrants, interpretations, conclusions</w:t>
      </w:r>
    </w:p>
    <w:p w:rsidR="00F353F6" w:rsidRDefault="00F353F6" w14:paraId="00000028" w14:textId="77777777">
      <w:pPr>
        <w:rPr>
          <w:rFonts w:ascii="Times New Roman" w:hAnsi="Times New Roman" w:eastAsia="Times New Roman" w:cs="Times New Roman"/>
          <w:b/>
          <w:sz w:val="24"/>
          <w:szCs w:val="24"/>
        </w:rPr>
      </w:pPr>
    </w:p>
    <w:p w:rsidR="00F353F6" w:rsidP="324B5168" w:rsidRDefault="004070AF" w14:paraId="00000029"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Our analysis will </w:t>
      </w:r>
      <w:r w:rsidRPr="324B5168" w:rsidR="004070AF">
        <w:rPr>
          <w:rFonts w:ascii="Times New Roman" w:hAnsi="Times New Roman" w:eastAsia="Times New Roman" w:cs="Times New Roman"/>
          <w:sz w:val="24"/>
          <w:szCs w:val="24"/>
          <w:lang w:val="en-US"/>
        </w:rPr>
        <w:t>demonstrate</w:t>
      </w:r>
      <w:r w:rsidRPr="324B5168" w:rsidR="004070AF">
        <w:rPr>
          <w:rFonts w:ascii="Times New Roman" w:hAnsi="Times New Roman" w:eastAsia="Times New Roman" w:cs="Times New Roman"/>
          <w:sz w:val="24"/>
          <w:szCs w:val="24"/>
          <w:lang w:val="en-US"/>
        </w:rPr>
        <w:t xml:space="preserve"> some differences between traditional conceptualizations of writing systems and a posthuman perspective. As such, we call for a terminological shift in what writing systems </w:t>
      </w:r>
      <w:r w:rsidRPr="324B5168" w:rsidR="004070AF">
        <w:rPr>
          <w:rFonts w:ascii="Times New Roman" w:hAnsi="Times New Roman" w:eastAsia="Times New Roman" w:cs="Times New Roman"/>
          <w:sz w:val="24"/>
          <w:szCs w:val="24"/>
          <w:lang w:val="en-US"/>
        </w:rPr>
        <w:t>signifies</w:t>
      </w:r>
      <w:r w:rsidRPr="324B5168" w:rsidR="004070AF">
        <w:rPr>
          <w:rFonts w:ascii="Times New Roman" w:hAnsi="Times New Roman" w:eastAsia="Times New Roman" w:cs="Times New Roman"/>
          <w:sz w:val="24"/>
          <w:szCs w:val="24"/>
          <w:lang w:val="en-US"/>
        </w:rPr>
        <w:t xml:space="preserve"> in the literacy field. Finally, we invite discussion of these exploratory ideas.</w:t>
      </w:r>
    </w:p>
    <w:p w:rsidR="00F353F6" w:rsidRDefault="004070AF" w14:paraId="0000002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F353F6" w:rsidRDefault="004070AF" w14:paraId="0000002B"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Significance of the research for the field</w:t>
      </w:r>
    </w:p>
    <w:p w:rsidR="00F353F6" w:rsidRDefault="00F353F6" w14:paraId="0000002C" w14:textId="77777777">
      <w:pPr>
        <w:rPr>
          <w:rFonts w:ascii="Times New Roman" w:hAnsi="Times New Roman" w:eastAsia="Times New Roman" w:cs="Times New Roman"/>
          <w:b/>
          <w:sz w:val="24"/>
          <w:szCs w:val="24"/>
        </w:rPr>
      </w:pPr>
    </w:p>
    <w:p w:rsidR="00F353F6" w:rsidP="324B5168" w:rsidRDefault="004070AF" w14:paraId="0000002D"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Limiting views of writing systems can influence the way we, as a field, approach the literacy histories of the past and literacy practices in the present. </w:t>
      </w:r>
      <w:r w:rsidRPr="324B5168" w:rsidR="004070AF">
        <w:rPr>
          <w:rFonts w:ascii="Times New Roman" w:hAnsi="Times New Roman" w:eastAsia="Times New Roman" w:cs="Times New Roman"/>
          <w:sz w:val="24"/>
          <w:szCs w:val="24"/>
          <w:lang w:val="en-US"/>
        </w:rPr>
        <w:t>In order for</w:t>
      </w:r>
      <w:r w:rsidRPr="324B5168" w:rsidR="004070AF">
        <w:rPr>
          <w:rFonts w:ascii="Times New Roman" w:hAnsi="Times New Roman" w:eastAsia="Times New Roman" w:cs="Times New Roman"/>
          <w:sz w:val="24"/>
          <w:szCs w:val="24"/>
          <w:lang w:val="en-US"/>
        </w:rPr>
        <w:t xml:space="preserve"> our field to move forward toward more </w:t>
      </w:r>
      <w:r w:rsidRPr="324B5168" w:rsidR="004070AF">
        <w:rPr>
          <w:rFonts w:ascii="Times New Roman" w:hAnsi="Times New Roman" w:eastAsia="Times New Roman" w:cs="Times New Roman"/>
          <w:sz w:val="24"/>
          <w:szCs w:val="24"/>
          <w:lang w:val="en-US"/>
        </w:rPr>
        <w:t>equitable</w:t>
      </w:r>
      <w:r w:rsidRPr="324B5168" w:rsidR="004070AF">
        <w:rPr>
          <w:rFonts w:ascii="Times New Roman" w:hAnsi="Times New Roman" w:eastAsia="Times New Roman" w:cs="Times New Roman"/>
          <w:sz w:val="24"/>
          <w:szCs w:val="24"/>
          <w:lang w:val="en-US"/>
        </w:rPr>
        <w:t xml:space="preserve"> practices, we must reexamine our professional terminology and the assumptions </w:t>
      </w:r>
      <w:r w:rsidRPr="324B5168" w:rsidR="004070AF">
        <w:rPr>
          <w:rFonts w:ascii="Times New Roman" w:hAnsi="Times New Roman" w:eastAsia="Times New Roman" w:cs="Times New Roman"/>
          <w:sz w:val="24"/>
          <w:szCs w:val="24"/>
          <w:lang w:val="en-US"/>
        </w:rPr>
        <w:t>underpinning</w:t>
      </w:r>
      <w:r w:rsidRPr="324B5168" w:rsidR="004070AF">
        <w:rPr>
          <w:rFonts w:ascii="Times New Roman" w:hAnsi="Times New Roman" w:eastAsia="Times New Roman" w:cs="Times New Roman"/>
          <w:sz w:val="24"/>
          <w:szCs w:val="24"/>
          <w:lang w:val="en-US"/>
        </w:rPr>
        <w:t xml:space="preserve"> it.</w:t>
      </w:r>
    </w:p>
    <w:p w:rsidR="00F353F6" w:rsidRDefault="00F353F6" w14:paraId="0000002E" w14:textId="77777777">
      <w:pPr>
        <w:rPr>
          <w:rFonts w:ascii="Times New Roman" w:hAnsi="Times New Roman" w:eastAsia="Times New Roman" w:cs="Times New Roman"/>
          <w:sz w:val="24"/>
          <w:szCs w:val="24"/>
        </w:rPr>
      </w:pPr>
    </w:p>
    <w:p w:rsidR="00F353F6" w:rsidP="324B5168" w:rsidRDefault="004070AF" w14:paraId="0000002F" w14:textId="77777777">
      <w:pPr>
        <w:rPr>
          <w:rFonts w:ascii="Times New Roman" w:hAnsi="Times New Roman" w:eastAsia="Times New Roman" w:cs="Times New Roman"/>
          <w:b w:val="1"/>
          <w:bCs w:val="1"/>
          <w:sz w:val="24"/>
          <w:szCs w:val="24"/>
          <w:lang w:val="en-US"/>
        </w:rPr>
      </w:pPr>
      <w:r w:rsidRPr="324B5168" w:rsidR="004070AF">
        <w:rPr>
          <w:rFonts w:ascii="Times New Roman" w:hAnsi="Times New Roman" w:eastAsia="Times New Roman" w:cs="Times New Roman"/>
          <w:b w:val="1"/>
          <w:bCs w:val="1"/>
          <w:sz w:val="24"/>
          <w:szCs w:val="24"/>
          <w:lang w:val="en-US"/>
        </w:rPr>
        <w:t xml:space="preserve">Interest </w:t>
      </w:r>
      <w:r w:rsidRPr="324B5168" w:rsidR="004070AF">
        <w:rPr>
          <w:rFonts w:ascii="Times New Roman" w:hAnsi="Times New Roman" w:eastAsia="Times New Roman" w:cs="Times New Roman"/>
          <w:b w:val="1"/>
          <w:bCs w:val="1"/>
          <w:sz w:val="24"/>
          <w:szCs w:val="24"/>
          <w:lang w:val="en-US"/>
        </w:rPr>
        <w:t>to</w:t>
      </w:r>
      <w:r w:rsidRPr="324B5168" w:rsidR="004070AF">
        <w:rPr>
          <w:rFonts w:ascii="Times New Roman" w:hAnsi="Times New Roman" w:eastAsia="Times New Roman" w:cs="Times New Roman"/>
          <w:b w:val="1"/>
          <w:bCs w:val="1"/>
          <w:sz w:val="24"/>
          <w:szCs w:val="24"/>
          <w:lang w:val="en-US"/>
        </w:rPr>
        <w:t xml:space="preserve"> the disciplinary community.</w:t>
      </w:r>
    </w:p>
    <w:p w:rsidR="00F353F6" w:rsidRDefault="00F353F6" w14:paraId="00000030" w14:textId="77777777">
      <w:pPr>
        <w:rPr>
          <w:rFonts w:ascii="Times New Roman" w:hAnsi="Times New Roman" w:eastAsia="Times New Roman" w:cs="Times New Roman"/>
          <w:sz w:val="24"/>
          <w:szCs w:val="24"/>
        </w:rPr>
      </w:pPr>
    </w:p>
    <w:p w:rsidR="00F353F6" w:rsidP="324B5168" w:rsidRDefault="004070AF" w14:paraId="00000031" w14:textId="77777777">
      <w:pPr>
        <w:rPr>
          <w:rFonts w:ascii="Times New Roman" w:hAnsi="Times New Roman" w:eastAsia="Times New Roman" w:cs="Times New Roman"/>
          <w:b w:val="1"/>
          <w:bCs w:val="1"/>
          <w:sz w:val="24"/>
          <w:szCs w:val="24"/>
          <w:lang w:val="en-US"/>
        </w:rPr>
      </w:pPr>
      <w:r w:rsidRPr="324B5168" w:rsidR="004070AF">
        <w:rPr>
          <w:rFonts w:ascii="Times New Roman" w:hAnsi="Times New Roman" w:eastAsia="Times New Roman" w:cs="Times New Roman"/>
          <w:sz w:val="24"/>
          <w:szCs w:val="24"/>
          <w:lang w:val="en-US"/>
        </w:rPr>
        <w:t xml:space="preserve">We consider the focus of this proposal to be an excellent fit </w:t>
      </w:r>
      <w:r w:rsidRPr="324B5168" w:rsidR="004070AF">
        <w:rPr>
          <w:rFonts w:ascii="Times New Roman" w:hAnsi="Times New Roman" w:eastAsia="Times New Roman" w:cs="Times New Roman"/>
          <w:sz w:val="24"/>
          <w:szCs w:val="24"/>
          <w:lang w:val="en-US"/>
        </w:rPr>
        <w:t>with</w:t>
      </w:r>
      <w:r w:rsidRPr="324B5168" w:rsidR="004070AF">
        <w:rPr>
          <w:rFonts w:ascii="Times New Roman" w:hAnsi="Times New Roman" w:eastAsia="Times New Roman" w:cs="Times New Roman"/>
          <w:sz w:val="24"/>
          <w:szCs w:val="24"/>
          <w:lang w:val="en-US"/>
        </w:rPr>
        <w:t xml:space="preserve"> this year’s conference theme. The authors of this proposal are from institutions in </w:t>
      </w:r>
      <w:r w:rsidRPr="324B5168" w:rsidR="004070AF">
        <w:rPr>
          <w:rFonts w:ascii="Times New Roman" w:hAnsi="Times New Roman" w:eastAsia="Times New Roman" w:cs="Times New Roman"/>
          <w:sz w:val="24"/>
          <w:szCs w:val="24"/>
          <w:lang w:val="en-US"/>
        </w:rPr>
        <w:t>different parts</w:t>
      </w:r>
      <w:r w:rsidRPr="324B5168" w:rsidR="004070AF">
        <w:rPr>
          <w:rFonts w:ascii="Times New Roman" w:hAnsi="Times New Roman" w:eastAsia="Times New Roman" w:cs="Times New Roman"/>
          <w:sz w:val="24"/>
          <w:szCs w:val="24"/>
          <w:lang w:val="en-US"/>
        </w:rPr>
        <w:t xml:space="preserve"> of the </w:t>
      </w:r>
      <w:r w:rsidRPr="324B5168" w:rsidR="004070AF">
        <w:rPr>
          <w:rFonts w:ascii="Times New Roman" w:hAnsi="Times New Roman" w:eastAsia="Times New Roman" w:cs="Times New Roman"/>
          <w:sz w:val="24"/>
          <w:szCs w:val="24"/>
          <w:lang w:val="en-US"/>
        </w:rPr>
        <w:t>globe</w:t>
      </w:r>
      <w:r w:rsidRPr="324B5168" w:rsidR="004070AF">
        <w:rPr>
          <w:rFonts w:ascii="Times New Roman" w:hAnsi="Times New Roman" w:eastAsia="Times New Roman" w:cs="Times New Roman"/>
          <w:sz w:val="24"/>
          <w:szCs w:val="24"/>
          <w:lang w:val="en-US"/>
        </w:rPr>
        <w:t xml:space="preserve">. As such, we bring distinct perspectives to this work. As we </w:t>
      </w:r>
      <w:r w:rsidRPr="324B5168" w:rsidR="004070AF">
        <w:rPr>
          <w:rFonts w:ascii="Times New Roman" w:hAnsi="Times New Roman" w:eastAsia="Times New Roman" w:cs="Times New Roman"/>
          <w:sz w:val="24"/>
          <w:szCs w:val="24"/>
          <w:lang w:val="en-US"/>
        </w:rPr>
        <w:t>endeavor</w:t>
      </w:r>
      <w:r w:rsidRPr="324B5168" w:rsidR="004070AF">
        <w:rPr>
          <w:rFonts w:ascii="Times New Roman" w:hAnsi="Times New Roman" w:eastAsia="Times New Roman" w:cs="Times New Roman"/>
          <w:sz w:val="24"/>
          <w:szCs w:val="24"/>
          <w:lang w:val="en-US"/>
        </w:rPr>
        <w:t xml:space="preserve"> toward a more expansive approach to writing systems and literacy history, we do so with our eyes on mending divides that have separated groups whose literacies have been celebrated and those whose literacies have been ignored, marginalized, or dismissed.</w:t>
      </w:r>
    </w:p>
    <w:p w:rsidR="00F353F6" w:rsidRDefault="00F353F6" w14:paraId="00000032" w14:textId="77777777">
      <w:pPr>
        <w:rPr>
          <w:rFonts w:ascii="Times New Roman" w:hAnsi="Times New Roman" w:eastAsia="Times New Roman" w:cs="Times New Roman"/>
          <w:sz w:val="24"/>
          <w:szCs w:val="24"/>
        </w:rPr>
      </w:pPr>
    </w:p>
    <w:p w:rsidR="00F353F6" w:rsidRDefault="00F353F6" w14:paraId="00000033" w14:textId="77777777">
      <w:pPr>
        <w:rPr>
          <w:rFonts w:ascii="Times New Roman" w:hAnsi="Times New Roman" w:eastAsia="Times New Roman" w:cs="Times New Roman"/>
          <w:sz w:val="24"/>
          <w:szCs w:val="24"/>
        </w:rPr>
      </w:pPr>
    </w:p>
    <w:p w:rsidR="00F353F6" w:rsidRDefault="004070AF" w14:paraId="00000034"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References</w:t>
      </w:r>
    </w:p>
    <w:p w:rsidR="00F353F6" w:rsidRDefault="00F353F6" w14:paraId="00000035" w14:textId="77777777">
      <w:pPr>
        <w:rPr>
          <w:rFonts w:ascii="Times New Roman" w:hAnsi="Times New Roman" w:eastAsia="Times New Roman" w:cs="Times New Roman"/>
          <w:sz w:val="24"/>
          <w:szCs w:val="24"/>
        </w:rPr>
      </w:pPr>
    </w:p>
    <w:p w:rsidR="00F353F6" w:rsidRDefault="004070AF" w14:paraId="0000003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Authors (2024)</w:t>
      </w:r>
    </w:p>
    <w:p w:rsidR="00F353F6" w:rsidRDefault="00F353F6" w14:paraId="00000037" w14:textId="77777777">
      <w:pPr>
        <w:rPr>
          <w:rFonts w:ascii="Times New Roman" w:hAnsi="Times New Roman" w:eastAsia="Times New Roman" w:cs="Times New Roman"/>
          <w:sz w:val="24"/>
          <w:szCs w:val="24"/>
        </w:rPr>
      </w:pPr>
    </w:p>
    <w:p w:rsidR="00F353F6" w:rsidP="324B5168" w:rsidRDefault="004070AF" w14:paraId="00000038"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Bacon, B., </w:t>
      </w:r>
      <w:r w:rsidRPr="324B5168" w:rsidR="004070AF">
        <w:rPr>
          <w:rFonts w:ascii="Times New Roman" w:hAnsi="Times New Roman" w:eastAsia="Times New Roman" w:cs="Times New Roman"/>
          <w:sz w:val="24"/>
          <w:szCs w:val="24"/>
          <w:lang w:val="en-US"/>
        </w:rPr>
        <w:t>Khatiri</w:t>
      </w:r>
      <w:r w:rsidRPr="324B5168" w:rsidR="004070AF">
        <w:rPr>
          <w:rFonts w:ascii="Times New Roman" w:hAnsi="Times New Roman" w:eastAsia="Times New Roman" w:cs="Times New Roman"/>
          <w:sz w:val="24"/>
          <w:szCs w:val="24"/>
          <w:lang w:val="en-US"/>
        </w:rPr>
        <w:t xml:space="preserve">, A., Palmer, J., Freeth, T, Pettit, P. &amp; Kentridge R. (2023) An Upper </w:t>
      </w:r>
      <w:r w:rsidRPr="324B5168" w:rsidR="004070AF">
        <w:rPr>
          <w:rFonts w:ascii="Times New Roman" w:hAnsi="Times New Roman" w:eastAsia="Times New Roman" w:cs="Times New Roman"/>
          <w:sz w:val="24"/>
          <w:szCs w:val="24"/>
          <w:lang w:val="en-US"/>
        </w:rPr>
        <w:t>Palaeolithic</w:t>
      </w:r>
      <w:r w:rsidRPr="324B5168" w:rsidR="004070AF">
        <w:rPr>
          <w:rFonts w:ascii="Times New Roman" w:hAnsi="Times New Roman" w:eastAsia="Times New Roman" w:cs="Times New Roman"/>
          <w:sz w:val="24"/>
          <w:szCs w:val="24"/>
          <w:lang w:val="en-US"/>
        </w:rPr>
        <w:t xml:space="preserve"> proto-writing system and phenological calendar. </w:t>
      </w:r>
      <w:r w:rsidRPr="324B5168" w:rsidR="004070AF">
        <w:rPr>
          <w:rFonts w:ascii="Times New Roman" w:hAnsi="Times New Roman" w:eastAsia="Times New Roman" w:cs="Times New Roman"/>
          <w:i w:val="1"/>
          <w:iCs w:val="1"/>
          <w:sz w:val="24"/>
          <w:szCs w:val="24"/>
          <w:lang w:val="en-US"/>
        </w:rPr>
        <w:t>Cambridge Archaeological Journal</w:t>
      </w:r>
      <w:r w:rsidRPr="324B5168" w:rsidR="004070AF">
        <w:rPr>
          <w:rFonts w:ascii="Times New Roman" w:hAnsi="Times New Roman" w:eastAsia="Times New Roman" w:cs="Times New Roman"/>
          <w:sz w:val="24"/>
          <w:szCs w:val="24"/>
          <w:lang w:val="en-US"/>
        </w:rPr>
        <w:t xml:space="preserve"> 33(3), 371-389​</w:t>
      </w:r>
    </w:p>
    <w:p w:rsidR="00F353F6" w:rsidRDefault="00F353F6" w14:paraId="00000039" w14:textId="77777777">
      <w:pPr>
        <w:rPr>
          <w:rFonts w:ascii="Times New Roman" w:hAnsi="Times New Roman" w:eastAsia="Times New Roman" w:cs="Times New Roman"/>
          <w:sz w:val="24"/>
          <w:szCs w:val="24"/>
        </w:rPr>
      </w:pPr>
    </w:p>
    <w:p w:rsidR="00F353F6" w:rsidRDefault="004070AF" w14:paraId="0000003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Barad, K. (2007) </w:t>
      </w:r>
      <w:r>
        <w:rPr>
          <w:rFonts w:ascii="Times New Roman" w:hAnsi="Times New Roman" w:eastAsia="Times New Roman" w:cs="Times New Roman"/>
          <w:i/>
          <w:sz w:val="24"/>
          <w:szCs w:val="24"/>
        </w:rPr>
        <w:t>Meeting the Universe Halfway: Quantum Physics and the Entanglement of Matter and Meaning</w:t>
      </w:r>
      <w:r>
        <w:rPr>
          <w:rFonts w:ascii="Times New Roman" w:hAnsi="Times New Roman" w:eastAsia="Times New Roman" w:cs="Times New Roman"/>
          <w:sz w:val="24"/>
          <w:szCs w:val="24"/>
        </w:rPr>
        <w:t>. Duke University Press.​</w:t>
      </w:r>
    </w:p>
    <w:p w:rsidR="00F353F6" w:rsidRDefault="004070AF" w14:paraId="0000003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Barton, D., &amp; Lee, C. (2013). </w:t>
      </w:r>
      <w:r>
        <w:rPr>
          <w:rFonts w:ascii="Times New Roman" w:hAnsi="Times New Roman" w:eastAsia="Times New Roman" w:cs="Times New Roman"/>
          <w:i/>
          <w:sz w:val="24"/>
          <w:szCs w:val="24"/>
        </w:rPr>
        <w:t>Language online: investigating digital texts and practices</w:t>
      </w:r>
      <w:r>
        <w:rPr>
          <w:rFonts w:ascii="Times New Roman" w:hAnsi="Times New Roman" w:eastAsia="Times New Roman" w:cs="Times New Roman"/>
          <w:sz w:val="24"/>
          <w:szCs w:val="24"/>
        </w:rPr>
        <w:t>. Routledge.</w:t>
      </w:r>
    </w:p>
    <w:p w:rsidR="00F353F6" w:rsidRDefault="00F353F6" w14:paraId="0000003C" w14:textId="77777777">
      <w:pPr>
        <w:rPr>
          <w:rFonts w:ascii="Times New Roman" w:hAnsi="Times New Roman" w:eastAsia="Times New Roman" w:cs="Times New Roman"/>
          <w:sz w:val="24"/>
          <w:szCs w:val="24"/>
        </w:rPr>
      </w:pPr>
    </w:p>
    <w:p w:rsidR="00F353F6" w:rsidP="324B5168" w:rsidRDefault="004070AF" w14:paraId="0000003D"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Besnier, N. (2010) </w:t>
      </w:r>
      <w:r w:rsidRPr="324B5168" w:rsidR="004070AF">
        <w:rPr>
          <w:rFonts w:ascii="Times New Roman" w:hAnsi="Times New Roman" w:eastAsia="Times New Roman" w:cs="Times New Roman"/>
          <w:i w:val="1"/>
          <w:iCs w:val="1"/>
          <w:sz w:val="24"/>
          <w:szCs w:val="24"/>
          <w:lang w:val="en-US"/>
        </w:rPr>
        <w:t xml:space="preserve">Literacy, </w:t>
      </w:r>
      <w:r w:rsidRPr="324B5168" w:rsidR="004070AF">
        <w:rPr>
          <w:rFonts w:ascii="Times New Roman" w:hAnsi="Times New Roman" w:eastAsia="Times New Roman" w:cs="Times New Roman"/>
          <w:i w:val="1"/>
          <w:iCs w:val="1"/>
          <w:sz w:val="24"/>
          <w:szCs w:val="24"/>
          <w:lang w:val="en-US"/>
        </w:rPr>
        <w:t>emotion</w:t>
      </w:r>
      <w:r w:rsidRPr="324B5168" w:rsidR="004070AF">
        <w:rPr>
          <w:rFonts w:ascii="Times New Roman" w:hAnsi="Times New Roman" w:eastAsia="Times New Roman" w:cs="Times New Roman"/>
          <w:i w:val="1"/>
          <w:iCs w:val="1"/>
          <w:sz w:val="24"/>
          <w:szCs w:val="24"/>
          <w:lang w:val="en-US"/>
        </w:rPr>
        <w:t xml:space="preserve"> and authority: Reading and writing on a Polynesian atoll</w:t>
      </w:r>
      <w:r w:rsidRPr="324B5168" w:rsidR="004070AF">
        <w:rPr>
          <w:rFonts w:ascii="Times New Roman" w:hAnsi="Times New Roman" w:eastAsia="Times New Roman" w:cs="Times New Roman"/>
          <w:sz w:val="24"/>
          <w:szCs w:val="24"/>
          <w:lang w:val="en-US"/>
        </w:rPr>
        <w:t>. Cambridge University Press.</w:t>
      </w:r>
    </w:p>
    <w:p w:rsidR="00F353F6" w:rsidRDefault="00F353F6" w14:paraId="0000003E" w14:textId="77777777">
      <w:pPr>
        <w:rPr>
          <w:rFonts w:ascii="Times New Roman" w:hAnsi="Times New Roman" w:eastAsia="Times New Roman" w:cs="Times New Roman"/>
          <w:sz w:val="24"/>
          <w:szCs w:val="24"/>
        </w:rPr>
      </w:pPr>
    </w:p>
    <w:p w:rsidR="00F353F6" w:rsidRDefault="004070AF" w14:paraId="0000003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Davies, W.V. (2009) Egyptian Hieroglyphs. In </w:t>
      </w:r>
      <w:r>
        <w:rPr>
          <w:rFonts w:ascii="Times New Roman" w:hAnsi="Times New Roman" w:eastAsia="Times New Roman" w:cs="Times New Roman"/>
          <w:i/>
          <w:sz w:val="24"/>
          <w:szCs w:val="24"/>
        </w:rPr>
        <w:t>Reading the Past: Ancient writings from cuneiform to the alphabet</w:t>
      </w:r>
      <w:r>
        <w:rPr>
          <w:rFonts w:ascii="Times New Roman" w:hAnsi="Times New Roman" w:eastAsia="Times New Roman" w:cs="Times New Roman"/>
          <w:sz w:val="24"/>
          <w:szCs w:val="24"/>
        </w:rPr>
        <w:t>. London: British Museum Press.</w:t>
      </w:r>
    </w:p>
    <w:p w:rsidR="00F353F6" w:rsidRDefault="00F353F6" w14:paraId="00000040" w14:textId="77777777">
      <w:pPr>
        <w:rPr>
          <w:rFonts w:ascii="Times New Roman" w:hAnsi="Times New Roman" w:eastAsia="Times New Roman" w:cs="Times New Roman"/>
          <w:sz w:val="24"/>
          <w:szCs w:val="24"/>
        </w:rPr>
      </w:pPr>
    </w:p>
    <w:p w:rsidR="00F353F6" w:rsidRDefault="004070AF" w14:paraId="0000004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Hamel, C. (1994). </w:t>
      </w:r>
      <w:r>
        <w:rPr>
          <w:rFonts w:ascii="Times New Roman" w:hAnsi="Times New Roman" w:eastAsia="Times New Roman" w:cs="Times New Roman"/>
          <w:i/>
          <w:sz w:val="24"/>
          <w:szCs w:val="24"/>
        </w:rPr>
        <w:t>A History of Illuminated Manuscripts (2nd ed.)</w:t>
      </w:r>
      <w:r>
        <w:rPr>
          <w:rFonts w:ascii="Times New Roman" w:hAnsi="Times New Roman" w:eastAsia="Times New Roman" w:cs="Times New Roman"/>
          <w:sz w:val="24"/>
          <w:szCs w:val="24"/>
        </w:rPr>
        <w:t>. Phaidon Press.</w:t>
      </w:r>
    </w:p>
    <w:p w:rsidR="00F353F6" w:rsidRDefault="004070AF" w14:paraId="0000004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Jiménez, R.T., &amp; Smith, P.H. (2008) Mesoamerican literacies: Indigenous writing systems and contemporary possibilities. </w:t>
      </w:r>
      <w:r>
        <w:rPr>
          <w:rFonts w:ascii="Times New Roman" w:hAnsi="Times New Roman" w:eastAsia="Times New Roman" w:cs="Times New Roman"/>
          <w:i/>
          <w:sz w:val="24"/>
          <w:szCs w:val="24"/>
        </w:rPr>
        <w:t>Reading Research Quarterly</w:t>
      </w:r>
      <w:r>
        <w:rPr>
          <w:rFonts w:ascii="Times New Roman" w:hAnsi="Times New Roman" w:eastAsia="Times New Roman" w:cs="Times New Roman"/>
          <w:sz w:val="24"/>
          <w:szCs w:val="24"/>
        </w:rPr>
        <w:t>, 43(1), 28-46.</w:t>
      </w:r>
    </w:p>
    <w:p w:rsidR="00F353F6" w:rsidRDefault="00F353F6" w14:paraId="00000043" w14:textId="77777777">
      <w:pPr>
        <w:rPr>
          <w:rFonts w:ascii="Times New Roman" w:hAnsi="Times New Roman" w:eastAsia="Times New Roman" w:cs="Times New Roman"/>
          <w:sz w:val="24"/>
          <w:szCs w:val="24"/>
        </w:rPr>
      </w:pPr>
    </w:p>
    <w:p w:rsidR="00F353F6" w:rsidP="324B5168" w:rsidRDefault="004070AF" w14:paraId="00000044" w14:textId="77777777">
      <w:pPr>
        <w:rPr>
          <w:rFonts w:ascii="Times New Roman" w:hAnsi="Times New Roman" w:eastAsia="Times New Roman" w:cs="Times New Roman"/>
          <w:color w:val="222222"/>
          <w:sz w:val="24"/>
          <w:szCs w:val="24"/>
          <w:highlight w:val="white"/>
          <w:lang w:val="en-US"/>
        </w:rPr>
      </w:pPr>
      <w:r w:rsidRPr="324B5168" w:rsidR="004070AF">
        <w:rPr>
          <w:rFonts w:ascii="Times New Roman" w:hAnsi="Times New Roman" w:eastAsia="Times New Roman" w:cs="Times New Roman"/>
          <w:color w:val="222222"/>
          <w:sz w:val="24"/>
          <w:szCs w:val="24"/>
          <w:highlight w:val="white"/>
          <w:lang w:val="en-US"/>
        </w:rPr>
        <w:t xml:space="preserve">Hales, K. (2015). </w:t>
      </w:r>
      <w:r w:rsidRPr="324B5168" w:rsidR="004070AF">
        <w:rPr>
          <w:rFonts w:ascii="Times New Roman" w:hAnsi="Times New Roman" w:eastAsia="Times New Roman" w:cs="Times New Roman"/>
          <w:i w:val="1"/>
          <w:iCs w:val="1"/>
          <w:color w:val="222222"/>
          <w:sz w:val="24"/>
          <w:szCs w:val="24"/>
          <w:highlight w:val="white"/>
          <w:lang w:val="en-US"/>
        </w:rPr>
        <w:t xml:space="preserve">The Moving Finger: A Rhetorical, Grammatological and </w:t>
      </w:r>
      <w:r w:rsidRPr="324B5168" w:rsidR="004070AF">
        <w:rPr>
          <w:rFonts w:ascii="Times New Roman" w:hAnsi="Times New Roman" w:eastAsia="Times New Roman" w:cs="Times New Roman"/>
          <w:i w:val="1"/>
          <w:iCs w:val="1"/>
          <w:color w:val="222222"/>
          <w:sz w:val="24"/>
          <w:szCs w:val="24"/>
          <w:highlight w:val="white"/>
          <w:lang w:val="en-US"/>
        </w:rPr>
        <w:t>Afrinographic</w:t>
      </w:r>
      <w:r w:rsidRPr="324B5168" w:rsidR="004070AF">
        <w:rPr>
          <w:rFonts w:ascii="Times New Roman" w:hAnsi="Times New Roman" w:eastAsia="Times New Roman" w:cs="Times New Roman"/>
          <w:i w:val="1"/>
          <w:iCs w:val="1"/>
          <w:color w:val="222222"/>
          <w:sz w:val="24"/>
          <w:szCs w:val="24"/>
          <w:highlight w:val="white"/>
          <w:lang w:val="en-US"/>
        </w:rPr>
        <w:t xml:space="preserve"> Exploration of </w:t>
      </w:r>
      <w:r w:rsidRPr="324B5168" w:rsidR="004070AF">
        <w:rPr>
          <w:rFonts w:ascii="Times New Roman" w:hAnsi="Times New Roman" w:eastAsia="Times New Roman" w:cs="Times New Roman"/>
          <w:i w:val="1"/>
          <w:iCs w:val="1"/>
          <w:color w:val="222222"/>
          <w:sz w:val="24"/>
          <w:szCs w:val="24"/>
          <w:highlight w:val="white"/>
          <w:lang w:val="en-US"/>
        </w:rPr>
        <w:t>Nsibidi</w:t>
      </w:r>
      <w:r w:rsidRPr="324B5168" w:rsidR="004070AF">
        <w:rPr>
          <w:rFonts w:ascii="Times New Roman" w:hAnsi="Times New Roman" w:eastAsia="Times New Roman" w:cs="Times New Roman"/>
          <w:i w:val="1"/>
          <w:iCs w:val="1"/>
          <w:color w:val="222222"/>
          <w:sz w:val="24"/>
          <w:szCs w:val="24"/>
          <w:highlight w:val="white"/>
          <w:lang w:val="en-US"/>
        </w:rPr>
        <w:t xml:space="preserve"> in Nigeria and Cameroon</w:t>
      </w:r>
      <w:r w:rsidRPr="324B5168" w:rsidR="004070AF">
        <w:rPr>
          <w:rFonts w:ascii="Times New Roman" w:hAnsi="Times New Roman" w:eastAsia="Times New Roman" w:cs="Times New Roman"/>
          <w:color w:val="222222"/>
          <w:sz w:val="24"/>
          <w:szCs w:val="24"/>
          <w:highlight w:val="white"/>
          <w:lang w:val="en-US"/>
        </w:rPr>
        <w:t xml:space="preserve"> (Doctoral dissertation, Ohio University).</w:t>
      </w:r>
    </w:p>
    <w:p w:rsidR="00F353F6" w:rsidRDefault="00F353F6" w14:paraId="00000045" w14:textId="77777777">
      <w:pPr>
        <w:rPr>
          <w:rFonts w:ascii="Times New Roman" w:hAnsi="Times New Roman" w:eastAsia="Times New Roman" w:cs="Times New Roman"/>
          <w:sz w:val="24"/>
          <w:szCs w:val="24"/>
        </w:rPr>
      </w:pPr>
    </w:p>
    <w:p w:rsidR="00F353F6" w:rsidP="13A6DB02" w:rsidRDefault="004070AF" w14:paraId="00000046" w14:textId="77777777">
      <w:pPr>
        <w:rPr>
          <w:rFonts w:ascii="Times New Roman" w:hAnsi="Times New Roman" w:eastAsia="Times New Roman" w:cs="Times New Roman"/>
          <w:sz w:val="24"/>
          <w:szCs w:val="24"/>
          <w:lang w:val="en-US"/>
        </w:rPr>
      </w:pPr>
      <w:r w:rsidRPr="13A6DB02" w:rsidR="004070AF">
        <w:rPr>
          <w:rFonts w:ascii="Times New Roman" w:hAnsi="Times New Roman" w:eastAsia="Times New Roman" w:cs="Times New Roman"/>
          <w:sz w:val="24"/>
          <w:szCs w:val="24"/>
          <w:lang w:val="en-US"/>
        </w:rPr>
        <w:t>Hanks, E. (2023 must check) Ask A Linguist: Luke Plonsky. https://www.youtube.com/shorts/wT7Wkdo5CP8</w:t>
      </w:r>
    </w:p>
    <w:p w:rsidR="00F353F6" w:rsidRDefault="00F353F6" w14:paraId="00000047" w14:textId="77777777">
      <w:pPr>
        <w:rPr>
          <w:rFonts w:ascii="Times New Roman" w:hAnsi="Times New Roman" w:eastAsia="Times New Roman" w:cs="Times New Roman"/>
          <w:sz w:val="24"/>
          <w:szCs w:val="24"/>
        </w:rPr>
      </w:pPr>
    </w:p>
    <w:p w:rsidR="00F353F6" w:rsidP="324B5168" w:rsidRDefault="004070AF" w14:paraId="00000048"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 xml:space="preserve">Kusters, A., </w:t>
      </w:r>
      <w:r w:rsidRPr="324B5168" w:rsidR="004070AF">
        <w:rPr>
          <w:rFonts w:ascii="Times New Roman" w:hAnsi="Times New Roman" w:eastAsia="Times New Roman" w:cs="Times New Roman"/>
          <w:sz w:val="24"/>
          <w:szCs w:val="24"/>
          <w:lang w:val="en-US"/>
        </w:rPr>
        <w:t>Spotti</w:t>
      </w:r>
      <w:r w:rsidRPr="324B5168" w:rsidR="004070AF">
        <w:rPr>
          <w:rFonts w:ascii="Times New Roman" w:hAnsi="Times New Roman" w:eastAsia="Times New Roman" w:cs="Times New Roman"/>
          <w:sz w:val="24"/>
          <w:szCs w:val="24"/>
          <w:lang w:val="en-US"/>
        </w:rPr>
        <w:t>, M., Swanwick, R., &amp; Tapio, E. (2017). Beyond languages, beyond modalities: transforming the study of semiotic repertoires. International Journal of Multilingualism, 14(3), 219–232.</w:t>
      </w:r>
    </w:p>
    <w:p w:rsidR="00F353F6" w:rsidRDefault="00F353F6" w14:paraId="00000049" w14:textId="77777777">
      <w:pPr>
        <w:rPr>
          <w:rFonts w:ascii="Times New Roman" w:hAnsi="Times New Roman" w:eastAsia="Times New Roman" w:cs="Times New Roman"/>
          <w:sz w:val="24"/>
          <w:szCs w:val="24"/>
        </w:rPr>
      </w:pPr>
    </w:p>
    <w:p w:rsidR="00F353F6" w:rsidP="324B5168" w:rsidRDefault="004070AF" w14:paraId="0000004A"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Lankshear</w:t>
      </w:r>
      <w:r w:rsidRPr="324B5168" w:rsidR="004070AF">
        <w:rPr>
          <w:rFonts w:ascii="Times New Roman" w:hAnsi="Times New Roman" w:eastAsia="Times New Roman" w:cs="Times New Roman"/>
          <w:sz w:val="24"/>
          <w:szCs w:val="24"/>
          <w:lang w:val="en-US"/>
        </w:rPr>
        <w:t xml:space="preserve">, C., &amp; Knobel, M. (2011). </w:t>
      </w:r>
      <w:r w:rsidRPr="324B5168" w:rsidR="004070AF">
        <w:rPr>
          <w:rFonts w:ascii="Times New Roman" w:hAnsi="Times New Roman" w:eastAsia="Times New Roman" w:cs="Times New Roman"/>
          <w:i w:val="1"/>
          <w:iCs w:val="1"/>
          <w:sz w:val="24"/>
          <w:szCs w:val="24"/>
          <w:lang w:val="en-US"/>
        </w:rPr>
        <w:t>New literacies: everyday practices and social learning (3rd ed.)</w:t>
      </w:r>
      <w:r w:rsidRPr="324B5168" w:rsidR="004070AF">
        <w:rPr>
          <w:rFonts w:ascii="Times New Roman" w:hAnsi="Times New Roman" w:eastAsia="Times New Roman" w:cs="Times New Roman"/>
          <w:sz w:val="24"/>
          <w:szCs w:val="24"/>
          <w:lang w:val="en-US"/>
        </w:rPr>
        <w:t>. Open University Press, McGraw-Hill Education.</w:t>
      </w:r>
    </w:p>
    <w:p w:rsidR="00F353F6" w:rsidRDefault="00F353F6" w14:paraId="0000004B" w14:textId="77777777">
      <w:pPr>
        <w:rPr>
          <w:rFonts w:ascii="Times New Roman" w:hAnsi="Times New Roman" w:eastAsia="Times New Roman" w:cs="Times New Roman"/>
          <w:sz w:val="24"/>
          <w:szCs w:val="24"/>
        </w:rPr>
      </w:pPr>
    </w:p>
    <w:p w:rsidR="00F353F6" w:rsidP="13A6DB02" w:rsidRDefault="004070AF" w14:paraId="0000004C" w14:textId="77777777">
      <w:pPr>
        <w:rPr>
          <w:rFonts w:ascii="Times New Roman" w:hAnsi="Times New Roman" w:eastAsia="Times New Roman" w:cs="Times New Roman"/>
          <w:sz w:val="24"/>
          <w:szCs w:val="24"/>
          <w:lang w:val="en-US"/>
        </w:rPr>
      </w:pPr>
      <w:r w:rsidRPr="13A6DB02" w:rsidR="004070AF">
        <w:rPr>
          <w:rFonts w:ascii="Times New Roman" w:hAnsi="Times New Roman" w:eastAsia="Times New Roman" w:cs="Times New Roman"/>
          <w:sz w:val="24"/>
          <w:szCs w:val="24"/>
          <w:lang w:val="en-US"/>
        </w:rPr>
        <w:t xml:space="preserve">Pennycook, A. (2024) </w:t>
      </w:r>
      <w:r w:rsidRPr="13A6DB02" w:rsidR="004070AF">
        <w:rPr>
          <w:rFonts w:ascii="Times New Roman" w:hAnsi="Times New Roman" w:eastAsia="Times New Roman" w:cs="Times New Roman"/>
          <w:i w:val="1"/>
          <w:iCs w:val="1"/>
          <w:sz w:val="24"/>
          <w:szCs w:val="24"/>
          <w:lang w:val="en-US"/>
        </w:rPr>
        <w:t>Language assemblages</w:t>
      </w:r>
      <w:r w:rsidRPr="13A6DB02" w:rsidR="004070AF">
        <w:rPr>
          <w:rFonts w:ascii="Times New Roman" w:hAnsi="Times New Roman" w:eastAsia="Times New Roman" w:cs="Times New Roman"/>
          <w:sz w:val="24"/>
          <w:szCs w:val="24"/>
          <w:lang w:val="en-US"/>
        </w:rPr>
        <w:t>. Cambridge University Press.</w:t>
      </w:r>
    </w:p>
    <w:p w:rsidR="00F353F6" w:rsidRDefault="00F353F6" w14:paraId="0000004D" w14:textId="77777777">
      <w:pPr>
        <w:rPr>
          <w:rFonts w:ascii="Times New Roman" w:hAnsi="Times New Roman" w:eastAsia="Times New Roman" w:cs="Times New Roman"/>
          <w:sz w:val="24"/>
          <w:szCs w:val="24"/>
        </w:rPr>
      </w:pPr>
    </w:p>
    <w:p w:rsidR="00F353F6" w:rsidP="324B5168" w:rsidRDefault="004070AF" w14:paraId="0000004E"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Rammert</w:t>
      </w:r>
      <w:r w:rsidRPr="324B5168" w:rsidR="004070AF">
        <w:rPr>
          <w:rFonts w:ascii="Times New Roman" w:hAnsi="Times New Roman" w:eastAsia="Times New Roman" w:cs="Times New Roman"/>
          <w:sz w:val="24"/>
          <w:szCs w:val="24"/>
          <w:lang w:val="en-US"/>
        </w:rPr>
        <w:t xml:space="preserve">, W. (2012). Distributed agency and advanced technology: Or; How to </w:t>
      </w:r>
      <w:r w:rsidRPr="324B5168" w:rsidR="004070AF">
        <w:rPr>
          <w:rFonts w:ascii="Times New Roman" w:hAnsi="Times New Roman" w:eastAsia="Times New Roman" w:cs="Times New Roman"/>
          <w:sz w:val="24"/>
          <w:szCs w:val="24"/>
          <w:lang w:val="en-US"/>
        </w:rPr>
        <w:t>analyse</w:t>
      </w:r>
      <w:r w:rsidRPr="324B5168" w:rsidR="004070AF">
        <w:rPr>
          <w:rFonts w:ascii="Times New Roman" w:hAnsi="Times New Roman" w:eastAsia="Times New Roman" w:cs="Times New Roman"/>
          <w:sz w:val="24"/>
          <w:szCs w:val="24"/>
          <w:lang w:val="en-US"/>
        </w:rPr>
        <w:t xml:space="preserve"> constellations of collective inter-agency. In J.-H. </w:t>
      </w:r>
      <w:r w:rsidRPr="324B5168" w:rsidR="004070AF">
        <w:rPr>
          <w:rFonts w:ascii="Times New Roman" w:hAnsi="Times New Roman" w:eastAsia="Times New Roman" w:cs="Times New Roman"/>
          <w:sz w:val="24"/>
          <w:szCs w:val="24"/>
          <w:lang w:val="en-US"/>
        </w:rPr>
        <w:t>Passoth</w:t>
      </w:r>
      <w:r w:rsidRPr="324B5168" w:rsidR="004070AF">
        <w:rPr>
          <w:rFonts w:ascii="Times New Roman" w:hAnsi="Times New Roman" w:eastAsia="Times New Roman" w:cs="Times New Roman"/>
          <w:sz w:val="24"/>
          <w:szCs w:val="24"/>
          <w:lang w:val="en-US"/>
        </w:rPr>
        <w:t xml:space="preserve">, B. Peuker, &amp; M. </w:t>
      </w:r>
      <w:r w:rsidRPr="324B5168" w:rsidR="004070AF">
        <w:rPr>
          <w:rFonts w:ascii="Times New Roman" w:hAnsi="Times New Roman" w:eastAsia="Times New Roman" w:cs="Times New Roman"/>
          <w:sz w:val="24"/>
          <w:szCs w:val="24"/>
          <w:lang w:val="en-US"/>
        </w:rPr>
        <w:t>Schillmeier</w:t>
      </w:r>
      <w:r w:rsidRPr="324B5168" w:rsidR="004070AF">
        <w:rPr>
          <w:rFonts w:ascii="Times New Roman" w:hAnsi="Times New Roman" w:eastAsia="Times New Roman" w:cs="Times New Roman"/>
          <w:sz w:val="24"/>
          <w:szCs w:val="24"/>
          <w:lang w:val="en-US"/>
        </w:rPr>
        <w:t xml:space="preserve"> (Eds.), </w:t>
      </w:r>
      <w:r w:rsidRPr="324B5168" w:rsidR="004070AF">
        <w:rPr>
          <w:rFonts w:ascii="Times New Roman" w:hAnsi="Times New Roman" w:eastAsia="Times New Roman" w:cs="Times New Roman"/>
          <w:i w:val="1"/>
          <w:iCs w:val="1"/>
          <w:sz w:val="24"/>
          <w:szCs w:val="24"/>
          <w:lang w:val="en-US"/>
        </w:rPr>
        <w:t xml:space="preserve">Agency without actors? </w:t>
      </w:r>
      <w:r w:rsidRPr="324B5168" w:rsidR="004070AF">
        <w:rPr>
          <w:rFonts w:ascii="Times New Roman" w:hAnsi="Times New Roman" w:eastAsia="Times New Roman" w:cs="Times New Roman"/>
          <w:i w:val="1"/>
          <w:iCs w:val="1"/>
          <w:sz w:val="24"/>
          <w:szCs w:val="24"/>
          <w:lang w:val="en-US"/>
        </w:rPr>
        <w:t>New approaches</w:t>
      </w:r>
      <w:r w:rsidRPr="324B5168" w:rsidR="004070AF">
        <w:rPr>
          <w:rFonts w:ascii="Times New Roman" w:hAnsi="Times New Roman" w:eastAsia="Times New Roman" w:cs="Times New Roman"/>
          <w:i w:val="1"/>
          <w:iCs w:val="1"/>
          <w:sz w:val="24"/>
          <w:szCs w:val="24"/>
          <w:lang w:val="en-US"/>
        </w:rPr>
        <w:t xml:space="preserve"> to collective action</w:t>
      </w:r>
      <w:r w:rsidRPr="324B5168" w:rsidR="004070AF">
        <w:rPr>
          <w:rFonts w:ascii="Times New Roman" w:hAnsi="Times New Roman" w:eastAsia="Times New Roman" w:cs="Times New Roman"/>
          <w:sz w:val="24"/>
          <w:szCs w:val="24"/>
          <w:lang w:val="en-US"/>
        </w:rPr>
        <w:t xml:space="preserve"> (pp. 89–112). Routledge.</w:t>
      </w:r>
    </w:p>
    <w:p w:rsidR="00F353F6" w:rsidRDefault="00F353F6" w14:paraId="0000004F" w14:textId="77777777">
      <w:pPr>
        <w:rPr>
          <w:rFonts w:ascii="Times New Roman" w:hAnsi="Times New Roman" w:eastAsia="Times New Roman" w:cs="Times New Roman"/>
          <w:sz w:val="24"/>
          <w:szCs w:val="24"/>
        </w:rPr>
      </w:pPr>
    </w:p>
    <w:p w:rsidR="00F353F6" w:rsidP="324B5168" w:rsidRDefault="004070AF" w14:paraId="00000050" w14:textId="77777777">
      <w:pPr>
        <w:rPr>
          <w:rFonts w:ascii="Times New Roman" w:hAnsi="Times New Roman" w:eastAsia="Times New Roman" w:cs="Times New Roman"/>
          <w:sz w:val="24"/>
          <w:szCs w:val="24"/>
          <w:lang w:val="en-US"/>
        </w:rPr>
      </w:pPr>
      <w:r w:rsidRPr="324B5168" w:rsidR="004070AF">
        <w:rPr>
          <w:rFonts w:ascii="Times New Roman" w:hAnsi="Times New Roman" w:eastAsia="Times New Roman" w:cs="Times New Roman"/>
          <w:sz w:val="24"/>
          <w:szCs w:val="24"/>
          <w:lang w:val="en-US"/>
        </w:rPr>
        <w:t>Schmandt-</w:t>
      </w:r>
      <w:r w:rsidRPr="324B5168" w:rsidR="004070AF">
        <w:rPr>
          <w:rFonts w:ascii="Times New Roman" w:hAnsi="Times New Roman" w:eastAsia="Times New Roman" w:cs="Times New Roman"/>
          <w:sz w:val="24"/>
          <w:szCs w:val="24"/>
          <w:lang w:val="en-US"/>
        </w:rPr>
        <w:t>Basserat</w:t>
      </w:r>
      <w:r w:rsidRPr="324B5168" w:rsidR="004070AF">
        <w:rPr>
          <w:rFonts w:ascii="Times New Roman" w:hAnsi="Times New Roman" w:eastAsia="Times New Roman" w:cs="Times New Roman"/>
          <w:sz w:val="24"/>
          <w:szCs w:val="24"/>
          <w:lang w:val="en-US"/>
        </w:rPr>
        <w:t>, D. (1997). How writing came about (abridged). University of Texas Press</w:t>
      </w:r>
    </w:p>
    <w:p w:rsidR="00F353F6" w:rsidRDefault="00F353F6" w14:paraId="00000051" w14:textId="77777777">
      <w:pPr>
        <w:rPr>
          <w:rFonts w:ascii="Times New Roman" w:hAnsi="Times New Roman" w:eastAsia="Times New Roman" w:cs="Times New Roman"/>
          <w:sz w:val="24"/>
          <w:szCs w:val="24"/>
        </w:rPr>
      </w:pPr>
    </w:p>
    <w:p w:rsidR="00F353F6" w:rsidP="324B5168" w:rsidRDefault="004070AF" w14:paraId="00000052" w14:textId="77777777">
      <w:pPr>
        <w:rPr>
          <w:rFonts w:ascii="Times New Roman" w:hAnsi="Times New Roman" w:eastAsia="Times New Roman" w:cs="Times New Roman"/>
          <w:i w:val="1"/>
          <w:iCs w:val="1"/>
          <w:sz w:val="24"/>
          <w:szCs w:val="24"/>
          <w:lang w:val="en-US"/>
        </w:rPr>
      </w:pPr>
      <w:r w:rsidRPr="324B5168" w:rsidR="004070AF">
        <w:rPr>
          <w:rFonts w:ascii="Times New Roman" w:hAnsi="Times New Roman" w:eastAsia="Times New Roman" w:cs="Times New Roman"/>
          <w:sz w:val="24"/>
          <w:szCs w:val="24"/>
          <w:lang w:val="en-US"/>
        </w:rPr>
        <w:t xml:space="preserve">Suchman, L. (2007) </w:t>
      </w:r>
      <w:r w:rsidRPr="324B5168" w:rsidR="004070AF">
        <w:rPr>
          <w:rFonts w:ascii="Times New Roman" w:hAnsi="Times New Roman" w:eastAsia="Times New Roman" w:cs="Times New Roman"/>
          <w:i w:val="1"/>
          <w:iCs w:val="1"/>
          <w:sz w:val="24"/>
          <w:szCs w:val="24"/>
          <w:lang w:val="en-US"/>
        </w:rPr>
        <w:t>Human-machine reconfigurations: plans and situated actions 2</w:t>
      </w:r>
      <w:r w:rsidRPr="324B5168" w:rsidR="004070AF">
        <w:rPr>
          <w:rFonts w:ascii="Times New Roman" w:hAnsi="Times New Roman" w:eastAsia="Times New Roman" w:cs="Times New Roman"/>
          <w:i w:val="1"/>
          <w:iCs w:val="1"/>
          <w:sz w:val="24"/>
          <w:szCs w:val="24"/>
          <w:vertAlign w:val="superscript"/>
          <w:lang w:val="en-US"/>
        </w:rPr>
        <w:t>nd</w:t>
      </w:r>
      <w:r w:rsidRPr="324B5168" w:rsidR="004070AF">
        <w:rPr>
          <w:rFonts w:ascii="Times New Roman" w:hAnsi="Times New Roman" w:eastAsia="Times New Roman" w:cs="Times New Roman"/>
          <w:i w:val="1"/>
          <w:iCs w:val="1"/>
          <w:sz w:val="24"/>
          <w:szCs w:val="24"/>
          <w:lang w:val="en-US"/>
        </w:rPr>
        <w:t xml:space="preserve"> </w:t>
      </w:r>
      <w:r w:rsidRPr="324B5168" w:rsidR="004070AF">
        <w:rPr>
          <w:rFonts w:ascii="Times New Roman" w:hAnsi="Times New Roman" w:eastAsia="Times New Roman" w:cs="Times New Roman"/>
          <w:i w:val="1"/>
          <w:iCs w:val="1"/>
          <w:sz w:val="24"/>
          <w:szCs w:val="24"/>
          <w:lang w:val="en-US"/>
        </w:rPr>
        <w:t>edn</w:t>
      </w:r>
      <w:r w:rsidRPr="324B5168" w:rsidR="004070AF">
        <w:rPr>
          <w:rFonts w:ascii="Times New Roman" w:hAnsi="Times New Roman" w:eastAsia="Times New Roman" w:cs="Times New Roman"/>
          <w:i w:val="1"/>
          <w:iCs w:val="1"/>
          <w:sz w:val="24"/>
          <w:szCs w:val="24"/>
          <w:lang w:val="en-US"/>
        </w:rPr>
        <w:t xml:space="preserve">. </w:t>
      </w:r>
      <w:r w:rsidRPr="324B5168" w:rsidR="004070AF">
        <w:rPr>
          <w:rFonts w:ascii="Times New Roman" w:hAnsi="Times New Roman" w:eastAsia="Times New Roman" w:cs="Times New Roman"/>
          <w:sz w:val="24"/>
          <w:szCs w:val="24"/>
          <w:lang w:val="en-US"/>
        </w:rPr>
        <w:t>Cambridge University Press</w:t>
      </w:r>
      <w:r w:rsidRPr="324B5168" w:rsidR="004070AF">
        <w:rPr>
          <w:rFonts w:ascii="Times New Roman" w:hAnsi="Times New Roman" w:eastAsia="Times New Roman" w:cs="Times New Roman"/>
          <w:i w:val="1"/>
          <w:iCs w:val="1"/>
          <w:sz w:val="24"/>
          <w:szCs w:val="24"/>
          <w:lang w:val="en-US"/>
        </w:rPr>
        <w:t>.</w:t>
      </w:r>
    </w:p>
    <w:p w:rsidR="00F353F6" w:rsidRDefault="00F353F6" w14:paraId="00000053" w14:textId="77777777">
      <w:pPr>
        <w:rPr>
          <w:rFonts w:ascii="Times New Roman" w:hAnsi="Times New Roman" w:eastAsia="Times New Roman" w:cs="Times New Roman"/>
          <w:sz w:val="24"/>
          <w:szCs w:val="24"/>
        </w:rPr>
      </w:pPr>
    </w:p>
    <w:p w:rsidR="00F353F6" w:rsidRDefault="004070AF" w14:paraId="0000005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Willis, A. I. (2023). Revolutionizing literacy: The life of Omar ibn Said, written by himself. Literacy Research: Theory, Method, and Practice, 72(1), 118-138. </w:t>
      </w:r>
    </w:p>
    <w:p w:rsidR="00F353F6" w:rsidRDefault="00F353F6" w14:paraId="00000055" w14:textId="77777777">
      <w:pPr>
        <w:rPr>
          <w:rFonts w:ascii="Times New Roman" w:hAnsi="Times New Roman" w:eastAsia="Times New Roman" w:cs="Times New Roman"/>
          <w:sz w:val="24"/>
          <w:szCs w:val="24"/>
        </w:rPr>
      </w:pPr>
    </w:p>
    <w:sectPr w:rsidR="00F353F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F6"/>
    <w:rsid w:val="001510E5"/>
    <w:rsid w:val="004070AF"/>
    <w:rsid w:val="00F353F6"/>
    <w:rsid w:val="13A6DB02"/>
    <w:rsid w:val="324B51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792367D-486C-4079-A2A6-395B8263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Gillen, Julia</lastModifiedBy>
  <revision>3</revision>
  <dcterms:created xsi:type="dcterms:W3CDTF">2025-07-03T09:04:00.0000000Z</dcterms:created>
  <dcterms:modified xsi:type="dcterms:W3CDTF">2025-10-21T14:46:16.2404447Z</dcterms:modified>
</coreProperties>
</file>