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696E" w14:textId="7035F936" w:rsidR="00581D09" w:rsidRPr="009B0B56" w:rsidRDefault="00AF34B4" w:rsidP="009B0B56">
      <w:pPr>
        <w:jc w:val="center"/>
        <w:rPr>
          <w:rFonts w:ascii="Calibri" w:hAnsi="Calibri" w:cs="Calibri"/>
          <w:b/>
          <w:bCs/>
          <w:i/>
          <w:iCs/>
          <w:sz w:val="32"/>
          <w:szCs w:val="32"/>
        </w:rPr>
      </w:pPr>
      <w:r w:rsidRPr="00C21656">
        <w:rPr>
          <w:rFonts w:ascii="Calibri" w:hAnsi="Calibri" w:cs="Calibri"/>
          <w:b/>
          <w:bCs/>
          <w:sz w:val="32"/>
          <w:szCs w:val="32"/>
        </w:rPr>
        <w:t xml:space="preserve">The </w:t>
      </w:r>
      <w:r w:rsidR="00A75FAC" w:rsidRPr="00C21656">
        <w:rPr>
          <w:rFonts w:ascii="Calibri" w:hAnsi="Calibri" w:cs="Calibri"/>
          <w:b/>
          <w:bCs/>
          <w:sz w:val="32"/>
          <w:szCs w:val="32"/>
        </w:rPr>
        <w:t>Winter Fool</w:t>
      </w:r>
      <w:r w:rsidRPr="00C21656">
        <w:rPr>
          <w:rFonts w:ascii="Calibri" w:hAnsi="Calibri" w:cs="Calibri"/>
          <w:b/>
          <w:bCs/>
          <w:sz w:val="32"/>
          <w:szCs w:val="32"/>
        </w:rPr>
        <w:t xml:space="preserve">: Reflections on Daniel </w:t>
      </w:r>
      <w:proofErr w:type="spellStart"/>
      <w:r w:rsidRPr="00C21656">
        <w:rPr>
          <w:rFonts w:ascii="Calibri" w:hAnsi="Calibri" w:cs="Calibri"/>
          <w:b/>
          <w:bCs/>
          <w:sz w:val="32"/>
          <w:szCs w:val="32"/>
        </w:rPr>
        <w:t>Kehlmann’s</w:t>
      </w:r>
      <w:proofErr w:type="spellEnd"/>
      <w:r w:rsidRPr="00C21656">
        <w:rPr>
          <w:rFonts w:ascii="Calibri" w:hAnsi="Calibri" w:cs="Calibri"/>
          <w:b/>
          <w:bCs/>
          <w:sz w:val="32"/>
          <w:szCs w:val="32"/>
        </w:rPr>
        <w:t xml:space="preserve"> </w:t>
      </w:r>
      <w:r w:rsidRPr="00C21656">
        <w:rPr>
          <w:rFonts w:ascii="Calibri" w:hAnsi="Calibri" w:cs="Calibri"/>
          <w:b/>
          <w:bCs/>
          <w:i/>
          <w:iCs/>
          <w:sz w:val="32"/>
          <w:szCs w:val="32"/>
        </w:rPr>
        <w:t>Tyll</w:t>
      </w:r>
      <w:r w:rsidRPr="00C21656">
        <w:rPr>
          <w:rFonts w:ascii="Calibri" w:hAnsi="Calibri" w:cs="Calibri"/>
          <w:b/>
          <w:bCs/>
          <w:sz w:val="32"/>
          <w:szCs w:val="32"/>
        </w:rPr>
        <w:t xml:space="preserve"> (2017</w:t>
      </w:r>
      <w:r w:rsidR="00D326C4">
        <w:rPr>
          <w:rFonts w:ascii="Calibri" w:hAnsi="Calibri" w:cs="Calibri"/>
          <w:b/>
          <w:bCs/>
          <w:sz w:val="32"/>
          <w:szCs w:val="32"/>
        </w:rPr>
        <w:t>/2020</w:t>
      </w:r>
      <w:r w:rsidRPr="00C21656">
        <w:rPr>
          <w:rFonts w:ascii="Calibri" w:hAnsi="Calibri" w:cs="Calibri"/>
          <w:b/>
          <w:bCs/>
          <w:sz w:val="32"/>
          <w:szCs w:val="32"/>
        </w:rPr>
        <w:t xml:space="preserve">)  </w:t>
      </w:r>
    </w:p>
    <w:p w14:paraId="40AF736C" w14:textId="77777777" w:rsidR="00581D09" w:rsidRDefault="00581D09">
      <w:pPr>
        <w:rPr>
          <w:rFonts w:ascii="Calibri" w:hAnsi="Calibri" w:cs="Calibri"/>
          <w:sz w:val="24"/>
          <w:szCs w:val="24"/>
        </w:rPr>
      </w:pPr>
    </w:p>
    <w:p w14:paraId="61D76ED6" w14:textId="55ADC2CB" w:rsidR="00934255" w:rsidRDefault="00934255" w:rsidP="00934255">
      <w:pPr>
        <w:jc w:val="center"/>
        <w:rPr>
          <w:rFonts w:ascii="Calibri" w:hAnsi="Calibri" w:cs="Calibri"/>
          <w:sz w:val="24"/>
          <w:szCs w:val="24"/>
          <w:lang w:val="de-DE"/>
        </w:rPr>
      </w:pPr>
      <w:r w:rsidRPr="00934255">
        <w:rPr>
          <w:rFonts w:ascii="Calibri" w:hAnsi="Calibri" w:cs="Calibri"/>
          <w:sz w:val="24"/>
          <w:szCs w:val="24"/>
          <w:lang w:val="de-DE"/>
        </w:rPr>
        <w:t>“</w:t>
      </w:r>
      <w:r w:rsidR="004C7E9B">
        <w:rPr>
          <w:rFonts w:ascii="Calibri" w:hAnsi="Calibri" w:cs="Calibri"/>
          <w:sz w:val="24"/>
          <w:szCs w:val="24"/>
          <w:lang w:val="de-DE"/>
        </w:rPr>
        <w:t>‘</w:t>
      </w:r>
      <w:r w:rsidRPr="00934255">
        <w:rPr>
          <w:rFonts w:ascii="Calibri" w:hAnsi="Calibri" w:cs="Calibri"/>
          <w:sz w:val="24"/>
          <w:szCs w:val="24"/>
          <w:lang w:val="de-DE"/>
        </w:rPr>
        <w:t>Wan</w:t>
      </w:r>
      <w:r w:rsidR="004C7E9B">
        <w:rPr>
          <w:rFonts w:ascii="Calibri" w:hAnsi="Calibri" w:cs="Calibri"/>
          <w:sz w:val="24"/>
          <w:szCs w:val="24"/>
          <w:lang w:val="de-DE"/>
        </w:rPr>
        <w:t>n</w:t>
      </w:r>
      <w:r w:rsidRPr="00934255">
        <w:rPr>
          <w:rFonts w:ascii="Calibri" w:hAnsi="Calibri" w:cs="Calibri"/>
          <w:sz w:val="24"/>
          <w:szCs w:val="24"/>
          <w:lang w:val="de-DE"/>
        </w:rPr>
        <w:t xml:space="preserve"> die Bühne </w:t>
      </w:r>
      <w:proofErr w:type="spellStart"/>
      <w:r>
        <w:rPr>
          <w:rFonts w:ascii="Calibri" w:hAnsi="Calibri" w:cs="Calibri"/>
          <w:sz w:val="24"/>
          <w:szCs w:val="24"/>
          <w:lang w:val="de-DE"/>
        </w:rPr>
        <w:t>n</w:t>
      </w:r>
      <w:r w:rsidRPr="00934255">
        <w:rPr>
          <w:rFonts w:ascii="Calibri" w:hAnsi="Calibri" w:cs="Calibri"/>
          <w:sz w:val="24"/>
          <w:szCs w:val="24"/>
          <w:lang w:val="de-DE"/>
        </w:rPr>
        <w:t>u</w:t>
      </w:r>
      <w:proofErr w:type="spellEnd"/>
      <w:r w:rsidRPr="00934255">
        <w:rPr>
          <w:rFonts w:ascii="Calibri" w:hAnsi="Calibri" w:cs="Calibri"/>
          <w:sz w:val="24"/>
          <w:szCs w:val="24"/>
          <w:lang w:val="de-DE"/>
        </w:rPr>
        <w:t xml:space="preserve"> </w:t>
      </w:r>
      <w:proofErr w:type="gramStart"/>
      <w:r w:rsidRPr="00934255">
        <w:rPr>
          <w:rFonts w:ascii="Calibri" w:hAnsi="Calibri" w:cs="Calibri"/>
          <w:sz w:val="24"/>
          <w:szCs w:val="24"/>
          <w:lang w:val="de-DE"/>
        </w:rPr>
        <w:t>w</w:t>
      </w:r>
      <w:r>
        <w:rPr>
          <w:rFonts w:ascii="Calibri" w:hAnsi="Calibri" w:cs="Calibri"/>
          <w:sz w:val="24"/>
          <w:szCs w:val="24"/>
          <w:lang w:val="de-DE"/>
        </w:rPr>
        <w:t>ird</w:t>
      </w:r>
      <w:proofErr w:type="gramEnd"/>
      <w:r>
        <w:rPr>
          <w:rFonts w:ascii="Calibri" w:hAnsi="Calibri" w:cs="Calibri"/>
          <w:sz w:val="24"/>
          <w:szCs w:val="24"/>
          <w:lang w:val="de-DE"/>
        </w:rPr>
        <w:t xml:space="preserve"> leer / </w:t>
      </w:r>
      <w:r w:rsidR="00CA1661">
        <w:rPr>
          <w:rFonts w:ascii="Calibri" w:hAnsi="Calibri" w:cs="Calibri"/>
          <w:sz w:val="24"/>
          <w:szCs w:val="24"/>
          <w:lang w:val="de-DE"/>
        </w:rPr>
        <w:t>Gi</w:t>
      </w:r>
      <w:r>
        <w:rPr>
          <w:rFonts w:ascii="Calibri" w:hAnsi="Calibri" w:cs="Calibri"/>
          <w:sz w:val="24"/>
          <w:szCs w:val="24"/>
          <w:lang w:val="de-DE"/>
        </w:rPr>
        <w:t>lt kein Narr und König mehr</w:t>
      </w:r>
      <w:r w:rsidR="004C7E9B">
        <w:rPr>
          <w:rFonts w:ascii="Calibri" w:hAnsi="Calibri" w:cs="Calibri"/>
          <w:sz w:val="24"/>
          <w:szCs w:val="24"/>
          <w:lang w:val="de-DE"/>
        </w:rPr>
        <w:t>‘</w:t>
      </w:r>
      <w:r>
        <w:rPr>
          <w:rFonts w:ascii="Calibri" w:hAnsi="Calibri" w:cs="Calibri"/>
          <w:sz w:val="24"/>
          <w:szCs w:val="24"/>
          <w:lang w:val="de-DE"/>
        </w:rPr>
        <w:t>“</w:t>
      </w:r>
    </w:p>
    <w:p w14:paraId="610E148C" w14:textId="36F49139" w:rsidR="00934255" w:rsidRDefault="00934255" w:rsidP="00934255">
      <w:pPr>
        <w:jc w:val="center"/>
        <w:rPr>
          <w:rFonts w:ascii="Calibri" w:hAnsi="Calibri" w:cs="Calibri"/>
          <w:sz w:val="24"/>
          <w:szCs w:val="24"/>
        </w:rPr>
      </w:pPr>
      <w:r w:rsidRPr="00934255">
        <w:rPr>
          <w:rFonts w:ascii="Calibri" w:hAnsi="Calibri" w:cs="Calibri"/>
          <w:sz w:val="24"/>
          <w:szCs w:val="24"/>
        </w:rPr>
        <w:t>[</w:t>
      </w:r>
      <w:r w:rsidR="004C7E9B">
        <w:rPr>
          <w:rFonts w:ascii="Calibri" w:hAnsi="Calibri" w:cs="Calibri"/>
          <w:sz w:val="24"/>
          <w:szCs w:val="24"/>
        </w:rPr>
        <w:t>“’</w:t>
      </w:r>
      <w:r w:rsidRPr="00934255">
        <w:rPr>
          <w:rFonts w:ascii="Calibri" w:hAnsi="Calibri" w:cs="Calibri"/>
          <w:sz w:val="24"/>
          <w:szCs w:val="24"/>
        </w:rPr>
        <w:t>When the stage is empty, fool an</w:t>
      </w:r>
      <w:r>
        <w:rPr>
          <w:rFonts w:ascii="Calibri" w:hAnsi="Calibri" w:cs="Calibri"/>
          <w:sz w:val="24"/>
          <w:szCs w:val="24"/>
        </w:rPr>
        <w:t xml:space="preserve">d </w:t>
      </w:r>
      <w:r w:rsidRPr="00934255">
        <w:rPr>
          <w:rFonts w:ascii="Calibri" w:hAnsi="Calibri" w:cs="Calibri"/>
          <w:sz w:val="24"/>
          <w:szCs w:val="24"/>
        </w:rPr>
        <w:t xml:space="preserve">king will no longer count </w:t>
      </w:r>
      <w:r>
        <w:rPr>
          <w:rFonts w:ascii="Calibri" w:hAnsi="Calibri" w:cs="Calibri"/>
          <w:sz w:val="24"/>
          <w:szCs w:val="24"/>
        </w:rPr>
        <w:t>for anything</w:t>
      </w:r>
      <w:r w:rsidR="004C7E9B">
        <w:rPr>
          <w:rFonts w:ascii="Calibri" w:hAnsi="Calibri" w:cs="Calibri"/>
          <w:sz w:val="24"/>
          <w:szCs w:val="24"/>
        </w:rPr>
        <w:t>’”</w:t>
      </w:r>
      <w:r>
        <w:rPr>
          <w:rFonts w:ascii="Calibri" w:hAnsi="Calibri" w:cs="Calibri"/>
          <w:sz w:val="24"/>
          <w:szCs w:val="24"/>
        </w:rPr>
        <w:t>]</w:t>
      </w:r>
    </w:p>
    <w:p w14:paraId="7A679C23" w14:textId="263B26FE" w:rsidR="007A4DCB" w:rsidRDefault="00DD416A" w:rsidP="005531B8">
      <w:pPr>
        <w:jc w:val="center"/>
        <w:rPr>
          <w:rFonts w:ascii="Calibri" w:hAnsi="Calibri" w:cs="Calibri"/>
          <w:sz w:val="24"/>
          <w:szCs w:val="24"/>
        </w:rPr>
      </w:pPr>
      <w:r w:rsidRPr="006358EC">
        <w:rPr>
          <w:rFonts w:ascii="Calibri" w:hAnsi="Calibri" w:cs="Calibri"/>
          <w:sz w:val="24"/>
          <w:szCs w:val="24"/>
        </w:rPr>
        <w:t>(cited in Benjamin, 19</w:t>
      </w:r>
      <w:r w:rsidR="004C7E9B">
        <w:rPr>
          <w:rFonts w:ascii="Calibri" w:hAnsi="Calibri" w:cs="Calibri"/>
          <w:sz w:val="24"/>
          <w:szCs w:val="24"/>
        </w:rPr>
        <w:t>85</w:t>
      </w:r>
      <w:r>
        <w:rPr>
          <w:rFonts w:ascii="Calibri" w:hAnsi="Calibri" w:cs="Calibri"/>
          <w:sz w:val="24"/>
          <w:szCs w:val="24"/>
        </w:rPr>
        <w:t xml:space="preserve">: </w:t>
      </w:r>
      <w:r w:rsidRPr="006358EC">
        <w:rPr>
          <w:rFonts w:ascii="Calibri" w:hAnsi="Calibri" w:cs="Calibri"/>
          <w:sz w:val="24"/>
          <w:szCs w:val="24"/>
        </w:rPr>
        <w:t>126)</w:t>
      </w:r>
    </w:p>
    <w:p w14:paraId="424568B5" w14:textId="20716DB9" w:rsidR="007A4DCB" w:rsidRPr="001E7164" w:rsidRDefault="007A4DCB" w:rsidP="007A4DCB">
      <w:pPr>
        <w:rPr>
          <w:rFonts w:ascii="Calibri" w:hAnsi="Calibri" w:cs="Calibri"/>
          <w:b/>
          <w:bCs/>
          <w:sz w:val="28"/>
          <w:szCs w:val="28"/>
        </w:rPr>
      </w:pPr>
      <w:r w:rsidRPr="001E7164">
        <w:rPr>
          <w:rFonts w:ascii="Calibri" w:hAnsi="Calibri" w:cs="Calibri"/>
          <w:b/>
          <w:bCs/>
          <w:sz w:val="28"/>
          <w:szCs w:val="28"/>
        </w:rPr>
        <w:t>Abstract</w:t>
      </w:r>
    </w:p>
    <w:p w14:paraId="7F4D9012" w14:textId="49F91BC7" w:rsidR="00D60BC0" w:rsidRDefault="007A4DCB" w:rsidP="009D7B50">
      <w:pPr>
        <w:spacing w:line="240" w:lineRule="auto"/>
        <w:rPr>
          <w:rFonts w:ascii="Calibri" w:hAnsi="Calibri" w:cs="Calibri"/>
          <w:sz w:val="24"/>
          <w:szCs w:val="24"/>
        </w:rPr>
      </w:pPr>
      <w:r>
        <w:rPr>
          <w:rFonts w:ascii="Calibri" w:hAnsi="Calibri" w:cs="Calibri"/>
          <w:sz w:val="24"/>
          <w:szCs w:val="24"/>
        </w:rPr>
        <w:t xml:space="preserve">This paper uses a constellation of motifs and figures from the writings of Georg Simmel and Walter Benjamin to unfold the legendary character of Tyll Eulenspiegel as portrayed </w:t>
      </w:r>
      <w:r w:rsidR="00A74E94">
        <w:rPr>
          <w:rFonts w:ascii="Calibri" w:hAnsi="Calibri" w:cs="Calibri"/>
          <w:sz w:val="24"/>
          <w:szCs w:val="24"/>
        </w:rPr>
        <w:t xml:space="preserve">in </w:t>
      </w:r>
      <w:r>
        <w:rPr>
          <w:rFonts w:ascii="Calibri" w:hAnsi="Calibri" w:cs="Calibri"/>
          <w:sz w:val="24"/>
          <w:szCs w:val="24"/>
        </w:rPr>
        <w:t>Dan</w:t>
      </w:r>
      <w:r w:rsidR="00A74E94">
        <w:rPr>
          <w:rFonts w:ascii="Calibri" w:hAnsi="Calibri" w:cs="Calibri"/>
          <w:sz w:val="24"/>
          <w:szCs w:val="24"/>
        </w:rPr>
        <w:t>iel</w:t>
      </w:r>
      <w:r>
        <w:rPr>
          <w:rFonts w:ascii="Calibri" w:hAnsi="Calibri" w:cs="Calibri"/>
          <w:sz w:val="24"/>
          <w:szCs w:val="24"/>
        </w:rPr>
        <w:t xml:space="preserve"> </w:t>
      </w:r>
      <w:proofErr w:type="spellStart"/>
      <w:r>
        <w:rPr>
          <w:rFonts w:ascii="Calibri" w:hAnsi="Calibri" w:cs="Calibri"/>
          <w:sz w:val="24"/>
          <w:szCs w:val="24"/>
        </w:rPr>
        <w:t>Ke</w:t>
      </w:r>
      <w:r w:rsidR="00A74E94">
        <w:rPr>
          <w:rFonts w:ascii="Calibri" w:hAnsi="Calibri" w:cs="Calibri"/>
          <w:sz w:val="24"/>
          <w:szCs w:val="24"/>
        </w:rPr>
        <w:t>hl</w:t>
      </w:r>
      <w:r>
        <w:rPr>
          <w:rFonts w:ascii="Calibri" w:hAnsi="Calibri" w:cs="Calibri"/>
          <w:sz w:val="24"/>
          <w:szCs w:val="24"/>
        </w:rPr>
        <w:t>mann’s</w:t>
      </w:r>
      <w:proofErr w:type="spellEnd"/>
      <w:r>
        <w:rPr>
          <w:rFonts w:ascii="Calibri" w:hAnsi="Calibri" w:cs="Calibri"/>
          <w:sz w:val="24"/>
          <w:szCs w:val="24"/>
        </w:rPr>
        <w:t xml:space="preserve"> Booker</w:t>
      </w:r>
      <w:r w:rsidR="00A74E94">
        <w:rPr>
          <w:rFonts w:ascii="Calibri" w:hAnsi="Calibri" w:cs="Calibri"/>
          <w:sz w:val="24"/>
          <w:szCs w:val="24"/>
        </w:rPr>
        <w:t xml:space="preserve"> Prize</w:t>
      </w:r>
      <w:r>
        <w:rPr>
          <w:rFonts w:ascii="Calibri" w:hAnsi="Calibri" w:cs="Calibri"/>
          <w:sz w:val="24"/>
          <w:szCs w:val="24"/>
        </w:rPr>
        <w:t xml:space="preserve">-shortlisted novel, </w:t>
      </w:r>
      <w:r w:rsidRPr="00A74E94">
        <w:rPr>
          <w:rFonts w:ascii="Calibri" w:hAnsi="Calibri" w:cs="Calibri"/>
          <w:i/>
          <w:iCs/>
          <w:sz w:val="24"/>
          <w:szCs w:val="24"/>
        </w:rPr>
        <w:t>Tyll</w:t>
      </w:r>
      <w:r>
        <w:rPr>
          <w:rFonts w:ascii="Calibri" w:hAnsi="Calibri" w:cs="Calibri"/>
          <w:sz w:val="24"/>
          <w:szCs w:val="24"/>
        </w:rPr>
        <w:t xml:space="preserve"> (2017</w:t>
      </w:r>
      <w:r w:rsidR="00A74E94">
        <w:rPr>
          <w:rFonts w:ascii="Calibri" w:hAnsi="Calibri" w:cs="Calibri"/>
          <w:sz w:val="24"/>
          <w:szCs w:val="24"/>
        </w:rPr>
        <w:t>; English translation 2020</w:t>
      </w:r>
      <w:r>
        <w:rPr>
          <w:rFonts w:ascii="Calibri" w:hAnsi="Calibri" w:cs="Calibri"/>
          <w:sz w:val="24"/>
          <w:szCs w:val="24"/>
        </w:rPr>
        <w:t>). A motley of trickster,</w:t>
      </w:r>
      <w:r w:rsidR="00BB68F8">
        <w:rPr>
          <w:rFonts w:ascii="Calibri" w:hAnsi="Calibri" w:cs="Calibri"/>
          <w:sz w:val="24"/>
          <w:szCs w:val="24"/>
        </w:rPr>
        <w:t xml:space="preserve"> </w:t>
      </w:r>
      <w:r>
        <w:rPr>
          <w:rFonts w:ascii="Calibri" w:hAnsi="Calibri" w:cs="Calibri"/>
          <w:sz w:val="24"/>
          <w:szCs w:val="24"/>
        </w:rPr>
        <w:t>acrobat</w:t>
      </w:r>
      <w:r w:rsidR="00BB68F8">
        <w:rPr>
          <w:rFonts w:ascii="Calibri" w:hAnsi="Calibri" w:cs="Calibri"/>
          <w:sz w:val="24"/>
          <w:szCs w:val="24"/>
        </w:rPr>
        <w:t xml:space="preserve">, hoaxer and clown, Tyll is transplanted by </w:t>
      </w:r>
      <w:proofErr w:type="spellStart"/>
      <w:r w:rsidR="00BB68F8">
        <w:rPr>
          <w:rFonts w:ascii="Calibri" w:hAnsi="Calibri" w:cs="Calibri"/>
          <w:sz w:val="24"/>
          <w:szCs w:val="24"/>
        </w:rPr>
        <w:t>Ke</w:t>
      </w:r>
      <w:r w:rsidR="00A74E94">
        <w:rPr>
          <w:rFonts w:ascii="Calibri" w:hAnsi="Calibri" w:cs="Calibri"/>
          <w:sz w:val="24"/>
          <w:szCs w:val="24"/>
        </w:rPr>
        <w:t>hl</w:t>
      </w:r>
      <w:r w:rsidR="00BB68F8">
        <w:rPr>
          <w:rFonts w:ascii="Calibri" w:hAnsi="Calibri" w:cs="Calibri"/>
          <w:sz w:val="24"/>
          <w:szCs w:val="24"/>
        </w:rPr>
        <w:t>mann</w:t>
      </w:r>
      <w:proofErr w:type="spellEnd"/>
      <w:r w:rsidR="00BB68F8">
        <w:rPr>
          <w:rFonts w:ascii="Calibri" w:hAnsi="Calibri" w:cs="Calibri"/>
          <w:sz w:val="24"/>
          <w:szCs w:val="24"/>
        </w:rPr>
        <w:t xml:space="preserve"> from the </w:t>
      </w:r>
      <w:r w:rsidR="00C60ACF">
        <w:rPr>
          <w:rFonts w:ascii="Calibri" w:hAnsi="Calibri" w:cs="Calibri"/>
          <w:sz w:val="24"/>
          <w:szCs w:val="24"/>
        </w:rPr>
        <w:t xml:space="preserve">fourteenth </w:t>
      </w:r>
      <w:r w:rsidR="00BB68F8">
        <w:rPr>
          <w:rFonts w:ascii="Calibri" w:hAnsi="Calibri" w:cs="Calibri"/>
          <w:sz w:val="24"/>
          <w:szCs w:val="24"/>
        </w:rPr>
        <w:t>century into the midst of the Thirty Years War (1618-48) and plies his itinerant trade across the devastated territories of central Europe</w:t>
      </w:r>
      <w:r w:rsidR="006679C0">
        <w:rPr>
          <w:rFonts w:ascii="Calibri" w:hAnsi="Calibri" w:cs="Calibri"/>
          <w:sz w:val="24"/>
          <w:szCs w:val="24"/>
        </w:rPr>
        <w:t xml:space="preserve"> in a series of episodic and picaresque exploits and encounters. As a wandering will-’o’-the-wisp, the ‘daemonic character’ of Tyll is suggestive of </w:t>
      </w:r>
      <w:proofErr w:type="gramStart"/>
      <w:r w:rsidR="006679C0">
        <w:rPr>
          <w:rFonts w:ascii="Calibri" w:hAnsi="Calibri" w:cs="Calibri"/>
          <w:sz w:val="24"/>
          <w:szCs w:val="24"/>
        </w:rPr>
        <w:t>a number of</w:t>
      </w:r>
      <w:proofErr w:type="gramEnd"/>
      <w:r w:rsidR="006679C0">
        <w:rPr>
          <w:rFonts w:ascii="Calibri" w:hAnsi="Calibri" w:cs="Calibri"/>
          <w:sz w:val="24"/>
          <w:szCs w:val="24"/>
        </w:rPr>
        <w:t xml:space="preserve"> </w:t>
      </w:r>
      <w:proofErr w:type="spellStart"/>
      <w:r w:rsidR="006679C0">
        <w:rPr>
          <w:rFonts w:ascii="Calibri" w:hAnsi="Calibri" w:cs="Calibri"/>
          <w:sz w:val="24"/>
          <w:szCs w:val="24"/>
        </w:rPr>
        <w:t>Simmelian</w:t>
      </w:r>
      <w:proofErr w:type="spellEnd"/>
      <w:r w:rsidR="006679C0">
        <w:rPr>
          <w:rFonts w:ascii="Calibri" w:hAnsi="Calibri" w:cs="Calibri"/>
          <w:sz w:val="24"/>
          <w:szCs w:val="24"/>
        </w:rPr>
        <w:t xml:space="preserve"> social types and </w:t>
      </w:r>
      <w:proofErr w:type="spellStart"/>
      <w:r w:rsidR="006679C0">
        <w:rPr>
          <w:rFonts w:ascii="Calibri" w:hAnsi="Calibri" w:cs="Calibri"/>
          <w:sz w:val="24"/>
          <w:szCs w:val="24"/>
        </w:rPr>
        <w:t>Benjaminian</w:t>
      </w:r>
      <w:proofErr w:type="spellEnd"/>
      <w:r w:rsidR="006679C0">
        <w:rPr>
          <w:rFonts w:ascii="Calibri" w:hAnsi="Calibri" w:cs="Calibri"/>
          <w:sz w:val="24"/>
          <w:szCs w:val="24"/>
        </w:rPr>
        <w:t xml:space="preserve"> </w:t>
      </w:r>
      <w:r w:rsidR="006679C0" w:rsidRPr="006679C0">
        <w:rPr>
          <w:rFonts w:ascii="Calibri" w:hAnsi="Calibri" w:cs="Calibri"/>
          <w:i/>
          <w:iCs/>
          <w:sz w:val="24"/>
          <w:szCs w:val="24"/>
        </w:rPr>
        <w:t>dramatis personae</w:t>
      </w:r>
      <w:r w:rsidR="006679C0">
        <w:rPr>
          <w:rFonts w:ascii="Calibri" w:hAnsi="Calibri" w:cs="Calibri"/>
          <w:sz w:val="24"/>
          <w:szCs w:val="24"/>
        </w:rPr>
        <w:t xml:space="preserve">: the stranger, the adventurer, the </w:t>
      </w:r>
      <w:r w:rsidR="00202F6C">
        <w:rPr>
          <w:rFonts w:ascii="Calibri" w:hAnsi="Calibri" w:cs="Calibri"/>
          <w:sz w:val="24"/>
          <w:szCs w:val="24"/>
        </w:rPr>
        <w:t>‘</w:t>
      </w:r>
      <w:r w:rsidR="006679C0">
        <w:rPr>
          <w:rFonts w:ascii="Calibri" w:hAnsi="Calibri" w:cs="Calibri"/>
          <w:sz w:val="24"/>
          <w:szCs w:val="24"/>
        </w:rPr>
        <w:t>destructive character</w:t>
      </w:r>
      <w:r w:rsidR="00202F6C">
        <w:rPr>
          <w:rFonts w:ascii="Calibri" w:hAnsi="Calibri" w:cs="Calibri"/>
          <w:sz w:val="24"/>
          <w:szCs w:val="24"/>
        </w:rPr>
        <w:t>’</w:t>
      </w:r>
      <w:r w:rsidR="006679C0">
        <w:rPr>
          <w:rFonts w:ascii="Calibri" w:hAnsi="Calibri" w:cs="Calibri"/>
          <w:sz w:val="24"/>
          <w:szCs w:val="24"/>
        </w:rPr>
        <w:t xml:space="preserve"> and, above all, the courtly intriguer.</w:t>
      </w:r>
      <w:r w:rsidR="00202F6C">
        <w:rPr>
          <w:rFonts w:ascii="Calibri" w:hAnsi="Calibri" w:cs="Calibri"/>
          <w:sz w:val="24"/>
          <w:szCs w:val="24"/>
        </w:rPr>
        <w:t xml:space="preserve"> I suggest</w:t>
      </w:r>
      <w:r w:rsidR="00A74E94">
        <w:rPr>
          <w:rFonts w:ascii="Calibri" w:hAnsi="Calibri" w:cs="Calibri"/>
          <w:sz w:val="24"/>
          <w:szCs w:val="24"/>
        </w:rPr>
        <w:t xml:space="preserve"> </w:t>
      </w:r>
      <w:r w:rsidR="00202F6C">
        <w:rPr>
          <w:rFonts w:ascii="Calibri" w:hAnsi="Calibri" w:cs="Calibri"/>
          <w:sz w:val="24"/>
          <w:szCs w:val="24"/>
        </w:rPr>
        <w:t>how Tyll</w:t>
      </w:r>
      <w:r w:rsidR="00315B09">
        <w:rPr>
          <w:rFonts w:ascii="Calibri" w:hAnsi="Calibri" w:cs="Calibri"/>
          <w:sz w:val="24"/>
          <w:szCs w:val="24"/>
        </w:rPr>
        <w:t xml:space="preserve"> </w:t>
      </w:r>
      <w:r w:rsidR="00945CD1">
        <w:rPr>
          <w:rFonts w:ascii="Calibri" w:hAnsi="Calibri" w:cs="Calibri"/>
          <w:sz w:val="24"/>
          <w:szCs w:val="24"/>
        </w:rPr>
        <w:t xml:space="preserve">intriguingly </w:t>
      </w:r>
      <w:r w:rsidR="00202F6C">
        <w:rPr>
          <w:rFonts w:ascii="Calibri" w:hAnsi="Calibri" w:cs="Calibri"/>
          <w:sz w:val="24"/>
          <w:szCs w:val="24"/>
        </w:rPr>
        <w:t>embodies</w:t>
      </w:r>
      <w:r w:rsidR="00315B09">
        <w:rPr>
          <w:rFonts w:ascii="Calibri" w:hAnsi="Calibri" w:cs="Calibri"/>
          <w:sz w:val="24"/>
          <w:szCs w:val="24"/>
        </w:rPr>
        <w:t xml:space="preserve"> </w:t>
      </w:r>
      <w:r w:rsidR="00202F6C">
        <w:rPr>
          <w:rFonts w:ascii="Calibri" w:hAnsi="Calibri" w:cs="Calibri"/>
          <w:sz w:val="24"/>
          <w:szCs w:val="24"/>
        </w:rPr>
        <w:t xml:space="preserve">various attributes and qualities of these </w:t>
      </w:r>
      <w:r w:rsidR="00A74E94">
        <w:rPr>
          <w:rFonts w:ascii="Calibri" w:hAnsi="Calibri" w:cs="Calibri"/>
          <w:sz w:val="24"/>
          <w:szCs w:val="24"/>
        </w:rPr>
        <w:t xml:space="preserve">figures and, at the same time, </w:t>
      </w:r>
      <w:r w:rsidR="00945CD1">
        <w:rPr>
          <w:rFonts w:ascii="Calibri" w:hAnsi="Calibri" w:cs="Calibri"/>
          <w:sz w:val="24"/>
          <w:szCs w:val="24"/>
        </w:rPr>
        <w:t xml:space="preserve">playfully </w:t>
      </w:r>
      <w:r w:rsidR="00A74E94">
        <w:rPr>
          <w:rFonts w:ascii="Calibri" w:hAnsi="Calibri" w:cs="Calibri"/>
          <w:sz w:val="24"/>
          <w:szCs w:val="24"/>
        </w:rPr>
        <w:t xml:space="preserve">eludes and elucidates such </w:t>
      </w:r>
      <w:r w:rsidR="00315B09">
        <w:rPr>
          <w:rFonts w:ascii="Calibri" w:hAnsi="Calibri" w:cs="Calibri"/>
          <w:sz w:val="24"/>
          <w:szCs w:val="24"/>
        </w:rPr>
        <w:t xml:space="preserve">constructions </w:t>
      </w:r>
      <w:r w:rsidR="00202F6C">
        <w:rPr>
          <w:rFonts w:ascii="Calibri" w:hAnsi="Calibri" w:cs="Calibri"/>
          <w:sz w:val="24"/>
          <w:szCs w:val="24"/>
        </w:rPr>
        <w:t xml:space="preserve">and </w:t>
      </w:r>
      <w:r w:rsidR="00315B09">
        <w:rPr>
          <w:rFonts w:ascii="Calibri" w:hAnsi="Calibri" w:cs="Calibri"/>
          <w:sz w:val="24"/>
          <w:szCs w:val="24"/>
        </w:rPr>
        <w:t>characterizations</w:t>
      </w:r>
      <w:r w:rsidR="00202F6C">
        <w:rPr>
          <w:rFonts w:ascii="Calibri" w:hAnsi="Calibri" w:cs="Calibri"/>
          <w:sz w:val="24"/>
          <w:szCs w:val="24"/>
        </w:rPr>
        <w:t>.</w:t>
      </w:r>
      <w:r w:rsidR="006679C0">
        <w:rPr>
          <w:rFonts w:ascii="Calibri" w:hAnsi="Calibri" w:cs="Calibri"/>
          <w:sz w:val="24"/>
          <w:szCs w:val="24"/>
        </w:rPr>
        <w:t xml:space="preserve">  </w:t>
      </w:r>
    </w:p>
    <w:p w14:paraId="6BB5B950" w14:textId="075AADA3" w:rsidR="00D60BC0" w:rsidRDefault="00D90FFD" w:rsidP="00D90FFD">
      <w:pPr>
        <w:spacing w:line="240" w:lineRule="auto"/>
        <w:jc w:val="center"/>
        <w:rPr>
          <w:rFonts w:ascii="Calibri" w:hAnsi="Calibri" w:cs="Calibri"/>
          <w:sz w:val="24"/>
          <w:szCs w:val="24"/>
        </w:rPr>
      </w:pPr>
      <w:r>
        <w:rPr>
          <w:rFonts w:ascii="Calibri" w:hAnsi="Calibri" w:cs="Calibri"/>
          <w:sz w:val="24"/>
          <w:szCs w:val="24"/>
        </w:rPr>
        <w:t>*</w:t>
      </w:r>
    </w:p>
    <w:p w14:paraId="45531C7C" w14:textId="5D9D042A" w:rsidR="007A4DCB" w:rsidRPr="00934255" w:rsidRDefault="006679C0" w:rsidP="009D7B50">
      <w:pPr>
        <w:spacing w:line="240" w:lineRule="auto"/>
        <w:rPr>
          <w:rFonts w:ascii="Calibri" w:hAnsi="Calibri" w:cs="Calibri"/>
          <w:sz w:val="24"/>
          <w:szCs w:val="24"/>
        </w:rPr>
      </w:pPr>
      <w:r>
        <w:rPr>
          <w:rFonts w:ascii="Calibri" w:hAnsi="Calibri" w:cs="Calibri"/>
          <w:sz w:val="24"/>
          <w:szCs w:val="24"/>
        </w:rPr>
        <w:t xml:space="preserve">  </w:t>
      </w:r>
      <w:r w:rsidR="00BB68F8">
        <w:rPr>
          <w:rFonts w:ascii="Calibri" w:hAnsi="Calibri" w:cs="Calibri"/>
          <w:sz w:val="24"/>
          <w:szCs w:val="24"/>
        </w:rPr>
        <w:t xml:space="preserve">    </w:t>
      </w:r>
      <w:r w:rsidR="007A4DCB">
        <w:rPr>
          <w:rFonts w:ascii="Calibri" w:hAnsi="Calibri" w:cs="Calibri"/>
          <w:sz w:val="24"/>
          <w:szCs w:val="24"/>
        </w:rPr>
        <w:t xml:space="preserve">       </w:t>
      </w:r>
    </w:p>
    <w:p w14:paraId="0C34E854" w14:textId="26EBF917" w:rsidR="00A42A9B" w:rsidRPr="0054575B" w:rsidRDefault="00B25B6B" w:rsidP="0054575B">
      <w:pPr>
        <w:spacing w:line="360" w:lineRule="auto"/>
        <w:rPr>
          <w:rFonts w:ascii="Calibri" w:hAnsi="Calibri" w:cs="Calibri"/>
          <w:b/>
          <w:bCs/>
          <w:sz w:val="28"/>
          <w:szCs w:val="28"/>
        </w:rPr>
      </w:pPr>
      <w:r w:rsidRPr="0054575B">
        <w:rPr>
          <w:rFonts w:ascii="Calibri" w:hAnsi="Calibri" w:cs="Calibri"/>
          <w:b/>
          <w:bCs/>
          <w:sz w:val="28"/>
          <w:szCs w:val="28"/>
        </w:rPr>
        <w:t xml:space="preserve">A </w:t>
      </w:r>
      <w:r w:rsidR="00A42A9B" w:rsidRPr="0054575B">
        <w:rPr>
          <w:rFonts w:ascii="Calibri" w:hAnsi="Calibri" w:cs="Calibri"/>
          <w:b/>
          <w:bCs/>
          <w:sz w:val="28"/>
          <w:szCs w:val="28"/>
        </w:rPr>
        <w:t>blank canvas</w:t>
      </w:r>
    </w:p>
    <w:p w14:paraId="40212D37" w14:textId="6C3BC940" w:rsidR="00827B5B" w:rsidRDefault="002F403F" w:rsidP="009D7B50">
      <w:pPr>
        <w:spacing w:line="360" w:lineRule="auto"/>
        <w:rPr>
          <w:rFonts w:ascii="Calibri" w:hAnsi="Calibri" w:cs="Calibri"/>
          <w:sz w:val="24"/>
          <w:szCs w:val="24"/>
        </w:rPr>
      </w:pPr>
      <w:r>
        <w:rPr>
          <w:rFonts w:ascii="Calibri" w:hAnsi="Calibri" w:cs="Calibri"/>
          <w:sz w:val="24"/>
          <w:szCs w:val="24"/>
        </w:rPr>
        <w:t>If the ultimate conjuring trick</w:t>
      </w:r>
      <w:r w:rsidR="00B62D67">
        <w:rPr>
          <w:rFonts w:ascii="Calibri" w:hAnsi="Calibri" w:cs="Calibri"/>
          <w:sz w:val="24"/>
          <w:szCs w:val="24"/>
        </w:rPr>
        <w:t xml:space="preserve"> </w:t>
      </w:r>
      <w:r>
        <w:rPr>
          <w:rFonts w:ascii="Calibri" w:hAnsi="Calibri" w:cs="Calibri"/>
          <w:sz w:val="24"/>
          <w:szCs w:val="24"/>
        </w:rPr>
        <w:t xml:space="preserve">is to make a person first vanish </w:t>
      </w:r>
      <w:r w:rsidR="00CC7DB5">
        <w:rPr>
          <w:rFonts w:ascii="Calibri" w:hAnsi="Calibri" w:cs="Calibri"/>
          <w:sz w:val="24"/>
          <w:szCs w:val="24"/>
        </w:rPr>
        <w:t xml:space="preserve">on stage </w:t>
      </w:r>
      <w:r>
        <w:rPr>
          <w:rFonts w:ascii="Calibri" w:hAnsi="Calibri" w:cs="Calibri"/>
          <w:sz w:val="24"/>
          <w:szCs w:val="24"/>
        </w:rPr>
        <w:t>and then reappear el</w:t>
      </w:r>
      <w:r w:rsidR="00B62D67">
        <w:rPr>
          <w:rFonts w:ascii="Calibri" w:hAnsi="Calibri" w:cs="Calibri"/>
          <w:sz w:val="24"/>
          <w:szCs w:val="24"/>
        </w:rPr>
        <w:t>s</w:t>
      </w:r>
      <w:r>
        <w:rPr>
          <w:rFonts w:ascii="Calibri" w:hAnsi="Calibri" w:cs="Calibri"/>
          <w:sz w:val="24"/>
          <w:szCs w:val="24"/>
        </w:rPr>
        <w:t xml:space="preserve">ewhere, </w:t>
      </w:r>
      <w:r w:rsidR="00AE1CD7">
        <w:rPr>
          <w:rFonts w:ascii="Calibri" w:hAnsi="Calibri" w:cs="Calibri"/>
          <w:sz w:val="24"/>
          <w:szCs w:val="24"/>
        </w:rPr>
        <w:t xml:space="preserve">then </w:t>
      </w:r>
      <w:r w:rsidR="00FA6565">
        <w:rPr>
          <w:rFonts w:ascii="Calibri" w:hAnsi="Calibri" w:cs="Calibri"/>
          <w:sz w:val="24"/>
          <w:szCs w:val="24"/>
        </w:rPr>
        <w:t>the Austrian-Germ</w:t>
      </w:r>
      <w:r w:rsidR="00F40180">
        <w:rPr>
          <w:rFonts w:ascii="Calibri" w:hAnsi="Calibri" w:cs="Calibri"/>
          <w:sz w:val="24"/>
          <w:szCs w:val="24"/>
        </w:rPr>
        <w:t>a</w:t>
      </w:r>
      <w:r w:rsidR="00FA6565">
        <w:rPr>
          <w:rFonts w:ascii="Calibri" w:hAnsi="Calibri" w:cs="Calibri"/>
          <w:sz w:val="24"/>
          <w:szCs w:val="24"/>
        </w:rPr>
        <w:t xml:space="preserve">n writer </w:t>
      </w:r>
      <w:r w:rsidR="00A26A9C">
        <w:rPr>
          <w:rFonts w:ascii="Calibri" w:hAnsi="Calibri" w:cs="Calibri"/>
          <w:sz w:val="24"/>
          <w:szCs w:val="24"/>
        </w:rPr>
        <w:t xml:space="preserve">Daniel </w:t>
      </w:r>
      <w:proofErr w:type="spellStart"/>
      <w:r w:rsidR="00A26A9C">
        <w:rPr>
          <w:rFonts w:ascii="Calibri" w:hAnsi="Calibri" w:cs="Calibri"/>
          <w:sz w:val="24"/>
          <w:szCs w:val="24"/>
        </w:rPr>
        <w:t>Kehlmann</w:t>
      </w:r>
      <w:proofErr w:type="spellEnd"/>
      <w:r w:rsidR="00A26A9C">
        <w:rPr>
          <w:rFonts w:ascii="Calibri" w:hAnsi="Calibri" w:cs="Calibri"/>
          <w:sz w:val="24"/>
          <w:szCs w:val="24"/>
        </w:rPr>
        <w:t xml:space="preserve"> </w:t>
      </w:r>
      <w:r w:rsidR="00FA6565">
        <w:rPr>
          <w:rFonts w:ascii="Calibri" w:hAnsi="Calibri" w:cs="Calibri"/>
          <w:sz w:val="24"/>
          <w:szCs w:val="24"/>
        </w:rPr>
        <w:t xml:space="preserve">(b. 1975) </w:t>
      </w:r>
      <w:r w:rsidR="00A26A9C">
        <w:rPr>
          <w:rFonts w:ascii="Calibri" w:hAnsi="Calibri" w:cs="Calibri"/>
          <w:sz w:val="24"/>
          <w:szCs w:val="24"/>
        </w:rPr>
        <w:t xml:space="preserve">is </w:t>
      </w:r>
      <w:r w:rsidR="00387698">
        <w:rPr>
          <w:rFonts w:ascii="Calibri" w:hAnsi="Calibri" w:cs="Calibri"/>
          <w:sz w:val="24"/>
          <w:szCs w:val="24"/>
        </w:rPr>
        <w:t xml:space="preserve">a </w:t>
      </w:r>
      <w:r w:rsidR="00A26A9C">
        <w:rPr>
          <w:rFonts w:ascii="Calibri" w:hAnsi="Calibri" w:cs="Calibri"/>
          <w:sz w:val="24"/>
          <w:szCs w:val="24"/>
        </w:rPr>
        <w:t>master magician</w:t>
      </w:r>
      <w:r w:rsidR="00305A17">
        <w:rPr>
          <w:rFonts w:ascii="Calibri" w:hAnsi="Calibri" w:cs="Calibri"/>
          <w:sz w:val="24"/>
          <w:szCs w:val="24"/>
        </w:rPr>
        <w:t xml:space="preserve"> </w:t>
      </w:r>
      <w:r w:rsidR="00F40180">
        <w:rPr>
          <w:rFonts w:ascii="Calibri" w:hAnsi="Calibri" w:cs="Calibri"/>
          <w:sz w:val="24"/>
          <w:szCs w:val="24"/>
        </w:rPr>
        <w:t xml:space="preserve">who </w:t>
      </w:r>
      <w:r w:rsidR="00EF40E2">
        <w:rPr>
          <w:rFonts w:ascii="Calibri" w:hAnsi="Calibri" w:cs="Calibri"/>
          <w:sz w:val="24"/>
          <w:szCs w:val="24"/>
        </w:rPr>
        <w:t xml:space="preserve">performs and </w:t>
      </w:r>
      <w:r w:rsidR="00F40180">
        <w:rPr>
          <w:rFonts w:ascii="Calibri" w:hAnsi="Calibri" w:cs="Calibri"/>
          <w:sz w:val="24"/>
          <w:szCs w:val="24"/>
        </w:rPr>
        <w:t xml:space="preserve">perfects this </w:t>
      </w:r>
      <w:r w:rsidR="009702A7">
        <w:rPr>
          <w:rFonts w:ascii="Calibri" w:hAnsi="Calibri" w:cs="Calibri"/>
          <w:sz w:val="24"/>
          <w:szCs w:val="24"/>
        </w:rPr>
        <w:t xml:space="preserve">thaumaturgy </w:t>
      </w:r>
      <w:r w:rsidR="00BE0C50">
        <w:rPr>
          <w:rFonts w:ascii="Calibri" w:hAnsi="Calibri" w:cs="Calibri"/>
          <w:sz w:val="24"/>
          <w:szCs w:val="24"/>
        </w:rPr>
        <w:t xml:space="preserve">in </w:t>
      </w:r>
      <w:r w:rsidR="000230DB">
        <w:rPr>
          <w:rFonts w:ascii="Calibri" w:hAnsi="Calibri" w:cs="Calibri"/>
          <w:sz w:val="24"/>
          <w:szCs w:val="24"/>
        </w:rPr>
        <w:t xml:space="preserve">his 2017 </w:t>
      </w:r>
      <w:r w:rsidR="00CD3CE7">
        <w:rPr>
          <w:rFonts w:ascii="Calibri" w:hAnsi="Calibri" w:cs="Calibri"/>
          <w:sz w:val="24"/>
          <w:szCs w:val="24"/>
        </w:rPr>
        <w:t xml:space="preserve">historical novel </w:t>
      </w:r>
      <w:r w:rsidR="00CD3CE7" w:rsidRPr="00966253">
        <w:rPr>
          <w:rFonts w:ascii="Calibri" w:hAnsi="Calibri" w:cs="Calibri"/>
          <w:i/>
          <w:iCs/>
          <w:sz w:val="24"/>
          <w:szCs w:val="24"/>
        </w:rPr>
        <w:t xml:space="preserve">Tyll </w:t>
      </w:r>
      <w:r w:rsidR="000230DB">
        <w:rPr>
          <w:rFonts w:ascii="Calibri" w:hAnsi="Calibri" w:cs="Calibri"/>
          <w:sz w:val="24"/>
          <w:szCs w:val="24"/>
        </w:rPr>
        <w:t>(translated into English 2020)</w:t>
      </w:r>
      <w:r w:rsidR="00CD3CE7">
        <w:rPr>
          <w:rFonts w:ascii="Calibri" w:hAnsi="Calibri" w:cs="Calibri"/>
          <w:sz w:val="24"/>
          <w:szCs w:val="24"/>
        </w:rPr>
        <w:t>.</w:t>
      </w:r>
      <w:r w:rsidR="00D644E9">
        <w:rPr>
          <w:rStyle w:val="EndnoteReference"/>
          <w:rFonts w:ascii="Calibri" w:hAnsi="Calibri" w:cs="Calibri"/>
          <w:sz w:val="24"/>
          <w:szCs w:val="24"/>
        </w:rPr>
        <w:endnoteReference w:id="1"/>
      </w:r>
      <w:r w:rsidR="00CD3CE7">
        <w:rPr>
          <w:rFonts w:ascii="Calibri" w:hAnsi="Calibri" w:cs="Calibri"/>
          <w:sz w:val="24"/>
          <w:szCs w:val="24"/>
        </w:rPr>
        <w:t xml:space="preserve"> For</w:t>
      </w:r>
      <w:r w:rsidR="00513075">
        <w:rPr>
          <w:rFonts w:ascii="Calibri" w:hAnsi="Calibri" w:cs="Calibri"/>
          <w:sz w:val="24"/>
          <w:szCs w:val="24"/>
        </w:rPr>
        <w:t xml:space="preserve">, </w:t>
      </w:r>
      <w:r w:rsidR="004B7BC8">
        <w:rPr>
          <w:rFonts w:ascii="Calibri" w:hAnsi="Calibri" w:cs="Calibri"/>
          <w:sz w:val="24"/>
          <w:szCs w:val="24"/>
        </w:rPr>
        <w:t>in the picare</w:t>
      </w:r>
      <w:r w:rsidR="00627960">
        <w:rPr>
          <w:rFonts w:ascii="Calibri" w:hAnsi="Calibri" w:cs="Calibri"/>
          <w:sz w:val="24"/>
          <w:szCs w:val="24"/>
        </w:rPr>
        <w:t>s</w:t>
      </w:r>
      <w:r w:rsidR="004B7BC8">
        <w:rPr>
          <w:rFonts w:ascii="Calibri" w:hAnsi="Calibri" w:cs="Calibri"/>
          <w:sz w:val="24"/>
          <w:szCs w:val="24"/>
        </w:rPr>
        <w:t>que</w:t>
      </w:r>
      <w:r w:rsidR="00627960">
        <w:rPr>
          <w:rFonts w:ascii="Calibri" w:hAnsi="Calibri" w:cs="Calibri"/>
          <w:sz w:val="24"/>
          <w:szCs w:val="24"/>
        </w:rPr>
        <w:t xml:space="preserve"> episodes and escapades</w:t>
      </w:r>
      <w:r w:rsidR="003652E5">
        <w:rPr>
          <w:rFonts w:ascii="Calibri" w:hAnsi="Calibri" w:cs="Calibri"/>
          <w:sz w:val="24"/>
          <w:szCs w:val="24"/>
        </w:rPr>
        <w:t xml:space="preserve"> </w:t>
      </w:r>
      <w:r w:rsidR="00627960">
        <w:rPr>
          <w:rFonts w:ascii="Calibri" w:hAnsi="Calibri" w:cs="Calibri"/>
          <w:sz w:val="24"/>
          <w:szCs w:val="24"/>
        </w:rPr>
        <w:t>that constitute th</w:t>
      </w:r>
      <w:r w:rsidR="00324911">
        <w:rPr>
          <w:rFonts w:ascii="Calibri" w:hAnsi="Calibri" w:cs="Calibri"/>
          <w:sz w:val="24"/>
          <w:szCs w:val="24"/>
        </w:rPr>
        <w:t xml:space="preserve">is </w:t>
      </w:r>
      <w:r w:rsidR="00627960">
        <w:rPr>
          <w:rFonts w:ascii="Calibri" w:hAnsi="Calibri" w:cs="Calibri"/>
          <w:sz w:val="24"/>
          <w:szCs w:val="24"/>
        </w:rPr>
        <w:t>book</w:t>
      </w:r>
      <w:r w:rsidR="00966253">
        <w:rPr>
          <w:rFonts w:ascii="Calibri" w:hAnsi="Calibri" w:cs="Calibri"/>
          <w:sz w:val="24"/>
          <w:szCs w:val="24"/>
        </w:rPr>
        <w:t>,</w:t>
      </w:r>
      <w:r w:rsidR="003652E5">
        <w:rPr>
          <w:rStyle w:val="EndnoteReference"/>
          <w:rFonts w:ascii="Calibri" w:hAnsi="Calibri" w:cs="Calibri"/>
          <w:sz w:val="24"/>
          <w:szCs w:val="24"/>
        </w:rPr>
        <w:endnoteReference w:id="2"/>
      </w:r>
      <w:r w:rsidR="003652E5">
        <w:rPr>
          <w:rFonts w:ascii="Calibri" w:hAnsi="Calibri" w:cs="Calibri"/>
          <w:sz w:val="24"/>
          <w:szCs w:val="24"/>
        </w:rPr>
        <w:t xml:space="preserve"> </w:t>
      </w:r>
      <w:r w:rsidR="00966253">
        <w:rPr>
          <w:rFonts w:ascii="Calibri" w:hAnsi="Calibri" w:cs="Calibri"/>
          <w:sz w:val="24"/>
          <w:szCs w:val="24"/>
        </w:rPr>
        <w:t xml:space="preserve"> </w:t>
      </w:r>
      <w:r w:rsidR="00966253" w:rsidRPr="00C21656">
        <w:rPr>
          <w:rFonts w:ascii="Calibri" w:hAnsi="Calibri" w:cs="Calibri"/>
          <w:sz w:val="24"/>
          <w:szCs w:val="24"/>
        </w:rPr>
        <w:t>our eponymous prankster</w:t>
      </w:r>
      <w:r w:rsidR="00144FA2">
        <w:rPr>
          <w:rFonts w:ascii="Calibri" w:hAnsi="Calibri" w:cs="Calibri"/>
          <w:sz w:val="24"/>
          <w:szCs w:val="24"/>
        </w:rPr>
        <w:t xml:space="preserve"> and folk hero </w:t>
      </w:r>
      <w:r w:rsidR="00966253" w:rsidRPr="00C21656">
        <w:rPr>
          <w:rFonts w:ascii="Calibri" w:hAnsi="Calibri" w:cs="Calibri"/>
          <w:sz w:val="24"/>
          <w:szCs w:val="24"/>
        </w:rPr>
        <w:t>Tyll Eulenspiegel,</w:t>
      </w:r>
      <w:r w:rsidR="00966253">
        <w:rPr>
          <w:rFonts w:ascii="Calibri" w:hAnsi="Calibri" w:cs="Calibri"/>
          <w:sz w:val="24"/>
          <w:szCs w:val="24"/>
        </w:rPr>
        <w:t xml:space="preserve"> </w:t>
      </w:r>
      <w:r w:rsidR="00E95381">
        <w:rPr>
          <w:rFonts w:ascii="Calibri" w:hAnsi="Calibri" w:cs="Calibri"/>
          <w:sz w:val="24"/>
          <w:szCs w:val="24"/>
        </w:rPr>
        <w:t>the “Northern Europ</w:t>
      </w:r>
      <w:r w:rsidR="005F319E">
        <w:rPr>
          <w:rFonts w:ascii="Calibri" w:hAnsi="Calibri" w:cs="Calibri"/>
          <w:sz w:val="24"/>
          <w:szCs w:val="24"/>
        </w:rPr>
        <w:t>e</w:t>
      </w:r>
      <w:r w:rsidR="00E95381">
        <w:rPr>
          <w:rFonts w:ascii="Calibri" w:hAnsi="Calibri" w:cs="Calibri"/>
          <w:sz w:val="24"/>
          <w:szCs w:val="24"/>
        </w:rPr>
        <w:t>an patron saint of humour</w:t>
      </w:r>
      <w:r w:rsidR="006956A5">
        <w:rPr>
          <w:rFonts w:ascii="Calibri" w:hAnsi="Calibri" w:cs="Calibri"/>
          <w:sz w:val="24"/>
          <w:szCs w:val="24"/>
        </w:rPr>
        <w:t>,</w:t>
      </w:r>
      <w:r w:rsidR="00E95381">
        <w:rPr>
          <w:rFonts w:ascii="Calibri" w:hAnsi="Calibri" w:cs="Calibri"/>
          <w:sz w:val="24"/>
          <w:szCs w:val="24"/>
        </w:rPr>
        <w:t>”</w:t>
      </w:r>
      <w:r w:rsidR="007C0501">
        <w:rPr>
          <w:rStyle w:val="EndnoteReference"/>
          <w:rFonts w:ascii="Calibri" w:hAnsi="Calibri" w:cs="Calibri"/>
          <w:sz w:val="24"/>
          <w:szCs w:val="24"/>
        </w:rPr>
        <w:endnoteReference w:id="3"/>
      </w:r>
      <w:r w:rsidR="00E95381">
        <w:rPr>
          <w:rFonts w:ascii="Calibri" w:hAnsi="Calibri" w:cs="Calibri"/>
          <w:sz w:val="24"/>
          <w:szCs w:val="24"/>
        </w:rPr>
        <w:t xml:space="preserve"> </w:t>
      </w:r>
      <w:r w:rsidR="005F319E">
        <w:rPr>
          <w:rFonts w:ascii="Calibri" w:hAnsi="Calibri" w:cs="Calibri"/>
          <w:sz w:val="24"/>
          <w:szCs w:val="24"/>
        </w:rPr>
        <w:t xml:space="preserve">is </w:t>
      </w:r>
      <w:r w:rsidR="000C01D0">
        <w:rPr>
          <w:rFonts w:ascii="Calibri" w:hAnsi="Calibri" w:cs="Calibri"/>
          <w:sz w:val="24"/>
          <w:szCs w:val="24"/>
        </w:rPr>
        <w:t xml:space="preserve">transported and transposed from the </w:t>
      </w:r>
      <w:r w:rsidR="001A739D">
        <w:rPr>
          <w:rFonts w:ascii="Calibri" w:hAnsi="Calibri" w:cs="Calibri"/>
          <w:sz w:val="24"/>
          <w:szCs w:val="24"/>
        </w:rPr>
        <w:t xml:space="preserve">late medieval period </w:t>
      </w:r>
      <w:r w:rsidR="00102151">
        <w:rPr>
          <w:rFonts w:ascii="Calibri" w:hAnsi="Calibri" w:cs="Calibri"/>
          <w:sz w:val="24"/>
          <w:szCs w:val="24"/>
        </w:rPr>
        <w:t>in whic</w:t>
      </w:r>
      <w:r w:rsidR="002E453D">
        <w:rPr>
          <w:rFonts w:ascii="Calibri" w:hAnsi="Calibri" w:cs="Calibri"/>
          <w:sz w:val="24"/>
          <w:szCs w:val="24"/>
        </w:rPr>
        <w:t>h</w:t>
      </w:r>
      <w:r w:rsidR="000D1DD0">
        <w:rPr>
          <w:rFonts w:ascii="Calibri" w:hAnsi="Calibri" w:cs="Calibri"/>
          <w:sz w:val="24"/>
          <w:szCs w:val="24"/>
        </w:rPr>
        <w:t xml:space="preserve"> </w:t>
      </w:r>
      <w:r w:rsidR="002E453D">
        <w:rPr>
          <w:rFonts w:ascii="Calibri" w:hAnsi="Calibri" w:cs="Calibri"/>
          <w:sz w:val="24"/>
          <w:szCs w:val="24"/>
        </w:rPr>
        <w:t xml:space="preserve">he </w:t>
      </w:r>
      <w:r w:rsidR="00676B50">
        <w:rPr>
          <w:rFonts w:ascii="Calibri" w:hAnsi="Calibri" w:cs="Calibri"/>
          <w:sz w:val="24"/>
          <w:szCs w:val="24"/>
        </w:rPr>
        <w:t xml:space="preserve">supposedly </w:t>
      </w:r>
      <w:r w:rsidR="00102151">
        <w:rPr>
          <w:rFonts w:ascii="Calibri" w:hAnsi="Calibri" w:cs="Calibri"/>
          <w:sz w:val="24"/>
          <w:szCs w:val="24"/>
        </w:rPr>
        <w:t xml:space="preserve">lived and </w:t>
      </w:r>
      <w:r w:rsidR="003C0E91">
        <w:rPr>
          <w:rFonts w:ascii="Calibri" w:hAnsi="Calibri" w:cs="Calibri"/>
          <w:sz w:val="24"/>
          <w:szCs w:val="24"/>
        </w:rPr>
        <w:t xml:space="preserve">eventually </w:t>
      </w:r>
      <w:r w:rsidR="00102151">
        <w:rPr>
          <w:rFonts w:ascii="Calibri" w:hAnsi="Calibri" w:cs="Calibri"/>
          <w:sz w:val="24"/>
          <w:szCs w:val="24"/>
        </w:rPr>
        <w:t>perished</w:t>
      </w:r>
      <w:r w:rsidR="002E453D">
        <w:rPr>
          <w:rFonts w:ascii="Calibri" w:hAnsi="Calibri" w:cs="Calibri"/>
          <w:sz w:val="24"/>
          <w:szCs w:val="24"/>
        </w:rPr>
        <w:t>,</w:t>
      </w:r>
      <w:r w:rsidR="00863C72">
        <w:rPr>
          <w:rStyle w:val="EndnoteReference"/>
          <w:rFonts w:ascii="Calibri" w:hAnsi="Calibri" w:cs="Calibri"/>
          <w:sz w:val="24"/>
          <w:szCs w:val="24"/>
        </w:rPr>
        <w:endnoteReference w:id="4"/>
      </w:r>
      <w:r w:rsidR="002E453D">
        <w:rPr>
          <w:rFonts w:ascii="Calibri" w:hAnsi="Calibri" w:cs="Calibri"/>
          <w:sz w:val="24"/>
          <w:szCs w:val="24"/>
        </w:rPr>
        <w:t xml:space="preserve"> </w:t>
      </w:r>
      <w:r w:rsidR="001A739D">
        <w:rPr>
          <w:rFonts w:ascii="Calibri" w:hAnsi="Calibri" w:cs="Calibri"/>
          <w:sz w:val="24"/>
          <w:szCs w:val="24"/>
        </w:rPr>
        <w:t xml:space="preserve">into the </w:t>
      </w:r>
      <w:r w:rsidR="007E22E7">
        <w:rPr>
          <w:rFonts w:ascii="Calibri" w:hAnsi="Calibri" w:cs="Calibri"/>
          <w:sz w:val="24"/>
          <w:szCs w:val="24"/>
        </w:rPr>
        <w:t xml:space="preserve">chaotic and catastrophic </w:t>
      </w:r>
      <w:r w:rsidR="001A739D">
        <w:rPr>
          <w:rFonts w:ascii="Calibri" w:hAnsi="Calibri" w:cs="Calibri"/>
          <w:sz w:val="24"/>
          <w:szCs w:val="24"/>
        </w:rPr>
        <w:t>first half of the seventeenth century and the</w:t>
      </w:r>
      <w:r w:rsidR="007E22E7">
        <w:rPr>
          <w:rFonts w:ascii="Calibri" w:hAnsi="Calibri" w:cs="Calibri"/>
          <w:sz w:val="24"/>
          <w:szCs w:val="24"/>
        </w:rPr>
        <w:t xml:space="preserve"> Thirty Years War</w:t>
      </w:r>
      <w:r w:rsidR="001D7B6E">
        <w:rPr>
          <w:rFonts w:ascii="Calibri" w:hAnsi="Calibri" w:cs="Calibri"/>
          <w:sz w:val="24"/>
          <w:szCs w:val="24"/>
        </w:rPr>
        <w:t xml:space="preserve"> (1618-1648)</w:t>
      </w:r>
      <w:r w:rsidR="007E22E7">
        <w:rPr>
          <w:rFonts w:ascii="Calibri" w:hAnsi="Calibri" w:cs="Calibri"/>
          <w:sz w:val="24"/>
          <w:szCs w:val="24"/>
        </w:rPr>
        <w:t>.</w:t>
      </w:r>
      <w:r w:rsidR="001A739D">
        <w:rPr>
          <w:rFonts w:ascii="Calibri" w:hAnsi="Calibri" w:cs="Calibri"/>
          <w:sz w:val="24"/>
          <w:szCs w:val="24"/>
        </w:rPr>
        <w:t xml:space="preserve"> </w:t>
      </w:r>
      <w:r w:rsidR="004018CB">
        <w:rPr>
          <w:rFonts w:ascii="Calibri" w:hAnsi="Calibri" w:cs="Calibri"/>
          <w:sz w:val="24"/>
          <w:szCs w:val="24"/>
        </w:rPr>
        <w:t>Tyll</w:t>
      </w:r>
      <w:r w:rsidR="00782FDE">
        <w:rPr>
          <w:rFonts w:ascii="Calibri" w:hAnsi="Calibri" w:cs="Calibri"/>
          <w:sz w:val="24"/>
          <w:szCs w:val="24"/>
        </w:rPr>
        <w:t xml:space="preserve"> </w:t>
      </w:r>
      <w:r w:rsidR="004018CB">
        <w:rPr>
          <w:rFonts w:ascii="Calibri" w:hAnsi="Calibri" w:cs="Calibri"/>
          <w:sz w:val="24"/>
          <w:szCs w:val="24"/>
        </w:rPr>
        <w:t xml:space="preserve">is </w:t>
      </w:r>
      <w:r w:rsidR="00BA5CFF">
        <w:rPr>
          <w:rFonts w:ascii="Calibri" w:hAnsi="Calibri" w:cs="Calibri"/>
          <w:sz w:val="24"/>
          <w:szCs w:val="24"/>
        </w:rPr>
        <w:t>“inexplicably”</w:t>
      </w:r>
      <w:r w:rsidR="00912022">
        <w:rPr>
          <w:rStyle w:val="EndnoteReference"/>
          <w:rFonts w:ascii="Calibri" w:hAnsi="Calibri" w:cs="Calibri"/>
          <w:sz w:val="24"/>
          <w:szCs w:val="24"/>
        </w:rPr>
        <w:endnoteReference w:id="5"/>
      </w:r>
      <w:r w:rsidR="00BA5CFF">
        <w:rPr>
          <w:rFonts w:ascii="Calibri" w:hAnsi="Calibri" w:cs="Calibri"/>
          <w:sz w:val="24"/>
          <w:szCs w:val="24"/>
        </w:rPr>
        <w:t xml:space="preserve"> </w:t>
      </w:r>
      <w:r w:rsidR="004018CB">
        <w:rPr>
          <w:rFonts w:ascii="Calibri" w:hAnsi="Calibri" w:cs="Calibri"/>
          <w:sz w:val="24"/>
          <w:szCs w:val="24"/>
        </w:rPr>
        <w:t xml:space="preserve">spirited across </w:t>
      </w:r>
      <w:r w:rsidR="00782FDE">
        <w:rPr>
          <w:rFonts w:ascii="Calibri" w:hAnsi="Calibri" w:cs="Calibri"/>
          <w:sz w:val="24"/>
          <w:szCs w:val="24"/>
        </w:rPr>
        <w:t>three centuries</w:t>
      </w:r>
      <w:r w:rsidR="003E78AF">
        <w:rPr>
          <w:rFonts w:ascii="Calibri" w:hAnsi="Calibri" w:cs="Calibri"/>
          <w:sz w:val="24"/>
          <w:szCs w:val="24"/>
        </w:rPr>
        <w:t xml:space="preserve">: </w:t>
      </w:r>
      <w:r w:rsidR="003A4A88">
        <w:rPr>
          <w:rFonts w:ascii="Calibri" w:hAnsi="Calibri" w:cs="Calibri"/>
          <w:sz w:val="24"/>
          <w:szCs w:val="24"/>
        </w:rPr>
        <w:t xml:space="preserve">from </w:t>
      </w:r>
      <w:r w:rsidR="00EA4C86">
        <w:rPr>
          <w:rFonts w:ascii="Calibri" w:hAnsi="Calibri" w:cs="Calibri"/>
          <w:sz w:val="24"/>
          <w:szCs w:val="24"/>
        </w:rPr>
        <w:t>a Europe</w:t>
      </w:r>
      <w:r w:rsidR="000D4194">
        <w:rPr>
          <w:rFonts w:ascii="Calibri" w:hAnsi="Calibri" w:cs="Calibri"/>
          <w:sz w:val="24"/>
          <w:szCs w:val="24"/>
        </w:rPr>
        <w:t>an continent</w:t>
      </w:r>
      <w:r w:rsidR="00EA4C86">
        <w:rPr>
          <w:rFonts w:ascii="Calibri" w:hAnsi="Calibri" w:cs="Calibri"/>
          <w:sz w:val="24"/>
          <w:szCs w:val="24"/>
        </w:rPr>
        <w:t xml:space="preserve"> </w:t>
      </w:r>
      <w:r w:rsidR="00D611BE">
        <w:rPr>
          <w:rFonts w:ascii="Calibri" w:hAnsi="Calibri" w:cs="Calibri"/>
          <w:sz w:val="24"/>
          <w:szCs w:val="24"/>
        </w:rPr>
        <w:t>r</w:t>
      </w:r>
      <w:r w:rsidR="000731DA">
        <w:rPr>
          <w:rFonts w:ascii="Calibri" w:hAnsi="Calibri" w:cs="Calibri"/>
          <w:sz w:val="24"/>
          <w:szCs w:val="24"/>
        </w:rPr>
        <w:t>a</w:t>
      </w:r>
      <w:r w:rsidR="00D611BE">
        <w:rPr>
          <w:rFonts w:ascii="Calibri" w:hAnsi="Calibri" w:cs="Calibri"/>
          <w:sz w:val="24"/>
          <w:szCs w:val="24"/>
        </w:rPr>
        <w:t>vaged by war</w:t>
      </w:r>
      <w:r w:rsidR="0034076F">
        <w:rPr>
          <w:rFonts w:ascii="Calibri" w:hAnsi="Calibri" w:cs="Calibri"/>
          <w:sz w:val="24"/>
          <w:szCs w:val="24"/>
        </w:rPr>
        <w:t xml:space="preserve">, religious persecution </w:t>
      </w:r>
      <w:r w:rsidR="00D611BE">
        <w:rPr>
          <w:rFonts w:ascii="Calibri" w:hAnsi="Calibri" w:cs="Calibri"/>
          <w:sz w:val="24"/>
          <w:szCs w:val="24"/>
        </w:rPr>
        <w:t xml:space="preserve">and </w:t>
      </w:r>
      <w:r w:rsidR="000731DA">
        <w:rPr>
          <w:rFonts w:ascii="Calibri" w:hAnsi="Calibri" w:cs="Calibri"/>
          <w:sz w:val="24"/>
          <w:szCs w:val="24"/>
        </w:rPr>
        <w:t>the Black Death, to one ravaged by war</w:t>
      </w:r>
      <w:r w:rsidR="0034076F">
        <w:rPr>
          <w:rFonts w:ascii="Calibri" w:hAnsi="Calibri" w:cs="Calibri"/>
          <w:sz w:val="24"/>
          <w:szCs w:val="24"/>
        </w:rPr>
        <w:t>, religious</w:t>
      </w:r>
      <w:r w:rsidR="003C168A">
        <w:rPr>
          <w:rFonts w:ascii="Calibri" w:hAnsi="Calibri" w:cs="Calibri"/>
          <w:sz w:val="24"/>
          <w:szCs w:val="24"/>
        </w:rPr>
        <w:t xml:space="preserve"> persec</w:t>
      </w:r>
      <w:r w:rsidR="00EB6CBB">
        <w:rPr>
          <w:rFonts w:ascii="Calibri" w:hAnsi="Calibri" w:cs="Calibri"/>
          <w:sz w:val="24"/>
          <w:szCs w:val="24"/>
        </w:rPr>
        <w:t>ut</w:t>
      </w:r>
      <w:r w:rsidR="003C168A">
        <w:rPr>
          <w:rFonts w:ascii="Calibri" w:hAnsi="Calibri" w:cs="Calibri"/>
          <w:sz w:val="24"/>
          <w:szCs w:val="24"/>
        </w:rPr>
        <w:t>ion</w:t>
      </w:r>
      <w:r w:rsidR="000731DA">
        <w:rPr>
          <w:rFonts w:ascii="Calibri" w:hAnsi="Calibri" w:cs="Calibri"/>
          <w:sz w:val="24"/>
          <w:szCs w:val="24"/>
        </w:rPr>
        <w:t xml:space="preserve"> and the Great Plague</w:t>
      </w:r>
      <w:r w:rsidR="00782FDE">
        <w:rPr>
          <w:rFonts w:ascii="Calibri" w:hAnsi="Calibri" w:cs="Calibri"/>
          <w:sz w:val="24"/>
          <w:szCs w:val="24"/>
        </w:rPr>
        <w:t xml:space="preserve">. </w:t>
      </w:r>
      <w:proofErr w:type="gramStart"/>
      <w:r w:rsidR="003E78AF" w:rsidRPr="00F5037F">
        <w:rPr>
          <w:rFonts w:ascii="Calibri" w:hAnsi="Calibri" w:cs="Calibri"/>
          <w:i/>
          <w:iCs/>
          <w:sz w:val="24"/>
          <w:szCs w:val="24"/>
        </w:rPr>
        <w:t>Plus</w:t>
      </w:r>
      <w:proofErr w:type="gramEnd"/>
      <w:r w:rsidR="003E78AF" w:rsidRPr="00F5037F">
        <w:rPr>
          <w:rFonts w:ascii="Calibri" w:hAnsi="Calibri" w:cs="Calibri"/>
          <w:i/>
          <w:iCs/>
          <w:sz w:val="24"/>
          <w:szCs w:val="24"/>
        </w:rPr>
        <w:t xml:space="preserve"> </w:t>
      </w:r>
      <w:proofErr w:type="spellStart"/>
      <w:r w:rsidR="00F5037F" w:rsidRPr="00F5037F">
        <w:rPr>
          <w:rFonts w:ascii="Calibri" w:hAnsi="Calibri" w:cs="Calibri"/>
          <w:i/>
          <w:iCs/>
          <w:sz w:val="24"/>
          <w:szCs w:val="24"/>
        </w:rPr>
        <w:t>ç</w:t>
      </w:r>
      <w:r w:rsidR="003E78AF" w:rsidRPr="00F5037F">
        <w:rPr>
          <w:rFonts w:ascii="Calibri" w:hAnsi="Calibri" w:cs="Calibri"/>
          <w:i/>
          <w:iCs/>
          <w:sz w:val="24"/>
          <w:szCs w:val="24"/>
        </w:rPr>
        <w:t>a</w:t>
      </w:r>
      <w:proofErr w:type="spellEnd"/>
      <w:r w:rsidR="007E69F7">
        <w:rPr>
          <w:rFonts w:ascii="Calibri" w:hAnsi="Calibri" w:cs="Calibri"/>
          <w:i/>
          <w:iCs/>
          <w:sz w:val="24"/>
          <w:szCs w:val="24"/>
        </w:rPr>
        <w:t xml:space="preserve"> </w:t>
      </w:r>
      <w:r w:rsidR="003E78AF" w:rsidRPr="00F5037F">
        <w:rPr>
          <w:rFonts w:ascii="Calibri" w:hAnsi="Calibri" w:cs="Calibri"/>
          <w:i/>
          <w:iCs/>
          <w:sz w:val="24"/>
          <w:szCs w:val="24"/>
        </w:rPr>
        <w:t>change</w:t>
      </w:r>
      <w:r w:rsidR="00A9032E">
        <w:rPr>
          <w:rFonts w:ascii="Calibri" w:hAnsi="Calibri" w:cs="Calibri"/>
          <w:sz w:val="24"/>
          <w:szCs w:val="24"/>
        </w:rPr>
        <w:t>?</w:t>
      </w:r>
      <w:r w:rsidR="00A9032E">
        <w:rPr>
          <w:rStyle w:val="EndnoteReference"/>
          <w:rFonts w:ascii="Calibri" w:hAnsi="Calibri" w:cs="Calibri"/>
          <w:sz w:val="24"/>
          <w:szCs w:val="24"/>
        </w:rPr>
        <w:endnoteReference w:id="6"/>
      </w:r>
    </w:p>
    <w:p w14:paraId="555EC02C" w14:textId="21B43DD0" w:rsidR="00EE095C" w:rsidRPr="00C21656" w:rsidRDefault="008A5EC9" w:rsidP="009D7B50">
      <w:pPr>
        <w:spacing w:line="360" w:lineRule="auto"/>
        <w:rPr>
          <w:rFonts w:ascii="Calibri" w:hAnsi="Calibri" w:cs="Calibri"/>
          <w:sz w:val="24"/>
          <w:szCs w:val="24"/>
        </w:rPr>
      </w:pPr>
      <w:r>
        <w:rPr>
          <w:rFonts w:ascii="Calibri" w:hAnsi="Calibri" w:cs="Calibri"/>
          <w:sz w:val="24"/>
          <w:szCs w:val="24"/>
        </w:rPr>
        <w:lastRenderedPageBreak/>
        <w:t xml:space="preserve">And so, in the spirit of such </w:t>
      </w:r>
      <w:r w:rsidR="00B2352C">
        <w:rPr>
          <w:rFonts w:ascii="Calibri" w:hAnsi="Calibri" w:cs="Calibri"/>
          <w:sz w:val="24"/>
          <w:szCs w:val="24"/>
        </w:rPr>
        <w:t xml:space="preserve">conjurations and conundrums, </w:t>
      </w:r>
      <w:r w:rsidR="00345CEA">
        <w:rPr>
          <w:rFonts w:ascii="Calibri" w:hAnsi="Calibri" w:cs="Calibri"/>
          <w:sz w:val="24"/>
          <w:szCs w:val="24"/>
        </w:rPr>
        <w:t xml:space="preserve">let us </w:t>
      </w:r>
      <w:r w:rsidR="00324C4D" w:rsidRPr="00C21656">
        <w:rPr>
          <w:rFonts w:ascii="Calibri" w:hAnsi="Calibri" w:cs="Calibri"/>
          <w:sz w:val="24"/>
          <w:szCs w:val="24"/>
        </w:rPr>
        <w:t xml:space="preserve">begin </w:t>
      </w:r>
      <w:r w:rsidR="00F137D2">
        <w:rPr>
          <w:rFonts w:ascii="Calibri" w:hAnsi="Calibri" w:cs="Calibri"/>
          <w:sz w:val="24"/>
          <w:szCs w:val="24"/>
        </w:rPr>
        <w:t xml:space="preserve">here </w:t>
      </w:r>
      <w:r w:rsidR="00EE095C" w:rsidRPr="00C21656">
        <w:rPr>
          <w:rFonts w:ascii="Calibri" w:hAnsi="Calibri" w:cs="Calibri"/>
          <w:sz w:val="24"/>
          <w:szCs w:val="24"/>
        </w:rPr>
        <w:t>with a couple of riddles</w:t>
      </w:r>
      <w:r w:rsidR="00324C4D" w:rsidRPr="00C21656">
        <w:rPr>
          <w:rFonts w:ascii="Calibri" w:hAnsi="Calibri" w:cs="Calibri"/>
          <w:sz w:val="24"/>
          <w:szCs w:val="24"/>
        </w:rPr>
        <w:t xml:space="preserve">: </w:t>
      </w:r>
    </w:p>
    <w:p w14:paraId="0D76B4A8" w14:textId="6879F57D" w:rsidR="00EE095C" w:rsidRPr="00C21656" w:rsidRDefault="00EE095C" w:rsidP="009D7B50">
      <w:pPr>
        <w:spacing w:line="360" w:lineRule="auto"/>
        <w:rPr>
          <w:rFonts w:ascii="Calibri" w:hAnsi="Calibri" w:cs="Calibri"/>
          <w:sz w:val="24"/>
          <w:szCs w:val="24"/>
        </w:rPr>
      </w:pPr>
      <w:r w:rsidRPr="00C21656">
        <w:rPr>
          <w:rFonts w:ascii="Calibri" w:hAnsi="Calibri" w:cs="Calibri"/>
          <w:sz w:val="24"/>
          <w:szCs w:val="24"/>
        </w:rPr>
        <w:t>When is a fool not a fool?</w:t>
      </w:r>
    </w:p>
    <w:p w14:paraId="6813577D" w14:textId="7F3745F2" w:rsidR="00EE095C" w:rsidRPr="00C21656" w:rsidRDefault="00EE095C" w:rsidP="009D7B50">
      <w:pPr>
        <w:spacing w:line="360" w:lineRule="auto"/>
        <w:rPr>
          <w:rFonts w:ascii="Calibri" w:hAnsi="Calibri" w:cs="Calibri"/>
          <w:sz w:val="24"/>
          <w:szCs w:val="24"/>
        </w:rPr>
      </w:pPr>
      <w:r w:rsidRPr="00C21656">
        <w:rPr>
          <w:rFonts w:ascii="Calibri" w:hAnsi="Calibri" w:cs="Calibri"/>
          <w:sz w:val="24"/>
          <w:szCs w:val="24"/>
        </w:rPr>
        <w:t>W</w:t>
      </w:r>
      <w:r w:rsidR="00324C4D" w:rsidRPr="00C21656">
        <w:rPr>
          <w:rFonts w:ascii="Calibri" w:hAnsi="Calibri" w:cs="Calibri"/>
          <w:sz w:val="24"/>
          <w:szCs w:val="24"/>
        </w:rPr>
        <w:t>hen is a court not a court?</w:t>
      </w:r>
    </w:p>
    <w:p w14:paraId="4DBA414C" w14:textId="5DB8DB17" w:rsidR="00A42A9B" w:rsidRPr="00C21656" w:rsidRDefault="00324C4D" w:rsidP="009D7B50">
      <w:pPr>
        <w:spacing w:line="360" w:lineRule="auto"/>
        <w:rPr>
          <w:rFonts w:ascii="Calibri" w:hAnsi="Calibri" w:cs="Calibri"/>
          <w:sz w:val="24"/>
          <w:szCs w:val="24"/>
        </w:rPr>
      </w:pPr>
      <w:r w:rsidRPr="00C21656">
        <w:rPr>
          <w:rFonts w:ascii="Calibri" w:hAnsi="Calibri" w:cs="Calibri"/>
          <w:sz w:val="24"/>
          <w:szCs w:val="24"/>
        </w:rPr>
        <w:t>A</w:t>
      </w:r>
      <w:r w:rsidR="009B0B56">
        <w:rPr>
          <w:rFonts w:ascii="Calibri" w:hAnsi="Calibri" w:cs="Calibri"/>
          <w:sz w:val="24"/>
          <w:szCs w:val="24"/>
        </w:rPr>
        <w:t xml:space="preserve">nd, also </w:t>
      </w:r>
      <w:r w:rsidR="008D70D9">
        <w:rPr>
          <w:rFonts w:ascii="Calibri" w:hAnsi="Calibri" w:cs="Calibri"/>
          <w:sz w:val="24"/>
          <w:szCs w:val="24"/>
        </w:rPr>
        <w:t xml:space="preserve">in this </w:t>
      </w:r>
      <w:r w:rsidR="008673BD">
        <w:rPr>
          <w:rFonts w:ascii="Calibri" w:hAnsi="Calibri" w:cs="Calibri"/>
          <w:sz w:val="24"/>
          <w:szCs w:val="24"/>
        </w:rPr>
        <w:t xml:space="preserve">confounding </w:t>
      </w:r>
      <w:r w:rsidR="008D70D9">
        <w:rPr>
          <w:rFonts w:ascii="Calibri" w:hAnsi="Calibri" w:cs="Calibri"/>
          <w:sz w:val="24"/>
          <w:szCs w:val="24"/>
        </w:rPr>
        <w:t xml:space="preserve">spirit </w:t>
      </w:r>
      <w:r w:rsidRPr="00C21656">
        <w:rPr>
          <w:rFonts w:ascii="Calibri" w:hAnsi="Calibri" w:cs="Calibri"/>
          <w:sz w:val="24"/>
          <w:szCs w:val="24"/>
        </w:rPr>
        <w:t>let us begin</w:t>
      </w:r>
      <w:r w:rsidR="00554827">
        <w:rPr>
          <w:rFonts w:ascii="Calibri" w:hAnsi="Calibri" w:cs="Calibri"/>
          <w:sz w:val="24"/>
          <w:szCs w:val="24"/>
        </w:rPr>
        <w:t xml:space="preserve">, not at the start, but </w:t>
      </w:r>
      <w:r w:rsidR="00E32CE5" w:rsidRPr="00C21656">
        <w:rPr>
          <w:rFonts w:ascii="Calibri" w:hAnsi="Calibri" w:cs="Calibri"/>
          <w:sz w:val="24"/>
          <w:szCs w:val="24"/>
        </w:rPr>
        <w:t xml:space="preserve">in the </w:t>
      </w:r>
      <w:r w:rsidR="00554827">
        <w:rPr>
          <w:rFonts w:ascii="Calibri" w:hAnsi="Calibri" w:cs="Calibri"/>
          <w:sz w:val="24"/>
          <w:szCs w:val="24"/>
        </w:rPr>
        <w:t xml:space="preserve">very </w:t>
      </w:r>
      <w:r w:rsidR="00E32CE5" w:rsidRPr="00C21656">
        <w:rPr>
          <w:rFonts w:ascii="Calibri" w:hAnsi="Calibri" w:cs="Calibri"/>
          <w:sz w:val="24"/>
          <w:szCs w:val="24"/>
        </w:rPr>
        <w:t>midd</w:t>
      </w:r>
      <w:r w:rsidRPr="00C21656">
        <w:rPr>
          <w:rFonts w:ascii="Calibri" w:hAnsi="Calibri" w:cs="Calibri"/>
          <w:sz w:val="24"/>
          <w:szCs w:val="24"/>
        </w:rPr>
        <w:t>l</w:t>
      </w:r>
      <w:r w:rsidR="00E32CE5" w:rsidRPr="00C21656">
        <w:rPr>
          <w:rFonts w:ascii="Calibri" w:hAnsi="Calibri" w:cs="Calibri"/>
          <w:sz w:val="24"/>
          <w:szCs w:val="24"/>
        </w:rPr>
        <w:t>e</w:t>
      </w:r>
      <w:r w:rsidR="008673BD">
        <w:rPr>
          <w:rFonts w:ascii="Calibri" w:hAnsi="Calibri" w:cs="Calibri"/>
          <w:sz w:val="24"/>
          <w:szCs w:val="24"/>
        </w:rPr>
        <w:t xml:space="preserve"> of </w:t>
      </w:r>
      <w:proofErr w:type="spellStart"/>
      <w:r w:rsidR="008673BD">
        <w:rPr>
          <w:rFonts w:ascii="Calibri" w:hAnsi="Calibri" w:cs="Calibri"/>
          <w:sz w:val="24"/>
          <w:szCs w:val="24"/>
        </w:rPr>
        <w:t>Ke</w:t>
      </w:r>
      <w:r w:rsidR="00A66306">
        <w:rPr>
          <w:rFonts w:ascii="Calibri" w:hAnsi="Calibri" w:cs="Calibri"/>
          <w:sz w:val="24"/>
          <w:szCs w:val="24"/>
        </w:rPr>
        <w:t>hl</w:t>
      </w:r>
      <w:r w:rsidR="008673BD">
        <w:rPr>
          <w:rFonts w:ascii="Calibri" w:hAnsi="Calibri" w:cs="Calibri"/>
          <w:sz w:val="24"/>
          <w:szCs w:val="24"/>
        </w:rPr>
        <w:t>man</w:t>
      </w:r>
      <w:r w:rsidR="00A66306">
        <w:rPr>
          <w:rFonts w:ascii="Calibri" w:hAnsi="Calibri" w:cs="Calibri"/>
          <w:sz w:val="24"/>
          <w:szCs w:val="24"/>
        </w:rPr>
        <w:t>n</w:t>
      </w:r>
      <w:r w:rsidR="008673BD">
        <w:rPr>
          <w:rFonts w:ascii="Calibri" w:hAnsi="Calibri" w:cs="Calibri"/>
          <w:sz w:val="24"/>
          <w:szCs w:val="24"/>
        </w:rPr>
        <w:t>’s</w:t>
      </w:r>
      <w:proofErr w:type="spellEnd"/>
      <w:r w:rsidR="008673BD">
        <w:rPr>
          <w:rFonts w:ascii="Calibri" w:hAnsi="Calibri" w:cs="Calibri"/>
          <w:sz w:val="24"/>
          <w:szCs w:val="24"/>
        </w:rPr>
        <w:t xml:space="preserve"> novel</w:t>
      </w:r>
      <w:r w:rsidR="007D5610" w:rsidRPr="00C21656">
        <w:rPr>
          <w:rFonts w:ascii="Calibri" w:hAnsi="Calibri" w:cs="Calibri"/>
          <w:sz w:val="24"/>
          <w:szCs w:val="24"/>
        </w:rPr>
        <w:t xml:space="preserve">. </w:t>
      </w:r>
      <w:r w:rsidR="00A42A9B" w:rsidRPr="00C21656">
        <w:rPr>
          <w:rFonts w:ascii="Calibri" w:hAnsi="Calibri" w:cs="Calibri"/>
          <w:sz w:val="24"/>
          <w:szCs w:val="24"/>
        </w:rPr>
        <w:t xml:space="preserve">In Part </w:t>
      </w:r>
      <w:r w:rsidR="00EE6983" w:rsidRPr="00C21656">
        <w:rPr>
          <w:rFonts w:ascii="Calibri" w:hAnsi="Calibri" w:cs="Calibri"/>
          <w:sz w:val="24"/>
          <w:szCs w:val="24"/>
        </w:rPr>
        <w:t>4 ‘Kings in Winter</w:t>
      </w:r>
      <w:r w:rsidR="00345CEA">
        <w:rPr>
          <w:rFonts w:ascii="Calibri" w:hAnsi="Calibri" w:cs="Calibri"/>
          <w:sz w:val="24"/>
          <w:szCs w:val="24"/>
        </w:rPr>
        <w:t xml:space="preserve">’ </w:t>
      </w:r>
      <w:r w:rsidR="00C97A59">
        <w:rPr>
          <w:rFonts w:ascii="Calibri" w:hAnsi="Calibri" w:cs="Calibri"/>
          <w:sz w:val="24"/>
          <w:szCs w:val="24"/>
        </w:rPr>
        <w:t>(</w:t>
      </w:r>
      <w:proofErr w:type="spellStart"/>
      <w:r w:rsidR="00B255E0">
        <w:rPr>
          <w:rFonts w:ascii="Calibri" w:hAnsi="Calibri" w:cs="Calibri"/>
          <w:sz w:val="24"/>
          <w:szCs w:val="24"/>
        </w:rPr>
        <w:t>Kehlmann</w:t>
      </w:r>
      <w:proofErr w:type="spellEnd"/>
      <w:r w:rsidR="00B255E0">
        <w:rPr>
          <w:rFonts w:ascii="Calibri" w:hAnsi="Calibri" w:cs="Calibri"/>
          <w:sz w:val="24"/>
          <w:szCs w:val="24"/>
        </w:rPr>
        <w:t xml:space="preserve">, </w:t>
      </w:r>
      <w:r w:rsidR="00C97A59">
        <w:rPr>
          <w:rFonts w:ascii="Calibri" w:hAnsi="Calibri" w:cs="Calibri"/>
          <w:sz w:val="24"/>
          <w:szCs w:val="24"/>
        </w:rPr>
        <w:t>20</w:t>
      </w:r>
      <w:r w:rsidR="00D326C4">
        <w:rPr>
          <w:rFonts w:ascii="Calibri" w:hAnsi="Calibri" w:cs="Calibri"/>
          <w:sz w:val="24"/>
          <w:szCs w:val="24"/>
        </w:rPr>
        <w:t>20</w:t>
      </w:r>
      <w:r w:rsidR="00345CEA">
        <w:rPr>
          <w:rFonts w:ascii="Calibri" w:hAnsi="Calibri" w:cs="Calibri"/>
          <w:sz w:val="24"/>
          <w:szCs w:val="24"/>
        </w:rPr>
        <w:t>: 171-172</w:t>
      </w:r>
      <w:r w:rsidR="00C97A59">
        <w:rPr>
          <w:rFonts w:ascii="Calibri" w:hAnsi="Calibri" w:cs="Calibri"/>
          <w:sz w:val="24"/>
          <w:szCs w:val="24"/>
        </w:rPr>
        <w:t>),</w:t>
      </w:r>
      <w:r w:rsidR="00A42A9B" w:rsidRPr="00C21656">
        <w:rPr>
          <w:rFonts w:ascii="Calibri" w:hAnsi="Calibri" w:cs="Calibri"/>
          <w:sz w:val="24"/>
          <w:szCs w:val="24"/>
        </w:rPr>
        <w:t xml:space="preserve"> </w:t>
      </w:r>
      <w:r w:rsidR="00B255E0">
        <w:rPr>
          <w:rFonts w:ascii="Calibri" w:hAnsi="Calibri" w:cs="Calibri"/>
          <w:sz w:val="24"/>
          <w:szCs w:val="24"/>
        </w:rPr>
        <w:t xml:space="preserve">Tyll </w:t>
      </w:r>
      <w:r w:rsidR="00EE6983" w:rsidRPr="00C21656">
        <w:rPr>
          <w:rFonts w:ascii="Calibri" w:hAnsi="Calibri" w:cs="Calibri"/>
          <w:sz w:val="24"/>
          <w:szCs w:val="24"/>
        </w:rPr>
        <w:t>make</w:t>
      </w:r>
      <w:r w:rsidR="004E25BB" w:rsidRPr="00C21656">
        <w:rPr>
          <w:rFonts w:ascii="Calibri" w:hAnsi="Calibri" w:cs="Calibri"/>
          <w:sz w:val="24"/>
          <w:szCs w:val="24"/>
        </w:rPr>
        <w:t xml:space="preserve">s </w:t>
      </w:r>
      <w:r w:rsidR="00EE6983" w:rsidRPr="00C21656">
        <w:rPr>
          <w:rFonts w:ascii="Calibri" w:hAnsi="Calibri" w:cs="Calibri"/>
          <w:sz w:val="24"/>
          <w:szCs w:val="24"/>
        </w:rPr>
        <w:t xml:space="preserve">his </w:t>
      </w:r>
      <w:r w:rsidR="009B0B56">
        <w:rPr>
          <w:rFonts w:ascii="Calibri" w:hAnsi="Calibri" w:cs="Calibri"/>
          <w:sz w:val="24"/>
          <w:szCs w:val="24"/>
        </w:rPr>
        <w:t xml:space="preserve">royal </w:t>
      </w:r>
      <w:r w:rsidR="00EE6983" w:rsidRPr="00C21656">
        <w:rPr>
          <w:rFonts w:ascii="Calibri" w:hAnsi="Calibri" w:cs="Calibri"/>
          <w:sz w:val="24"/>
          <w:szCs w:val="24"/>
        </w:rPr>
        <w:t xml:space="preserve">debut </w:t>
      </w:r>
      <w:r w:rsidR="00C60ACF">
        <w:rPr>
          <w:rFonts w:ascii="Calibri" w:hAnsi="Calibri" w:cs="Calibri"/>
          <w:sz w:val="24"/>
          <w:szCs w:val="24"/>
        </w:rPr>
        <w:t xml:space="preserve">at court </w:t>
      </w:r>
      <w:r w:rsidR="00EE6983" w:rsidRPr="00C21656">
        <w:rPr>
          <w:rFonts w:ascii="Calibri" w:hAnsi="Calibri" w:cs="Calibri"/>
          <w:sz w:val="24"/>
          <w:szCs w:val="24"/>
        </w:rPr>
        <w:t xml:space="preserve">by </w:t>
      </w:r>
      <w:r w:rsidR="00A42A9B" w:rsidRPr="00C21656">
        <w:rPr>
          <w:rFonts w:ascii="Calibri" w:hAnsi="Calibri" w:cs="Calibri"/>
          <w:sz w:val="24"/>
          <w:szCs w:val="24"/>
        </w:rPr>
        <w:t>giv</w:t>
      </w:r>
      <w:r w:rsidR="00EE6983" w:rsidRPr="00C21656">
        <w:rPr>
          <w:rFonts w:ascii="Calibri" w:hAnsi="Calibri" w:cs="Calibri"/>
          <w:sz w:val="24"/>
          <w:szCs w:val="24"/>
        </w:rPr>
        <w:t>ing</w:t>
      </w:r>
      <w:r w:rsidR="00A42A9B" w:rsidRPr="00C21656">
        <w:rPr>
          <w:rFonts w:ascii="Calibri" w:hAnsi="Calibri" w:cs="Calibri"/>
          <w:sz w:val="24"/>
          <w:szCs w:val="24"/>
        </w:rPr>
        <w:t xml:space="preserve"> a present to Queen Elizabeth, daughter of James I of England and VI of Scotland, wife of Friedrich, the Elector of the Palatinate and King of Bohemia</w:t>
      </w:r>
      <w:r w:rsidR="00345CEA">
        <w:rPr>
          <w:rFonts w:ascii="Calibri" w:hAnsi="Calibri" w:cs="Calibri"/>
          <w:sz w:val="24"/>
          <w:szCs w:val="24"/>
        </w:rPr>
        <w:t xml:space="preserve">. He offers her </w:t>
      </w:r>
      <w:r w:rsidR="00C97A59">
        <w:rPr>
          <w:rFonts w:ascii="Calibri" w:hAnsi="Calibri" w:cs="Calibri"/>
          <w:sz w:val="24"/>
          <w:szCs w:val="24"/>
        </w:rPr>
        <w:t xml:space="preserve">what </w:t>
      </w:r>
      <w:r w:rsidR="00365C54">
        <w:rPr>
          <w:rFonts w:ascii="Calibri" w:hAnsi="Calibri" w:cs="Calibri"/>
          <w:sz w:val="24"/>
          <w:szCs w:val="24"/>
        </w:rPr>
        <w:t>seem</w:t>
      </w:r>
      <w:r w:rsidR="00C97A59">
        <w:rPr>
          <w:rFonts w:ascii="Calibri" w:hAnsi="Calibri" w:cs="Calibri"/>
          <w:sz w:val="24"/>
          <w:szCs w:val="24"/>
        </w:rPr>
        <w:t xml:space="preserve">s to be </w:t>
      </w:r>
      <w:r w:rsidR="00A42A9B" w:rsidRPr="00C21656">
        <w:rPr>
          <w:rFonts w:ascii="Calibri" w:hAnsi="Calibri" w:cs="Calibri"/>
          <w:sz w:val="24"/>
          <w:szCs w:val="24"/>
        </w:rPr>
        <w:t>a piece of blank canva</w:t>
      </w:r>
      <w:r w:rsidR="00C97A59">
        <w:rPr>
          <w:rFonts w:ascii="Calibri" w:hAnsi="Calibri" w:cs="Calibri"/>
          <w:sz w:val="24"/>
          <w:szCs w:val="24"/>
        </w:rPr>
        <w:t>s. This is</w:t>
      </w:r>
      <w:r w:rsidR="00130A2E">
        <w:rPr>
          <w:rFonts w:ascii="Calibri" w:hAnsi="Calibri" w:cs="Calibri"/>
          <w:sz w:val="24"/>
          <w:szCs w:val="24"/>
        </w:rPr>
        <w:t xml:space="preserve"> in reality</w:t>
      </w:r>
      <w:r w:rsidR="00C97A59">
        <w:rPr>
          <w:rFonts w:ascii="Calibri" w:hAnsi="Calibri" w:cs="Calibri"/>
          <w:sz w:val="24"/>
          <w:szCs w:val="24"/>
        </w:rPr>
        <w:t xml:space="preserve">, </w:t>
      </w:r>
      <w:r w:rsidR="009B0B56">
        <w:rPr>
          <w:rFonts w:ascii="Calibri" w:hAnsi="Calibri" w:cs="Calibri"/>
          <w:sz w:val="24"/>
          <w:szCs w:val="24"/>
        </w:rPr>
        <w:t xml:space="preserve">Tyll </w:t>
      </w:r>
      <w:r w:rsidR="00C97A59">
        <w:rPr>
          <w:rFonts w:ascii="Calibri" w:hAnsi="Calibri" w:cs="Calibri"/>
          <w:sz w:val="24"/>
          <w:szCs w:val="24"/>
        </w:rPr>
        <w:t xml:space="preserve">confides to </w:t>
      </w:r>
      <w:r w:rsidR="009B0B56">
        <w:rPr>
          <w:rFonts w:ascii="Calibri" w:hAnsi="Calibri" w:cs="Calibri"/>
          <w:sz w:val="24"/>
          <w:szCs w:val="24"/>
        </w:rPr>
        <w:t>her</w:t>
      </w:r>
      <w:r w:rsidR="00C97A59">
        <w:rPr>
          <w:rFonts w:ascii="Calibri" w:hAnsi="Calibri" w:cs="Calibri"/>
          <w:sz w:val="24"/>
          <w:szCs w:val="24"/>
        </w:rPr>
        <w:t xml:space="preserve">, a magic picture whose secret is this: </w:t>
      </w:r>
      <w:r w:rsidR="009B0B56">
        <w:rPr>
          <w:rFonts w:ascii="Calibri" w:hAnsi="Calibri" w:cs="Calibri"/>
          <w:sz w:val="24"/>
          <w:szCs w:val="24"/>
        </w:rPr>
        <w:t>o</w:t>
      </w:r>
      <w:r w:rsidR="00A42A9B" w:rsidRPr="00C21656">
        <w:rPr>
          <w:rFonts w:ascii="Calibri" w:hAnsi="Calibri" w:cs="Calibri"/>
          <w:sz w:val="24"/>
          <w:szCs w:val="24"/>
        </w:rPr>
        <w:t>nly those of high birth, of intelligence and good will, only the good and true</w:t>
      </w:r>
      <w:r w:rsidR="00130A2E">
        <w:rPr>
          <w:rFonts w:ascii="Calibri" w:hAnsi="Calibri" w:cs="Calibri"/>
          <w:sz w:val="24"/>
          <w:szCs w:val="24"/>
        </w:rPr>
        <w:t>, the</w:t>
      </w:r>
      <w:r w:rsidR="00A42A9B" w:rsidRPr="00C21656">
        <w:rPr>
          <w:rFonts w:ascii="Calibri" w:hAnsi="Calibri" w:cs="Calibri"/>
          <w:sz w:val="24"/>
          <w:szCs w:val="24"/>
        </w:rPr>
        <w:t xml:space="preserve"> loyal and noble can see the </w:t>
      </w:r>
      <w:r w:rsidR="00BD0650" w:rsidRPr="00C21656">
        <w:rPr>
          <w:rFonts w:ascii="Calibri" w:hAnsi="Calibri" w:cs="Calibri"/>
          <w:sz w:val="24"/>
          <w:szCs w:val="24"/>
        </w:rPr>
        <w:t xml:space="preserve">beautiful </w:t>
      </w:r>
      <w:r w:rsidR="00A42A9B" w:rsidRPr="00C21656">
        <w:rPr>
          <w:rFonts w:ascii="Calibri" w:hAnsi="Calibri" w:cs="Calibri"/>
          <w:sz w:val="24"/>
          <w:szCs w:val="24"/>
        </w:rPr>
        <w:t>pa</w:t>
      </w:r>
      <w:r w:rsidR="00BD0650" w:rsidRPr="00C21656">
        <w:rPr>
          <w:rFonts w:ascii="Calibri" w:hAnsi="Calibri" w:cs="Calibri"/>
          <w:sz w:val="24"/>
          <w:szCs w:val="24"/>
        </w:rPr>
        <w:t>i</w:t>
      </w:r>
      <w:r w:rsidR="00A42A9B" w:rsidRPr="00C21656">
        <w:rPr>
          <w:rFonts w:ascii="Calibri" w:hAnsi="Calibri" w:cs="Calibri"/>
          <w:sz w:val="24"/>
          <w:szCs w:val="24"/>
        </w:rPr>
        <w:t xml:space="preserve">nting on the canvas, a Rapunzel-like </w:t>
      </w:r>
      <w:r w:rsidR="00130A2E">
        <w:rPr>
          <w:rFonts w:ascii="Calibri" w:hAnsi="Calibri" w:cs="Calibri"/>
          <w:sz w:val="24"/>
          <w:szCs w:val="24"/>
        </w:rPr>
        <w:t xml:space="preserve">fairytale </w:t>
      </w:r>
      <w:r w:rsidR="00A42A9B" w:rsidRPr="00C21656">
        <w:rPr>
          <w:rFonts w:ascii="Calibri" w:hAnsi="Calibri" w:cs="Calibri"/>
          <w:sz w:val="24"/>
          <w:szCs w:val="24"/>
        </w:rPr>
        <w:t xml:space="preserve">scene of a maiden atop a tower, a castle, a </w:t>
      </w:r>
      <w:r w:rsidR="009B0B56">
        <w:rPr>
          <w:rFonts w:ascii="Calibri" w:hAnsi="Calibri" w:cs="Calibri"/>
          <w:sz w:val="24"/>
          <w:szCs w:val="24"/>
        </w:rPr>
        <w:t xml:space="preserve">verdant </w:t>
      </w:r>
      <w:r w:rsidR="00A42A9B" w:rsidRPr="00C21656">
        <w:rPr>
          <w:rFonts w:ascii="Calibri" w:hAnsi="Calibri" w:cs="Calibri"/>
          <w:sz w:val="24"/>
          <w:szCs w:val="24"/>
        </w:rPr>
        <w:t xml:space="preserve">landscape, </w:t>
      </w:r>
      <w:r w:rsidR="00F2357D">
        <w:rPr>
          <w:rFonts w:ascii="Calibri" w:hAnsi="Calibri" w:cs="Calibri"/>
          <w:sz w:val="24"/>
          <w:szCs w:val="24"/>
        </w:rPr>
        <w:t xml:space="preserve">parkland and then forest, </w:t>
      </w:r>
      <w:r w:rsidR="009B0B56">
        <w:rPr>
          <w:rFonts w:ascii="Calibri" w:hAnsi="Calibri" w:cs="Calibri"/>
          <w:sz w:val="24"/>
          <w:szCs w:val="24"/>
        </w:rPr>
        <w:t xml:space="preserve">distant hills blending into </w:t>
      </w:r>
      <w:r w:rsidR="00A42A9B" w:rsidRPr="00C21656">
        <w:rPr>
          <w:rFonts w:ascii="Calibri" w:hAnsi="Calibri" w:cs="Calibri"/>
          <w:sz w:val="24"/>
          <w:szCs w:val="24"/>
        </w:rPr>
        <w:t xml:space="preserve">blue </w:t>
      </w:r>
      <w:r w:rsidR="009B0B56">
        <w:rPr>
          <w:rFonts w:ascii="Calibri" w:hAnsi="Calibri" w:cs="Calibri"/>
          <w:sz w:val="24"/>
          <w:szCs w:val="24"/>
        </w:rPr>
        <w:t xml:space="preserve">summer </w:t>
      </w:r>
      <w:r w:rsidR="00A42A9B" w:rsidRPr="00C21656">
        <w:rPr>
          <w:rFonts w:ascii="Calibri" w:hAnsi="Calibri" w:cs="Calibri"/>
          <w:sz w:val="24"/>
          <w:szCs w:val="24"/>
        </w:rPr>
        <w:t xml:space="preserve">skies. </w:t>
      </w:r>
      <w:r w:rsidR="00BD0650" w:rsidRPr="00C21656">
        <w:rPr>
          <w:rFonts w:ascii="Calibri" w:hAnsi="Calibri" w:cs="Calibri"/>
          <w:sz w:val="24"/>
          <w:szCs w:val="24"/>
        </w:rPr>
        <w:t xml:space="preserve">To the </w:t>
      </w:r>
      <w:r w:rsidR="00E64621">
        <w:rPr>
          <w:rFonts w:ascii="Calibri" w:hAnsi="Calibri" w:cs="Calibri"/>
          <w:sz w:val="24"/>
          <w:szCs w:val="24"/>
        </w:rPr>
        <w:t>uncouth</w:t>
      </w:r>
      <w:r w:rsidR="00BD0650" w:rsidRPr="00C21656">
        <w:rPr>
          <w:rFonts w:ascii="Calibri" w:hAnsi="Calibri" w:cs="Calibri"/>
          <w:sz w:val="24"/>
          <w:szCs w:val="24"/>
        </w:rPr>
        <w:t xml:space="preserve">, the cheats, the thieves, the knavish, the low-born and ill-bred, the wretched and dishonest, the </w:t>
      </w:r>
      <w:r w:rsidR="00F2357D">
        <w:rPr>
          <w:rFonts w:ascii="Calibri" w:hAnsi="Calibri" w:cs="Calibri"/>
          <w:sz w:val="24"/>
          <w:szCs w:val="24"/>
        </w:rPr>
        <w:t>ne’er-do-wells of this world, the magic</w:t>
      </w:r>
      <w:r w:rsidR="00BD0650" w:rsidRPr="00C21656">
        <w:rPr>
          <w:rFonts w:ascii="Calibri" w:hAnsi="Calibri" w:cs="Calibri"/>
          <w:sz w:val="24"/>
          <w:szCs w:val="24"/>
        </w:rPr>
        <w:t xml:space="preserve"> picture </w:t>
      </w:r>
      <w:r w:rsidR="00F2357D">
        <w:rPr>
          <w:rFonts w:ascii="Calibri" w:hAnsi="Calibri" w:cs="Calibri"/>
          <w:sz w:val="24"/>
          <w:szCs w:val="24"/>
        </w:rPr>
        <w:t>remains invisible</w:t>
      </w:r>
      <w:r w:rsidR="00130A2E">
        <w:rPr>
          <w:rFonts w:ascii="Calibri" w:hAnsi="Calibri" w:cs="Calibri"/>
          <w:sz w:val="24"/>
          <w:szCs w:val="24"/>
        </w:rPr>
        <w:t>.</w:t>
      </w:r>
      <w:r w:rsidR="00F2357D">
        <w:rPr>
          <w:rFonts w:ascii="Calibri" w:hAnsi="Calibri" w:cs="Calibri"/>
          <w:sz w:val="24"/>
          <w:szCs w:val="24"/>
        </w:rPr>
        <w:t xml:space="preserve"> </w:t>
      </w:r>
      <w:r w:rsidR="00130A2E">
        <w:rPr>
          <w:rFonts w:ascii="Calibri" w:hAnsi="Calibri" w:cs="Calibri"/>
          <w:sz w:val="24"/>
          <w:szCs w:val="24"/>
        </w:rPr>
        <w:t>T</w:t>
      </w:r>
      <w:r w:rsidR="00F2357D">
        <w:rPr>
          <w:rFonts w:ascii="Calibri" w:hAnsi="Calibri" w:cs="Calibri"/>
          <w:sz w:val="24"/>
          <w:szCs w:val="24"/>
        </w:rPr>
        <w:t xml:space="preserve">o such rogues and riffraff, it </w:t>
      </w:r>
      <w:r w:rsidR="00BD0650" w:rsidRPr="00C21656">
        <w:rPr>
          <w:rFonts w:ascii="Calibri" w:hAnsi="Calibri" w:cs="Calibri"/>
          <w:sz w:val="24"/>
          <w:szCs w:val="24"/>
        </w:rPr>
        <w:t>will appear simply as a blank piece of canvas</w:t>
      </w:r>
      <w:r w:rsidR="00DD416A">
        <w:rPr>
          <w:rFonts w:ascii="Calibri" w:hAnsi="Calibri" w:cs="Calibri"/>
          <w:sz w:val="24"/>
          <w:szCs w:val="24"/>
        </w:rPr>
        <w:t xml:space="preserve"> (</w:t>
      </w:r>
      <w:r w:rsidR="00C60ACF">
        <w:rPr>
          <w:rFonts w:ascii="Calibri" w:hAnsi="Calibri" w:cs="Calibri"/>
          <w:sz w:val="24"/>
          <w:szCs w:val="24"/>
        </w:rPr>
        <w:t xml:space="preserve">this magic picture is </w:t>
      </w:r>
      <w:r w:rsidR="00130A2E">
        <w:rPr>
          <w:rFonts w:ascii="Calibri" w:hAnsi="Calibri" w:cs="Calibri"/>
          <w:sz w:val="24"/>
          <w:szCs w:val="24"/>
        </w:rPr>
        <w:t xml:space="preserve">carefully reproduced in </w:t>
      </w:r>
      <w:r w:rsidR="00DD416A">
        <w:rPr>
          <w:rFonts w:ascii="Calibri" w:hAnsi="Calibri" w:cs="Calibri"/>
          <w:sz w:val="24"/>
          <w:szCs w:val="24"/>
        </w:rPr>
        <w:t xml:space="preserve">Figure 1 below). </w:t>
      </w:r>
      <w:r w:rsidR="00A1745C">
        <w:rPr>
          <w:rFonts w:ascii="Calibri" w:hAnsi="Calibri" w:cs="Calibri"/>
          <w:sz w:val="24"/>
          <w:szCs w:val="24"/>
        </w:rPr>
        <w:t xml:space="preserve">At Tyll’s </w:t>
      </w:r>
      <w:r w:rsidR="00A42A9B" w:rsidRPr="00C21656">
        <w:rPr>
          <w:rFonts w:ascii="Calibri" w:hAnsi="Calibri" w:cs="Calibri"/>
          <w:sz w:val="24"/>
          <w:szCs w:val="24"/>
        </w:rPr>
        <w:t>suggestion, she has it framed</w:t>
      </w:r>
      <w:r w:rsidR="00EE6983" w:rsidRPr="00C21656">
        <w:rPr>
          <w:rFonts w:ascii="Calibri" w:hAnsi="Calibri" w:cs="Calibri"/>
          <w:sz w:val="24"/>
          <w:szCs w:val="24"/>
        </w:rPr>
        <w:t xml:space="preserve"> and hung</w:t>
      </w:r>
      <w:r w:rsidR="004E25BB" w:rsidRPr="00C21656">
        <w:rPr>
          <w:rFonts w:ascii="Calibri" w:hAnsi="Calibri" w:cs="Calibri"/>
          <w:sz w:val="24"/>
          <w:szCs w:val="24"/>
        </w:rPr>
        <w:t xml:space="preserve"> on one of the </w:t>
      </w:r>
      <w:r w:rsidR="002A38C1">
        <w:rPr>
          <w:rFonts w:ascii="Calibri" w:hAnsi="Calibri" w:cs="Calibri"/>
          <w:sz w:val="24"/>
          <w:szCs w:val="24"/>
        </w:rPr>
        <w:t xml:space="preserve">palace </w:t>
      </w:r>
      <w:r w:rsidR="004E25BB" w:rsidRPr="00C21656">
        <w:rPr>
          <w:rFonts w:ascii="Calibri" w:hAnsi="Calibri" w:cs="Calibri"/>
          <w:sz w:val="24"/>
          <w:szCs w:val="24"/>
        </w:rPr>
        <w:t>walls</w:t>
      </w:r>
      <w:r w:rsidR="00A42A9B" w:rsidRPr="00C21656">
        <w:rPr>
          <w:rFonts w:ascii="Calibri" w:hAnsi="Calibri" w:cs="Calibri"/>
          <w:sz w:val="24"/>
          <w:szCs w:val="24"/>
        </w:rPr>
        <w:t xml:space="preserve">. The magic picture causes uncertainty, awkwardness, </w:t>
      </w:r>
      <w:r w:rsidRPr="00C21656">
        <w:rPr>
          <w:rFonts w:ascii="Calibri" w:hAnsi="Calibri" w:cs="Calibri"/>
          <w:sz w:val="24"/>
          <w:szCs w:val="24"/>
        </w:rPr>
        <w:t xml:space="preserve">consternation </w:t>
      </w:r>
      <w:r w:rsidR="00E64621">
        <w:rPr>
          <w:rFonts w:ascii="Calibri" w:hAnsi="Calibri" w:cs="Calibri"/>
          <w:sz w:val="24"/>
          <w:szCs w:val="24"/>
        </w:rPr>
        <w:t xml:space="preserve">and perturbation </w:t>
      </w:r>
      <w:r w:rsidR="00A42A9B" w:rsidRPr="00C21656">
        <w:rPr>
          <w:rFonts w:ascii="Calibri" w:hAnsi="Calibri" w:cs="Calibri"/>
          <w:sz w:val="24"/>
          <w:szCs w:val="24"/>
        </w:rPr>
        <w:t>am</w:t>
      </w:r>
      <w:r w:rsidR="00BD0650" w:rsidRPr="00C21656">
        <w:rPr>
          <w:rFonts w:ascii="Calibri" w:hAnsi="Calibri" w:cs="Calibri"/>
          <w:sz w:val="24"/>
          <w:szCs w:val="24"/>
        </w:rPr>
        <w:t>o</w:t>
      </w:r>
      <w:r w:rsidR="00A42A9B" w:rsidRPr="00C21656">
        <w:rPr>
          <w:rFonts w:ascii="Calibri" w:hAnsi="Calibri" w:cs="Calibri"/>
          <w:sz w:val="24"/>
          <w:szCs w:val="24"/>
        </w:rPr>
        <w:t xml:space="preserve">ng the </w:t>
      </w:r>
      <w:r w:rsidR="00BD0650" w:rsidRPr="00C21656">
        <w:rPr>
          <w:rFonts w:ascii="Calibri" w:hAnsi="Calibri" w:cs="Calibri"/>
          <w:sz w:val="24"/>
          <w:szCs w:val="24"/>
        </w:rPr>
        <w:t xml:space="preserve">nobles and </w:t>
      </w:r>
      <w:r w:rsidR="00A42A9B" w:rsidRPr="00C21656">
        <w:rPr>
          <w:rFonts w:ascii="Calibri" w:hAnsi="Calibri" w:cs="Calibri"/>
          <w:sz w:val="24"/>
          <w:szCs w:val="24"/>
        </w:rPr>
        <w:t>courtiers</w:t>
      </w:r>
      <w:r w:rsidR="00C60ACF">
        <w:rPr>
          <w:rFonts w:ascii="Calibri" w:hAnsi="Calibri" w:cs="Calibri"/>
          <w:sz w:val="24"/>
          <w:szCs w:val="24"/>
        </w:rPr>
        <w:t xml:space="preserve"> invited to view it</w:t>
      </w:r>
      <w:r w:rsidR="00A42A9B" w:rsidRPr="00C21656">
        <w:rPr>
          <w:rFonts w:ascii="Calibri" w:hAnsi="Calibri" w:cs="Calibri"/>
          <w:sz w:val="24"/>
          <w:szCs w:val="24"/>
        </w:rPr>
        <w:t xml:space="preserve">. </w:t>
      </w:r>
      <w:r w:rsidRPr="00C21656">
        <w:rPr>
          <w:rFonts w:ascii="Calibri" w:hAnsi="Calibri" w:cs="Calibri"/>
          <w:sz w:val="24"/>
          <w:szCs w:val="24"/>
        </w:rPr>
        <w:t xml:space="preserve">When asked the inevitable question </w:t>
      </w:r>
      <w:r w:rsidR="00E64621">
        <w:rPr>
          <w:rFonts w:ascii="Calibri" w:hAnsi="Calibri" w:cs="Calibri"/>
          <w:sz w:val="24"/>
          <w:szCs w:val="24"/>
        </w:rPr>
        <w:t xml:space="preserve">– what do you see? – </w:t>
      </w:r>
      <w:r w:rsidRPr="00C21656">
        <w:rPr>
          <w:rFonts w:ascii="Calibri" w:hAnsi="Calibri" w:cs="Calibri"/>
          <w:sz w:val="24"/>
          <w:szCs w:val="24"/>
        </w:rPr>
        <w:t>w</w:t>
      </w:r>
      <w:r w:rsidR="00A42A9B" w:rsidRPr="00C21656">
        <w:rPr>
          <w:rFonts w:ascii="Calibri" w:hAnsi="Calibri" w:cs="Calibri"/>
          <w:sz w:val="24"/>
          <w:szCs w:val="24"/>
        </w:rPr>
        <w:t>hat are</w:t>
      </w:r>
      <w:r w:rsidR="00E64621">
        <w:rPr>
          <w:rFonts w:ascii="Calibri" w:hAnsi="Calibri" w:cs="Calibri"/>
          <w:sz w:val="24"/>
          <w:szCs w:val="24"/>
        </w:rPr>
        <w:t xml:space="preserve"> my fine lords and ladies </w:t>
      </w:r>
      <w:r w:rsidR="00A42A9B" w:rsidRPr="00C21656">
        <w:rPr>
          <w:rFonts w:ascii="Calibri" w:hAnsi="Calibri" w:cs="Calibri"/>
          <w:sz w:val="24"/>
          <w:szCs w:val="24"/>
        </w:rPr>
        <w:t xml:space="preserve">to </w:t>
      </w:r>
      <w:r w:rsidR="00130A2E">
        <w:rPr>
          <w:rFonts w:ascii="Calibri" w:hAnsi="Calibri" w:cs="Calibri"/>
          <w:sz w:val="24"/>
          <w:szCs w:val="24"/>
        </w:rPr>
        <w:t>answer</w:t>
      </w:r>
      <w:r w:rsidR="00A42A9B" w:rsidRPr="00C21656">
        <w:rPr>
          <w:rFonts w:ascii="Calibri" w:hAnsi="Calibri" w:cs="Calibri"/>
          <w:sz w:val="24"/>
          <w:szCs w:val="24"/>
        </w:rPr>
        <w:t>? How are they to respond without appearing foolish</w:t>
      </w:r>
      <w:r w:rsidR="00365C54">
        <w:rPr>
          <w:rFonts w:ascii="Calibri" w:hAnsi="Calibri" w:cs="Calibri"/>
          <w:sz w:val="24"/>
          <w:szCs w:val="24"/>
        </w:rPr>
        <w:t xml:space="preserve"> or </w:t>
      </w:r>
      <w:r w:rsidR="00BD0650" w:rsidRPr="00C21656">
        <w:rPr>
          <w:rFonts w:ascii="Calibri" w:hAnsi="Calibri" w:cs="Calibri"/>
          <w:sz w:val="24"/>
          <w:szCs w:val="24"/>
        </w:rPr>
        <w:t>without declaring themselves ignoble</w:t>
      </w:r>
      <w:r w:rsidR="00E64621">
        <w:rPr>
          <w:rFonts w:ascii="Calibri" w:hAnsi="Calibri" w:cs="Calibri"/>
          <w:sz w:val="24"/>
          <w:szCs w:val="24"/>
        </w:rPr>
        <w:t xml:space="preserve"> and ignorant</w:t>
      </w:r>
      <w:r w:rsidR="00A42A9B" w:rsidRPr="00C21656">
        <w:rPr>
          <w:rFonts w:ascii="Calibri" w:hAnsi="Calibri" w:cs="Calibri"/>
          <w:sz w:val="24"/>
          <w:szCs w:val="24"/>
        </w:rPr>
        <w:t>?</w:t>
      </w:r>
      <w:r w:rsidR="00E64621">
        <w:rPr>
          <w:rFonts w:ascii="Calibri" w:hAnsi="Calibri" w:cs="Calibri"/>
          <w:sz w:val="24"/>
          <w:szCs w:val="24"/>
        </w:rPr>
        <w:t xml:space="preserve"> Even the king himself is unsettled.</w:t>
      </w:r>
      <w:r w:rsidR="008A30B3">
        <w:rPr>
          <w:rStyle w:val="EndnoteReference"/>
          <w:rFonts w:ascii="Calibri" w:hAnsi="Calibri" w:cs="Calibri"/>
          <w:sz w:val="24"/>
          <w:szCs w:val="24"/>
        </w:rPr>
        <w:endnoteReference w:id="7"/>
      </w:r>
      <w:r w:rsidR="00A42A9B" w:rsidRPr="00C21656">
        <w:rPr>
          <w:rFonts w:ascii="Calibri" w:hAnsi="Calibri" w:cs="Calibri"/>
          <w:sz w:val="24"/>
          <w:szCs w:val="24"/>
        </w:rPr>
        <w:t xml:space="preserve">    </w:t>
      </w:r>
    </w:p>
    <w:p w14:paraId="76429A34" w14:textId="1F986078" w:rsidR="00130A2E" w:rsidRDefault="00E64621" w:rsidP="009D7B50">
      <w:pPr>
        <w:spacing w:line="360" w:lineRule="auto"/>
        <w:rPr>
          <w:rFonts w:ascii="Calibri" w:hAnsi="Calibri" w:cs="Calibri"/>
          <w:sz w:val="24"/>
          <w:szCs w:val="24"/>
        </w:rPr>
      </w:pPr>
      <w:r>
        <w:rPr>
          <w:rFonts w:ascii="Calibri" w:hAnsi="Calibri" w:cs="Calibri"/>
          <w:sz w:val="24"/>
          <w:szCs w:val="24"/>
        </w:rPr>
        <w:t>And so p</w:t>
      </w:r>
      <w:r w:rsidR="00BD0650" w:rsidRPr="00C21656">
        <w:rPr>
          <w:rFonts w:ascii="Calibri" w:hAnsi="Calibri" w:cs="Calibri"/>
          <w:sz w:val="24"/>
          <w:szCs w:val="24"/>
        </w:rPr>
        <w:t xml:space="preserve">erhaps it is </w:t>
      </w:r>
      <w:r w:rsidR="00130A2E">
        <w:rPr>
          <w:rFonts w:ascii="Calibri" w:hAnsi="Calibri" w:cs="Calibri"/>
          <w:sz w:val="24"/>
          <w:szCs w:val="24"/>
        </w:rPr>
        <w:t xml:space="preserve">just </w:t>
      </w:r>
      <w:r w:rsidR="00BD0650" w:rsidRPr="00C21656">
        <w:rPr>
          <w:rFonts w:ascii="Calibri" w:hAnsi="Calibri" w:cs="Calibri"/>
          <w:sz w:val="24"/>
          <w:szCs w:val="24"/>
        </w:rPr>
        <w:t xml:space="preserve">as well that </w:t>
      </w:r>
      <w:r w:rsidR="00E07AAA">
        <w:rPr>
          <w:rFonts w:ascii="Calibri" w:hAnsi="Calibri" w:cs="Calibri"/>
          <w:sz w:val="24"/>
          <w:szCs w:val="24"/>
        </w:rPr>
        <w:t xml:space="preserve">Friedrich’s </w:t>
      </w:r>
      <w:r w:rsidR="00A42A9B" w:rsidRPr="00C21656">
        <w:rPr>
          <w:rFonts w:ascii="Calibri" w:hAnsi="Calibri" w:cs="Calibri"/>
          <w:sz w:val="24"/>
          <w:szCs w:val="24"/>
        </w:rPr>
        <w:t xml:space="preserve">court is </w:t>
      </w:r>
      <w:r w:rsidR="00BD0650" w:rsidRPr="00C21656">
        <w:rPr>
          <w:rFonts w:ascii="Calibri" w:hAnsi="Calibri" w:cs="Calibri"/>
          <w:sz w:val="24"/>
          <w:szCs w:val="24"/>
        </w:rPr>
        <w:t xml:space="preserve">soon </w:t>
      </w:r>
      <w:r w:rsidR="00A42A9B" w:rsidRPr="00C21656">
        <w:rPr>
          <w:rFonts w:ascii="Calibri" w:hAnsi="Calibri" w:cs="Calibri"/>
          <w:sz w:val="24"/>
          <w:szCs w:val="24"/>
        </w:rPr>
        <w:t xml:space="preserve">to </w:t>
      </w:r>
      <w:r w:rsidR="00E07AAA">
        <w:rPr>
          <w:rFonts w:ascii="Calibri" w:hAnsi="Calibri" w:cs="Calibri"/>
          <w:sz w:val="24"/>
          <w:szCs w:val="24"/>
        </w:rPr>
        <w:t xml:space="preserve">disperse and </w:t>
      </w:r>
      <w:r w:rsidR="00A42A9B" w:rsidRPr="00C21656">
        <w:rPr>
          <w:rFonts w:ascii="Calibri" w:hAnsi="Calibri" w:cs="Calibri"/>
          <w:sz w:val="24"/>
          <w:szCs w:val="24"/>
        </w:rPr>
        <w:t>dissolve anyway</w:t>
      </w:r>
      <w:r w:rsidR="00607DBE">
        <w:rPr>
          <w:rFonts w:ascii="Calibri" w:hAnsi="Calibri" w:cs="Calibri"/>
          <w:sz w:val="24"/>
          <w:szCs w:val="24"/>
        </w:rPr>
        <w:t xml:space="preserve">. </w:t>
      </w:r>
      <w:r w:rsidR="00E07AAA">
        <w:rPr>
          <w:rFonts w:ascii="Calibri" w:hAnsi="Calibri" w:cs="Calibri"/>
          <w:sz w:val="24"/>
          <w:szCs w:val="24"/>
        </w:rPr>
        <w:t>When hi</w:t>
      </w:r>
      <w:r w:rsidR="00A42A9B" w:rsidRPr="00C21656">
        <w:rPr>
          <w:rFonts w:ascii="Calibri" w:hAnsi="Calibri" w:cs="Calibri"/>
          <w:sz w:val="24"/>
          <w:szCs w:val="24"/>
        </w:rPr>
        <w:t xml:space="preserve">s army is defeated by the Kaiser </w:t>
      </w:r>
      <w:r w:rsidR="00BD0650" w:rsidRPr="00C21656">
        <w:rPr>
          <w:rFonts w:ascii="Calibri" w:hAnsi="Calibri" w:cs="Calibri"/>
          <w:sz w:val="24"/>
          <w:szCs w:val="24"/>
        </w:rPr>
        <w:t>before the gates of Prague</w:t>
      </w:r>
      <w:r w:rsidR="00607DBE">
        <w:rPr>
          <w:rFonts w:ascii="Calibri" w:hAnsi="Calibri" w:cs="Calibri"/>
          <w:sz w:val="24"/>
          <w:szCs w:val="24"/>
        </w:rPr>
        <w:t xml:space="preserve">, </w:t>
      </w:r>
      <w:r w:rsidR="00A42A9B" w:rsidRPr="00C21656">
        <w:rPr>
          <w:rFonts w:ascii="Calibri" w:hAnsi="Calibri" w:cs="Calibri"/>
          <w:sz w:val="24"/>
          <w:szCs w:val="24"/>
        </w:rPr>
        <w:t xml:space="preserve">he is forced to flee to the Hague where he lives </w:t>
      </w:r>
      <w:r w:rsidR="00607DBE">
        <w:rPr>
          <w:rFonts w:ascii="Calibri" w:hAnsi="Calibri" w:cs="Calibri"/>
          <w:sz w:val="24"/>
          <w:szCs w:val="24"/>
        </w:rPr>
        <w:t xml:space="preserve">out his days in royal </w:t>
      </w:r>
      <w:r w:rsidR="00A42A9B" w:rsidRPr="00C21656">
        <w:rPr>
          <w:rFonts w:ascii="Calibri" w:hAnsi="Calibri" w:cs="Calibri"/>
          <w:sz w:val="24"/>
          <w:szCs w:val="24"/>
        </w:rPr>
        <w:t>impoverish</w:t>
      </w:r>
      <w:r w:rsidR="00607DBE">
        <w:rPr>
          <w:rFonts w:ascii="Calibri" w:hAnsi="Calibri" w:cs="Calibri"/>
          <w:sz w:val="24"/>
          <w:szCs w:val="24"/>
        </w:rPr>
        <w:t>ment,</w:t>
      </w:r>
      <w:r w:rsidR="00A42A9B" w:rsidRPr="00C21656">
        <w:rPr>
          <w:rFonts w:ascii="Calibri" w:hAnsi="Calibri" w:cs="Calibri"/>
          <w:sz w:val="24"/>
          <w:szCs w:val="24"/>
        </w:rPr>
        <w:t xml:space="preserve"> as king in name only, the ‘winter king’</w:t>
      </w:r>
      <w:r w:rsidR="007D5610" w:rsidRPr="00C21656">
        <w:rPr>
          <w:rFonts w:ascii="Calibri" w:hAnsi="Calibri" w:cs="Calibri"/>
          <w:sz w:val="24"/>
          <w:szCs w:val="24"/>
        </w:rPr>
        <w:t xml:space="preserve"> whose </w:t>
      </w:r>
      <w:r w:rsidR="00607DBE">
        <w:rPr>
          <w:rFonts w:ascii="Calibri" w:hAnsi="Calibri" w:cs="Calibri"/>
          <w:sz w:val="24"/>
          <w:szCs w:val="24"/>
        </w:rPr>
        <w:t xml:space="preserve">entire retinue </w:t>
      </w:r>
      <w:r w:rsidR="00A1745C">
        <w:rPr>
          <w:rFonts w:ascii="Calibri" w:hAnsi="Calibri" w:cs="Calibri"/>
          <w:sz w:val="24"/>
          <w:szCs w:val="24"/>
        </w:rPr>
        <w:t xml:space="preserve">now </w:t>
      </w:r>
      <w:r w:rsidR="007D5610" w:rsidRPr="00C21656">
        <w:rPr>
          <w:rFonts w:ascii="Calibri" w:hAnsi="Calibri" w:cs="Calibri"/>
          <w:sz w:val="24"/>
          <w:szCs w:val="24"/>
        </w:rPr>
        <w:t>consist</w:t>
      </w:r>
      <w:r w:rsidR="00310DA7" w:rsidRPr="00C21656">
        <w:rPr>
          <w:rFonts w:ascii="Calibri" w:hAnsi="Calibri" w:cs="Calibri"/>
          <w:sz w:val="24"/>
          <w:szCs w:val="24"/>
        </w:rPr>
        <w:t>s</w:t>
      </w:r>
      <w:r w:rsidR="007D5610" w:rsidRPr="00C21656">
        <w:rPr>
          <w:rFonts w:ascii="Calibri" w:hAnsi="Calibri" w:cs="Calibri"/>
          <w:sz w:val="24"/>
          <w:szCs w:val="24"/>
        </w:rPr>
        <w:t xml:space="preserve"> of a cook, Tyll</w:t>
      </w:r>
      <w:r w:rsidR="00EE6983" w:rsidRPr="00C21656">
        <w:rPr>
          <w:rFonts w:ascii="Calibri" w:hAnsi="Calibri" w:cs="Calibri"/>
          <w:sz w:val="24"/>
          <w:szCs w:val="24"/>
        </w:rPr>
        <w:t xml:space="preserve"> and his </w:t>
      </w:r>
      <w:r w:rsidR="007D5610" w:rsidRPr="00C21656">
        <w:rPr>
          <w:rFonts w:ascii="Calibri" w:hAnsi="Calibri" w:cs="Calibri"/>
          <w:sz w:val="24"/>
          <w:szCs w:val="24"/>
        </w:rPr>
        <w:t>companion Nele, their talking donkey</w:t>
      </w:r>
      <w:r w:rsidR="0073183F" w:rsidRPr="00C21656">
        <w:rPr>
          <w:rFonts w:ascii="Calibri" w:hAnsi="Calibri" w:cs="Calibri"/>
          <w:sz w:val="24"/>
          <w:szCs w:val="24"/>
        </w:rPr>
        <w:t xml:space="preserve"> (Origenes)</w:t>
      </w:r>
      <w:r w:rsidR="007D5610" w:rsidRPr="00C21656">
        <w:rPr>
          <w:rFonts w:ascii="Calibri" w:hAnsi="Calibri" w:cs="Calibri"/>
          <w:sz w:val="24"/>
          <w:szCs w:val="24"/>
        </w:rPr>
        <w:t>, and a stable master</w:t>
      </w:r>
      <w:r w:rsidR="00607DBE">
        <w:rPr>
          <w:rFonts w:ascii="Calibri" w:hAnsi="Calibri" w:cs="Calibri"/>
          <w:sz w:val="24"/>
          <w:szCs w:val="24"/>
        </w:rPr>
        <w:t>. A</w:t>
      </w:r>
      <w:r w:rsidR="00365C54">
        <w:rPr>
          <w:rFonts w:ascii="Calibri" w:hAnsi="Calibri" w:cs="Calibri"/>
          <w:sz w:val="24"/>
          <w:szCs w:val="24"/>
        </w:rPr>
        <w:t xml:space="preserve">nd even these </w:t>
      </w:r>
      <w:r w:rsidR="00607DBE">
        <w:rPr>
          <w:rFonts w:ascii="Calibri" w:hAnsi="Calibri" w:cs="Calibri"/>
          <w:sz w:val="24"/>
          <w:szCs w:val="24"/>
        </w:rPr>
        <w:t xml:space="preserve">motely figures – loyal yet low-born, low-born yet loyal – </w:t>
      </w:r>
      <w:r w:rsidR="00365C54">
        <w:rPr>
          <w:rFonts w:ascii="Calibri" w:hAnsi="Calibri" w:cs="Calibri"/>
          <w:sz w:val="24"/>
          <w:szCs w:val="24"/>
        </w:rPr>
        <w:t xml:space="preserve">do not linger for long. When Tyll and Nele eventually leave with Origenes, </w:t>
      </w:r>
      <w:r w:rsidR="00310DA7" w:rsidRPr="00C21656">
        <w:rPr>
          <w:rFonts w:ascii="Calibri" w:hAnsi="Calibri" w:cs="Calibri"/>
          <w:sz w:val="24"/>
          <w:szCs w:val="24"/>
        </w:rPr>
        <w:t xml:space="preserve">the </w:t>
      </w:r>
      <w:r w:rsidR="00365C54">
        <w:rPr>
          <w:rFonts w:ascii="Calibri" w:hAnsi="Calibri" w:cs="Calibri"/>
          <w:sz w:val="24"/>
          <w:szCs w:val="24"/>
        </w:rPr>
        <w:t xml:space="preserve">stable master, </w:t>
      </w:r>
      <w:r w:rsidR="00310DA7" w:rsidRPr="00C21656">
        <w:rPr>
          <w:rFonts w:ascii="Calibri" w:hAnsi="Calibri" w:cs="Calibri"/>
          <w:sz w:val="24"/>
          <w:szCs w:val="24"/>
        </w:rPr>
        <w:t>finding</w:t>
      </w:r>
      <w:r w:rsidR="00365C54">
        <w:rPr>
          <w:rFonts w:ascii="Calibri" w:hAnsi="Calibri" w:cs="Calibri"/>
          <w:sz w:val="24"/>
          <w:szCs w:val="24"/>
        </w:rPr>
        <w:t xml:space="preserve"> </w:t>
      </w:r>
      <w:r w:rsidR="00310DA7" w:rsidRPr="00C21656">
        <w:rPr>
          <w:rFonts w:ascii="Calibri" w:hAnsi="Calibri" w:cs="Calibri"/>
          <w:sz w:val="24"/>
          <w:szCs w:val="24"/>
        </w:rPr>
        <w:t>himself unemployed</w:t>
      </w:r>
      <w:r w:rsidR="00365C54">
        <w:rPr>
          <w:rFonts w:ascii="Calibri" w:hAnsi="Calibri" w:cs="Calibri"/>
          <w:sz w:val="24"/>
          <w:szCs w:val="24"/>
        </w:rPr>
        <w:t xml:space="preserve">, also </w:t>
      </w:r>
      <w:r w:rsidR="00310DA7" w:rsidRPr="00C21656">
        <w:rPr>
          <w:rFonts w:ascii="Calibri" w:hAnsi="Calibri" w:cs="Calibri"/>
          <w:sz w:val="24"/>
          <w:szCs w:val="24"/>
        </w:rPr>
        <w:t>departs</w:t>
      </w:r>
      <w:r w:rsidR="00A42A9B" w:rsidRPr="00C21656">
        <w:rPr>
          <w:rFonts w:ascii="Calibri" w:hAnsi="Calibri" w:cs="Calibri"/>
          <w:sz w:val="24"/>
          <w:szCs w:val="24"/>
        </w:rPr>
        <w:t>.</w:t>
      </w:r>
      <w:r w:rsidR="00365C54">
        <w:rPr>
          <w:rFonts w:ascii="Calibri" w:hAnsi="Calibri" w:cs="Calibri"/>
          <w:sz w:val="24"/>
          <w:szCs w:val="24"/>
        </w:rPr>
        <w:t xml:space="preserve"> </w:t>
      </w:r>
      <w:r w:rsidR="00345CEA">
        <w:rPr>
          <w:rFonts w:ascii="Calibri" w:hAnsi="Calibri" w:cs="Calibri"/>
          <w:sz w:val="24"/>
          <w:szCs w:val="24"/>
        </w:rPr>
        <w:t>Only the cook remains; and a</w:t>
      </w:r>
      <w:r w:rsidR="00365C54">
        <w:rPr>
          <w:rFonts w:ascii="Calibri" w:hAnsi="Calibri" w:cs="Calibri"/>
          <w:sz w:val="24"/>
          <w:szCs w:val="24"/>
        </w:rPr>
        <w:t xml:space="preserve"> cook</w:t>
      </w:r>
      <w:r w:rsidR="00A1745C">
        <w:rPr>
          <w:rFonts w:ascii="Calibri" w:hAnsi="Calibri" w:cs="Calibri"/>
          <w:sz w:val="24"/>
          <w:szCs w:val="24"/>
        </w:rPr>
        <w:t>, even a good one,</w:t>
      </w:r>
      <w:r w:rsidR="00365C54">
        <w:rPr>
          <w:rFonts w:ascii="Calibri" w:hAnsi="Calibri" w:cs="Calibri"/>
          <w:sz w:val="24"/>
          <w:szCs w:val="24"/>
        </w:rPr>
        <w:t xml:space="preserve"> is not a court.</w:t>
      </w:r>
    </w:p>
    <w:p w14:paraId="291660D8" w14:textId="77777777" w:rsidR="00130A2E" w:rsidRDefault="00130A2E" w:rsidP="009D7B50">
      <w:pPr>
        <w:spacing w:line="360" w:lineRule="auto"/>
        <w:rPr>
          <w:rFonts w:ascii="Calibri" w:hAnsi="Calibri" w:cs="Calibri"/>
          <w:sz w:val="24"/>
          <w:szCs w:val="24"/>
        </w:rPr>
      </w:pPr>
      <w:r>
        <w:rPr>
          <w:rFonts w:ascii="Calibri" w:hAnsi="Calibri" w:cs="Calibri"/>
          <w:sz w:val="24"/>
          <w:szCs w:val="24"/>
        </w:rPr>
        <w:lastRenderedPageBreak/>
        <w:br w:type="page"/>
      </w:r>
    </w:p>
    <w:p w14:paraId="1F8C02D2" w14:textId="77777777" w:rsidR="00DD416A" w:rsidRPr="00DD416A" w:rsidRDefault="00DD416A">
      <w:pPr>
        <w:rPr>
          <w:rFonts w:ascii="Calibri" w:hAnsi="Calibri" w:cs="Calibri"/>
          <w:sz w:val="24"/>
          <w:szCs w:val="24"/>
        </w:rPr>
      </w:pPr>
    </w:p>
    <w:p w14:paraId="7127F135"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20FC7F4A"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0CD4878D"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32B72211"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1B1D9D1B"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363A8F7F"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2E3C54B7"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730B254A"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2FB8C0D3"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326765A0"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3386DF30"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50AC8C71"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11B71749"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7BD2F8B5"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6C35E51D"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1E3E50F7"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4F2B1854"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1BCDD980"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67BEF272"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63F7ADE9"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001474F4" w14:textId="77777777" w:rsidR="00DD416A" w:rsidRDefault="00DD416A" w:rsidP="00DD416A">
      <w:pPr>
        <w:pBdr>
          <w:top w:val="single" w:sz="4" w:space="31" w:color="auto"/>
          <w:left w:val="single" w:sz="4" w:space="4" w:color="auto"/>
          <w:bottom w:val="single" w:sz="4" w:space="1" w:color="auto"/>
          <w:right w:val="single" w:sz="4" w:space="4" w:color="auto"/>
        </w:pBdr>
        <w:rPr>
          <w:rFonts w:ascii="Calibri" w:hAnsi="Calibri" w:cs="Calibri"/>
          <w:b/>
          <w:bCs/>
          <w:sz w:val="28"/>
          <w:szCs w:val="28"/>
        </w:rPr>
      </w:pPr>
    </w:p>
    <w:p w14:paraId="41870A64" w14:textId="13455A0E" w:rsidR="00DD416A" w:rsidRPr="00DD416A" w:rsidRDefault="00DD416A" w:rsidP="00DD416A">
      <w:pPr>
        <w:jc w:val="center"/>
        <w:rPr>
          <w:rFonts w:ascii="Calibri" w:hAnsi="Calibri" w:cs="Calibri"/>
          <w:sz w:val="24"/>
          <w:szCs w:val="24"/>
        </w:rPr>
      </w:pPr>
      <w:r w:rsidRPr="00DD416A">
        <w:rPr>
          <w:rFonts w:ascii="Calibri" w:hAnsi="Calibri" w:cs="Calibri"/>
          <w:sz w:val="24"/>
          <w:szCs w:val="24"/>
        </w:rPr>
        <w:t>Figure 1</w:t>
      </w:r>
      <w:r>
        <w:rPr>
          <w:rFonts w:ascii="Calibri" w:hAnsi="Calibri" w:cs="Calibri"/>
          <w:sz w:val="24"/>
          <w:szCs w:val="24"/>
        </w:rPr>
        <w:t>.</w:t>
      </w:r>
      <w:r w:rsidRPr="00DD416A">
        <w:rPr>
          <w:rFonts w:ascii="Calibri" w:hAnsi="Calibri" w:cs="Calibri"/>
          <w:sz w:val="24"/>
          <w:szCs w:val="24"/>
        </w:rPr>
        <w:t xml:space="preserve"> </w:t>
      </w:r>
      <w:r w:rsidR="00345CEA">
        <w:rPr>
          <w:rFonts w:ascii="Calibri" w:hAnsi="Calibri" w:cs="Calibri"/>
          <w:sz w:val="24"/>
          <w:szCs w:val="24"/>
        </w:rPr>
        <w:t xml:space="preserve">Tyll’s Gift: </w:t>
      </w:r>
      <w:r w:rsidR="00130A2E">
        <w:rPr>
          <w:rFonts w:ascii="Calibri" w:hAnsi="Calibri" w:cs="Calibri"/>
          <w:sz w:val="24"/>
          <w:szCs w:val="24"/>
        </w:rPr>
        <w:t>T</w:t>
      </w:r>
      <w:r w:rsidRPr="00DD416A">
        <w:rPr>
          <w:rFonts w:ascii="Calibri" w:hAnsi="Calibri" w:cs="Calibri"/>
          <w:sz w:val="24"/>
          <w:szCs w:val="24"/>
        </w:rPr>
        <w:t>he Magic Painting</w:t>
      </w:r>
      <w:r w:rsidRPr="00DD416A">
        <w:rPr>
          <w:rFonts w:ascii="Calibri" w:hAnsi="Calibri" w:cs="Calibri"/>
          <w:sz w:val="24"/>
          <w:szCs w:val="24"/>
        </w:rPr>
        <w:br w:type="page"/>
      </w:r>
    </w:p>
    <w:p w14:paraId="6AE32C57" w14:textId="11A4BB0B" w:rsidR="0054575B" w:rsidRPr="0054575B" w:rsidRDefault="007D5610" w:rsidP="0054575B">
      <w:pPr>
        <w:rPr>
          <w:rFonts w:ascii="Calibri" w:hAnsi="Calibri" w:cs="Calibri"/>
          <w:b/>
          <w:bCs/>
          <w:sz w:val="28"/>
          <w:szCs w:val="28"/>
        </w:rPr>
      </w:pPr>
      <w:r w:rsidRPr="0054575B">
        <w:rPr>
          <w:rFonts w:ascii="Calibri" w:hAnsi="Calibri" w:cs="Calibri"/>
          <w:b/>
          <w:bCs/>
          <w:sz w:val="28"/>
          <w:szCs w:val="28"/>
        </w:rPr>
        <w:lastRenderedPageBreak/>
        <w:t>The right shoes</w:t>
      </w:r>
    </w:p>
    <w:p w14:paraId="3C3C939C" w14:textId="26F53429" w:rsidR="007D5610" w:rsidRPr="00C21656" w:rsidRDefault="007D5610" w:rsidP="009D7B50">
      <w:pPr>
        <w:spacing w:line="360" w:lineRule="auto"/>
        <w:rPr>
          <w:rFonts w:ascii="Calibri" w:hAnsi="Calibri" w:cs="Calibri"/>
          <w:sz w:val="24"/>
          <w:szCs w:val="24"/>
        </w:rPr>
      </w:pPr>
      <w:r w:rsidRPr="00C21656">
        <w:rPr>
          <w:rFonts w:ascii="Calibri" w:hAnsi="Calibri" w:cs="Calibri"/>
          <w:sz w:val="24"/>
          <w:szCs w:val="24"/>
        </w:rPr>
        <w:t xml:space="preserve">It is not only the high-born that suffer indignities </w:t>
      </w:r>
      <w:r w:rsidR="00310DA7" w:rsidRPr="00C21656">
        <w:rPr>
          <w:rFonts w:ascii="Calibri" w:hAnsi="Calibri" w:cs="Calibri"/>
          <w:sz w:val="24"/>
          <w:szCs w:val="24"/>
        </w:rPr>
        <w:t xml:space="preserve">and humiliations </w:t>
      </w:r>
      <w:r w:rsidRPr="00C21656">
        <w:rPr>
          <w:rFonts w:ascii="Calibri" w:hAnsi="Calibri" w:cs="Calibri"/>
          <w:sz w:val="24"/>
          <w:szCs w:val="24"/>
        </w:rPr>
        <w:t>occasioned by Tyll.</w:t>
      </w:r>
      <w:r w:rsidR="00310DA7" w:rsidRPr="00C21656">
        <w:rPr>
          <w:rFonts w:ascii="Calibri" w:hAnsi="Calibri" w:cs="Calibri"/>
          <w:sz w:val="24"/>
          <w:szCs w:val="24"/>
        </w:rPr>
        <w:t xml:space="preserve"> As he himself is the fi</w:t>
      </w:r>
      <w:r w:rsidR="00EE6983" w:rsidRPr="00C21656">
        <w:rPr>
          <w:rFonts w:ascii="Calibri" w:hAnsi="Calibri" w:cs="Calibri"/>
          <w:sz w:val="24"/>
          <w:szCs w:val="24"/>
        </w:rPr>
        <w:t>r</w:t>
      </w:r>
      <w:r w:rsidR="00310DA7" w:rsidRPr="00C21656">
        <w:rPr>
          <w:rFonts w:ascii="Calibri" w:hAnsi="Calibri" w:cs="Calibri"/>
          <w:sz w:val="24"/>
          <w:szCs w:val="24"/>
        </w:rPr>
        <w:t>st to admit, he brings misfortune with him</w:t>
      </w:r>
      <w:r w:rsidR="00345CEA">
        <w:rPr>
          <w:rFonts w:ascii="Calibri" w:hAnsi="Calibri" w:cs="Calibri"/>
          <w:sz w:val="24"/>
          <w:szCs w:val="24"/>
        </w:rPr>
        <w:t xml:space="preserve"> wherever he goes</w:t>
      </w:r>
      <w:r w:rsidR="00310DA7" w:rsidRPr="00C21656">
        <w:rPr>
          <w:rFonts w:ascii="Calibri" w:hAnsi="Calibri" w:cs="Calibri"/>
          <w:sz w:val="24"/>
          <w:szCs w:val="24"/>
        </w:rPr>
        <w:t>.</w:t>
      </w:r>
      <w:r w:rsidR="001E720D">
        <w:rPr>
          <w:rStyle w:val="EndnoteReference"/>
          <w:rFonts w:ascii="Calibri" w:hAnsi="Calibri" w:cs="Calibri"/>
          <w:sz w:val="24"/>
          <w:szCs w:val="24"/>
        </w:rPr>
        <w:endnoteReference w:id="8"/>
      </w:r>
    </w:p>
    <w:p w14:paraId="642B1A2B" w14:textId="483FE4E0" w:rsidR="00EE6983" w:rsidRPr="00C21656" w:rsidRDefault="00310DA7" w:rsidP="009D7B50">
      <w:pPr>
        <w:spacing w:line="360" w:lineRule="auto"/>
        <w:rPr>
          <w:rFonts w:ascii="Calibri" w:hAnsi="Calibri" w:cs="Calibri"/>
          <w:sz w:val="24"/>
          <w:szCs w:val="24"/>
        </w:rPr>
      </w:pPr>
      <w:r w:rsidRPr="00C21656">
        <w:rPr>
          <w:rFonts w:ascii="Calibri" w:hAnsi="Calibri" w:cs="Calibri"/>
          <w:sz w:val="24"/>
          <w:szCs w:val="24"/>
        </w:rPr>
        <w:t>T</w:t>
      </w:r>
      <w:r w:rsidR="00073356" w:rsidRPr="00C21656">
        <w:rPr>
          <w:rFonts w:ascii="Calibri" w:hAnsi="Calibri" w:cs="Calibri"/>
          <w:sz w:val="24"/>
          <w:szCs w:val="24"/>
        </w:rPr>
        <w:t>he o</w:t>
      </w:r>
      <w:r w:rsidR="002B7FEA" w:rsidRPr="00C21656">
        <w:rPr>
          <w:rFonts w:ascii="Calibri" w:hAnsi="Calibri" w:cs="Calibri"/>
          <w:sz w:val="24"/>
          <w:szCs w:val="24"/>
        </w:rPr>
        <w:t xml:space="preserve">pening </w:t>
      </w:r>
      <w:r w:rsidR="00073356" w:rsidRPr="00C21656">
        <w:rPr>
          <w:rFonts w:ascii="Calibri" w:hAnsi="Calibri" w:cs="Calibri"/>
          <w:sz w:val="24"/>
          <w:szCs w:val="24"/>
        </w:rPr>
        <w:t xml:space="preserve">chapter (‘Shoes’) </w:t>
      </w:r>
      <w:r w:rsidR="002B7FEA" w:rsidRPr="00C21656">
        <w:rPr>
          <w:rFonts w:ascii="Calibri" w:hAnsi="Calibri" w:cs="Calibri"/>
          <w:sz w:val="24"/>
          <w:szCs w:val="24"/>
        </w:rPr>
        <w:t xml:space="preserve">of </w:t>
      </w:r>
      <w:proofErr w:type="spellStart"/>
      <w:r w:rsidR="002B7FEA" w:rsidRPr="00C21656">
        <w:rPr>
          <w:rFonts w:ascii="Calibri" w:hAnsi="Calibri" w:cs="Calibri"/>
          <w:sz w:val="24"/>
          <w:szCs w:val="24"/>
        </w:rPr>
        <w:t>Keh</w:t>
      </w:r>
      <w:r w:rsidR="00EE6983" w:rsidRPr="00C21656">
        <w:rPr>
          <w:rFonts w:ascii="Calibri" w:hAnsi="Calibri" w:cs="Calibri"/>
          <w:sz w:val="24"/>
          <w:szCs w:val="24"/>
        </w:rPr>
        <w:t>l</w:t>
      </w:r>
      <w:r w:rsidR="002B7FEA" w:rsidRPr="00C21656">
        <w:rPr>
          <w:rFonts w:ascii="Calibri" w:hAnsi="Calibri" w:cs="Calibri"/>
          <w:sz w:val="24"/>
          <w:szCs w:val="24"/>
        </w:rPr>
        <w:t>mann’s</w:t>
      </w:r>
      <w:proofErr w:type="spellEnd"/>
      <w:r w:rsidR="002B7FEA" w:rsidRPr="00C21656">
        <w:rPr>
          <w:rFonts w:ascii="Calibri" w:hAnsi="Calibri" w:cs="Calibri"/>
          <w:sz w:val="24"/>
          <w:szCs w:val="24"/>
        </w:rPr>
        <w:t xml:space="preserve"> book </w:t>
      </w:r>
      <w:r w:rsidRPr="00C21656">
        <w:rPr>
          <w:rFonts w:ascii="Calibri" w:hAnsi="Calibri" w:cs="Calibri"/>
          <w:sz w:val="24"/>
          <w:szCs w:val="24"/>
        </w:rPr>
        <w:t xml:space="preserve">sees the </w:t>
      </w:r>
      <w:r w:rsidR="002B7FEA" w:rsidRPr="00C21656">
        <w:rPr>
          <w:rFonts w:ascii="Calibri" w:hAnsi="Calibri" w:cs="Calibri"/>
          <w:sz w:val="24"/>
          <w:szCs w:val="24"/>
        </w:rPr>
        <w:t xml:space="preserve">arrival </w:t>
      </w:r>
      <w:r w:rsidR="00345CEA">
        <w:rPr>
          <w:rFonts w:ascii="Calibri" w:hAnsi="Calibri" w:cs="Calibri"/>
          <w:sz w:val="24"/>
          <w:szCs w:val="24"/>
        </w:rPr>
        <w:t xml:space="preserve">in a small </w:t>
      </w:r>
      <w:r w:rsidR="00130A2E">
        <w:rPr>
          <w:rFonts w:ascii="Calibri" w:hAnsi="Calibri" w:cs="Calibri"/>
          <w:sz w:val="24"/>
          <w:szCs w:val="24"/>
        </w:rPr>
        <w:t xml:space="preserve">provincial </w:t>
      </w:r>
      <w:r w:rsidR="00345CEA">
        <w:rPr>
          <w:rFonts w:ascii="Calibri" w:hAnsi="Calibri" w:cs="Calibri"/>
          <w:sz w:val="24"/>
          <w:szCs w:val="24"/>
        </w:rPr>
        <w:t xml:space="preserve">town </w:t>
      </w:r>
      <w:r w:rsidR="002B7FEA" w:rsidRPr="00C21656">
        <w:rPr>
          <w:rFonts w:ascii="Calibri" w:hAnsi="Calibri" w:cs="Calibri"/>
          <w:sz w:val="24"/>
          <w:szCs w:val="24"/>
        </w:rPr>
        <w:t>of Tyl</w:t>
      </w:r>
      <w:r w:rsidRPr="00C21656">
        <w:rPr>
          <w:rFonts w:ascii="Calibri" w:hAnsi="Calibri" w:cs="Calibri"/>
          <w:sz w:val="24"/>
          <w:szCs w:val="24"/>
        </w:rPr>
        <w:t xml:space="preserve">l </w:t>
      </w:r>
      <w:r w:rsidR="00EE6983" w:rsidRPr="00C21656">
        <w:rPr>
          <w:rFonts w:ascii="Calibri" w:hAnsi="Calibri" w:cs="Calibri"/>
          <w:sz w:val="24"/>
          <w:szCs w:val="24"/>
        </w:rPr>
        <w:t xml:space="preserve">and his </w:t>
      </w:r>
      <w:r w:rsidR="00345CEA">
        <w:rPr>
          <w:rFonts w:ascii="Calibri" w:hAnsi="Calibri" w:cs="Calibri"/>
          <w:sz w:val="24"/>
          <w:szCs w:val="24"/>
        </w:rPr>
        <w:t xml:space="preserve">little </w:t>
      </w:r>
      <w:r w:rsidR="00EE6983" w:rsidRPr="00C21656">
        <w:rPr>
          <w:rFonts w:ascii="Calibri" w:hAnsi="Calibri" w:cs="Calibri"/>
          <w:sz w:val="24"/>
          <w:szCs w:val="24"/>
        </w:rPr>
        <w:t xml:space="preserve">entourage (Nele, </w:t>
      </w:r>
      <w:r w:rsidR="00324C4D" w:rsidRPr="00C21656">
        <w:rPr>
          <w:rFonts w:ascii="Calibri" w:hAnsi="Calibri" w:cs="Calibri"/>
          <w:sz w:val="24"/>
          <w:szCs w:val="24"/>
        </w:rPr>
        <w:t xml:space="preserve">Origenes and </w:t>
      </w:r>
      <w:r w:rsidR="00EE6983" w:rsidRPr="00C21656">
        <w:rPr>
          <w:rFonts w:ascii="Calibri" w:hAnsi="Calibri" w:cs="Calibri"/>
          <w:sz w:val="24"/>
          <w:szCs w:val="24"/>
        </w:rPr>
        <w:t xml:space="preserve">an old woman, </w:t>
      </w:r>
      <w:r w:rsidR="0073183F" w:rsidRPr="00C21656">
        <w:rPr>
          <w:rFonts w:ascii="Calibri" w:hAnsi="Calibri" w:cs="Calibri"/>
          <w:sz w:val="24"/>
          <w:szCs w:val="24"/>
        </w:rPr>
        <w:t xml:space="preserve">Else </w:t>
      </w:r>
      <w:proofErr w:type="spellStart"/>
      <w:r w:rsidR="0073183F" w:rsidRPr="00C21656">
        <w:rPr>
          <w:rFonts w:ascii="Calibri" w:hAnsi="Calibri" w:cs="Calibri"/>
          <w:sz w:val="24"/>
          <w:szCs w:val="24"/>
        </w:rPr>
        <w:t>Kornfass</w:t>
      </w:r>
      <w:proofErr w:type="spellEnd"/>
      <w:r w:rsidR="0073183F" w:rsidRPr="00C21656">
        <w:rPr>
          <w:rFonts w:ascii="Calibri" w:hAnsi="Calibri" w:cs="Calibri"/>
          <w:sz w:val="24"/>
          <w:szCs w:val="24"/>
        </w:rPr>
        <w:t>, whose extraordinary memory makes her a wondrous storytelle</w:t>
      </w:r>
      <w:r w:rsidR="00324C4D" w:rsidRPr="00C21656">
        <w:rPr>
          <w:rFonts w:ascii="Calibri" w:hAnsi="Calibri" w:cs="Calibri"/>
          <w:sz w:val="24"/>
          <w:szCs w:val="24"/>
        </w:rPr>
        <w:t>r</w:t>
      </w:r>
      <w:r w:rsidR="00EE6983" w:rsidRPr="00C21656">
        <w:rPr>
          <w:rFonts w:ascii="Calibri" w:hAnsi="Calibri" w:cs="Calibri"/>
          <w:sz w:val="24"/>
          <w:szCs w:val="24"/>
        </w:rPr>
        <w:t xml:space="preserve">). After a little theatrical performance, some singing and dancing, Nele contrives </w:t>
      </w:r>
      <w:r w:rsidR="00324C4D" w:rsidRPr="00C21656">
        <w:rPr>
          <w:rFonts w:ascii="Calibri" w:hAnsi="Calibri" w:cs="Calibri"/>
          <w:sz w:val="24"/>
          <w:szCs w:val="24"/>
        </w:rPr>
        <w:t xml:space="preserve">somehow </w:t>
      </w:r>
      <w:r w:rsidR="00EE6983" w:rsidRPr="00C21656">
        <w:rPr>
          <w:rFonts w:ascii="Calibri" w:hAnsi="Calibri" w:cs="Calibri"/>
          <w:sz w:val="24"/>
          <w:szCs w:val="24"/>
        </w:rPr>
        <w:t xml:space="preserve">to attach a rope between a church tower and </w:t>
      </w:r>
      <w:r w:rsidR="001D540A">
        <w:rPr>
          <w:rFonts w:ascii="Calibri" w:hAnsi="Calibri" w:cs="Calibri"/>
          <w:sz w:val="24"/>
          <w:szCs w:val="24"/>
        </w:rPr>
        <w:t xml:space="preserve">part of </w:t>
      </w:r>
      <w:r w:rsidR="00EE6983" w:rsidRPr="00C21656">
        <w:rPr>
          <w:rFonts w:ascii="Calibri" w:hAnsi="Calibri" w:cs="Calibri"/>
          <w:sz w:val="24"/>
          <w:szCs w:val="24"/>
        </w:rPr>
        <w:t>the town walls. And there, h</w:t>
      </w:r>
      <w:r w:rsidR="0073183F" w:rsidRPr="00C21656">
        <w:rPr>
          <w:rFonts w:ascii="Calibri" w:hAnsi="Calibri" w:cs="Calibri"/>
          <w:sz w:val="24"/>
          <w:szCs w:val="24"/>
        </w:rPr>
        <w:t>i</w:t>
      </w:r>
      <w:r w:rsidR="00EE6983" w:rsidRPr="00C21656">
        <w:rPr>
          <w:rFonts w:ascii="Calibri" w:hAnsi="Calibri" w:cs="Calibri"/>
          <w:sz w:val="24"/>
          <w:szCs w:val="24"/>
        </w:rPr>
        <w:t xml:space="preserve">gh up, Tyll </w:t>
      </w:r>
      <w:r w:rsidR="00E07AAA">
        <w:rPr>
          <w:rFonts w:ascii="Calibri" w:hAnsi="Calibri" w:cs="Calibri"/>
          <w:sz w:val="24"/>
          <w:szCs w:val="24"/>
        </w:rPr>
        <w:t xml:space="preserve">suddenly appears and </w:t>
      </w:r>
      <w:r w:rsidR="00EE6983" w:rsidRPr="00C21656">
        <w:rPr>
          <w:rFonts w:ascii="Calibri" w:hAnsi="Calibri" w:cs="Calibri"/>
          <w:sz w:val="24"/>
          <w:szCs w:val="24"/>
        </w:rPr>
        <w:t xml:space="preserve">performs </w:t>
      </w:r>
      <w:r w:rsidR="002B7FEA" w:rsidRPr="00C21656">
        <w:rPr>
          <w:rFonts w:ascii="Calibri" w:hAnsi="Calibri" w:cs="Calibri"/>
          <w:sz w:val="24"/>
          <w:szCs w:val="24"/>
        </w:rPr>
        <w:t xml:space="preserve">his </w:t>
      </w:r>
      <w:r w:rsidR="00E07AAA">
        <w:rPr>
          <w:rFonts w:ascii="Calibri" w:hAnsi="Calibri" w:cs="Calibri"/>
          <w:sz w:val="24"/>
          <w:szCs w:val="24"/>
        </w:rPr>
        <w:t xml:space="preserve">extraordinary </w:t>
      </w:r>
      <w:r w:rsidR="0073183F" w:rsidRPr="00C21656">
        <w:rPr>
          <w:rFonts w:ascii="Calibri" w:hAnsi="Calibri" w:cs="Calibri"/>
          <w:sz w:val="24"/>
          <w:szCs w:val="24"/>
        </w:rPr>
        <w:t>tightrope</w:t>
      </w:r>
      <w:r w:rsidR="002B7FEA" w:rsidRPr="00C21656">
        <w:rPr>
          <w:rFonts w:ascii="Calibri" w:hAnsi="Calibri" w:cs="Calibri"/>
          <w:sz w:val="24"/>
          <w:szCs w:val="24"/>
        </w:rPr>
        <w:t xml:space="preserve"> act</w:t>
      </w:r>
      <w:r w:rsidR="00324C4D" w:rsidRPr="00C21656">
        <w:rPr>
          <w:rFonts w:ascii="Calibri" w:hAnsi="Calibri" w:cs="Calibri"/>
          <w:sz w:val="24"/>
          <w:szCs w:val="24"/>
        </w:rPr>
        <w:t xml:space="preserve"> to the astonishment of all </w:t>
      </w:r>
      <w:r w:rsidR="001D540A">
        <w:rPr>
          <w:rFonts w:ascii="Calibri" w:hAnsi="Calibri" w:cs="Calibri"/>
          <w:sz w:val="24"/>
          <w:szCs w:val="24"/>
        </w:rPr>
        <w:t xml:space="preserve">the assembled </w:t>
      </w:r>
      <w:r w:rsidR="00324C4D" w:rsidRPr="00C21656">
        <w:rPr>
          <w:rFonts w:ascii="Calibri" w:hAnsi="Calibri" w:cs="Calibri"/>
          <w:sz w:val="24"/>
          <w:szCs w:val="24"/>
        </w:rPr>
        <w:t>onlookers</w:t>
      </w:r>
      <w:r w:rsidR="00EE6983" w:rsidRPr="00C21656">
        <w:rPr>
          <w:rFonts w:ascii="Calibri" w:hAnsi="Calibri" w:cs="Calibri"/>
          <w:sz w:val="24"/>
          <w:szCs w:val="24"/>
        </w:rPr>
        <w:t>.</w:t>
      </w:r>
    </w:p>
    <w:p w14:paraId="6EE47F9B" w14:textId="393C807A" w:rsidR="001D540A" w:rsidRDefault="001D540A" w:rsidP="009D7B50">
      <w:pPr>
        <w:spacing w:line="360" w:lineRule="auto"/>
        <w:rPr>
          <w:rFonts w:ascii="Calibri" w:hAnsi="Calibri" w:cs="Calibri"/>
          <w:sz w:val="24"/>
          <w:szCs w:val="24"/>
        </w:rPr>
      </w:pPr>
      <w:r>
        <w:rPr>
          <w:rFonts w:ascii="Calibri" w:hAnsi="Calibri" w:cs="Calibri"/>
          <w:sz w:val="24"/>
          <w:szCs w:val="24"/>
        </w:rPr>
        <w:t>From on high, h</w:t>
      </w:r>
      <w:r w:rsidR="00EE6983" w:rsidRPr="00C21656">
        <w:rPr>
          <w:rFonts w:ascii="Calibri" w:hAnsi="Calibri" w:cs="Calibri"/>
          <w:sz w:val="24"/>
          <w:szCs w:val="24"/>
        </w:rPr>
        <w:t xml:space="preserve">e </w:t>
      </w:r>
      <w:r w:rsidR="0073183F" w:rsidRPr="00C21656">
        <w:rPr>
          <w:rFonts w:ascii="Calibri" w:hAnsi="Calibri" w:cs="Calibri"/>
          <w:sz w:val="24"/>
          <w:szCs w:val="24"/>
        </w:rPr>
        <w:t xml:space="preserve">calls upon </w:t>
      </w:r>
      <w:r w:rsidR="00EE6983" w:rsidRPr="00C21656">
        <w:rPr>
          <w:rFonts w:ascii="Calibri" w:hAnsi="Calibri" w:cs="Calibri"/>
          <w:sz w:val="24"/>
          <w:szCs w:val="24"/>
        </w:rPr>
        <w:t xml:space="preserve">the crowd to </w:t>
      </w:r>
      <w:r w:rsidR="002B7FEA" w:rsidRPr="00C21656">
        <w:rPr>
          <w:rFonts w:ascii="Calibri" w:hAnsi="Calibri" w:cs="Calibri"/>
          <w:sz w:val="24"/>
          <w:szCs w:val="24"/>
        </w:rPr>
        <w:t>t</w:t>
      </w:r>
      <w:r w:rsidR="00EE6983" w:rsidRPr="00C21656">
        <w:rPr>
          <w:rFonts w:ascii="Calibri" w:hAnsi="Calibri" w:cs="Calibri"/>
          <w:sz w:val="24"/>
          <w:szCs w:val="24"/>
        </w:rPr>
        <w:t xml:space="preserve">ake </w:t>
      </w:r>
      <w:r w:rsidR="002B7FEA" w:rsidRPr="00C21656">
        <w:rPr>
          <w:rFonts w:ascii="Calibri" w:hAnsi="Calibri" w:cs="Calibri"/>
          <w:sz w:val="24"/>
          <w:szCs w:val="24"/>
        </w:rPr>
        <w:t xml:space="preserve">off </w:t>
      </w:r>
      <w:r w:rsidR="00EE6983" w:rsidRPr="00C21656">
        <w:rPr>
          <w:rFonts w:ascii="Calibri" w:hAnsi="Calibri" w:cs="Calibri"/>
          <w:sz w:val="24"/>
          <w:szCs w:val="24"/>
        </w:rPr>
        <w:t xml:space="preserve">their right </w:t>
      </w:r>
      <w:r w:rsidR="002B7FEA" w:rsidRPr="00C21656">
        <w:rPr>
          <w:rFonts w:ascii="Calibri" w:hAnsi="Calibri" w:cs="Calibri"/>
          <w:sz w:val="24"/>
          <w:szCs w:val="24"/>
        </w:rPr>
        <w:t>shoe</w:t>
      </w:r>
      <w:r w:rsidR="00EE6983" w:rsidRPr="00C21656">
        <w:rPr>
          <w:rFonts w:ascii="Calibri" w:hAnsi="Calibri" w:cs="Calibri"/>
          <w:sz w:val="24"/>
          <w:szCs w:val="24"/>
        </w:rPr>
        <w:t>s and throw them up in the air</w:t>
      </w:r>
      <w:r w:rsidR="002B7FEA" w:rsidRPr="00C21656">
        <w:rPr>
          <w:rFonts w:ascii="Calibri" w:hAnsi="Calibri" w:cs="Calibri"/>
          <w:sz w:val="24"/>
          <w:szCs w:val="24"/>
        </w:rPr>
        <w:t>.</w:t>
      </w:r>
      <w:r w:rsidR="00202F6C">
        <w:rPr>
          <w:rFonts w:ascii="Calibri" w:hAnsi="Calibri" w:cs="Calibri"/>
          <w:sz w:val="24"/>
          <w:szCs w:val="24"/>
        </w:rPr>
        <w:t xml:space="preserve"> </w:t>
      </w:r>
      <w:r w:rsidR="00E07AAA">
        <w:rPr>
          <w:rFonts w:ascii="Calibri" w:hAnsi="Calibri" w:cs="Calibri"/>
          <w:sz w:val="24"/>
          <w:szCs w:val="24"/>
        </w:rPr>
        <w:t>A little bewildered, t</w:t>
      </w:r>
      <w:r w:rsidR="00EE6983" w:rsidRPr="00C21656">
        <w:rPr>
          <w:rFonts w:ascii="Calibri" w:hAnsi="Calibri" w:cs="Calibri"/>
          <w:sz w:val="24"/>
          <w:szCs w:val="24"/>
        </w:rPr>
        <w:t>hey do so, first shyly and then enthusiastically</w:t>
      </w:r>
      <w:r>
        <w:rPr>
          <w:rFonts w:ascii="Calibri" w:hAnsi="Calibri" w:cs="Calibri"/>
          <w:sz w:val="24"/>
          <w:szCs w:val="24"/>
        </w:rPr>
        <w:t xml:space="preserve"> – </w:t>
      </w:r>
      <w:r w:rsidR="00EE6983" w:rsidRPr="00C21656">
        <w:rPr>
          <w:rFonts w:ascii="Calibri" w:hAnsi="Calibri" w:cs="Calibri"/>
          <w:sz w:val="24"/>
          <w:szCs w:val="24"/>
        </w:rPr>
        <w:t xml:space="preserve">boots and shoes flying hither and thither, hitting </w:t>
      </w:r>
      <w:r w:rsidR="00130A2E">
        <w:rPr>
          <w:rFonts w:ascii="Calibri" w:hAnsi="Calibri" w:cs="Calibri"/>
          <w:sz w:val="24"/>
          <w:szCs w:val="24"/>
        </w:rPr>
        <w:t xml:space="preserve">first </w:t>
      </w:r>
      <w:r w:rsidR="00EE6983" w:rsidRPr="00C21656">
        <w:rPr>
          <w:rFonts w:ascii="Calibri" w:hAnsi="Calibri" w:cs="Calibri"/>
          <w:sz w:val="24"/>
          <w:szCs w:val="24"/>
        </w:rPr>
        <w:t>this person</w:t>
      </w:r>
      <w:r>
        <w:rPr>
          <w:rFonts w:ascii="Calibri" w:hAnsi="Calibri" w:cs="Calibri"/>
          <w:sz w:val="24"/>
          <w:szCs w:val="24"/>
        </w:rPr>
        <w:t xml:space="preserve">, </w:t>
      </w:r>
      <w:r w:rsidR="00130A2E">
        <w:rPr>
          <w:rFonts w:ascii="Calibri" w:hAnsi="Calibri" w:cs="Calibri"/>
          <w:sz w:val="24"/>
          <w:szCs w:val="24"/>
        </w:rPr>
        <w:t xml:space="preserve">then </w:t>
      </w:r>
      <w:r>
        <w:rPr>
          <w:rFonts w:ascii="Calibri" w:hAnsi="Calibri" w:cs="Calibri"/>
          <w:sz w:val="24"/>
          <w:szCs w:val="24"/>
        </w:rPr>
        <w:t xml:space="preserve">landing on </w:t>
      </w:r>
      <w:r w:rsidR="00EE6983" w:rsidRPr="00C21656">
        <w:rPr>
          <w:rFonts w:ascii="Calibri" w:hAnsi="Calibri" w:cs="Calibri"/>
          <w:sz w:val="24"/>
          <w:szCs w:val="24"/>
        </w:rPr>
        <w:t xml:space="preserve">the next. </w:t>
      </w:r>
      <w:r>
        <w:rPr>
          <w:rFonts w:ascii="Calibri" w:hAnsi="Calibri" w:cs="Calibri"/>
          <w:sz w:val="24"/>
          <w:szCs w:val="24"/>
        </w:rPr>
        <w:t xml:space="preserve">The </w:t>
      </w:r>
      <w:r w:rsidR="00202F6C">
        <w:rPr>
          <w:rFonts w:ascii="Calibri" w:hAnsi="Calibri" w:cs="Calibri"/>
          <w:sz w:val="24"/>
          <w:szCs w:val="24"/>
        </w:rPr>
        <w:t xml:space="preserve">tomfoolery </w:t>
      </w:r>
      <w:r>
        <w:rPr>
          <w:rFonts w:ascii="Calibri" w:hAnsi="Calibri" w:cs="Calibri"/>
          <w:sz w:val="24"/>
          <w:szCs w:val="24"/>
        </w:rPr>
        <w:t xml:space="preserve">is contagious. </w:t>
      </w:r>
      <w:r w:rsidR="00E07AAA">
        <w:rPr>
          <w:rFonts w:ascii="Calibri" w:hAnsi="Calibri" w:cs="Calibri"/>
          <w:sz w:val="24"/>
          <w:szCs w:val="24"/>
        </w:rPr>
        <w:t xml:space="preserve">What fun this is! </w:t>
      </w:r>
      <w:r w:rsidR="00324C4D" w:rsidRPr="00C21656">
        <w:rPr>
          <w:rFonts w:ascii="Calibri" w:hAnsi="Calibri" w:cs="Calibri"/>
          <w:sz w:val="24"/>
          <w:szCs w:val="24"/>
        </w:rPr>
        <w:t xml:space="preserve">The left shoes are taken off and thrown too. </w:t>
      </w:r>
      <w:r w:rsidR="00EE6983" w:rsidRPr="00C21656">
        <w:rPr>
          <w:rFonts w:ascii="Calibri" w:hAnsi="Calibri" w:cs="Calibri"/>
          <w:sz w:val="24"/>
          <w:szCs w:val="24"/>
        </w:rPr>
        <w:t xml:space="preserve">And </w:t>
      </w:r>
      <w:r w:rsidR="00324C4D" w:rsidRPr="00C21656">
        <w:rPr>
          <w:rFonts w:ascii="Calibri" w:hAnsi="Calibri" w:cs="Calibri"/>
          <w:sz w:val="24"/>
          <w:szCs w:val="24"/>
        </w:rPr>
        <w:t xml:space="preserve">then </w:t>
      </w:r>
      <w:r w:rsidR="00EE6983" w:rsidRPr="00C21656">
        <w:rPr>
          <w:rFonts w:ascii="Calibri" w:hAnsi="Calibri" w:cs="Calibri"/>
          <w:sz w:val="24"/>
          <w:szCs w:val="24"/>
        </w:rPr>
        <w:t xml:space="preserve">more things are thrown, </w:t>
      </w:r>
      <w:r w:rsidR="00E07AAA">
        <w:rPr>
          <w:rFonts w:ascii="Calibri" w:hAnsi="Calibri" w:cs="Calibri"/>
          <w:sz w:val="24"/>
          <w:szCs w:val="24"/>
        </w:rPr>
        <w:t>whatever is to hand,</w:t>
      </w:r>
      <w:r w:rsidR="00324C4D" w:rsidRPr="00C21656">
        <w:rPr>
          <w:rFonts w:ascii="Calibri" w:hAnsi="Calibri" w:cs="Calibri"/>
          <w:sz w:val="24"/>
          <w:szCs w:val="24"/>
        </w:rPr>
        <w:t xml:space="preserve"> </w:t>
      </w:r>
      <w:r w:rsidR="00E07AAA">
        <w:rPr>
          <w:rFonts w:ascii="Calibri" w:hAnsi="Calibri" w:cs="Calibri"/>
          <w:sz w:val="24"/>
          <w:szCs w:val="24"/>
        </w:rPr>
        <w:t xml:space="preserve">all manner of objects </w:t>
      </w:r>
      <w:r>
        <w:rPr>
          <w:rFonts w:ascii="Calibri" w:hAnsi="Calibri" w:cs="Calibri"/>
          <w:sz w:val="24"/>
          <w:szCs w:val="24"/>
        </w:rPr>
        <w:t xml:space="preserve">sailing through </w:t>
      </w:r>
      <w:r w:rsidR="00324C4D" w:rsidRPr="00C21656">
        <w:rPr>
          <w:rFonts w:ascii="Calibri" w:hAnsi="Calibri" w:cs="Calibri"/>
          <w:sz w:val="24"/>
          <w:szCs w:val="24"/>
        </w:rPr>
        <w:t>the air</w:t>
      </w:r>
      <w:r w:rsidR="00EE6983" w:rsidRPr="00C21656">
        <w:rPr>
          <w:rFonts w:ascii="Calibri" w:hAnsi="Calibri" w:cs="Calibri"/>
          <w:sz w:val="24"/>
          <w:szCs w:val="24"/>
        </w:rPr>
        <w:t xml:space="preserve">. </w:t>
      </w:r>
    </w:p>
    <w:p w14:paraId="249BFB2F" w14:textId="41F583DA" w:rsidR="002B7FEA" w:rsidRPr="00C21656" w:rsidRDefault="00324C4D" w:rsidP="009D7B50">
      <w:pPr>
        <w:spacing w:line="360" w:lineRule="auto"/>
        <w:rPr>
          <w:rFonts w:ascii="Calibri" w:hAnsi="Calibri" w:cs="Calibri"/>
          <w:sz w:val="24"/>
          <w:szCs w:val="24"/>
        </w:rPr>
      </w:pPr>
      <w:r w:rsidRPr="00C21656">
        <w:rPr>
          <w:rFonts w:ascii="Calibri" w:hAnsi="Calibri" w:cs="Calibri"/>
          <w:sz w:val="24"/>
          <w:szCs w:val="24"/>
        </w:rPr>
        <w:t xml:space="preserve">And </w:t>
      </w:r>
      <w:r w:rsidR="00C334F8">
        <w:rPr>
          <w:rFonts w:ascii="Calibri" w:hAnsi="Calibri" w:cs="Calibri"/>
          <w:sz w:val="24"/>
          <w:szCs w:val="24"/>
        </w:rPr>
        <w:t xml:space="preserve">then, when he </w:t>
      </w:r>
      <w:r w:rsidR="00E07AAA">
        <w:rPr>
          <w:rFonts w:ascii="Calibri" w:hAnsi="Calibri" w:cs="Calibri"/>
          <w:sz w:val="24"/>
          <w:szCs w:val="24"/>
        </w:rPr>
        <w:t xml:space="preserve">is satisfied, when he </w:t>
      </w:r>
      <w:r w:rsidR="00C334F8">
        <w:rPr>
          <w:rFonts w:ascii="Calibri" w:hAnsi="Calibri" w:cs="Calibri"/>
          <w:sz w:val="24"/>
          <w:szCs w:val="24"/>
        </w:rPr>
        <w:t xml:space="preserve">has seen enough, </w:t>
      </w:r>
      <w:r w:rsidRPr="00C21656">
        <w:rPr>
          <w:rFonts w:ascii="Calibri" w:hAnsi="Calibri" w:cs="Calibri"/>
          <w:sz w:val="24"/>
          <w:szCs w:val="24"/>
        </w:rPr>
        <w:t xml:space="preserve">from his </w:t>
      </w:r>
      <w:r w:rsidR="001D540A">
        <w:rPr>
          <w:rFonts w:ascii="Calibri" w:hAnsi="Calibri" w:cs="Calibri"/>
          <w:sz w:val="24"/>
          <w:szCs w:val="24"/>
        </w:rPr>
        <w:t xml:space="preserve">lofty </w:t>
      </w:r>
      <w:r w:rsidRPr="00C21656">
        <w:rPr>
          <w:rFonts w:ascii="Calibri" w:hAnsi="Calibri" w:cs="Calibri"/>
          <w:sz w:val="24"/>
          <w:szCs w:val="24"/>
        </w:rPr>
        <w:t>perch</w:t>
      </w:r>
      <w:r w:rsidR="00C334F8">
        <w:rPr>
          <w:rFonts w:ascii="Calibri" w:hAnsi="Calibri" w:cs="Calibri"/>
          <w:sz w:val="24"/>
          <w:szCs w:val="24"/>
        </w:rPr>
        <w:t xml:space="preserve"> </w:t>
      </w:r>
      <w:r w:rsidR="001D540A">
        <w:rPr>
          <w:rFonts w:ascii="Calibri" w:hAnsi="Calibri" w:cs="Calibri"/>
          <w:sz w:val="24"/>
          <w:szCs w:val="24"/>
        </w:rPr>
        <w:t>Tyll</w:t>
      </w:r>
      <w:r w:rsidR="00C40856">
        <w:rPr>
          <w:rFonts w:ascii="Calibri" w:hAnsi="Calibri" w:cs="Calibri"/>
          <w:sz w:val="24"/>
          <w:szCs w:val="24"/>
        </w:rPr>
        <w:t xml:space="preserve">, the mockingbird, </w:t>
      </w:r>
      <w:r w:rsidR="0073183F" w:rsidRPr="00C21656">
        <w:rPr>
          <w:rFonts w:ascii="Calibri" w:hAnsi="Calibri" w:cs="Calibri"/>
          <w:sz w:val="24"/>
          <w:szCs w:val="24"/>
        </w:rPr>
        <w:t xml:space="preserve">starts </w:t>
      </w:r>
      <w:r w:rsidR="002B7FEA" w:rsidRPr="00C21656">
        <w:rPr>
          <w:rFonts w:ascii="Calibri" w:hAnsi="Calibri" w:cs="Calibri"/>
          <w:sz w:val="24"/>
          <w:szCs w:val="24"/>
        </w:rPr>
        <w:t xml:space="preserve">casting insults down upon the </w:t>
      </w:r>
      <w:r w:rsidR="00C334F8">
        <w:rPr>
          <w:rFonts w:ascii="Calibri" w:hAnsi="Calibri" w:cs="Calibri"/>
          <w:sz w:val="24"/>
          <w:szCs w:val="24"/>
        </w:rPr>
        <w:t>simple townsfolk</w:t>
      </w:r>
      <w:r w:rsidR="002B7FEA" w:rsidRPr="00C21656">
        <w:rPr>
          <w:rFonts w:ascii="Calibri" w:hAnsi="Calibri" w:cs="Calibri"/>
          <w:sz w:val="24"/>
          <w:szCs w:val="24"/>
        </w:rPr>
        <w:t xml:space="preserve"> who stand agog</w:t>
      </w:r>
      <w:r w:rsidR="00C334F8">
        <w:rPr>
          <w:rFonts w:ascii="Calibri" w:hAnsi="Calibri" w:cs="Calibri"/>
          <w:sz w:val="24"/>
          <w:szCs w:val="24"/>
        </w:rPr>
        <w:t xml:space="preserve"> – </w:t>
      </w:r>
      <w:r w:rsidRPr="00C21656">
        <w:rPr>
          <w:rFonts w:ascii="Calibri" w:hAnsi="Calibri" w:cs="Calibri"/>
          <w:sz w:val="24"/>
          <w:szCs w:val="24"/>
        </w:rPr>
        <w:t xml:space="preserve">first </w:t>
      </w:r>
      <w:r w:rsidR="002B7FEA" w:rsidRPr="00C21656">
        <w:rPr>
          <w:rFonts w:ascii="Calibri" w:hAnsi="Calibri" w:cs="Calibri"/>
          <w:sz w:val="24"/>
          <w:szCs w:val="24"/>
        </w:rPr>
        <w:t xml:space="preserve">at his </w:t>
      </w:r>
      <w:r w:rsidRPr="00C21656">
        <w:rPr>
          <w:rFonts w:ascii="Calibri" w:hAnsi="Calibri" w:cs="Calibri"/>
          <w:sz w:val="24"/>
          <w:szCs w:val="24"/>
        </w:rPr>
        <w:t xml:space="preserve">amazing </w:t>
      </w:r>
      <w:r w:rsidR="002B7FEA" w:rsidRPr="00C21656">
        <w:rPr>
          <w:rFonts w:ascii="Calibri" w:hAnsi="Calibri" w:cs="Calibri"/>
          <w:sz w:val="24"/>
          <w:szCs w:val="24"/>
        </w:rPr>
        <w:t>feats and exploits</w:t>
      </w:r>
      <w:r w:rsidR="00C334F8">
        <w:rPr>
          <w:rFonts w:ascii="Calibri" w:hAnsi="Calibri" w:cs="Calibri"/>
          <w:sz w:val="24"/>
          <w:szCs w:val="24"/>
        </w:rPr>
        <w:t>,</w:t>
      </w:r>
      <w:r w:rsidRPr="00C21656">
        <w:rPr>
          <w:rFonts w:ascii="Calibri" w:hAnsi="Calibri" w:cs="Calibri"/>
          <w:sz w:val="24"/>
          <w:szCs w:val="24"/>
        </w:rPr>
        <w:t xml:space="preserve"> and now as he </w:t>
      </w:r>
      <w:r w:rsidR="00C334F8">
        <w:rPr>
          <w:rFonts w:ascii="Calibri" w:hAnsi="Calibri" w:cs="Calibri"/>
          <w:sz w:val="24"/>
          <w:szCs w:val="24"/>
        </w:rPr>
        <w:t xml:space="preserve">proceeds to </w:t>
      </w:r>
      <w:r w:rsidRPr="00C21656">
        <w:rPr>
          <w:rFonts w:ascii="Calibri" w:hAnsi="Calibri" w:cs="Calibri"/>
          <w:sz w:val="24"/>
          <w:szCs w:val="24"/>
        </w:rPr>
        <w:t xml:space="preserve">heap </w:t>
      </w:r>
      <w:r w:rsidR="00E07AAA">
        <w:rPr>
          <w:rFonts w:ascii="Calibri" w:hAnsi="Calibri" w:cs="Calibri"/>
          <w:sz w:val="24"/>
          <w:szCs w:val="24"/>
        </w:rPr>
        <w:t xml:space="preserve">scorn and </w:t>
      </w:r>
      <w:r w:rsidRPr="00C21656">
        <w:rPr>
          <w:rFonts w:ascii="Calibri" w:hAnsi="Calibri" w:cs="Calibri"/>
          <w:sz w:val="24"/>
          <w:szCs w:val="24"/>
        </w:rPr>
        <w:t>abuse upon them</w:t>
      </w:r>
      <w:r w:rsidR="002B7FEA" w:rsidRPr="00C21656">
        <w:rPr>
          <w:rFonts w:ascii="Calibri" w:hAnsi="Calibri" w:cs="Calibri"/>
          <w:sz w:val="24"/>
          <w:szCs w:val="24"/>
        </w:rPr>
        <w:t xml:space="preserve">. </w:t>
      </w:r>
      <w:r w:rsidR="00C334F8">
        <w:rPr>
          <w:rFonts w:ascii="Calibri" w:hAnsi="Calibri" w:cs="Calibri"/>
          <w:sz w:val="24"/>
          <w:szCs w:val="24"/>
        </w:rPr>
        <w:t xml:space="preserve">The mood </w:t>
      </w:r>
      <w:r w:rsidR="00E07AAA">
        <w:rPr>
          <w:rFonts w:ascii="Calibri" w:hAnsi="Calibri" w:cs="Calibri"/>
          <w:sz w:val="24"/>
          <w:szCs w:val="24"/>
        </w:rPr>
        <w:t xml:space="preserve">of the crowd </w:t>
      </w:r>
      <w:r w:rsidR="00C334F8">
        <w:rPr>
          <w:rFonts w:ascii="Calibri" w:hAnsi="Calibri" w:cs="Calibri"/>
          <w:sz w:val="24"/>
          <w:szCs w:val="24"/>
        </w:rPr>
        <w:t xml:space="preserve">changes. </w:t>
      </w:r>
      <w:r w:rsidR="00C334F8" w:rsidRPr="00C21656">
        <w:rPr>
          <w:rFonts w:ascii="Calibri" w:hAnsi="Calibri" w:cs="Calibri"/>
          <w:sz w:val="24"/>
          <w:szCs w:val="24"/>
        </w:rPr>
        <w:t>C</w:t>
      </w:r>
      <w:r w:rsidR="002B7FEA" w:rsidRPr="00C21656">
        <w:rPr>
          <w:rFonts w:ascii="Calibri" w:hAnsi="Calibri" w:cs="Calibri"/>
          <w:sz w:val="24"/>
          <w:szCs w:val="24"/>
        </w:rPr>
        <w:t>haos ensues</w:t>
      </w:r>
      <w:r w:rsidR="00C334F8">
        <w:rPr>
          <w:rFonts w:ascii="Calibri" w:hAnsi="Calibri" w:cs="Calibri"/>
          <w:sz w:val="24"/>
          <w:szCs w:val="24"/>
        </w:rPr>
        <w:t>. As t</w:t>
      </w:r>
      <w:r w:rsidR="002B7FEA" w:rsidRPr="00C21656">
        <w:rPr>
          <w:rFonts w:ascii="Calibri" w:hAnsi="Calibri" w:cs="Calibri"/>
          <w:sz w:val="24"/>
          <w:szCs w:val="24"/>
        </w:rPr>
        <w:t>he</w:t>
      </w:r>
      <w:r w:rsidR="000D3C35" w:rsidRPr="00C21656">
        <w:rPr>
          <w:rFonts w:ascii="Calibri" w:hAnsi="Calibri" w:cs="Calibri"/>
          <w:sz w:val="24"/>
          <w:szCs w:val="24"/>
        </w:rPr>
        <w:t xml:space="preserve"> </w:t>
      </w:r>
      <w:r w:rsidR="00C334F8">
        <w:rPr>
          <w:rFonts w:ascii="Calibri" w:hAnsi="Calibri" w:cs="Calibri"/>
          <w:sz w:val="24"/>
          <w:szCs w:val="24"/>
        </w:rPr>
        <w:t xml:space="preserve">humiliated </w:t>
      </w:r>
      <w:r w:rsidR="000D3C35" w:rsidRPr="00C21656">
        <w:rPr>
          <w:rFonts w:ascii="Calibri" w:hAnsi="Calibri" w:cs="Calibri"/>
          <w:sz w:val="24"/>
          <w:szCs w:val="24"/>
        </w:rPr>
        <w:t>townsfolk</w:t>
      </w:r>
      <w:r w:rsidR="002B7FEA" w:rsidRPr="00C21656">
        <w:rPr>
          <w:rFonts w:ascii="Calibri" w:hAnsi="Calibri" w:cs="Calibri"/>
          <w:sz w:val="24"/>
          <w:szCs w:val="24"/>
        </w:rPr>
        <w:t xml:space="preserve"> scramble to recover the</w:t>
      </w:r>
      <w:r w:rsidR="000D3C35" w:rsidRPr="00C21656">
        <w:rPr>
          <w:rFonts w:ascii="Calibri" w:hAnsi="Calibri" w:cs="Calibri"/>
          <w:sz w:val="24"/>
          <w:szCs w:val="24"/>
        </w:rPr>
        <w:t>ir shoes</w:t>
      </w:r>
      <w:r w:rsidR="002B7FEA" w:rsidRPr="00C21656">
        <w:rPr>
          <w:rFonts w:ascii="Calibri" w:hAnsi="Calibri" w:cs="Calibri"/>
          <w:sz w:val="24"/>
          <w:szCs w:val="24"/>
        </w:rPr>
        <w:t>, fights break out over the better ones</w:t>
      </w:r>
      <w:r w:rsidR="000D3C35" w:rsidRPr="00C21656">
        <w:rPr>
          <w:rFonts w:ascii="Calibri" w:hAnsi="Calibri" w:cs="Calibri"/>
          <w:sz w:val="24"/>
          <w:szCs w:val="24"/>
        </w:rPr>
        <w:t>, the finer ones, the more expensive ones</w:t>
      </w:r>
      <w:r w:rsidR="002B7FEA" w:rsidRPr="00C21656">
        <w:rPr>
          <w:rFonts w:ascii="Calibri" w:hAnsi="Calibri" w:cs="Calibri"/>
          <w:sz w:val="24"/>
          <w:szCs w:val="24"/>
        </w:rPr>
        <w:t xml:space="preserve">. Old animosities and brooding antipathies from years of living together </w:t>
      </w:r>
      <w:r w:rsidR="000D3C35" w:rsidRPr="00C21656">
        <w:rPr>
          <w:rFonts w:ascii="Calibri" w:hAnsi="Calibri" w:cs="Calibri"/>
          <w:sz w:val="24"/>
          <w:szCs w:val="24"/>
        </w:rPr>
        <w:t xml:space="preserve">in this small community </w:t>
      </w:r>
      <w:r w:rsidR="002B7FEA" w:rsidRPr="00C21656">
        <w:rPr>
          <w:rFonts w:ascii="Calibri" w:hAnsi="Calibri" w:cs="Calibri"/>
          <w:sz w:val="24"/>
          <w:szCs w:val="24"/>
        </w:rPr>
        <w:t>suddenly come to the surface, are made manifest</w:t>
      </w:r>
      <w:r w:rsidR="00130A2E">
        <w:rPr>
          <w:rFonts w:ascii="Calibri" w:hAnsi="Calibri" w:cs="Calibri"/>
          <w:sz w:val="24"/>
          <w:szCs w:val="24"/>
        </w:rPr>
        <w:t xml:space="preserve"> and come boiling over – all those </w:t>
      </w:r>
      <w:r w:rsidR="00E07AAA">
        <w:rPr>
          <w:rFonts w:ascii="Calibri" w:hAnsi="Calibri" w:cs="Calibri"/>
          <w:sz w:val="24"/>
          <w:szCs w:val="24"/>
        </w:rPr>
        <w:t xml:space="preserve">enduring </w:t>
      </w:r>
      <w:r w:rsidR="002B7FEA" w:rsidRPr="00C21656">
        <w:rPr>
          <w:rFonts w:ascii="Calibri" w:hAnsi="Calibri" w:cs="Calibri"/>
          <w:sz w:val="24"/>
          <w:szCs w:val="24"/>
        </w:rPr>
        <w:t>jealousies,</w:t>
      </w:r>
      <w:r w:rsidR="00E07AAA">
        <w:rPr>
          <w:rFonts w:ascii="Calibri" w:hAnsi="Calibri" w:cs="Calibri"/>
          <w:sz w:val="24"/>
          <w:szCs w:val="24"/>
        </w:rPr>
        <w:t xml:space="preserve"> longstanding </w:t>
      </w:r>
      <w:r w:rsidR="002B7FEA" w:rsidRPr="00C21656">
        <w:rPr>
          <w:rFonts w:ascii="Calibri" w:hAnsi="Calibri" w:cs="Calibri"/>
          <w:sz w:val="24"/>
          <w:szCs w:val="24"/>
        </w:rPr>
        <w:t xml:space="preserve">resentments, and petty hatreds, all that </w:t>
      </w:r>
      <w:r w:rsidR="00130A2E">
        <w:rPr>
          <w:rFonts w:ascii="Calibri" w:hAnsi="Calibri" w:cs="Calibri"/>
          <w:sz w:val="24"/>
          <w:szCs w:val="24"/>
        </w:rPr>
        <w:t xml:space="preserve">sneering and sniping, all that </w:t>
      </w:r>
      <w:r w:rsidR="002B7FEA" w:rsidRPr="00C21656">
        <w:rPr>
          <w:rFonts w:ascii="Calibri" w:hAnsi="Calibri" w:cs="Calibri"/>
          <w:sz w:val="24"/>
          <w:szCs w:val="24"/>
        </w:rPr>
        <w:t>gossip</w:t>
      </w:r>
      <w:r w:rsidR="00130A2E">
        <w:rPr>
          <w:rFonts w:ascii="Calibri" w:hAnsi="Calibri" w:cs="Calibri"/>
          <w:sz w:val="24"/>
          <w:szCs w:val="24"/>
        </w:rPr>
        <w:t xml:space="preserve">, tittle-tattle and </w:t>
      </w:r>
      <w:r w:rsidR="002B7FEA" w:rsidRPr="00C21656">
        <w:rPr>
          <w:rFonts w:ascii="Calibri" w:hAnsi="Calibri" w:cs="Calibri"/>
          <w:sz w:val="24"/>
          <w:szCs w:val="24"/>
        </w:rPr>
        <w:t>back-biting</w:t>
      </w:r>
      <w:r w:rsidR="00041675">
        <w:rPr>
          <w:rFonts w:ascii="Calibri" w:hAnsi="Calibri" w:cs="Calibri"/>
          <w:sz w:val="24"/>
          <w:szCs w:val="24"/>
        </w:rPr>
        <w:t xml:space="preserve"> that has accumulated and sedimented</w:t>
      </w:r>
      <w:r w:rsidR="002B7FEA" w:rsidRPr="00C21656">
        <w:rPr>
          <w:rFonts w:ascii="Calibri" w:hAnsi="Calibri" w:cs="Calibri"/>
          <w:sz w:val="24"/>
          <w:szCs w:val="24"/>
        </w:rPr>
        <w:t>.</w:t>
      </w:r>
    </w:p>
    <w:p w14:paraId="28A7728B" w14:textId="0825CCF8" w:rsidR="002B7FEA" w:rsidRPr="00C21656" w:rsidRDefault="00C37942" w:rsidP="009D7B50">
      <w:pPr>
        <w:spacing w:line="360" w:lineRule="auto"/>
        <w:rPr>
          <w:rFonts w:ascii="Calibri" w:hAnsi="Calibri" w:cs="Calibri"/>
          <w:sz w:val="24"/>
          <w:szCs w:val="24"/>
        </w:rPr>
      </w:pPr>
      <w:r w:rsidRPr="00C21656">
        <w:rPr>
          <w:rFonts w:ascii="Calibri" w:hAnsi="Calibri" w:cs="Calibri"/>
          <w:sz w:val="24"/>
          <w:szCs w:val="24"/>
        </w:rPr>
        <w:t xml:space="preserve">Tyll pours his </w:t>
      </w:r>
      <w:r w:rsidR="001C2C2B">
        <w:rPr>
          <w:rFonts w:ascii="Calibri" w:hAnsi="Calibri" w:cs="Calibri"/>
          <w:sz w:val="24"/>
          <w:szCs w:val="24"/>
        </w:rPr>
        <w:t xml:space="preserve">derision </w:t>
      </w:r>
      <w:r w:rsidRPr="00C21656">
        <w:rPr>
          <w:rFonts w:ascii="Calibri" w:hAnsi="Calibri" w:cs="Calibri"/>
          <w:sz w:val="24"/>
          <w:szCs w:val="24"/>
        </w:rPr>
        <w:t xml:space="preserve">on these </w:t>
      </w:r>
      <w:r>
        <w:rPr>
          <w:rFonts w:ascii="Calibri" w:hAnsi="Calibri" w:cs="Calibri"/>
          <w:sz w:val="24"/>
          <w:szCs w:val="24"/>
        </w:rPr>
        <w:t xml:space="preserve">seemingly </w:t>
      </w:r>
      <w:r w:rsidRPr="00C21656">
        <w:rPr>
          <w:rFonts w:ascii="Calibri" w:hAnsi="Calibri" w:cs="Calibri"/>
          <w:sz w:val="24"/>
          <w:szCs w:val="24"/>
        </w:rPr>
        <w:t xml:space="preserve">simple townsfolk and their </w:t>
      </w:r>
      <w:r>
        <w:rPr>
          <w:rFonts w:ascii="Calibri" w:hAnsi="Calibri" w:cs="Calibri"/>
          <w:sz w:val="24"/>
          <w:szCs w:val="24"/>
        </w:rPr>
        <w:t>far</w:t>
      </w:r>
      <w:r w:rsidR="009D7B50">
        <w:rPr>
          <w:rFonts w:ascii="Calibri" w:hAnsi="Calibri" w:cs="Calibri"/>
          <w:sz w:val="24"/>
          <w:szCs w:val="24"/>
        </w:rPr>
        <w:t>-</w:t>
      </w:r>
      <w:r>
        <w:rPr>
          <w:rFonts w:ascii="Calibri" w:hAnsi="Calibri" w:cs="Calibri"/>
          <w:sz w:val="24"/>
          <w:szCs w:val="24"/>
        </w:rPr>
        <w:t>from</w:t>
      </w:r>
      <w:r w:rsidR="009D7B50">
        <w:rPr>
          <w:rFonts w:ascii="Calibri" w:hAnsi="Calibri" w:cs="Calibri"/>
          <w:sz w:val="24"/>
          <w:szCs w:val="24"/>
        </w:rPr>
        <w:t>-</w:t>
      </w:r>
      <w:r w:rsidRPr="00C21656">
        <w:rPr>
          <w:rFonts w:ascii="Calibri" w:hAnsi="Calibri" w:cs="Calibri"/>
          <w:sz w:val="24"/>
          <w:szCs w:val="24"/>
        </w:rPr>
        <w:t xml:space="preserve">simple </w:t>
      </w:r>
      <w:r>
        <w:rPr>
          <w:rFonts w:ascii="Calibri" w:hAnsi="Calibri" w:cs="Calibri"/>
          <w:sz w:val="24"/>
          <w:szCs w:val="24"/>
        </w:rPr>
        <w:t xml:space="preserve">personal </w:t>
      </w:r>
      <w:r w:rsidRPr="00C21656">
        <w:rPr>
          <w:rFonts w:ascii="Calibri" w:hAnsi="Calibri" w:cs="Calibri"/>
          <w:sz w:val="24"/>
          <w:szCs w:val="24"/>
        </w:rPr>
        <w:t>relations.</w:t>
      </w:r>
      <w:r>
        <w:rPr>
          <w:rFonts w:ascii="Calibri" w:hAnsi="Calibri" w:cs="Calibri"/>
          <w:sz w:val="24"/>
          <w:szCs w:val="24"/>
        </w:rPr>
        <w:t xml:space="preserve"> </w:t>
      </w:r>
      <w:r w:rsidR="002B7FEA" w:rsidRPr="00C21656">
        <w:rPr>
          <w:rFonts w:ascii="Calibri" w:hAnsi="Calibri" w:cs="Calibri"/>
          <w:sz w:val="24"/>
          <w:szCs w:val="24"/>
        </w:rPr>
        <w:t xml:space="preserve">The </w:t>
      </w:r>
      <w:r w:rsidR="001F77CF">
        <w:rPr>
          <w:rFonts w:ascii="Calibri" w:hAnsi="Calibri" w:cs="Calibri"/>
          <w:sz w:val="24"/>
          <w:szCs w:val="24"/>
        </w:rPr>
        <w:t xml:space="preserve">festering </w:t>
      </w:r>
      <w:r w:rsidR="002B7FEA" w:rsidRPr="00C21656">
        <w:rPr>
          <w:rFonts w:ascii="Calibri" w:hAnsi="Calibri" w:cs="Calibri"/>
          <w:sz w:val="24"/>
          <w:szCs w:val="24"/>
        </w:rPr>
        <w:t>truth</w:t>
      </w:r>
      <w:r w:rsidR="001F77CF">
        <w:rPr>
          <w:rFonts w:ascii="Calibri" w:hAnsi="Calibri" w:cs="Calibri"/>
          <w:sz w:val="24"/>
          <w:szCs w:val="24"/>
        </w:rPr>
        <w:t>s</w:t>
      </w:r>
      <w:r w:rsidR="002B7FEA" w:rsidRPr="00C21656">
        <w:rPr>
          <w:rFonts w:ascii="Calibri" w:hAnsi="Calibri" w:cs="Calibri"/>
          <w:sz w:val="24"/>
          <w:szCs w:val="24"/>
        </w:rPr>
        <w:t xml:space="preserve"> of t</w:t>
      </w:r>
      <w:r w:rsidR="00171E8D">
        <w:rPr>
          <w:rFonts w:ascii="Calibri" w:hAnsi="Calibri" w:cs="Calibri"/>
          <w:sz w:val="24"/>
          <w:szCs w:val="24"/>
        </w:rPr>
        <w:t>he</w:t>
      </w:r>
      <w:r w:rsidR="00041675">
        <w:rPr>
          <w:rFonts w:ascii="Calibri" w:hAnsi="Calibri" w:cs="Calibri"/>
          <w:sz w:val="24"/>
          <w:szCs w:val="24"/>
        </w:rPr>
        <w:t xml:space="preserve"> </w:t>
      </w:r>
      <w:r w:rsidR="000400EB">
        <w:rPr>
          <w:rFonts w:ascii="Calibri" w:hAnsi="Calibri" w:cs="Calibri"/>
          <w:sz w:val="24"/>
          <w:szCs w:val="24"/>
        </w:rPr>
        <w:t xml:space="preserve">seemingly benign and </w:t>
      </w:r>
      <w:r w:rsidR="00041675">
        <w:rPr>
          <w:rFonts w:ascii="Calibri" w:hAnsi="Calibri" w:cs="Calibri"/>
          <w:sz w:val="24"/>
          <w:szCs w:val="24"/>
        </w:rPr>
        <w:t>genial</w:t>
      </w:r>
      <w:r w:rsidR="002B7FEA" w:rsidRPr="00C21656">
        <w:rPr>
          <w:rFonts w:ascii="Calibri" w:hAnsi="Calibri" w:cs="Calibri"/>
          <w:sz w:val="24"/>
          <w:szCs w:val="24"/>
        </w:rPr>
        <w:t xml:space="preserve"> </w:t>
      </w:r>
      <w:r w:rsidR="002B7FEA" w:rsidRPr="00C21656">
        <w:rPr>
          <w:rFonts w:ascii="Calibri" w:hAnsi="Calibri" w:cs="Calibri"/>
          <w:i/>
          <w:iCs/>
          <w:sz w:val="24"/>
          <w:szCs w:val="24"/>
        </w:rPr>
        <w:t>Gemeins</w:t>
      </w:r>
      <w:r w:rsidR="00073356" w:rsidRPr="00C21656">
        <w:rPr>
          <w:rFonts w:ascii="Calibri" w:hAnsi="Calibri" w:cs="Calibri"/>
          <w:i/>
          <w:iCs/>
          <w:sz w:val="24"/>
          <w:szCs w:val="24"/>
        </w:rPr>
        <w:t>c</w:t>
      </w:r>
      <w:r w:rsidR="002B7FEA" w:rsidRPr="00C21656">
        <w:rPr>
          <w:rFonts w:ascii="Calibri" w:hAnsi="Calibri" w:cs="Calibri"/>
          <w:i/>
          <w:iCs/>
          <w:sz w:val="24"/>
          <w:szCs w:val="24"/>
        </w:rPr>
        <w:t xml:space="preserve">haft </w:t>
      </w:r>
      <w:r w:rsidR="001F77CF">
        <w:rPr>
          <w:rFonts w:ascii="Calibri" w:hAnsi="Calibri" w:cs="Calibri"/>
          <w:sz w:val="24"/>
          <w:szCs w:val="24"/>
        </w:rPr>
        <w:t>are</w:t>
      </w:r>
      <w:r w:rsidR="002B7FEA" w:rsidRPr="00C21656">
        <w:rPr>
          <w:rFonts w:ascii="Calibri" w:hAnsi="Calibri" w:cs="Calibri"/>
          <w:sz w:val="24"/>
          <w:szCs w:val="24"/>
        </w:rPr>
        <w:t xml:space="preserve"> exposed. </w:t>
      </w:r>
      <w:r w:rsidR="00D92966">
        <w:rPr>
          <w:rFonts w:ascii="Calibri" w:hAnsi="Calibri" w:cs="Calibri"/>
          <w:sz w:val="24"/>
          <w:szCs w:val="24"/>
        </w:rPr>
        <w:t>“</w:t>
      </w:r>
      <w:r w:rsidR="00B67E3C">
        <w:rPr>
          <w:rFonts w:ascii="Calibri" w:hAnsi="Calibri" w:cs="Calibri"/>
          <w:sz w:val="24"/>
          <w:szCs w:val="24"/>
        </w:rPr>
        <w:t>’</w:t>
      </w:r>
      <w:r w:rsidR="00E64F36">
        <w:rPr>
          <w:rFonts w:ascii="Calibri" w:hAnsi="Calibri" w:cs="Calibri"/>
          <w:sz w:val="24"/>
          <w:szCs w:val="24"/>
        </w:rPr>
        <w:t xml:space="preserve">The people here. </w:t>
      </w:r>
      <w:r w:rsidR="00EE6983" w:rsidRPr="00C21656">
        <w:rPr>
          <w:rFonts w:ascii="Calibri" w:hAnsi="Calibri" w:cs="Calibri"/>
          <w:sz w:val="24"/>
          <w:szCs w:val="24"/>
        </w:rPr>
        <w:t>Are the</w:t>
      </w:r>
      <w:r w:rsidR="00B67E3C">
        <w:rPr>
          <w:rFonts w:ascii="Calibri" w:hAnsi="Calibri" w:cs="Calibri"/>
          <w:sz w:val="24"/>
          <w:szCs w:val="24"/>
        </w:rPr>
        <w:t>y</w:t>
      </w:r>
      <w:r w:rsidR="00EE6983" w:rsidRPr="00C21656">
        <w:rPr>
          <w:rFonts w:ascii="Calibri" w:hAnsi="Calibri" w:cs="Calibri"/>
          <w:sz w:val="24"/>
          <w:szCs w:val="24"/>
        </w:rPr>
        <w:t xml:space="preserve"> good people</w:t>
      </w:r>
      <w:r w:rsidR="004E25BB" w:rsidRPr="00C21656">
        <w:rPr>
          <w:rFonts w:ascii="Calibri" w:hAnsi="Calibri" w:cs="Calibri"/>
          <w:sz w:val="24"/>
          <w:szCs w:val="24"/>
        </w:rPr>
        <w:t>?</w:t>
      </w:r>
      <w:r w:rsidR="00B67E3C">
        <w:rPr>
          <w:rFonts w:ascii="Calibri" w:hAnsi="Calibri" w:cs="Calibri"/>
          <w:sz w:val="24"/>
          <w:szCs w:val="24"/>
        </w:rPr>
        <w:t>’”</w:t>
      </w:r>
      <w:r w:rsidR="00EE6983" w:rsidRPr="00C21656">
        <w:rPr>
          <w:rFonts w:ascii="Calibri" w:hAnsi="Calibri" w:cs="Calibri"/>
          <w:sz w:val="24"/>
          <w:szCs w:val="24"/>
        </w:rPr>
        <w:t xml:space="preserve"> </w:t>
      </w:r>
      <w:r w:rsidR="000D3C35" w:rsidRPr="00C21656">
        <w:rPr>
          <w:rFonts w:ascii="Calibri" w:hAnsi="Calibri" w:cs="Calibri"/>
          <w:sz w:val="24"/>
          <w:szCs w:val="24"/>
        </w:rPr>
        <w:t xml:space="preserve">Tyll </w:t>
      </w:r>
      <w:r w:rsidR="00EE6983" w:rsidRPr="00C21656">
        <w:rPr>
          <w:rFonts w:ascii="Calibri" w:hAnsi="Calibri" w:cs="Calibri"/>
          <w:sz w:val="24"/>
          <w:szCs w:val="24"/>
        </w:rPr>
        <w:t xml:space="preserve">had asked earlier of the </w:t>
      </w:r>
      <w:r w:rsidR="000D3C35" w:rsidRPr="00C21656">
        <w:rPr>
          <w:rFonts w:ascii="Calibri" w:hAnsi="Calibri" w:cs="Calibri"/>
          <w:sz w:val="24"/>
          <w:szCs w:val="24"/>
        </w:rPr>
        <w:t xml:space="preserve">young </w:t>
      </w:r>
      <w:r w:rsidR="00DB4378" w:rsidRPr="00C21656">
        <w:rPr>
          <w:rFonts w:ascii="Calibri" w:hAnsi="Calibri" w:cs="Calibri"/>
          <w:sz w:val="24"/>
          <w:szCs w:val="24"/>
        </w:rPr>
        <w:t xml:space="preserve">village </w:t>
      </w:r>
      <w:r w:rsidR="00EE6983" w:rsidRPr="00C21656">
        <w:rPr>
          <w:rFonts w:ascii="Calibri" w:hAnsi="Calibri" w:cs="Calibri"/>
          <w:sz w:val="24"/>
          <w:szCs w:val="24"/>
        </w:rPr>
        <w:t xml:space="preserve">girl Martha. </w:t>
      </w:r>
      <w:r w:rsidR="00136BAB">
        <w:rPr>
          <w:rFonts w:ascii="Calibri" w:hAnsi="Calibri" w:cs="Calibri"/>
          <w:sz w:val="24"/>
          <w:szCs w:val="24"/>
        </w:rPr>
        <w:t>‘</w:t>
      </w:r>
      <w:r w:rsidR="00311144">
        <w:rPr>
          <w:rFonts w:ascii="Calibri" w:hAnsi="Calibri" w:cs="Calibri"/>
          <w:sz w:val="24"/>
          <w:szCs w:val="24"/>
        </w:rPr>
        <w:t>Yes</w:t>
      </w:r>
      <w:r w:rsidR="00136BAB">
        <w:rPr>
          <w:rFonts w:ascii="Calibri" w:hAnsi="Calibri" w:cs="Calibri"/>
          <w:sz w:val="24"/>
          <w:szCs w:val="24"/>
        </w:rPr>
        <w:t>,’</w:t>
      </w:r>
      <w:r w:rsidR="00311144">
        <w:rPr>
          <w:rFonts w:ascii="Calibri" w:hAnsi="Calibri" w:cs="Calibri"/>
          <w:sz w:val="24"/>
          <w:szCs w:val="24"/>
        </w:rPr>
        <w:t xml:space="preserve"> </w:t>
      </w:r>
      <w:r w:rsidR="00EE6983" w:rsidRPr="00C21656">
        <w:rPr>
          <w:rFonts w:ascii="Calibri" w:hAnsi="Calibri" w:cs="Calibri"/>
          <w:sz w:val="24"/>
          <w:szCs w:val="24"/>
        </w:rPr>
        <w:t>she had replied</w:t>
      </w:r>
      <w:r w:rsidR="005F512B">
        <w:rPr>
          <w:rFonts w:ascii="Calibri" w:hAnsi="Calibri" w:cs="Calibri"/>
          <w:sz w:val="24"/>
          <w:szCs w:val="24"/>
        </w:rPr>
        <w:t xml:space="preserve"> (</w:t>
      </w:r>
      <w:proofErr w:type="spellStart"/>
      <w:r w:rsidR="005F512B">
        <w:rPr>
          <w:rFonts w:ascii="Calibri" w:hAnsi="Calibri" w:cs="Calibri"/>
          <w:sz w:val="24"/>
          <w:szCs w:val="24"/>
        </w:rPr>
        <w:t>Kehlmann</w:t>
      </w:r>
      <w:proofErr w:type="spellEnd"/>
      <w:r w:rsidR="005F512B">
        <w:rPr>
          <w:rFonts w:ascii="Calibri" w:hAnsi="Calibri" w:cs="Calibri"/>
          <w:sz w:val="24"/>
          <w:szCs w:val="24"/>
        </w:rPr>
        <w:t xml:space="preserve"> 2020: 10). </w:t>
      </w:r>
      <w:r w:rsidR="00EE6983" w:rsidRPr="00C21656">
        <w:rPr>
          <w:rFonts w:ascii="Calibri" w:hAnsi="Calibri" w:cs="Calibri"/>
          <w:sz w:val="24"/>
          <w:szCs w:val="24"/>
        </w:rPr>
        <w:t xml:space="preserve">But actions </w:t>
      </w:r>
      <w:r w:rsidR="000D3C35" w:rsidRPr="00C21656">
        <w:rPr>
          <w:rFonts w:ascii="Calibri" w:hAnsi="Calibri" w:cs="Calibri"/>
          <w:sz w:val="24"/>
          <w:szCs w:val="24"/>
        </w:rPr>
        <w:t xml:space="preserve">speak </w:t>
      </w:r>
      <w:r w:rsidR="00EE6983" w:rsidRPr="00C21656">
        <w:rPr>
          <w:rFonts w:ascii="Calibri" w:hAnsi="Calibri" w:cs="Calibri"/>
          <w:sz w:val="24"/>
          <w:szCs w:val="24"/>
        </w:rPr>
        <w:t>louder than words.</w:t>
      </w:r>
      <w:r w:rsidR="00080261">
        <w:rPr>
          <w:rStyle w:val="EndnoteReference"/>
          <w:rFonts w:ascii="Calibri" w:hAnsi="Calibri" w:cs="Calibri"/>
          <w:sz w:val="24"/>
          <w:szCs w:val="24"/>
        </w:rPr>
        <w:endnoteReference w:id="9"/>
      </w:r>
      <w:r w:rsidR="00171E8D">
        <w:rPr>
          <w:rFonts w:ascii="Calibri" w:hAnsi="Calibri" w:cs="Calibri"/>
          <w:sz w:val="24"/>
          <w:szCs w:val="24"/>
        </w:rPr>
        <w:t xml:space="preserve"> </w:t>
      </w:r>
    </w:p>
    <w:p w14:paraId="0491147D" w14:textId="6867946D" w:rsidR="000D3C35" w:rsidRPr="00C21656" w:rsidRDefault="002B7FEA" w:rsidP="009D7B50">
      <w:pPr>
        <w:spacing w:line="360" w:lineRule="auto"/>
        <w:rPr>
          <w:rFonts w:ascii="Calibri" w:hAnsi="Calibri" w:cs="Calibri"/>
          <w:sz w:val="24"/>
          <w:szCs w:val="24"/>
        </w:rPr>
      </w:pPr>
      <w:r w:rsidRPr="00C21656">
        <w:rPr>
          <w:rFonts w:ascii="Calibri" w:hAnsi="Calibri" w:cs="Calibri"/>
          <w:sz w:val="24"/>
          <w:szCs w:val="24"/>
        </w:rPr>
        <w:lastRenderedPageBreak/>
        <w:t xml:space="preserve">The </w:t>
      </w:r>
      <w:r w:rsidR="000D3C35" w:rsidRPr="00C21656">
        <w:rPr>
          <w:rFonts w:ascii="Calibri" w:hAnsi="Calibri" w:cs="Calibri"/>
          <w:sz w:val="24"/>
          <w:szCs w:val="24"/>
        </w:rPr>
        <w:t xml:space="preserve">supposed </w:t>
      </w:r>
      <w:r w:rsidRPr="00C21656">
        <w:rPr>
          <w:rFonts w:ascii="Calibri" w:hAnsi="Calibri" w:cs="Calibri"/>
          <w:sz w:val="24"/>
          <w:szCs w:val="24"/>
        </w:rPr>
        <w:t xml:space="preserve">fool </w:t>
      </w:r>
      <w:r w:rsidRPr="00895C50">
        <w:rPr>
          <w:rFonts w:ascii="Calibri" w:hAnsi="Calibri" w:cs="Calibri"/>
          <w:i/>
          <w:iCs/>
          <w:sz w:val="24"/>
          <w:szCs w:val="24"/>
        </w:rPr>
        <w:t>makes fools out of them</w:t>
      </w:r>
      <w:r w:rsidRPr="00C21656">
        <w:rPr>
          <w:rFonts w:ascii="Calibri" w:hAnsi="Calibri" w:cs="Calibri"/>
          <w:sz w:val="24"/>
          <w:szCs w:val="24"/>
        </w:rPr>
        <w:t xml:space="preserve">, </w:t>
      </w:r>
      <w:r w:rsidR="00073356" w:rsidRPr="00C21656">
        <w:rPr>
          <w:rFonts w:ascii="Calibri" w:hAnsi="Calibri" w:cs="Calibri"/>
          <w:sz w:val="24"/>
          <w:szCs w:val="24"/>
        </w:rPr>
        <w:t xml:space="preserve">reveals </w:t>
      </w:r>
      <w:r w:rsidR="00073356" w:rsidRPr="004E382E">
        <w:rPr>
          <w:rFonts w:ascii="Calibri" w:hAnsi="Calibri" w:cs="Calibri"/>
          <w:i/>
          <w:iCs/>
          <w:sz w:val="24"/>
          <w:szCs w:val="24"/>
        </w:rPr>
        <w:t xml:space="preserve">them </w:t>
      </w:r>
      <w:r w:rsidR="00073356" w:rsidRPr="00C21656">
        <w:rPr>
          <w:rFonts w:ascii="Calibri" w:hAnsi="Calibri" w:cs="Calibri"/>
          <w:sz w:val="24"/>
          <w:szCs w:val="24"/>
        </w:rPr>
        <w:t>to be foolish, knavish</w:t>
      </w:r>
      <w:r w:rsidR="00C37942">
        <w:rPr>
          <w:rFonts w:ascii="Calibri" w:hAnsi="Calibri" w:cs="Calibri"/>
          <w:sz w:val="24"/>
          <w:szCs w:val="24"/>
        </w:rPr>
        <w:t>. H</w:t>
      </w:r>
      <w:r w:rsidR="00073356" w:rsidRPr="00C21656">
        <w:rPr>
          <w:rFonts w:ascii="Calibri" w:hAnsi="Calibri" w:cs="Calibri"/>
          <w:sz w:val="24"/>
          <w:szCs w:val="24"/>
        </w:rPr>
        <w:t>e hold</w:t>
      </w:r>
      <w:r w:rsidR="007D5610" w:rsidRPr="00C21656">
        <w:rPr>
          <w:rFonts w:ascii="Calibri" w:hAnsi="Calibri" w:cs="Calibri"/>
          <w:sz w:val="24"/>
          <w:szCs w:val="24"/>
        </w:rPr>
        <w:t>s</w:t>
      </w:r>
      <w:r w:rsidR="00073356" w:rsidRPr="00C21656">
        <w:rPr>
          <w:rFonts w:ascii="Calibri" w:hAnsi="Calibri" w:cs="Calibri"/>
          <w:sz w:val="24"/>
          <w:szCs w:val="24"/>
        </w:rPr>
        <w:t xml:space="preserve"> up a mirror to show them what they are </w:t>
      </w:r>
      <w:r w:rsidR="00041675">
        <w:rPr>
          <w:rFonts w:ascii="Calibri" w:hAnsi="Calibri" w:cs="Calibri"/>
          <w:sz w:val="24"/>
          <w:szCs w:val="24"/>
        </w:rPr>
        <w:t xml:space="preserve">truly </w:t>
      </w:r>
      <w:r w:rsidR="00073356" w:rsidRPr="00C21656">
        <w:rPr>
          <w:rFonts w:ascii="Calibri" w:hAnsi="Calibri" w:cs="Calibri"/>
          <w:sz w:val="24"/>
          <w:szCs w:val="24"/>
        </w:rPr>
        <w:t>like.</w:t>
      </w:r>
      <w:r w:rsidR="000D3C35" w:rsidRPr="00C21656">
        <w:rPr>
          <w:rFonts w:ascii="Calibri" w:hAnsi="Calibri" w:cs="Calibri"/>
          <w:sz w:val="24"/>
          <w:szCs w:val="24"/>
        </w:rPr>
        <w:t xml:space="preserve"> </w:t>
      </w:r>
      <w:r w:rsidR="004E382E">
        <w:rPr>
          <w:rFonts w:ascii="Calibri" w:hAnsi="Calibri" w:cs="Calibri"/>
          <w:sz w:val="24"/>
          <w:szCs w:val="24"/>
        </w:rPr>
        <w:t>And i</w:t>
      </w:r>
      <w:r w:rsidR="000D3C35" w:rsidRPr="00C21656">
        <w:rPr>
          <w:rFonts w:ascii="Calibri" w:hAnsi="Calibri" w:cs="Calibri"/>
          <w:sz w:val="24"/>
          <w:szCs w:val="24"/>
        </w:rPr>
        <w:t xml:space="preserve">t is not a pretty sight. </w:t>
      </w:r>
      <w:r w:rsidR="001F77CF">
        <w:rPr>
          <w:rFonts w:ascii="Calibri" w:hAnsi="Calibri" w:cs="Calibri"/>
          <w:sz w:val="24"/>
          <w:szCs w:val="24"/>
        </w:rPr>
        <w:t xml:space="preserve">Indeed, </w:t>
      </w:r>
      <w:r w:rsidR="000D3C35" w:rsidRPr="00C21656">
        <w:rPr>
          <w:rFonts w:ascii="Calibri" w:hAnsi="Calibri" w:cs="Calibri"/>
          <w:sz w:val="24"/>
          <w:szCs w:val="24"/>
        </w:rPr>
        <w:t xml:space="preserve">Tyll’s performances and </w:t>
      </w:r>
      <w:r w:rsidR="00C37942">
        <w:rPr>
          <w:rFonts w:ascii="Calibri" w:hAnsi="Calibri" w:cs="Calibri"/>
          <w:sz w:val="24"/>
          <w:szCs w:val="24"/>
        </w:rPr>
        <w:t xml:space="preserve">aerial </w:t>
      </w:r>
      <w:r w:rsidR="000D3C35" w:rsidRPr="00C21656">
        <w:rPr>
          <w:rFonts w:ascii="Calibri" w:hAnsi="Calibri" w:cs="Calibri"/>
          <w:sz w:val="24"/>
          <w:szCs w:val="24"/>
        </w:rPr>
        <w:t>acrobatics are not the real spectacle</w:t>
      </w:r>
      <w:r w:rsidR="00171E8D">
        <w:rPr>
          <w:rFonts w:ascii="Calibri" w:hAnsi="Calibri" w:cs="Calibri"/>
          <w:sz w:val="24"/>
          <w:szCs w:val="24"/>
        </w:rPr>
        <w:t xml:space="preserve"> for us to behold. T</w:t>
      </w:r>
      <w:r w:rsidR="000D3C35" w:rsidRPr="00C21656">
        <w:rPr>
          <w:rFonts w:ascii="Calibri" w:hAnsi="Calibri" w:cs="Calibri"/>
          <w:sz w:val="24"/>
          <w:szCs w:val="24"/>
        </w:rPr>
        <w:t xml:space="preserve">hey are merely the </w:t>
      </w:r>
      <w:r w:rsidR="001F77CF">
        <w:rPr>
          <w:rFonts w:ascii="Calibri" w:hAnsi="Calibri" w:cs="Calibri"/>
          <w:sz w:val="24"/>
          <w:szCs w:val="24"/>
        </w:rPr>
        <w:t xml:space="preserve">prompt and the </w:t>
      </w:r>
      <w:r w:rsidR="000D3C35" w:rsidRPr="00C21656">
        <w:rPr>
          <w:rFonts w:ascii="Calibri" w:hAnsi="Calibri" w:cs="Calibri"/>
          <w:sz w:val="24"/>
          <w:szCs w:val="24"/>
        </w:rPr>
        <w:t xml:space="preserve">prelude, the overture </w:t>
      </w:r>
      <w:r w:rsidR="00041675">
        <w:rPr>
          <w:rFonts w:ascii="Calibri" w:hAnsi="Calibri" w:cs="Calibri"/>
          <w:sz w:val="24"/>
          <w:szCs w:val="24"/>
        </w:rPr>
        <w:t xml:space="preserve">or curtain-raiser </w:t>
      </w:r>
      <w:r w:rsidR="000D3C35" w:rsidRPr="00C21656">
        <w:rPr>
          <w:rFonts w:ascii="Calibri" w:hAnsi="Calibri" w:cs="Calibri"/>
          <w:sz w:val="24"/>
          <w:szCs w:val="24"/>
        </w:rPr>
        <w:t>to the main show</w:t>
      </w:r>
      <w:r w:rsidR="00171E8D">
        <w:rPr>
          <w:rFonts w:ascii="Calibri" w:hAnsi="Calibri" w:cs="Calibri"/>
          <w:sz w:val="24"/>
          <w:szCs w:val="24"/>
        </w:rPr>
        <w:t xml:space="preserve"> – </w:t>
      </w:r>
      <w:r w:rsidR="000D3C35" w:rsidRPr="00C21656">
        <w:rPr>
          <w:rFonts w:ascii="Calibri" w:hAnsi="Calibri" w:cs="Calibri"/>
          <w:sz w:val="24"/>
          <w:szCs w:val="24"/>
        </w:rPr>
        <w:t xml:space="preserve">the </w:t>
      </w:r>
      <w:r w:rsidR="00041675">
        <w:rPr>
          <w:rFonts w:ascii="Calibri" w:hAnsi="Calibri" w:cs="Calibri"/>
          <w:sz w:val="24"/>
          <w:szCs w:val="24"/>
        </w:rPr>
        <w:t xml:space="preserve">squabbling, the </w:t>
      </w:r>
      <w:r w:rsidR="000D3C35" w:rsidRPr="00C21656">
        <w:rPr>
          <w:rFonts w:ascii="Calibri" w:hAnsi="Calibri" w:cs="Calibri"/>
          <w:sz w:val="24"/>
          <w:szCs w:val="24"/>
        </w:rPr>
        <w:t xml:space="preserve">brawling, </w:t>
      </w:r>
      <w:r w:rsidR="00041675">
        <w:rPr>
          <w:rFonts w:ascii="Calibri" w:hAnsi="Calibri" w:cs="Calibri"/>
          <w:sz w:val="24"/>
          <w:szCs w:val="24"/>
        </w:rPr>
        <w:t xml:space="preserve">the </w:t>
      </w:r>
      <w:r w:rsidR="000D3C35" w:rsidRPr="00C21656">
        <w:rPr>
          <w:rFonts w:ascii="Calibri" w:hAnsi="Calibri" w:cs="Calibri"/>
          <w:sz w:val="24"/>
          <w:szCs w:val="24"/>
        </w:rPr>
        <w:t xml:space="preserve">fighting, the hitting, </w:t>
      </w:r>
      <w:r w:rsidR="00041675">
        <w:rPr>
          <w:rFonts w:ascii="Calibri" w:hAnsi="Calibri" w:cs="Calibri"/>
          <w:sz w:val="24"/>
          <w:szCs w:val="24"/>
        </w:rPr>
        <w:t xml:space="preserve">the kicking, </w:t>
      </w:r>
      <w:r w:rsidR="000D3C35" w:rsidRPr="00C21656">
        <w:rPr>
          <w:rFonts w:ascii="Calibri" w:hAnsi="Calibri" w:cs="Calibri"/>
          <w:sz w:val="24"/>
          <w:szCs w:val="24"/>
        </w:rPr>
        <w:t xml:space="preserve">the stabbing. The townsfolk make a spectacle of themselves.   </w:t>
      </w:r>
    </w:p>
    <w:p w14:paraId="5A89EC9A" w14:textId="575C9347" w:rsidR="00073356" w:rsidRPr="00C21656" w:rsidRDefault="00073356" w:rsidP="009D7B50">
      <w:pPr>
        <w:spacing w:line="360" w:lineRule="auto"/>
        <w:rPr>
          <w:rFonts w:ascii="Calibri" w:hAnsi="Calibri" w:cs="Calibri"/>
          <w:sz w:val="24"/>
          <w:szCs w:val="24"/>
        </w:rPr>
      </w:pPr>
      <w:r w:rsidRPr="00C21656">
        <w:rPr>
          <w:rFonts w:ascii="Calibri" w:hAnsi="Calibri" w:cs="Calibri"/>
          <w:sz w:val="24"/>
          <w:szCs w:val="24"/>
        </w:rPr>
        <w:t xml:space="preserve">And then </w:t>
      </w:r>
      <w:r w:rsidR="00041675">
        <w:rPr>
          <w:rFonts w:ascii="Calibri" w:hAnsi="Calibri" w:cs="Calibri"/>
          <w:sz w:val="24"/>
          <w:szCs w:val="24"/>
        </w:rPr>
        <w:t>Tyll</w:t>
      </w:r>
      <w:r w:rsidRPr="00C21656">
        <w:rPr>
          <w:rFonts w:ascii="Calibri" w:hAnsi="Calibri" w:cs="Calibri"/>
          <w:sz w:val="24"/>
          <w:szCs w:val="24"/>
        </w:rPr>
        <w:t xml:space="preserve"> is gone. </w:t>
      </w:r>
      <w:r w:rsidR="00041675">
        <w:rPr>
          <w:rFonts w:ascii="Calibri" w:hAnsi="Calibri" w:cs="Calibri"/>
          <w:sz w:val="24"/>
          <w:szCs w:val="24"/>
        </w:rPr>
        <w:t xml:space="preserve">He and his entourage </w:t>
      </w:r>
      <w:r w:rsidR="005F084E">
        <w:rPr>
          <w:rFonts w:ascii="Calibri" w:hAnsi="Calibri" w:cs="Calibri"/>
          <w:sz w:val="24"/>
          <w:szCs w:val="24"/>
        </w:rPr>
        <w:t>depart</w:t>
      </w:r>
      <w:r w:rsidR="00041675">
        <w:rPr>
          <w:rFonts w:ascii="Calibri" w:hAnsi="Calibri" w:cs="Calibri"/>
          <w:sz w:val="24"/>
          <w:szCs w:val="24"/>
        </w:rPr>
        <w:t xml:space="preserve">. </w:t>
      </w:r>
      <w:r w:rsidRPr="00C21656">
        <w:rPr>
          <w:rFonts w:ascii="Calibri" w:hAnsi="Calibri" w:cs="Calibri"/>
          <w:sz w:val="24"/>
          <w:szCs w:val="24"/>
        </w:rPr>
        <w:t xml:space="preserve">He invites </w:t>
      </w:r>
      <w:r w:rsidR="00E816E1" w:rsidRPr="00C21656">
        <w:rPr>
          <w:rFonts w:ascii="Calibri" w:hAnsi="Calibri" w:cs="Calibri"/>
          <w:sz w:val="24"/>
          <w:szCs w:val="24"/>
        </w:rPr>
        <w:t xml:space="preserve">the young girl </w:t>
      </w:r>
      <w:r w:rsidRPr="00C21656">
        <w:rPr>
          <w:rFonts w:ascii="Calibri" w:hAnsi="Calibri" w:cs="Calibri"/>
          <w:sz w:val="24"/>
          <w:szCs w:val="24"/>
        </w:rPr>
        <w:t>Martha</w:t>
      </w:r>
      <w:r w:rsidR="00DB4378" w:rsidRPr="00C21656">
        <w:rPr>
          <w:rFonts w:ascii="Calibri" w:hAnsi="Calibri" w:cs="Calibri"/>
          <w:sz w:val="24"/>
          <w:szCs w:val="24"/>
        </w:rPr>
        <w:t xml:space="preserve"> </w:t>
      </w:r>
      <w:r w:rsidRPr="00C21656">
        <w:rPr>
          <w:rFonts w:ascii="Calibri" w:hAnsi="Calibri" w:cs="Calibri"/>
          <w:sz w:val="24"/>
          <w:szCs w:val="24"/>
        </w:rPr>
        <w:t xml:space="preserve">to come too, </w:t>
      </w:r>
      <w:r w:rsidR="00237C00">
        <w:rPr>
          <w:rFonts w:ascii="Calibri" w:hAnsi="Calibri" w:cs="Calibri"/>
          <w:sz w:val="24"/>
          <w:szCs w:val="24"/>
        </w:rPr>
        <w:t xml:space="preserve">to join them on their travels – </w:t>
      </w:r>
      <w:r w:rsidRPr="00C21656">
        <w:rPr>
          <w:rFonts w:ascii="Calibri" w:hAnsi="Calibri" w:cs="Calibri"/>
          <w:sz w:val="24"/>
          <w:szCs w:val="24"/>
        </w:rPr>
        <w:t>but</w:t>
      </w:r>
      <w:r w:rsidR="00237C00">
        <w:rPr>
          <w:rFonts w:ascii="Calibri" w:hAnsi="Calibri" w:cs="Calibri"/>
          <w:sz w:val="24"/>
          <w:szCs w:val="24"/>
        </w:rPr>
        <w:t>, unlike Nele many years earlier,</w:t>
      </w:r>
      <w:r w:rsidRPr="00C21656">
        <w:rPr>
          <w:rFonts w:ascii="Calibri" w:hAnsi="Calibri" w:cs="Calibri"/>
          <w:sz w:val="24"/>
          <w:szCs w:val="24"/>
        </w:rPr>
        <w:t xml:space="preserve"> she hesitates</w:t>
      </w:r>
      <w:r w:rsidR="001F77CF">
        <w:rPr>
          <w:rFonts w:ascii="Calibri" w:hAnsi="Calibri" w:cs="Calibri"/>
          <w:sz w:val="24"/>
          <w:szCs w:val="24"/>
        </w:rPr>
        <w:t>,</w:t>
      </w:r>
      <w:r w:rsidRPr="00C21656">
        <w:rPr>
          <w:rFonts w:ascii="Calibri" w:hAnsi="Calibri" w:cs="Calibri"/>
          <w:sz w:val="24"/>
          <w:szCs w:val="24"/>
        </w:rPr>
        <w:t xml:space="preserve"> and he leaves her behind</w:t>
      </w:r>
      <w:r w:rsidR="001F77CF">
        <w:rPr>
          <w:rFonts w:ascii="Calibri" w:hAnsi="Calibri" w:cs="Calibri"/>
          <w:sz w:val="24"/>
          <w:szCs w:val="24"/>
        </w:rPr>
        <w:t xml:space="preserve"> without a backward glance.</w:t>
      </w:r>
    </w:p>
    <w:p w14:paraId="026D8C31" w14:textId="7DFBD472" w:rsidR="00171E8D" w:rsidRDefault="00073356" w:rsidP="009D7B50">
      <w:pPr>
        <w:spacing w:line="360" w:lineRule="auto"/>
        <w:rPr>
          <w:rFonts w:ascii="Calibri" w:hAnsi="Calibri" w:cs="Calibri"/>
          <w:sz w:val="24"/>
          <w:szCs w:val="24"/>
        </w:rPr>
      </w:pPr>
      <w:r w:rsidRPr="00C21656">
        <w:rPr>
          <w:rFonts w:ascii="Calibri" w:hAnsi="Calibri" w:cs="Calibri"/>
          <w:sz w:val="24"/>
          <w:szCs w:val="24"/>
        </w:rPr>
        <w:t>Next day</w:t>
      </w:r>
      <w:r w:rsidR="001F77CF">
        <w:rPr>
          <w:rFonts w:ascii="Calibri" w:hAnsi="Calibri" w:cs="Calibri"/>
          <w:sz w:val="24"/>
          <w:szCs w:val="24"/>
        </w:rPr>
        <w:t>,</w:t>
      </w:r>
      <w:r w:rsidRPr="00C21656">
        <w:rPr>
          <w:rFonts w:ascii="Calibri" w:hAnsi="Calibri" w:cs="Calibri"/>
          <w:sz w:val="24"/>
          <w:szCs w:val="24"/>
        </w:rPr>
        <w:t xml:space="preserve"> the village </w:t>
      </w:r>
      <w:r w:rsidR="00237C00">
        <w:rPr>
          <w:rFonts w:ascii="Calibri" w:hAnsi="Calibri" w:cs="Calibri"/>
          <w:sz w:val="24"/>
          <w:szCs w:val="24"/>
        </w:rPr>
        <w:t xml:space="preserve">seemingly </w:t>
      </w:r>
      <w:r w:rsidRPr="00C21656">
        <w:rPr>
          <w:rFonts w:ascii="Calibri" w:hAnsi="Calibri" w:cs="Calibri"/>
          <w:sz w:val="24"/>
          <w:szCs w:val="24"/>
        </w:rPr>
        <w:t xml:space="preserve">returns to its routine, </w:t>
      </w:r>
      <w:r w:rsidR="001F77CF">
        <w:rPr>
          <w:rFonts w:ascii="Calibri" w:hAnsi="Calibri" w:cs="Calibri"/>
          <w:sz w:val="24"/>
          <w:szCs w:val="24"/>
        </w:rPr>
        <w:t xml:space="preserve">though </w:t>
      </w:r>
      <w:r w:rsidRPr="00C21656">
        <w:rPr>
          <w:rFonts w:ascii="Calibri" w:hAnsi="Calibri" w:cs="Calibri"/>
          <w:sz w:val="24"/>
          <w:szCs w:val="24"/>
        </w:rPr>
        <w:t xml:space="preserve">not </w:t>
      </w:r>
      <w:r w:rsidR="001F77CF">
        <w:rPr>
          <w:rFonts w:ascii="Calibri" w:hAnsi="Calibri" w:cs="Calibri"/>
          <w:sz w:val="24"/>
          <w:szCs w:val="24"/>
        </w:rPr>
        <w:t>entir</w:t>
      </w:r>
      <w:r w:rsidRPr="00C21656">
        <w:rPr>
          <w:rFonts w:ascii="Calibri" w:hAnsi="Calibri" w:cs="Calibri"/>
          <w:sz w:val="24"/>
          <w:szCs w:val="24"/>
        </w:rPr>
        <w:t>ely. A murder has occurred by perpetrators unknown</w:t>
      </w:r>
      <w:r w:rsidR="001F77CF">
        <w:rPr>
          <w:rFonts w:ascii="Calibri" w:hAnsi="Calibri" w:cs="Calibri"/>
          <w:sz w:val="24"/>
          <w:szCs w:val="24"/>
        </w:rPr>
        <w:t xml:space="preserve"> – </w:t>
      </w:r>
      <w:r w:rsidR="00DB4378" w:rsidRPr="00C21656">
        <w:rPr>
          <w:rFonts w:ascii="Calibri" w:hAnsi="Calibri" w:cs="Calibri"/>
          <w:sz w:val="24"/>
          <w:szCs w:val="24"/>
        </w:rPr>
        <w:t>Karl Schoenknecht is found with a dagger in his back.</w:t>
      </w:r>
      <w:r w:rsidR="001F77CF">
        <w:rPr>
          <w:rFonts w:ascii="Calibri" w:hAnsi="Calibri" w:cs="Calibri"/>
          <w:sz w:val="24"/>
          <w:szCs w:val="24"/>
        </w:rPr>
        <w:t xml:space="preserve"> </w:t>
      </w:r>
      <w:r w:rsidR="009D7B50">
        <w:rPr>
          <w:rFonts w:ascii="Calibri" w:hAnsi="Calibri" w:cs="Calibri"/>
          <w:sz w:val="24"/>
          <w:szCs w:val="24"/>
        </w:rPr>
        <w:t>Nevertheless, t</w:t>
      </w:r>
      <w:r w:rsidR="00DB4378" w:rsidRPr="00C21656">
        <w:rPr>
          <w:rFonts w:ascii="Calibri" w:hAnsi="Calibri" w:cs="Calibri"/>
          <w:sz w:val="24"/>
          <w:szCs w:val="24"/>
        </w:rPr>
        <w:t>he</w:t>
      </w:r>
      <w:r w:rsidR="00BA24DA">
        <w:rPr>
          <w:rFonts w:ascii="Calibri" w:hAnsi="Calibri" w:cs="Calibri"/>
          <w:sz w:val="24"/>
          <w:szCs w:val="24"/>
        </w:rPr>
        <w:t xml:space="preserve"> community </w:t>
      </w:r>
      <w:r w:rsidR="00DB4378" w:rsidRPr="00C21656">
        <w:rPr>
          <w:rFonts w:ascii="Calibri" w:hAnsi="Calibri" w:cs="Calibri"/>
          <w:sz w:val="24"/>
          <w:szCs w:val="24"/>
        </w:rPr>
        <w:t xml:space="preserve">is </w:t>
      </w:r>
      <w:r w:rsidRPr="00C21656">
        <w:rPr>
          <w:rFonts w:ascii="Calibri" w:hAnsi="Calibri" w:cs="Calibri"/>
          <w:sz w:val="24"/>
          <w:szCs w:val="24"/>
        </w:rPr>
        <w:t xml:space="preserve">recomposed. </w:t>
      </w:r>
      <w:r w:rsidR="009D7B50">
        <w:rPr>
          <w:rFonts w:ascii="Calibri" w:hAnsi="Calibri" w:cs="Calibri"/>
          <w:sz w:val="24"/>
          <w:szCs w:val="24"/>
        </w:rPr>
        <w:t xml:space="preserve">For now. For </w:t>
      </w:r>
      <w:r w:rsidRPr="00C21656">
        <w:rPr>
          <w:rFonts w:ascii="Calibri" w:hAnsi="Calibri" w:cs="Calibri"/>
          <w:sz w:val="24"/>
          <w:szCs w:val="24"/>
        </w:rPr>
        <w:t>it will not endure.</w:t>
      </w:r>
      <w:r w:rsidR="00237C00">
        <w:rPr>
          <w:rFonts w:ascii="Calibri" w:hAnsi="Calibri" w:cs="Calibri"/>
          <w:sz w:val="24"/>
          <w:szCs w:val="24"/>
        </w:rPr>
        <w:t xml:space="preserve"> The war </w:t>
      </w:r>
      <w:r w:rsidR="001A085D">
        <w:rPr>
          <w:rFonts w:ascii="Calibri" w:hAnsi="Calibri" w:cs="Calibri"/>
          <w:sz w:val="24"/>
          <w:szCs w:val="24"/>
        </w:rPr>
        <w:t xml:space="preserve">that </w:t>
      </w:r>
      <w:r w:rsidR="001A6B09">
        <w:rPr>
          <w:rFonts w:ascii="Calibri" w:hAnsi="Calibri" w:cs="Calibri"/>
          <w:sz w:val="24"/>
          <w:szCs w:val="24"/>
        </w:rPr>
        <w:t xml:space="preserve">the town has hitherto eluded, the </w:t>
      </w:r>
      <w:r w:rsidR="00237140">
        <w:rPr>
          <w:rFonts w:ascii="Calibri" w:hAnsi="Calibri" w:cs="Calibri"/>
          <w:sz w:val="24"/>
          <w:szCs w:val="24"/>
        </w:rPr>
        <w:t xml:space="preserve">war of devastation that will rage across Europe for thirty catastrophic years, </w:t>
      </w:r>
      <w:r w:rsidR="00237C00">
        <w:rPr>
          <w:rFonts w:ascii="Calibri" w:hAnsi="Calibri" w:cs="Calibri"/>
          <w:sz w:val="24"/>
          <w:szCs w:val="24"/>
        </w:rPr>
        <w:t>will soon be upon them</w:t>
      </w:r>
      <w:r w:rsidR="009D7B50">
        <w:rPr>
          <w:rFonts w:ascii="Calibri" w:hAnsi="Calibri" w:cs="Calibri"/>
          <w:sz w:val="24"/>
          <w:szCs w:val="24"/>
        </w:rPr>
        <w:t xml:space="preserve"> </w:t>
      </w:r>
      <w:r w:rsidR="00265568">
        <w:rPr>
          <w:rFonts w:ascii="Calibri" w:hAnsi="Calibri" w:cs="Calibri"/>
          <w:sz w:val="24"/>
          <w:szCs w:val="24"/>
        </w:rPr>
        <w:t>and will spare none of them</w:t>
      </w:r>
      <w:r w:rsidR="00237C00">
        <w:rPr>
          <w:rFonts w:ascii="Calibri" w:hAnsi="Calibri" w:cs="Calibri"/>
          <w:sz w:val="24"/>
          <w:szCs w:val="24"/>
        </w:rPr>
        <w:t xml:space="preserve">. </w:t>
      </w:r>
      <w:r w:rsidR="00265568">
        <w:rPr>
          <w:rFonts w:ascii="Calibri" w:hAnsi="Calibri" w:cs="Calibri"/>
          <w:sz w:val="24"/>
          <w:szCs w:val="24"/>
        </w:rPr>
        <w:t>They will perish</w:t>
      </w:r>
      <w:r w:rsidR="00237C00">
        <w:rPr>
          <w:rFonts w:ascii="Calibri" w:hAnsi="Calibri" w:cs="Calibri"/>
          <w:sz w:val="24"/>
          <w:szCs w:val="24"/>
        </w:rPr>
        <w:t>.</w:t>
      </w:r>
      <w:r w:rsidR="00EA000A">
        <w:rPr>
          <w:rFonts w:ascii="Calibri" w:hAnsi="Calibri" w:cs="Calibri"/>
          <w:sz w:val="24"/>
          <w:szCs w:val="24"/>
        </w:rPr>
        <w:t xml:space="preserve"> Martha, too. </w:t>
      </w:r>
      <w:r w:rsidR="006B4B17">
        <w:rPr>
          <w:rFonts w:ascii="Calibri" w:hAnsi="Calibri" w:cs="Calibri"/>
          <w:sz w:val="24"/>
          <w:szCs w:val="24"/>
        </w:rPr>
        <w:t xml:space="preserve">Her hopes and dreams will die with her. </w:t>
      </w:r>
      <w:r w:rsidR="006D717F">
        <w:rPr>
          <w:rFonts w:ascii="Calibri" w:hAnsi="Calibri" w:cs="Calibri"/>
          <w:sz w:val="24"/>
          <w:szCs w:val="24"/>
        </w:rPr>
        <w:t xml:space="preserve">And all that will remain of </w:t>
      </w:r>
      <w:proofErr w:type="gramStart"/>
      <w:r w:rsidR="006D717F">
        <w:rPr>
          <w:rFonts w:ascii="Calibri" w:hAnsi="Calibri" w:cs="Calibri"/>
          <w:sz w:val="24"/>
          <w:szCs w:val="24"/>
        </w:rPr>
        <w:t>her</w:t>
      </w:r>
      <w:proofErr w:type="gramEnd"/>
      <w:r w:rsidR="006D717F">
        <w:rPr>
          <w:rFonts w:ascii="Calibri" w:hAnsi="Calibri" w:cs="Calibri"/>
          <w:sz w:val="24"/>
          <w:szCs w:val="24"/>
        </w:rPr>
        <w:t xml:space="preserve"> and her kith and kin are the memories that Tyll and his little entourage carry with them.</w:t>
      </w:r>
      <w:r w:rsidR="00EA000A">
        <w:rPr>
          <w:rFonts w:ascii="Calibri" w:hAnsi="Calibri" w:cs="Calibri"/>
          <w:sz w:val="24"/>
          <w:szCs w:val="24"/>
        </w:rPr>
        <w:t xml:space="preserve"> </w:t>
      </w:r>
      <w:r w:rsidRPr="00C21656">
        <w:rPr>
          <w:rFonts w:ascii="Calibri" w:hAnsi="Calibri" w:cs="Calibri"/>
          <w:sz w:val="24"/>
          <w:szCs w:val="24"/>
        </w:rPr>
        <w:t xml:space="preserve"> </w:t>
      </w:r>
    </w:p>
    <w:p w14:paraId="7A46B188" w14:textId="77777777" w:rsidR="009D7B50" w:rsidRPr="00C21656" w:rsidRDefault="009D7B50" w:rsidP="009D7B50">
      <w:pPr>
        <w:spacing w:line="360" w:lineRule="auto"/>
        <w:rPr>
          <w:rFonts w:ascii="Calibri" w:hAnsi="Calibri" w:cs="Calibri"/>
          <w:sz w:val="24"/>
          <w:szCs w:val="24"/>
        </w:rPr>
      </w:pPr>
    </w:p>
    <w:p w14:paraId="3C5FDCED" w14:textId="4A5CDF76" w:rsidR="007D5610" w:rsidRPr="0054575B" w:rsidRDefault="007D5610" w:rsidP="0054575B">
      <w:pPr>
        <w:spacing w:line="360" w:lineRule="auto"/>
        <w:rPr>
          <w:rFonts w:ascii="Calibri" w:hAnsi="Calibri" w:cs="Calibri"/>
          <w:b/>
          <w:bCs/>
          <w:sz w:val="28"/>
          <w:szCs w:val="28"/>
        </w:rPr>
      </w:pPr>
      <w:r w:rsidRPr="0054575B">
        <w:rPr>
          <w:rFonts w:ascii="Calibri" w:hAnsi="Calibri" w:cs="Calibri"/>
          <w:b/>
          <w:bCs/>
          <w:sz w:val="28"/>
          <w:szCs w:val="28"/>
        </w:rPr>
        <w:t>Reflections</w:t>
      </w:r>
    </w:p>
    <w:p w14:paraId="64C47362" w14:textId="532A18DA" w:rsidR="001F77CF" w:rsidRDefault="001F77CF" w:rsidP="009D7B50">
      <w:pPr>
        <w:spacing w:line="360" w:lineRule="auto"/>
        <w:rPr>
          <w:rFonts w:ascii="Calibri" w:hAnsi="Calibri" w:cs="Calibri"/>
          <w:sz w:val="24"/>
          <w:szCs w:val="24"/>
        </w:rPr>
      </w:pPr>
      <w:r>
        <w:rPr>
          <w:rFonts w:ascii="Calibri" w:hAnsi="Calibri" w:cs="Calibri"/>
          <w:sz w:val="24"/>
          <w:szCs w:val="24"/>
        </w:rPr>
        <w:t>I</w:t>
      </w:r>
      <w:r w:rsidR="007D5610" w:rsidRPr="00C21656">
        <w:rPr>
          <w:rFonts w:ascii="Calibri" w:hAnsi="Calibri" w:cs="Calibri"/>
          <w:sz w:val="24"/>
          <w:szCs w:val="24"/>
        </w:rPr>
        <w:t>n Convolute R</w:t>
      </w:r>
      <w:r>
        <w:rPr>
          <w:rFonts w:ascii="Calibri" w:hAnsi="Calibri" w:cs="Calibri"/>
          <w:sz w:val="24"/>
          <w:szCs w:val="24"/>
        </w:rPr>
        <w:t>1,6</w:t>
      </w:r>
      <w:r w:rsidR="007D5610" w:rsidRPr="00C21656">
        <w:rPr>
          <w:rFonts w:ascii="Calibri" w:hAnsi="Calibri" w:cs="Calibri"/>
          <w:sz w:val="24"/>
          <w:szCs w:val="24"/>
        </w:rPr>
        <w:t xml:space="preserve"> of his </w:t>
      </w:r>
      <w:r w:rsidR="007D5610" w:rsidRPr="001F77CF">
        <w:rPr>
          <w:rFonts w:ascii="Calibri" w:hAnsi="Calibri" w:cs="Calibri"/>
          <w:i/>
          <w:iCs/>
          <w:sz w:val="24"/>
          <w:szCs w:val="24"/>
        </w:rPr>
        <w:t>Arcades Project</w:t>
      </w:r>
      <w:r>
        <w:rPr>
          <w:rFonts w:ascii="Calibri" w:hAnsi="Calibri" w:cs="Calibri"/>
          <w:sz w:val="24"/>
          <w:szCs w:val="24"/>
        </w:rPr>
        <w:t>, Walter Benjmain writes:</w:t>
      </w:r>
    </w:p>
    <w:p w14:paraId="41632793" w14:textId="1D267CF2" w:rsidR="00253078" w:rsidRPr="00C21656" w:rsidRDefault="00253078" w:rsidP="009D7B50">
      <w:pPr>
        <w:spacing w:line="360" w:lineRule="auto"/>
        <w:rPr>
          <w:rFonts w:ascii="Calibri" w:hAnsi="Calibri" w:cs="Calibri"/>
          <w:sz w:val="24"/>
          <w:szCs w:val="24"/>
        </w:rPr>
      </w:pPr>
      <w:r w:rsidRPr="00C21656">
        <w:rPr>
          <w:rFonts w:ascii="Calibri" w:hAnsi="Calibri" w:cs="Calibri"/>
          <w:sz w:val="24"/>
          <w:szCs w:val="24"/>
        </w:rPr>
        <w:t>“Let two mirrors reflect each other; then Satan plays his favourite trick and opens here in his way … the perspective on infinity. Be it now divine, now satanic: Paris has a passion for mirror-like perspectives”</w:t>
      </w:r>
      <w:r w:rsidR="001F77CF">
        <w:rPr>
          <w:rFonts w:ascii="Calibri" w:hAnsi="Calibri" w:cs="Calibri"/>
          <w:sz w:val="24"/>
          <w:szCs w:val="24"/>
        </w:rPr>
        <w:t xml:space="preserve"> </w:t>
      </w:r>
      <w:r w:rsidRPr="00C21656">
        <w:rPr>
          <w:rFonts w:ascii="Calibri" w:hAnsi="Calibri" w:cs="Calibri"/>
          <w:sz w:val="24"/>
          <w:szCs w:val="24"/>
        </w:rPr>
        <w:t>(1999: 538)</w:t>
      </w:r>
      <w:r w:rsidR="007B18EE">
        <w:rPr>
          <w:rFonts w:ascii="Calibri" w:hAnsi="Calibri" w:cs="Calibri"/>
          <w:sz w:val="24"/>
          <w:szCs w:val="24"/>
        </w:rPr>
        <w:t>.</w:t>
      </w:r>
    </w:p>
    <w:p w14:paraId="1EC51479" w14:textId="0C6D41A3" w:rsidR="007D5610" w:rsidRPr="00C21656" w:rsidRDefault="007D5610" w:rsidP="009D7B50">
      <w:pPr>
        <w:spacing w:line="360" w:lineRule="auto"/>
        <w:rPr>
          <w:rFonts w:ascii="Calibri" w:hAnsi="Calibri" w:cs="Calibri"/>
          <w:sz w:val="24"/>
          <w:szCs w:val="24"/>
        </w:rPr>
      </w:pPr>
      <w:r w:rsidRPr="00C21656">
        <w:rPr>
          <w:rFonts w:ascii="Calibri" w:hAnsi="Calibri" w:cs="Calibri"/>
          <w:sz w:val="24"/>
          <w:szCs w:val="24"/>
        </w:rPr>
        <w:t xml:space="preserve">But the devil has other tricks too, even if these are not his favourites: </w:t>
      </w:r>
      <w:r w:rsidR="007B18EE">
        <w:rPr>
          <w:rFonts w:ascii="Calibri" w:hAnsi="Calibri" w:cs="Calibri"/>
          <w:sz w:val="24"/>
          <w:szCs w:val="24"/>
        </w:rPr>
        <w:t xml:space="preserve">not just the </w:t>
      </w:r>
      <w:r w:rsidR="007B18EE" w:rsidRPr="007B18EE">
        <w:rPr>
          <w:rFonts w:ascii="Calibri" w:hAnsi="Calibri" w:cs="Calibri"/>
          <w:i/>
          <w:iCs/>
          <w:sz w:val="24"/>
          <w:szCs w:val="24"/>
        </w:rPr>
        <w:t>mise-</w:t>
      </w:r>
      <w:proofErr w:type="spellStart"/>
      <w:r w:rsidR="007B18EE" w:rsidRPr="007B18EE">
        <w:rPr>
          <w:rFonts w:ascii="Calibri" w:hAnsi="Calibri" w:cs="Calibri"/>
          <w:i/>
          <w:iCs/>
          <w:sz w:val="24"/>
          <w:szCs w:val="24"/>
        </w:rPr>
        <w:t>en</w:t>
      </w:r>
      <w:proofErr w:type="spellEnd"/>
      <w:r w:rsidR="007B18EE" w:rsidRPr="007B18EE">
        <w:rPr>
          <w:rFonts w:ascii="Calibri" w:hAnsi="Calibri" w:cs="Calibri"/>
          <w:i/>
          <w:iCs/>
          <w:sz w:val="24"/>
          <w:szCs w:val="24"/>
        </w:rPr>
        <w:t xml:space="preserve"> abyme</w:t>
      </w:r>
      <w:r w:rsidR="007B18EE">
        <w:rPr>
          <w:rFonts w:ascii="Calibri" w:hAnsi="Calibri" w:cs="Calibri"/>
          <w:sz w:val="24"/>
          <w:szCs w:val="24"/>
        </w:rPr>
        <w:t xml:space="preserve"> of endless reflections, but also </w:t>
      </w:r>
      <w:r w:rsidRPr="00C21656">
        <w:rPr>
          <w:rFonts w:ascii="Calibri" w:hAnsi="Calibri" w:cs="Calibri"/>
          <w:sz w:val="24"/>
          <w:szCs w:val="24"/>
        </w:rPr>
        <w:t xml:space="preserve">holding up a distorting mirror to present the world and its inhabitants in absurd and misleading ways; </w:t>
      </w:r>
      <w:r w:rsidR="00237C00">
        <w:rPr>
          <w:rFonts w:ascii="Calibri" w:hAnsi="Calibri" w:cs="Calibri"/>
          <w:sz w:val="24"/>
          <w:szCs w:val="24"/>
        </w:rPr>
        <w:t xml:space="preserve">sometimes </w:t>
      </w:r>
      <w:r w:rsidR="007452DD">
        <w:rPr>
          <w:rFonts w:ascii="Calibri" w:hAnsi="Calibri" w:cs="Calibri"/>
          <w:sz w:val="24"/>
          <w:szCs w:val="24"/>
        </w:rPr>
        <w:t>rais</w:t>
      </w:r>
      <w:r w:rsidRPr="00C21656">
        <w:rPr>
          <w:rFonts w:ascii="Calibri" w:hAnsi="Calibri" w:cs="Calibri"/>
          <w:sz w:val="24"/>
          <w:szCs w:val="24"/>
        </w:rPr>
        <w:t>ing up a mirror that reveals the truth of things, that which is hidden and buried, denied in the world.</w:t>
      </w:r>
      <w:r w:rsidR="007B18EE">
        <w:rPr>
          <w:rFonts w:ascii="Calibri" w:hAnsi="Calibri" w:cs="Calibri"/>
          <w:sz w:val="24"/>
          <w:szCs w:val="24"/>
        </w:rPr>
        <w:t xml:space="preserve"> And i</w:t>
      </w:r>
      <w:r w:rsidRPr="00C21656">
        <w:rPr>
          <w:rFonts w:ascii="Calibri" w:hAnsi="Calibri" w:cs="Calibri"/>
          <w:sz w:val="24"/>
          <w:szCs w:val="24"/>
        </w:rPr>
        <w:t xml:space="preserve">n the cautionary tale </w:t>
      </w:r>
      <w:r w:rsidR="00DB4378" w:rsidRPr="00C21656">
        <w:rPr>
          <w:rFonts w:ascii="Calibri" w:hAnsi="Calibri" w:cs="Calibri"/>
          <w:sz w:val="24"/>
          <w:szCs w:val="24"/>
        </w:rPr>
        <w:t>‘</w:t>
      </w:r>
      <w:r w:rsidRPr="00C21656">
        <w:rPr>
          <w:rFonts w:ascii="Calibri" w:hAnsi="Calibri" w:cs="Calibri"/>
          <w:sz w:val="24"/>
          <w:szCs w:val="24"/>
        </w:rPr>
        <w:t>The Student of Prague</w:t>
      </w:r>
      <w:r w:rsidR="00DB4378" w:rsidRPr="00C21656">
        <w:rPr>
          <w:rFonts w:ascii="Calibri" w:hAnsi="Calibri" w:cs="Calibri"/>
          <w:sz w:val="24"/>
          <w:szCs w:val="24"/>
        </w:rPr>
        <w:t>’</w:t>
      </w:r>
      <w:r w:rsidRPr="00C21656">
        <w:rPr>
          <w:rFonts w:ascii="Calibri" w:hAnsi="Calibri" w:cs="Calibri"/>
          <w:sz w:val="24"/>
          <w:szCs w:val="24"/>
        </w:rPr>
        <w:t>, a</w:t>
      </w:r>
      <w:r w:rsidR="007B18EE">
        <w:rPr>
          <w:rFonts w:ascii="Calibri" w:hAnsi="Calibri" w:cs="Calibri"/>
          <w:sz w:val="24"/>
          <w:szCs w:val="24"/>
        </w:rPr>
        <w:t>n impoverished</w:t>
      </w:r>
      <w:r w:rsidRPr="00C21656">
        <w:rPr>
          <w:rFonts w:ascii="Calibri" w:hAnsi="Calibri" w:cs="Calibri"/>
          <w:sz w:val="24"/>
          <w:szCs w:val="24"/>
        </w:rPr>
        <w:t xml:space="preserve"> young man </w:t>
      </w:r>
      <w:r w:rsidR="007B18EE">
        <w:rPr>
          <w:rFonts w:ascii="Calibri" w:hAnsi="Calibri" w:cs="Calibri"/>
          <w:sz w:val="24"/>
          <w:szCs w:val="24"/>
        </w:rPr>
        <w:t xml:space="preserve">hopelessly </w:t>
      </w:r>
      <w:r w:rsidRPr="00C21656">
        <w:rPr>
          <w:rFonts w:ascii="Calibri" w:hAnsi="Calibri" w:cs="Calibri"/>
          <w:sz w:val="24"/>
          <w:szCs w:val="24"/>
        </w:rPr>
        <w:t xml:space="preserve">in love </w:t>
      </w:r>
      <w:r w:rsidR="007B18EE">
        <w:rPr>
          <w:rFonts w:ascii="Calibri" w:hAnsi="Calibri" w:cs="Calibri"/>
          <w:sz w:val="24"/>
          <w:szCs w:val="24"/>
        </w:rPr>
        <w:t xml:space="preserve">is </w:t>
      </w:r>
      <w:r w:rsidR="009152E3">
        <w:rPr>
          <w:rFonts w:ascii="Calibri" w:hAnsi="Calibri" w:cs="Calibri"/>
          <w:sz w:val="24"/>
          <w:szCs w:val="24"/>
        </w:rPr>
        <w:t>dup</w:t>
      </w:r>
      <w:r w:rsidR="007B18EE">
        <w:rPr>
          <w:rFonts w:ascii="Calibri" w:hAnsi="Calibri" w:cs="Calibri"/>
          <w:sz w:val="24"/>
          <w:szCs w:val="24"/>
        </w:rPr>
        <w:t>ed by the devil into selling</w:t>
      </w:r>
      <w:r w:rsidRPr="00C21656">
        <w:rPr>
          <w:rFonts w:ascii="Calibri" w:hAnsi="Calibri" w:cs="Calibri"/>
          <w:sz w:val="24"/>
          <w:szCs w:val="24"/>
        </w:rPr>
        <w:t xml:space="preserve"> his soul </w:t>
      </w:r>
      <w:r w:rsidR="007B18EE">
        <w:rPr>
          <w:rFonts w:ascii="Calibri" w:hAnsi="Calibri" w:cs="Calibri"/>
          <w:sz w:val="24"/>
          <w:szCs w:val="24"/>
        </w:rPr>
        <w:t>and then finds himself beset and beleaguered by his own malevolent mirror image, his demonic doppelganger.</w:t>
      </w:r>
      <w:r w:rsidR="007452DD">
        <w:rPr>
          <w:rFonts w:ascii="Calibri" w:hAnsi="Calibri" w:cs="Calibri"/>
          <w:sz w:val="24"/>
          <w:szCs w:val="24"/>
        </w:rPr>
        <w:t xml:space="preserve"> Mirrors make for many tricks.</w:t>
      </w:r>
      <w:r w:rsidR="007B18EE">
        <w:rPr>
          <w:rFonts w:ascii="Calibri" w:hAnsi="Calibri" w:cs="Calibri"/>
          <w:sz w:val="24"/>
          <w:szCs w:val="24"/>
        </w:rPr>
        <w:t xml:space="preserve"> </w:t>
      </w:r>
      <w:r w:rsidRPr="00C21656">
        <w:rPr>
          <w:rFonts w:ascii="Calibri" w:hAnsi="Calibri" w:cs="Calibri"/>
          <w:sz w:val="24"/>
          <w:szCs w:val="24"/>
        </w:rPr>
        <w:t xml:space="preserve"> </w:t>
      </w:r>
    </w:p>
    <w:p w14:paraId="3AB07D19" w14:textId="02404A41" w:rsidR="007D5610" w:rsidRPr="00C21656" w:rsidRDefault="007D5610" w:rsidP="009D7B50">
      <w:pPr>
        <w:spacing w:line="360" w:lineRule="auto"/>
        <w:rPr>
          <w:rFonts w:ascii="Calibri" w:hAnsi="Calibri" w:cs="Calibri"/>
          <w:sz w:val="24"/>
          <w:szCs w:val="24"/>
        </w:rPr>
      </w:pPr>
      <w:r w:rsidRPr="00C21656">
        <w:rPr>
          <w:rFonts w:ascii="Calibri" w:hAnsi="Calibri" w:cs="Calibri"/>
          <w:sz w:val="24"/>
          <w:szCs w:val="24"/>
        </w:rPr>
        <w:lastRenderedPageBreak/>
        <w:t>What Tyll Eulenspiegel does is to hold up mirror</w:t>
      </w:r>
      <w:r w:rsidR="007452DD">
        <w:rPr>
          <w:rFonts w:ascii="Calibri" w:hAnsi="Calibri" w:cs="Calibri"/>
          <w:sz w:val="24"/>
          <w:szCs w:val="24"/>
        </w:rPr>
        <w:t>s</w:t>
      </w:r>
      <w:r w:rsidRPr="00C21656">
        <w:rPr>
          <w:rFonts w:ascii="Calibri" w:hAnsi="Calibri" w:cs="Calibri"/>
          <w:sz w:val="24"/>
          <w:szCs w:val="24"/>
        </w:rPr>
        <w:t xml:space="preserve"> of </w:t>
      </w:r>
      <w:r w:rsidR="007452DD">
        <w:rPr>
          <w:rFonts w:ascii="Calibri" w:hAnsi="Calibri" w:cs="Calibri"/>
          <w:sz w:val="24"/>
          <w:szCs w:val="24"/>
        </w:rPr>
        <w:t xml:space="preserve">disabusing and </w:t>
      </w:r>
      <w:r w:rsidRPr="00C21656">
        <w:rPr>
          <w:rFonts w:ascii="Calibri" w:hAnsi="Calibri" w:cs="Calibri"/>
          <w:sz w:val="24"/>
          <w:szCs w:val="24"/>
        </w:rPr>
        <w:t>disturbing truth</w:t>
      </w:r>
      <w:r w:rsidR="007452DD">
        <w:rPr>
          <w:rFonts w:ascii="Calibri" w:hAnsi="Calibri" w:cs="Calibri"/>
          <w:sz w:val="24"/>
          <w:szCs w:val="24"/>
        </w:rPr>
        <w:t>s</w:t>
      </w:r>
      <w:r w:rsidRPr="00C21656">
        <w:rPr>
          <w:rFonts w:ascii="Calibri" w:hAnsi="Calibri" w:cs="Calibri"/>
          <w:sz w:val="24"/>
          <w:szCs w:val="24"/>
        </w:rPr>
        <w:t xml:space="preserve">. The blank canvas is such a mirror into which the courtiers, even the king himself, </w:t>
      </w:r>
      <w:r w:rsidR="00237C00">
        <w:rPr>
          <w:rFonts w:ascii="Calibri" w:hAnsi="Calibri" w:cs="Calibri"/>
          <w:sz w:val="24"/>
          <w:szCs w:val="24"/>
        </w:rPr>
        <w:t xml:space="preserve">can </w:t>
      </w:r>
      <w:r w:rsidR="00DB4378" w:rsidRPr="00C21656">
        <w:rPr>
          <w:rFonts w:ascii="Calibri" w:hAnsi="Calibri" w:cs="Calibri"/>
          <w:sz w:val="24"/>
          <w:szCs w:val="24"/>
        </w:rPr>
        <w:t xml:space="preserve">only </w:t>
      </w:r>
      <w:r w:rsidRPr="00C21656">
        <w:rPr>
          <w:rFonts w:ascii="Calibri" w:hAnsi="Calibri" w:cs="Calibri"/>
          <w:sz w:val="24"/>
          <w:szCs w:val="24"/>
        </w:rPr>
        <w:t xml:space="preserve">look with trepidation and unease. </w:t>
      </w:r>
      <w:r w:rsidR="00237C00">
        <w:rPr>
          <w:rFonts w:ascii="Calibri" w:hAnsi="Calibri" w:cs="Calibri"/>
          <w:sz w:val="24"/>
          <w:szCs w:val="24"/>
        </w:rPr>
        <w:t xml:space="preserve">In seeing nothing, they see themselves. </w:t>
      </w:r>
      <w:r w:rsidR="00645BF5">
        <w:rPr>
          <w:rFonts w:ascii="Calibri" w:hAnsi="Calibri" w:cs="Calibri"/>
          <w:sz w:val="24"/>
          <w:szCs w:val="24"/>
        </w:rPr>
        <w:t xml:space="preserve">Perhaps Tyll lives up to his name: </w:t>
      </w:r>
      <w:r w:rsidR="00564BDC">
        <w:rPr>
          <w:rFonts w:ascii="Calibri" w:hAnsi="Calibri" w:cs="Calibri"/>
          <w:sz w:val="24"/>
          <w:szCs w:val="24"/>
        </w:rPr>
        <w:t xml:space="preserve">after all, </w:t>
      </w:r>
      <w:r w:rsidR="00564BDC" w:rsidRPr="005334FE">
        <w:rPr>
          <w:rFonts w:ascii="Calibri" w:hAnsi="Calibri" w:cs="Calibri"/>
          <w:i/>
          <w:iCs/>
          <w:sz w:val="24"/>
          <w:szCs w:val="24"/>
        </w:rPr>
        <w:t xml:space="preserve">Spiegel </w:t>
      </w:r>
      <w:r w:rsidR="00564BDC">
        <w:rPr>
          <w:rFonts w:ascii="Calibri" w:hAnsi="Calibri" w:cs="Calibri"/>
          <w:sz w:val="24"/>
          <w:szCs w:val="24"/>
        </w:rPr>
        <w:t xml:space="preserve">translates as ‘mirror’ and </w:t>
      </w:r>
      <w:r w:rsidRPr="005334FE">
        <w:rPr>
          <w:rFonts w:ascii="Calibri" w:hAnsi="Calibri" w:cs="Calibri"/>
          <w:i/>
          <w:iCs/>
          <w:sz w:val="24"/>
          <w:szCs w:val="24"/>
        </w:rPr>
        <w:t>Eul</w:t>
      </w:r>
      <w:r w:rsidR="00564BDC" w:rsidRPr="005334FE">
        <w:rPr>
          <w:rFonts w:ascii="Calibri" w:hAnsi="Calibri" w:cs="Calibri"/>
          <w:i/>
          <w:iCs/>
          <w:sz w:val="24"/>
          <w:szCs w:val="24"/>
        </w:rPr>
        <w:t>e</w:t>
      </w:r>
      <w:r w:rsidR="00564BDC">
        <w:rPr>
          <w:rFonts w:ascii="Calibri" w:hAnsi="Calibri" w:cs="Calibri"/>
          <w:sz w:val="24"/>
          <w:szCs w:val="24"/>
        </w:rPr>
        <w:t xml:space="preserve"> means </w:t>
      </w:r>
      <w:r w:rsidR="005334FE">
        <w:rPr>
          <w:rFonts w:ascii="Calibri" w:hAnsi="Calibri" w:cs="Calibri"/>
          <w:sz w:val="24"/>
          <w:szCs w:val="24"/>
        </w:rPr>
        <w:t>‘</w:t>
      </w:r>
      <w:r w:rsidRPr="00C21656">
        <w:rPr>
          <w:rFonts w:ascii="Calibri" w:hAnsi="Calibri" w:cs="Calibri"/>
          <w:sz w:val="24"/>
          <w:szCs w:val="24"/>
        </w:rPr>
        <w:t>owl</w:t>
      </w:r>
      <w:r w:rsidR="005334FE">
        <w:rPr>
          <w:rFonts w:ascii="Calibri" w:hAnsi="Calibri" w:cs="Calibri"/>
          <w:sz w:val="24"/>
          <w:szCs w:val="24"/>
        </w:rPr>
        <w:t>’</w:t>
      </w:r>
      <w:r w:rsidR="00564BDC">
        <w:rPr>
          <w:rFonts w:ascii="Calibri" w:hAnsi="Calibri" w:cs="Calibri"/>
          <w:sz w:val="24"/>
          <w:szCs w:val="24"/>
        </w:rPr>
        <w:t>, a traditional symbol of knowledge and wisdom. Eulenspiegel</w:t>
      </w:r>
      <w:r w:rsidR="005334FE">
        <w:rPr>
          <w:rFonts w:ascii="Calibri" w:hAnsi="Calibri" w:cs="Calibri"/>
          <w:sz w:val="24"/>
          <w:szCs w:val="24"/>
        </w:rPr>
        <w:t>, ‘owl-glass,’</w:t>
      </w:r>
      <w:r w:rsidR="00564BDC">
        <w:rPr>
          <w:rFonts w:ascii="Calibri" w:hAnsi="Calibri" w:cs="Calibri"/>
          <w:sz w:val="24"/>
          <w:szCs w:val="24"/>
        </w:rPr>
        <w:t xml:space="preserve"> </w:t>
      </w:r>
      <w:r w:rsidR="007452DD">
        <w:rPr>
          <w:rFonts w:ascii="Calibri" w:hAnsi="Calibri" w:cs="Calibri"/>
          <w:sz w:val="24"/>
          <w:szCs w:val="24"/>
        </w:rPr>
        <w:t xml:space="preserve">is </w:t>
      </w:r>
      <w:r w:rsidR="00564BDC">
        <w:rPr>
          <w:rFonts w:ascii="Calibri" w:hAnsi="Calibri" w:cs="Calibri"/>
          <w:sz w:val="24"/>
          <w:szCs w:val="24"/>
        </w:rPr>
        <w:t>suggest</w:t>
      </w:r>
      <w:r w:rsidR="007452DD">
        <w:rPr>
          <w:rFonts w:ascii="Calibri" w:hAnsi="Calibri" w:cs="Calibri"/>
          <w:sz w:val="24"/>
          <w:szCs w:val="24"/>
        </w:rPr>
        <w:t>ive</w:t>
      </w:r>
      <w:r w:rsidR="00564BDC">
        <w:rPr>
          <w:rFonts w:ascii="Calibri" w:hAnsi="Calibri" w:cs="Calibri"/>
          <w:sz w:val="24"/>
          <w:szCs w:val="24"/>
        </w:rPr>
        <w:t xml:space="preserve"> </w:t>
      </w:r>
      <w:r w:rsidR="007452DD">
        <w:rPr>
          <w:rFonts w:ascii="Calibri" w:hAnsi="Calibri" w:cs="Calibri"/>
          <w:sz w:val="24"/>
          <w:szCs w:val="24"/>
        </w:rPr>
        <w:t xml:space="preserve">of </w:t>
      </w:r>
      <w:r w:rsidR="00564BDC">
        <w:rPr>
          <w:rFonts w:ascii="Calibri" w:hAnsi="Calibri" w:cs="Calibri"/>
          <w:sz w:val="24"/>
          <w:szCs w:val="24"/>
        </w:rPr>
        <w:t xml:space="preserve">a </w:t>
      </w:r>
      <w:r w:rsidRPr="00C21656">
        <w:rPr>
          <w:rFonts w:ascii="Calibri" w:hAnsi="Calibri" w:cs="Calibri"/>
          <w:sz w:val="24"/>
          <w:szCs w:val="24"/>
        </w:rPr>
        <w:t>mirror</w:t>
      </w:r>
      <w:r w:rsidR="00564BDC">
        <w:rPr>
          <w:rFonts w:ascii="Calibri" w:hAnsi="Calibri" w:cs="Calibri"/>
          <w:sz w:val="24"/>
          <w:szCs w:val="24"/>
        </w:rPr>
        <w:t xml:space="preserve"> disclosing the truth, a looking-glass</w:t>
      </w:r>
      <w:r w:rsidRPr="00C21656">
        <w:rPr>
          <w:rFonts w:ascii="Calibri" w:hAnsi="Calibri" w:cs="Calibri"/>
          <w:sz w:val="24"/>
          <w:szCs w:val="24"/>
        </w:rPr>
        <w:t xml:space="preserve"> in which one sees oneself as one really is.</w:t>
      </w:r>
      <w:r w:rsidR="00564BDC">
        <w:rPr>
          <w:rFonts w:ascii="Calibri" w:hAnsi="Calibri" w:cs="Calibri"/>
          <w:sz w:val="24"/>
          <w:szCs w:val="24"/>
        </w:rPr>
        <w:t xml:space="preserve"> </w:t>
      </w:r>
      <w:r w:rsidR="00237C00">
        <w:rPr>
          <w:rFonts w:ascii="Calibri" w:hAnsi="Calibri" w:cs="Calibri"/>
          <w:sz w:val="24"/>
          <w:szCs w:val="24"/>
        </w:rPr>
        <w:t xml:space="preserve">After all, the mirror never lies. </w:t>
      </w:r>
      <w:r w:rsidRPr="00C21656">
        <w:rPr>
          <w:rFonts w:ascii="Calibri" w:hAnsi="Calibri" w:cs="Calibri"/>
          <w:sz w:val="24"/>
          <w:szCs w:val="24"/>
        </w:rPr>
        <w:t xml:space="preserve">But </w:t>
      </w:r>
      <w:r w:rsidR="00237C00">
        <w:rPr>
          <w:rFonts w:ascii="Calibri" w:hAnsi="Calibri" w:cs="Calibri"/>
          <w:sz w:val="24"/>
          <w:szCs w:val="24"/>
        </w:rPr>
        <w:t>‘</w:t>
      </w:r>
      <w:r w:rsidRPr="00C21656">
        <w:rPr>
          <w:rFonts w:ascii="Calibri" w:hAnsi="Calibri" w:cs="Calibri"/>
          <w:sz w:val="24"/>
          <w:szCs w:val="24"/>
        </w:rPr>
        <w:t>Eulenspiegel</w:t>
      </w:r>
      <w:r w:rsidR="00237C00">
        <w:rPr>
          <w:rFonts w:ascii="Calibri" w:hAnsi="Calibri" w:cs="Calibri"/>
          <w:sz w:val="24"/>
          <w:szCs w:val="24"/>
        </w:rPr>
        <w:t>’</w:t>
      </w:r>
      <w:r w:rsidRPr="00C21656">
        <w:rPr>
          <w:rFonts w:ascii="Calibri" w:hAnsi="Calibri" w:cs="Calibri"/>
          <w:sz w:val="24"/>
          <w:szCs w:val="24"/>
        </w:rPr>
        <w:t xml:space="preserve"> </w:t>
      </w:r>
      <w:r w:rsidR="00564BDC">
        <w:rPr>
          <w:rFonts w:ascii="Calibri" w:hAnsi="Calibri" w:cs="Calibri"/>
          <w:sz w:val="24"/>
          <w:szCs w:val="24"/>
        </w:rPr>
        <w:t xml:space="preserve">may have </w:t>
      </w:r>
      <w:r w:rsidRPr="00C21656">
        <w:rPr>
          <w:rFonts w:ascii="Calibri" w:hAnsi="Calibri" w:cs="Calibri"/>
          <w:sz w:val="24"/>
          <w:szCs w:val="24"/>
        </w:rPr>
        <w:t xml:space="preserve">a </w:t>
      </w:r>
      <w:r w:rsidR="005334FE">
        <w:rPr>
          <w:rFonts w:ascii="Calibri" w:hAnsi="Calibri" w:cs="Calibri"/>
          <w:sz w:val="24"/>
          <w:szCs w:val="24"/>
        </w:rPr>
        <w:t xml:space="preserve">very </w:t>
      </w:r>
      <w:r w:rsidRPr="00C21656">
        <w:rPr>
          <w:rFonts w:ascii="Calibri" w:hAnsi="Calibri" w:cs="Calibri"/>
          <w:sz w:val="24"/>
          <w:szCs w:val="24"/>
        </w:rPr>
        <w:t xml:space="preserve">different derivation, nothing </w:t>
      </w:r>
      <w:r w:rsidR="005334FE">
        <w:rPr>
          <w:rFonts w:ascii="Calibri" w:hAnsi="Calibri" w:cs="Calibri"/>
          <w:sz w:val="24"/>
          <w:szCs w:val="24"/>
        </w:rPr>
        <w:t xml:space="preserve">at all </w:t>
      </w:r>
      <w:r w:rsidRPr="00C21656">
        <w:rPr>
          <w:rFonts w:ascii="Calibri" w:hAnsi="Calibri" w:cs="Calibri"/>
          <w:sz w:val="24"/>
          <w:szCs w:val="24"/>
        </w:rPr>
        <w:t>to do with self</w:t>
      </w:r>
      <w:r w:rsidR="005334FE">
        <w:rPr>
          <w:rFonts w:ascii="Calibri" w:hAnsi="Calibri" w:cs="Calibri"/>
          <w:sz w:val="24"/>
          <w:szCs w:val="24"/>
        </w:rPr>
        <w:t>-reflection or self</w:t>
      </w:r>
      <w:r w:rsidRPr="00C21656">
        <w:rPr>
          <w:rFonts w:ascii="Calibri" w:hAnsi="Calibri" w:cs="Calibri"/>
          <w:sz w:val="24"/>
          <w:szCs w:val="24"/>
        </w:rPr>
        <w:t xml:space="preserve">-knowledge: </w:t>
      </w:r>
      <w:r w:rsidR="005334FE">
        <w:rPr>
          <w:rFonts w:ascii="Calibri" w:hAnsi="Calibri" w:cs="Calibri"/>
          <w:sz w:val="24"/>
          <w:szCs w:val="24"/>
        </w:rPr>
        <w:t>‘</w:t>
      </w:r>
      <w:r w:rsidRPr="00C21656">
        <w:rPr>
          <w:rFonts w:ascii="Calibri" w:hAnsi="Calibri" w:cs="Calibri"/>
          <w:sz w:val="24"/>
          <w:szCs w:val="24"/>
        </w:rPr>
        <w:t>arse-wipe</w:t>
      </w:r>
      <w:r w:rsidR="005334FE">
        <w:rPr>
          <w:rFonts w:ascii="Calibri" w:hAnsi="Calibri" w:cs="Calibri"/>
          <w:sz w:val="24"/>
          <w:szCs w:val="24"/>
        </w:rPr>
        <w:t>’</w:t>
      </w:r>
      <w:r w:rsidR="00564BDC">
        <w:rPr>
          <w:rFonts w:ascii="Calibri" w:hAnsi="Calibri" w:cs="Calibri"/>
          <w:sz w:val="24"/>
          <w:szCs w:val="24"/>
        </w:rPr>
        <w:t xml:space="preserve"> (</w:t>
      </w:r>
      <w:r w:rsidR="005334FE">
        <w:rPr>
          <w:rFonts w:ascii="Calibri" w:hAnsi="Calibri" w:cs="Calibri"/>
          <w:sz w:val="24"/>
          <w:szCs w:val="24"/>
        </w:rPr>
        <w:t xml:space="preserve">from Low German </w:t>
      </w:r>
      <w:proofErr w:type="spellStart"/>
      <w:r w:rsidR="00564BDC" w:rsidRPr="005334FE">
        <w:rPr>
          <w:rFonts w:ascii="Calibri" w:hAnsi="Calibri" w:cs="Calibri"/>
          <w:i/>
          <w:iCs/>
          <w:sz w:val="24"/>
          <w:szCs w:val="24"/>
        </w:rPr>
        <w:t>ulen</w:t>
      </w:r>
      <w:proofErr w:type="spellEnd"/>
      <w:r w:rsidR="005334FE">
        <w:rPr>
          <w:rFonts w:ascii="Calibri" w:hAnsi="Calibri" w:cs="Calibri"/>
          <w:sz w:val="24"/>
          <w:szCs w:val="24"/>
        </w:rPr>
        <w:t xml:space="preserve"> ‘</w:t>
      </w:r>
      <w:r w:rsidR="00564BDC">
        <w:rPr>
          <w:rFonts w:ascii="Calibri" w:hAnsi="Calibri" w:cs="Calibri"/>
          <w:sz w:val="24"/>
          <w:szCs w:val="24"/>
        </w:rPr>
        <w:t>to wipe</w:t>
      </w:r>
      <w:r w:rsidR="005334FE">
        <w:rPr>
          <w:rFonts w:ascii="Calibri" w:hAnsi="Calibri" w:cs="Calibri"/>
          <w:sz w:val="24"/>
          <w:szCs w:val="24"/>
        </w:rPr>
        <w:t>’</w:t>
      </w:r>
      <w:r w:rsidR="00564BDC">
        <w:rPr>
          <w:rFonts w:ascii="Calibri" w:hAnsi="Calibri" w:cs="Calibri"/>
          <w:sz w:val="24"/>
          <w:szCs w:val="24"/>
        </w:rPr>
        <w:t xml:space="preserve"> and </w:t>
      </w:r>
      <w:proofErr w:type="spellStart"/>
      <w:r w:rsidR="005334FE" w:rsidRPr="005334FE">
        <w:rPr>
          <w:rFonts w:ascii="Calibri" w:hAnsi="Calibri" w:cs="Calibri"/>
          <w:i/>
          <w:iCs/>
          <w:sz w:val="24"/>
          <w:szCs w:val="24"/>
        </w:rPr>
        <w:t>S</w:t>
      </w:r>
      <w:r w:rsidR="00564BDC" w:rsidRPr="005334FE">
        <w:rPr>
          <w:rFonts w:ascii="Calibri" w:hAnsi="Calibri" w:cs="Calibri"/>
          <w:i/>
          <w:iCs/>
          <w:sz w:val="24"/>
          <w:szCs w:val="24"/>
        </w:rPr>
        <w:t>pegel</w:t>
      </w:r>
      <w:proofErr w:type="spellEnd"/>
      <w:r w:rsidR="005334FE">
        <w:rPr>
          <w:rFonts w:ascii="Calibri" w:hAnsi="Calibri" w:cs="Calibri"/>
          <w:sz w:val="24"/>
          <w:szCs w:val="24"/>
        </w:rPr>
        <w:t xml:space="preserve"> a reference to </w:t>
      </w:r>
      <w:r w:rsidR="00237C00">
        <w:rPr>
          <w:rFonts w:ascii="Calibri" w:hAnsi="Calibri" w:cs="Calibri"/>
          <w:sz w:val="24"/>
          <w:szCs w:val="24"/>
        </w:rPr>
        <w:t>‘</w:t>
      </w:r>
      <w:r w:rsidR="005334FE">
        <w:rPr>
          <w:rFonts w:ascii="Calibri" w:hAnsi="Calibri" w:cs="Calibri"/>
          <w:sz w:val="24"/>
          <w:szCs w:val="24"/>
        </w:rPr>
        <w:t>buttocks</w:t>
      </w:r>
      <w:r w:rsidR="00237C00">
        <w:rPr>
          <w:rFonts w:ascii="Calibri" w:hAnsi="Calibri" w:cs="Calibri"/>
          <w:sz w:val="24"/>
          <w:szCs w:val="24"/>
        </w:rPr>
        <w:t>’</w:t>
      </w:r>
      <w:r w:rsidR="005334FE">
        <w:rPr>
          <w:rFonts w:ascii="Calibri" w:hAnsi="Calibri" w:cs="Calibri"/>
          <w:sz w:val="24"/>
          <w:szCs w:val="24"/>
        </w:rPr>
        <w:t>)</w:t>
      </w:r>
      <w:r w:rsidRPr="00C21656">
        <w:rPr>
          <w:rFonts w:ascii="Calibri" w:hAnsi="Calibri" w:cs="Calibri"/>
          <w:sz w:val="24"/>
          <w:szCs w:val="24"/>
        </w:rPr>
        <w:t>.</w:t>
      </w:r>
      <w:r w:rsidR="005334FE">
        <w:rPr>
          <w:rStyle w:val="EndnoteReference"/>
          <w:rFonts w:ascii="Calibri" w:hAnsi="Calibri" w:cs="Calibri"/>
          <w:sz w:val="24"/>
          <w:szCs w:val="24"/>
        </w:rPr>
        <w:endnoteReference w:id="10"/>
      </w:r>
      <w:r w:rsidR="00237C00">
        <w:rPr>
          <w:rFonts w:ascii="Calibri" w:hAnsi="Calibri" w:cs="Calibri"/>
          <w:sz w:val="24"/>
          <w:szCs w:val="24"/>
        </w:rPr>
        <w:t xml:space="preserve"> </w:t>
      </w:r>
      <w:r w:rsidR="009F75C5">
        <w:rPr>
          <w:rFonts w:ascii="Calibri" w:hAnsi="Calibri" w:cs="Calibri"/>
          <w:sz w:val="24"/>
          <w:szCs w:val="24"/>
        </w:rPr>
        <w:t>Understanding and defecation – Tyll is a wise-ass and arse-wise.</w:t>
      </w:r>
      <w:r w:rsidR="009F75C5" w:rsidRPr="009F75C5">
        <w:rPr>
          <w:rFonts w:ascii="Calibri" w:hAnsi="Calibri" w:cs="Calibri"/>
          <w:sz w:val="24"/>
          <w:szCs w:val="24"/>
        </w:rPr>
        <w:t xml:space="preserve"> </w:t>
      </w:r>
      <w:r w:rsidR="009F75C5">
        <w:rPr>
          <w:rFonts w:ascii="Calibri" w:hAnsi="Calibri" w:cs="Calibri"/>
          <w:sz w:val="24"/>
          <w:szCs w:val="24"/>
        </w:rPr>
        <w:t xml:space="preserve">‘Eulenspiegel’ is a scatological name truly worthy of a figure from the </w:t>
      </w:r>
      <w:r w:rsidR="00AD3246">
        <w:rPr>
          <w:rFonts w:ascii="Calibri" w:hAnsi="Calibri" w:cs="Calibri"/>
          <w:sz w:val="24"/>
          <w:szCs w:val="24"/>
        </w:rPr>
        <w:t>topsy-t</w:t>
      </w:r>
      <w:r w:rsidR="008713DF">
        <w:rPr>
          <w:rFonts w:ascii="Calibri" w:hAnsi="Calibri" w:cs="Calibri"/>
          <w:sz w:val="24"/>
          <w:szCs w:val="24"/>
        </w:rPr>
        <w:t>u</w:t>
      </w:r>
      <w:r w:rsidR="00AD3246">
        <w:rPr>
          <w:rFonts w:ascii="Calibri" w:hAnsi="Calibri" w:cs="Calibri"/>
          <w:sz w:val="24"/>
          <w:szCs w:val="24"/>
        </w:rPr>
        <w:t>rvy</w:t>
      </w:r>
      <w:r w:rsidR="008713DF">
        <w:rPr>
          <w:rFonts w:ascii="Calibri" w:hAnsi="Calibri" w:cs="Calibri"/>
          <w:sz w:val="24"/>
          <w:szCs w:val="24"/>
        </w:rPr>
        <w:t>,</w:t>
      </w:r>
      <w:r w:rsidR="00AD3246">
        <w:rPr>
          <w:rFonts w:ascii="Calibri" w:hAnsi="Calibri" w:cs="Calibri"/>
          <w:sz w:val="24"/>
          <w:szCs w:val="24"/>
        </w:rPr>
        <w:t xml:space="preserve"> </w:t>
      </w:r>
      <w:r w:rsidR="008713DF">
        <w:rPr>
          <w:rFonts w:ascii="Calibri" w:hAnsi="Calibri" w:cs="Calibri"/>
          <w:sz w:val="24"/>
          <w:szCs w:val="24"/>
        </w:rPr>
        <w:t xml:space="preserve">bawdy world of </w:t>
      </w:r>
      <w:r w:rsidR="009F75C5">
        <w:rPr>
          <w:rFonts w:ascii="Calibri" w:hAnsi="Calibri" w:cs="Calibri"/>
          <w:sz w:val="24"/>
          <w:szCs w:val="24"/>
        </w:rPr>
        <w:t xml:space="preserve">carnival.  </w:t>
      </w:r>
      <w:r w:rsidR="00237C00">
        <w:rPr>
          <w:rFonts w:ascii="Calibri" w:hAnsi="Calibri" w:cs="Calibri"/>
          <w:sz w:val="24"/>
          <w:szCs w:val="24"/>
        </w:rPr>
        <w:t xml:space="preserve"> </w:t>
      </w:r>
    </w:p>
    <w:p w14:paraId="75E5DD91" w14:textId="75AF4484" w:rsidR="00F425E7" w:rsidRDefault="00F20CDB" w:rsidP="009D7B50">
      <w:pPr>
        <w:spacing w:line="360" w:lineRule="auto"/>
        <w:rPr>
          <w:rFonts w:ascii="Calibri" w:hAnsi="Calibri" w:cs="Calibri"/>
          <w:sz w:val="24"/>
          <w:szCs w:val="24"/>
        </w:rPr>
      </w:pPr>
      <w:r w:rsidRPr="00C21656">
        <w:rPr>
          <w:rFonts w:ascii="Calibri" w:hAnsi="Calibri" w:cs="Calibri"/>
          <w:sz w:val="24"/>
          <w:szCs w:val="24"/>
        </w:rPr>
        <w:t>Tyl</w:t>
      </w:r>
      <w:r w:rsidR="007D5610" w:rsidRPr="00C21656">
        <w:rPr>
          <w:rFonts w:ascii="Calibri" w:hAnsi="Calibri" w:cs="Calibri"/>
          <w:sz w:val="24"/>
          <w:szCs w:val="24"/>
        </w:rPr>
        <w:t>l</w:t>
      </w:r>
      <w:r w:rsidRPr="00C21656">
        <w:rPr>
          <w:rFonts w:ascii="Calibri" w:hAnsi="Calibri" w:cs="Calibri"/>
          <w:sz w:val="24"/>
          <w:szCs w:val="24"/>
        </w:rPr>
        <w:t xml:space="preserve"> is not a satanic figure, or at least</w:t>
      </w:r>
      <w:r w:rsidR="00401574">
        <w:rPr>
          <w:rFonts w:ascii="Calibri" w:hAnsi="Calibri" w:cs="Calibri"/>
          <w:sz w:val="24"/>
          <w:szCs w:val="24"/>
        </w:rPr>
        <w:t xml:space="preserve">, he is </w:t>
      </w:r>
      <w:r w:rsidRPr="00C21656">
        <w:rPr>
          <w:rFonts w:ascii="Calibri" w:hAnsi="Calibri" w:cs="Calibri"/>
          <w:sz w:val="24"/>
          <w:szCs w:val="24"/>
        </w:rPr>
        <w:t>only partially a satanic figure. His trickery is to enable the villagers to reveal the</w:t>
      </w:r>
      <w:r w:rsidR="007452DD">
        <w:rPr>
          <w:rFonts w:ascii="Calibri" w:hAnsi="Calibri" w:cs="Calibri"/>
          <w:sz w:val="24"/>
          <w:szCs w:val="24"/>
        </w:rPr>
        <w:t>mselves to</w:t>
      </w:r>
      <w:r w:rsidRPr="00C21656">
        <w:rPr>
          <w:rFonts w:ascii="Calibri" w:hAnsi="Calibri" w:cs="Calibri"/>
          <w:sz w:val="24"/>
          <w:szCs w:val="24"/>
        </w:rPr>
        <w:t xml:space="preserve"> themselves, to each other, </w:t>
      </w:r>
      <w:r w:rsidR="007452DD">
        <w:rPr>
          <w:rFonts w:ascii="Calibri" w:hAnsi="Calibri" w:cs="Calibri"/>
          <w:sz w:val="24"/>
          <w:szCs w:val="24"/>
        </w:rPr>
        <w:t xml:space="preserve">to put on display </w:t>
      </w:r>
      <w:r w:rsidRPr="00C21656">
        <w:rPr>
          <w:rFonts w:ascii="Calibri" w:hAnsi="Calibri" w:cs="Calibri"/>
          <w:sz w:val="24"/>
          <w:szCs w:val="24"/>
        </w:rPr>
        <w:t>who they really are. He is an instrument of truth</w:t>
      </w:r>
      <w:r w:rsidR="009F75C5">
        <w:rPr>
          <w:rFonts w:ascii="Calibri" w:hAnsi="Calibri" w:cs="Calibri"/>
          <w:sz w:val="24"/>
          <w:szCs w:val="24"/>
        </w:rPr>
        <w:t>-</w:t>
      </w:r>
      <w:r w:rsidRPr="00C21656">
        <w:rPr>
          <w:rFonts w:ascii="Calibri" w:hAnsi="Calibri" w:cs="Calibri"/>
          <w:sz w:val="24"/>
          <w:szCs w:val="24"/>
        </w:rPr>
        <w:t>telling, an agitator who stirs up the murk</w:t>
      </w:r>
      <w:r w:rsidR="00401574">
        <w:rPr>
          <w:rFonts w:ascii="Calibri" w:hAnsi="Calibri" w:cs="Calibri"/>
          <w:sz w:val="24"/>
          <w:szCs w:val="24"/>
        </w:rPr>
        <w:t xml:space="preserve"> not to muddy the waters but for the sake of clarity</w:t>
      </w:r>
      <w:r w:rsidRPr="00C21656">
        <w:rPr>
          <w:rFonts w:ascii="Calibri" w:hAnsi="Calibri" w:cs="Calibri"/>
          <w:sz w:val="24"/>
          <w:szCs w:val="24"/>
        </w:rPr>
        <w:t xml:space="preserve">. </w:t>
      </w:r>
      <w:r w:rsidR="00401574">
        <w:rPr>
          <w:rFonts w:ascii="Calibri" w:hAnsi="Calibri" w:cs="Calibri"/>
          <w:sz w:val="24"/>
          <w:szCs w:val="24"/>
        </w:rPr>
        <w:t>T</w:t>
      </w:r>
      <w:r w:rsidRPr="00C21656">
        <w:rPr>
          <w:rFonts w:ascii="Calibri" w:hAnsi="Calibri" w:cs="Calibri"/>
          <w:sz w:val="24"/>
          <w:szCs w:val="24"/>
        </w:rPr>
        <w:t>he</w:t>
      </w:r>
      <w:r w:rsidR="00F336C9">
        <w:rPr>
          <w:rFonts w:ascii="Calibri" w:hAnsi="Calibri" w:cs="Calibri"/>
          <w:sz w:val="24"/>
          <w:szCs w:val="24"/>
        </w:rPr>
        <w:t>s</w:t>
      </w:r>
      <w:r w:rsidRPr="00C21656">
        <w:rPr>
          <w:rFonts w:ascii="Calibri" w:hAnsi="Calibri" w:cs="Calibri"/>
          <w:sz w:val="24"/>
          <w:szCs w:val="24"/>
        </w:rPr>
        <w:t xml:space="preserve">e are no lies, he is no </w:t>
      </w:r>
      <w:r w:rsidR="00AC5B23">
        <w:rPr>
          <w:rFonts w:ascii="Calibri" w:hAnsi="Calibri" w:cs="Calibri"/>
          <w:sz w:val="24"/>
          <w:szCs w:val="24"/>
        </w:rPr>
        <w:t>‘</w:t>
      </w:r>
      <w:r w:rsidRPr="00C21656">
        <w:rPr>
          <w:rFonts w:ascii="Calibri" w:hAnsi="Calibri" w:cs="Calibri"/>
          <w:sz w:val="24"/>
          <w:szCs w:val="24"/>
        </w:rPr>
        <w:t>prophet of deceit</w:t>
      </w:r>
      <w:r w:rsidR="00AC5B23">
        <w:rPr>
          <w:rFonts w:ascii="Calibri" w:hAnsi="Calibri" w:cs="Calibri"/>
          <w:sz w:val="24"/>
          <w:szCs w:val="24"/>
        </w:rPr>
        <w:t>’</w:t>
      </w:r>
      <w:r w:rsidRPr="00C21656">
        <w:rPr>
          <w:rFonts w:ascii="Calibri" w:hAnsi="Calibri" w:cs="Calibri"/>
          <w:sz w:val="24"/>
          <w:szCs w:val="24"/>
        </w:rPr>
        <w:t>.</w:t>
      </w:r>
      <w:r w:rsidR="00401574">
        <w:rPr>
          <w:rStyle w:val="EndnoteReference"/>
          <w:rFonts w:ascii="Calibri" w:hAnsi="Calibri" w:cs="Calibri"/>
          <w:sz w:val="24"/>
          <w:szCs w:val="24"/>
        </w:rPr>
        <w:endnoteReference w:id="11"/>
      </w:r>
      <w:r w:rsidRPr="00C21656">
        <w:rPr>
          <w:rFonts w:ascii="Calibri" w:hAnsi="Calibri" w:cs="Calibri"/>
          <w:sz w:val="24"/>
          <w:szCs w:val="24"/>
        </w:rPr>
        <w:t xml:space="preserve"> His ruse </w:t>
      </w:r>
      <w:r w:rsidR="00401574">
        <w:rPr>
          <w:rFonts w:ascii="Calibri" w:hAnsi="Calibri" w:cs="Calibri"/>
          <w:sz w:val="24"/>
          <w:szCs w:val="24"/>
        </w:rPr>
        <w:t xml:space="preserve">discloses </w:t>
      </w:r>
      <w:r w:rsidRPr="00C21656">
        <w:rPr>
          <w:rFonts w:ascii="Calibri" w:hAnsi="Calibri" w:cs="Calibri"/>
          <w:sz w:val="24"/>
          <w:szCs w:val="24"/>
        </w:rPr>
        <w:t>the truth</w:t>
      </w:r>
      <w:r w:rsidR="00401574">
        <w:rPr>
          <w:rFonts w:ascii="Calibri" w:hAnsi="Calibri" w:cs="Calibri"/>
          <w:sz w:val="24"/>
          <w:szCs w:val="24"/>
        </w:rPr>
        <w:t xml:space="preserve">; his art is artful, his craft is crafty. He </w:t>
      </w:r>
      <w:r w:rsidRPr="00C21656">
        <w:rPr>
          <w:rFonts w:ascii="Calibri" w:hAnsi="Calibri" w:cs="Calibri"/>
          <w:sz w:val="24"/>
          <w:szCs w:val="24"/>
        </w:rPr>
        <w:t>disenchant</w:t>
      </w:r>
      <w:r w:rsidR="00401574">
        <w:rPr>
          <w:rFonts w:ascii="Calibri" w:hAnsi="Calibri" w:cs="Calibri"/>
          <w:sz w:val="24"/>
          <w:szCs w:val="24"/>
        </w:rPr>
        <w:t>s</w:t>
      </w:r>
      <w:r w:rsidRPr="00C21656">
        <w:rPr>
          <w:rFonts w:ascii="Calibri" w:hAnsi="Calibri" w:cs="Calibri"/>
          <w:sz w:val="24"/>
          <w:szCs w:val="24"/>
        </w:rPr>
        <w:t xml:space="preserve"> through enchantment. He is both malevolent and </w:t>
      </w:r>
      <w:r w:rsidR="00401574">
        <w:rPr>
          <w:rFonts w:ascii="Calibri" w:hAnsi="Calibri" w:cs="Calibri"/>
          <w:sz w:val="24"/>
          <w:szCs w:val="24"/>
        </w:rPr>
        <w:t>honest.</w:t>
      </w:r>
      <w:r w:rsidR="007452DD">
        <w:rPr>
          <w:rFonts w:ascii="Calibri" w:hAnsi="Calibri" w:cs="Calibri"/>
          <w:sz w:val="24"/>
          <w:szCs w:val="24"/>
        </w:rPr>
        <w:t xml:space="preserve"> </w:t>
      </w:r>
      <w:r w:rsidRPr="00C21656">
        <w:rPr>
          <w:rFonts w:ascii="Calibri" w:hAnsi="Calibri" w:cs="Calibri"/>
          <w:sz w:val="24"/>
          <w:szCs w:val="24"/>
        </w:rPr>
        <w:t xml:space="preserve">He is not a demon, but a </w:t>
      </w:r>
      <w:r w:rsidR="007452DD">
        <w:rPr>
          <w:rFonts w:ascii="Calibri" w:hAnsi="Calibri" w:cs="Calibri"/>
          <w:sz w:val="24"/>
          <w:szCs w:val="24"/>
        </w:rPr>
        <w:t xml:space="preserve">rather </w:t>
      </w:r>
      <w:r w:rsidR="00401574">
        <w:rPr>
          <w:rFonts w:ascii="Calibri" w:hAnsi="Calibri" w:cs="Calibri"/>
          <w:sz w:val="24"/>
          <w:szCs w:val="24"/>
        </w:rPr>
        <w:t>a ‘</w:t>
      </w:r>
      <w:r w:rsidRPr="00C21656">
        <w:rPr>
          <w:rFonts w:ascii="Calibri" w:hAnsi="Calibri" w:cs="Calibri"/>
          <w:sz w:val="24"/>
          <w:szCs w:val="24"/>
        </w:rPr>
        <w:t>daemon</w:t>
      </w:r>
      <w:r w:rsidR="00401574">
        <w:rPr>
          <w:rFonts w:ascii="Calibri" w:hAnsi="Calibri" w:cs="Calibri"/>
          <w:sz w:val="24"/>
          <w:szCs w:val="24"/>
        </w:rPr>
        <w:t xml:space="preserve">’ – </w:t>
      </w:r>
      <w:r w:rsidRPr="00C21656">
        <w:rPr>
          <w:rFonts w:ascii="Calibri" w:hAnsi="Calibri" w:cs="Calibri"/>
          <w:sz w:val="24"/>
          <w:szCs w:val="24"/>
        </w:rPr>
        <w:t>an ethereal spirit</w:t>
      </w:r>
      <w:r w:rsidR="00401574">
        <w:rPr>
          <w:rFonts w:ascii="Calibri" w:hAnsi="Calibri" w:cs="Calibri"/>
          <w:sz w:val="24"/>
          <w:szCs w:val="24"/>
        </w:rPr>
        <w:t xml:space="preserve"> and a troubling and </w:t>
      </w:r>
      <w:r w:rsidR="007452DD">
        <w:rPr>
          <w:rFonts w:ascii="Calibri" w:hAnsi="Calibri" w:cs="Calibri"/>
          <w:sz w:val="24"/>
          <w:szCs w:val="24"/>
        </w:rPr>
        <w:t>troublesome one</w:t>
      </w:r>
      <w:r w:rsidR="00401574">
        <w:rPr>
          <w:rFonts w:ascii="Calibri" w:hAnsi="Calibri" w:cs="Calibri"/>
          <w:sz w:val="24"/>
          <w:szCs w:val="24"/>
        </w:rPr>
        <w:t xml:space="preserve">. He is “now divine, now satanic’ </w:t>
      </w:r>
      <w:r w:rsidR="00F425E7">
        <w:rPr>
          <w:rFonts w:ascii="Calibri" w:hAnsi="Calibri" w:cs="Calibri"/>
          <w:sz w:val="24"/>
          <w:szCs w:val="24"/>
        </w:rPr>
        <w:t xml:space="preserve">as Benjamin puts it; he neither/nor and/or </w:t>
      </w:r>
      <w:r w:rsidR="007452DD">
        <w:rPr>
          <w:rFonts w:ascii="Calibri" w:hAnsi="Calibri" w:cs="Calibri"/>
          <w:sz w:val="24"/>
          <w:szCs w:val="24"/>
        </w:rPr>
        <w:t>both</w:t>
      </w:r>
      <w:r w:rsidR="00F425E7">
        <w:rPr>
          <w:rFonts w:ascii="Calibri" w:hAnsi="Calibri" w:cs="Calibri"/>
          <w:sz w:val="24"/>
          <w:szCs w:val="24"/>
        </w:rPr>
        <w:t>/and</w:t>
      </w:r>
      <w:r w:rsidR="007452DD">
        <w:rPr>
          <w:rFonts w:ascii="Calibri" w:hAnsi="Calibri" w:cs="Calibri"/>
          <w:sz w:val="24"/>
          <w:szCs w:val="24"/>
        </w:rPr>
        <w:t xml:space="preserve">: </w:t>
      </w:r>
      <w:r w:rsidR="00253078" w:rsidRPr="00C21656">
        <w:rPr>
          <w:rFonts w:ascii="Calibri" w:hAnsi="Calibri" w:cs="Calibri"/>
          <w:sz w:val="24"/>
          <w:szCs w:val="24"/>
        </w:rPr>
        <w:t xml:space="preserve">“for so it always was when he appeared: Some fared badly, but those that got away enjoyed themselves immensely” </w:t>
      </w:r>
      <w:r w:rsidR="00E2395A">
        <w:rPr>
          <w:rFonts w:ascii="Calibri" w:hAnsi="Calibri" w:cs="Calibri"/>
          <w:sz w:val="24"/>
          <w:szCs w:val="24"/>
        </w:rPr>
        <w:t>(</w:t>
      </w:r>
      <w:proofErr w:type="spellStart"/>
      <w:r w:rsidR="00E2395A">
        <w:rPr>
          <w:rFonts w:ascii="Calibri" w:hAnsi="Calibri" w:cs="Calibri"/>
          <w:sz w:val="24"/>
          <w:szCs w:val="24"/>
        </w:rPr>
        <w:t>Ke</w:t>
      </w:r>
      <w:r w:rsidR="00B67A26">
        <w:rPr>
          <w:rFonts w:ascii="Calibri" w:hAnsi="Calibri" w:cs="Calibri"/>
          <w:sz w:val="24"/>
          <w:szCs w:val="24"/>
        </w:rPr>
        <w:t>hl</w:t>
      </w:r>
      <w:r w:rsidR="00E2395A">
        <w:rPr>
          <w:rFonts w:ascii="Calibri" w:hAnsi="Calibri" w:cs="Calibri"/>
          <w:sz w:val="24"/>
          <w:szCs w:val="24"/>
        </w:rPr>
        <w:t>mann</w:t>
      </w:r>
      <w:proofErr w:type="spellEnd"/>
      <w:r w:rsidR="00E2395A">
        <w:rPr>
          <w:rFonts w:ascii="Calibri" w:hAnsi="Calibri" w:cs="Calibri"/>
          <w:sz w:val="24"/>
          <w:szCs w:val="24"/>
        </w:rPr>
        <w:t xml:space="preserve"> 2020: </w:t>
      </w:r>
      <w:r w:rsidR="00253078" w:rsidRPr="00C21656">
        <w:rPr>
          <w:rFonts w:ascii="Calibri" w:hAnsi="Calibri" w:cs="Calibri"/>
          <w:sz w:val="24"/>
          <w:szCs w:val="24"/>
        </w:rPr>
        <w:t>133)</w:t>
      </w:r>
      <w:r w:rsidR="00F425E7">
        <w:rPr>
          <w:rFonts w:ascii="Calibri" w:hAnsi="Calibri" w:cs="Calibri"/>
          <w:sz w:val="24"/>
          <w:szCs w:val="24"/>
        </w:rPr>
        <w:t xml:space="preserve">. The readers of Tyll’s escapades can count themselves fortunate to be among those who ‘got away’. </w:t>
      </w:r>
      <w:r w:rsidRPr="00C21656">
        <w:rPr>
          <w:rFonts w:ascii="Calibri" w:hAnsi="Calibri" w:cs="Calibri"/>
          <w:sz w:val="24"/>
          <w:szCs w:val="24"/>
        </w:rPr>
        <w:t xml:space="preserve"> </w:t>
      </w:r>
    </w:p>
    <w:p w14:paraId="0E357CD8" w14:textId="77777777" w:rsidR="009D7B50" w:rsidRPr="00C21656" w:rsidRDefault="009D7B50" w:rsidP="009D7B50">
      <w:pPr>
        <w:spacing w:line="360" w:lineRule="auto"/>
        <w:rPr>
          <w:rFonts w:ascii="Calibri" w:hAnsi="Calibri" w:cs="Calibri"/>
          <w:sz w:val="24"/>
          <w:szCs w:val="24"/>
        </w:rPr>
      </w:pPr>
    </w:p>
    <w:p w14:paraId="38F4F28E" w14:textId="0885604D" w:rsidR="00147EFF" w:rsidRPr="0054575B" w:rsidRDefault="00147EFF" w:rsidP="0054575B">
      <w:pPr>
        <w:spacing w:line="360" w:lineRule="auto"/>
        <w:rPr>
          <w:rFonts w:ascii="Calibri" w:hAnsi="Calibri" w:cs="Calibri"/>
          <w:b/>
          <w:bCs/>
          <w:sz w:val="28"/>
          <w:szCs w:val="28"/>
        </w:rPr>
      </w:pPr>
      <w:r w:rsidRPr="0054575B">
        <w:rPr>
          <w:rFonts w:ascii="Calibri" w:hAnsi="Calibri" w:cs="Calibri"/>
          <w:b/>
          <w:bCs/>
          <w:sz w:val="28"/>
          <w:szCs w:val="28"/>
        </w:rPr>
        <w:t>Figures</w:t>
      </w:r>
    </w:p>
    <w:p w14:paraId="5651FE39" w14:textId="326FCF7B" w:rsidR="00B21756" w:rsidRPr="00B21756" w:rsidRDefault="00FB3B1C" w:rsidP="009D7B50">
      <w:pPr>
        <w:spacing w:line="360" w:lineRule="auto"/>
        <w:rPr>
          <w:rFonts w:ascii="Calibri" w:hAnsi="Calibri" w:cs="Calibri"/>
          <w:sz w:val="24"/>
          <w:szCs w:val="24"/>
        </w:rPr>
      </w:pPr>
      <w:r w:rsidRPr="00C21656">
        <w:rPr>
          <w:rFonts w:ascii="Calibri" w:hAnsi="Calibri" w:cs="Calibri"/>
          <w:sz w:val="24"/>
          <w:szCs w:val="24"/>
        </w:rPr>
        <w:t xml:space="preserve">How might we conceptualise </w:t>
      </w:r>
      <w:proofErr w:type="spellStart"/>
      <w:r w:rsidR="00B21756">
        <w:rPr>
          <w:rFonts w:ascii="Calibri" w:hAnsi="Calibri" w:cs="Calibri"/>
          <w:sz w:val="24"/>
          <w:szCs w:val="24"/>
        </w:rPr>
        <w:t>Kehlmann’s</w:t>
      </w:r>
      <w:proofErr w:type="spellEnd"/>
      <w:r w:rsidR="00B21756">
        <w:rPr>
          <w:rFonts w:ascii="Calibri" w:hAnsi="Calibri" w:cs="Calibri"/>
          <w:sz w:val="24"/>
          <w:szCs w:val="24"/>
        </w:rPr>
        <w:t xml:space="preserve"> Tyll Eulenspiegel</w:t>
      </w:r>
      <w:r w:rsidRPr="00C21656">
        <w:rPr>
          <w:rFonts w:ascii="Calibri" w:hAnsi="Calibri" w:cs="Calibri"/>
          <w:sz w:val="24"/>
          <w:szCs w:val="24"/>
        </w:rPr>
        <w:t>?</w:t>
      </w:r>
      <w:r w:rsidR="007452DD">
        <w:rPr>
          <w:rFonts w:ascii="Calibri" w:hAnsi="Calibri" w:cs="Calibri"/>
          <w:sz w:val="24"/>
          <w:szCs w:val="24"/>
        </w:rPr>
        <w:t xml:space="preserve"> In what follows I consider how motifs and </w:t>
      </w:r>
      <w:r w:rsidR="00B21756">
        <w:rPr>
          <w:rFonts w:ascii="Calibri" w:hAnsi="Calibri" w:cs="Calibri"/>
          <w:sz w:val="24"/>
          <w:szCs w:val="24"/>
        </w:rPr>
        <w:t xml:space="preserve">figures drawn from </w:t>
      </w:r>
      <w:r w:rsidR="007452DD">
        <w:rPr>
          <w:rFonts w:ascii="Calibri" w:hAnsi="Calibri" w:cs="Calibri"/>
          <w:sz w:val="24"/>
          <w:szCs w:val="24"/>
        </w:rPr>
        <w:t xml:space="preserve">the writings of Georg Simmel and Walter Benjamin </w:t>
      </w:r>
      <w:r w:rsidR="00B21756">
        <w:rPr>
          <w:rFonts w:ascii="Calibri" w:hAnsi="Calibri" w:cs="Calibri"/>
          <w:sz w:val="24"/>
          <w:szCs w:val="24"/>
        </w:rPr>
        <w:t>might illuminate our protagonist and how, in turn, such reflections may enrich our understanding of the social types and dramatic characters they conceptualize.</w:t>
      </w:r>
      <w:r w:rsidR="00F425E7">
        <w:rPr>
          <w:rFonts w:ascii="Calibri" w:hAnsi="Calibri" w:cs="Calibri"/>
          <w:sz w:val="24"/>
          <w:szCs w:val="24"/>
        </w:rPr>
        <w:t xml:space="preserve"> </w:t>
      </w:r>
      <w:r w:rsidR="00525B80">
        <w:rPr>
          <w:rFonts w:ascii="Calibri" w:hAnsi="Calibri" w:cs="Calibri"/>
          <w:sz w:val="24"/>
          <w:szCs w:val="24"/>
        </w:rPr>
        <w:t>More precisely: h</w:t>
      </w:r>
      <w:r w:rsidR="00F425E7">
        <w:rPr>
          <w:rFonts w:ascii="Calibri" w:hAnsi="Calibri" w:cs="Calibri"/>
          <w:sz w:val="24"/>
          <w:szCs w:val="24"/>
        </w:rPr>
        <w:t>ow does Tyll embody and exemplify elements of the ‘stranger</w:t>
      </w:r>
      <w:proofErr w:type="gramStart"/>
      <w:r w:rsidR="00F425E7">
        <w:rPr>
          <w:rFonts w:ascii="Calibri" w:hAnsi="Calibri" w:cs="Calibri"/>
          <w:sz w:val="24"/>
          <w:szCs w:val="24"/>
        </w:rPr>
        <w:t>’?;</w:t>
      </w:r>
      <w:proofErr w:type="gramEnd"/>
      <w:r w:rsidR="00F425E7">
        <w:rPr>
          <w:rFonts w:ascii="Calibri" w:hAnsi="Calibri" w:cs="Calibri"/>
          <w:sz w:val="24"/>
          <w:szCs w:val="24"/>
        </w:rPr>
        <w:t xml:space="preserve"> of the </w:t>
      </w:r>
      <w:proofErr w:type="gramStart"/>
      <w:r w:rsidR="00F425E7">
        <w:rPr>
          <w:rFonts w:ascii="Calibri" w:hAnsi="Calibri" w:cs="Calibri"/>
          <w:sz w:val="24"/>
          <w:szCs w:val="24"/>
        </w:rPr>
        <w:t>adventure(</w:t>
      </w:r>
      <w:proofErr w:type="gramEnd"/>
      <w:r w:rsidR="00F425E7">
        <w:rPr>
          <w:rFonts w:ascii="Calibri" w:hAnsi="Calibri" w:cs="Calibri"/>
          <w:sz w:val="24"/>
          <w:szCs w:val="24"/>
        </w:rPr>
        <w:t>r</w:t>
      </w:r>
      <w:proofErr w:type="gramStart"/>
      <w:r w:rsidR="00F425E7">
        <w:rPr>
          <w:rFonts w:ascii="Calibri" w:hAnsi="Calibri" w:cs="Calibri"/>
          <w:sz w:val="24"/>
          <w:szCs w:val="24"/>
        </w:rPr>
        <w:t>)?;</w:t>
      </w:r>
      <w:proofErr w:type="gramEnd"/>
      <w:r w:rsidR="00F425E7">
        <w:rPr>
          <w:rFonts w:ascii="Calibri" w:hAnsi="Calibri" w:cs="Calibri"/>
          <w:sz w:val="24"/>
          <w:szCs w:val="24"/>
        </w:rPr>
        <w:t xml:space="preserve"> of the ‘destructive character</w:t>
      </w:r>
      <w:proofErr w:type="gramStart"/>
      <w:r w:rsidR="00F425E7">
        <w:rPr>
          <w:rFonts w:ascii="Calibri" w:hAnsi="Calibri" w:cs="Calibri"/>
          <w:sz w:val="24"/>
          <w:szCs w:val="24"/>
        </w:rPr>
        <w:t>’?;</w:t>
      </w:r>
      <w:proofErr w:type="gramEnd"/>
      <w:r w:rsidR="00F425E7">
        <w:rPr>
          <w:rFonts w:ascii="Calibri" w:hAnsi="Calibri" w:cs="Calibri"/>
          <w:sz w:val="24"/>
          <w:szCs w:val="24"/>
        </w:rPr>
        <w:t xml:space="preserve"> and, of the </w:t>
      </w:r>
      <w:r w:rsidR="00C40856">
        <w:rPr>
          <w:rFonts w:ascii="Calibri" w:hAnsi="Calibri" w:cs="Calibri"/>
          <w:sz w:val="24"/>
          <w:szCs w:val="24"/>
        </w:rPr>
        <w:t xml:space="preserve">Janus-faced courtier (the </w:t>
      </w:r>
      <w:r w:rsidR="00F425E7">
        <w:rPr>
          <w:rFonts w:ascii="Calibri" w:hAnsi="Calibri" w:cs="Calibri"/>
          <w:sz w:val="24"/>
          <w:szCs w:val="24"/>
        </w:rPr>
        <w:t>‘intriguer’</w:t>
      </w:r>
      <w:r w:rsidR="00C40856">
        <w:rPr>
          <w:rFonts w:ascii="Calibri" w:hAnsi="Calibri" w:cs="Calibri"/>
          <w:sz w:val="24"/>
          <w:szCs w:val="24"/>
        </w:rPr>
        <w:t>)</w:t>
      </w:r>
      <w:r w:rsidR="00F425E7">
        <w:rPr>
          <w:rFonts w:ascii="Calibri" w:hAnsi="Calibri" w:cs="Calibri"/>
          <w:sz w:val="24"/>
          <w:szCs w:val="24"/>
        </w:rPr>
        <w:t xml:space="preserve">? </w:t>
      </w:r>
      <w:r w:rsidR="00B21756">
        <w:rPr>
          <w:rFonts w:ascii="Calibri" w:hAnsi="Calibri" w:cs="Calibri"/>
          <w:sz w:val="24"/>
          <w:szCs w:val="24"/>
        </w:rPr>
        <w:t xml:space="preserve">    </w:t>
      </w:r>
      <w:r w:rsidR="007452DD">
        <w:rPr>
          <w:rFonts w:ascii="Calibri" w:hAnsi="Calibri" w:cs="Calibri"/>
          <w:sz w:val="24"/>
          <w:szCs w:val="24"/>
        </w:rPr>
        <w:t xml:space="preserve">  </w:t>
      </w:r>
    </w:p>
    <w:p w14:paraId="7BCAA405" w14:textId="77777777" w:rsidR="00C40856" w:rsidRDefault="00C40856" w:rsidP="009D7B50">
      <w:pPr>
        <w:spacing w:line="360" w:lineRule="auto"/>
        <w:rPr>
          <w:rFonts w:ascii="Calibri" w:hAnsi="Calibri" w:cs="Calibri"/>
          <w:i/>
          <w:iCs/>
          <w:sz w:val="24"/>
          <w:szCs w:val="24"/>
        </w:rPr>
      </w:pPr>
    </w:p>
    <w:p w14:paraId="45CC0374" w14:textId="28034290" w:rsidR="00A22656" w:rsidRPr="0054575B" w:rsidRDefault="00B21756" w:rsidP="009D7B50">
      <w:pPr>
        <w:spacing w:line="360" w:lineRule="auto"/>
        <w:rPr>
          <w:rFonts w:ascii="Calibri" w:hAnsi="Calibri" w:cs="Calibri"/>
          <w:b/>
          <w:bCs/>
          <w:i/>
          <w:iCs/>
          <w:sz w:val="24"/>
          <w:szCs w:val="24"/>
        </w:rPr>
      </w:pPr>
      <w:r w:rsidRPr="0054575B">
        <w:rPr>
          <w:rFonts w:ascii="Calibri" w:hAnsi="Calibri" w:cs="Calibri"/>
          <w:b/>
          <w:bCs/>
          <w:i/>
          <w:iCs/>
          <w:sz w:val="24"/>
          <w:szCs w:val="24"/>
        </w:rPr>
        <w:t>Tyll</w:t>
      </w:r>
      <w:r w:rsidR="00D1496E" w:rsidRPr="0054575B">
        <w:rPr>
          <w:rFonts w:ascii="Calibri" w:hAnsi="Calibri" w:cs="Calibri"/>
          <w:b/>
          <w:bCs/>
          <w:i/>
          <w:iCs/>
          <w:sz w:val="24"/>
          <w:szCs w:val="24"/>
        </w:rPr>
        <w:t xml:space="preserve"> as </w:t>
      </w:r>
      <w:r w:rsidR="00A22656" w:rsidRPr="0054575B">
        <w:rPr>
          <w:rFonts w:ascii="Calibri" w:hAnsi="Calibri" w:cs="Calibri"/>
          <w:b/>
          <w:bCs/>
          <w:i/>
          <w:iCs/>
          <w:sz w:val="24"/>
          <w:szCs w:val="24"/>
        </w:rPr>
        <w:t>stranger</w:t>
      </w:r>
      <w:r w:rsidR="00C40856" w:rsidRPr="0054575B">
        <w:rPr>
          <w:rFonts w:ascii="Calibri" w:hAnsi="Calibri" w:cs="Calibri"/>
          <w:b/>
          <w:bCs/>
          <w:i/>
          <w:iCs/>
          <w:sz w:val="24"/>
          <w:szCs w:val="24"/>
        </w:rPr>
        <w:t>?</w:t>
      </w:r>
    </w:p>
    <w:p w14:paraId="430EC933" w14:textId="1C0F1F3D" w:rsidR="00C03718" w:rsidRDefault="00B21756" w:rsidP="009D7B50">
      <w:pPr>
        <w:spacing w:line="360" w:lineRule="auto"/>
        <w:rPr>
          <w:rFonts w:ascii="Calibri" w:hAnsi="Calibri" w:cs="Calibri"/>
          <w:sz w:val="24"/>
          <w:szCs w:val="24"/>
        </w:rPr>
      </w:pPr>
      <w:r>
        <w:rPr>
          <w:rFonts w:ascii="Calibri" w:hAnsi="Calibri" w:cs="Calibri"/>
          <w:sz w:val="24"/>
          <w:szCs w:val="24"/>
        </w:rPr>
        <w:t>At first sight,</w:t>
      </w:r>
      <w:r w:rsidR="00EC43E8">
        <w:rPr>
          <w:rFonts w:ascii="Calibri" w:hAnsi="Calibri" w:cs="Calibri"/>
          <w:sz w:val="24"/>
          <w:szCs w:val="24"/>
        </w:rPr>
        <w:t xml:space="preserve"> there is </w:t>
      </w:r>
      <w:r w:rsidR="00F425E7">
        <w:rPr>
          <w:rFonts w:ascii="Calibri" w:hAnsi="Calibri" w:cs="Calibri"/>
          <w:sz w:val="24"/>
          <w:szCs w:val="24"/>
        </w:rPr>
        <w:t xml:space="preserve">perhaps </w:t>
      </w:r>
      <w:r w:rsidR="00EC43E8">
        <w:rPr>
          <w:rFonts w:ascii="Calibri" w:hAnsi="Calibri" w:cs="Calibri"/>
          <w:sz w:val="24"/>
          <w:szCs w:val="24"/>
        </w:rPr>
        <w:t xml:space="preserve">a strong temptation </w:t>
      </w:r>
      <w:r>
        <w:rPr>
          <w:rFonts w:ascii="Calibri" w:hAnsi="Calibri" w:cs="Calibri"/>
          <w:sz w:val="24"/>
          <w:szCs w:val="24"/>
        </w:rPr>
        <w:t xml:space="preserve">to see in Tyll a figure </w:t>
      </w:r>
      <w:r w:rsidR="00FB3B1C" w:rsidRPr="00C21656">
        <w:rPr>
          <w:rFonts w:ascii="Calibri" w:hAnsi="Calibri" w:cs="Calibri"/>
          <w:sz w:val="24"/>
          <w:szCs w:val="24"/>
        </w:rPr>
        <w:t xml:space="preserve">reminiscent of </w:t>
      </w:r>
      <w:r w:rsidR="00EC43E8">
        <w:rPr>
          <w:rFonts w:ascii="Calibri" w:hAnsi="Calibri" w:cs="Calibri"/>
          <w:sz w:val="24"/>
          <w:szCs w:val="24"/>
        </w:rPr>
        <w:t xml:space="preserve">one of </w:t>
      </w:r>
      <w:r w:rsidR="00FB3B1C" w:rsidRPr="00C21656">
        <w:rPr>
          <w:rFonts w:ascii="Calibri" w:hAnsi="Calibri" w:cs="Calibri"/>
          <w:sz w:val="24"/>
          <w:szCs w:val="24"/>
        </w:rPr>
        <w:t xml:space="preserve">Simmel’s </w:t>
      </w:r>
      <w:r w:rsidR="00EC43E8">
        <w:rPr>
          <w:rFonts w:ascii="Calibri" w:hAnsi="Calibri" w:cs="Calibri"/>
          <w:sz w:val="24"/>
          <w:szCs w:val="24"/>
        </w:rPr>
        <w:t>key sociological ‘types’</w:t>
      </w:r>
      <w:r w:rsidR="00F425E7">
        <w:rPr>
          <w:rFonts w:ascii="Calibri" w:hAnsi="Calibri" w:cs="Calibri"/>
          <w:sz w:val="24"/>
          <w:szCs w:val="24"/>
        </w:rPr>
        <w:t xml:space="preserve"> – </w:t>
      </w:r>
      <w:r w:rsidR="00FB3B1C" w:rsidRPr="00C21656">
        <w:rPr>
          <w:rFonts w:ascii="Calibri" w:hAnsi="Calibri" w:cs="Calibri"/>
          <w:sz w:val="24"/>
          <w:szCs w:val="24"/>
        </w:rPr>
        <w:t xml:space="preserve">the </w:t>
      </w:r>
      <w:r w:rsidR="00EC43E8">
        <w:rPr>
          <w:rFonts w:ascii="Calibri" w:hAnsi="Calibri" w:cs="Calibri"/>
          <w:sz w:val="24"/>
          <w:szCs w:val="24"/>
        </w:rPr>
        <w:t>‘</w:t>
      </w:r>
      <w:r w:rsidR="00FB3B1C" w:rsidRPr="00C21656">
        <w:rPr>
          <w:rFonts w:ascii="Calibri" w:hAnsi="Calibri" w:cs="Calibri"/>
          <w:sz w:val="24"/>
          <w:szCs w:val="24"/>
        </w:rPr>
        <w:t>stranger</w:t>
      </w:r>
      <w:r w:rsidR="00EC43E8">
        <w:rPr>
          <w:rFonts w:ascii="Calibri" w:hAnsi="Calibri" w:cs="Calibri"/>
          <w:sz w:val="24"/>
          <w:szCs w:val="24"/>
        </w:rPr>
        <w:t>’</w:t>
      </w:r>
      <w:r w:rsidR="001800CB">
        <w:rPr>
          <w:rFonts w:ascii="Calibri" w:hAnsi="Calibri" w:cs="Calibri"/>
          <w:sz w:val="24"/>
          <w:szCs w:val="24"/>
        </w:rPr>
        <w:t xml:space="preserve">, </w:t>
      </w:r>
      <w:r w:rsidR="00C03718">
        <w:rPr>
          <w:rFonts w:ascii="Calibri" w:hAnsi="Calibri" w:cs="Calibri"/>
          <w:sz w:val="24"/>
          <w:szCs w:val="24"/>
        </w:rPr>
        <w:t>a</w:t>
      </w:r>
      <w:r w:rsidR="00EC43E8">
        <w:rPr>
          <w:rFonts w:ascii="Calibri" w:hAnsi="Calibri" w:cs="Calibri"/>
          <w:sz w:val="24"/>
          <w:szCs w:val="24"/>
        </w:rPr>
        <w:t>n outsider who comes to</w:t>
      </w:r>
      <w:r w:rsidR="00F425E7">
        <w:rPr>
          <w:rFonts w:ascii="Calibri" w:hAnsi="Calibri" w:cs="Calibri"/>
          <w:sz w:val="24"/>
          <w:szCs w:val="24"/>
        </w:rPr>
        <w:t xml:space="preserve"> incorporate</w:t>
      </w:r>
      <w:r w:rsidR="00EC43E8">
        <w:rPr>
          <w:rFonts w:ascii="Calibri" w:hAnsi="Calibri" w:cs="Calibri"/>
          <w:sz w:val="24"/>
          <w:szCs w:val="24"/>
        </w:rPr>
        <w:t xml:space="preserve"> both </w:t>
      </w:r>
      <w:r w:rsidR="00C03718">
        <w:rPr>
          <w:rFonts w:ascii="Calibri" w:hAnsi="Calibri" w:cs="Calibri"/>
          <w:sz w:val="24"/>
          <w:szCs w:val="24"/>
        </w:rPr>
        <w:t xml:space="preserve">nearness and remoteness, </w:t>
      </w:r>
      <w:r w:rsidR="001800CB">
        <w:rPr>
          <w:rFonts w:ascii="Calibri" w:hAnsi="Calibri" w:cs="Calibri"/>
          <w:sz w:val="24"/>
          <w:szCs w:val="24"/>
        </w:rPr>
        <w:t xml:space="preserve">the paradox of </w:t>
      </w:r>
      <w:r w:rsidR="00F425E7">
        <w:rPr>
          <w:rFonts w:ascii="Calibri" w:hAnsi="Calibri" w:cs="Calibri"/>
          <w:sz w:val="24"/>
          <w:szCs w:val="24"/>
        </w:rPr>
        <w:t xml:space="preserve">being simultaneously ‘near’ yet ‘distant’, ‘distant’ yet ‘near’, in both </w:t>
      </w:r>
      <w:r w:rsidR="00EC43E8">
        <w:rPr>
          <w:rFonts w:ascii="Calibri" w:hAnsi="Calibri" w:cs="Calibri"/>
          <w:sz w:val="24"/>
          <w:szCs w:val="24"/>
        </w:rPr>
        <w:t xml:space="preserve">spatial </w:t>
      </w:r>
      <w:r w:rsidR="00F425E7">
        <w:rPr>
          <w:rFonts w:ascii="Calibri" w:hAnsi="Calibri" w:cs="Calibri"/>
          <w:sz w:val="24"/>
          <w:szCs w:val="24"/>
        </w:rPr>
        <w:t>and social terms</w:t>
      </w:r>
      <w:r w:rsidR="00FB3B1C" w:rsidRPr="00C21656">
        <w:rPr>
          <w:rFonts w:ascii="Calibri" w:hAnsi="Calibri" w:cs="Calibri"/>
          <w:sz w:val="24"/>
          <w:szCs w:val="24"/>
        </w:rPr>
        <w:t xml:space="preserve">. </w:t>
      </w:r>
    </w:p>
    <w:p w14:paraId="26606598" w14:textId="77777777" w:rsidR="001800CB" w:rsidRDefault="00EC43E8" w:rsidP="009D7B50">
      <w:pPr>
        <w:spacing w:line="360" w:lineRule="auto"/>
        <w:rPr>
          <w:sz w:val="24"/>
          <w:szCs w:val="24"/>
        </w:rPr>
      </w:pPr>
      <w:r>
        <w:rPr>
          <w:sz w:val="24"/>
          <w:szCs w:val="24"/>
        </w:rPr>
        <w:t xml:space="preserve">In his famous </w:t>
      </w:r>
      <w:r w:rsidR="00BD42C3">
        <w:rPr>
          <w:sz w:val="24"/>
          <w:szCs w:val="24"/>
        </w:rPr>
        <w:t xml:space="preserve">1908 </w:t>
      </w:r>
      <w:r>
        <w:rPr>
          <w:sz w:val="24"/>
          <w:szCs w:val="24"/>
        </w:rPr>
        <w:t xml:space="preserve">essay </w:t>
      </w:r>
      <w:r w:rsidR="00BD42C3">
        <w:rPr>
          <w:sz w:val="24"/>
          <w:szCs w:val="24"/>
        </w:rPr>
        <w:t>‘The Stranger’ [‘</w:t>
      </w:r>
      <w:r w:rsidR="00BD42C3" w:rsidRPr="00F425E7">
        <w:rPr>
          <w:i/>
          <w:iCs/>
          <w:sz w:val="24"/>
          <w:szCs w:val="24"/>
        </w:rPr>
        <w:t xml:space="preserve">Der </w:t>
      </w:r>
      <w:proofErr w:type="spellStart"/>
      <w:r w:rsidR="00BD42C3" w:rsidRPr="00F425E7">
        <w:rPr>
          <w:i/>
          <w:iCs/>
          <w:sz w:val="24"/>
          <w:szCs w:val="24"/>
        </w:rPr>
        <w:t>Fremde</w:t>
      </w:r>
      <w:proofErr w:type="spellEnd"/>
      <w:r w:rsidR="00BD42C3">
        <w:rPr>
          <w:sz w:val="24"/>
          <w:szCs w:val="24"/>
        </w:rPr>
        <w:t>’]</w:t>
      </w:r>
      <w:r>
        <w:rPr>
          <w:sz w:val="24"/>
          <w:szCs w:val="24"/>
        </w:rPr>
        <w:t>,</w:t>
      </w:r>
      <w:r w:rsidR="00BD42C3">
        <w:rPr>
          <w:rStyle w:val="EndnoteReference"/>
          <w:sz w:val="24"/>
          <w:szCs w:val="24"/>
        </w:rPr>
        <w:endnoteReference w:id="12"/>
      </w:r>
      <w:r>
        <w:rPr>
          <w:sz w:val="24"/>
          <w:szCs w:val="24"/>
        </w:rPr>
        <w:t xml:space="preserve"> </w:t>
      </w:r>
      <w:r w:rsidR="00C03718" w:rsidRPr="00D71CC2">
        <w:rPr>
          <w:sz w:val="24"/>
          <w:szCs w:val="24"/>
        </w:rPr>
        <w:t xml:space="preserve">Simmel writes: </w:t>
      </w:r>
    </w:p>
    <w:p w14:paraId="34A776F9" w14:textId="25647E0D" w:rsidR="00C03718" w:rsidRPr="00613FD8" w:rsidRDefault="00C03718" w:rsidP="00236762">
      <w:pPr>
        <w:spacing w:line="276" w:lineRule="auto"/>
        <w:ind w:left="567" w:right="624"/>
        <w:rPr>
          <w:sz w:val="24"/>
          <w:szCs w:val="24"/>
        </w:rPr>
      </w:pPr>
      <w:r w:rsidRPr="00D71CC2">
        <w:rPr>
          <w:sz w:val="24"/>
          <w:szCs w:val="24"/>
        </w:rPr>
        <w:t xml:space="preserve">The stranger </w:t>
      </w:r>
      <w:r w:rsidR="00BD42C3">
        <w:rPr>
          <w:sz w:val="24"/>
          <w:szCs w:val="24"/>
        </w:rPr>
        <w:t xml:space="preserve">will thus not be considered here in the usual sense of the term, </w:t>
      </w:r>
      <w:r w:rsidRPr="00D71CC2">
        <w:rPr>
          <w:sz w:val="24"/>
          <w:szCs w:val="24"/>
        </w:rPr>
        <w:t xml:space="preserve">as the wanderer who comes today and goes tomorrow, but rather as the </w:t>
      </w:r>
      <w:r w:rsidR="00BD42C3">
        <w:rPr>
          <w:sz w:val="24"/>
          <w:szCs w:val="24"/>
        </w:rPr>
        <w:t>man</w:t>
      </w:r>
      <w:r w:rsidRPr="00D71CC2">
        <w:rPr>
          <w:sz w:val="24"/>
          <w:szCs w:val="24"/>
        </w:rPr>
        <w:t xml:space="preserve"> who comes today and stays tomorrow</w:t>
      </w:r>
      <w:r w:rsidR="00BD42C3">
        <w:rPr>
          <w:sz w:val="24"/>
          <w:szCs w:val="24"/>
        </w:rPr>
        <w:t xml:space="preserve"> – the potential wanderer, so to speak, who</w:t>
      </w:r>
      <w:r w:rsidR="001800CB">
        <w:rPr>
          <w:sz w:val="24"/>
          <w:szCs w:val="24"/>
        </w:rPr>
        <w:t xml:space="preserve">, although he has gone no further, </w:t>
      </w:r>
      <w:r w:rsidRPr="00D71CC2">
        <w:rPr>
          <w:sz w:val="24"/>
          <w:szCs w:val="24"/>
        </w:rPr>
        <w:t xml:space="preserve">has not quite </w:t>
      </w:r>
      <w:r w:rsidR="001800CB">
        <w:rPr>
          <w:sz w:val="24"/>
          <w:szCs w:val="24"/>
        </w:rPr>
        <w:t xml:space="preserve">got over the freedom of </w:t>
      </w:r>
      <w:r w:rsidRPr="00D71CC2">
        <w:rPr>
          <w:sz w:val="24"/>
          <w:szCs w:val="24"/>
        </w:rPr>
        <w:t xml:space="preserve">coming and going. He is fixed within a </w:t>
      </w:r>
      <w:r w:rsidR="001800CB">
        <w:rPr>
          <w:sz w:val="24"/>
          <w:szCs w:val="24"/>
        </w:rPr>
        <w:t xml:space="preserve">certain </w:t>
      </w:r>
      <w:r w:rsidRPr="00D71CC2">
        <w:rPr>
          <w:sz w:val="24"/>
          <w:szCs w:val="24"/>
        </w:rPr>
        <w:t xml:space="preserve">spatial </w:t>
      </w:r>
      <w:r w:rsidR="001800CB">
        <w:rPr>
          <w:sz w:val="24"/>
          <w:szCs w:val="24"/>
        </w:rPr>
        <w:t>circle – or</w:t>
      </w:r>
      <w:r w:rsidRPr="00D71CC2">
        <w:rPr>
          <w:sz w:val="24"/>
          <w:szCs w:val="24"/>
        </w:rPr>
        <w:t xml:space="preserve"> within a group whose boundaries are </w:t>
      </w:r>
      <w:r w:rsidR="001800CB">
        <w:rPr>
          <w:sz w:val="24"/>
          <w:szCs w:val="24"/>
        </w:rPr>
        <w:t xml:space="preserve">analogous </w:t>
      </w:r>
      <w:r w:rsidRPr="00D71CC2">
        <w:rPr>
          <w:sz w:val="24"/>
          <w:szCs w:val="24"/>
        </w:rPr>
        <w:t>to spatial boundaries</w:t>
      </w:r>
      <w:r w:rsidR="001800CB">
        <w:rPr>
          <w:sz w:val="24"/>
          <w:szCs w:val="24"/>
        </w:rPr>
        <w:t xml:space="preserve"> – b</w:t>
      </w:r>
      <w:r w:rsidRPr="00D71CC2">
        <w:rPr>
          <w:sz w:val="24"/>
          <w:szCs w:val="24"/>
        </w:rPr>
        <w:t xml:space="preserve">ut his position </w:t>
      </w:r>
      <w:r w:rsidR="001800CB">
        <w:rPr>
          <w:sz w:val="24"/>
          <w:szCs w:val="24"/>
        </w:rPr>
        <w:t>with</w:t>
      </w:r>
      <w:r w:rsidRPr="00D71CC2">
        <w:rPr>
          <w:sz w:val="24"/>
          <w:szCs w:val="24"/>
        </w:rPr>
        <w:t xml:space="preserve">in </w:t>
      </w:r>
      <w:r w:rsidR="001800CB">
        <w:rPr>
          <w:sz w:val="24"/>
          <w:szCs w:val="24"/>
        </w:rPr>
        <w:t>it is fundamentally affected by the fact that he does not belong in it initially and that he brings qualities into it that are not, and cannot be, indigenous to it.</w:t>
      </w:r>
      <w:r w:rsidR="00613FD8">
        <w:rPr>
          <w:sz w:val="24"/>
          <w:szCs w:val="24"/>
        </w:rPr>
        <w:t xml:space="preserve"> </w:t>
      </w:r>
      <w:r w:rsidR="001800CB">
        <w:rPr>
          <w:sz w:val="24"/>
          <w:szCs w:val="24"/>
        </w:rPr>
        <w:t>(</w:t>
      </w:r>
      <w:r w:rsidR="00D36E12">
        <w:rPr>
          <w:sz w:val="24"/>
          <w:szCs w:val="24"/>
        </w:rPr>
        <w:t xml:space="preserve">Simmel in </w:t>
      </w:r>
      <w:r w:rsidR="001800CB">
        <w:rPr>
          <w:sz w:val="24"/>
          <w:szCs w:val="24"/>
        </w:rPr>
        <w:t>Levine ed. 1971: 143)</w:t>
      </w:r>
    </w:p>
    <w:p w14:paraId="41D4283F" w14:textId="23593F4B" w:rsidR="00C03718" w:rsidRDefault="00C03718" w:rsidP="009D7B50">
      <w:pPr>
        <w:spacing w:line="360" w:lineRule="auto"/>
        <w:rPr>
          <w:rFonts w:ascii="Calibri" w:hAnsi="Calibri" w:cs="Calibri"/>
          <w:sz w:val="24"/>
          <w:szCs w:val="24"/>
        </w:rPr>
      </w:pPr>
      <w:r w:rsidRPr="00C21656">
        <w:rPr>
          <w:rFonts w:ascii="Calibri" w:hAnsi="Calibri" w:cs="Calibri"/>
          <w:sz w:val="24"/>
          <w:szCs w:val="24"/>
        </w:rPr>
        <w:t xml:space="preserve">Tyll </w:t>
      </w:r>
      <w:r w:rsidR="000A2793">
        <w:rPr>
          <w:rFonts w:ascii="Calibri" w:hAnsi="Calibri" w:cs="Calibri"/>
          <w:sz w:val="24"/>
          <w:szCs w:val="24"/>
        </w:rPr>
        <w:t xml:space="preserve">constitutes an ambiguous figure amidst this ambiguity. </w:t>
      </w:r>
      <w:r w:rsidR="00EC43E8">
        <w:rPr>
          <w:rFonts w:ascii="Calibri" w:hAnsi="Calibri" w:cs="Calibri"/>
          <w:sz w:val="24"/>
          <w:szCs w:val="24"/>
        </w:rPr>
        <w:t>H</w:t>
      </w:r>
      <w:r w:rsidRPr="00C21656">
        <w:rPr>
          <w:rFonts w:ascii="Calibri" w:hAnsi="Calibri" w:cs="Calibri"/>
          <w:sz w:val="24"/>
          <w:szCs w:val="24"/>
        </w:rPr>
        <w:t xml:space="preserve">e arrives, performs, and leaves. </w:t>
      </w:r>
      <w:r w:rsidR="000A2793">
        <w:rPr>
          <w:rFonts w:ascii="Calibri" w:hAnsi="Calibri" w:cs="Calibri"/>
          <w:sz w:val="24"/>
          <w:szCs w:val="24"/>
        </w:rPr>
        <w:t xml:space="preserve">He is not one who ‘stays tomorrow’. </w:t>
      </w:r>
      <w:r w:rsidRPr="00C21656">
        <w:rPr>
          <w:rFonts w:ascii="Calibri" w:hAnsi="Calibri" w:cs="Calibri"/>
          <w:sz w:val="24"/>
          <w:szCs w:val="24"/>
        </w:rPr>
        <w:t xml:space="preserve">He is not </w:t>
      </w:r>
      <w:r w:rsidR="000A2793">
        <w:rPr>
          <w:rFonts w:ascii="Calibri" w:hAnsi="Calibri" w:cs="Calibri"/>
          <w:sz w:val="24"/>
          <w:szCs w:val="24"/>
        </w:rPr>
        <w:t xml:space="preserve">wont </w:t>
      </w:r>
      <w:r w:rsidRPr="00C21656">
        <w:rPr>
          <w:rFonts w:ascii="Calibri" w:hAnsi="Calibri" w:cs="Calibri"/>
          <w:sz w:val="24"/>
          <w:szCs w:val="24"/>
        </w:rPr>
        <w:t>to tarry</w:t>
      </w:r>
      <w:r w:rsidR="001800CB">
        <w:rPr>
          <w:rFonts w:ascii="Calibri" w:hAnsi="Calibri" w:cs="Calibri"/>
          <w:sz w:val="24"/>
          <w:szCs w:val="24"/>
        </w:rPr>
        <w:t xml:space="preserve">, </w:t>
      </w:r>
      <w:r w:rsidR="000A2793">
        <w:rPr>
          <w:rFonts w:ascii="Calibri" w:hAnsi="Calibri" w:cs="Calibri"/>
          <w:sz w:val="24"/>
          <w:szCs w:val="24"/>
        </w:rPr>
        <w:t xml:space="preserve">and certainly not </w:t>
      </w:r>
      <w:r w:rsidR="001800CB">
        <w:rPr>
          <w:rFonts w:ascii="Calibri" w:hAnsi="Calibri" w:cs="Calibri"/>
          <w:sz w:val="24"/>
          <w:szCs w:val="24"/>
        </w:rPr>
        <w:t>where he has sown such discord</w:t>
      </w:r>
      <w:r w:rsidRPr="00C21656">
        <w:rPr>
          <w:rFonts w:ascii="Calibri" w:hAnsi="Calibri" w:cs="Calibri"/>
          <w:sz w:val="24"/>
          <w:szCs w:val="24"/>
        </w:rPr>
        <w:t>.</w:t>
      </w:r>
      <w:r w:rsidR="00EC43E8">
        <w:rPr>
          <w:rFonts w:ascii="Calibri" w:hAnsi="Calibri" w:cs="Calibri"/>
          <w:sz w:val="24"/>
          <w:szCs w:val="24"/>
        </w:rPr>
        <w:t xml:space="preserve"> </w:t>
      </w:r>
      <w:r>
        <w:rPr>
          <w:rFonts w:ascii="Calibri" w:hAnsi="Calibri" w:cs="Calibri"/>
          <w:sz w:val="24"/>
          <w:szCs w:val="24"/>
        </w:rPr>
        <w:t xml:space="preserve">As such, in </w:t>
      </w:r>
      <w:proofErr w:type="spellStart"/>
      <w:r>
        <w:rPr>
          <w:rFonts w:ascii="Calibri" w:hAnsi="Calibri" w:cs="Calibri"/>
          <w:sz w:val="24"/>
          <w:szCs w:val="24"/>
        </w:rPr>
        <w:t>Simmelian</w:t>
      </w:r>
      <w:proofErr w:type="spellEnd"/>
      <w:r>
        <w:rPr>
          <w:rFonts w:ascii="Calibri" w:hAnsi="Calibri" w:cs="Calibri"/>
          <w:sz w:val="24"/>
          <w:szCs w:val="24"/>
        </w:rPr>
        <w:t xml:space="preserve"> terms, Tyll is</w:t>
      </w:r>
      <w:r w:rsidR="001800CB">
        <w:rPr>
          <w:rFonts w:ascii="Calibri" w:hAnsi="Calibri" w:cs="Calibri"/>
          <w:sz w:val="24"/>
          <w:szCs w:val="24"/>
        </w:rPr>
        <w:t xml:space="preserve"> more a </w:t>
      </w:r>
      <w:r>
        <w:rPr>
          <w:rFonts w:ascii="Calibri" w:hAnsi="Calibri" w:cs="Calibri"/>
          <w:sz w:val="24"/>
          <w:szCs w:val="24"/>
        </w:rPr>
        <w:t>‘wanderer’</w:t>
      </w:r>
      <w:r w:rsidR="001800CB">
        <w:rPr>
          <w:rFonts w:ascii="Calibri" w:hAnsi="Calibri" w:cs="Calibri"/>
          <w:sz w:val="24"/>
          <w:szCs w:val="24"/>
        </w:rPr>
        <w:t xml:space="preserve"> than </w:t>
      </w:r>
      <w:r>
        <w:rPr>
          <w:rFonts w:ascii="Calibri" w:hAnsi="Calibri" w:cs="Calibri"/>
          <w:sz w:val="24"/>
          <w:szCs w:val="24"/>
        </w:rPr>
        <w:t xml:space="preserve">a ‘stranger’ </w:t>
      </w:r>
      <w:r w:rsidR="000A2793">
        <w:rPr>
          <w:rFonts w:ascii="Calibri" w:hAnsi="Calibri" w:cs="Calibri"/>
          <w:sz w:val="24"/>
          <w:szCs w:val="24"/>
        </w:rPr>
        <w:t xml:space="preserve">in relation </w:t>
      </w:r>
      <w:r>
        <w:rPr>
          <w:rFonts w:ascii="Calibri" w:hAnsi="Calibri" w:cs="Calibri"/>
          <w:sz w:val="24"/>
          <w:szCs w:val="24"/>
        </w:rPr>
        <w:t xml:space="preserve">to the </w:t>
      </w:r>
      <w:r w:rsidR="00EC43E8">
        <w:rPr>
          <w:rFonts w:ascii="Calibri" w:hAnsi="Calibri" w:cs="Calibri"/>
          <w:sz w:val="24"/>
          <w:szCs w:val="24"/>
        </w:rPr>
        <w:t xml:space="preserve">gullible, gawping </w:t>
      </w:r>
      <w:r>
        <w:rPr>
          <w:rFonts w:ascii="Calibri" w:hAnsi="Calibri" w:cs="Calibri"/>
          <w:sz w:val="24"/>
          <w:szCs w:val="24"/>
        </w:rPr>
        <w:t>townsfolk with wh</w:t>
      </w:r>
      <w:r w:rsidR="000A2793">
        <w:rPr>
          <w:rFonts w:ascii="Calibri" w:hAnsi="Calibri" w:cs="Calibri"/>
          <w:sz w:val="24"/>
          <w:szCs w:val="24"/>
        </w:rPr>
        <w:t>om</w:t>
      </w:r>
      <w:r>
        <w:rPr>
          <w:rFonts w:ascii="Calibri" w:hAnsi="Calibri" w:cs="Calibri"/>
          <w:sz w:val="24"/>
          <w:szCs w:val="24"/>
        </w:rPr>
        <w:t xml:space="preserve"> </w:t>
      </w:r>
      <w:proofErr w:type="spellStart"/>
      <w:r>
        <w:rPr>
          <w:rFonts w:ascii="Calibri" w:hAnsi="Calibri" w:cs="Calibri"/>
          <w:sz w:val="24"/>
          <w:szCs w:val="24"/>
        </w:rPr>
        <w:t>Kehlmann</w:t>
      </w:r>
      <w:proofErr w:type="spellEnd"/>
      <w:r>
        <w:rPr>
          <w:rFonts w:ascii="Calibri" w:hAnsi="Calibri" w:cs="Calibri"/>
          <w:sz w:val="24"/>
          <w:szCs w:val="24"/>
        </w:rPr>
        <w:t xml:space="preserve"> begins his tale. But we should be careful not to move on too quickly</w:t>
      </w:r>
      <w:r w:rsidR="00EC43E8">
        <w:rPr>
          <w:rFonts w:ascii="Calibri" w:hAnsi="Calibri" w:cs="Calibri"/>
          <w:sz w:val="24"/>
          <w:szCs w:val="24"/>
        </w:rPr>
        <w:t xml:space="preserve"> for although he </w:t>
      </w:r>
      <w:r w:rsidR="001800CB">
        <w:rPr>
          <w:rFonts w:ascii="Calibri" w:hAnsi="Calibri" w:cs="Calibri"/>
          <w:sz w:val="24"/>
          <w:szCs w:val="24"/>
        </w:rPr>
        <w:t xml:space="preserve">is indeed </w:t>
      </w:r>
      <w:r w:rsidR="00EC43E8">
        <w:rPr>
          <w:rFonts w:ascii="Calibri" w:hAnsi="Calibri" w:cs="Calibri"/>
          <w:sz w:val="24"/>
          <w:szCs w:val="24"/>
        </w:rPr>
        <w:t xml:space="preserve">not one to overstay his welcome – and this welcome is of brief duration – </w:t>
      </w:r>
      <w:r>
        <w:rPr>
          <w:rFonts w:ascii="Calibri" w:hAnsi="Calibri" w:cs="Calibri"/>
          <w:sz w:val="24"/>
          <w:szCs w:val="24"/>
        </w:rPr>
        <w:t>Tyll does indeed embody certain traits of the ‘the stranger’</w:t>
      </w:r>
      <w:r w:rsidR="00EC43E8">
        <w:rPr>
          <w:rFonts w:ascii="Calibri" w:hAnsi="Calibri" w:cs="Calibri"/>
          <w:sz w:val="24"/>
          <w:szCs w:val="24"/>
        </w:rPr>
        <w:t xml:space="preserve"> as a social type</w:t>
      </w:r>
      <w:r>
        <w:rPr>
          <w:rFonts w:ascii="Calibri" w:hAnsi="Calibri" w:cs="Calibri"/>
          <w:sz w:val="24"/>
          <w:szCs w:val="24"/>
        </w:rPr>
        <w:t>.</w:t>
      </w:r>
    </w:p>
    <w:p w14:paraId="4FCCEDB9" w14:textId="06C7D5FB" w:rsidR="00C94729" w:rsidRDefault="00C03718" w:rsidP="009D7B50">
      <w:pPr>
        <w:spacing w:line="360" w:lineRule="auto"/>
        <w:rPr>
          <w:sz w:val="24"/>
          <w:szCs w:val="24"/>
        </w:rPr>
      </w:pPr>
      <w:r>
        <w:rPr>
          <w:rFonts w:ascii="Calibri" w:hAnsi="Calibri" w:cs="Calibri"/>
          <w:sz w:val="24"/>
          <w:szCs w:val="24"/>
        </w:rPr>
        <w:t>Firstly, h</w:t>
      </w:r>
      <w:r w:rsidR="00A22656" w:rsidRPr="00C21656">
        <w:rPr>
          <w:rFonts w:ascii="Calibri" w:hAnsi="Calibri" w:cs="Calibri"/>
          <w:sz w:val="24"/>
          <w:szCs w:val="24"/>
        </w:rPr>
        <w:t>e brings a</w:t>
      </w:r>
      <w:r w:rsidR="00C94729">
        <w:rPr>
          <w:rFonts w:ascii="Calibri" w:hAnsi="Calibri" w:cs="Calibri"/>
          <w:sz w:val="24"/>
          <w:szCs w:val="24"/>
        </w:rPr>
        <w:t xml:space="preserve"> certain degree or sense of</w:t>
      </w:r>
      <w:r w:rsidR="00A22656" w:rsidRPr="00C21656">
        <w:rPr>
          <w:rFonts w:ascii="Calibri" w:hAnsi="Calibri" w:cs="Calibri"/>
          <w:sz w:val="24"/>
          <w:szCs w:val="24"/>
        </w:rPr>
        <w:t xml:space="preserve"> ‘objectivity’, an</w:t>
      </w:r>
      <w:r w:rsidR="00C94729">
        <w:rPr>
          <w:rFonts w:ascii="Calibri" w:hAnsi="Calibri" w:cs="Calibri"/>
          <w:sz w:val="24"/>
          <w:szCs w:val="24"/>
        </w:rPr>
        <w:t xml:space="preserve"> independent and impartial </w:t>
      </w:r>
      <w:r w:rsidR="00A22656" w:rsidRPr="00C21656">
        <w:rPr>
          <w:rFonts w:ascii="Calibri" w:hAnsi="Calibri" w:cs="Calibri"/>
          <w:sz w:val="24"/>
          <w:szCs w:val="24"/>
        </w:rPr>
        <w:t>view of th</w:t>
      </w:r>
      <w:r w:rsidR="00EC43E8">
        <w:rPr>
          <w:rFonts w:ascii="Calibri" w:hAnsi="Calibri" w:cs="Calibri"/>
          <w:sz w:val="24"/>
          <w:szCs w:val="24"/>
        </w:rPr>
        <w:t>ose he finds himself among, of the community through which he</w:t>
      </w:r>
      <w:r w:rsidR="001800CB">
        <w:rPr>
          <w:rFonts w:ascii="Calibri" w:hAnsi="Calibri" w:cs="Calibri"/>
          <w:sz w:val="24"/>
          <w:szCs w:val="24"/>
        </w:rPr>
        <w:t xml:space="preserve"> passes like an ill-wind</w:t>
      </w:r>
      <w:r w:rsidR="00A22656" w:rsidRPr="00C21656">
        <w:rPr>
          <w:rFonts w:ascii="Calibri" w:hAnsi="Calibri" w:cs="Calibri"/>
          <w:sz w:val="24"/>
          <w:szCs w:val="24"/>
        </w:rPr>
        <w:t>.</w:t>
      </w:r>
      <w:r w:rsidR="00C94729">
        <w:rPr>
          <w:rFonts w:ascii="Calibri" w:hAnsi="Calibri" w:cs="Calibri"/>
          <w:sz w:val="24"/>
          <w:szCs w:val="24"/>
        </w:rPr>
        <w:t xml:space="preserve"> </w:t>
      </w:r>
      <w:r w:rsidR="00D71CC2" w:rsidRPr="00D71CC2">
        <w:rPr>
          <w:sz w:val="24"/>
          <w:szCs w:val="24"/>
        </w:rPr>
        <w:t>Simmel</w:t>
      </w:r>
      <w:r w:rsidR="00C94729">
        <w:rPr>
          <w:sz w:val="24"/>
          <w:szCs w:val="24"/>
        </w:rPr>
        <w:t xml:space="preserve"> observes</w:t>
      </w:r>
      <w:r w:rsidR="00D71CC2" w:rsidRPr="00D71CC2">
        <w:rPr>
          <w:sz w:val="24"/>
          <w:szCs w:val="24"/>
        </w:rPr>
        <w:t>:</w:t>
      </w:r>
    </w:p>
    <w:p w14:paraId="0D80214A" w14:textId="0081F24E" w:rsidR="008E396D" w:rsidRPr="00613FD8" w:rsidRDefault="00D71CC2" w:rsidP="00613FD8">
      <w:pPr>
        <w:spacing w:line="276" w:lineRule="auto"/>
        <w:ind w:left="567" w:right="567"/>
        <w:rPr>
          <w:sz w:val="24"/>
          <w:szCs w:val="24"/>
        </w:rPr>
      </w:pPr>
      <w:r w:rsidRPr="00D71CC2">
        <w:rPr>
          <w:sz w:val="24"/>
          <w:szCs w:val="24"/>
        </w:rPr>
        <w:t xml:space="preserve">Objectivity </w:t>
      </w:r>
      <w:r w:rsidR="000A2793">
        <w:rPr>
          <w:sz w:val="24"/>
          <w:szCs w:val="24"/>
        </w:rPr>
        <w:t xml:space="preserve">can </w:t>
      </w:r>
      <w:r w:rsidRPr="00D71CC2">
        <w:rPr>
          <w:sz w:val="24"/>
          <w:szCs w:val="24"/>
        </w:rPr>
        <w:t>also be defined as freedom</w:t>
      </w:r>
      <w:r w:rsidR="000A2793">
        <w:rPr>
          <w:sz w:val="24"/>
          <w:szCs w:val="24"/>
        </w:rPr>
        <w:t>.</w:t>
      </w:r>
      <w:r w:rsidRPr="00D71CC2">
        <w:rPr>
          <w:sz w:val="24"/>
          <w:szCs w:val="24"/>
        </w:rPr>
        <w:t xml:space="preserve"> </w:t>
      </w:r>
      <w:r w:rsidR="000A2793">
        <w:rPr>
          <w:sz w:val="24"/>
          <w:szCs w:val="24"/>
        </w:rPr>
        <w:t>T</w:t>
      </w:r>
      <w:r w:rsidRPr="00D71CC2">
        <w:rPr>
          <w:sz w:val="24"/>
          <w:szCs w:val="24"/>
        </w:rPr>
        <w:t xml:space="preserve">he objective </w:t>
      </w:r>
      <w:r w:rsidR="000A2793">
        <w:rPr>
          <w:sz w:val="24"/>
          <w:szCs w:val="24"/>
        </w:rPr>
        <w:t>man</w:t>
      </w:r>
      <w:r w:rsidRPr="00D71CC2">
        <w:rPr>
          <w:sz w:val="24"/>
          <w:szCs w:val="24"/>
        </w:rPr>
        <w:t xml:space="preserve"> is </w:t>
      </w:r>
      <w:r w:rsidR="000A2793">
        <w:rPr>
          <w:sz w:val="24"/>
          <w:szCs w:val="24"/>
        </w:rPr>
        <w:t xml:space="preserve">not </w:t>
      </w:r>
      <w:r w:rsidRPr="00D71CC2">
        <w:rPr>
          <w:sz w:val="24"/>
          <w:szCs w:val="24"/>
        </w:rPr>
        <w:t xml:space="preserve">bound by </w:t>
      </w:r>
      <w:r w:rsidR="000A2793">
        <w:rPr>
          <w:sz w:val="24"/>
          <w:szCs w:val="24"/>
        </w:rPr>
        <w:t xml:space="preserve">ties </w:t>
      </w:r>
      <w:r w:rsidRPr="00D71CC2">
        <w:rPr>
          <w:sz w:val="24"/>
          <w:szCs w:val="24"/>
        </w:rPr>
        <w:t xml:space="preserve">which could prejudice his perception, understanding, and </w:t>
      </w:r>
      <w:r w:rsidR="008E396D">
        <w:rPr>
          <w:sz w:val="24"/>
          <w:szCs w:val="24"/>
        </w:rPr>
        <w:t xml:space="preserve">his assessment </w:t>
      </w:r>
      <w:r w:rsidRPr="00D71CC2">
        <w:rPr>
          <w:sz w:val="24"/>
          <w:szCs w:val="24"/>
        </w:rPr>
        <w:t xml:space="preserve">of </w:t>
      </w:r>
      <w:r w:rsidR="008E396D">
        <w:rPr>
          <w:sz w:val="24"/>
          <w:szCs w:val="24"/>
        </w:rPr>
        <w:t>data</w:t>
      </w:r>
      <w:r w:rsidRPr="00D71CC2">
        <w:rPr>
          <w:sz w:val="24"/>
          <w:szCs w:val="24"/>
        </w:rPr>
        <w:t>. Th</w:t>
      </w:r>
      <w:r w:rsidR="008E396D">
        <w:rPr>
          <w:sz w:val="24"/>
          <w:szCs w:val="24"/>
        </w:rPr>
        <w:t>is</w:t>
      </w:r>
      <w:r w:rsidRPr="00D71CC2">
        <w:rPr>
          <w:sz w:val="24"/>
          <w:szCs w:val="24"/>
        </w:rPr>
        <w:t xml:space="preserve"> freedom, which </w:t>
      </w:r>
      <w:r w:rsidR="008E396D">
        <w:rPr>
          <w:sz w:val="24"/>
          <w:szCs w:val="24"/>
        </w:rPr>
        <w:t>permit</w:t>
      </w:r>
      <w:r w:rsidRPr="00D71CC2">
        <w:rPr>
          <w:sz w:val="24"/>
          <w:szCs w:val="24"/>
        </w:rPr>
        <w:t xml:space="preserve">s the stranger to experience and treat even his close relationships as though from a bird's-eye view, contains many dangerous possibilities. </w:t>
      </w:r>
      <w:r w:rsidR="008E396D">
        <w:rPr>
          <w:sz w:val="24"/>
          <w:szCs w:val="24"/>
        </w:rPr>
        <w:t>From earliest times, i</w:t>
      </w:r>
      <w:r w:rsidRPr="00D71CC2">
        <w:rPr>
          <w:sz w:val="24"/>
          <w:szCs w:val="24"/>
        </w:rPr>
        <w:t>n uprisings of all sorts, the party attacked has claime</w:t>
      </w:r>
      <w:r w:rsidR="008E396D">
        <w:rPr>
          <w:sz w:val="24"/>
          <w:szCs w:val="24"/>
        </w:rPr>
        <w:t>d that there has been incitement from the outside by foreign emissaries and agitators</w:t>
      </w:r>
      <w:r w:rsidRPr="00D71CC2">
        <w:rPr>
          <w:sz w:val="24"/>
          <w:szCs w:val="24"/>
        </w:rPr>
        <w:t>. Insofar as this</w:t>
      </w:r>
      <w:r w:rsidR="008E396D">
        <w:rPr>
          <w:sz w:val="24"/>
          <w:szCs w:val="24"/>
        </w:rPr>
        <w:t xml:space="preserve"> has happened</w:t>
      </w:r>
      <w:r w:rsidRPr="00D71CC2">
        <w:rPr>
          <w:sz w:val="24"/>
          <w:szCs w:val="24"/>
        </w:rPr>
        <w:t xml:space="preserve">, it </w:t>
      </w:r>
      <w:r w:rsidR="008E396D">
        <w:rPr>
          <w:sz w:val="24"/>
          <w:szCs w:val="24"/>
        </w:rPr>
        <w:t xml:space="preserve">represents </w:t>
      </w:r>
      <w:r w:rsidRPr="00D71CC2">
        <w:rPr>
          <w:sz w:val="24"/>
          <w:szCs w:val="24"/>
        </w:rPr>
        <w:t xml:space="preserve">an exaggeration of the </w:t>
      </w:r>
      <w:r w:rsidRPr="00D71CC2">
        <w:rPr>
          <w:sz w:val="24"/>
          <w:szCs w:val="24"/>
        </w:rPr>
        <w:lastRenderedPageBreak/>
        <w:t xml:space="preserve">specific role of the stranger: he is </w:t>
      </w:r>
      <w:r w:rsidR="008E396D">
        <w:rPr>
          <w:sz w:val="24"/>
          <w:szCs w:val="24"/>
        </w:rPr>
        <w:t xml:space="preserve">the </w:t>
      </w:r>
      <w:r w:rsidRPr="00D71CC2">
        <w:rPr>
          <w:sz w:val="24"/>
          <w:szCs w:val="24"/>
        </w:rPr>
        <w:t xml:space="preserve">freer </w:t>
      </w:r>
      <w:r w:rsidR="008E396D">
        <w:rPr>
          <w:sz w:val="24"/>
          <w:szCs w:val="24"/>
        </w:rPr>
        <w:t xml:space="preserve">man, </w:t>
      </w:r>
      <w:r w:rsidRPr="00D71CC2">
        <w:rPr>
          <w:sz w:val="24"/>
          <w:szCs w:val="24"/>
        </w:rPr>
        <w:t xml:space="preserve">practically and theoretically; he </w:t>
      </w:r>
      <w:r w:rsidR="008E396D">
        <w:rPr>
          <w:sz w:val="24"/>
          <w:szCs w:val="24"/>
        </w:rPr>
        <w:t xml:space="preserve">examines </w:t>
      </w:r>
      <w:r w:rsidRPr="00D71CC2">
        <w:rPr>
          <w:sz w:val="24"/>
          <w:szCs w:val="24"/>
        </w:rPr>
        <w:t xml:space="preserve">conditions with less prejudice; his </w:t>
      </w:r>
      <w:r w:rsidR="008E396D">
        <w:rPr>
          <w:sz w:val="24"/>
          <w:szCs w:val="24"/>
        </w:rPr>
        <w:t xml:space="preserve">assesses them against standards that </w:t>
      </w:r>
      <w:r w:rsidRPr="00D71CC2">
        <w:rPr>
          <w:sz w:val="24"/>
          <w:szCs w:val="24"/>
        </w:rPr>
        <w:t xml:space="preserve">are more general and more objective; </w:t>
      </w:r>
      <w:r w:rsidR="008E396D">
        <w:rPr>
          <w:sz w:val="24"/>
          <w:szCs w:val="24"/>
        </w:rPr>
        <w:t>and his actions are not confined by custom</w:t>
      </w:r>
      <w:r w:rsidRPr="00D71CC2">
        <w:rPr>
          <w:sz w:val="24"/>
          <w:szCs w:val="24"/>
        </w:rPr>
        <w:t xml:space="preserve">, piety, </w:t>
      </w:r>
      <w:r w:rsidR="008E396D">
        <w:rPr>
          <w:sz w:val="24"/>
          <w:szCs w:val="24"/>
        </w:rPr>
        <w:t>or</w:t>
      </w:r>
      <w:r w:rsidRPr="00D71CC2">
        <w:rPr>
          <w:sz w:val="24"/>
          <w:szCs w:val="24"/>
        </w:rPr>
        <w:t xml:space="preserve"> precedent.</w:t>
      </w:r>
      <w:r w:rsidR="00613FD8">
        <w:rPr>
          <w:sz w:val="24"/>
          <w:szCs w:val="24"/>
        </w:rPr>
        <w:t xml:space="preserve"> </w:t>
      </w:r>
      <w:r w:rsidR="008E396D">
        <w:rPr>
          <w:sz w:val="24"/>
          <w:szCs w:val="24"/>
        </w:rPr>
        <w:t>(</w:t>
      </w:r>
      <w:r w:rsidR="00D36E12">
        <w:rPr>
          <w:sz w:val="24"/>
          <w:szCs w:val="24"/>
        </w:rPr>
        <w:t xml:space="preserve">Simmel in </w:t>
      </w:r>
      <w:r w:rsidR="008E396D">
        <w:rPr>
          <w:sz w:val="24"/>
          <w:szCs w:val="24"/>
        </w:rPr>
        <w:t>Levine ed. 197</w:t>
      </w:r>
      <w:r w:rsidR="00D36E12">
        <w:rPr>
          <w:sz w:val="24"/>
          <w:szCs w:val="24"/>
        </w:rPr>
        <w:t>1</w:t>
      </w:r>
      <w:r w:rsidR="008E396D">
        <w:rPr>
          <w:sz w:val="24"/>
          <w:szCs w:val="24"/>
        </w:rPr>
        <w:t>: 146)</w:t>
      </w:r>
    </w:p>
    <w:p w14:paraId="751B40E6" w14:textId="6096D0B8" w:rsidR="00D71CC2" w:rsidRPr="00D71CC2" w:rsidRDefault="00D71CC2" w:rsidP="009D7B50">
      <w:pPr>
        <w:spacing w:line="360" w:lineRule="auto"/>
        <w:rPr>
          <w:sz w:val="24"/>
          <w:szCs w:val="24"/>
        </w:rPr>
      </w:pPr>
      <w:r w:rsidRPr="00D71CC2">
        <w:rPr>
          <w:sz w:val="24"/>
          <w:szCs w:val="24"/>
        </w:rPr>
        <w:t xml:space="preserve">Tyll enjoys precisely this </w:t>
      </w:r>
      <w:r w:rsidR="008E396D">
        <w:rPr>
          <w:sz w:val="24"/>
          <w:szCs w:val="24"/>
        </w:rPr>
        <w:t xml:space="preserve">liberty </w:t>
      </w:r>
      <w:r w:rsidRPr="00D71CC2">
        <w:rPr>
          <w:sz w:val="24"/>
          <w:szCs w:val="24"/>
        </w:rPr>
        <w:t xml:space="preserve">and </w:t>
      </w:r>
      <w:r>
        <w:rPr>
          <w:sz w:val="24"/>
          <w:szCs w:val="24"/>
        </w:rPr>
        <w:t xml:space="preserve">literally </w:t>
      </w:r>
      <w:r w:rsidRPr="00D71CC2">
        <w:rPr>
          <w:sz w:val="24"/>
          <w:szCs w:val="24"/>
        </w:rPr>
        <w:t xml:space="preserve">this ‘bird’s-eye view’, </w:t>
      </w:r>
      <w:r>
        <w:rPr>
          <w:sz w:val="24"/>
          <w:szCs w:val="24"/>
        </w:rPr>
        <w:t xml:space="preserve">looking down on the townsfolk from his tightrope; and </w:t>
      </w:r>
      <w:r w:rsidRPr="00D71CC2">
        <w:rPr>
          <w:sz w:val="24"/>
          <w:szCs w:val="24"/>
        </w:rPr>
        <w:t xml:space="preserve">he </w:t>
      </w:r>
      <w:r w:rsidR="008E396D">
        <w:rPr>
          <w:sz w:val="24"/>
          <w:szCs w:val="24"/>
        </w:rPr>
        <w:t xml:space="preserve">revels in </w:t>
      </w:r>
      <w:r>
        <w:rPr>
          <w:sz w:val="24"/>
          <w:szCs w:val="24"/>
        </w:rPr>
        <w:t>h</w:t>
      </w:r>
      <w:r w:rsidRPr="00D71CC2">
        <w:rPr>
          <w:sz w:val="24"/>
          <w:szCs w:val="24"/>
        </w:rPr>
        <w:t xml:space="preserve">is </w:t>
      </w:r>
      <w:r>
        <w:rPr>
          <w:sz w:val="24"/>
          <w:szCs w:val="24"/>
        </w:rPr>
        <w:t xml:space="preserve">role as </w:t>
      </w:r>
      <w:r w:rsidRPr="00D71CC2">
        <w:rPr>
          <w:sz w:val="24"/>
          <w:szCs w:val="24"/>
        </w:rPr>
        <w:t>provocateur and instigator of disorder.</w:t>
      </w:r>
      <w:r w:rsidR="00B018A0">
        <w:rPr>
          <w:rStyle w:val="EndnoteReference"/>
          <w:sz w:val="24"/>
          <w:szCs w:val="24"/>
        </w:rPr>
        <w:endnoteReference w:id="13"/>
      </w:r>
    </w:p>
    <w:p w14:paraId="68093235" w14:textId="20EB3E23" w:rsidR="00C03718" w:rsidRPr="00F5525B" w:rsidRDefault="00C94729" w:rsidP="009D7B50">
      <w:pPr>
        <w:spacing w:line="360" w:lineRule="auto"/>
        <w:rPr>
          <w:sz w:val="24"/>
          <w:szCs w:val="24"/>
        </w:rPr>
      </w:pPr>
      <w:r>
        <w:rPr>
          <w:sz w:val="24"/>
          <w:szCs w:val="24"/>
        </w:rPr>
        <w:t xml:space="preserve">Moreover, and this </w:t>
      </w:r>
      <w:r w:rsidR="00CE4BF9">
        <w:rPr>
          <w:sz w:val="24"/>
          <w:szCs w:val="24"/>
        </w:rPr>
        <w:t xml:space="preserve">is </w:t>
      </w:r>
      <w:r>
        <w:rPr>
          <w:sz w:val="24"/>
          <w:szCs w:val="24"/>
        </w:rPr>
        <w:t xml:space="preserve">another hallmark of the </w:t>
      </w:r>
      <w:proofErr w:type="spellStart"/>
      <w:r>
        <w:rPr>
          <w:sz w:val="24"/>
          <w:szCs w:val="24"/>
        </w:rPr>
        <w:t>Simmelian</w:t>
      </w:r>
      <w:proofErr w:type="spellEnd"/>
      <w:r>
        <w:rPr>
          <w:sz w:val="24"/>
          <w:szCs w:val="24"/>
        </w:rPr>
        <w:t xml:space="preserve"> stranger, </w:t>
      </w:r>
      <w:r w:rsidR="00D71CC2">
        <w:rPr>
          <w:sz w:val="24"/>
          <w:szCs w:val="24"/>
        </w:rPr>
        <w:t xml:space="preserve">as a figure </w:t>
      </w:r>
      <w:r w:rsidR="008E396D">
        <w:rPr>
          <w:sz w:val="24"/>
          <w:szCs w:val="24"/>
        </w:rPr>
        <w:t>set apart fr</w:t>
      </w:r>
      <w:r w:rsidR="00EB57CA">
        <w:rPr>
          <w:sz w:val="24"/>
          <w:szCs w:val="24"/>
        </w:rPr>
        <w:t xml:space="preserve">om </w:t>
      </w:r>
      <w:r>
        <w:rPr>
          <w:sz w:val="24"/>
          <w:szCs w:val="24"/>
        </w:rPr>
        <w:t xml:space="preserve">the ongoing everyday life of the community, </w:t>
      </w:r>
      <w:r w:rsidR="00EB57CA">
        <w:rPr>
          <w:sz w:val="24"/>
          <w:szCs w:val="24"/>
        </w:rPr>
        <w:t xml:space="preserve">uninvolved and </w:t>
      </w:r>
      <w:r>
        <w:rPr>
          <w:sz w:val="24"/>
          <w:szCs w:val="24"/>
        </w:rPr>
        <w:t xml:space="preserve">indifferent to its intrigues and machinations, he </w:t>
      </w:r>
      <w:r w:rsidR="00D71CC2">
        <w:rPr>
          <w:sz w:val="24"/>
          <w:szCs w:val="24"/>
        </w:rPr>
        <w:t xml:space="preserve">is </w:t>
      </w:r>
      <w:r w:rsidR="008E396D">
        <w:rPr>
          <w:sz w:val="24"/>
          <w:szCs w:val="24"/>
        </w:rPr>
        <w:t xml:space="preserve">accorded and </w:t>
      </w:r>
      <w:r>
        <w:rPr>
          <w:sz w:val="24"/>
          <w:szCs w:val="24"/>
        </w:rPr>
        <w:t xml:space="preserve">afforded a curious position of </w:t>
      </w:r>
      <w:r w:rsidR="00D71CC2">
        <w:rPr>
          <w:sz w:val="24"/>
          <w:szCs w:val="24"/>
        </w:rPr>
        <w:t>trust</w:t>
      </w:r>
      <w:r>
        <w:rPr>
          <w:sz w:val="24"/>
          <w:szCs w:val="24"/>
        </w:rPr>
        <w:t>. The stranger can be</w:t>
      </w:r>
      <w:r w:rsidR="00EB57CA">
        <w:rPr>
          <w:sz w:val="24"/>
          <w:szCs w:val="24"/>
        </w:rPr>
        <w:t xml:space="preserve"> confessed to,</w:t>
      </w:r>
      <w:r>
        <w:rPr>
          <w:sz w:val="24"/>
          <w:szCs w:val="24"/>
        </w:rPr>
        <w:t xml:space="preserve"> confided in; he is </w:t>
      </w:r>
      <w:r w:rsidR="00D71CC2">
        <w:rPr>
          <w:sz w:val="24"/>
          <w:szCs w:val="24"/>
        </w:rPr>
        <w:t>a figure of confidence (a confidence trickster no doubt)</w:t>
      </w:r>
      <w:r w:rsidR="00F5525B">
        <w:rPr>
          <w:sz w:val="24"/>
          <w:szCs w:val="24"/>
        </w:rPr>
        <w:t>.</w:t>
      </w:r>
      <w:r w:rsidR="00ED47DA">
        <w:rPr>
          <w:rStyle w:val="EndnoteReference"/>
          <w:sz w:val="24"/>
          <w:szCs w:val="24"/>
        </w:rPr>
        <w:endnoteReference w:id="14"/>
      </w:r>
      <w:r w:rsidR="00F5525B">
        <w:rPr>
          <w:sz w:val="24"/>
          <w:szCs w:val="24"/>
        </w:rPr>
        <w:t xml:space="preserve"> </w:t>
      </w:r>
      <w:r w:rsidR="00ED47DA">
        <w:rPr>
          <w:rFonts w:ascii="Calibri" w:hAnsi="Calibri" w:cs="Calibri"/>
          <w:sz w:val="24"/>
          <w:szCs w:val="24"/>
        </w:rPr>
        <w:t>E</w:t>
      </w:r>
      <w:r w:rsidR="00D71CC2">
        <w:rPr>
          <w:rFonts w:ascii="Calibri" w:hAnsi="Calibri" w:cs="Calibri"/>
          <w:sz w:val="24"/>
          <w:szCs w:val="24"/>
        </w:rPr>
        <w:t xml:space="preserve">ven though </w:t>
      </w:r>
      <w:r w:rsidR="00A22656" w:rsidRPr="00C21656">
        <w:rPr>
          <w:rFonts w:ascii="Calibri" w:hAnsi="Calibri" w:cs="Calibri"/>
          <w:sz w:val="24"/>
          <w:szCs w:val="24"/>
        </w:rPr>
        <w:t xml:space="preserve">the townspeople </w:t>
      </w:r>
      <w:r w:rsidR="00ED47DA">
        <w:rPr>
          <w:rFonts w:ascii="Calibri" w:hAnsi="Calibri" w:cs="Calibri"/>
          <w:sz w:val="24"/>
          <w:szCs w:val="24"/>
        </w:rPr>
        <w:t>mis</w:t>
      </w:r>
      <w:r w:rsidR="00A22656" w:rsidRPr="00C21656">
        <w:rPr>
          <w:rFonts w:ascii="Calibri" w:hAnsi="Calibri" w:cs="Calibri"/>
          <w:sz w:val="24"/>
          <w:szCs w:val="24"/>
        </w:rPr>
        <w:t>trust each other</w:t>
      </w:r>
      <w:r w:rsidR="00ED47DA">
        <w:rPr>
          <w:rFonts w:ascii="Calibri" w:hAnsi="Calibri" w:cs="Calibri"/>
          <w:sz w:val="24"/>
          <w:szCs w:val="24"/>
        </w:rPr>
        <w:t xml:space="preserve">, they hesitatingly but unquestioningly trust in Tyll: at the </w:t>
      </w:r>
      <w:r w:rsidR="00F5525B">
        <w:rPr>
          <w:rFonts w:ascii="Calibri" w:hAnsi="Calibri" w:cs="Calibri"/>
          <w:sz w:val="24"/>
          <w:szCs w:val="24"/>
        </w:rPr>
        <w:t xml:space="preserve">behest </w:t>
      </w:r>
      <w:r w:rsidR="00ED47DA">
        <w:rPr>
          <w:rFonts w:ascii="Calibri" w:hAnsi="Calibri" w:cs="Calibri"/>
          <w:sz w:val="24"/>
          <w:szCs w:val="24"/>
        </w:rPr>
        <w:t xml:space="preserve">of a stranger, they </w:t>
      </w:r>
      <w:r w:rsidR="00F5525B">
        <w:rPr>
          <w:rFonts w:ascii="Calibri" w:hAnsi="Calibri" w:cs="Calibri"/>
          <w:sz w:val="24"/>
          <w:szCs w:val="24"/>
        </w:rPr>
        <w:t xml:space="preserve">obligingly </w:t>
      </w:r>
      <w:r w:rsidR="00ED47DA">
        <w:rPr>
          <w:rFonts w:ascii="Calibri" w:hAnsi="Calibri" w:cs="Calibri"/>
          <w:sz w:val="24"/>
          <w:szCs w:val="24"/>
        </w:rPr>
        <w:t>take off their shoes and throw them merrily in the air</w:t>
      </w:r>
      <w:r w:rsidR="00A22656" w:rsidRPr="00C21656">
        <w:rPr>
          <w:rFonts w:ascii="Calibri" w:hAnsi="Calibri" w:cs="Calibri"/>
          <w:sz w:val="24"/>
          <w:szCs w:val="24"/>
        </w:rPr>
        <w:t>.</w:t>
      </w:r>
      <w:r w:rsidR="00ED47DA">
        <w:rPr>
          <w:rFonts w:ascii="Calibri" w:hAnsi="Calibri" w:cs="Calibri"/>
          <w:sz w:val="24"/>
          <w:szCs w:val="24"/>
        </w:rPr>
        <w:t xml:space="preserve"> They suspend their disbelief; they suspend their suspicions. They are unsuspecting</w:t>
      </w:r>
      <w:r w:rsidR="00F5525B">
        <w:rPr>
          <w:rFonts w:ascii="Calibri" w:hAnsi="Calibri" w:cs="Calibri"/>
          <w:sz w:val="24"/>
          <w:szCs w:val="24"/>
        </w:rPr>
        <w:t xml:space="preserve"> of this figure suspended above them</w:t>
      </w:r>
      <w:r w:rsidR="00ED47DA">
        <w:rPr>
          <w:rFonts w:ascii="Calibri" w:hAnsi="Calibri" w:cs="Calibri"/>
          <w:sz w:val="24"/>
          <w:szCs w:val="24"/>
        </w:rPr>
        <w:t>.</w:t>
      </w:r>
    </w:p>
    <w:p w14:paraId="073E125E" w14:textId="77777777" w:rsidR="00613FD8" w:rsidRDefault="00ED47DA" w:rsidP="009D7B50">
      <w:pPr>
        <w:spacing w:line="360" w:lineRule="auto"/>
        <w:rPr>
          <w:rFonts w:ascii="Calibri" w:hAnsi="Calibri" w:cs="Calibri"/>
          <w:sz w:val="24"/>
          <w:szCs w:val="24"/>
        </w:rPr>
      </w:pPr>
      <w:r>
        <w:rPr>
          <w:rFonts w:ascii="Calibri" w:hAnsi="Calibri" w:cs="Calibri"/>
          <w:sz w:val="24"/>
          <w:szCs w:val="24"/>
        </w:rPr>
        <w:t xml:space="preserve">But let us leave the town, as Tyll does. </w:t>
      </w:r>
      <w:r w:rsidR="00D71CC2">
        <w:rPr>
          <w:rFonts w:ascii="Calibri" w:hAnsi="Calibri" w:cs="Calibri"/>
          <w:sz w:val="24"/>
          <w:szCs w:val="24"/>
        </w:rPr>
        <w:t>Perhaps he is a stranger everywhere</w:t>
      </w:r>
      <w:r w:rsidR="00BF02F0">
        <w:rPr>
          <w:rFonts w:ascii="Calibri" w:hAnsi="Calibri" w:cs="Calibri"/>
          <w:sz w:val="24"/>
          <w:szCs w:val="24"/>
        </w:rPr>
        <w:t>;</w:t>
      </w:r>
      <w:r w:rsidR="00D1496E">
        <w:rPr>
          <w:rStyle w:val="EndnoteReference"/>
          <w:rFonts w:ascii="Calibri" w:hAnsi="Calibri" w:cs="Calibri"/>
          <w:sz w:val="24"/>
          <w:szCs w:val="24"/>
        </w:rPr>
        <w:endnoteReference w:id="15"/>
      </w:r>
      <w:r w:rsidR="00BF02F0">
        <w:rPr>
          <w:rFonts w:ascii="Calibri" w:hAnsi="Calibri" w:cs="Calibri"/>
          <w:sz w:val="24"/>
          <w:szCs w:val="24"/>
        </w:rPr>
        <w:t xml:space="preserve"> </w:t>
      </w:r>
      <w:r w:rsidR="00F5525B">
        <w:rPr>
          <w:rFonts w:ascii="Calibri" w:hAnsi="Calibri" w:cs="Calibri"/>
          <w:sz w:val="24"/>
          <w:szCs w:val="24"/>
        </w:rPr>
        <w:t xml:space="preserve">or, </w:t>
      </w:r>
      <w:r w:rsidR="00BF02F0">
        <w:rPr>
          <w:rFonts w:ascii="Calibri" w:hAnsi="Calibri" w:cs="Calibri"/>
          <w:sz w:val="24"/>
          <w:szCs w:val="24"/>
        </w:rPr>
        <w:t xml:space="preserve">perhaps he is a </w:t>
      </w:r>
      <w:proofErr w:type="spellStart"/>
      <w:r w:rsidR="00BF02F0">
        <w:rPr>
          <w:rFonts w:ascii="Calibri" w:hAnsi="Calibri" w:cs="Calibri"/>
          <w:sz w:val="24"/>
          <w:szCs w:val="24"/>
        </w:rPr>
        <w:t>Simmelian</w:t>
      </w:r>
      <w:proofErr w:type="spellEnd"/>
      <w:r w:rsidR="00BF02F0">
        <w:rPr>
          <w:rFonts w:ascii="Calibri" w:hAnsi="Calibri" w:cs="Calibri"/>
          <w:sz w:val="24"/>
          <w:szCs w:val="24"/>
        </w:rPr>
        <w:t xml:space="preserve"> stranger </w:t>
      </w:r>
      <w:r w:rsidR="00BF02F0" w:rsidRPr="00F5525B">
        <w:rPr>
          <w:rFonts w:ascii="Calibri" w:hAnsi="Calibri" w:cs="Calibri"/>
          <w:i/>
          <w:iCs/>
          <w:sz w:val="24"/>
          <w:szCs w:val="24"/>
        </w:rPr>
        <w:t>elsewhere</w:t>
      </w:r>
      <w:r w:rsidR="00BF02F0">
        <w:rPr>
          <w:rFonts w:ascii="Calibri" w:hAnsi="Calibri" w:cs="Calibri"/>
          <w:sz w:val="24"/>
          <w:szCs w:val="24"/>
        </w:rPr>
        <w:t xml:space="preserve">, </w:t>
      </w:r>
      <w:r w:rsidR="00D71CC2">
        <w:rPr>
          <w:rFonts w:ascii="Calibri" w:hAnsi="Calibri" w:cs="Calibri"/>
          <w:sz w:val="24"/>
          <w:szCs w:val="24"/>
        </w:rPr>
        <w:t>most particularly where he takes up temporary residence</w:t>
      </w:r>
      <w:r w:rsidR="00BF02F0">
        <w:rPr>
          <w:rFonts w:ascii="Calibri" w:hAnsi="Calibri" w:cs="Calibri"/>
          <w:sz w:val="24"/>
          <w:szCs w:val="24"/>
        </w:rPr>
        <w:t>: at the court of the ‘winter king’</w:t>
      </w:r>
      <w:r w:rsidR="00F5525B">
        <w:rPr>
          <w:rFonts w:ascii="Calibri" w:hAnsi="Calibri" w:cs="Calibri"/>
          <w:sz w:val="24"/>
          <w:szCs w:val="24"/>
        </w:rPr>
        <w:t xml:space="preserve">. It is here </w:t>
      </w:r>
      <w:r w:rsidR="00BF02F0">
        <w:rPr>
          <w:rFonts w:ascii="Calibri" w:hAnsi="Calibri" w:cs="Calibri"/>
          <w:sz w:val="24"/>
          <w:szCs w:val="24"/>
        </w:rPr>
        <w:t xml:space="preserve">that </w:t>
      </w:r>
      <w:r w:rsidR="00D71CC2">
        <w:rPr>
          <w:rFonts w:ascii="Calibri" w:hAnsi="Calibri" w:cs="Calibri"/>
          <w:sz w:val="24"/>
          <w:szCs w:val="24"/>
        </w:rPr>
        <w:t>th</w:t>
      </w:r>
      <w:r w:rsidR="00A0338A">
        <w:rPr>
          <w:rFonts w:ascii="Calibri" w:hAnsi="Calibri" w:cs="Calibri"/>
          <w:sz w:val="24"/>
          <w:szCs w:val="24"/>
        </w:rPr>
        <w:t xml:space="preserve">e identification with Simmel’s figure </w:t>
      </w:r>
      <w:r w:rsidR="00BF02F0">
        <w:rPr>
          <w:rFonts w:ascii="Calibri" w:hAnsi="Calibri" w:cs="Calibri"/>
          <w:sz w:val="24"/>
          <w:szCs w:val="24"/>
        </w:rPr>
        <w:t xml:space="preserve">of the stranger </w:t>
      </w:r>
      <w:r w:rsidR="00A0338A">
        <w:rPr>
          <w:rFonts w:ascii="Calibri" w:hAnsi="Calibri" w:cs="Calibri"/>
          <w:sz w:val="24"/>
          <w:szCs w:val="24"/>
        </w:rPr>
        <w:t xml:space="preserve">is </w:t>
      </w:r>
      <w:r w:rsidR="00BF02F0">
        <w:rPr>
          <w:rFonts w:ascii="Calibri" w:hAnsi="Calibri" w:cs="Calibri"/>
          <w:sz w:val="24"/>
          <w:szCs w:val="24"/>
        </w:rPr>
        <w:t xml:space="preserve">most pronounced and </w:t>
      </w:r>
      <w:r w:rsidR="00A0338A">
        <w:rPr>
          <w:rFonts w:ascii="Calibri" w:hAnsi="Calibri" w:cs="Calibri"/>
          <w:sz w:val="24"/>
          <w:szCs w:val="24"/>
        </w:rPr>
        <w:t>more persuasive</w:t>
      </w:r>
      <w:r w:rsidR="00BF02F0">
        <w:rPr>
          <w:rFonts w:ascii="Calibri" w:hAnsi="Calibri" w:cs="Calibri"/>
          <w:sz w:val="24"/>
          <w:szCs w:val="24"/>
        </w:rPr>
        <w:t xml:space="preserve">. </w:t>
      </w:r>
      <w:r w:rsidR="00A0338A">
        <w:rPr>
          <w:rFonts w:ascii="Calibri" w:hAnsi="Calibri" w:cs="Calibri"/>
          <w:sz w:val="24"/>
          <w:szCs w:val="24"/>
        </w:rPr>
        <w:t xml:space="preserve">Tyll arrives </w:t>
      </w:r>
      <w:r w:rsidR="00BF02F0">
        <w:rPr>
          <w:rFonts w:ascii="Calibri" w:hAnsi="Calibri" w:cs="Calibri"/>
          <w:sz w:val="24"/>
          <w:szCs w:val="24"/>
        </w:rPr>
        <w:t xml:space="preserve">at the court </w:t>
      </w:r>
      <w:r w:rsidR="00A0338A">
        <w:rPr>
          <w:rFonts w:ascii="Calibri" w:hAnsi="Calibri" w:cs="Calibri"/>
          <w:sz w:val="24"/>
          <w:szCs w:val="24"/>
        </w:rPr>
        <w:t>from the outside</w:t>
      </w:r>
      <w:r w:rsidR="00BF02F0">
        <w:rPr>
          <w:rFonts w:ascii="Calibri" w:hAnsi="Calibri" w:cs="Calibri"/>
          <w:sz w:val="24"/>
          <w:szCs w:val="24"/>
        </w:rPr>
        <w:t xml:space="preserve"> and there he </w:t>
      </w:r>
      <w:r w:rsidR="00A0338A">
        <w:rPr>
          <w:rFonts w:ascii="Calibri" w:hAnsi="Calibri" w:cs="Calibri"/>
          <w:sz w:val="24"/>
          <w:szCs w:val="24"/>
        </w:rPr>
        <w:t>remains</w:t>
      </w:r>
      <w:r w:rsidR="00F5525B">
        <w:rPr>
          <w:rFonts w:ascii="Calibri" w:hAnsi="Calibri" w:cs="Calibri"/>
          <w:sz w:val="24"/>
          <w:szCs w:val="24"/>
        </w:rPr>
        <w:t xml:space="preserve"> – </w:t>
      </w:r>
      <w:r w:rsidR="00A0338A">
        <w:rPr>
          <w:rFonts w:ascii="Calibri" w:hAnsi="Calibri" w:cs="Calibri"/>
          <w:sz w:val="24"/>
          <w:szCs w:val="24"/>
        </w:rPr>
        <w:t>remain</w:t>
      </w:r>
      <w:r w:rsidR="00BF02F0">
        <w:rPr>
          <w:rFonts w:ascii="Calibri" w:hAnsi="Calibri" w:cs="Calibri"/>
          <w:sz w:val="24"/>
          <w:szCs w:val="24"/>
        </w:rPr>
        <w:t>s</w:t>
      </w:r>
      <w:r w:rsidR="00F5525B">
        <w:rPr>
          <w:rFonts w:ascii="Calibri" w:hAnsi="Calibri" w:cs="Calibri"/>
          <w:sz w:val="24"/>
          <w:szCs w:val="24"/>
        </w:rPr>
        <w:t>, that is,</w:t>
      </w:r>
      <w:r w:rsidR="00BF02F0">
        <w:rPr>
          <w:rFonts w:ascii="Calibri" w:hAnsi="Calibri" w:cs="Calibri"/>
          <w:sz w:val="24"/>
          <w:szCs w:val="24"/>
        </w:rPr>
        <w:t xml:space="preserve"> </w:t>
      </w:r>
      <w:r w:rsidR="00BF02F0" w:rsidRPr="00F5525B">
        <w:rPr>
          <w:rFonts w:ascii="Calibri" w:hAnsi="Calibri" w:cs="Calibri"/>
          <w:i/>
          <w:iCs/>
          <w:sz w:val="24"/>
          <w:szCs w:val="24"/>
        </w:rPr>
        <w:t>as an</w:t>
      </w:r>
      <w:r w:rsidR="00A0338A" w:rsidRPr="00F5525B">
        <w:rPr>
          <w:rFonts w:ascii="Calibri" w:hAnsi="Calibri" w:cs="Calibri"/>
          <w:i/>
          <w:iCs/>
          <w:sz w:val="24"/>
          <w:szCs w:val="24"/>
        </w:rPr>
        <w:t xml:space="preserve"> outsider</w:t>
      </w:r>
      <w:r w:rsidR="00BF02F0">
        <w:rPr>
          <w:rFonts w:ascii="Calibri" w:hAnsi="Calibri" w:cs="Calibri"/>
          <w:sz w:val="24"/>
          <w:szCs w:val="24"/>
        </w:rPr>
        <w:t>.</w:t>
      </w:r>
      <w:r w:rsidR="00A0338A">
        <w:rPr>
          <w:rFonts w:ascii="Calibri" w:hAnsi="Calibri" w:cs="Calibri"/>
          <w:sz w:val="24"/>
          <w:szCs w:val="24"/>
        </w:rPr>
        <w:t xml:space="preserve"> </w:t>
      </w:r>
      <w:r w:rsidR="00BF02F0">
        <w:rPr>
          <w:rFonts w:ascii="Calibri" w:hAnsi="Calibri" w:cs="Calibri"/>
          <w:sz w:val="24"/>
          <w:szCs w:val="24"/>
        </w:rPr>
        <w:t xml:space="preserve">He </w:t>
      </w:r>
      <w:r w:rsidR="00A0338A">
        <w:rPr>
          <w:rFonts w:ascii="Calibri" w:hAnsi="Calibri" w:cs="Calibri"/>
          <w:sz w:val="24"/>
          <w:szCs w:val="24"/>
        </w:rPr>
        <w:t xml:space="preserve">possesses a detachment from those around him and an </w:t>
      </w:r>
      <w:r w:rsidR="00BF02F0">
        <w:rPr>
          <w:rFonts w:ascii="Calibri" w:hAnsi="Calibri" w:cs="Calibri"/>
          <w:sz w:val="24"/>
          <w:szCs w:val="24"/>
        </w:rPr>
        <w:t xml:space="preserve">alert </w:t>
      </w:r>
      <w:r w:rsidR="00A0338A">
        <w:rPr>
          <w:rFonts w:ascii="Calibri" w:hAnsi="Calibri" w:cs="Calibri"/>
          <w:sz w:val="24"/>
          <w:szCs w:val="24"/>
        </w:rPr>
        <w:t xml:space="preserve">acuity with respect to the </w:t>
      </w:r>
      <w:r w:rsidR="00BF02F0">
        <w:rPr>
          <w:rFonts w:ascii="Calibri" w:hAnsi="Calibri" w:cs="Calibri"/>
          <w:sz w:val="24"/>
          <w:szCs w:val="24"/>
        </w:rPr>
        <w:t xml:space="preserve">nefarious dealings and manoeuvrings </w:t>
      </w:r>
      <w:r w:rsidR="00A0338A">
        <w:rPr>
          <w:rFonts w:ascii="Calibri" w:hAnsi="Calibri" w:cs="Calibri"/>
          <w:sz w:val="24"/>
          <w:szCs w:val="24"/>
        </w:rPr>
        <w:t>of ‘insiders’</w:t>
      </w:r>
      <w:r w:rsidR="00BF02F0">
        <w:rPr>
          <w:rFonts w:ascii="Calibri" w:hAnsi="Calibri" w:cs="Calibri"/>
          <w:sz w:val="24"/>
          <w:szCs w:val="24"/>
        </w:rPr>
        <w:t xml:space="preserve"> – all those courtiers and nobles flattering and fawning in search of grace and favour. Tyll is not one of them and so he </w:t>
      </w:r>
      <w:r w:rsidR="00A0338A">
        <w:rPr>
          <w:rFonts w:ascii="Calibri" w:hAnsi="Calibri" w:cs="Calibri"/>
          <w:sz w:val="24"/>
          <w:szCs w:val="24"/>
        </w:rPr>
        <w:t xml:space="preserve">is </w:t>
      </w:r>
      <w:r w:rsidR="00BF02F0">
        <w:rPr>
          <w:rFonts w:ascii="Calibri" w:hAnsi="Calibri" w:cs="Calibri"/>
          <w:sz w:val="24"/>
          <w:szCs w:val="24"/>
        </w:rPr>
        <w:t xml:space="preserve">to be </w:t>
      </w:r>
      <w:r w:rsidR="00A0338A">
        <w:rPr>
          <w:rFonts w:ascii="Calibri" w:hAnsi="Calibri" w:cs="Calibri"/>
          <w:sz w:val="24"/>
          <w:szCs w:val="24"/>
        </w:rPr>
        <w:t>trusted</w:t>
      </w:r>
      <w:r w:rsidR="00BF02F0">
        <w:rPr>
          <w:rFonts w:ascii="Calibri" w:hAnsi="Calibri" w:cs="Calibri"/>
          <w:sz w:val="24"/>
          <w:szCs w:val="24"/>
        </w:rPr>
        <w:t>;</w:t>
      </w:r>
      <w:r w:rsidR="00A0338A">
        <w:rPr>
          <w:rFonts w:ascii="Calibri" w:hAnsi="Calibri" w:cs="Calibri"/>
          <w:sz w:val="24"/>
          <w:szCs w:val="24"/>
        </w:rPr>
        <w:t xml:space="preserve"> </w:t>
      </w:r>
      <w:r w:rsidR="00BF02F0">
        <w:rPr>
          <w:rFonts w:ascii="Calibri" w:hAnsi="Calibri" w:cs="Calibri"/>
          <w:sz w:val="24"/>
          <w:szCs w:val="24"/>
        </w:rPr>
        <w:t xml:space="preserve">he appears as </w:t>
      </w:r>
      <w:r w:rsidR="00A0338A">
        <w:rPr>
          <w:rFonts w:ascii="Calibri" w:hAnsi="Calibri" w:cs="Calibri"/>
          <w:sz w:val="24"/>
          <w:szCs w:val="24"/>
        </w:rPr>
        <w:t>a figure of fidelity</w:t>
      </w:r>
      <w:r w:rsidR="00BF02F0">
        <w:rPr>
          <w:rFonts w:ascii="Calibri" w:hAnsi="Calibri" w:cs="Calibri"/>
          <w:sz w:val="24"/>
          <w:szCs w:val="24"/>
        </w:rPr>
        <w:t xml:space="preserve">; he becomes </w:t>
      </w:r>
      <w:r w:rsidR="00A0338A">
        <w:rPr>
          <w:rFonts w:ascii="Calibri" w:hAnsi="Calibri" w:cs="Calibri"/>
          <w:sz w:val="24"/>
          <w:szCs w:val="24"/>
        </w:rPr>
        <w:t xml:space="preserve">the confidant of the Queen. </w:t>
      </w:r>
      <w:r w:rsidR="00F5525B">
        <w:rPr>
          <w:rFonts w:ascii="Calibri" w:hAnsi="Calibri" w:cs="Calibri"/>
          <w:sz w:val="24"/>
          <w:szCs w:val="24"/>
        </w:rPr>
        <w:t xml:space="preserve">She places her trust in him; in return, he entrusts the </w:t>
      </w:r>
      <w:r w:rsidR="00314D34">
        <w:rPr>
          <w:rFonts w:ascii="Calibri" w:hAnsi="Calibri" w:cs="Calibri"/>
          <w:sz w:val="24"/>
          <w:szCs w:val="24"/>
        </w:rPr>
        <w:t>‘</w:t>
      </w:r>
      <w:r w:rsidR="00F5525B">
        <w:rPr>
          <w:rFonts w:ascii="Calibri" w:hAnsi="Calibri" w:cs="Calibri"/>
          <w:sz w:val="24"/>
          <w:szCs w:val="24"/>
        </w:rPr>
        <w:t>magic painting</w:t>
      </w:r>
      <w:r w:rsidR="00314D34">
        <w:rPr>
          <w:rFonts w:ascii="Calibri" w:hAnsi="Calibri" w:cs="Calibri"/>
          <w:sz w:val="24"/>
          <w:szCs w:val="24"/>
        </w:rPr>
        <w:t>’</w:t>
      </w:r>
      <w:r w:rsidR="00F5525B">
        <w:rPr>
          <w:rFonts w:ascii="Calibri" w:hAnsi="Calibri" w:cs="Calibri"/>
          <w:sz w:val="24"/>
          <w:szCs w:val="24"/>
        </w:rPr>
        <w:t xml:space="preserve"> to her.</w:t>
      </w:r>
    </w:p>
    <w:p w14:paraId="442EDEEF" w14:textId="2816AB9F" w:rsidR="00C40856" w:rsidRPr="00296ED9" w:rsidRDefault="00C40856" w:rsidP="009D7B50">
      <w:pPr>
        <w:spacing w:line="360" w:lineRule="auto"/>
        <w:rPr>
          <w:rFonts w:ascii="Calibri" w:hAnsi="Calibri" w:cs="Calibri"/>
          <w:sz w:val="24"/>
          <w:szCs w:val="24"/>
        </w:rPr>
      </w:pPr>
    </w:p>
    <w:p w14:paraId="755C8D16" w14:textId="65247F27" w:rsidR="00A0338A" w:rsidRPr="0054575B" w:rsidRDefault="00A0338A" w:rsidP="009D7B50">
      <w:pPr>
        <w:spacing w:line="360" w:lineRule="auto"/>
        <w:rPr>
          <w:rFonts w:ascii="Calibri" w:hAnsi="Calibri" w:cs="Calibri"/>
          <w:b/>
          <w:bCs/>
          <w:i/>
          <w:iCs/>
          <w:sz w:val="24"/>
          <w:szCs w:val="24"/>
        </w:rPr>
      </w:pPr>
      <w:r w:rsidRPr="0054575B">
        <w:rPr>
          <w:rFonts w:ascii="Calibri" w:hAnsi="Calibri" w:cs="Calibri"/>
          <w:b/>
          <w:bCs/>
          <w:i/>
          <w:iCs/>
          <w:sz w:val="24"/>
          <w:szCs w:val="24"/>
        </w:rPr>
        <w:t>T</w:t>
      </w:r>
      <w:r w:rsidR="00D1496E" w:rsidRPr="0054575B">
        <w:rPr>
          <w:rFonts w:ascii="Calibri" w:hAnsi="Calibri" w:cs="Calibri"/>
          <w:b/>
          <w:bCs/>
          <w:i/>
          <w:iCs/>
          <w:sz w:val="24"/>
          <w:szCs w:val="24"/>
        </w:rPr>
        <w:t xml:space="preserve">yll as </w:t>
      </w:r>
      <w:r w:rsidRPr="0054575B">
        <w:rPr>
          <w:rFonts w:ascii="Calibri" w:hAnsi="Calibri" w:cs="Calibri"/>
          <w:b/>
          <w:bCs/>
          <w:i/>
          <w:iCs/>
          <w:sz w:val="24"/>
          <w:szCs w:val="24"/>
        </w:rPr>
        <w:t>adventurer</w:t>
      </w:r>
      <w:r w:rsidR="00C40856" w:rsidRPr="0054575B">
        <w:rPr>
          <w:rFonts w:ascii="Calibri" w:hAnsi="Calibri" w:cs="Calibri"/>
          <w:b/>
          <w:bCs/>
          <w:i/>
          <w:iCs/>
          <w:sz w:val="24"/>
          <w:szCs w:val="24"/>
        </w:rPr>
        <w:t>?</w:t>
      </w:r>
    </w:p>
    <w:p w14:paraId="3C567769" w14:textId="419FC902" w:rsidR="00D1552B" w:rsidRDefault="00D1552B" w:rsidP="009D7B50">
      <w:pPr>
        <w:spacing w:line="360" w:lineRule="auto"/>
        <w:rPr>
          <w:rFonts w:ascii="Calibri" w:hAnsi="Calibri" w:cs="Calibri"/>
          <w:sz w:val="24"/>
          <w:szCs w:val="24"/>
        </w:rPr>
      </w:pPr>
      <w:r w:rsidRPr="00C21656">
        <w:rPr>
          <w:rFonts w:ascii="Calibri" w:hAnsi="Calibri" w:cs="Calibri"/>
          <w:sz w:val="24"/>
          <w:szCs w:val="24"/>
        </w:rPr>
        <w:t xml:space="preserve">Tyll </w:t>
      </w:r>
      <w:r w:rsidR="00DD1413">
        <w:rPr>
          <w:rFonts w:ascii="Calibri" w:hAnsi="Calibri" w:cs="Calibri"/>
          <w:sz w:val="24"/>
          <w:szCs w:val="24"/>
        </w:rPr>
        <w:t xml:space="preserve">is not simply an outsider, a stranger: he is also </w:t>
      </w:r>
      <w:r w:rsidRPr="00C21656">
        <w:rPr>
          <w:rFonts w:ascii="Calibri" w:hAnsi="Calibri" w:cs="Calibri"/>
          <w:sz w:val="24"/>
          <w:szCs w:val="24"/>
        </w:rPr>
        <w:t xml:space="preserve">a complex figure of </w:t>
      </w:r>
      <w:r>
        <w:rPr>
          <w:rFonts w:ascii="Calibri" w:hAnsi="Calibri" w:cs="Calibri"/>
          <w:sz w:val="24"/>
          <w:szCs w:val="24"/>
        </w:rPr>
        <w:t>‘</w:t>
      </w:r>
      <w:r w:rsidRPr="00C21656">
        <w:rPr>
          <w:rFonts w:ascii="Calibri" w:hAnsi="Calibri" w:cs="Calibri"/>
          <w:sz w:val="24"/>
          <w:szCs w:val="24"/>
        </w:rPr>
        <w:t>adventure</w:t>
      </w:r>
      <w:r>
        <w:rPr>
          <w:rFonts w:ascii="Calibri" w:hAnsi="Calibri" w:cs="Calibri"/>
          <w:sz w:val="24"/>
          <w:szCs w:val="24"/>
        </w:rPr>
        <w:t>’</w:t>
      </w:r>
      <w:r w:rsidR="00DD1413">
        <w:rPr>
          <w:rFonts w:ascii="Calibri" w:hAnsi="Calibri" w:cs="Calibri"/>
          <w:sz w:val="24"/>
          <w:szCs w:val="24"/>
        </w:rPr>
        <w:t>. As a</w:t>
      </w:r>
      <w:r w:rsidRPr="00C21656">
        <w:rPr>
          <w:rFonts w:ascii="Calibri" w:hAnsi="Calibri" w:cs="Calibri"/>
          <w:sz w:val="24"/>
          <w:szCs w:val="24"/>
        </w:rPr>
        <w:t xml:space="preserve"> seeker of a</w:t>
      </w:r>
      <w:r w:rsidR="00DD1413">
        <w:rPr>
          <w:rFonts w:ascii="Calibri" w:hAnsi="Calibri" w:cs="Calibri"/>
          <w:sz w:val="24"/>
          <w:szCs w:val="24"/>
        </w:rPr>
        <w:t xml:space="preserve">n itinerant and independent </w:t>
      </w:r>
      <w:r w:rsidRPr="00C21656">
        <w:rPr>
          <w:rFonts w:ascii="Calibri" w:hAnsi="Calibri" w:cs="Calibri"/>
          <w:sz w:val="24"/>
          <w:szCs w:val="24"/>
        </w:rPr>
        <w:t>way of living, his life a</w:t>
      </w:r>
      <w:r w:rsidR="00DD1413">
        <w:rPr>
          <w:rFonts w:ascii="Calibri" w:hAnsi="Calibri" w:cs="Calibri"/>
          <w:sz w:val="24"/>
          <w:szCs w:val="24"/>
        </w:rPr>
        <w:t xml:space="preserve">ppears as a series of </w:t>
      </w:r>
      <w:r w:rsidRPr="00C21656">
        <w:rPr>
          <w:rFonts w:ascii="Calibri" w:hAnsi="Calibri" w:cs="Calibri"/>
          <w:sz w:val="24"/>
          <w:szCs w:val="24"/>
        </w:rPr>
        <w:t>adventurous episodes</w:t>
      </w:r>
      <w:r w:rsidR="00DD1413">
        <w:rPr>
          <w:rFonts w:ascii="Calibri" w:hAnsi="Calibri" w:cs="Calibri"/>
          <w:sz w:val="24"/>
          <w:szCs w:val="24"/>
        </w:rPr>
        <w:t xml:space="preserve">. Tyll also figures </w:t>
      </w:r>
      <w:r w:rsidRPr="00C21656">
        <w:rPr>
          <w:rFonts w:ascii="Calibri" w:hAnsi="Calibri" w:cs="Calibri"/>
          <w:sz w:val="24"/>
          <w:szCs w:val="24"/>
        </w:rPr>
        <w:t xml:space="preserve">as the </w:t>
      </w:r>
      <w:r w:rsidRPr="00DF1347">
        <w:rPr>
          <w:rFonts w:ascii="Calibri" w:hAnsi="Calibri" w:cs="Calibri"/>
          <w:i/>
          <w:iCs/>
          <w:sz w:val="24"/>
          <w:szCs w:val="24"/>
        </w:rPr>
        <w:t xml:space="preserve">bringer of (mis)adventure </w:t>
      </w:r>
      <w:r w:rsidRPr="00C21656">
        <w:rPr>
          <w:rFonts w:ascii="Calibri" w:hAnsi="Calibri" w:cs="Calibri"/>
          <w:sz w:val="24"/>
          <w:szCs w:val="24"/>
        </w:rPr>
        <w:t xml:space="preserve">into the lives of </w:t>
      </w:r>
      <w:r w:rsidRPr="00C21656">
        <w:rPr>
          <w:rFonts w:ascii="Calibri" w:hAnsi="Calibri" w:cs="Calibri"/>
          <w:sz w:val="24"/>
          <w:szCs w:val="24"/>
        </w:rPr>
        <w:lastRenderedPageBreak/>
        <w:t>others</w:t>
      </w:r>
      <w:r w:rsidR="00DD1413">
        <w:rPr>
          <w:rFonts w:ascii="Calibri" w:hAnsi="Calibri" w:cs="Calibri"/>
          <w:sz w:val="24"/>
          <w:szCs w:val="24"/>
        </w:rPr>
        <w:t xml:space="preserve">, intruding upon and interrupting the everyday. </w:t>
      </w:r>
      <w:r w:rsidR="00E52A64">
        <w:rPr>
          <w:rFonts w:ascii="Calibri" w:hAnsi="Calibri" w:cs="Calibri"/>
          <w:sz w:val="24"/>
          <w:szCs w:val="24"/>
        </w:rPr>
        <w:t xml:space="preserve">He acts in little dramas and instigates larger ones. </w:t>
      </w:r>
      <w:r w:rsidR="009D14F4">
        <w:rPr>
          <w:rFonts w:ascii="Calibri" w:hAnsi="Calibri" w:cs="Calibri"/>
          <w:sz w:val="24"/>
          <w:szCs w:val="24"/>
        </w:rPr>
        <w:t>Wherever he ventures, h</w:t>
      </w:r>
      <w:r w:rsidR="00DD1413">
        <w:rPr>
          <w:rFonts w:ascii="Calibri" w:hAnsi="Calibri" w:cs="Calibri"/>
          <w:sz w:val="24"/>
          <w:szCs w:val="24"/>
        </w:rPr>
        <w:t>e disturbs the peace</w:t>
      </w:r>
      <w:r w:rsidRPr="00C21656">
        <w:rPr>
          <w:rFonts w:ascii="Calibri" w:hAnsi="Calibri" w:cs="Calibri"/>
          <w:sz w:val="24"/>
          <w:szCs w:val="24"/>
        </w:rPr>
        <w:t xml:space="preserve">. </w:t>
      </w:r>
    </w:p>
    <w:p w14:paraId="6214ED59" w14:textId="77777777" w:rsidR="00B23DB0" w:rsidRDefault="00E52A64" w:rsidP="009D7B50">
      <w:pPr>
        <w:spacing w:line="360" w:lineRule="auto"/>
        <w:rPr>
          <w:sz w:val="24"/>
          <w:szCs w:val="24"/>
        </w:rPr>
      </w:pPr>
      <w:r>
        <w:rPr>
          <w:rFonts w:ascii="Calibri" w:hAnsi="Calibri" w:cs="Calibri"/>
          <w:sz w:val="24"/>
          <w:szCs w:val="24"/>
        </w:rPr>
        <w:t xml:space="preserve">The opening chapter, </w:t>
      </w:r>
      <w:r w:rsidR="00D1552B" w:rsidRPr="00C21656">
        <w:rPr>
          <w:rFonts w:ascii="Calibri" w:hAnsi="Calibri" w:cs="Calibri"/>
          <w:sz w:val="24"/>
          <w:szCs w:val="24"/>
        </w:rPr>
        <w:t>‘Shoes’</w:t>
      </w:r>
      <w:r>
        <w:rPr>
          <w:rFonts w:ascii="Calibri" w:hAnsi="Calibri" w:cs="Calibri"/>
          <w:sz w:val="24"/>
          <w:szCs w:val="24"/>
        </w:rPr>
        <w:t xml:space="preserve">, provides </w:t>
      </w:r>
      <w:r w:rsidR="00D1552B" w:rsidRPr="00C21656">
        <w:rPr>
          <w:rFonts w:ascii="Calibri" w:hAnsi="Calibri" w:cs="Calibri"/>
          <w:sz w:val="24"/>
          <w:szCs w:val="24"/>
        </w:rPr>
        <w:t xml:space="preserve">an account of </w:t>
      </w:r>
      <w:r>
        <w:rPr>
          <w:rFonts w:ascii="Calibri" w:hAnsi="Calibri" w:cs="Calibri"/>
          <w:sz w:val="24"/>
          <w:szCs w:val="24"/>
        </w:rPr>
        <w:t xml:space="preserve">just such </w:t>
      </w:r>
      <w:r w:rsidR="00D1552B" w:rsidRPr="00C21656">
        <w:rPr>
          <w:rFonts w:ascii="Calibri" w:hAnsi="Calibri" w:cs="Calibri"/>
          <w:sz w:val="24"/>
          <w:szCs w:val="24"/>
        </w:rPr>
        <w:t xml:space="preserve">an ‘adventure’ </w:t>
      </w:r>
      <w:r>
        <w:rPr>
          <w:rFonts w:ascii="Calibri" w:hAnsi="Calibri" w:cs="Calibri"/>
          <w:sz w:val="24"/>
          <w:szCs w:val="24"/>
        </w:rPr>
        <w:t xml:space="preserve">occasioned by Tyll, </w:t>
      </w:r>
      <w:r w:rsidR="00D1552B" w:rsidRPr="00C21656">
        <w:rPr>
          <w:rFonts w:ascii="Calibri" w:hAnsi="Calibri" w:cs="Calibri"/>
          <w:sz w:val="24"/>
          <w:szCs w:val="24"/>
        </w:rPr>
        <w:t>experienced by the townsfolk</w:t>
      </w:r>
      <w:r>
        <w:rPr>
          <w:rFonts w:ascii="Calibri" w:hAnsi="Calibri" w:cs="Calibri"/>
          <w:sz w:val="24"/>
          <w:szCs w:val="24"/>
        </w:rPr>
        <w:t xml:space="preserve">. His arrival signals </w:t>
      </w:r>
      <w:r w:rsidR="00D1552B" w:rsidRPr="00C21656">
        <w:rPr>
          <w:rFonts w:ascii="Calibri" w:hAnsi="Calibri" w:cs="Calibri"/>
          <w:sz w:val="24"/>
          <w:szCs w:val="24"/>
        </w:rPr>
        <w:t xml:space="preserve">a departure from routine, a day of carnival </w:t>
      </w:r>
      <w:r>
        <w:rPr>
          <w:rFonts w:ascii="Calibri" w:hAnsi="Calibri" w:cs="Calibri"/>
          <w:sz w:val="24"/>
          <w:szCs w:val="24"/>
        </w:rPr>
        <w:t xml:space="preserve">which stands outside and in contrast to </w:t>
      </w:r>
      <w:r w:rsidR="00D1552B" w:rsidRPr="00C21656">
        <w:rPr>
          <w:rFonts w:ascii="Calibri" w:hAnsi="Calibri" w:cs="Calibri"/>
          <w:sz w:val="24"/>
          <w:szCs w:val="24"/>
        </w:rPr>
        <w:t>the everyday.</w:t>
      </w:r>
      <w:r>
        <w:rPr>
          <w:rFonts w:ascii="Calibri" w:hAnsi="Calibri" w:cs="Calibri"/>
          <w:sz w:val="24"/>
          <w:szCs w:val="24"/>
        </w:rPr>
        <w:t xml:space="preserve"> This chimes with</w:t>
      </w:r>
      <w:r w:rsidR="008377D2">
        <w:rPr>
          <w:rFonts w:ascii="Calibri" w:hAnsi="Calibri" w:cs="Calibri"/>
          <w:sz w:val="24"/>
          <w:szCs w:val="24"/>
        </w:rPr>
        <w:t xml:space="preserve"> “the major themes of one of Simmel’s richest essays” (Frisby and Featherstone eds. 1997: 16): namely, </w:t>
      </w:r>
      <w:r>
        <w:rPr>
          <w:rFonts w:ascii="Calibri" w:hAnsi="Calibri" w:cs="Calibri"/>
          <w:sz w:val="24"/>
          <w:szCs w:val="24"/>
        </w:rPr>
        <w:t xml:space="preserve">‘The Adventurer’ </w:t>
      </w:r>
      <w:r w:rsidRPr="00E52A64">
        <w:rPr>
          <w:rFonts w:ascii="Calibri" w:hAnsi="Calibri" w:cs="Calibri"/>
          <w:sz w:val="24"/>
          <w:szCs w:val="24"/>
        </w:rPr>
        <w:t>[‘</w:t>
      </w:r>
      <w:r w:rsidRPr="00E52A64">
        <w:rPr>
          <w:rFonts w:ascii="Calibri" w:hAnsi="Calibri" w:cs="Calibri"/>
          <w:i/>
          <w:iCs/>
          <w:sz w:val="24"/>
          <w:szCs w:val="24"/>
        </w:rPr>
        <w:t xml:space="preserve">Das </w:t>
      </w:r>
      <w:proofErr w:type="spellStart"/>
      <w:r w:rsidRPr="00E52A64">
        <w:rPr>
          <w:rFonts w:ascii="Calibri" w:hAnsi="Calibri" w:cs="Calibri"/>
          <w:i/>
          <w:iCs/>
          <w:sz w:val="24"/>
          <w:szCs w:val="24"/>
        </w:rPr>
        <w:t>Abenteuer</w:t>
      </w:r>
      <w:proofErr w:type="spellEnd"/>
      <w:r w:rsidRPr="00E52A64">
        <w:rPr>
          <w:rFonts w:ascii="Calibri" w:hAnsi="Calibri" w:cs="Calibri"/>
          <w:sz w:val="24"/>
          <w:szCs w:val="24"/>
        </w:rPr>
        <w:t>’]</w:t>
      </w:r>
      <w:r>
        <w:rPr>
          <w:rFonts w:ascii="Calibri" w:hAnsi="Calibri" w:cs="Calibri"/>
          <w:sz w:val="24"/>
          <w:szCs w:val="24"/>
        </w:rPr>
        <w:t xml:space="preserve"> from 1911.</w:t>
      </w:r>
      <w:r>
        <w:rPr>
          <w:rStyle w:val="EndnoteReference"/>
          <w:rFonts w:ascii="Calibri" w:hAnsi="Calibri" w:cs="Calibri"/>
          <w:sz w:val="24"/>
          <w:szCs w:val="24"/>
        </w:rPr>
        <w:endnoteReference w:id="16"/>
      </w:r>
      <w:r w:rsidR="008377D2">
        <w:rPr>
          <w:rFonts w:ascii="Calibri" w:hAnsi="Calibri" w:cs="Calibri"/>
          <w:sz w:val="24"/>
          <w:szCs w:val="24"/>
        </w:rPr>
        <w:t xml:space="preserve"> In </w:t>
      </w:r>
      <w:r w:rsidR="00B23DB0">
        <w:rPr>
          <w:rFonts w:ascii="Calibri" w:hAnsi="Calibri" w:cs="Calibri"/>
          <w:sz w:val="24"/>
          <w:szCs w:val="24"/>
        </w:rPr>
        <w:t xml:space="preserve">Simmel’s astute suggestive </w:t>
      </w:r>
      <w:r w:rsidR="008377D2">
        <w:rPr>
          <w:rFonts w:ascii="Calibri" w:hAnsi="Calibri" w:cs="Calibri"/>
          <w:sz w:val="24"/>
          <w:szCs w:val="24"/>
        </w:rPr>
        <w:t xml:space="preserve">study, the </w:t>
      </w:r>
      <w:r w:rsidR="00B23DB0">
        <w:rPr>
          <w:rFonts w:ascii="Calibri" w:hAnsi="Calibri" w:cs="Calibri"/>
          <w:sz w:val="24"/>
          <w:szCs w:val="24"/>
        </w:rPr>
        <w:t>‘</w:t>
      </w:r>
      <w:r w:rsidR="008377D2">
        <w:rPr>
          <w:rFonts w:ascii="Calibri" w:hAnsi="Calibri" w:cs="Calibri"/>
          <w:sz w:val="24"/>
          <w:szCs w:val="24"/>
        </w:rPr>
        <w:t>a</w:t>
      </w:r>
      <w:r w:rsidR="00C55D29" w:rsidRPr="00C21656">
        <w:rPr>
          <w:rFonts w:ascii="Calibri" w:hAnsi="Calibri" w:cs="Calibri"/>
          <w:sz w:val="24"/>
          <w:szCs w:val="24"/>
        </w:rPr>
        <w:t>dventure</w:t>
      </w:r>
      <w:r w:rsidR="00B23DB0">
        <w:rPr>
          <w:rFonts w:ascii="Calibri" w:hAnsi="Calibri" w:cs="Calibri"/>
          <w:sz w:val="24"/>
          <w:szCs w:val="24"/>
        </w:rPr>
        <w:t>’</w:t>
      </w:r>
      <w:r w:rsidR="00C55D29" w:rsidRPr="00C21656">
        <w:rPr>
          <w:rFonts w:ascii="Calibri" w:hAnsi="Calibri" w:cs="Calibri"/>
          <w:sz w:val="24"/>
          <w:szCs w:val="24"/>
        </w:rPr>
        <w:t xml:space="preserve"> </w:t>
      </w:r>
      <w:r w:rsidR="00B23DB0">
        <w:rPr>
          <w:rFonts w:ascii="Calibri" w:hAnsi="Calibri" w:cs="Calibri"/>
          <w:sz w:val="24"/>
          <w:szCs w:val="24"/>
        </w:rPr>
        <w:t xml:space="preserve">is conceptualized precisely </w:t>
      </w:r>
      <w:r w:rsidR="00C55D29" w:rsidRPr="00C21656">
        <w:rPr>
          <w:rFonts w:ascii="Calibri" w:hAnsi="Calibri" w:cs="Calibri"/>
          <w:sz w:val="24"/>
          <w:szCs w:val="24"/>
        </w:rPr>
        <w:t>as a</w:t>
      </w:r>
      <w:r w:rsidR="00B23DB0">
        <w:rPr>
          <w:rFonts w:ascii="Calibri" w:hAnsi="Calibri" w:cs="Calibri"/>
          <w:sz w:val="24"/>
          <w:szCs w:val="24"/>
        </w:rPr>
        <w:t xml:space="preserve"> temporary</w:t>
      </w:r>
      <w:r w:rsidR="00C55D29" w:rsidRPr="00C21656">
        <w:rPr>
          <w:rFonts w:ascii="Calibri" w:hAnsi="Calibri" w:cs="Calibri"/>
          <w:sz w:val="24"/>
          <w:szCs w:val="24"/>
        </w:rPr>
        <w:t xml:space="preserve"> </w:t>
      </w:r>
      <w:r w:rsidR="00B23DB0">
        <w:rPr>
          <w:rFonts w:ascii="Calibri" w:hAnsi="Calibri" w:cs="Calibri"/>
          <w:sz w:val="24"/>
          <w:szCs w:val="24"/>
        </w:rPr>
        <w:t>break with the mundane and commonplace, a rupture with the quotidian, a defined and delimited “</w:t>
      </w:r>
      <w:r w:rsidR="00B23DB0" w:rsidRPr="00D1552B">
        <w:rPr>
          <w:sz w:val="24"/>
          <w:szCs w:val="24"/>
        </w:rPr>
        <w:t>dropping out of the continuity of lif</w:t>
      </w:r>
      <w:r w:rsidR="00B23DB0">
        <w:rPr>
          <w:sz w:val="24"/>
          <w:szCs w:val="24"/>
        </w:rPr>
        <w:t>e” (Simmel in Levine ed. 1971: 187)</w:t>
      </w:r>
      <w:r w:rsidR="00B23DB0">
        <w:rPr>
          <w:rFonts w:ascii="Calibri" w:hAnsi="Calibri" w:cs="Calibri"/>
          <w:sz w:val="24"/>
          <w:szCs w:val="24"/>
        </w:rPr>
        <w:t xml:space="preserve">. The adventure is an episode characterized by the acute </w:t>
      </w:r>
      <w:r w:rsidR="00C55D29" w:rsidRPr="00C21656">
        <w:rPr>
          <w:rFonts w:ascii="Calibri" w:hAnsi="Calibri" w:cs="Calibri"/>
          <w:sz w:val="24"/>
          <w:szCs w:val="24"/>
        </w:rPr>
        <w:t>intensification of experience</w:t>
      </w:r>
      <w:r w:rsidR="00B23DB0">
        <w:rPr>
          <w:rFonts w:ascii="Calibri" w:hAnsi="Calibri" w:cs="Calibri"/>
          <w:sz w:val="24"/>
          <w:szCs w:val="24"/>
        </w:rPr>
        <w:t xml:space="preserve">, a time carved out of the usual flow of time. It is a bespoke passage within and without the wider passage of one’s existence. The carnival, the holiday, the love affair – these might all fall under this rubric of ‘adventure’. </w:t>
      </w:r>
      <w:r w:rsidR="00C55D29" w:rsidRPr="00C21656">
        <w:rPr>
          <w:rFonts w:ascii="Calibri" w:hAnsi="Calibri" w:cs="Calibri"/>
          <w:sz w:val="24"/>
          <w:szCs w:val="24"/>
        </w:rPr>
        <w:t xml:space="preserve"> </w:t>
      </w:r>
      <w:r w:rsidR="00DF1347" w:rsidRPr="00D1552B">
        <w:rPr>
          <w:sz w:val="24"/>
          <w:szCs w:val="24"/>
        </w:rPr>
        <w:t>Simmel</w:t>
      </w:r>
      <w:r w:rsidR="00B23DB0">
        <w:rPr>
          <w:sz w:val="24"/>
          <w:szCs w:val="24"/>
        </w:rPr>
        <w:t xml:space="preserve"> elaborates this idea</w:t>
      </w:r>
      <w:r w:rsidR="00DF1347" w:rsidRPr="00D1552B">
        <w:rPr>
          <w:sz w:val="24"/>
          <w:szCs w:val="24"/>
        </w:rPr>
        <w:t>:</w:t>
      </w:r>
    </w:p>
    <w:p w14:paraId="1E9EB4A4" w14:textId="0F927237" w:rsidR="00EF3B40" w:rsidRDefault="00EF3B40" w:rsidP="00EA2E24">
      <w:pPr>
        <w:spacing w:line="276" w:lineRule="auto"/>
        <w:ind w:left="567" w:right="567"/>
        <w:rPr>
          <w:sz w:val="24"/>
          <w:szCs w:val="24"/>
        </w:rPr>
      </w:pPr>
      <w:r>
        <w:rPr>
          <w:sz w:val="24"/>
          <w:szCs w:val="24"/>
        </w:rPr>
        <w:t>W</w:t>
      </w:r>
      <w:r w:rsidR="00A0338A" w:rsidRPr="00D1552B">
        <w:rPr>
          <w:sz w:val="24"/>
          <w:szCs w:val="24"/>
        </w:rPr>
        <w:t xml:space="preserve">hat we call an adventure stands in contrast to that interlocking of life-links, to that feeling that those </w:t>
      </w:r>
      <w:proofErr w:type="spellStart"/>
      <w:r w:rsidR="00A0338A" w:rsidRPr="00D1552B">
        <w:rPr>
          <w:sz w:val="24"/>
          <w:szCs w:val="24"/>
        </w:rPr>
        <w:t>countercurrents</w:t>
      </w:r>
      <w:proofErr w:type="spellEnd"/>
      <w:r w:rsidR="00A0338A" w:rsidRPr="00D1552B">
        <w:rPr>
          <w:sz w:val="24"/>
          <w:szCs w:val="24"/>
        </w:rPr>
        <w:t>, turnings, and knots still, after all, spin forth a continuous thread. An adventure is certainly a part of our existence, directly contiguous with other parts which precede and follow it; at the same time, however, in its deeper meaning, it occurs outside the usual continuity of this life. Nevertheless, it is distinct from all that is accidental and alien, merely touching life's outer shell. While it falls outside the context of life, it falls, with this same movement, as it were, back into that context again</w:t>
      </w:r>
      <w:r>
        <w:rPr>
          <w:sz w:val="24"/>
          <w:szCs w:val="24"/>
        </w:rPr>
        <w:t xml:space="preserve"> </w:t>
      </w:r>
      <w:proofErr w:type="gramStart"/>
      <w:r>
        <w:rPr>
          <w:sz w:val="24"/>
          <w:szCs w:val="24"/>
        </w:rPr>
        <w:t>… ;</w:t>
      </w:r>
      <w:proofErr w:type="gramEnd"/>
      <w:r>
        <w:rPr>
          <w:sz w:val="24"/>
          <w:szCs w:val="24"/>
        </w:rPr>
        <w:t xml:space="preserve"> </w:t>
      </w:r>
      <w:r w:rsidR="00A0338A" w:rsidRPr="00D1552B">
        <w:rPr>
          <w:sz w:val="24"/>
          <w:szCs w:val="24"/>
        </w:rPr>
        <w:t xml:space="preserve">it is a foreign body in our existence which is yet somehow connected with the </w:t>
      </w:r>
      <w:proofErr w:type="spellStart"/>
      <w:r w:rsidR="00A0338A" w:rsidRPr="00D1552B">
        <w:rPr>
          <w:sz w:val="24"/>
          <w:szCs w:val="24"/>
        </w:rPr>
        <w:t>center</w:t>
      </w:r>
      <w:proofErr w:type="spellEnd"/>
      <w:r w:rsidR="00A0338A" w:rsidRPr="00D1552B">
        <w:rPr>
          <w:sz w:val="24"/>
          <w:szCs w:val="24"/>
        </w:rPr>
        <w:t>; the outside, if only by a long and unfamiliar detour, is formally an aspect of the inside.</w:t>
      </w:r>
      <w:r w:rsidR="00EA2E24">
        <w:rPr>
          <w:sz w:val="24"/>
          <w:szCs w:val="24"/>
        </w:rPr>
        <w:t xml:space="preserve"> </w:t>
      </w:r>
      <w:r>
        <w:rPr>
          <w:sz w:val="24"/>
          <w:szCs w:val="24"/>
        </w:rPr>
        <w:t>(Simmel in Levine ed. 1971: 187-188)</w:t>
      </w:r>
    </w:p>
    <w:p w14:paraId="17310CDB" w14:textId="7BB50D7C" w:rsidR="00887CA3" w:rsidRDefault="00EF3B40" w:rsidP="009D7B50">
      <w:pPr>
        <w:spacing w:line="360" w:lineRule="auto"/>
        <w:rPr>
          <w:rFonts w:ascii="Calibri" w:hAnsi="Calibri" w:cs="Calibri"/>
          <w:sz w:val="24"/>
          <w:szCs w:val="24"/>
        </w:rPr>
      </w:pPr>
      <w:r>
        <w:rPr>
          <w:rFonts w:ascii="Calibri" w:hAnsi="Calibri" w:cs="Calibri"/>
          <w:sz w:val="24"/>
          <w:szCs w:val="24"/>
        </w:rPr>
        <w:t xml:space="preserve">To undertake an adventure (like Tyll), or to be embroiled, entangled in an adventure (like the townspeople), is to become a stranger to the humdrum of routine living. One departs from it and then returns to it. It is a kind of experiential detour, a digression, a distraction. One is sidetracked, waylaid, by the new, the different. One encounters, </w:t>
      </w:r>
      <w:proofErr w:type="gramStart"/>
      <w:r>
        <w:rPr>
          <w:rFonts w:ascii="Calibri" w:hAnsi="Calibri" w:cs="Calibri"/>
          <w:sz w:val="24"/>
          <w:szCs w:val="24"/>
        </w:rPr>
        <w:t>enters into</w:t>
      </w:r>
      <w:proofErr w:type="gramEnd"/>
      <w:r>
        <w:rPr>
          <w:rFonts w:ascii="Calibri" w:hAnsi="Calibri" w:cs="Calibri"/>
          <w:sz w:val="24"/>
          <w:szCs w:val="24"/>
        </w:rPr>
        <w:t xml:space="preserve">, is embraced </w:t>
      </w:r>
      <w:proofErr w:type="gramStart"/>
      <w:r>
        <w:rPr>
          <w:rFonts w:ascii="Calibri" w:hAnsi="Calibri" w:cs="Calibri"/>
          <w:sz w:val="24"/>
          <w:szCs w:val="24"/>
        </w:rPr>
        <w:t>by</w:t>
      </w:r>
      <w:r w:rsidR="00572040">
        <w:rPr>
          <w:rFonts w:ascii="Calibri" w:hAnsi="Calibri" w:cs="Calibri"/>
          <w:sz w:val="24"/>
          <w:szCs w:val="24"/>
        </w:rPr>
        <w:t>,</w:t>
      </w:r>
      <w:proofErr w:type="gramEnd"/>
      <w:r>
        <w:rPr>
          <w:rFonts w:ascii="Calibri" w:hAnsi="Calibri" w:cs="Calibri"/>
          <w:sz w:val="24"/>
          <w:szCs w:val="24"/>
        </w:rPr>
        <w:t xml:space="preserve"> alterity.  </w:t>
      </w:r>
      <w:r w:rsidR="00887CA3">
        <w:rPr>
          <w:rFonts w:ascii="Calibri" w:hAnsi="Calibri" w:cs="Calibri"/>
          <w:sz w:val="24"/>
          <w:szCs w:val="24"/>
        </w:rPr>
        <w:t xml:space="preserve">It is otherness in the round of ordinariness. </w:t>
      </w:r>
      <w:r w:rsidR="00DF1347">
        <w:rPr>
          <w:rFonts w:ascii="Calibri" w:hAnsi="Calibri" w:cs="Calibri"/>
          <w:sz w:val="24"/>
          <w:szCs w:val="24"/>
        </w:rPr>
        <w:t>As bounded in time and space, the adventure</w:t>
      </w:r>
      <w:r w:rsidR="00887CA3">
        <w:rPr>
          <w:rFonts w:ascii="Calibri" w:hAnsi="Calibri" w:cs="Calibri"/>
          <w:sz w:val="24"/>
          <w:szCs w:val="24"/>
        </w:rPr>
        <w:t xml:space="preserve">, </w:t>
      </w:r>
      <w:r w:rsidR="00DF1347">
        <w:rPr>
          <w:rFonts w:ascii="Calibri" w:hAnsi="Calibri" w:cs="Calibri"/>
          <w:sz w:val="24"/>
          <w:szCs w:val="24"/>
        </w:rPr>
        <w:t>begins</w:t>
      </w:r>
      <w:r w:rsidR="00887CA3">
        <w:rPr>
          <w:rFonts w:ascii="Calibri" w:hAnsi="Calibri" w:cs="Calibri"/>
          <w:sz w:val="24"/>
          <w:szCs w:val="24"/>
        </w:rPr>
        <w:t>, unfolds</w:t>
      </w:r>
      <w:r w:rsidR="00DF1347">
        <w:rPr>
          <w:rFonts w:ascii="Calibri" w:hAnsi="Calibri" w:cs="Calibri"/>
          <w:sz w:val="24"/>
          <w:szCs w:val="24"/>
        </w:rPr>
        <w:t xml:space="preserve"> and ends</w:t>
      </w:r>
      <w:r w:rsidR="00887CA3">
        <w:rPr>
          <w:rFonts w:ascii="Calibri" w:hAnsi="Calibri" w:cs="Calibri"/>
          <w:sz w:val="24"/>
          <w:szCs w:val="24"/>
        </w:rPr>
        <w:t>;</w:t>
      </w:r>
      <w:r w:rsidR="00DF1347">
        <w:rPr>
          <w:rFonts w:ascii="Calibri" w:hAnsi="Calibri" w:cs="Calibri"/>
          <w:sz w:val="24"/>
          <w:szCs w:val="24"/>
        </w:rPr>
        <w:t xml:space="preserve"> </w:t>
      </w:r>
      <w:r w:rsidR="00887CA3">
        <w:rPr>
          <w:rFonts w:ascii="Calibri" w:hAnsi="Calibri" w:cs="Calibri"/>
          <w:sz w:val="24"/>
          <w:szCs w:val="24"/>
        </w:rPr>
        <w:t xml:space="preserve">it </w:t>
      </w:r>
      <w:r w:rsidR="00DF1347">
        <w:rPr>
          <w:rFonts w:ascii="Calibri" w:hAnsi="Calibri" w:cs="Calibri"/>
          <w:sz w:val="24"/>
          <w:szCs w:val="24"/>
        </w:rPr>
        <w:t>comes and goes</w:t>
      </w:r>
      <w:r w:rsidR="00887CA3">
        <w:rPr>
          <w:rFonts w:ascii="Calibri" w:hAnsi="Calibri" w:cs="Calibri"/>
          <w:sz w:val="24"/>
          <w:szCs w:val="24"/>
        </w:rPr>
        <w:t xml:space="preserve">; </w:t>
      </w:r>
      <w:r w:rsidR="00DF1347">
        <w:rPr>
          <w:rFonts w:ascii="Calibri" w:hAnsi="Calibri" w:cs="Calibri"/>
          <w:sz w:val="24"/>
          <w:szCs w:val="24"/>
        </w:rPr>
        <w:t xml:space="preserve">it </w:t>
      </w:r>
      <w:r w:rsidR="00887CA3">
        <w:rPr>
          <w:rFonts w:ascii="Calibri" w:hAnsi="Calibri" w:cs="Calibri"/>
          <w:sz w:val="24"/>
          <w:szCs w:val="24"/>
        </w:rPr>
        <w:t xml:space="preserve">does not stay or stay put. </w:t>
      </w:r>
      <w:r w:rsidR="00DF1347">
        <w:rPr>
          <w:rFonts w:ascii="Calibri" w:hAnsi="Calibri" w:cs="Calibri"/>
          <w:sz w:val="24"/>
          <w:szCs w:val="24"/>
        </w:rPr>
        <w:t xml:space="preserve"> </w:t>
      </w:r>
      <w:r w:rsidR="00887CA3">
        <w:rPr>
          <w:rFonts w:ascii="Calibri" w:hAnsi="Calibri" w:cs="Calibri"/>
          <w:sz w:val="24"/>
          <w:szCs w:val="24"/>
        </w:rPr>
        <w:t xml:space="preserve">As such the adventure is </w:t>
      </w:r>
      <w:r w:rsidR="00D1552B">
        <w:rPr>
          <w:rFonts w:ascii="Calibri" w:hAnsi="Calibri" w:cs="Calibri"/>
          <w:sz w:val="24"/>
          <w:szCs w:val="24"/>
        </w:rPr>
        <w:t xml:space="preserve">perhaps </w:t>
      </w:r>
      <w:r w:rsidR="00887CA3">
        <w:rPr>
          <w:rFonts w:ascii="Calibri" w:hAnsi="Calibri" w:cs="Calibri"/>
          <w:sz w:val="24"/>
          <w:szCs w:val="24"/>
        </w:rPr>
        <w:t xml:space="preserve">more </w:t>
      </w:r>
      <w:r w:rsidR="00DF1347">
        <w:rPr>
          <w:rFonts w:ascii="Calibri" w:hAnsi="Calibri" w:cs="Calibri"/>
          <w:sz w:val="24"/>
          <w:szCs w:val="24"/>
        </w:rPr>
        <w:t xml:space="preserve">in keeping with the </w:t>
      </w:r>
      <w:r w:rsidR="00DF1347" w:rsidRPr="00D1552B">
        <w:rPr>
          <w:rFonts w:ascii="Calibri" w:hAnsi="Calibri" w:cs="Calibri"/>
          <w:i/>
          <w:iCs/>
          <w:sz w:val="24"/>
          <w:szCs w:val="24"/>
        </w:rPr>
        <w:t>wanderer</w:t>
      </w:r>
      <w:r w:rsidR="00887CA3">
        <w:rPr>
          <w:rFonts w:ascii="Calibri" w:hAnsi="Calibri" w:cs="Calibri"/>
          <w:i/>
          <w:iCs/>
          <w:sz w:val="24"/>
          <w:szCs w:val="24"/>
        </w:rPr>
        <w:t xml:space="preserve"> </w:t>
      </w:r>
      <w:r w:rsidR="00DF1347">
        <w:rPr>
          <w:rFonts w:ascii="Calibri" w:hAnsi="Calibri" w:cs="Calibri"/>
          <w:sz w:val="24"/>
          <w:szCs w:val="24"/>
        </w:rPr>
        <w:t>than the stranger</w:t>
      </w:r>
      <w:r w:rsidR="00887CA3">
        <w:rPr>
          <w:rFonts w:ascii="Calibri" w:hAnsi="Calibri" w:cs="Calibri"/>
          <w:sz w:val="24"/>
          <w:szCs w:val="24"/>
        </w:rPr>
        <w:t xml:space="preserve">. </w:t>
      </w:r>
      <w:r w:rsidR="00DF1347">
        <w:rPr>
          <w:rFonts w:ascii="Calibri" w:hAnsi="Calibri" w:cs="Calibri"/>
          <w:sz w:val="24"/>
          <w:szCs w:val="24"/>
        </w:rPr>
        <w:t>Simmel</w:t>
      </w:r>
      <w:r w:rsidR="00887CA3">
        <w:rPr>
          <w:rFonts w:ascii="Calibri" w:hAnsi="Calibri" w:cs="Calibri"/>
          <w:sz w:val="24"/>
          <w:szCs w:val="24"/>
        </w:rPr>
        <w:t xml:space="preserve"> writes</w:t>
      </w:r>
      <w:r w:rsidR="00DF1347">
        <w:rPr>
          <w:rFonts w:ascii="Calibri" w:hAnsi="Calibri" w:cs="Calibri"/>
          <w:sz w:val="24"/>
          <w:szCs w:val="24"/>
        </w:rPr>
        <w:t>:</w:t>
      </w:r>
    </w:p>
    <w:p w14:paraId="5F788A9E" w14:textId="58B2E13A" w:rsidR="00887CA3" w:rsidRPr="00180053" w:rsidRDefault="00DF1347" w:rsidP="00180053">
      <w:pPr>
        <w:spacing w:line="276" w:lineRule="auto"/>
        <w:ind w:left="567" w:right="567"/>
        <w:rPr>
          <w:sz w:val="24"/>
          <w:szCs w:val="24"/>
        </w:rPr>
      </w:pPr>
      <w:r w:rsidRPr="00DF1347">
        <w:rPr>
          <w:sz w:val="24"/>
          <w:szCs w:val="24"/>
        </w:rPr>
        <w:lastRenderedPageBreak/>
        <w:t>We speak of adventure precisely when continuity with life is thus disregarded on principle - or rather when there is not even any need to disregard it, because we know from the beginning that we have to do with something alien, untouchable, out of the ordinary. The adventure lacks that reciprocal interpenetration with adjacent parts of life which constitutes life-as-a</w:t>
      </w:r>
      <w:r w:rsidR="009D7B50">
        <w:rPr>
          <w:sz w:val="24"/>
          <w:szCs w:val="24"/>
        </w:rPr>
        <w:t>-</w:t>
      </w:r>
      <w:r w:rsidRPr="00DF1347">
        <w:rPr>
          <w:sz w:val="24"/>
          <w:szCs w:val="24"/>
        </w:rPr>
        <w:t>whole. It is like an island in life which determines its beginning and end according to its own formative powers and not - like the part of a continent - also according to those of adjacent territories. This factor of decisive boundedness which lifts an adventure out of the regular course of a human destiny, is not mechanical but organic: just as the organism determines its spatial shape not simply by adjusting to obstacles confining it from inside out, so does an adventure not end because something else begins; instead, its temporal form, its radical being-ended, is the precise expression of its inner sense.</w:t>
      </w:r>
      <w:r w:rsidR="00180053">
        <w:rPr>
          <w:sz w:val="24"/>
          <w:szCs w:val="24"/>
        </w:rPr>
        <w:t xml:space="preserve"> </w:t>
      </w:r>
      <w:r w:rsidR="00887CA3" w:rsidRPr="0008095F">
        <w:rPr>
          <w:sz w:val="24"/>
          <w:szCs w:val="24"/>
        </w:rPr>
        <w:t>(Simmel in Levine ed. 1971: 189)</w:t>
      </w:r>
    </w:p>
    <w:p w14:paraId="7D9382E6" w14:textId="4004903A" w:rsidR="00D1552B" w:rsidRDefault="00887CA3" w:rsidP="009D7B50">
      <w:pPr>
        <w:spacing w:line="360" w:lineRule="auto"/>
        <w:rPr>
          <w:sz w:val="24"/>
          <w:szCs w:val="24"/>
        </w:rPr>
      </w:pPr>
      <w:r w:rsidRPr="00887CA3">
        <w:rPr>
          <w:sz w:val="24"/>
          <w:szCs w:val="24"/>
        </w:rPr>
        <w:t>It is no coincidence t</w:t>
      </w:r>
      <w:r>
        <w:rPr>
          <w:sz w:val="24"/>
          <w:szCs w:val="24"/>
        </w:rPr>
        <w:t>hat the ‘adventure’, in its structure of opening, developing and closing, corresponds to that of the narrative and the story. The ‘adventure’ is precisely that which, as Walter Benjmain observes, provide the storyteller with their tale.</w:t>
      </w:r>
      <w:r>
        <w:rPr>
          <w:rStyle w:val="EndnoteReference"/>
          <w:sz w:val="24"/>
          <w:szCs w:val="24"/>
        </w:rPr>
        <w:endnoteReference w:id="17"/>
      </w:r>
      <w:r w:rsidR="003C7838">
        <w:rPr>
          <w:sz w:val="24"/>
          <w:szCs w:val="24"/>
        </w:rPr>
        <w:t xml:space="preserve"> </w:t>
      </w:r>
      <w:r w:rsidR="00DF1347">
        <w:rPr>
          <w:sz w:val="24"/>
          <w:szCs w:val="24"/>
        </w:rPr>
        <w:t xml:space="preserve">Simmel </w:t>
      </w:r>
      <w:r w:rsidR="003C7838">
        <w:rPr>
          <w:sz w:val="24"/>
          <w:szCs w:val="24"/>
        </w:rPr>
        <w:t xml:space="preserve">is not unaware of such a parallel and, indeed, in some ways elaborates upon it and widens its scope to encompass not just the art of the storyteller but the work of the artist (and in Tyll’s case, </w:t>
      </w:r>
      <w:r w:rsidR="003C7838" w:rsidRPr="003C7838">
        <w:rPr>
          <w:i/>
          <w:iCs/>
          <w:sz w:val="24"/>
          <w:szCs w:val="24"/>
        </w:rPr>
        <w:t>artiste</w:t>
      </w:r>
      <w:r w:rsidR="003C7838">
        <w:rPr>
          <w:sz w:val="24"/>
          <w:szCs w:val="24"/>
        </w:rPr>
        <w:t xml:space="preserve">). The adventurer possesses two </w:t>
      </w:r>
      <w:r w:rsidR="00DF1347">
        <w:rPr>
          <w:sz w:val="24"/>
          <w:szCs w:val="24"/>
        </w:rPr>
        <w:t>kindred spirit</w:t>
      </w:r>
      <w:r w:rsidR="003C7838">
        <w:rPr>
          <w:sz w:val="24"/>
          <w:szCs w:val="24"/>
        </w:rPr>
        <w:t>s</w:t>
      </w:r>
      <w:r w:rsidR="00DF1347">
        <w:rPr>
          <w:sz w:val="24"/>
          <w:szCs w:val="24"/>
        </w:rPr>
        <w:t xml:space="preserve"> </w:t>
      </w:r>
      <w:r w:rsidR="003C7838">
        <w:rPr>
          <w:sz w:val="24"/>
          <w:szCs w:val="24"/>
        </w:rPr>
        <w:t xml:space="preserve">identified by Simmel in his essay. These are </w:t>
      </w:r>
      <w:r w:rsidR="00DF1347">
        <w:rPr>
          <w:sz w:val="24"/>
          <w:szCs w:val="24"/>
        </w:rPr>
        <w:t>very different characters</w:t>
      </w:r>
      <w:r w:rsidR="00651DC1">
        <w:rPr>
          <w:sz w:val="24"/>
          <w:szCs w:val="24"/>
        </w:rPr>
        <w:t xml:space="preserve"> though </w:t>
      </w:r>
      <w:r w:rsidR="003C7838">
        <w:rPr>
          <w:sz w:val="24"/>
          <w:szCs w:val="24"/>
        </w:rPr>
        <w:t xml:space="preserve">they </w:t>
      </w:r>
      <w:r w:rsidR="00651DC1">
        <w:rPr>
          <w:sz w:val="24"/>
          <w:szCs w:val="24"/>
        </w:rPr>
        <w:t xml:space="preserve">share a </w:t>
      </w:r>
      <w:r w:rsidR="003C7838">
        <w:rPr>
          <w:sz w:val="24"/>
          <w:szCs w:val="24"/>
        </w:rPr>
        <w:t xml:space="preserve">common </w:t>
      </w:r>
      <w:r w:rsidR="00651DC1">
        <w:rPr>
          <w:sz w:val="24"/>
          <w:szCs w:val="24"/>
        </w:rPr>
        <w:t>love of play and playfulness</w:t>
      </w:r>
      <w:r w:rsidR="00DF1347">
        <w:rPr>
          <w:sz w:val="24"/>
          <w:szCs w:val="24"/>
        </w:rPr>
        <w:t>:</w:t>
      </w:r>
      <w:r w:rsidR="00D1552B">
        <w:rPr>
          <w:sz w:val="24"/>
          <w:szCs w:val="24"/>
        </w:rPr>
        <w:t xml:space="preserve"> th</w:t>
      </w:r>
      <w:r w:rsidR="00651DC1">
        <w:rPr>
          <w:sz w:val="24"/>
          <w:szCs w:val="24"/>
        </w:rPr>
        <w:t>e</w:t>
      </w:r>
      <w:r w:rsidR="00D1552B">
        <w:rPr>
          <w:sz w:val="24"/>
          <w:szCs w:val="24"/>
        </w:rPr>
        <w:t xml:space="preserve"> artist and the gambler.</w:t>
      </w:r>
    </w:p>
    <w:p w14:paraId="44A685B8" w14:textId="5184B8D6" w:rsidR="003C7838" w:rsidRDefault="003C7838" w:rsidP="009D7B50">
      <w:pPr>
        <w:spacing w:line="360" w:lineRule="auto"/>
        <w:rPr>
          <w:sz w:val="24"/>
          <w:szCs w:val="24"/>
        </w:rPr>
      </w:pPr>
      <w:r w:rsidRPr="003C7838">
        <w:rPr>
          <w:sz w:val="24"/>
          <w:szCs w:val="24"/>
        </w:rPr>
        <w:t xml:space="preserve">Simmel proposes </w:t>
      </w:r>
      <w:r>
        <w:rPr>
          <w:sz w:val="24"/>
          <w:szCs w:val="24"/>
        </w:rPr>
        <w:t xml:space="preserve">there to be </w:t>
      </w:r>
      <w:r w:rsidRPr="003C7838">
        <w:rPr>
          <w:sz w:val="24"/>
          <w:szCs w:val="24"/>
        </w:rPr>
        <w:t>“</w:t>
      </w:r>
      <w:r>
        <w:t xml:space="preserve">a </w:t>
      </w:r>
      <w:r w:rsidR="00D1552B" w:rsidRPr="00D1552B">
        <w:rPr>
          <w:sz w:val="24"/>
          <w:szCs w:val="24"/>
        </w:rPr>
        <w:t>profound affinity between the adventurer and the artist, and also, perhaps, of the artist's attraction by adventure</w:t>
      </w:r>
      <w:r>
        <w:rPr>
          <w:sz w:val="24"/>
          <w:szCs w:val="24"/>
        </w:rPr>
        <w:t>” (Levine ed. 1971: 189)</w:t>
      </w:r>
      <w:r w:rsidR="00D1552B" w:rsidRPr="00D1552B">
        <w:rPr>
          <w:sz w:val="24"/>
          <w:szCs w:val="24"/>
        </w:rPr>
        <w:t>.</w:t>
      </w:r>
      <w:r>
        <w:rPr>
          <w:sz w:val="24"/>
          <w:szCs w:val="24"/>
        </w:rPr>
        <w:t xml:space="preserve"> This, he explains, is because:</w:t>
      </w:r>
    </w:p>
    <w:p w14:paraId="5440AC00" w14:textId="6FEB4AFD" w:rsidR="00012C9A" w:rsidRPr="000E783F" w:rsidRDefault="00D1552B" w:rsidP="000E783F">
      <w:pPr>
        <w:spacing w:line="276" w:lineRule="auto"/>
        <w:ind w:left="567" w:right="567"/>
        <w:rPr>
          <w:sz w:val="24"/>
          <w:szCs w:val="24"/>
        </w:rPr>
      </w:pPr>
      <w:r w:rsidRPr="00D1552B">
        <w:rPr>
          <w:sz w:val="24"/>
          <w:szCs w:val="24"/>
        </w:rPr>
        <w:t xml:space="preserve">the essence of a work of art is, after all, that it cuts out a piece of the endlessly continuous sequences of perceived experience, detaching it from all connections with one side or the other, giving it a self-sufficient form as though defined and held together by an inner core. A part of existence, interwoven with uninterruptedness of that existence, yet nevertheless felt as a whole, as an integrated unit - this is the form common to both the work of art and the adventure. </w:t>
      </w:r>
      <w:r w:rsidR="00012C9A">
        <w:rPr>
          <w:sz w:val="24"/>
          <w:szCs w:val="24"/>
        </w:rPr>
        <w:t xml:space="preserve">… </w:t>
      </w:r>
      <w:r w:rsidRPr="00D1552B">
        <w:rPr>
          <w:sz w:val="24"/>
          <w:szCs w:val="24"/>
        </w:rPr>
        <w:t xml:space="preserve">It is because the work of art and the adventure stand over against life (even though in very different senses of the phrase) that both are analogous to the totality of life itself, even as this totality presents itself in the </w:t>
      </w:r>
      <w:proofErr w:type="gramStart"/>
      <w:r w:rsidRPr="00D1552B">
        <w:rPr>
          <w:sz w:val="24"/>
          <w:szCs w:val="24"/>
        </w:rPr>
        <w:t>brief</w:t>
      </w:r>
      <w:r w:rsidR="007F586C">
        <w:rPr>
          <w:sz w:val="24"/>
          <w:szCs w:val="24"/>
        </w:rPr>
        <w:t xml:space="preserve"> </w:t>
      </w:r>
      <w:r w:rsidRPr="00D1552B">
        <w:rPr>
          <w:sz w:val="24"/>
          <w:szCs w:val="24"/>
        </w:rPr>
        <w:t>summary</w:t>
      </w:r>
      <w:proofErr w:type="gramEnd"/>
      <w:r w:rsidRPr="00D1552B">
        <w:rPr>
          <w:sz w:val="24"/>
          <w:szCs w:val="24"/>
        </w:rPr>
        <w:t xml:space="preserve"> and crowdedness of a dream experience.</w:t>
      </w:r>
      <w:r w:rsidR="000E783F">
        <w:rPr>
          <w:sz w:val="24"/>
          <w:szCs w:val="24"/>
        </w:rPr>
        <w:t xml:space="preserve"> </w:t>
      </w:r>
      <w:r w:rsidR="00012C9A" w:rsidRPr="0008095F">
        <w:rPr>
          <w:sz w:val="24"/>
          <w:szCs w:val="24"/>
        </w:rPr>
        <w:t xml:space="preserve">(in Levine ed. 1971: 189) </w:t>
      </w:r>
    </w:p>
    <w:p w14:paraId="1B56B58D" w14:textId="658D376E" w:rsidR="00651DC1" w:rsidRPr="00012C9A" w:rsidRDefault="00012C9A" w:rsidP="009D7B50">
      <w:pPr>
        <w:spacing w:line="360" w:lineRule="auto"/>
        <w:rPr>
          <w:sz w:val="24"/>
          <w:szCs w:val="24"/>
        </w:rPr>
      </w:pPr>
      <w:r w:rsidRPr="00012C9A">
        <w:rPr>
          <w:sz w:val="24"/>
          <w:szCs w:val="24"/>
        </w:rPr>
        <w:lastRenderedPageBreak/>
        <w:t>Here the adventure-</w:t>
      </w:r>
      <w:r>
        <w:rPr>
          <w:sz w:val="24"/>
          <w:szCs w:val="24"/>
        </w:rPr>
        <w:t xml:space="preserve">as-artwork adopts a metonymic quality – as a </w:t>
      </w:r>
      <w:r w:rsidR="0014675A">
        <w:rPr>
          <w:sz w:val="24"/>
          <w:szCs w:val="24"/>
        </w:rPr>
        <w:t>moment</w:t>
      </w:r>
      <w:r>
        <w:rPr>
          <w:sz w:val="24"/>
          <w:szCs w:val="24"/>
        </w:rPr>
        <w:t xml:space="preserve"> of life, torn or culled from life, into which all of life is nevertheless distilled, concentrated, accentuated. It is compression and expression. It is </w:t>
      </w:r>
      <w:r w:rsidR="0014675A">
        <w:rPr>
          <w:sz w:val="24"/>
          <w:szCs w:val="24"/>
        </w:rPr>
        <w:t xml:space="preserve">life-in-miniature. It is </w:t>
      </w:r>
      <w:r>
        <w:rPr>
          <w:sz w:val="24"/>
          <w:szCs w:val="24"/>
        </w:rPr>
        <w:t xml:space="preserve">a monad.    </w:t>
      </w:r>
    </w:p>
    <w:p w14:paraId="67A44DFD" w14:textId="4A77A5CC" w:rsidR="00207A1A" w:rsidRDefault="00012C9A" w:rsidP="009D7B50">
      <w:pPr>
        <w:spacing w:line="360" w:lineRule="auto"/>
        <w:rPr>
          <w:sz w:val="24"/>
          <w:szCs w:val="24"/>
        </w:rPr>
      </w:pPr>
      <w:r>
        <w:rPr>
          <w:sz w:val="24"/>
          <w:szCs w:val="24"/>
        </w:rPr>
        <w:t xml:space="preserve">As </w:t>
      </w:r>
      <w:r w:rsidR="00651DC1">
        <w:rPr>
          <w:sz w:val="24"/>
          <w:szCs w:val="24"/>
        </w:rPr>
        <w:t xml:space="preserve">artiste, </w:t>
      </w:r>
      <w:r>
        <w:rPr>
          <w:sz w:val="24"/>
          <w:szCs w:val="24"/>
        </w:rPr>
        <w:t xml:space="preserve">as actor and </w:t>
      </w:r>
      <w:r w:rsidR="00651DC1">
        <w:rPr>
          <w:sz w:val="24"/>
          <w:szCs w:val="24"/>
        </w:rPr>
        <w:t xml:space="preserve">performer, </w:t>
      </w:r>
      <w:r>
        <w:rPr>
          <w:sz w:val="24"/>
          <w:szCs w:val="24"/>
        </w:rPr>
        <w:t xml:space="preserve">as a </w:t>
      </w:r>
      <w:r w:rsidR="00651DC1">
        <w:rPr>
          <w:sz w:val="24"/>
          <w:szCs w:val="24"/>
        </w:rPr>
        <w:t>wandering player</w:t>
      </w:r>
      <w:r>
        <w:rPr>
          <w:sz w:val="24"/>
          <w:szCs w:val="24"/>
        </w:rPr>
        <w:t xml:space="preserve">, Tyll is not only an adventurer and sources of adventures as </w:t>
      </w:r>
      <w:r w:rsidR="0014675A">
        <w:rPr>
          <w:sz w:val="24"/>
          <w:szCs w:val="24"/>
        </w:rPr>
        <w:t xml:space="preserve">an </w:t>
      </w:r>
      <w:r>
        <w:rPr>
          <w:sz w:val="24"/>
          <w:szCs w:val="24"/>
        </w:rPr>
        <w:t>artist</w:t>
      </w:r>
      <w:r w:rsidR="0014675A">
        <w:rPr>
          <w:sz w:val="24"/>
          <w:szCs w:val="24"/>
        </w:rPr>
        <w:t>, fashioning fragments of time into memories (another kind of stranger – moments that come today and stay tomorrow)</w:t>
      </w:r>
      <w:r>
        <w:rPr>
          <w:sz w:val="24"/>
          <w:szCs w:val="24"/>
        </w:rPr>
        <w:t>.</w:t>
      </w:r>
      <w:r w:rsidR="0014675A">
        <w:rPr>
          <w:sz w:val="24"/>
          <w:szCs w:val="24"/>
        </w:rPr>
        <w:t xml:space="preserve"> He has much of the gambler about too, and precisely in relation to the temporal. </w:t>
      </w:r>
      <w:r w:rsidR="00D1552B" w:rsidRPr="00D1552B">
        <w:rPr>
          <w:sz w:val="24"/>
          <w:szCs w:val="24"/>
        </w:rPr>
        <w:t>Simmel</w:t>
      </w:r>
      <w:r w:rsidR="0014675A">
        <w:rPr>
          <w:sz w:val="24"/>
          <w:szCs w:val="24"/>
        </w:rPr>
        <w:t xml:space="preserve"> writes</w:t>
      </w:r>
      <w:r w:rsidR="00D1552B" w:rsidRPr="00D1552B">
        <w:rPr>
          <w:sz w:val="24"/>
          <w:szCs w:val="24"/>
        </w:rPr>
        <w:t>: “the adventurer is also the extreme example of the ahistorical individual, of the man who lives in the present. On the one hand, he is not determined by any past</w:t>
      </w:r>
      <w:r w:rsidR="00D1552B">
        <w:rPr>
          <w:sz w:val="24"/>
          <w:szCs w:val="24"/>
        </w:rPr>
        <w:t xml:space="preserve"> … </w:t>
      </w:r>
      <w:r w:rsidR="00D1552B" w:rsidRPr="00D1552B">
        <w:rPr>
          <w:sz w:val="24"/>
          <w:szCs w:val="24"/>
        </w:rPr>
        <w:t>nor, on the other hand, does the future exist for him.”</w:t>
      </w:r>
      <w:r w:rsidR="0014675A">
        <w:rPr>
          <w:sz w:val="24"/>
          <w:szCs w:val="24"/>
        </w:rPr>
        <w:t xml:space="preserve"> (Simmel in Levine ed. 1971: 190). Living exclusively in the present,</w:t>
      </w:r>
      <w:r w:rsidR="0014675A">
        <w:rPr>
          <w:rStyle w:val="EndnoteReference"/>
          <w:sz w:val="24"/>
          <w:szCs w:val="24"/>
        </w:rPr>
        <w:endnoteReference w:id="18"/>
      </w:r>
      <w:r w:rsidR="0014675A">
        <w:rPr>
          <w:sz w:val="24"/>
          <w:szCs w:val="24"/>
        </w:rPr>
        <w:t xml:space="preserve"> a complex correspondence emerges for </w:t>
      </w:r>
      <w:r w:rsidR="00DB166F">
        <w:rPr>
          <w:sz w:val="24"/>
          <w:szCs w:val="24"/>
        </w:rPr>
        <w:t>S</w:t>
      </w:r>
      <w:r w:rsidR="0014675A">
        <w:rPr>
          <w:sz w:val="24"/>
          <w:szCs w:val="24"/>
        </w:rPr>
        <w:t xml:space="preserve">immel here </w:t>
      </w:r>
      <w:r w:rsidR="00D1552B">
        <w:rPr>
          <w:sz w:val="24"/>
          <w:szCs w:val="24"/>
        </w:rPr>
        <w:t>between chanc</w:t>
      </w:r>
      <w:r w:rsidR="00DB166F">
        <w:rPr>
          <w:sz w:val="24"/>
          <w:szCs w:val="24"/>
        </w:rPr>
        <w:t>e</w:t>
      </w:r>
      <w:r w:rsidR="00D1552B">
        <w:rPr>
          <w:sz w:val="24"/>
          <w:szCs w:val="24"/>
        </w:rPr>
        <w:t>/fate and the gambler/adventurer.</w:t>
      </w:r>
      <w:r w:rsidR="00DB166F">
        <w:rPr>
          <w:sz w:val="24"/>
          <w:szCs w:val="24"/>
        </w:rPr>
        <w:t xml:space="preserve"> While the figure of the g</w:t>
      </w:r>
      <w:r w:rsidR="00651DC1">
        <w:rPr>
          <w:sz w:val="24"/>
          <w:szCs w:val="24"/>
        </w:rPr>
        <w:t xml:space="preserve">ambler </w:t>
      </w:r>
      <w:r w:rsidR="00DB166F">
        <w:rPr>
          <w:sz w:val="24"/>
          <w:szCs w:val="24"/>
        </w:rPr>
        <w:t>seeming</w:t>
      </w:r>
      <w:r w:rsidR="0059661B">
        <w:rPr>
          <w:sz w:val="24"/>
          <w:szCs w:val="24"/>
        </w:rPr>
        <w:t>ly</w:t>
      </w:r>
      <w:r w:rsidR="00DB166F">
        <w:rPr>
          <w:sz w:val="24"/>
          <w:szCs w:val="24"/>
        </w:rPr>
        <w:t xml:space="preserve"> </w:t>
      </w:r>
      <w:r w:rsidR="0059661B">
        <w:rPr>
          <w:sz w:val="24"/>
          <w:szCs w:val="24"/>
        </w:rPr>
        <w:t>‘abandon</w:t>
      </w:r>
      <w:r w:rsidR="00DB166F">
        <w:rPr>
          <w:sz w:val="24"/>
          <w:szCs w:val="24"/>
        </w:rPr>
        <w:t>s</w:t>
      </w:r>
      <w:r w:rsidR="0059661B">
        <w:rPr>
          <w:sz w:val="24"/>
          <w:szCs w:val="24"/>
        </w:rPr>
        <w:t>’</w:t>
      </w:r>
      <w:r w:rsidR="00DB166F">
        <w:rPr>
          <w:sz w:val="24"/>
          <w:szCs w:val="24"/>
        </w:rPr>
        <w:t xml:space="preserve"> </w:t>
      </w:r>
      <w:r w:rsidR="0059661B">
        <w:rPr>
          <w:sz w:val="24"/>
          <w:szCs w:val="24"/>
        </w:rPr>
        <w:t>her/him</w:t>
      </w:r>
      <w:r w:rsidR="00DB166F">
        <w:rPr>
          <w:sz w:val="24"/>
          <w:szCs w:val="24"/>
        </w:rPr>
        <w:t>self “to the meaninglessness of chance” (Simmel in Levine ed. 1971: 191), this is a little misleading.</w:t>
      </w:r>
      <w:r w:rsidR="0059661B">
        <w:rPr>
          <w:sz w:val="24"/>
          <w:szCs w:val="24"/>
        </w:rPr>
        <w:t xml:space="preserve"> There is no abandonment; there is no absence of meaning.</w:t>
      </w:r>
      <w:r w:rsidR="00DB166F">
        <w:rPr>
          <w:sz w:val="24"/>
          <w:szCs w:val="24"/>
        </w:rPr>
        <w:t xml:space="preserve"> </w:t>
      </w:r>
      <w:r w:rsidR="0059661B">
        <w:rPr>
          <w:sz w:val="24"/>
          <w:szCs w:val="24"/>
        </w:rPr>
        <w:t>On the contrary, i</w:t>
      </w:r>
      <w:r w:rsidR="00DB166F">
        <w:rPr>
          <w:sz w:val="24"/>
          <w:szCs w:val="24"/>
        </w:rPr>
        <w:t xml:space="preserve">t is </w:t>
      </w:r>
      <w:r w:rsidR="0059661B">
        <w:rPr>
          <w:sz w:val="24"/>
          <w:szCs w:val="24"/>
        </w:rPr>
        <w:t xml:space="preserve">precisely </w:t>
      </w:r>
      <w:r w:rsidR="00DB166F">
        <w:rPr>
          <w:sz w:val="24"/>
          <w:szCs w:val="24"/>
        </w:rPr>
        <w:t>the gambler</w:t>
      </w:r>
      <w:r w:rsidR="006E328E">
        <w:rPr>
          <w:sz w:val="24"/>
          <w:szCs w:val="24"/>
        </w:rPr>
        <w:t>’</w:t>
      </w:r>
      <w:r w:rsidR="00DB166F">
        <w:rPr>
          <w:sz w:val="24"/>
          <w:szCs w:val="24"/>
        </w:rPr>
        <w:t>s ambition</w:t>
      </w:r>
      <w:r w:rsidR="0059661B">
        <w:rPr>
          <w:sz w:val="24"/>
          <w:szCs w:val="24"/>
        </w:rPr>
        <w:t xml:space="preserve"> and intention</w:t>
      </w:r>
      <w:r w:rsidR="00DB166F">
        <w:rPr>
          <w:sz w:val="24"/>
          <w:szCs w:val="24"/>
        </w:rPr>
        <w:t xml:space="preserve"> </w:t>
      </w:r>
      <w:r w:rsidR="00651DC1">
        <w:rPr>
          <w:sz w:val="24"/>
          <w:szCs w:val="24"/>
        </w:rPr>
        <w:t xml:space="preserve">to </w:t>
      </w:r>
      <w:r w:rsidR="00DB166F">
        <w:rPr>
          <w:sz w:val="24"/>
          <w:szCs w:val="24"/>
        </w:rPr>
        <w:t xml:space="preserve">identify </w:t>
      </w:r>
      <w:r w:rsidR="00651DC1">
        <w:rPr>
          <w:sz w:val="24"/>
          <w:szCs w:val="24"/>
        </w:rPr>
        <w:t xml:space="preserve">the </w:t>
      </w:r>
      <w:r w:rsidR="0059661B">
        <w:rPr>
          <w:sz w:val="24"/>
          <w:szCs w:val="24"/>
        </w:rPr>
        <w:t xml:space="preserve">secret </w:t>
      </w:r>
      <w:r w:rsidR="00651DC1">
        <w:rPr>
          <w:sz w:val="24"/>
          <w:szCs w:val="24"/>
        </w:rPr>
        <w:t>pattern of chance</w:t>
      </w:r>
      <w:r w:rsidR="00DB166F">
        <w:rPr>
          <w:sz w:val="24"/>
          <w:szCs w:val="24"/>
        </w:rPr>
        <w:t>,</w:t>
      </w:r>
      <w:r w:rsidR="00651DC1">
        <w:rPr>
          <w:sz w:val="24"/>
          <w:szCs w:val="24"/>
        </w:rPr>
        <w:t xml:space="preserve"> and </w:t>
      </w:r>
      <w:r w:rsidR="0059661B">
        <w:rPr>
          <w:sz w:val="24"/>
          <w:szCs w:val="24"/>
        </w:rPr>
        <w:t xml:space="preserve">then </w:t>
      </w:r>
      <w:r w:rsidR="00DB166F">
        <w:rPr>
          <w:sz w:val="24"/>
          <w:szCs w:val="24"/>
        </w:rPr>
        <w:t xml:space="preserve">to exploit </w:t>
      </w:r>
      <w:r w:rsidR="00070E8D">
        <w:rPr>
          <w:sz w:val="24"/>
          <w:szCs w:val="24"/>
        </w:rPr>
        <w:t xml:space="preserve">it </w:t>
      </w:r>
      <w:r w:rsidR="00651DC1">
        <w:rPr>
          <w:sz w:val="24"/>
          <w:szCs w:val="24"/>
        </w:rPr>
        <w:t xml:space="preserve">to </w:t>
      </w:r>
      <w:r w:rsidR="00DB166F">
        <w:rPr>
          <w:sz w:val="24"/>
          <w:szCs w:val="24"/>
        </w:rPr>
        <w:t xml:space="preserve">their </w:t>
      </w:r>
      <w:r w:rsidR="00070E8D">
        <w:rPr>
          <w:sz w:val="24"/>
          <w:szCs w:val="24"/>
        </w:rPr>
        <w:t xml:space="preserve">own </w:t>
      </w:r>
      <w:r w:rsidR="00651DC1">
        <w:rPr>
          <w:sz w:val="24"/>
          <w:szCs w:val="24"/>
        </w:rPr>
        <w:t xml:space="preserve">advantage. </w:t>
      </w:r>
      <w:r w:rsidR="0059661B">
        <w:rPr>
          <w:sz w:val="24"/>
          <w:szCs w:val="24"/>
        </w:rPr>
        <w:t>The gambler become</w:t>
      </w:r>
      <w:r w:rsidR="00070E8D">
        <w:rPr>
          <w:sz w:val="24"/>
          <w:szCs w:val="24"/>
        </w:rPr>
        <w:t>s</w:t>
      </w:r>
      <w:r w:rsidR="0059661B">
        <w:rPr>
          <w:sz w:val="24"/>
          <w:szCs w:val="24"/>
        </w:rPr>
        <w:t xml:space="preserve"> the </w:t>
      </w:r>
      <w:r w:rsidR="0059661B" w:rsidRPr="00070E8D">
        <w:rPr>
          <w:i/>
          <w:iCs/>
          <w:sz w:val="24"/>
          <w:szCs w:val="24"/>
        </w:rPr>
        <w:t>subject</w:t>
      </w:r>
      <w:r w:rsidR="0059661B">
        <w:rPr>
          <w:sz w:val="24"/>
          <w:szCs w:val="24"/>
        </w:rPr>
        <w:t xml:space="preserve"> of fate, not its </w:t>
      </w:r>
      <w:r w:rsidR="0059661B" w:rsidRPr="00070E8D">
        <w:rPr>
          <w:i/>
          <w:iCs/>
          <w:sz w:val="24"/>
          <w:szCs w:val="24"/>
        </w:rPr>
        <w:t>object</w:t>
      </w:r>
      <w:r w:rsidR="0059661B">
        <w:rPr>
          <w:sz w:val="24"/>
          <w:szCs w:val="24"/>
        </w:rPr>
        <w:t xml:space="preserve">. Meaning is discovered. </w:t>
      </w:r>
      <w:r w:rsidR="00651DC1">
        <w:rPr>
          <w:sz w:val="24"/>
          <w:szCs w:val="24"/>
        </w:rPr>
        <w:t xml:space="preserve">Contingency is incorporated and configured within the scheme of </w:t>
      </w:r>
      <w:r w:rsidR="0059661B">
        <w:rPr>
          <w:sz w:val="24"/>
          <w:szCs w:val="24"/>
        </w:rPr>
        <w:t>necessity and human agency.</w:t>
      </w:r>
      <w:r w:rsidR="00DB166F">
        <w:rPr>
          <w:rStyle w:val="EndnoteReference"/>
          <w:sz w:val="24"/>
          <w:szCs w:val="24"/>
        </w:rPr>
        <w:endnoteReference w:id="19"/>
      </w:r>
      <w:r w:rsidR="0059661B">
        <w:rPr>
          <w:sz w:val="24"/>
          <w:szCs w:val="24"/>
        </w:rPr>
        <w:t xml:space="preserve"> </w:t>
      </w:r>
      <w:r w:rsidR="00651DC1">
        <w:rPr>
          <w:sz w:val="24"/>
          <w:szCs w:val="24"/>
        </w:rPr>
        <w:t xml:space="preserve">The gambler and the adventurer are figures who, </w:t>
      </w:r>
      <w:r w:rsidR="0059661B">
        <w:rPr>
          <w:sz w:val="24"/>
          <w:szCs w:val="24"/>
        </w:rPr>
        <w:t xml:space="preserve">trusting </w:t>
      </w:r>
      <w:r w:rsidR="00651DC1">
        <w:rPr>
          <w:sz w:val="24"/>
          <w:szCs w:val="24"/>
        </w:rPr>
        <w:t>in fate, confident in having in some way comprehended and</w:t>
      </w:r>
      <w:r w:rsidR="0059661B">
        <w:rPr>
          <w:sz w:val="24"/>
          <w:szCs w:val="24"/>
        </w:rPr>
        <w:t xml:space="preserve"> (at least) reconciled</w:t>
      </w:r>
      <w:r w:rsidR="00651DC1">
        <w:rPr>
          <w:sz w:val="24"/>
          <w:szCs w:val="24"/>
        </w:rPr>
        <w:t xml:space="preserve"> </w:t>
      </w:r>
      <w:r w:rsidR="0059661B">
        <w:rPr>
          <w:sz w:val="24"/>
          <w:szCs w:val="24"/>
        </w:rPr>
        <w:t xml:space="preserve">themselves to </w:t>
      </w:r>
      <w:r w:rsidR="00651DC1">
        <w:rPr>
          <w:sz w:val="24"/>
          <w:szCs w:val="24"/>
        </w:rPr>
        <w:t xml:space="preserve">chance, </w:t>
      </w:r>
      <w:r w:rsidR="0059661B">
        <w:rPr>
          <w:sz w:val="24"/>
          <w:szCs w:val="24"/>
        </w:rPr>
        <w:t xml:space="preserve">are ready to </w:t>
      </w:r>
      <w:r w:rsidR="00651DC1">
        <w:rPr>
          <w:sz w:val="24"/>
          <w:szCs w:val="24"/>
        </w:rPr>
        <w:t>take risks</w:t>
      </w:r>
      <w:r w:rsidR="00803EAB">
        <w:rPr>
          <w:sz w:val="24"/>
          <w:szCs w:val="24"/>
        </w:rPr>
        <w:t xml:space="preserve">, </w:t>
      </w:r>
      <w:r w:rsidR="0059661B">
        <w:rPr>
          <w:sz w:val="24"/>
          <w:szCs w:val="24"/>
        </w:rPr>
        <w:t xml:space="preserve">to confront and </w:t>
      </w:r>
      <w:r w:rsidR="00803EAB">
        <w:rPr>
          <w:sz w:val="24"/>
          <w:szCs w:val="24"/>
        </w:rPr>
        <w:t xml:space="preserve">overcome dangers, </w:t>
      </w:r>
      <w:r w:rsidR="0059661B">
        <w:rPr>
          <w:sz w:val="24"/>
          <w:szCs w:val="24"/>
        </w:rPr>
        <w:t xml:space="preserve">to </w:t>
      </w:r>
      <w:r w:rsidR="00803EAB">
        <w:rPr>
          <w:sz w:val="24"/>
          <w:szCs w:val="24"/>
        </w:rPr>
        <w:t xml:space="preserve">walk </w:t>
      </w:r>
      <w:r w:rsidR="0059661B">
        <w:rPr>
          <w:sz w:val="24"/>
          <w:szCs w:val="24"/>
        </w:rPr>
        <w:t xml:space="preserve">upon </w:t>
      </w:r>
      <w:r w:rsidR="00803EAB">
        <w:rPr>
          <w:sz w:val="24"/>
          <w:szCs w:val="24"/>
        </w:rPr>
        <w:t>a tightrope</w:t>
      </w:r>
      <w:r w:rsidR="00651DC1">
        <w:rPr>
          <w:sz w:val="24"/>
          <w:szCs w:val="24"/>
        </w:rPr>
        <w:t xml:space="preserve">. The adventure is a risk, </w:t>
      </w:r>
      <w:r w:rsidR="0059661B">
        <w:rPr>
          <w:sz w:val="24"/>
          <w:szCs w:val="24"/>
        </w:rPr>
        <w:t xml:space="preserve">a </w:t>
      </w:r>
      <w:r w:rsidR="00651DC1">
        <w:rPr>
          <w:sz w:val="24"/>
          <w:szCs w:val="24"/>
        </w:rPr>
        <w:t xml:space="preserve">throw of the dice, </w:t>
      </w:r>
      <w:r w:rsidR="0059661B">
        <w:rPr>
          <w:sz w:val="24"/>
          <w:szCs w:val="24"/>
        </w:rPr>
        <w:t xml:space="preserve">a spin of the wheel, </w:t>
      </w:r>
      <w:r w:rsidR="00651DC1">
        <w:rPr>
          <w:sz w:val="24"/>
          <w:szCs w:val="24"/>
        </w:rPr>
        <w:t>a plunge into the unknown.</w:t>
      </w:r>
      <w:r w:rsidR="00803EAB">
        <w:rPr>
          <w:sz w:val="24"/>
          <w:szCs w:val="24"/>
        </w:rPr>
        <w:t xml:space="preserve"> The adventurer is bold, foolhardy.</w:t>
      </w:r>
      <w:r w:rsidR="0059661B">
        <w:rPr>
          <w:sz w:val="24"/>
          <w:szCs w:val="24"/>
        </w:rPr>
        <w:t xml:space="preserve"> Easy come, easy go.</w:t>
      </w:r>
      <w:r w:rsidR="00207A1A">
        <w:rPr>
          <w:sz w:val="24"/>
          <w:szCs w:val="24"/>
        </w:rPr>
        <w:t xml:space="preserve"> </w:t>
      </w:r>
      <w:r w:rsidR="006358EC" w:rsidRPr="006358EC">
        <w:rPr>
          <w:sz w:val="24"/>
          <w:szCs w:val="24"/>
        </w:rPr>
        <w:t>Simmel</w:t>
      </w:r>
      <w:r w:rsidR="00207A1A">
        <w:rPr>
          <w:sz w:val="24"/>
          <w:szCs w:val="24"/>
        </w:rPr>
        <w:t xml:space="preserve"> observes</w:t>
      </w:r>
      <w:r w:rsidR="006358EC" w:rsidRPr="006358EC">
        <w:rPr>
          <w:sz w:val="24"/>
          <w:szCs w:val="24"/>
        </w:rPr>
        <w:t>:</w:t>
      </w:r>
    </w:p>
    <w:p w14:paraId="67B88059" w14:textId="74C1DCF0" w:rsidR="006358EC" w:rsidRPr="00651DC1" w:rsidRDefault="006358EC" w:rsidP="000B6F61">
      <w:pPr>
        <w:spacing w:line="276" w:lineRule="auto"/>
        <w:ind w:left="567" w:right="567"/>
        <w:rPr>
          <w:sz w:val="24"/>
          <w:szCs w:val="24"/>
        </w:rPr>
      </w:pPr>
      <w:r w:rsidRPr="006358EC">
        <w:rPr>
          <w:sz w:val="24"/>
          <w:szCs w:val="24"/>
        </w:rPr>
        <w:t>it is just on the hovering chance, on fate, on the more-or-less that we risk all, burn our bridges, and step into the mist, as if the road will lead us on, no matter what. This is the typical fatalism of the adventurer. The obscurities of fate are certainly no more transparent to him than to others; but he proceeds as if they were</w:t>
      </w:r>
      <w:r w:rsidR="00207A1A">
        <w:rPr>
          <w:sz w:val="24"/>
          <w:szCs w:val="24"/>
        </w:rPr>
        <w:t>. … (T)</w:t>
      </w:r>
      <w:r w:rsidRPr="006358EC">
        <w:rPr>
          <w:sz w:val="24"/>
          <w:szCs w:val="24"/>
        </w:rPr>
        <w:t>he adventurer</w:t>
      </w:r>
      <w:r w:rsidR="00207A1A">
        <w:rPr>
          <w:sz w:val="24"/>
          <w:szCs w:val="24"/>
        </w:rPr>
        <w:t xml:space="preserve"> …</w:t>
      </w:r>
      <w:r w:rsidRPr="006358EC">
        <w:rPr>
          <w:sz w:val="24"/>
          <w:szCs w:val="24"/>
        </w:rPr>
        <w:t xml:space="preserve"> believes that, as far as he himself is concerned, he is certain of this unknown and unknowable element in his life. For this reason, to the sober person adventurous conduct often seems insanity; for, </w:t>
      </w:r>
      <w:proofErr w:type="gramStart"/>
      <w:r w:rsidRPr="006358EC">
        <w:rPr>
          <w:sz w:val="24"/>
          <w:szCs w:val="24"/>
        </w:rPr>
        <w:t>in order to</w:t>
      </w:r>
      <w:proofErr w:type="gramEnd"/>
      <w:r w:rsidRPr="006358EC">
        <w:rPr>
          <w:sz w:val="24"/>
          <w:szCs w:val="24"/>
        </w:rPr>
        <w:t xml:space="preserve"> make sense, it appears to presuppose that the unknowable is known.</w:t>
      </w:r>
      <w:r w:rsidR="000B6F61">
        <w:rPr>
          <w:sz w:val="24"/>
          <w:szCs w:val="24"/>
        </w:rPr>
        <w:t xml:space="preserve"> </w:t>
      </w:r>
      <w:r w:rsidR="0018730C">
        <w:rPr>
          <w:sz w:val="24"/>
          <w:szCs w:val="24"/>
        </w:rPr>
        <w:t>(</w:t>
      </w:r>
      <w:r w:rsidR="00207A1A">
        <w:rPr>
          <w:sz w:val="24"/>
          <w:szCs w:val="24"/>
        </w:rPr>
        <w:t>in Levine ed. 1971: 194)</w:t>
      </w:r>
      <w:r w:rsidRPr="006358EC">
        <w:rPr>
          <w:sz w:val="24"/>
          <w:szCs w:val="24"/>
        </w:rPr>
        <w:t xml:space="preserve"> </w:t>
      </w:r>
    </w:p>
    <w:p w14:paraId="726D6020" w14:textId="7819E59D" w:rsidR="00207A1A" w:rsidRDefault="00C55D29" w:rsidP="009D7B50">
      <w:pPr>
        <w:spacing w:line="360" w:lineRule="auto"/>
        <w:rPr>
          <w:rFonts w:ascii="Calibri" w:hAnsi="Calibri" w:cs="Calibri"/>
          <w:sz w:val="24"/>
          <w:szCs w:val="24"/>
        </w:rPr>
      </w:pPr>
      <w:r w:rsidRPr="00C21656">
        <w:rPr>
          <w:rFonts w:ascii="Calibri" w:hAnsi="Calibri" w:cs="Calibri"/>
          <w:sz w:val="24"/>
          <w:szCs w:val="24"/>
        </w:rPr>
        <w:t>Martha</w:t>
      </w:r>
      <w:r w:rsidR="00803EAB">
        <w:rPr>
          <w:rFonts w:ascii="Calibri" w:hAnsi="Calibri" w:cs="Calibri"/>
          <w:sz w:val="24"/>
          <w:szCs w:val="24"/>
        </w:rPr>
        <w:t xml:space="preserve">, by contrast, is a figure of the </w:t>
      </w:r>
      <w:r w:rsidRPr="00207A1A">
        <w:rPr>
          <w:rFonts w:ascii="Calibri" w:hAnsi="Calibri" w:cs="Calibri"/>
          <w:i/>
          <w:iCs/>
          <w:sz w:val="24"/>
          <w:szCs w:val="24"/>
        </w:rPr>
        <w:t>refusal of adventure</w:t>
      </w:r>
      <w:r w:rsidR="00803EAB">
        <w:rPr>
          <w:rFonts w:ascii="Calibri" w:hAnsi="Calibri" w:cs="Calibri"/>
          <w:sz w:val="24"/>
          <w:szCs w:val="24"/>
        </w:rPr>
        <w:t xml:space="preserve">. She </w:t>
      </w:r>
      <w:r w:rsidRPr="00C21656">
        <w:rPr>
          <w:rFonts w:ascii="Calibri" w:hAnsi="Calibri" w:cs="Calibri"/>
          <w:sz w:val="24"/>
          <w:szCs w:val="24"/>
        </w:rPr>
        <w:t xml:space="preserve">chooses the </w:t>
      </w:r>
      <w:r w:rsidR="00207A1A">
        <w:rPr>
          <w:rFonts w:ascii="Calibri" w:hAnsi="Calibri" w:cs="Calibri"/>
          <w:sz w:val="24"/>
          <w:szCs w:val="24"/>
        </w:rPr>
        <w:t xml:space="preserve">relative certitude </w:t>
      </w:r>
      <w:r w:rsidR="001B6310">
        <w:rPr>
          <w:rFonts w:ascii="Calibri" w:hAnsi="Calibri" w:cs="Calibri"/>
          <w:sz w:val="24"/>
          <w:szCs w:val="24"/>
        </w:rPr>
        <w:t xml:space="preserve">of the </w:t>
      </w:r>
      <w:r w:rsidRPr="00C21656">
        <w:rPr>
          <w:rFonts w:ascii="Calibri" w:hAnsi="Calibri" w:cs="Calibri"/>
          <w:sz w:val="24"/>
          <w:szCs w:val="24"/>
        </w:rPr>
        <w:t xml:space="preserve">everyday over the unknown. </w:t>
      </w:r>
      <w:r w:rsidR="00207A1A">
        <w:rPr>
          <w:rFonts w:ascii="Calibri" w:hAnsi="Calibri" w:cs="Calibri"/>
          <w:sz w:val="24"/>
          <w:szCs w:val="24"/>
        </w:rPr>
        <w:t xml:space="preserve">She does not ‘burn her bridges’ or “step into </w:t>
      </w:r>
      <w:r w:rsidR="00207A1A">
        <w:rPr>
          <w:rFonts w:ascii="Calibri" w:hAnsi="Calibri" w:cs="Calibri"/>
          <w:sz w:val="24"/>
          <w:szCs w:val="24"/>
        </w:rPr>
        <w:lastRenderedPageBreak/>
        <w:t xml:space="preserve">the mist.” She plays it safe. And this is </w:t>
      </w:r>
      <w:r w:rsidR="00E11E6A">
        <w:rPr>
          <w:rFonts w:ascii="Calibri" w:hAnsi="Calibri" w:cs="Calibri"/>
          <w:sz w:val="24"/>
          <w:szCs w:val="24"/>
        </w:rPr>
        <w:t xml:space="preserve">her </w:t>
      </w:r>
      <w:r w:rsidR="00207A1A">
        <w:rPr>
          <w:rFonts w:ascii="Calibri" w:hAnsi="Calibri" w:cs="Calibri"/>
          <w:sz w:val="24"/>
          <w:szCs w:val="24"/>
        </w:rPr>
        <w:t xml:space="preserve">undoing. For the soldiers will come. The town will burn. She will perish. Her dreams and hopes will come to nothing. The narrator of ‘Shoes’ is a ghost left amidst the ruins and the corpses. </w:t>
      </w:r>
      <w:r w:rsidRPr="00C21656">
        <w:rPr>
          <w:rFonts w:ascii="Calibri" w:hAnsi="Calibri" w:cs="Calibri"/>
          <w:sz w:val="24"/>
          <w:szCs w:val="24"/>
        </w:rPr>
        <w:t xml:space="preserve">Death </w:t>
      </w:r>
      <w:r w:rsidR="00803EAB">
        <w:rPr>
          <w:rFonts w:ascii="Calibri" w:hAnsi="Calibri" w:cs="Calibri"/>
          <w:sz w:val="24"/>
          <w:szCs w:val="24"/>
        </w:rPr>
        <w:t xml:space="preserve">is </w:t>
      </w:r>
      <w:r w:rsidRPr="00C21656">
        <w:rPr>
          <w:rFonts w:ascii="Calibri" w:hAnsi="Calibri" w:cs="Calibri"/>
          <w:sz w:val="24"/>
          <w:szCs w:val="24"/>
        </w:rPr>
        <w:t>the fate of the unadventurous</w:t>
      </w:r>
      <w:r w:rsidR="00651DC1">
        <w:rPr>
          <w:rFonts w:ascii="Calibri" w:hAnsi="Calibri" w:cs="Calibri"/>
          <w:sz w:val="24"/>
          <w:szCs w:val="24"/>
        </w:rPr>
        <w:t xml:space="preserve">, </w:t>
      </w:r>
      <w:r w:rsidR="00207A1A">
        <w:rPr>
          <w:rFonts w:ascii="Calibri" w:hAnsi="Calibri" w:cs="Calibri"/>
          <w:sz w:val="24"/>
          <w:szCs w:val="24"/>
        </w:rPr>
        <w:t xml:space="preserve">of </w:t>
      </w:r>
      <w:r w:rsidR="00651DC1">
        <w:rPr>
          <w:rFonts w:ascii="Calibri" w:hAnsi="Calibri" w:cs="Calibri"/>
          <w:sz w:val="24"/>
          <w:szCs w:val="24"/>
        </w:rPr>
        <w:t>those who choose to avoid risk</w:t>
      </w:r>
      <w:r w:rsidR="000450A1">
        <w:rPr>
          <w:rFonts w:ascii="Calibri" w:hAnsi="Calibri" w:cs="Calibri"/>
          <w:sz w:val="24"/>
          <w:szCs w:val="24"/>
        </w:rPr>
        <w:t>, of those who, ironically, look to play it safe</w:t>
      </w:r>
      <w:r w:rsidR="0008095F">
        <w:rPr>
          <w:rFonts w:ascii="Calibri" w:hAnsi="Calibri" w:cs="Calibri"/>
          <w:sz w:val="24"/>
          <w:szCs w:val="24"/>
        </w:rPr>
        <w:t>, of those who wait.</w:t>
      </w:r>
    </w:p>
    <w:p w14:paraId="285DB009" w14:textId="345157FF" w:rsidR="00995CAF" w:rsidRDefault="0008095F" w:rsidP="009D7B50">
      <w:pPr>
        <w:spacing w:line="360" w:lineRule="auto"/>
        <w:rPr>
          <w:rFonts w:ascii="Calibri" w:hAnsi="Calibri" w:cs="Calibri"/>
          <w:sz w:val="24"/>
          <w:szCs w:val="24"/>
        </w:rPr>
      </w:pPr>
      <w:r>
        <w:rPr>
          <w:rFonts w:ascii="Calibri" w:hAnsi="Calibri" w:cs="Calibri"/>
          <w:sz w:val="24"/>
          <w:szCs w:val="24"/>
        </w:rPr>
        <w:t>And t</w:t>
      </w:r>
      <w:r w:rsidR="00207A1A">
        <w:rPr>
          <w:rFonts w:ascii="Calibri" w:hAnsi="Calibri" w:cs="Calibri"/>
          <w:sz w:val="24"/>
          <w:szCs w:val="24"/>
        </w:rPr>
        <w:t xml:space="preserve">his brings us to </w:t>
      </w:r>
      <w:r>
        <w:rPr>
          <w:rFonts w:ascii="Calibri" w:hAnsi="Calibri" w:cs="Calibri"/>
          <w:sz w:val="24"/>
          <w:szCs w:val="24"/>
        </w:rPr>
        <w:t xml:space="preserve">Walter </w:t>
      </w:r>
      <w:r w:rsidR="00207A1A">
        <w:rPr>
          <w:rFonts w:ascii="Calibri" w:hAnsi="Calibri" w:cs="Calibri"/>
          <w:sz w:val="24"/>
          <w:szCs w:val="24"/>
        </w:rPr>
        <w:t xml:space="preserve">Benjamin for there </w:t>
      </w:r>
      <w:r w:rsidR="00651DC1">
        <w:rPr>
          <w:rFonts w:ascii="Calibri" w:hAnsi="Calibri" w:cs="Calibri"/>
          <w:sz w:val="24"/>
          <w:szCs w:val="24"/>
        </w:rPr>
        <w:t xml:space="preserve">are </w:t>
      </w:r>
      <w:r>
        <w:rPr>
          <w:rFonts w:ascii="Calibri" w:hAnsi="Calibri" w:cs="Calibri"/>
          <w:sz w:val="24"/>
          <w:szCs w:val="24"/>
        </w:rPr>
        <w:t xml:space="preserve">certain correspondences </w:t>
      </w:r>
      <w:r w:rsidR="00C55D29" w:rsidRPr="00C21656">
        <w:rPr>
          <w:rFonts w:ascii="Calibri" w:hAnsi="Calibri" w:cs="Calibri"/>
          <w:sz w:val="24"/>
          <w:szCs w:val="24"/>
        </w:rPr>
        <w:t xml:space="preserve">here </w:t>
      </w:r>
      <w:r>
        <w:rPr>
          <w:rFonts w:ascii="Calibri" w:hAnsi="Calibri" w:cs="Calibri"/>
          <w:sz w:val="24"/>
          <w:szCs w:val="24"/>
        </w:rPr>
        <w:t xml:space="preserve">with </w:t>
      </w:r>
      <w:r w:rsidR="00C55D29" w:rsidRPr="00C21656">
        <w:rPr>
          <w:rFonts w:ascii="Calibri" w:hAnsi="Calibri" w:cs="Calibri"/>
          <w:sz w:val="24"/>
          <w:szCs w:val="24"/>
        </w:rPr>
        <w:t>his reading of Goethe’s</w:t>
      </w:r>
      <w:r w:rsidR="00207A1A">
        <w:rPr>
          <w:rFonts w:ascii="Calibri" w:hAnsi="Calibri" w:cs="Calibri"/>
          <w:sz w:val="24"/>
          <w:szCs w:val="24"/>
        </w:rPr>
        <w:t xml:space="preserve"> famous </w:t>
      </w:r>
      <w:r w:rsidR="00216C1A">
        <w:rPr>
          <w:rFonts w:ascii="Calibri" w:hAnsi="Calibri" w:cs="Calibri"/>
          <w:sz w:val="24"/>
          <w:szCs w:val="24"/>
        </w:rPr>
        <w:t xml:space="preserve">1809 </w:t>
      </w:r>
      <w:r w:rsidR="00207A1A">
        <w:rPr>
          <w:rFonts w:ascii="Calibri" w:hAnsi="Calibri" w:cs="Calibri"/>
          <w:sz w:val="24"/>
          <w:szCs w:val="24"/>
        </w:rPr>
        <w:t xml:space="preserve">novella </w:t>
      </w:r>
      <w:r w:rsidR="00207A1A" w:rsidRPr="00216C1A">
        <w:rPr>
          <w:rFonts w:ascii="Calibri" w:hAnsi="Calibri" w:cs="Calibri"/>
          <w:i/>
          <w:iCs/>
          <w:sz w:val="24"/>
          <w:szCs w:val="24"/>
        </w:rPr>
        <w:t>Elective Affinities</w:t>
      </w:r>
      <w:r w:rsidR="00207A1A">
        <w:rPr>
          <w:rFonts w:ascii="Calibri" w:hAnsi="Calibri" w:cs="Calibri"/>
          <w:sz w:val="24"/>
          <w:szCs w:val="24"/>
        </w:rPr>
        <w:t xml:space="preserve"> [</w:t>
      </w:r>
      <w:r w:rsidR="00207A1A" w:rsidRPr="00207A1A">
        <w:rPr>
          <w:rFonts w:ascii="Calibri" w:hAnsi="Calibri" w:cs="Calibri"/>
          <w:i/>
          <w:iCs/>
          <w:sz w:val="24"/>
          <w:szCs w:val="24"/>
        </w:rPr>
        <w:t xml:space="preserve">Die </w:t>
      </w:r>
      <w:proofErr w:type="spellStart"/>
      <w:r w:rsidR="00C55D29" w:rsidRPr="00C21656">
        <w:rPr>
          <w:rFonts w:ascii="Calibri" w:hAnsi="Calibri" w:cs="Calibri"/>
          <w:i/>
          <w:iCs/>
          <w:sz w:val="24"/>
          <w:szCs w:val="24"/>
        </w:rPr>
        <w:t>Wahlverwandtschaften</w:t>
      </w:r>
      <w:proofErr w:type="spellEnd"/>
      <w:r w:rsidR="00207A1A">
        <w:rPr>
          <w:rFonts w:ascii="Calibri" w:hAnsi="Calibri" w:cs="Calibri"/>
          <w:sz w:val="24"/>
          <w:szCs w:val="24"/>
        </w:rPr>
        <w:t>]</w:t>
      </w:r>
      <w:r w:rsidR="00216C1A">
        <w:rPr>
          <w:rFonts w:ascii="Calibri" w:hAnsi="Calibri" w:cs="Calibri"/>
          <w:sz w:val="24"/>
          <w:szCs w:val="24"/>
        </w:rPr>
        <w:t>.</w:t>
      </w:r>
      <w:r>
        <w:rPr>
          <w:rStyle w:val="EndnoteReference"/>
          <w:rFonts w:ascii="Calibri" w:hAnsi="Calibri" w:cs="Calibri"/>
          <w:sz w:val="24"/>
          <w:szCs w:val="24"/>
        </w:rPr>
        <w:endnoteReference w:id="20"/>
      </w:r>
      <w:r w:rsidR="00216C1A">
        <w:rPr>
          <w:rFonts w:ascii="Calibri" w:hAnsi="Calibri" w:cs="Calibri"/>
          <w:sz w:val="24"/>
          <w:szCs w:val="24"/>
        </w:rPr>
        <w:t xml:space="preserve"> A det</w:t>
      </w:r>
      <w:r w:rsidR="002E7F28">
        <w:rPr>
          <w:rFonts w:ascii="Calibri" w:hAnsi="Calibri" w:cs="Calibri"/>
          <w:sz w:val="24"/>
          <w:szCs w:val="24"/>
        </w:rPr>
        <w:t>ai</w:t>
      </w:r>
      <w:r w:rsidR="00216C1A">
        <w:rPr>
          <w:rFonts w:ascii="Calibri" w:hAnsi="Calibri" w:cs="Calibri"/>
          <w:sz w:val="24"/>
          <w:szCs w:val="24"/>
        </w:rPr>
        <w:t>l</w:t>
      </w:r>
      <w:r w:rsidR="002E7F28">
        <w:rPr>
          <w:rFonts w:ascii="Calibri" w:hAnsi="Calibri" w:cs="Calibri"/>
          <w:sz w:val="24"/>
          <w:szCs w:val="24"/>
        </w:rPr>
        <w:t>e</w:t>
      </w:r>
      <w:r w:rsidR="00216C1A">
        <w:rPr>
          <w:rFonts w:ascii="Calibri" w:hAnsi="Calibri" w:cs="Calibri"/>
          <w:sz w:val="24"/>
          <w:szCs w:val="24"/>
        </w:rPr>
        <w:t xml:space="preserve">d discussion of Benjamin’s essay </w:t>
      </w:r>
      <w:r>
        <w:rPr>
          <w:rFonts w:ascii="Calibri" w:hAnsi="Calibri" w:cs="Calibri"/>
          <w:sz w:val="24"/>
          <w:szCs w:val="24"/>
        </w:rPr>
        <w:t xml:space="preserve">(written 1919-1921 and published in 1924-25) </w:t>
      </w:r>
      <w:r w:rsidR="00216C1A">
        <w:rPr>
          <w:rFonts w:ascii="Calibri" w:hAnsi="Calibri" w:cs="Calibri"/>
          <w:sz w:val="24"/>
          <w:szCs w:val="24"/>
        </w:rPr>
        <w:t>wo</w:t>
      </w:r>
      <w:r>
        <w:rPr>
          <w:rFonts w:ascii="Calibri" w:hAnsi="Calibri" w:cs="Calibri"/>
          <w:sz w:val="24"/>
          <w:szCs w:val="24"/>
        </w:rPr>
        <w:t>u</w:t>
      </w:r>
      <w:r w:rsidR="00216C1A">
        <w:rPr>
          <w:rFonts w:ascii="Calibri" w:hAnsi="Calibri" w:cs="Calibri"/>
          <w:sz w:val="24"/>
          <w:szCs w:val="24"/>
        </w:rPr>
        <w:t xml:space="preserve">ld go far beyond the scope of these present reflections. Suffice to say that here, in Benjamin’s distinctive ‘immanent critique’ of this story, a fundamental contrast is posited between, on the one hand, the </w:t>
      </w:r>
      <w:r w:rsidR="00AC0D16">
        <w:rPr>
          <w:rFonts w:ascii="Calibri" w:hAnsi="Calibri" w:cs="Calibri"/>
          <w:sz w:val="24"/>
          <w:szCs w:val="24"/>
        </w:rPr>
        <w:t xml:space="preserve">“vacillating love” (Benjmain 1996: 345) </w:t>
      </w:r>
      <w:r w:rsidR="00216C1A">
        <w:rPr>
          <w:rFonts w:ascii="Calibri" w:hAnsi="Calibri" w:cs="Calibri"/>
          <w:sz w:val="24"/>
          <w:szCs w:val="24"/>
        </w:rPr>
        <w:t>and t</w:t>
      </w:r>
      <w:r w:rsidR="00783668">
        <w:rPr>
          <w:rFonts w:ascii="Calibri" w:hAnsi="Calibri" w:cs="Calibri"/>
          <w:sz w:val="24"/>
          <w:szCs w:val="24"/>
        </w:rPr>
        <w:t>imid</w:t>
      </w:r>
      <w:r w:rsidR="00AC0D16">
        <w:rPr>
          <w:rFonts w:ascii="Calibri" w:hAnsi="Calibri" w:cs="Calibri"/>
          <w:sz w:val="24"/>
          <w:szCs w:val="24"/>
        </w:rPr>
        <w:t xml:space="preserve"> </w:t>
      </w:r>
      <w:r w:rsidR="00216C1A">
        <w:rPr>
          <w:rFonts w:ascii="Calibri" w:hAnsi="Calibri" w:cs="Calibri"/>
          <w:sz w:val="24"/>
          <w:szCs w:val="24"/>
        </w:rPr>
        <w:t>(in)actions and (in)decisions of the main characters (the landowner Eduard, his wife Charlotte, his friend Captain Otto and Charlotte’s orphaned niece, the unfortunate Ottilie) and, on the other, the resolut</w:t>
      </w:r>
      <w:r w:rsidR="00783668">
        <w:rPr>
          <w:rFonts w:ascii="Calibri" w:hAnsi="Calibri" w:cs="Calibri"/>
          <w:sz w:val="24"/>
          <w:szCs w:val="24"/>
        </w:rPr>
        <w:t xml:space="preserve">ion and recklessness </w:t>
      </w:r>
      <w:r w:rsidR="00216C1A">
        <w:rPr>
          <w:rFonts w:ascii="Calibri" w:hAnsi="Calibri" w:cs="Calibri"/>
          <w:sz w:val="24"/>
          <w:szCs w:val="24"/>
        </w:rPr>
        <w:t xml:space="preserve">to risk death for the sake love </w:t>
      </w:r>
      <w:r w:rsidR="00783668">
        <w:rPr>
          <w:rFonts w:ascii="Calibri" w:hAnsi="Calibri" w:cs="Calibri"/>
          <w:sz w:val="24"/>
          <w:szCs w:val="24"/>
        </w:rPr>
        <w:t xml:space="preserve">demonstrated by </w:t>
      </w:r>
      <w:r w:rsidR="00216C1A">
        <w:rPr>
          <w:rFonts w:ascii="Calibri" w:hAnsi="Calibri" w:cs="Calibri"/>
          <w:sz w:val="24"/>
          <w:szCs w:val="24"/>
        </w:rPr>
        <w:t>the</w:t>
      </w:r>
      <w:r w:rsidR="00C55D29" w:rsidRPr="00C21656">
        <w:rPr>
          <w:rFonts w:ascii="Calibri" w:hAnsi="Calibri" w:cs="Calibri"/>
          <w:sz w:val="24"/>
          <w:szCs w:val="24"/>
        </w:rPr>
        <w:t xml:space="preserve"> ‘curious </w:t>
      </w:r>
      <w:r w:rsidR="00783668">
        <w:rPr>
          <w:rFonts w:ascii="Calibri" w:hAnsi="Calibri" w:cs="Calibri"/>
          <w:sz w:val="24"/>
          <w:szCs w:val="24"/>
        </w:rPr>
        <w:t>childhood sweethearts</w:t>
      </w:r>
      <w:r w:rsidR="00216C1A">
        <w:rPr>
          <w:rFonts w:ascii="Calibri" w:hAnsi="Calibri" w:cs="Calibri"/>
          <w:sz w:val="24"/>
          <w:szCs w:val="24"/>
        </w:rPr>
        <w:t>,</w:t>
      </w:r>
      <w:r w:rsidR="00C55D29" w:rsidRPr="00C21656">
        <w:rPr>
          <w:rFonts w:ascii="Calibri" w:hAnsi="Calibri" w:cs="Calibri"/>
          <w:sz w:val="24"/>
          <w:szCs w:val="24"/>
        </w:rPr>
        <w:t xml:space="preserve">’ </w:t>
      </w:r>
      <w:r w:rsidR="00216C1A">
        <w:rPr>
          <w:rFonts w:ascii="Calibri" w:hAnsi="Calibri" w:cs="Calibri"/>
          <w:sz w:val="24"/>
          <w:szCs w:val="24"/>
        </w:rPr>
        <w:t xml:space="preserve">the protagonists of the </w:t>
      </w:r>
      <w:r w:rsidR="00C55D29" w:rsidRPr="00C21656">
        <w:rPr>
          <w:rFonts w:ascii="Calibri" w:hAnsi="Calibri" w:cs="Calibri"/>
          <w:sz w:val="24"/>
          <w:szCs w:val="24"/>
        </w:rPr>
        <w:t xml:space="preserve">tale </w:t>
      </w:r>
      <w:r w:rsidR="00216C1A">
        <w:rPr>
          <w:rFonts w:ascii="Calibri" w:hAnsi="Calibri" w:cs="Calibri"/>
          <w:sz w:val="24"/>
          <w:szCs w:val="24"/>
        </w:rPr>
        <w:t xml:space="preserve">told </w:t>
      </w:r>
      <w:r w:rsidR="00C55D29" w:rsidRPr="00C21656">
        <w:rPr>
          <w:rFonts w:ascii="Calibri" w:hAnsi="Calibri" w:cs="Calibri"/>
          <w:sz w:val="24"/>
          <w:szCs w:val="24"/>
        </w:rPr>
        <w:t>with the novella</w:t>
      </w:r>
      <w:r w:rsidR="00216C1A">
        <w:rPr>
          <w:rFonts w:ascii="Calibri" w:hAnsi="Calibri" w:cs="Calibri"/>
          <w:sz w:val="24"/>
          <w:szCs w:val="24"/>
        </w:rPr>
        <w:t xml:space="preserve">. To </w:t>
      </w:r>
      <w:r w:rsidR="00AC0D16">
        <w:rPr>
          <w:rFonts w:ascii="Calibri" w:hAnsi="Calibri" w:cs="Calibri"/>
          <w:sz w:val="24"/>
          <w:szCs w:val="24"/>
        </w:rPr>
        <w:t xml:space="preserve">be </w:t>
      </w:r>
      <w:r w:rsidR="00216C1A">
        <w:rPr>
          <w:rFonts w:ascii="Calibri" w:hAnsi="Calibri" w:cs="Calibri"/>
          <w:sz w:val="24"/>
          <w:szCs w:val="24"/>
        </w:rPr>
        <w:t xml:space="preserve">prepared to throw caution to the wind, </w:t>
      </w:r>
      <w:r w:rsidR="00C55D29" w:rsidRPr="00C21656">
        <w:rPr>
          <w:rFonts w:ascii="Calibri" w:hAnsi="Calibri" w:cs="Calibri"/>
          <w:sz w:val="24"/>
          <w:szCs w:val="24"/>
        </w:rPr>
        <w:t xml:space="preserve">to </w:t>
      </w:r>
      <w:r w:rsidR="00356BF7">
        <w:rPr>
          <w:rFonts w:ascii="Calibri" w:hAnsi="Calibri" w:cs="Calibri"/>
          <w:sz w:val="24"/>
          <w:szCs w:val="24"/>
        </w:rPr>
        <w:t xml:space="preserve">be </w:t>
      </w:r>
      <w:r w:rsidR="00356BF7" w:rsidRPr="00AC0D16">
        <w:rPr>
          <w:rFonts w:ascii="Calibri" w:hAnsi="Calibri" w:cs="Calibri"/>
          <w:i/>
          <w:iCs/>
          <w:sz w:val="24"/>
          <w:szCs w:val="24"/>
        </w:rPr>
        <w:t>un</w:t>
      </w:r>
      <w:r w:rsidR="00356BF7">
        <w:rPr>
          <w:rFonts w:ascii="Calibri" w:hAnsi="Calibri" w:cs="Calibri"/>
          <w:sz w:val="24"/>
          <w:szCs w:val="24"/>
        </w:rPr>
        <w:t xml:space="preserve">prepared but to do it none the less, to </w:t>
      </w:r>
      <w:r w:rsidR="00C55D29" w:rsidRPr="00C21656">
        <w:rPr>
          <w:rFonts w:ascii="Calibri" w:hAnsi="Calibri" w:cs="Calibri"/>
          <w:sz w:val="24"/>
          <w:szCs w:val="24"/>
        </w:rPr>
        <w:t>embark on the adventure</w:t>
      </w:r>
      <w:r w:rsidR="00356BF7">
        <w:rPr>
          <w:rFonts w:ascii="Calibri" w:hAnsi="Calibri" w:cs="Calibri"/>
          <w:sz w:val="24"/>
          <w:szCs w:val="24"/>
        </w:rPr>
        <w:t xml:space="preserve"> because one cannot do otherwise, because one is in love and </w:t>
      </w:r>
      <w:r w:rsidR="00AC0D16">
        <w:rPr>
          <w:rFonts w:ascii="Calibri" w:hAnsi="Calibri" w:cs="Calibri"/>
          <w:sz w:val="24"/>
          <w:szCs w:val="24"/>
        </w:rPr>
        <w:t xml:space="preserve">one </w:t>
      </w:r>
      <w:r w:rsidR="00356BF7">
        <w:rPr>
          <w:rFonts w:ascii="Calibri" w:hAnsi="Calibri" w:cs="Calibri"/>
          <w:sz w:val="24"/>
          <w:szCs w:val="24"/>
        </w:rPr>
        <w:t>trusts in God</w:t>
      </w:r>
      <w:r w:rsidR="00AC0D16">
        <w:rPr>
          <w:rFonts w:ascii="Calibri" w:hAnsi="Calibri" w:cs="Calibri"/>
          <w:sz w:val="24"/>
          <w:szCs w:val="24"/>
        </w:rPr>
        <w:t xml:space="preserve"> – </w:t>
      </w:r>
      <w:r w:rsidR="00C55D29" w:rsidRPr="00C21656">
        <w:rPr>
          <w:rFonts w:ascii="Calibri" w:hAnsi="Calibri" w:cs="Calibri"/>
          <w:sz w:val="24"/>
          <w:szCs w:val="24"/>
        </w:rPr>
        <w:t>the</w:t>
      </w:r>
      <w:r w:rsidR="00356BF7">
        <w:rPr>
          <w:rFonts w:ascii="Calibri" w:hAnsi="Calibri" w:cs="Calibri"/>
          <w:sz w:val="24"/>
          <w:szCs w:val="24"/>
        </w:rPr>
        <w:t>se</w:t>
      </w:r>
      <w:r w:rsidR="00C55D29" w:rsidRPr="00C21656">
        <w:rPr>
          <w:rFonts w:ascii="Calibri" w:hAnsi="Calibri" w:cs="Calibri"/>
          <w:sz w:val="24"/>
          <w:szCs w:val="24"/>
        </w:rPr>
        <w:t xml:space="preserve"> </w:t>
      </w:r>
      <w:r w:rsidR="00356BF7">
        <w:rPr>
          <w:rFonts w:ascii="Calibri" w:hAnsi="Calibri" w:cs="Calibri"/>
          <w:sz w:val="24"/>
          <w:szCs w:val="24"/>
        </w:rPr>
        <w:t xml:space="preserve">are the </w:t>
      </w:r>
      <w:r w:rsidR="00C55D29" w:rsidRPr="00C21656">
        <w:rPr>
          <w:rFonts w:ascii="Calibri" w:hAnsi="Calibri" w:cs="Calibri"/>
          <w:sz w:val="24"/>
          <w:szCs w:val="24"/>
        </w:rPr>
        <w:t>hallmark</w:t>
      </w:r>
      <w:r w:rsidR="00356BF7">
        <w:rPr>
          <w:rFonts w:ascii="Calibri" w:hAnsi="Calibri" w:cs="Calibri"/>
          <w:sz w:val="24"/>
          <w:szCs w:val="24"/>
        </w:rPr>
        <w:t>s</w:t>
      </w:r>
      <w:r w:rsidR="00C55D29" w:rsidRPr="00C21656">
        <w:rPr>
          <w:rFonts w:ascii="Calibri" w:hAnsi="Calibri" w:cs="Calibri"/>
          <w:sz w:val="24"/>
          <w:szCs w:val="24"/>
        </w:rPr>
        <w:t xml:space="preserve"> of genuine love.</w:t>
      </w:r>
      <w:r w:rsidR="00356BF7">
        <w:rPr>
          <w:rFonts w:ascii="Calibri" w:hAnsi="Calibri" w:cs="Calibri"/>
          <w:sz w:val="24"/>
          <w:szCs w:val="24"/>
        </w:rPr>
        <w:t xml:space="preserve"> And </w:t>
      </w:r>
      <w:r w:rsidR="00AC0D16">
        <w:rPr>
          <w:rFonts w:ascii="Calibri" w:hAnsi="Calibri" w:cs="Calibri"/>
          <w:sz w:val="24"/>
          <w:szCs w:val="24"/>
        </w:rPr>
        <w:t xml:space="preserve">such </w:t>
      </w:r>
      <w:r w:rsidR="00783668">
        <w:rPr>
          <w:rFonts w:ascii="Calibri" w:hAnsi="Calibri" w:cs="Calibri"/>
          <w:sz w:val="24"/>
          <w:szCs w:val="24"/>
        </w:rPr>
        <w:t>heed</w:t>
      </w:r>
      <w:r w:rsidR="00AC0D16">
        <w:rPr>
          <w:rFonts w:ascii="Calibri" w:hAnsi="Calibri" w:cs="Calibri"/>
          <w:sz w:val="24"/>
          <w:szCs w:val="24"/>
        </w:rPr>
        <w:t xml:space="preserve">less </w:t>
      </w:r>
      <w:r w:rsidR="00356BF7">
        <w:rPr>
          <w:rFonts w:ascii="Calibri" w:hAnsi="Calibri" w:cs="Calibri"/>
          <w:sz w:val="24"/>
          <w:szCs w:val="24"/>
        </w:rPr>
        <w:t xml:space="preserve">love triumphs </w:t>
      </w:r>
      <w:proofErr w:type="gramStart"/>
      <w:r w:rsidR="00356BF7">
        <w:rPr>
          <w:rFonts w:ascii="Calibri" w:hAnsi="Calibri" w:cs="Calibri"/>
          <w:sz w:val="24"/>
          <w:szCs w:val="24"/>
        </w:rPr>
        <w:t>where</w:t>
      </w:r>
      <w:proofErr w:type="gramEnd"/>
      <w:r w:rsidR="00356BF7">
        <w:rPr>
          <w:rFonts w:ascii="Calibri" w:hAnsi="Calibri" w:cs="Calibri"/>
          <w:sz w:val="24"/>
          <w:szCs w:val="24"/>
        </w:rPr>
        <w:t xml:space="preserve"> half-heartedness</w:t>
      </w:r>
      <w:r w:rsidR="00AC0D16">
        <w:rPr>
          <w:rFonts w:ascii="Calibri" w:hAnsi="Calibri" w:cs="Calibri"/>
          <w:sz w:val="24"/>
          <w:szCs w:val="24"/>
        </w:rPr>
        <w:t xml:space="preserve"> </w:t>
      </w:r>
      <w:r w:rsidR="00783668">
        <w:rPr>
          <w:rFonts w:ascii="Calibri" w:hAnsi="Calibri" w:cs="Calibri"/>
          <w:sz w:val="24"/>
          <w:szCs w:val="24"/>
        </w:rPr>
        <w:t xml:space="preserve">and hesitation </w:t>
      </w:r>
      <w:r w:rsidR="00356BF7">
        <w:rPr>
          <w:rFonts w:ascii="Calibri" w:hAnsi="Calibri" w:cs="Calibri"/>
          <w:sz w:val="24"/>
          <w:szCs w:val="24"/>
        </w:rPr>
        <w:t xml:space="preserve">lead only to death and catastrophe. </w:t>
      </w:r>
      <w:r w:rsidR="00AC0D16">
        <w:rPr>
          <w:rFonts w:ascii="Calibri" w:hAnsi="Calibri" w:cs="Calibri"/>
          <w:sz w:val="24"/>
          <w:szCs w:val="24"/>
        </w:rPr>
        <w:t xml:space="preserve">True, </w:t>
      </w:r>
      <w:r w:rsidR="00995CAF">
        <w:rPr>
          <w:rFonts w:ascii="Calibri" w:hAnsi="Calibri" w:cs="Calibri"/>
          <w:sz w:val="24"/>
          <w:szCs w:val="24"/>
        </w:rPr>
        <w:t xml:space="preserve">as </w:t>
      </w:r>
      <w:r w:rsidR="00356BF7">
        <w:rPr>
          <w:rFonts w:ascii="Calibri" w:hAnsi="Calibri" w:cs="Calibri"/>
          <w:sz w:val="24"/>
          <w:szCs w:val="24"/>
        </w:rPr>
        <w:t xml:space="preserve">Simmel notes, </w:t>
      </w:r>
      <w:r w:rsidR="00651DC1">
        <w:rPr>
          <w:rFonts w:ascii="Calibri" w:hAnsi="Calibri" w:cs="Calibri"/>
          <w:sz w:val="24"/>
          <w:szCs w:val="24"/>
        </w:rPr>
        <w:t>a love affair is precisely the intensification of everyday life that constitutes an adventure.</w:t>
      </w:r>
      <w:r w:rsidR="00AC0D16">
        <w:rPr>
          <w:rFonts w:ascii="Calibri" w:hAnsi="Calibri" w:cs="Calibri"/>
          <w:sz w:val="24"/>
          <w:szCs w:val="24"/>
        </w:rPr>
        <w:t xml:space="preserve"> But more than this</w:t>
      </w:r>
      <w:r w:rsidR="00995CAF">
        <w:rPr>
          <w:rFonts w:ascii="Calibri" w:hAnsi="Calibri" w:cs="Calibri"/>
          <w:sz w:val="24"/>
          <w:szCs w:val="24"/>
        </w:rPr>
        <w:t xml:space="preserve"> – l</w:t>
      </w:r>
      <w:r w:rsidR="00AC0D16">
        <w:rPr>
          <w:rFonts w:ascii="Calibri" w:hAnsi="Calibri" w:cs="Calibri"/>
          <w:sz w:val="24"/>
          <w:szCs w:val="24"/>
        </w:rPr>
        <w:t>ove is itself adventurous</w:t>
      </w:r>
      <w:r w:rsidR="00995CAF">
        <w:rPr>
          <w:rFonts w:ascii="Calibri" w:hAnsi="Calibri" w:cs="Calibri"/>
          <w:sz w:val="24"/>
          <w:szCs w:val="24"/>
        </w:rPr>
        <w:t xml:space="preserve">, </w:t>
      </w:r>
      <w:r w:rsidR="00783668">
        <w:rPr>
          <w:rFonts w:ascii="Calibri" w:hAnsi="Calibri" w:cs="Calibri"/>
          <w:sz w:val="24"/>
          <w:szCs w:val="24"/>
        </w:rPr>
        <w:t>audacious</w:t>
      </w:r>
      <w:r w:rsidR="00AC0D16">
        <w:rPr>
          <w:rFonts w:ascii="Calibri" w:hAnsi="Calibri" w:cs="Calibri"/>
          <w:sz w:val="24"/>
          <w:szCs w:val="24"/>
        </w:rPr>
        <w:t xml:space="preserve">. </w:t>
      </w:r>
      <w:r w:rsidR="00783668">
        <w:rPr>
          <w:rFonts w:ascii="Calibri" w:hAnsi="Calibri" w:cs="Calibri"/>
          <w:sz w:val="24"/>
          <w:szCs w:val="24"/>
        </w:rPr>
        <w:t xml:space="preserve">Love, true love that is, </w:t>
      </w:r>
      <w:r w:rsidR="00AC0D16">
        <w:rPr>
          <w:rFonts w:ascii="Calibri" w:hAnsi="Calibri" w:cs="Calibri"/>
          <w:sz w:val="24"/>
          <w:szCs w:val="24"/>
        </w:rPr>
        <w:t xml:space="preserve">is </w:t>
      </w:r>
      <w:r w:rsidR="00783668">
        <w:rPr>
          <w:rFonts w:ascii="Calibri" w:hAnsi="Calibri" w:cs="Calibri"/>
          <w:sz w:val="24"/>
          <w:szCs w:val="24"/>
        </w:rPr>
        <w:t xml:space="preserve">courageous and </w:t>
      </w:r>
      <w:r w:rsidR="00995CAF">
        <w:rPr>
          <w:rFonts w:ascii="Calibri" w:hAnsi="Calibri" w:cs="Calibri"/>
          <w:sz w:val="24"/>
          <w:szCs w:val="24"/>
        </w:rPr>
        <w:t xml:space="preserve">compelling – defying both social convention and the mythic workings of fate. </w:t>
      </w:r>
      <w:r w:rsidR="00783668">
        <w:rPr>
          <w:rFonts w:ascii="Calibri" w:hAnsi="Calibri" w:cs="Calibri"/>
          <w:sz w:val="24"/>
          <w:szCs w:val="24"/>
        </w:rPr>
        <w:t>I</w:t>
      </w:r>
      <w:r w:rsidR="00995CAF">
        <w:rPr>
          <w:rFonts w:ascii="Calibri" w:hAnsi="Calibri" w:cs="Calibri"/>
          <w:sz w:val="24"/>
          <w:szCs w:val="24"/>
        </w:rPr>
        <w:t xml:space="preserve">t stands </w:t>
      </w:r>
      <w:r w:rsidR="00783668">
        <w:rPr>
          <w:rFonts w:ascii="Calibri" w:hAnsi="Calibri" w:cs="Calibri"/>
          <w:sz w:val="24"/>
          <w:szCs w:val="24"/>
        </w:rPr>
        <w:t xml:space="preserve">wholly </w:t>
      </w:r>
      <w:r w:rsidR="00995CAF">
        <w:rPr>
          <w:rFonts w:ascii="Calibri" w:hAnsi="Calibri" w:cs="Calibri"/>
          <w:sz w:val="24"/>
          <w:szCs w:val="24"/>
        </w:rPr>
        <w:t>independent of</w:t>
      </w:r>
      <w:r w:rsidR="00A70571">
        <w:rPr>
          <w:rFonts w:ascii="Calibri" w:hAnsi="Calibri" w:cs="Calibri"/>
          <w:sz w:val="24"/>
          <w:szCs w:val="24"/>
        </w:rPr>
        <w:t>,</w:t>
      </w:r>
      <w:r w:rsidR="00995CAF">
        <w:rPr>
          <w:rFonts w:ascii="Calibri" w:hAnsi="Calibri" w:cs="Calibri"/>
          <w:sz w:val="24"/>
          <w:szCs w:val="24"/>
        </w:rPr>
        <w:t xml:space="preserve"> and </w:t>
      </w:r>
      <w:r w:rsidR="00783668">
        <w:rPr>
          <w:rFonts w:ascii="Calibri" w:hAnsi="Calibri" w:cs="Calibri"/>
          <w:sz w:val="24"/>
          <w:szCs w:val="24"/>
        </w:rPr>
        <w:t xml:space="preserve">utterly </w:t>
      </w:r>
      <w:r w:rsidR="00995CAF">
        <w:rPr>
          <w:rFonts w:ascii="Calibri" w:hAnsi="Calibri" w:cs="Calibri"/>
          <w:sz w:val="24"/>
          <w:szCs w:val="24"/>
        </w:rPr>
        <w:t>irreducible to</w:t>
      </w:r>
      <w:r w:rsidR="00A70571">
        <w:rPr>
          <w:rFonts w:ascii="Calibri" w:hAnsi="Calibri" w:cs="Calibri"/>
          <w:sz w:val="24"/>
          <w:szCs w:val="24"/>
        </w:rPr>
        <w:t>,</w:t>
      </w:r>
      <w:r w:rsidR="00783668">
        <w:rPr>
          <w:rFonts w:ascii="Calibri" w:hAnsi="Calibri" w:cs="Calibri"/>
          <w:sz w:val="24"/>
          <w:szCs w:val="24"/>
        </w:rPr>
        <w:t xml:space="preserve"> </w:t>
      </w:r>
      <w:r w:rsidR="00995CAF">
        <w:rPr>
          <w:rFonts w:ascii="Calibri" w:hAnsi="Calibri" w:cs="Calibri"/>
          <w:sz w:val="24"/>
          <w:szCs w:val="24"/>
        </w:rPr>
        <w:t xml:space="preserve">‘elective affinities’, </w:t>
      </w:r>
      <w:r w:rsidR="007031C7">
        <w:rPr>
          <w:rFonts w:ascii="Calibri" w:hAnsi="Calibri" w:cs="Calibri"/>
          <w:sz w:val="24"/>
          <w:szCs w:val="24"/>
        </w:rPr>
        <w:t xml:space="preserve">a passionless process, </w:t>
      </w:r>
      <w:r w:rsidR="00995CAF">
        <w:rPr>
          <w:rFonts w:ascii="Calibri" w:hAnsi="Calibri" w:cs="Calibri"/>
          <w:sz w:val="24"/>
          <w:szCs w:val="24"/>
        </w:rPr>
        <w:t xml:space="preserve">the </w:t>
      </w:r>
      <w:r w:rsidR="007031C7">
        <w:rPr>
          <w:rFonts w:ascii="Calibri" w:hAnsi="Calibri" w:cs="Calibri"/>
          <w:sz w:val="24"/>
          <w:szCs w:val="24"/>
        </w:rPr>
        <w:t xml:space="preserve">operation </w:t>
      </w:r>
      <w:r w:rsidR="00783668">
        <w:rPr>
          <w:rFonts w:ascii="Calibri" w:hAnsi="Calibri" w:cs="Calibri"/>
          <w:sz w:val="24"/>
          <w:szCs w:val="24"/>
        </w:rPr>
        <w:t xml:space="preserve">of mere </w:t>
      </w:r>
      <w:r w:rsidR="00995CAF">
        <w:rPr>
          <w:rFonts w:ascii="Calibri" w:hAnsi="Calibri" w:cs="Calibri"/>
          <w:sz w:val="24"/>
          <w:szCs w:val="24"/>
        </w:rPr>
        <w:t>chemical attraction</w:t>
      </w:r>
      <w:r w:rsidR="00AC0D16">
        <w:rPr>
          <w:rFonts w:ascii="Calibri" w:hAnsi="Calibri" w:cs="Calibri"/>
          <w:sz w:val="24"/>
          <w:szCs w:val="24"/>
        </w:rPr>
        <w:t>. Benjamin writes</w:t>
      </w:r>
      <w:r w:rsidR="00995CAF">
        <w:rPr>
          <w:rFonts w:ascii="Calibri" w:hAnsi="Calibri" w:cs="Calibri"/>
          <w:sz w:val="24"/>
          <w:szCs w:val="24"/>
        </w:rPr>
        <w:t>:</w:t>
      </w:r>
    </w:p>
    <w:p w14:paraId="74E721BD" w14:textId="62FACE57" w:rsidR="00AC0D16" w:rsidRDefault="00995CAF" w:rsidP="008126A5">
      <w:pPr>
        <w:spacing w:line="276" w:lineRule="auto"/>
        <w:ind w:left="567" w:right="567"/>
        <w:rPr>
          <w:rFonts w:ascii="Calibri" w:hAnsi="Calibri" w:cs="Calibri"/>
          <w:sz w:val="24"/>
          <w:szCs w:val="24"/>
        </w:rPr>
      </w:pPr>
      <w:r>
        <w:rPr>
          <w:rFonts w:ascii="Calibri" w:hAnsi="Calibri" w:cs="Calibri"/>
          <w:sz w:val="24"/>
          <w:szCs w:val="24"/>
        </w:rPr>
        <w:t>The lovers in the novella [the tale] stand beyond both freedom and fate.</w:t>
      </w:r>
      <w:r w:rsidR="00783668">
        <w:rPr>
          <w:rFonts w:ascii="Calibri" w:hAnsi="Calibri" w:cs="Calibri"/>
          <w:sz w:val="24"/>
          <w:szCs w:val="24"/>
        </w:rPr>
        <w:t xml:space="preserve"> And their courageous decision [to risk drowning for the sake of their love]</w:t>
      </w:r>
      <w:r w:rsidR="007031C7">
        <w:rPr>
          <w:rFonts w:ascii="Calibri" w:hAnsi="Calibri" w:cs="Calibri"/>
          <w:sz w:val="24"/>
          <w:szCs w:val="24"/>
        </w:rPr>
        <w:t xml:space="preserve"> suffices to tear to bits a fate that would gather to a head over them and to see through a freedom that would pull them down into the nothingness of choice. In the brief instants of their decision, this is the meaning of their action. Both </w:t>
      </w:r>
      <w:proofErr w:type="gramStart"/>
      <w:r w:rsidR="007031C7">
        <w:rPr>
          <w:rFonts w:ascii="Calibri" w:hAnsi="Calibri" w:cs="Calibri"/>
          <w:sz w:val="24"/>
          <w:szCs w:val="24"/>
        </w:rPr>
        <w:t>dive</w:t>
      </w:r>
      <w:proofErr w:type="gramEnd"/>
      <w:r w:rsidR="007031C7">
        <w:rPr>
          <w:rFonts w:ascii="Calibri" w:hAnsi="Calibri" w:cs="Calibri"/>
          <w:sz w:val="24"/>
          <w:szCs w:val="24"/>
        </w:rPr>
        <w:t xml:space="preserve"> down into the living current, whose beneficent power appears no less great in this event than the death-dealing power of the still waters [in which Charlotte’s infant will drown]. (1996: 332)    </w:t>
      </w:r>
      <w:r w:rsidR="00783668">
        <w:rPr>
          <w:rFonts w:ascii="Calibri" w:hAnsi="Calibri" w:cs="Calibri"/>
          <w:sz w:val="24"/>
          <w:szCs w:val="24"/>
        </w:rPr>
        <w:t xml:space="preserve"> </w:t>
      </w:r>
      <w:r>
        <w:rPr>
          <w:rFonts w:ascii="Calibri" w:hAnsi="Calibri" w:cs="Calibri"/>
          <w:sz w:val="24"/>
          <w:szCs w:val="24"/>
        </w:rPr>
        <w:t xml:space="preserve">   </w:t>
      </w:r>
      <w:r w:rsidR="00AC0D16">
        <w:rPr>
          <w:rFonts w:ascii="Calibri" w:hAnsi="Calibri" w:cs="Calibri"/>
          <w:sz w:val="24"/>
          <w:szCs w:val="24"/>
        </w:rPr>
        <w:t xml:space="preserve">  </w:t>
      </w:r>
    </w:p>
    <w:p w14:paraId="10F4C9F7" w14:textId="26CC1669" w:rsidR="00651DC1" w:rsidRDefault="007031C7" w:rsidP="009D7B50">
      <w:pPr>
        <w:spacing w:line="360" w:lineRule="auto"/>
        <w:rPr>
          <w:rFonts w:ascii="Calibri" w:hAnsi="Calibri" w:cs="Calibri"/>
          <w:sz w:val="24"/>
          <w:szCs w:val="24"/>
        </w:rPr>
      </w:pPr>
      <w:r>
        <w:rPr>
          <w:rFonts w:ascii="Calibri" w:hAnsi="Calibri" w:cs="Calibri"/>
          <w:sz w:val="24"/>
          <w:szCs w:val="24"/>
        </w:rPr>
        <w:lastRenderedPageBreak/>
        <w:t>The ‘childhood sweethearts’ gamble everything: love or death. And because they do, they win.</w:t>
      </w:r>
      <w:r w:rsidR="009D04E8">
        <w:rPr>
          <w:rFonts w:ascii="Calibri" w:hAnsi="Calibri" w:cs="Calibri"/>
          <w:sz w:val="24"/>
          <w:szCs w:val="24"/>
        </w:rPr>
        <w:t xml:space="preserve"> Tyll asks Nele to join </w:t>
      </w:r>
      <w:proofErr w:type="gramStart"/>
      <w:r w:rsidR="009D04E8">
        <w:rPr>
          <w:rFonts w:ascii="Calibri" w:hAnsi="Calibri" w:cs="Calibri"/>
          <w:sz w:val="24"/>
          <w:szCs w:val="24"/>
        </w:rPr>
        <w:t>him</w:t>
      </w:r>
      <w:proofErr w:type="gramEnd"/>
      <w:r w:rsidR="009D04E8">
        <w:rPr>
          <w:rFonts w:ascii="Calibri" w:hAnsi="Calibri" w:cs="Calibri"/>
          <w:sz w:val="24"/>
          <w:szCs w:val="24"/>
        </w:rPr>
        <w:t xml:space="preserve"> and she does simply because she must. A new life begins for her. Tyll invites Martha to </w:t>
      </w:r>
      <w:r w:rsidR="004C7E9B">
        <w:rPr>
          <w:rFonts w:ascii="Calibri" w:hAnsi="Calibri" w:cs="Calibri"/>
          <w:sz w:val="24"/>
          <w:szCs w:val="24"/>
        </w:rPr>
        <w:t xml:space="preserve">accompany </w:t>
      </w:r>
      <w:proofErr w:type="gramStart"/>
      <w:r w:rsidR="004C7E9B">
        <w:rPr>
          <w:rFonts w:ascii="Calibri" w:hAnsi="Calibri" w:cs="Calibri"/>
          <w:sz w:val="24"/>
          <w:szCs w:val="24"/>
        </w:rPr>
        <w:t>them</w:t>
      </w:r>
      <w:proofErr w:type="gramEnd"/>
      <w:r w:rsidR="004C7E9B">
        <w:rPr>
          <w:rFonts w:ascii="Calibri" w:hAnsi="Calibri" w:cs="Calibri"/>
          <w:sz w:val="24"/>
          <w:szCs w:val="24"/>
        </w:rPr>
        <w:t xml:space="preserve"> </w:t>
      </w:r>
      <w:r w:rsidR="009D04E8">
        <w:rPr>
          <w:rFonts w:ascii="Calibri" w:hAnsi="Calibri" w:cs="Calibri"/>
          <w:sz w:val="24"/>
          <w:szCs w:val="24"/>
        </w:rPr>
        <w:t xml:space="preserve">and she considers, </w:t>
      </w:r>
      <w:r w:rsidR="004C7E9B">
        <w:rPr>
          <w:rFonts w:ascii="Calibri" w:hAnsi="Calibri" w:cs="Calibri"/>
          <w:sz w:val="24"/>
          <w:szCs w:val="24"/>
        </w:rPr>
        <w:t xml:space="preserve">momentarily mulls it over </w:t>
      </w:r>
      <w:r w:rsidR="009D04E8">
        <w:rPr>
          <w:rFonts w:ascii="Calibri" w:hAnsi="Calibri" w:cs="Calibri"/>
          <w:sz w:val="24"/>
          <w:szCs w:val="24"/>
        </w:rPr>
        <w:t xml:space="preserve">because she sees a choice, and in seeing this choice she has already chosen, chosen to stay. And this choice seals her fate. </w:t>
      </w:r>
      <w:r w:rsidR="00635DE0">
        <w:rPr>
          <w:rFonts w:ascii="Calibri" w:hAnsi="Calibri" w:cs="Calibri"/>
          <w:sz w:val="24"/>
          <w:szCs w:val="24"/>
        </w:rPr>
        <w:t xml:space="preserve">Tyll leaves her </w:t>
      </w:r>
      <w:r w:rsidR="002D5D5E">
        <w:rPr>
          <w:rFonts w:ascii="Calibri" w:hAnsi="Calibri" w:cs="Calibri"/>
          <w:sz w:val="24"/>
          <w:szCs w:val="24"/>
        </w:rPr>
        <w:t xml:space="preserve">behind </w:t>
      </w:r>
      <w:r w:rsidR="00635DE0">
        <w:rPr>
          <w:rFonts w:ascii="Calibri" w:hAnsi="Calibri" w:cs="Calibri"/>
          <w:sz w:val="24"/>
          <w:szCs w:val="24"/>
        </w:rPr>
        <w:t>w</w:t>
      </w:r>
      <w:r w:rsidR="001C6A06">
        <w:rPr>
          <w:rFonts w:ascii="Calibri" w:hAnsi="Calibri" w:cs="Calibri"/>
          <w:sz w:val="24"/>
          <w:szCs w:val="24"/>
        </w:rPr>
        <w:t>i</w:t>
      </w:r>
      <w:r w:rsidR="00635DE0">
        <w:rPr>
          <w:rFonts w:ascii="Calibri" w:hAnsi="Calibri" w:cs="Calibri"/>
          <w:sz w:val="24"/>
          <w:szCs w:val="24"/>
        </w:rPr>
        <w:t>thout a backward glance.</w:t>
      </w:r>
    </w:p>
    <w:p w14:paraId="3B73A728" w14:textId="77777777" w:rsidR="0054575B" w:rsidRPr="00C21656" w:rsidRDefault="0054575B" w:rsidP="009D7B50">
      <w:pPr>
        <w:spacing w:line="360" w:lineRule="auto"/>
        <w:rPr>
          <w:rFonts w:ascii="Calibri" w:hAnsi="Calibri" w:cs="Calibri"/>
          <w:sz w:val="24"/>
          <w:szCs w:val="24"/>
        </w:rPr>
      </w:pPr>
    </w:p>
    <w:p w14:paraId="5700B21D" w14:textId="5EE0762E" w:rsidR="00A22656" w:rsidRPr="0054575B" w:rsidRDefault="009D7B50" w:rsidP="009D7B50">
      <w:pPr>
        <w:spacing w:line="360" w:lineRule="auto"/>
        <w:rPr>
          <w:rFonts w:ascii="Calibri" w:hAnsi="Calibri" w:cs="Calibri"/>
          <w:b/>
          <w:bCs/>
          <w:i/>
          <w:iCs/>
          <w:sz w:val="24"/>
          <w:szCs w:val="24"/>
        </w:rPr>
      </w:pPr>
      <w:r w:rsidRPr="0054575B">
        <w:rPr>
          <w:rFonts w:ascii="Calibri" w:hAnsi="Calibri" w:cs="Calibri"/>
          <w:b/>
          <w:bCs/>
          <w:i/>
          <w:iCs/>
          <w:sz w:val="24"/>
          <w:szCs w:val="24"/>
        </w:rPr>
        <w:t xml:space="preserve">Tyll as a </w:t>
      </w:r>
      <w:r w:rsidR="00A22656" w:rsidRPr="0054575B">
        <w:rPr>
          <w:rFonts w:ascii="Calibri" w:hAnsi="Calibri" w:cs="Calibri"/>
          <w:b/>
          <w:bCs/>
          <w:i/>
          <w:iCs/>
          <w:sz w:val="24"/>
          <w:szCs w:val="24"/>
        </w:rPr>
        <w:t>destructive character</w:t>
      </w:r>
      <w:r w:rsidR="0054575B">
        <w:rPr>
          <w:rFonts w:ascii="Calibri" w:hAnsi="Calibri" w:cs="Calibri"/>
          <w:b/>
          <w:bCs/>
          <w:i/>
          <w:iCs/>
          <w:sz w:val="24"/>
          <w:szCs w:val="24"/>
        </w:rPr>
        <w:t>?</w:t>
      </w:r>
    </w:p>
    <w:p w14:paraId="096BE805" w14:textId="1BAAF9F6" w:rsidR="00B547B9" w:rsidRPr="00C21656" w:rsidRDefault="00356BF7" w:rsidP="009D7B50">
      <w:pPr>
        <w:spacing w:line="360" w:lineRule="auto"/>
        <w:rPr>
          <w:rFonts w:ascii="Calibri" w:hAnsi="Calibri" w:cs="Calibri"/>
          <w:sz w:val="24"/>
          <w:szCs w:val="24"/>
        </w:rPr>
      </w:pPr>
      <w:r>
        <w:rPr>
          <w:rFonts w:ascii="Calibri" w:hAnsi="Calibri" w:cs="Calibri"/>
          <w:sz w:val="24"/>
          <w:szCs w:val="24"/>
        </w:rPr>
        <w:t xml:space="preserve">While not abandoning Simmel, let us continue our adventure in the company of Benjamin for there is much to be learned of Tyll, and </w:t>
      </w:r>
      <w:r w:rsidR="009D7B50">
        <w:rPr>
          <w:rFonts w:ascii="Calibri" w:hAnsi="Calibri" w:cs="Calibri"/>
          <w:sz w:val="24"/>
          <w:szCs w:val="24"/>
        </w:rPr>
        <w:t>from him</w:t>
      </w:r>
      <w:r>
        <w:rPr>
          <w:rFonts w:ascii="Calibri" w:hAnsi="Calibri" w:cs="Calibri"/>
          <w:sz w:val="24"/>
          <w:szCs w:val="24"/>
        </w:rPr>
        <w:t xml:space="preserve">, in relation to his writings. </w:t>
      </w:r>
      <w:r w:rsidR="009D04E8">
        <w:rPr>
          <w:rFonts w:ascii="Calibri" w:hAnsi="Calibri" w:cs="Calibri"/>
          <w:sz w:val="24"/>
          <w:szCs w:val="24"/>
        </w:rPr>
        <w:t>And let us leave the childhood sweethearts to their happiness. But let us learn something from them</w:t>
      </w:r>
      <w:r w:rsidR="009D7B50">
        <w:rPr>
          <w:rFonts w:ascii="Calibri" w:hAnsi="Calibri" w:cs="Calibri"/>
          <w:sz w:val="24"/>
          <w:szCs w:val="24"/>
        </w:rPr>
        <w:t>, too</w:t>
      </w:r>
      <w:r w:rsidR="009D04E8">
        <w:rPr>
          <w:rFonts w:ascii="Calibri" w:hAnsi="Calibri" w:cs="Calibri"/>
          <w:sz w:val="24"/>
          <w:szCs w:val="24"/>
        </w:rPr>
        <w:t>: in acting</w:t>
      </w:r>
      <w:r w:rsidR="009D7B50">
        <w:rPr>
          <w:rFonts w:ascii="Calibri" w:hAnsi="Calibri" w:cs="Calibri"/>
          <w:sz w:val="24"/>
          <w:szCs w:val="24"/>
        </w:rPr>
        <w:t xml:space="preserve"> so decisively</w:t>
      </w:r>
      <w:r w:rsidR="009D04E8">
        <w:rPr>
          <w:rFonts w:ascii="Calibri" w:hAnsi="Calibri" w:cs="Calibri"/>
          <w:sz w:val="24"/>
          <w:szCs w:val="24"/>
        </w:rPr>
        <w:t xml:space="preserve">, </w:t>
      </w:r>
      <w:r w:rsidR="009D7B50">
        <w:rPr>
          <w:rFonts w:ascii="Calibri" w:hAnsi="Calibri" w:cs="Calibri"/>
          <w:sz w:val="24"/>
          <w:szCs w:val="24"/>
        </w:rPr>
        <w:t>they demonstrate what Benjamin terms ‘character’</w:t>
      </w:r>
      <w:r w:rsidR="00C951C4">
        <w:rPr>
          <w:rFonts w:ascii="Calibri" w:hAnsi="Calibri" w:cs="Calibri"/>
          <w:sz w:val="24"/>
          <w:szCs w:val="24"/>
        </w:rPr>
        <w:t xml:space="preserve"> – ‘character’ conceptualized here as the embodiment of human agency and freedom precisely in opposition to, and overcoming, fate.</w:t>
      </w:r>
      <w:r w:rsidR="00C951C4">
        <w:rPr>
          <w:rStyle w:val="EndnoteReference"/>
          <w:rFonts w:ascii="Calibri" w:hAnsi="Calibri" w:cs="Calibri"/>
          <w:sz w:val="24"/>
          <w:szCs w:val="24"/>
        </w:rPr>
        <w:endnoteReference w:id="21"/>
      </w:r>
      <w:r w:rsidR="00C951C4">
        <w:rPr>
          <w:rFonts w:ascii="Calibri" w:hAnsi="Calibri" w:cs="Calibri"/>
          <w:sz w:val="24"/>
          <w:szCs w:val="24"/>
        </w:rPr>
        <w:t xml:space="preserve"> Indeed, as Benjamin remarks, these young lovers do not merely confront fate, they </w:t>
      </w:r>
      <w:r w:rsidR="009D04E8">
        <w:rPr>
          <w:rFonts w:ascii="Calibri" w:hAnsi="Calibri" w:cs="Calibri"/>
          <w:sz w:val="24"/>
          <w:szCs w:val="24"/>
        </w:rPr>
        <w:t xml:space="preserve">tear </w:t>
      </w:r>
      <w:r w:rsidR="00C951C4">
        <w:rPr>
          <w:rFonts w:ascii="Calibri" w:hAnsi="Calibri" w:cs="Calibri"/>
          <w:sz w:val="24"/>
          <w:szCs w:val="24"/>
        </w:rPr>
        <w:t xml:space="preserve">it </w:t>
      </w:r>
      <w:r w:rsidR="009D04E8">
        <w:rPr>
          <w:rFonts w:ascii="Calibri" w:hAnsi="Calibri" w:cs="Calibri"/>
          <w:sz w:val="24"/>
          <w:szCs w:val="24"/>
        </w:rPr>
        <w:t>to pieces</w:t>
      </w:r>
      <w:r w:rsidR="00C951C4">
        <w:rPr>
          <w:rFonts w:ascii="Calibri" w:hAnsi="Calibri" w:cs="Calibri"/>
          <w:sz w:val="24"/>
          <w:szCs w:val="24"/>
        </w:rPr>
        <w:t>, shred it</w:t>
      </w:r>
      <w:r w:rsidR="009D04E8">
        <w:rPr>
          <w:rFonts w:ascii="Calibri" w:hAnsi="Calibri" w:cs="Calibri"/>
          <w:sz w:val="24"/>
          <w:szCs w:val="24"/>
        </w:rPr>
        <w:t xml:space="preserve">. </w:t>
      </w:r>
      <w:r w:rsidR="007C52F4">
        <w:rPr>
          <w:rFonts w:ascii="Calibri" w:hAnsi="Calibri" w:cs="Calibri"/>
          <w:sz w:val="24"/>
          <w:szCs w:val="24"/>
        </w:rPr>
        <w:t>In this way, t</w:t>
      </w:r>
      <w:r w:rsidR="00C951C4">
        <w:rPr>
          <w:rFonts w:ascii="Calibri" w:hAnsi="Calibri" w:cs="Calibri"/>
          <w:sz w:val="24"/>
          <w:szCs w:val="24"/>
        </w:rPr>
        <w:t>hey are</w:t>
      </w:r>
      <w:r w:rsidR="007C52F4">
        <w:rPr>
          <w:rFonts w:ascii="Calibri" w:hAnsi="Calibri" w:cs="Calibri"/>
          <w:sz w:val="24"/>
          <w:szCs w:val="24"/>
        </w:rPr>
        <w:t xml:space="preserve"> not just characters, they are ‘destructive’ ones. It is to this notion of the ‘destructive character’ – a figure who appears in Benjamin’s writings some ten years later and one </w:t>
      </w:r>
      <w:r w:rsidR="009D04E8">
        <w:rPr>
          <w:rFonts w:ascii="Calibri" w:hAnsi="Calibri" w:cs="Calibri"/>
          <w:sz w:val="24"/>
          <w:szCs w:val="24"/>
        </w:rPr>
        <w:t xml:space="preserve">who </w:t>
      </w:r>
      <w:r w:rsidR="007C52F4">
        <w:rPr>
          <w:rFonts w:ascii="Calibri" w:hAnsi="Calibri" w:cs="Calibri"/>
          <w:sz w:val="24"/>
          <w:szCs w:val="24"/>
        </w:rPr>
        <w:t xml:space="preserve">arguably </w:t>
      </w:r>
      <w:r w:rsidR="009D04E8">
        <w:rPr>
          <w:rFonts w:ascii="Calibri" w:hAnsi="Calibri" w:cs="Calibri"/>
          <w:sz w:val="24"/>
          <w:szCs w:val="24"/>
        </w:rPr>
        <w:t>bears more than a passing resemblance to Tyll</w:t>
      </w:r>
      <w:r w:rsidR="007C52F4">
        <w:rPr>
          <w:rFonts w:ascii="Calibri" w:hAnsi="Calibri" w:cs="Calibri"/>
          <w:sz w:val="24"/>
          <w:szCs w:val="24"/>
        </w:rPr>
        <w:t xml:space="preserve"> – that we now turn.</w:t>
      </w:r>
    </w:p>
    <w:p w14:paraId="6CE0F721" w14:textId="2B5E5723" w:rsidR="0078226A" w:rsidRDefault="009D04E8" w:rsidP="009D7B50">
      <w:pPr>
        <w:spacing w:line="360" w:lineRule="auto"/>
        <w:rPr>
          <w:rFonts w:ascii="Calibri" w:hAnsi="Calibri" w:cs="Calibri"/>
          <w:sz w:val="24"/>
          <w:szCs w:val="24"/>
        </w:rPr>
      </w:pPr>
      <w:r>
        <w:rPr>
          <w:rFonts w:ascii="Calibri" w:hAnsi="Calibri" w:cs="Calibri"/>
          <w:sz w:val="24"/>
          <w:szCs w:val="24"/>
        </w:rPr>
        <w:t>‘</w:t>
      </w:r>
      <w:r w:rsidR="00A22656" w:rsidRPr="00C21656">
        <w:rPr>
          <w:rFonts w:ascii="Calibri" w:hAnsi="Calibri" w:cs="Calibri"/>
          <w:sz w:val="24"/>
          <w:szCs w:val="24"/>
        </w:rPr>
        <w:t>The Destructive Character</w:t>
      </w:r>
      <w:r>
        <w:rPr>
          <w:rFonts w:ascii="Calibri" w:hAnsi="Calibri" w:cs="Calibri"/>
          <w:sz w:val="24"/>
          <w:szCs w:val="24"/>
        </w:rPr>
        <w:t xml:space="preserve">’ </w:t>
      </w:r>
      <w:r w:rsidR="00A22656" w:rsidRPr="00C21656">
        <w:rPr>
          <w:rFonts w:ascii="Calibri" w:hAnsi="Calibri" w:cs="Calibri"/>
          <w:sz w:val="24"/>
          <w:szCs w:val="24"/>
        </w:rPr>
        <w:t xml:space="preserve">is an enigmatic fragment </w:t>
      </w:r>
      <w:r>
        <w:rPr>
          <w:rFonts w:ascii="Calibri" w:hAnsi="Calibri" w:cs="Calibri"/>
          <w:sz w:val="24"/>
          <w:szCs w:val="24"/>
        </w:rPr>
        <w:t xml:space="preserve">published in the </w:t>
      </w:r>
      <w:r w:rsidRPr="009D04E8">
        <w:rPr>
          <w:rFonts w:ascii="Calibri" w:hAnsi="Calibri" w:cs="Calibri"/>
          <w:i/>
          <w:iCs/>
          <w:sz w:val="24"/>
          <w:szCs w:val="24"/>
        </w:rPr>
        <w:t>Frankfurter Zeitung</w:t>
      </w:r>
      <w:r>
        <w:rPr>
          <w:rFonts w:ascii="Calibri" w:hAnsi="Calibri" w:cs="Calibri"/>
          <w:sz w:val="24"/>
          <w:szCs w:val="24"/>
        </w:rPr>
        <w:t xml:space="preserve"> in </w:t>
      </w:r>
      <w:r w:rsidR="00A22656" w:rsidRPr="00C21656">
        <w:rPr>
          <w:rFonts w:ascii="Calibri" w:hAnsi="Calibri" w:cs="Calibri"/>
          <w:sz w:val="24"/>
          <w:szCs w:val="24"/>
        </w:rPr>
        <w:t>1931</w:t>
      </w:r>
      <w:r w:rsidR="0023113D">
        <w:rPr>
          <w:rFonts w:ascii="Calibri" w:hAnsi="Calibri" w:cs="Calibri"/>
          <w:sz w:val="24"/>
          <w:szCs w:val="24"/>
        </w:rPr>
        <w:t>,</w:t>
      </w:r>
      <w:r w:rsidR="0023113D">
        <w:rPr>
          <w:rStyle w:val="EndnoteReference"/>
          <w:rFonts w:ascii="Calibri" w:hAnsi="Calibri" w:cs="Calibri"/>
          <w:sz w:val="24"/>
          <w:szCs w:val="24"/>
        </w:rPr>
        <w:endnoteReference w:id="22"/>
      </w:r>
      <w:r w:rsidR="0023113D">
        <w:rPr>
          <w:rFonts w:ascii="Calibri" w:hAnsi="Calibri" w:cs="Calibri"/>
          <w:sz w:val="24"/>
          <w:szCs w:val="24"/>
        </w:rPr>
        <w:t xml:space="preserve"> which describes the </w:t>
      </w:r>
      <w:r w:rsidR="004D125A">
        <w:rPr>
          <w:rFonts w:ascii="Calibri" w:hAnsi="Calibri" w:cs="Calibri"/>
          <w:sz w:val="24"/>
          <w:szCs w:val="24"/>
        </w:rPr>
        <w:t xml:space="preserve">traits, </w:t>
      </w:r>
      <w:r w:rsidR="0023113D">
        <w:rPr>
          <w:rFonts w:ascii="Calibri" w:hAnsi="Calibri" w:cs="Calibri"/>
          <w:sz w:val="24"/>
          <w:szCs w:val="24"/>
        </w:rPr>
        <w:t>qualities and disposition</w:t>
      </w:r>
      <w:r w:rsidR="004D125A">
        <w:rPr>
          <w:rFonts w:ascii="Calibri" w:hAnsi="Calibri" w:cs="Calibri"/>
          <w:sz w:val="24"/>
          <w:szCs w:val="24"/>
        </w:rPr>
        <w:t>s</w:t>
      </w:r>
      <w:r w:rsidR="0023113D">
        <w:rPr>
          <w:rFonts w:ascii="Calibri" w:hAnsi="Calibri" w:cs="Calibri"/>
          <w:sz w:val="24"/>
          <w:szCs w:val="24"/>
        </w:rPr>
        <w:t xml:space="preserve"> of an anonymous figure at odds with, and </w:t>
      </w:r>
      <w:r w:rsidR="0078226A">
        <w:rPr>
          <w:rFonts w:ascii="Calibri" w:hAnsi="Calibri" w:cs="Calibri"/>
          <w:sz w:val="24"/>
          <w:szCs w:val="24"/>
        </w:rPr>
        <w:t>bitingly critical of</w:t>
      </w:r>
      <w:r w:rsidR="0023113D">
        <w:rPr>
          <w:rFonts w:ascii="Calibri" w:hAnsi="Calibri" w:cs="Calibri"/>
          <w:sz w:val="24"/>
          <w:szCs w:val="24"/>
        </w:rPr>
        <w:t xml:space="preserve"> their times, a</w:t>
      </w:r>
      <w:r w:rsidR="0078226A">
        <w:rPr>
          <w:rFonts w:ascii="Calibri" w:hAnsi="Calibri" w:cs="Calibri"/>
          <w:sz w:val="24"/>
          <w:szCs w:val="24"/>
        </w:rPr>
        <w:t>n</w:t>
      </w:r>
      <w:r w:rsidR="0023113D">
        <w:rPr>
          <w:rFonts w:ascii="Calibri" w:hAnsi="Calibri" w:cs="Calibri"/>
          <w:sz w:val="24"/>
          <w:szCs w:val="24"/>
        </w:rPr>
        <w:t xml:space="preserve"> a</w:t>
      </w:r>
      <w:r w:rsidR="0078226A">
        <w:rPr>
          <w:rFonts w:ascii="Calibri" w:hAnsi="Calibri" w:cs="Calibri"/>
          <w:sz w:val="24"/>
          <w:szCs w:val="24"/>
        </w:rPr>
        <w:t>cerbic</w:t>
      </w:r>
      <w:r w:rsidR="0023113D">
        <w:rPr>
          <w:rFonts w:ascii="Calibri" w:hAnsi="Calibri" w:cs="Calibri"/>
          <w:sz w:val="24"/>
          <w:szCs w:val="24"/>
        </w:rPr>
        <w:t xml:space="preserve"> </w:t>
      </w:r>
      <w:r w:rsidR="0078226A">
        <w:rPr>
          <w:rFonts w:ascii="Calibri" w:hAnsi="Calibri" w:cs="Calibri"/>
          <w:sz w:val="24"/>
          <w:szCs w:val="24"/>
        </w:rPr>
        <w:t xml:space="preserve">artistic </w:t>
      </w:r>
      <w:r w:rsidR="0023113D">
        <w:rPr>
          <w:rFonts w:ascii="Calibri" w:hAnsi="Calibri" w:cs="Calibri"/>
          <w:sz w:val="24"/>
          <w:szCs w:val="24"/>
        </w:rPr>
        <w:t xml:space="preserve">spirit modelled perhaps on </w:t>
      </w:r>
      <w:r w:rsidR="00A22656" w:rsidRPr="00C21656">
        <w:rPr>
          <w:rFonts w:ascii="Calibri" w:hAnsi="Calibri" w:cs="Calibri"/>
          <w:sz w:val="24"/>
          <w:szCs w:val="24"/>
        </w:rPr>
        <w:t xml:space="preserve">the </w:t>
      </w:r>
      <w:r w:rsidR="0023113D">
        <w:rPr>
          <w:rFonts w:ascii="Calibri" w:hAnsi="Calibri" w:cs="Calibri"/>
          <w:sz w:val="24"/>
          <w:szCs w:val="24"/>
        </w:rPr>
        <w:t xml:space="preserve">Austrian journalist and </w:t>
      </w:r>
      <w:r w:rsidR="00A22656" w:rsidRPr="00C21656">
        <w:rPr>
          <w:rFonts w:ascii="Calibri" w:hAnsi="Calibri" w:cs="Calibri"/>
          <w:sz w:val="24"/>
          <w:szCs w:val="24"/>
        </w:rPr>
        <w:t>satirist Karl Kraus</w:t>
      </w:r>
      <w:r w:rsidR="00803EAB">
        <w:rPr>
          <w:rFonts w:ascii="Calibri" w:hAnsi="Calibri" w:cs="Calibri"/>
          <w:sz w:val="24"/>
          <w:szCs w:val="24"/>
        </w:rPr>
        <w:t xml:space="preserve">, </w:t>
      </w:r>
      <w:r w:rsidR="0023113D">
        <w:rPr>
          <w:rFonts w:ascii="Calibri" w:hAnsi="Calibri" w:cs="Calibri"/>
          <w:sz w:val="24"/>
          <w:szCs w:val="24"/>
        </w:rPr>
        <w:t xml:space="preserve">or perhaps on Benjamin’s close friend and associate </w:t>
      </w:r>
      <w:r w:rsidR="00A22656" w:rsidRPr="00C21656">
        <w:rPr>
          <w:rFonts w:ascii="Calibri" w:hAnsi="Calibri" w:cs="Calibri"/>
          <w:sz w:val="24"/>
          <w:szCs w:val="24"/>
        </w:rPr>
        <w:t>Bertolt Brecht</w:t>
      </w:r>
      <w:r w:rsidR="0023113D">
        <w:rPr>
          <w:rFonts w:ascii="Calibri" w:hAnsi="Calibri" w:cs="Calibri"/>
          <w:sz w:val="24"/>
          <w:szCs w:val="24"/>
        </w:rPr>
        <w:t>.</w:t>
      </w:r>
      <w:r w:rsidR="00A22656" w:rsidRPr="00C21656">
        <w:rPr>
          <w:rFonts w:ascii="Calibri" w:hAnsi="Calibri" w:cs="Calibri"/>
          <w:sz w:val="24"/>
          <w:szCs w:val="24"/>
        </w:rPr>
        <w:t xml:space="preserve"> </w:t>
      </w:r>
      <w:r w:rsidR="004D125A">
        <w:rPr>
          <w:rFonts w:ascii="Calibri" w:hAnsi="Calibri" w:cs="Calibri"/>
          <w:sz w:val="24"/>
          <w:szCs w:val="24"/>
        </w:rPr>
        <w:t xml:space="preserve">Such a </w:t>
      </w:r>
      <w:r w:rsidR="0078226A">
        <w:rPr>
          <w:rFonts w:ascii="Calibri" w:hAnsi="Calibri" w:cs="Calibri"/>
          <w:sz w:val="24"/>
          <w:szCs w:val="24"/>
        </w:rPr>
        <w:t xml:space="preserve">character </w:t>
      </w:r>
      <w:r w:rsidR="004D125A">
        <w:rPr>
          <w:rFonts w:ascii="Calibri" w:hAnsi="Calibri" w:cs="Calibri"/>
          <w:sz w:val="24"/>
          <w:szCs w:val="24"/>
        </w:rPr>
        <w:t>seemingly constitutes an exemplary cultural critic and heretical thinker</w:t>
      </w:r>
      <w:r w:rsidR="004C7E9B">
        <w:rPr>
          <w:rFonts w:ascii="Calibri" w:hAnsi="Calibri" w:cs="Calibri"/>
          <w:sz w:val="24"/>
          <w:szCs w:val="24"/>
        </w:rPr>
        <w:t xml:space="preserve">, the intellectual as implacable antagonist of </w:t>
      </w:r>
      <w:r w:rsidR="00AA6DD4">
        <w:rPr>
          <w:rFonts w:ascii="Calibri" w:hAnsi="Calibri" w:cs="Calibri"/>
          <w:sz w:val="24"/>
          <w:szCs w:val="24"/>
        </w:rPr>
        <w:t>‘</w:t>
      </w:r>
      <w:r w:rsidR="004C7E9B">
        <w:rPr>
          <w:rFonts w:ascii="Calibri" w:hAnsi="Calibri" w:cs="Calibri"/>
          <w:sz w:val="24"/>
          <w:szCs w:val="24"/>
        </w:rPr>
        <w:t xml:space="preserve">what </w:t>
      </w:r>
      <w:proofErr w:type="gramStart"/>
      <w:r w:rsidR="004C7E9B">
        <w:rPr>
          <w:rFonts w:ascii="Calibri" w:hAnsi="Calibri" w:cs="Calibri"/>
          <w:sz w:val="24"/>
          <w:szCs w:val="24"/>
        </w:rPr>
        <w:t>is</w:t>
      </w:r>
      <w:r w:rsidR="00AA6DD4">
        <w:rPr>
          <w:rFonts w:ascii="Calibri" w:hAnsi="Calibri" w:cs="Calibri"/>
          <w:sz w:val="24"/>
          <w:szCs w:val="24"/>
        </w:rPr>
        <w:t>’</w:t>
      </w:r>
      <w:proofErr w:type="gramEnd"/>
      <w:r w:rsidR="004D125A">
        <w:rPr>
          <w:rFonts w:ascii="Calibri" w:hAnsi="Calibri" w:cs="Calibri"/>
          <w:sz w:val="24"/>
          <w:szCs w:val="24"/>
        </w:rPr>
        <w:t>. Whether conscious of it or not, s/he is n</w:t>
      </w:r>
      <w:r w:rsidR="000E61B4">
        <w:rPr>
          <w:rFonts w:ascii="Calibri" w:hAnsi="Calibri" w:cs="Calibri"/>
          <w:sz w:val="24"/>
          <w:szCs w:val="24"/>
        </w:rPr>
        <w:t xml:space="preserve">o simple nihilist, destructive merely for destruction’s sake, but </w:t>
      </w:r>
      <w:r w:rsidR="004D125A">
        <w:rPr>
          <w:rFonts w:ascii="Calibri" w:hAnsi="Calibri" w:cs="Calibri"/>
          <w:sz w:val="24"/>
          <w:szCs w:val="24"/>
        </w:rPr>
        <w:t xml:space="preserve">rather </w:t>
      </w:r>
      <w:r w:rsidR="000E61B4">
        <w:rPr>
          <w:rFonts w:ascii="Calibri" w:hAnsi="Calibri" w:cs="Calibri"/>
          <w:sz w:val="24"/>
          <w:szCs w:val="24"/>
        </w:rPr>
        <w:t xml:space="preserve">a complex </w:t>
      </w:r>
      <w:r w:rsidR="004D125A">
        <w:rPr>
          <w:rFonts w:ascii="Calibri" w:hAnsi="Calibri" w:cs="Calibri"/>
          <w:sz w:val="24"/>
          <w:szCs w:val="24"/>
        </w:rPr>
        <w:t>exponent of negation</w:t>
      </w:r>
      <w:r w:rsidR="000E61B4">
        <w:rPr>
          <w:rFonts w:ascii="Calibri" w:hAnsi="Calibri" w:cs="Calibri"/>
          <w:sz w:val="24"/>
          <w:szCs w:val="24"/>
        </w:rPr>
        <w:t xml:space="preserve">: </w:t>
      </w:r>
      <w:r w:rsidR="004D125A">
        <w:rPr>
          <w:rFonts w:ascii="Calibri" w:hAnsi="Calibri" w:cs="Calibri"/>
          <w:sz w:val="24"/>
          <w:szCs w:val="24"/>
        </w:rPr>
        <w:t xml:space="preserve">more akin to a </w:t>
      </w:r>
      <w:r w:rsidR="004C7E9B">
        <w:rPr>
          <w:rFonts w:ascii="Calibri" w:hAnsi="Calibri" w:cs="Calibri"/>
          <w:sz w:val="24"/>
          <w:szCs w:val="24"/>
        </w:rPr>
        <w:t xml:space="preserve">symbolic </w:t>
      </w:r>
      <w:r w:rsidR="000E61B4">
        <w:rPr>
          <w:rFonts w:ascii="Calibri" w:hAnsi="Calibri" w:cs="Calibri"/>
          <w:sz w:val="24"/>
          <w:szCs w:val="24"/>
        </w:rPr>
        <w:t xml:space="preserve">saboteur in the service of the still-to-come, the yet-to-be. </w:t>
      </w:r>
      <w:r w:rsidR="00BE0D47">
        <w:rPr>
          <w:rFonts w:ascii="Calibri" w:hAnsi="Calibri" w:cs="Calibri"/>
          <w:sz w:val="24"/>
          <w:szCs w:val="24"/>
        </w:rPr>
        <w:t xml:space="preserve">S/he is </w:t>
      </w:r>
      <w:r w:rsidR="0078226A">
        <w:rPr>
          <w:rFonts w:ascii="Calibri" w:hAnsi="Calibri" w:cs="Calibri"/>
          <w:sz w:val="24"/>
          <w:szCs w:val="24"/>
        </w:rPr>
        <w:t xml:space="preserve">a demolition expert who reduces the </w:t>
      </w:r>
      <w:r w:rsidR="004C7E9B">
        <w:rPr>
          <w:rFonts w:ascii="Calibri" w:hAnsi="Calibri" w:cs="Calibri"/>
          <w:sz w:val="24"/>
          <w:szCs w:val="24"/>
        </w:rPr>
        <w:t xml:space="preserve">merely </w:t>
      </w:r>
      <w:r w:rsidR="0078226A">
        <w:rPr>
          <w:rFonts w:ascii="Calibri" w:hAnsi="Calibri" w:cs="Calibri"/>
          <w:sz w:val="24"/>
          <w:szCs w:val="24"/>
        </w:rPr>
        <w:t>existent to ru</w:t>
      </w:r>
      <w:r w:rsidR="001D581D">
        <w:rPr>
          <w:rFonts w:ascii="Calibri" w:hAnsi="Calibri" w:cs="Calibri"/>
          <w:sz w:val="24"/>
          <w:szCs w:val="24"/>
        </w:rPr>
        <w:t>ins</w:t>
      </w:r>
      <w:r w:rsidR="0078226A">
        <w:rPr>
          <w:rFonts w:ascii="Calibri" w:hAnsi="Calibri" w:cs="Calibri"/>
          <w:sz w:val="24"/>
          <w:szCs w:val="24"/>
        </w:rPr>
        <w:t xml:space="preserve">, clearing the ground </w:t>
      </w:r>
      <w:r w:rsidR="00BE0D47">
        <w:rPr>
          <w:rFonts w:ascii="Calibri" w:hAnsi="Calibri" w:cs="Calibri"/>
          <w:sz w:val="24"/>
          <w:szCs w:val="24"/>
        </w:rPr>
        <w:t xml:space="preserve">whereupon </w:t>
      </w:r>
      <w:r w:rsidR="0078226A">
        <w:rPr>
          <w:rFonts w:ascii="Calibri" w:hAnsi="Calibri" w:cs="Calibri"/>
          <w:sz w:val="24"/>
          <w:szCs w:val="24"/>
        </w:rPr>
        <w:t>the new</w:t>
      </w:r>
      <w:r w:rsidR="00BE0D47">
        <w:rPr>
          <w:rFonts w:ascii="Calibri" w:hAnsi="Calibri" w:cs="Calibri"/>
          <w:sz w:val="24"/>
          <w:szCs w:val="24"/>
        </w:rPr>
        <w:t xml:space="preserve"> may be constructed</w:t>
      </w:r>
      <w:r w:rsidR="0078226A">
        <w:rPr>
          <w:rFonts w:ascii="Calibri" w:hAnsi="Calibri" w:cs="Calibri"/>
          <w:sz w:val="24"/>
          <w:szCs w:val="24"/>
        </w:rPr>
        <w:t>. Benjamin writes:</w:t>
      </w:r>
    </w:p>
    <w:p w14:paraId="43233569" w14:textId="175262E8" w:rsidR="0078226A" w:rsidRPr="00C21656" w:rsidRDefault="00A22656" w:rsidP="00705756">
      <w:pPr>
        <w:spacing w:line="276" w:lineRule="auto"/>
        <w:ind w:left="567" w:right="567"/>
        <w:rPr>
          <w:rFonts w:ascii="Calibri" w:hAnsi="Calibri" w:cs="Calibri"/>
          <w:sz w:val="24"/>
          <w:szCs w:val="24"/>
        </w:rPr>
      </w:pPr>
      <w:r w:rsidRPr="00C21656">
        <w:rPr>
          <w:rFonts w:ascii="Calibri" w:hAnsi="Calibri" w:cs="Calibri"/>
          <w:sz w:val="24"/>
          <w:szCs w:val="24"/>
        </w:rPr>
        <w:t xml:space="preserve">The destructive character knows only one watchword: make room. And only one activity: clearing away. His need for fresh air and open space is stronger than any hatred. The destructive character is young and cheerful. For destroying </w:t>
      </w:r>
      <w:r w:rsidRPr="00C21656">
        <w:rPr>
          <w:rFonts w:ascii="Calibri" w:hAnsi="Calibri" w:cs="Calibri"/>
          <w:sz w:val="24"/>
          <w:szCs w:val="24"/>
        </w:rPr>
        <w:lastRenderedPageBreak/>
        <w:t>rejuvenates, because it clears away the traces of our own age; it cheers, because everything cleared away means to the destroyer a complete reduction, indeed a rooting out, out of his own condition</w:t>
      </w:r>
      <w:r w:rsidR="0078226A">
        <w:rPr>
          <w:rFonts w:ascii="Calibri" w:hAnsi="Calibri" w:cs="Calibri"/>
          <w:sz w:val="24"/>
          <w:szCs w:val="24"/>
        </w:rPr>
        <w:t>.</w:t>
      </w:r>
      <w:r w:rsidR="00705756">
        <w:rPr>
          <w:rFonts w:ascii="Calibri" w:hAnsi="Calibri" w:cs="Calibri"/>
          <w:sz w:val="24"/>
          <w:szCs w:val="24"/>
        </w:rPr>
        <w:t xml:space="preserve"> </w:t>
      </w:r>
      <w:r w:rsidR="0078226A">
        <w:rPr>
          <w:rFonts w:ascii="Calibri" w:hAnsi="Calibri" w:cs="Calibri"/>
          <w:sz w:val="24"/>
          <w:szCs w:val="24"/>
        </w:rPr>
        <w:t xml:space="preserve">(Benjamin 1999: </w:t>
      </w:r>
      <w:r w:rsidR="00D062F5">
        <w:rPr>
          <w:rFonts w:ascii="Calibri" w:hAnsi="Calibri" w:cs="Calibri"/>
          <w:sz w:val="24"/>
          <w:szCs w:val="24"/>
        </w:rPr>
        <w:t>541)</w:t>
      </w:r>
    </w:p>
    <w:p w14:paraId="744B8909" w14:textId="516CF909" w:rsidR="00BE0D47" w:rsidRPr="00C21656" w:rsidRDefault="00221C24" w:rsidP="009D7B50">
      <w:pPr>
        <w:spacing w:line="360" w:lineRule="auto"/>
        <w:rPr>
          <w:rFonts w:ascii="Calibri" w:hAnsi="Calibri" w:cs="Calibri"/>
          <w:sz w:val="24"/>
          <w:szCs w:val="24"/>
        </w:rPr>
      </w:pPr>
      <w:r>
        <w:rPr>
          <w:rFonts w:ascii="Calibri" w:hAnsi="Calibri" w:cs="Calibri"/>
          <w:sz w:val="24"/>
          <w:szCs w:val="24"/>
        </w:rPr>
        <w:t xml:space="preserve">Could </w:t>
      </w:r>
      <w:r w:rsidR="00BE0D47">
        <w:rPr>
          <w:rFonts w:ascii="Calibri" w:hAnsi="Calibri" w:cs="Calibri"/>
          <w:sz w:val="24"/>
          <w:szCs w:val="24"/>
        </w:rPr>
        <w:t xml:space="preserve">such an epithet apply to Tyll? </w:t>
      </w:r>
      <w:r w:rsidR="00296E75">
        <w:rPr>
          <w:rFonts w:ascii="Calibri" w:hAnsi="Calibri" w:cs="Calibri"/>
          <w:sz w:val="24"/>
          <w:szCs w:val="24"/>
        </w:rPr>
        <w:t xml:space="preserve">He is certainly one for ‘fresh air and open space’. </w:t>
      </w:r>
      <w:r w:rsidR="004D125A">
        <w:rPr>
          <w:rFonts w:ascii="Calibri" w:hAnsi="Calibri" w:cs="Calibri"/>
          <w:sz w:val="24"/>
          <w:szCs w:val="24"/>
        </w:rPr>
        <w:t>And h</w:t>
      </w:r>
      <w:r w:rsidR="00296E75">
        <w:rPr>
          <w:rFonts w:ascii="Calibri" w:hAnsi="Calibri" w:cs="Calibri"/>
          <w:sz w:val="24"/>
          <w:szCs w:val="24"/>
        </w:rPr>
        <w:t xml:space="preserve">e </w:t>
      </w:r>
      <w:r w:rsidR="00637FFA">
        <w:rPr>
          <w:rFonts w:ascii="Calibri" w:hAnsi="Calibri" w:cs="Calibri"/>
          <w:sz w:val="24"/>
          <w:szCs w:val="24"/>
        </w:rPr>
        <w:t xml:space="preserve">seemingly </w:t>
      </w:r>
      <w:r w:rsidR="00296E75">
        <w:rPr>
          <w:rFonts w:ascii="Calibri" w:hAnsi="Calibri" w:cs="Calibri"/>
          <w:sz w:val="24"/>
          <w:szCs w:val="24"/>
        </w:rPr>
        <w:t xml:space="preserve">bears no ‘hatred’ for it is too heavy to </w:t>
      </w:r>
      <w:r>
        <w:rPr>
          <w:rFonts w:ascii="Calibri" w:hAnsi="Calibri" w:cs="Calibri"/>
          <w:sz w:val="24"/>
          <w:szCs w:val="24"/>
        </w:rPr>
        <w:t xml:space="preserve">carry about and Tyll is both fleet of foot and nimble-witted. </w:t>
      </w:r>
      <w:r w:rsidR="007C52F4">
        <w:rPr>
          <w:rFonts w:ascii="Calibri" w:hAnsi="Calibri" w:cs="Calibri"/>
          <w:sz w:val="24"/>
          <w:szCs w:val="24"/>
        </w:rPr>
        <w:t xml:space="preserve">Contempt, yes; but not hatred. He never stays long enough for hatred to form and fester. Hate may come to consume the stranger who lingers for too </w:t>
      </w:r>
      <w:proofErr w:type="gramStart"/>
      <w:r w:rsidR="007C52F4">
        <w:rPr>
          <w:rFonts w:ascii="Calibri" w:hAnsi="Calibri" w:cs="Calibri"/>
          <w:sz w:val="24"/>
          <w:szCs w:val="24"/>
        </w:rPr>
        <w:t>long;</w:t>
      </w:r>
      <w:proofErr w:type="gramEnd"/>
      <w:r w:rsidR="007C52F4">
        <w:rPr>
          <w:rFonts w:ascii="Calibri" w:hAnsi="Calibri" w:cs="Calibri"/>
          <w:sz w:val="24"/>
          <w:szCs w:val="24"/>
        </w:rPr>
        <w:t xml:space="preserve"> but not the wanderer. </w:t>
      </w:r>
      <w:r w:rsidR="00634A9E">
        <w:rPr>
          <w:rFonts w:ascii="Calibri" w:hAnsi="Calibri" w:cs="Calibri"/>
          <w:sz w:val="24"/>
          <w:szCs w:val="24"/>
        </w:rPr>
        <w:t xml:space="preserve">He remains cheerful at the prospect of ever-new adventures. </w:t>
      </w:r>
      <w:r w:rsidR="007C52F4">
        <w:rPr>
          <w:rFonts w:ascii="Calibri" w:hAnsi="Calibri" w:cs="Calibri"/>
          <w:sz w:val="24"/>
          <w:szCs w:val="24"/>
        </w:rPr>
        <w:t>And ‘destruction’</w:t>
      </w:r>
      <w:r w:rsidR="00634A9E">
        <w:rPr>
          <w:rFonts w:ascii="Calibri" w:hAnsi="Calibri" w:cs="Calibri"/>
          <w:sz w:val="24"/>
          <w:szCs w:val="24"/>
        </w:rPr>
        <w:t>, ‘reduction’</w:t>
      </w:r>
      <w:r w:rsidR="007C52F4">
        <w:rPr>
          <w:rFonts w:ascii="Calibri" w:hAnsi="Calibri" w:cs="Calibri"/>
          <w:sz w:val="24"/>
          <w:szCs w:val="24"/>
        </w:rPr>
        <w:t>? In</w:t>
      </w:r>
      <w:r w:rsidR="00BE0D47">
        <w:rPr>
          <w:rFonts w:ascii="Calibri" w:hAnsi="Calibri" w:cs="Calibri"/>
          <w:sz w:val="24"/>
          <w:szCs w:val="24"/>
        </w:rPr>
        <w:t xml:space="preserve"> the episode of the ‘</w:t>
      </w:r>
      <w:r>
        <w:rPr>
          <w:rFonts w:ascii="Calibri" w:hAnsi="Calibri" w:cs="Calibri"/>
          <w:sz w:val="24"/>
          <w:szCs w:val="24"/>
        </w:rPr>
        <w:t>S</w:t>
      </w:r>
      <w:r w:rsidR="00BE0D47">
        <w:rPr>
          <w:rFonts w:ascii="Calibri" w:hAnsi="Calibri" w:cs="Calibri"/>
          <w:sz w:val="24"/>
          <w:szCs w:val="24"/>
        </w:rPr>
        <w:t>hoes’</w:t>
      </w:r>
      <w:r w:rsidR="00296E75">
        <w:rPr>
          <w:rFonts w:ascii="Calibri" w:hAnsi="Calibri" w:cs="Calibri"/>
          <w:sz w:val="24"/>
          <w:szCs w:val="24"/>
        </w:rPr>
        <w:t xml:space="preserve">, </w:t>
      </w:r>
      <w:r w:rsidR="00634A9E">
        <w:rPr>
          <w:rFonts w:ascii="Calibri" w:hAnsi="Calibri" w:cs="Calibri"/>
          <w:sz w:val="24"/>
          <w:szCs w:val="24"/>
        </w:rPr>
        <w:t xml:space="preserve">the townsfolk are reduced to the ridiculous, or rather, reduce themselves to ridicule. And </w:t>
      </w:r>
      <w:r>
        <w:rPr>
          <w:rFonts w:ascii="Calibri" w:hAnsi="Calibri" w:cs="Calibri"/>
          <w:sz w:val="24"/>
          <w:szCs w:val="24"/>
        </w:rPr>
        <w:t>t</w:t>
      </w:r>
      <w:r w:rsidR="00296E75">
        <w:rPr>
          <w:rFonts w:ascii="Calibri" w:hAnsi="Calibri" w:cs="Calibri"/>
          <w:sz w:val="24"/>
          <w:szCs w:val="24"/>
        </w:rPr>
        <w:t xml:space="preserve">here is </w:t>
      </w:r>
      <w:r w:rsidR="00634A9E">
        <w:rPr>
          <w:rFonts w:ascii="Calibri" w:hAnsi="Calibri" w:cs="Calibri"/>
          <w:sz w:val="24"/>
          <w:szCs w:val="24"/>
        </w:rPr>
        <w:t xml:space="preserve">physical </w:t>
      </w:r>
      <w:r w:rsidR="00296E75">
        <w:rPr>
          <w:rFonts w:ascii="Calibri" w:hAnsi="Calibri" w:cs="Calibri"/>
          <w:sz w:val="24"/>
          <w:szCs w:val="24"/>
        </w:rPr>
        <w:t xml:space="preserve">violence, to be sure, and </w:t>
      </w:r>
      <w:r w:rsidR="00634A9E">
        <w:rPr>
          <w:rFonts w:ascii="Calibri" w:hAnsi="Calibri" w:cs="Calibri"/>
          <w:sz w:val="24"/>
          <w:szCs w:val="24"/>
        </w:rPr>
        <w:t xml:space="preserve">this </w:t>
      </w:r>
      <w:r>
        <w:rPr>
          <w:rFonts w:ascii="Calibri" w:hAnsi="Calibri" w:cs="Calibri"/>
          <w:sz w:val="24"/>
          <w:szCs w:val="24"/>
        </w:rPr>
        <w:t xml:space="preserve">is in part </w:t>
      </w:r>
      <w:r w:rsidR="00296E75">
        <w:rPr>
          <w:rFonts w:ascii="Calibri" w:hAnsi="Calibri" w:cs="Calibri"/>
          <w:sz w:val="24"/>
          <w:szCs w:val="24"/>
        </w:rPr>
        <w:t xml:space="preserve">of </w:t>
      </w:r>
      <w:r w:rsidR="0011549F">
        <w:rPr>
          <w:rFonts w:ascii="Calibri" w:hAnsi="Calibri" w:cs="Calibri"/>
          <w:sz w:val="24"/>
          <w:szCs w:val="24"/>
        </w:rPr>
        <w:t xml:space="preserve">Tyll’s </w:t>
      </w:r>
      <w:r w:rsidR="00296E75">
        <w:rPr>
          <w:rFonts w:ascii="Calibri" w:hAnsi="Calibri" w:cs="Calibri"/>
          <w:sz w:val="24"/>
          <w:szCs w:val="24"/>
        </w:rPr>
        <w:t>making</w:t>
      </w:r>
      <w:r>
        <w:rPr>
          <w:rFonts w:ascii="Calibri" w:hAnsi="Calibri" w:cs="Calibri"/>
          <w:sz w:val="24"/>
          <w:szCs w:val="24"/>
        </w:rPr>
        <w:t>. B</w:t>
      </w:r>
      <w:r w:rsidR="00296E75">
        <w:rPr>
          <w:rFonts w:ascii="Calibri" w:hAnsi="Calibri" w:cs="Calibri"/>
          <w:sz w:val="24"/>
          <w:szCs w:val="24"/>
        </w:rPr>
        <w:t>ut only in part</w:t>
      </w:r>
      <w:r>
        <w:rPr>
          <w:rFonts w:ascii="Calibri" w:hAnsi="Calibri" w:cs="Calibri"/>
          <w:sz w:val="24"/>
          <w:szCs w:val="24"/>
        </w:rPr>
        <w:t>. It is</w:t>
      </w:r>
      <w:r w:rsidR="00296E75">
        <w:rPr>
          <w:rFonts w:ascii="Calibri" w:hAnsi="Calibri" w:cs="Calibri"/>
          <w:sz w:val="24"/>
          <w:szCs w:val="24"/>
        </w:rPr>
        <w:t xml:space="preserve"> at his instigation. </w:t>
      </w:r>
      <w:r w:rsidR="0011549F">
        <w:rPr>
          <w:rFonts w:ascii="Calibri" w:hAnsi="Calibri" w:cs="Calibri"/>
          <w:sz w:val="24"/>
          <w:szCs w:val="24"/>
        </w:rPr>
        <w:t>As a stranger, he certainly incites the crowd</w:t>
      </w:r>
      <w:r w:rsidR="00634A9E">
        <w:rPr>
          <w:rFonts w:ascii="Calibri" w:hAnsi="Calibri" w:cs="Calibri"/>
          <w:sz w:val="24"/>
          <w:szCs w:val="24"/>
        </w:rPr>
        <w:t xml:space="preserve"> in their brawling and beating</w:t>
      </w:r>
      <w:r w:rsidR="0011549F">
        <w:rPr>
          <w:rFonts w:ascii="Calibri" w:hAnsi="Calibri" w:cs="Calibri"/>
          <w:sz w:val="24"/>
          <w:szCs w:val="24"/>
        </w:rPr>
        <w:t xml:space="preserve">. Perhaps he </w:t>
      </w:r>
      <w:r w:rsidR="00634A9E">
        <w:rPr>
          <w:rFonts w:ascii="Calibri" w:hAnsi="Calibri" w:cs="Calibri"/>
          <w:sz w:val="24"/>
          <w:szCs w:val="24"/>
        </w:rPr>
        <w:t>ha</w:t>
      </w:r>
      <w:r w:rsidR="0011549F">
        <w:rPr>
          <w:rFonts w:ascii="Calibri" w:hAnsi="Calibri" w:cs="Calibri"/>
          <w:sz w:val="24"/>
          <w:szCs w:val="24"/>
        </w:rPr>
        <w:t>s m</w:t>
      </w:r>
      <w:r>
        <w:rPr>
          <w:rFonts w:ascii="Calibri" w:hAnsi="Calibri" w:cs="Calibri"/>
          <w:sz w:val="24"/>
          <w:szCs w:val="24"/>
        </w:rPr>
        <w:t xml:space="preserve">ore </w:t>
      </w:r>
      <w:r w:rsidR="00634A9E">
        <w:rPr>
          <w:rFonts w:ascii="Calibri" w:hAnsi="Calibri" w:cs="Calibri"/>
          <w:sz w:val="24"/>
          <w:szCs w:val="24"/>
        </w:rPr>
        <w:t xml:space="preserve">about him of a </w:t>
      </w:r>
      <w:r w:rsidR="00296E75">
        <w:rPr>
          <w:rFonts w:ascii="Calibri" w:hAnsi="Calibri" w:cs="Calibri"/>
          <w:sz w:val="24"/>
          <w:szCs w:val="24"/>
        </w:rPr>
        <w:t>‘provocative character’</w:t>
      </w:r>
      <w:r>
        <w:rPr>
          <w:rFonts w:ascii="Calibri" w:hAnsi="Calibri" w:cs="Calibri"/>
          <w:sz w:val="24"/>
          <w:szCs w:val="24"/>
        </w:rPr>
        <w:t>, a ‘disruptive character’ than a destructive one.</w:t>
      </w:r>
      <w:r w:rsidR="00BE6BEA">
        <w:rPr>
          <w:rStyle w:val="EndnoteReference"/>
          <w:rFonts w:ascii="Calibri" w:hAnsi="Calibri" w:cs="Calibri"/>
          <w:sz w:val="24"/>
          <w:szCs w:val="24"/>
        </w:rPr>
        <w:endnoteReference w:id="23"/>
      </w:r>
      <w:r>
        <w:rPr>
          <w:rFonts w:ascii="Calibri" w:hAnsi="Calibri" w:cs="Calibri"/>
          <w:sz w:val="24"/>
          <w:szCs w:val="24"/>
        </w:rPr>
        <w:t xml:space="preserve"> </w:t>
      </w:r>
      <w:r w:rsidR="00296E75">
        <w:rPr>
          <w:rFonts w:ascii="Calibri" w:hAnsi="Calibri" w:cs="Calibri"/>
          <w:sz w:val="24"/>
          <w:szCs w:val="24"/>
        </w:rPr>
        <w:t xml:space="preserve">He does not so much </w:t>
      </w:r>
      <w:r>
        <w:rPr>
          <w:rFonts w:ascii="Calibri" w:hAnsi="Calibri" w:cs="Calibri"/>
          <w:sz w:val="24"/>
          <w:szCs w:val="24"/>
        </w:rPr>
        <w:t>‘</w:t>
      </w:r>
      <w:r w:rsidR="00296E75">
        <w:rPr>
          <w:rFonts w:ascii="Calibri" w:hAnsi="Calibri" w:cs="Calibri"/>
          <w:sz w:val="24"/>
          <w:szCs w:val="24"/>
        </w:rPr>
        <w:t>clear away</w:t>
      </w:r>
      <w:r>
        <w:rPr>
          <w:rFonts w:ascii="Calibri" w:hAnsi="Calibri" w:cs="Calibri"/>
          <w:sz w:val="24"/>
          <w:szCs w:val="24"/>
        </w:rPr>
        <w:t>’</w:t>
      </w:r>
      <w:r w:rsidR="00296E75">
        <w:rPr>
          <w:rFonts w:ascii="Calibri" w:hAnsi="Calibri" w:cs="Calibri"/>
          <w:sz w:val="24"/>
          <w:szCs w:val="24"/>
        </w:rPr>
        <w:t xml:space="preserve"> as clear off</w:t>
      </w:r>
      <w:r w:rsidR="0011549F">
        <w:rPr>
          <w:rFonts w:ascii="Calibri" w:hAnsi="Calibri" w:cs="Calibri"/>
          <w:sz w:val="24"/>
          <w:szCs w:val="24"/>
        </w:rPr>
        <w:t xml:space="preserve"> altogether</w:t>
      </w:r>
      <w:r w:rsidR="00296E75">
        <w:rPr>
          <w:rFonts w:ascii="Calibri" w:hAnsi="Calibri" w:cs="Calibri"/>
          <w:sz w:val="24"/>
          <w:szCs w:val="24"/>
        </w:rPr>
        <w:t>.</w:t>
      </w:r>
      <w:r>
        <w:rPr>
          <w:rFonts w:ascii="Calibri" w:hAnsi="Calibri" w:cs="Calibri"/>
          <w:sz w:val="24"/>
          <w:szCs w:val="24"/>
        </w:rPr>
        <w:t xml:space="preserve"> After his sh</w:t>
      </w:r>
      <w:r w:rsidR="0011549F">
        <w:rPr>
          <w:rFonts w:ascii="Calibri" w:hAnsi="Calibri" w:cs="Calibri"/>
          <w:sz w:val="24"/>
          <w:szCs w:val="24"/>
        </w:rPr>
        <w:t>e</w:t>
      </w:r>
      <w:r>
        <w:rPr>
          <w:rFonts w:ascii="Calibri" w:hAnsi="Calibri" w:cs="Calibri"/>
          <w:sz w:val="24"/>
          <w:szCs w:val="24"/>
        </w:rPr>
        <w:t>nanig</w:t>
      </w:r>
      <w:r w:rsidR="0011549F">
        <w:rPr>
          <w:rFonts w:ascii="Calibri" w:hAnsi="Calibri" w:cs="Calibri"/>
          <w:sz w:val="24"/>
          <w:szCs w:val="24"/>
        </w:rPr>
        <w:t>a</w:t>
      </w:r>
      <w:r>
        <w:rPr>
          <w:rFonts w:ascii="Calibri" w:hAnsi="Calibri" w:cs="Calibri"/>
          <w:sz w:val="24"/>
          <w:szCs w:val="24"/>
        </w:rPr>
        <w:t xml:space="preserve">ns, he is only too keen to get clear </w:t>
      </w:r>
      <w:r w:rsidR="0011549F">
        <w:rPr>
          <w:rFonts w:ascii="Calibri" w:hAnsi="Calibri" w:cs="Calibri"/>
          <w:sz w:val="24"/>
          <w:szCs w:val="24"/>
        </w:rPr>
        <w:t>a</w:t>
      </w:r>
      <w:r>
        <w:rPr>
          <w:rFonts w:ascii="Calibri" w:hAnsi="Calibri" w:cs="Calibri"/>
          <w:sz w:val="24"/>
          <w:szCs w:val="24"/>
        </w:rPr>
        <w:t xml:space="preserve">way. </w:t>
      </w:r>
      <w:r w:rsidR="000E471A">
        <w:rPr>
          <w:rFonts w:ascii="Calibri" w:hAnsi="Calibri" w:cs="Calibri"/>
          <w:sz w:val="24"/>
          <w:szCs w:val="24"/>
        </w:rPr>
        <w:t xml:space="preserve">True, there is a death, but that is not his doing. </w:t>
      </w:r>
      <w:r w:rsidR="00634A9E">
        <w:rPr>
          <w:rFonts w:ascii="Calibri" w:hAnsi="Calibri" w:cs="Calibri"/>
          <w:sz w:val="24"/>
          <w:szCs w:val="24"/>
        </w:rPr>
        <w:t xml:space="preserve">He has no hand in it. And he knows only too well from painful experience what is it to be the </w:t>
      </w:r>
      <w:r w:rsidR="00013CF8">
        <w:rPr>
          <w:rFonts w:ascii="Calibri" w:hAnsi="Calibri" w:cs="Calibri"/>
          <w:sz w:val="24"/>
          <w:szCs w:val="24"/>
        </w:rPr>
        <w:t xml:space="preserve">bullied </w:t>
      </w:r>
      <w:r w:rsidR="00634A9E">
        <w:rPr>
          <w:rFonts w:ascii="Calibri" w:hAnsi="Calibri" w:cs="Calibri"/>
          <w:sz w:val="24"/>
          <w:szCs w:val="24"/>
        </w:rPr>
        <w:t xml:space="preserve">victim of physical abuse. </w:t>
      </w:r>
      <w:r w:rsidR="00BE0D47">
        <w:rPr>
          <w:rFonts w:ascii="Calibri" w:hAnsi="Calibri" w:cs="Calibri"/>
          <w:sz w:val="24"/>
          <w:szCs w:val="24"/>
        </w:rPr>
        <w:t xml:space="preserve">No, </w:t>
      </w:r>
      <w:r w:rsidR="00634A9E">
        <w:rPr>
          <w:rFonts w:ascii="Calibri" w:hAnsi="Calibri" w:cs="Calibri"/>
          <w:sz w:val="24"/>
          <w:szCs w:val="24"/>
        </w:rPr>
        <w:t xml:space="preserve">he is not a figure of </w:t>
      </w:r>
      <w:r w:rsidR="00013CF8">
        <w:rPr>
          <w:rFonts w:ascii="Calibri" w:hAnsi="Calibri" w:cs="Calibri"/>
          <w:sz w:val="24"/>
          <w:szCs w:val="24"/>
        </w:rPr>
        <w:t xml:space="preserve">such </w:t>
      </w:r>
      <w:r w:rsidR="00634A9E">
        <w:rPr>
          <w:rFonts w:ascii="Calibri" w:hAnsi="Calibri" w:cs="Calibri"/>
          <w:sz w:val="24"/>
          <w:szCs w:val="24"/>
        </w:rPr>
        <w:t xml:space="preserve">violence. Those </w:t>
      </w:r>
      <w:r w:rsidR="0011549F">
        <w:rPr>
          <w:rFonts w:ascii="Calibri" w:hAnsi="Calibri" w:cs="Calibri"/>
          <w:sz w:val="24"/>
          <w:szCs w:val="24"/>
        </w:rPr>
        <w:t xml:space="preserve">approaching </w:t>
      </w:r>
      <w:r w:rsidR="00BE0D47" w:rsidRPr="00C21656">
        <w:rPr>
          <w:rFonts w:ascii="Calibri" w:hAnsi="Calibri" w:cs="Calibri"/>
          <w:sz w:val="24"/>
          <w:szCs w:val="24"/>
        </w:rPr>
        <w:t xml:space="preserve">soldiers </w:t>
      </w:r>
      <w:r w:rsidR="0011549F">
        <w:rPr>
          <w:rFonts w:ascii="Calibri" w:hAnsi="Calibri" w:cs="Calibri"/>
          <w:sz w:val="24"/>
          <w:szCs w:val="24"/>
        </w:rPr>
        <w:t xml:space="preserve">and mercenaries </w:t>
      </w:r>
      <w:r w:rsidR="00BE0D47" w:rsidRPr="00C21656">
        <w:rPr>
          <w:rFonts w:ascii="Calibri" w:hAnsi="Calibri" w:cs="Calibri"/>
          <w:sz w:val="24"/>
          <w:szCs w:val="24"/>
        </w:rPr>
        <w:t xml:space="preserve">are the </w:t>
      </w:r>
      <w:r w:rsidR="00BE0D47">
        <w:rPr>
          <w:rFonts w:ascii="Calibri" w:hAnsi="Calibri" w:cs="Calibri"/>
          <w:sz w:val="24"/>
          <w:szCs w:val="24"/>
        </w:rPr>
        <w:t xml:space="preserve">ones who </w:t>
      </w:r>
      <w:r w:rsidR="00296E75">
        <w:rPr>
          <w:rFonts w:ascii="Calibri" w:hAnsi="Calibri" w:cs="Calibri"/>
          <w:sz w:val="24"/>
          <w:szCs w:val="24"/>
        </w:rPr>
        <w:t xml:space="preserve">will </w:t>
      </w:r>
      <w:r w:rsidR="00634A9E">
        <w:rPr>
          <w:rFonts w:ascii="Calibri" w:hAnsi="Calibri" w:cs="Calibri"/>
          <w:sz w:val="24"/>
          <w:szCs w:val="24"/>
        </w:rPr>
        <w:t xml:space="preserve">materially and physically </w:t>
      </w:r>
      <w:r w:rsidR="00BE0D47">
        <w:rPr>
          <w:rFonts w:ascii="Calibri" w:hAnsi="Calibri" w:cs="Calibri"/>
          <w:sz w:val="24"/>
          <w:szCs w:val="24"/>
        </w:rPr>
        <w:t xml:space="preserve">lay waste </w:t>
      </w:r>
      <w:r w:rsidR="00296E75">
        <w:rPr>
          <w:rFonts w:ascii="Calibri" w:hAnsi="Calibri" w:cs="Calibri"/>
          <w:sz w:val="24"/>
          <w:szCs w:val="24"/>
        </w:rPr>
        <w:t xml:space="preserve">to everything and everyone. They are </w:t>
      </w:r>
      <w:r w:rsidR="00BE0D47">
        <w:rPr>
          <w:rFonts w:ascii="Calibri" w:hAnsi="Calibri" w:cs="Calibri"/>
          <w:sz w:val="24"/>
          <w:szCs w:val="24"/>
        </w:rPr>
        <w:t xml:space="preserve">the </w:t>
      </w:r>
      <w:r w:rsidR="00BE0D47" w:rsidRPr="00C21656">
        <w:rPr>
          <w:rFonts w:ascii="Calibri" w:hAnsi="Calibri" w:cs="Calibri"/>
          <w:sz w:val="24"/>
          <w:szCs w:val="24"/>
        </w:rPr>
        <w:t xml:space="preserve">murderers, </w:t>
      </w:r>
      <w:r w:rsidR="00BE0D47">
        <w:rPr>
          <w:rFonts w:ascii="Calibri" w:hAnsi="Calibri" w:cs="Calibri"/>
          <w:sz w:val="24"/>
          <w:szCs w:val="24"/>
        </w:rPr>
        <w:t xml:space="preserve">the </w:t>
      </w:r>
      <w:r w:rsidR="00BE0D47" w:rsidRPr="00C21656">
        <w:rPr>
          <w:rFonts w:ascii="Calibri" w:hAnsi="Calibri" w:cs="Calibri"/>
          <w:sz w:val="24"/>
          <w:szCs w:val="24"/>
        </w:rPr>
        <w:t>rapists</w:t>
      </w:r>
      <w:r w:rsidR="00634A9E">
        <w:rPr>
          <w:rFonts w:ascii="Calibri" w:hAnsi="Calibri" w:cs="Calibri"/>
          <w:sz w:val="24"/>
          <w:szCs w:val="24"/>
        </w:rPr>
        <w:t>, the torturers</w:t>
      </w:r>
      <w:r w:rsidR="00BE0D47" w:rsidRPr="00C21656">
        <w:rPr>
          <w:rFonts w:ascii="Calibri" w:hAnsi="Calibri" w:cs="Calibri"/>
          <w:sz w:val="24"/>
          <w:szCs w:val="24"/>
        </w:rPr>
        <w:t xml:space="preserve"> and </w:t>
      </w:r>
      <w:r w:rsidR="00BE0D47">
        <w:rPr>
          <w:rFonts w:ascii="Calibri" w:hAnsi="Calibri" w:cs="Calibri"/>
          <w:sz w:val="24"/>
          <w:szCs w:val="24"/>
        </w:rPr>
        <w:t xml:space="preserve">the </w:t>
      </w:r>
      <w:r w:rsidR="00BE0D47" w:rsidRPr="00C21656">
        <w:rPr>
          <w:rFonts w:ascii="Calibri" w:hAnsi="Calibri" w:cs="Calibri"/>
          <w:sz w:val="24"/>
          <w:szCs w:val="24"/>
        </w:rPr>
        <w:t>fire-razers</w:t>
      </w:r>
      <w:r w:rsidR="00013CF8">
        <w:rPr>
          <w:rFonts w:ascii="Calibri" w:hAnsi="Calibri" w:cs="Calibri"/>
          <w:sz w:val="24"/>
          <w:szCs w:val="24"/>
        </w:rPr>
        <w:t>. T</w:t>
      </w:r>
      <w:r w:rsidR="00BE0D47">
        <w:rPr>
          <w:rFonts w:ascii="Calibri" w:hAnsi="Calibri" w:cs="Calibri"/>
          <w:sz w:val="24"/>
          <w:szCs w:val="24"/>
        </w:rPr>
        <w:t>hey are</w:t>
      </w:r>
      <w:r w:rsidR="000E471A">
        <w:rPr>
          <w:rFonts w:ascii="Calibri" w:hAnsi="Calibri" w:cs="Calibri"/>
          <w:sz w:val="24"/>
          <w:szCs w:val="24"/>
        </w:rPr>
        <w:t xml:space="preserve"> the </w:t>
      </w:r>
      <w:r w:rsidR="00013CF8">
        <w:rPr>
          <w:rFonts w:ascii="Calibri" w:hAnsi="Calibri" w:cs="Calibri"/>
          <w:sz w:val="24"/>
          <w:szCs w:val="24"/>
        </w:rPr>
        <w:t xml:space="preserve">wanton </w:t>
      </w:r>
      <w:r w:rsidR="000E471A">
        <w:rPr>
          <w:rFonts w:ascii="Calibri" w:hAnsi="Calibri" w:cs="Calibri"/>
          <w:sz w:val="24"/>
          <w:szCs w:val="24"/>
        </w:rPr>
        <w:t>destroyer</w:t>
      </w:r>
      <w:r w:rsidR="00013CF8">
        <w:rPr>
          <w:rFonts w:ascii="Calibri" w:hAnsi="Calibri" w:cs="Calibri"/>
          <w:sz w:val="24"/>
          <w:szCs w:val="24"/>
        </w:rPr>
        <w:t>s.</w:t>
      </w:r>
      <w:r w:rsidR="000E471A">
        <w:rPr>
          <w:rFonts w:ascii="Calibri" w:hAnsi="Calibri" w:cs="Calibri"/>
          <w:sz w:val="24"/>
          <w:szCs w:val="24"/>
        </w:rPr>
        <w:t xml:space="preserve"> </w:t>
      </w:r>
      <w:r w:rsidR="00013CF8">
        <w:rPr>
          <w:rFonts w:ascii="Calibri" w:hAnsi="Calibri" w:cs="Calibri"/>
          <w:sz w:val="24"/>
          <w:szCs w:val="24"/>
        </w:rPr>
        <w:t>And as such, t</w:t>
      </w:r>
      <w:r w:rsidR="000E471A">
        <w:rPr>
          <w:rFonts w:ascii="Calibri" w:hAnsi="Calibri" w:cs="Calibri"/>
          <w:sz w:val="24"/>
          <w:szCs w:val="24"/>
        </w:rPr>
        <w:t xml:space="preserve">hey are </w:t>
      </w:r>
      <w:r w:rsidR="00013CF8">
        <w:rPr>
          <w:rFonts w:ascii="Calibri" w:hAnsi="Calibri" w:cs="Calibri"/>
          <w:sz w:val="24"/>
          <w:szCs w:val="24"/>
        </w:rPr>
        <w:t xml:space="preserve">the very antithesis of </w:t>
      </w:r>
      <w:r w:rsidR="000E471A">
        <w:rPr>
          <w:rFonts w:ascii="Calibri" w:hAnsi="Calibri" w:cs="Calibri"/>
          <w:sz w:val="24"/>
          <w:szCs w:val="24"/>
        </w:rPr>
        <w:t xml:space="preserve">‘destructive </w:t>
      </w:r>
      <w:proofErr w:type="gramStart"/>
      <w:r w:rsidR="000E471A">
        <w:rPr>
          <w:rFonts w:ascii="Calibri" w:hAnsi="Calibri" w:cs="Calibri"/>
          <w:sz w:val="24"/>
          <w:szCs w:val="24"/>
        </w:rPr>
        <w:t>characters’</w:t>
      </w:r>
      <w:proofErr w:type="gramEnd"/>
      <w:r w:rsidR="0011549F">
        <w:rPr>
          <w:rFonts w:ascii="Calibri" w:hAnsi="Calibri" w:cs="Calibri"/>
          <w:sz w:val="24"/>
          <w:szCs w:val="24"/>
        </w:rPr>
        <w:t>. T</w:t>
      </w:r>
      <w:r w:rsidR="000E471A">
        <w:rPr>
          <w:rFonts w:ascii="Calibri" w:hAnsi="Calibri" w:cs="Calibri"/>
          <w:sz w:val="24"/>
          <w:szCs w:val="24"/>
        </w:rPr>
        <w:t>here is no clearing away</w:t>
      </w:r>
      <w:r w:rsidR="00013CF8">
        <w:rPr>
          <w:rFonts w:ascii="Calibri" w:hAnsi="Calibri" w:cs="Calibri"/>
          <w:sz w:val="24"/>
          <w:szCs w:val="24"/>
        </w:rPr>
        <w:t xml:space="preserve">, no </w:t>
      </w:r>
      <w:r w:rsidR="000E471A">
        <w:rPr>
          <w:rFonts w:ascii="Calibri" w:hAnsi="Calibri" w:cs="Calibri"/>
          <w:sz w:val="24"/>
          <w:szCs w:val="24"/>
        </w:rPr>
        <w:t>clearing a way. There is no rejuvenation</w:t>
      </w:r>
      <w:r w:rsidR="0011549F">
        <w:rPr>
          <w:rFonts w:ascii="Calibri" w:hAnsi="Calibri" w:cs="Calibri"/>
          <w:sz w:val="24"/>
          <w:szCs w:val="24"/>
        </w:rPr>
        <w:t>, nothing new</w:t>
      </w:r>
      <w:r w:rsidR="000E471A">
        <w:rPr>
          <w:rFonts w:ascii="Calibri" w:hAnsi="Calibri" w:cs="Calibri"/>
          <w:sz w:val="24"/>
          <w:szCs w:val="24"/>
        </w:rPr>
        <w:t>.</w:t>
      </w:r>
      <w:r w:rsidR="0011549F">
        <w:rPr>
          <w:rFonts w:ascii="Calibri" w:hAnsi="Calibri" w:cs="Calibri"/>
          <w:sz w:val="24"/>
          <w:szCs w:val="24"/>
        </w:rPr>
        <w:t xml:space="preserve"> </w:t>
      </w:r>
      <w:r w:rsidR="00013CF8">
        <w:rPr>
          <w:rFonts w:ascii="Calibri" w:hAnsi="Calibri" w:cs="Calibri"/>
          <w:sz w:val="24"/>
          <w:szCs w:val="24"/>
        </w:rPr>
        <w:t>After they have come, there is nothing to come. T</w:t>
      </w:r>
      <w:r w:rsidR="0011549F">
        <w:rPr>
          <w:rFonts w:ascii="Calibri" w:hAnsi="Calibri" w:cs="Calibri"/>
          <w:sz w:val="24"/>
          <w:szCs w:val="24"/>
        </w:rPr>
        <w:t xml:space="preserve">hey are </w:t>
      </w:r>
      <w:r w:rsidR="00013CF8">
        <w:rPr>
          <w:rFonts w:ascii="Calibri" w:hAnsi="Calibri" w:cs="Calibri"/>
          <w:sz w:val="24"/>
          <w:szCs w:val="24"/>
        </w:rPr>
        <w:t xml:space="preserve">merely </w:t>
      </w:r>
      <w:r w:rsidR="0011549F">
        <w:rPr>
          <w:rFonts w:ascii="Calibri" w:hAnsi="Calibri" w:cs="Calibri"/>
          <w:sz w:val="24"/>
          <w:szCs w:val="24"/>
        </w:rPr>
        <w:t>the always-the-same of v</w:t>
      </w:r>
      <w:r w:rsidR="00634A9E">
        <w:rPr>
          <w:rFonts w:ascii="Calibri" w:hAnsi="Calibri" w:cs="Calibri"/>
          <w:sz w:val="24"/>
          <w:szCs w:val="24"/>
        </w:rPr>
        <w:t>iciousness</w:t>
      </w:r>
      <w:r w:rsidR="00012F11">
        <w:rPr>
          <w:rFonts w:ascii="Calibri" w:hAnsi="Calibri" w:cs="Calibri"/>
          <w:sz w:val="24"/>
          <w:szCs w:val="24"/>
        </w:rPr>
        <w:t>, brutality and cruelty.</w:t>
      </w:r>
      <w:r w:rsidR="0011549F">
        <w:rPr>
          <w:rFonts w:ascii="Calibri" w:hAnsi="Calibri" w:cs="Calibri"/>
          <w:sz w:val="24"/>
          <w:szCs w:val="24"/>
        </w:rPr>
        <w:t xml:space="preserve"> </w:t>
      </w:r>
      <w:r w:rsidR="00013CF8">
        <w:rPr>
          <w:rFonts w:ascii="Calibri" w:hAnsi="Calibri" w:cs="Calibri"/>
          <w:sz w:val="24"/>
          <w:szCs w:val="24"/>
        </w:rPr>
        <w:t>They are figures of inexorable fate; they are bereft of ‘character’ altogether.</w:t>
      </w:r>
      <w:r w:rsidR="00FE341E">
        <w:rPr>
          <w:rFonts w:ascii="Calibri" w:hAnsi="Calibri" w:cs="Calibri"/>
          <w:sz w:val="24"/>
          <w:szCs w:val="24"/>
        </w:rPr>
        <w:t xml:space="preserve"> The genuinely ‘destructive character’ would perish at their hands just as the townsfolk do. One must keep moving, keep one step ahead. </w:t>
      </w:r>
      <w:r w:rsidR="00013CF8">
        <w:rPr>
          <w:rFonts w:ascii="Calibri" w:hAnsi="Calibri" w:cs="Calibri"/>
          <w:sz w:val="24"/>
          <w:szCs w:val="24"/>
        </w:rPr>
        <w:t xml:space="preserve">  </w:t>
      </w:r>
    </w:p>
    <w:p w14:paraId="1BD21B5E" w14:textId="5E90F675" w:rsidR="00A22656" w:rsidRPr="00C21656" w:rsidRDefault="00BE0D47" w:rsidP="009D7B50">
      <w:pPr>
        <w:spacing w:line="360" w:lineRule="auto"/>
        <w:rPr>
          <w:rFonts w:ascii="Calibri" w:hAnsi="Calibri" w:cs="Calibri"/>
          <w:sz w:val="24"/>
          <w:szCs w:val="24"/>
        </w:rPr>
      </w:pPr>
      <w:r w:rsidRPr="00C21656">
        <w:rPr>
          <w:rFonts w:ascii="Calibri" w:hAnsi="Calibri" w:cs="Calibri"/>
          <w:sz w:val="24"/>
          <w:szCs w:val="24"/>
        </w:rPr>
        <w:t xml:space="preserve">Tyll </w:t>
      </w:r>
      <w:r w:rsidR="000E471A">
        <w:rPr>
          <w:rFonts w:ascii="Calibri" w:hAnsi="Calibri" w:cs="Calibri"/>
          <w:sz w:val="24"/>
          <w:szCs w:val="24"/>
        </w:rPr>
        <w:t xml:space="preserve">appears as </w:t>
      </w:r>
      <w:r w:rsidRPr="00C21656">
        <w:rPr>
          <w:rFonts w:ascii="Calibri" w:hAnsi="Calibri" w:cs="Calibri"/>
          <w:sz w:val="24"/>
          <w:szCs w:val="24"/>
        </w:rPr>
        <w:t xml:space="preserve">an intimation, an advance warning </w:t>
      </w:r>
      <w:r w:rsidR="000E471A">
        <w:rPr>
          <w:rFonts w:ascii="Calibri" w:hAnsi="Calibri" w:cs="Calibri"/>
          <w:sz w:val="24"/>
          <w:szCs w:val="24"/>
        </w:rPr>
        <w:t xml:space="preserve">– not advance party – </w:t>
      </w:r>
      <w:r w:rsidRPr="00C21656">
        <w:rPr>
          <w:rFonts w:ascii="Calibri" w:hAnsi="Calibri" w:cs="Calibri"/>
          <w:sz w:val="24"/>
          <w:szCs w:val="24"/>
        </w:rPr>
        <w:t>of what may come</w:t>
      </w:r>
      <w:r w:rsidR="000E471A">
        <w:rPr>
          <w:rFonts w:ascii="Calibri" w:hAnsi="Calibri" w:cs="Calibri"/>
          <w:sz w:val="24"/>
          <w:szCs w:val="24"/>
        </w:rPr>
        <w:t xml:space="preserve"> and come to pass. He is a predictive character. Indeed, t</w:t>
      </w:r>
      <w:r w:rsidR="0078226A">
        <w:rPr>
          <w:rFonts w:ascii="Calibri" w:hAnsi="Calibri" w:cs="Calibri"/>
          <w:sz w:val="24"/>
          <w:szCs w:val="24"/>
        </w:rPr>
        <w:t xml:space="preserve">he </w:t>
      </w:r>
      <w:r w:rsidR="00D062F5">
        <w:rPr>
          <w:rFonts w:ascii="Calibri" w:hAnsi="Calibri" w:cs="Calibri"/>
          <w:sz w:val="24"/>
          <w:szCs w:val="24"/>
        </w:rPr>
        <w:t>‘</w:t>
      </w:r>
      <w:r w:rsidR="0078226A">
        <w:rPr>
          <w:rFonts w:ascii="Calibri" w:hAnsi="Calibri" w:cs="Calibri"/>
          <w:sz w:val="24"/>
          <w:szCs w:val="24"/>
        </w:rPr>
        <w:t>destructive character</w:t>
      </w:r>
      <w:r w:rsidR="00D062F5">
        <w:rPr>
          <w:rFonts w:ascii="Calibri" w:hAnsi="Calibri" w:cs="Calibri"/>
          <w:sz w:val="24"/>
          <w:szCs w:val="24"/>
        </w:rPr>
        <w:t>’</w:t>
      </w:r>
      <w:r w:rsidR="000E471A">
        <w:rPr>
          <w:rFonts w:ascii="Calibri" w:hAnsi="Calibri" w:cs="Calibri"/>
          <w:sz w:val="24"/>
          <w:szCs w:val="24"/>
        </w:rPr>
        <w:t>, too,</w:t>
      </w:r>
      <w:r w:rsidR="0078226A">
        <w:rPr>
          <w:rFonts w:ascii="Calibri" w:hAnsi="Calibri" w:cs="Calibri"/>
          <w:sz w:val="24"/>
          <w:szCs w:val="24"/>
        </w:rPr>
        <w:t xml:space="preserve"> </w:t>
      </w:r>
      <w:r w:rsidR="000E61B4">
        <w:rPr>
          <w:rFonts w:ascii="Calibri" w:hAnsi="Calibri" w:cs="Calibri"/>
          <w:sz w:val="24"/>
          <w:szCs w:val="24"/>
        </w:rPr>
        <w:t xml:space="preserve">brings news of the new. S/he </w:t>
      </w:r>
      <w:r w:rsidR="00D062F5">
        <w:rPr>
          <w:rFonts w:ascii="Calibri" w:hAnsi="Calibri" w:cs="Calibri"/>
          <w:sz w:val="24"/>
          <w:szCs w:val="24"/>
        </w:rPr>
        <w:t xml:space="preserve">is </w:t>
      </w:r>
      <w:r w:rsidR="000E61B4">
        <w:rPr>
          <w:rFonts w:ascii="Calibri" w:hAnsi="Calibri" w:cs="Calibri"/>
          <w:sz w:val="24"/>
          <w:szCs w:val="24"/>
        </w:rPr>
        <w:t>a herald</w:t>
      </w:r>
      <w:r w:rsidR="000E471A">
        <w:rPr>
          <w:rFonts w:ascii="Calibri" w:hAnsi="Calibri" w:cs="Calibri"/>
          <w:sz w:val="24"/>
          <w:szCs w:val="24"/>
        </w:rPr>
        <w:t xml:space="preserve">, </w:t>
      </w:r>
      <w:r w:rsidR="00D062F5">
        <w:rPr>
          <w:rFonts w:ascii="Calibri" w:hAnsi="Calibri" w:cs="Calibri"/>
          <w:sz w:val="24"/>
          <w:szCs w:val="24"/>
        </w:rPr>
        <w:t>a</w:t>
      </w:r>
      <w:r w:rsidR="000E61B4">
        <w:rPr>
          <w:rFonts w:ascii="Calibri" w:hAnsi="Calibri" w:cs="Calibri"/>
          <w:sz w:val="24"/>
          <w:szCs w:val="24"/>
        </w:rPr>
        <w:t xml:space="preserve"> </w:t>
      </w:r>
      <w:r w:rsidR="00D062F5">
        <w:rPr>
          <w:rFonts w:ascii="Calibri" w:hAnsi="Calibri" w:cs="Calibri"/>
          <w:sz w:val="24"/>
          <w:szCs w:val="24"/>
        </w:rPr>
        <w:t xml:space="preserve">harbinger </w:t>
      </w:r>
      <w:r w:rsidR="000E61B4">
        <w:rPr>
          <w:rFonts w:ascii="Calibri" w:hAnsi="Calibri" w:cs="Calibri"/>
          <w:sz w:val="24"/>
          <w:szCs w:val="24"/>
        </w:rPr>
        <w:t xml:space="preserve">no less </w:t>
      </w:r>
      <w:r w:rsidR="00D062F5">
        <w:rPr>
          <w:rFonts w:ascii="Calibri" w:hAnsi="Calibri" w:cs="Calibri"/>
          <w:sz w:val="24"/>
          <w:szCs w:val="24"/>
        </w:rPr>
        <w:t xml:space="preserve">of the apocalypse (understood here as the revelation of the truth of things), </w:t>
      </w:r>
      <w:r w:rsidR="000E61B4">
        <w:rPr>
          <w:rFonts w:ascii="Calibri" w:hAnsi="Calibri" w:cs="Calibri"/>
          <w:sz w:val="24"/>
          <w:szCs w:val="24"/>
        </w:rPr>
        <w:t xml:space="preserve">even </w:t>
      </w:r>
      <w:r w:rsidR="00D062F5">
        <w:rPr>
          <w:rFonts w:ascii="Calibri" w:hAnsi="Calibri" w:cs="Calibri"/>
          <w:sz w:val="24"/>
          <w:szCs w:val="24"/>
        </w:rPr>
        <w:t xml:space="preserve">though their words fall on deaf ears, or ears deliberately stopped. But no matter: </w:t>
      </w:r>
    </w:p>
    <w:p w14:paraId="326FF018" w14:textId="40E20969" w:rsidR="00D062F5" w:rsidRPr="00C21656" w:rsidRDefault="00A22656" w:rsidP="00B1071D">
      <w:pPr>
        <w:spacing w:line="276" w:lineRule="auto"/>
        <w:ind w:left="567" w:right="567"/>
        <w:rPr>
          <w:rFonts w:ascii="Calibri" w:hAnsi="Calibri" w:cs="Calibri"/>
          <w:sz w:val="24"/>
          <w:szCs w:val="24"/>
        </w:rPr>
      </w:pPr>
      <w:r w:rsidRPr="00C21656">
        <w:rPr>
          <w:rFonts w:ascii="Calibri" w:hAnsi="Calibri" w:cs="Calibri"/>
          <w:sz w:val="24"/>
          <w:szCs w:val="24"/>
        </w:rPr>
        <w:lastRenderedPageBreak/>
        <w:t xml:space="preserve">The destructive character has no interest in being understood. Attempts in this direction he regards as superficial. Being misunderstood cannot harm him. On the contrary, he provokes it, just as oracles, those destructive institutions of the state, provoked it. The </w:t>
      </w:r>
      <w:proofErr w:type="gramStart"/>
      <w:r w:rsidRPr="00C21656">
        <w:rPr>
          <w:rFonts w:ascii="Calibri" w:hAnsi="Calibri" w:cs="Calibri"/>
          <w:sz w:val="24"/>
          <w:szCs w:val="24"/>
        </w:rPr>
        <w:t>most petty</w:t>
      </w:r>
      <w:proofErr w:type="gramEnd"/>
      <w:r w:rsidRPr="00C21656">
        <w:rPr>
          <w:rFonts w:ascii="Calibri" w:hAnsi="Calibri" w:cs="Calibri"/>
          <w:sz w:val="24"/>
          <w:szCs w:val="24"/>
        </w:rPr>
        <w:t xml:space="preserve"> bourgeois of all phenomena, gossip, comes about only because people do not wish to be misunderstood. The destructive character tolerates misunderstanding; he does not promote gossip.</w:t>
      </w:r>
      <w:r w:rsidR="00B1071D">
        <w:rPr>
          <w:rFonts w:ascii="Calibri" w:hAnsi="Calibri" w:cs="Calibri"/>
          <w:sz w:val="24"/>
          <w:szCs w:val="24"/>
        </w:rPr>
        <w:t xml:space="preserve"> </w:t>
      </w:r>
      <w:r w:rsidR="00D062F5">
        <w:rPr>
          <w:rFonts w:ascii="Calibri" w:hAnsi="Calibri" w:cs="Calibri"/>
          <w:sz w:val="24"/>
          <w:szCs w:val="24"/>
        </w:rPr>
        <w:t>(Benjamin 1999: 542)</w:t>
      </w:r>
    </w:p>
    <w:p w14:paraId="0A78A0A8" w14:textId="126B337C" w:rsidR="00E816E1" w:rsidRPr="00C21656" w:rsidRDefault="00D93331" w:rsidP="009D7B50">
      <w:pPr>
        <w:spacing w:line="360" w:lineRule="auto"/>
        <w:rPr>
          <w:rFonts w:ascii="Calibri" w:hAnsi="Calibri" w:cs="Calibri"/>
          <w:sz w:val="24"/>
          <w:szCs w:val="24"/>
        </w:rPr>
      </w:pPr>
      <w:r>
        <w:rPr>
          <w:rFonts w:ascii="Calibri" w:hAnsi="Calibri" w:cs="Calibri"/>
          <w:sz w:val="24"/>
          <w:szCs w:val="24"/>
        </w:rPr>
        <w:t>Tyll himself is, likewise, a stranger to gossip, though he occasions it both in the town and at the court. He has no time for it because time is too precious – nothing stays, nothing lasts. Least of all himself. This is why is it wise to take to</w:t>
      </w:r>
      <w:r w:rsidR="00012F11">
        <w:rPr>
          <w:rFonts w:ascii="Calibri" w:hAnsi="Calibri" w:cs="Calibri"/>
          <w:sz w:val="24"/>
          <w:szCs w:val="24"/>
        </w:rPr>
        <w:t xml:space="preserve"> his heels</w:t>
      </w:r>
      <w:r>
        <w:rPr>
          <w:rFonts w:ascii="Calibri" w:hAnsi="Calibri" w:cs="Calibri"/>
          <w:sz w:val="24"/>
          <w:szCs w:val="24"/>
        </w:rPr>
        <w:t xml:space="preserve"> and to keep to the open road. To steer clear. To be an elusive character. And it is in such waywardness and wayfaring that the adventurer, the gambler and the destructive character reveal some elective affinities. In a key passage Benjamin writes: </w:t>
      </w:r>
    </w:p>
    <w:p w14:paraId="7CC81FF2" w14:textId="0C983FC8" w:rsidR="00FB3B1C" w:rsidRPr="00C21656" w:rsidRDefault="00E816E1" w:rsidP="00EB49BD">
      <w:pPr>
        <w:spacing w:line="276" w:lineRule="auto"/>
        <w:ind w:left="567" w:right="567"/>
        <w:rPr>
          <w:rFonts w:ascii="Calibri" w:hAnsi="Calibri" w:cs="Calibri"/>
          <w:sz w:val="24"/>
          <w:szCs w:val="24"/>
        </w:rPr>
      </w:pPr>
      <w:r w:rsidRPr="00C21656">
        <w:rPr>
          <w:rFonts w:ascii="Calibri" w:hAnsi="Calibri" w:cs="Calibri"/>
          <w:sz w:val="24"/>
          <w:szCs w:val="24"/>
        </w:rPr>
        <w:t xml:space="preserve">The destructive character sees nothing permanent. But for this very reason he sees ways everywhere. Where others encounter walls or mountains, there, too, he sees a way. But because he sees a way everywhere, he </w:t>
      </w:r>
      <w:proofErr w:type="gramStart"/>
      <w:r w:rsidRPr="00C21656">
        <w:rPr>
          <w:rFonts w:ascii="Calibri" w:hAnsi="Calibri" w:cs="Calibri"/>
          <w:sz w:val="24"/>
          <w:szCs w:val="24"/>
        </w:rPr>
        <w:t>has to</w:t>
      </w:r>
      <w:proofErr w:type="gramEnd"/>
      <w:r w:rsidRPr="00C21656">
        <w:rPr>
          <w:rFonts w:ascii="Calibri" w:hAnsi="Calibri" w:cs="Calibri"/>
          <w:sz w:val="24"/>
          <w:szCs w:val="24"/>
        </w:rPr>
        <w:t xml:space="preserve"> clear things from it everywhere. Not always by brute force; sometimes by the most refined. Because he sees ways everywhere, he always stands at a crossroads. No moment can know what the next will bring. What exists he reduces to rubble – not for the sake of rubble, but for that of the way leading through it.</w:t>
      </w:r>
      <w:r w:rsidR="00EB49BD">
        <w:rPr>
          <w:rFonts w:ascii="Calibri" w:hAnsi="Calibri" w:cs="Calibri"/>
          <w:sz w:val="24"/>
          <w:szCs w:val="24"/>
        </w:rPr>
        <w:t xml:space="preserve"> </w:t>
      </w:r>
      <w:r w:rsidR="00D93331">
        <w:rPr>
          <w:rFonts w:ascii="Calibri" w:hAnsi="Calibri" w:cs="Calibri"/>
          <w:sz w:val="24"/>
          <w:szCs w:val="24"/>
        </w:rPr>
        <w:t>(1999: 542)</w:t>
      </w:r>
    </w:p>
    <w:p w14:paraId="135A77AF" w14:textId="0EECFC9C" w:rsidR="00E816E1" w:rsidRDefault="004F5656" w:rsidP="009D7B50">
      <w:pPr>
        <w:spacing w:line="360" w:lineRule="auto"/>
        <w:rPr>
          <w:rFonts w:ascii="Calibri" w:hAnsi="Calibri" w:cs="Calibri"/>
          <w:sz w:val="24"/>
          <w:szCs w:val="24"/>
        </w:rPr>
      </w:pPr>
      <w:r>
        <w:rPr>
          <w:rFonts w:ascii="Calibri" w:hAnsi="Calibri" w:cs="Calibri"/>
          <w:sz w:val="24"/>
          <w:szCs w:val="24"/>
        </w:rPr>
        <w:t>If Tyll appears in the guise</w:t>
      </w:r>
      <w:r w:rsidR="00012F11">
        <w:rPr>
          <w:rFonts w:ascii="Calibri" w:hAnsi="Calibri" w:cs="Calibri"/>
          <w:sz w:val="24"/>
          <w:szCs w:val="24"/>
        </w:rPr>
        <w:t>,</w:t>
      </w:r>
      <w:r>
        <w:rPr>
          <w:rFonts w:ascii="Calibri" w:hAnsi="Calibri" w:cs="Calibri"/>
          <w:sz w:val="24"/>
          <w:szCs w:val="24"/>
        </w:rPr>
        <w:t xml:space="preserve"> or disguise</w:t>
      </w:r>
      <w:r w:rsidR="00012F11">
        <w:rPr>
          <w:rFonts w:ascii="Calibri" w:hAnsi="Calibri" w:cs="Calibri"/>
          <w:sz w:val="24"/>
          <w:szCs w:val="24"/>
        </w:rPr>
        <w:t>,</w:t>
      </w:r>
      <w:r>
        <w:rPr>
          <w:rFonts w:ascii="Calibri" w:hAnsi="Calibri" w:cs="Calibri"/>
          <w:sz w:val="24"/>
          <w:szCs w:val="24"/>
        </w:rPr>
        <w:t xml:space="preserve"> of the </w:t>
      </w:r>
      <w:r w:rsidR="00012F11">
        <w:rPr>
          <w:rFonts w:ascii="Calibri" w:hAnsi="Calibri" w:cs="Calibri"/>
          <w:sz w:val="24"/>
          <w:szCs w:val="24"/>
        </w:rPr>
        <w:t>‘</w:t>
      </w:r>
      <w:r>
        <w:rPr>
          <w:rFonts w:ascii="Calibri" w:hAnsi="Calibri" w:cs="Calibri"/>
          <w:sz w:val="24"/>
          <w:szCs w:val="24"/>
        </w:rPr>
        <w:t>destructive character</w:t>
      </w:r>
      <w:r w:rsidR="00012F11">
        <w:rPr>
          <w:rFonts w:ascii="Calibri" w:hAnsi="Calibri" w:cs="Calibri"/>
          <w:sz w:val="24"/>
          <w:szCs w:val="24"/>
        </w:rPr>
        <w:t>’</w:t>
      </w:r>
      <w:r>
        <w:rPr>
          <w:rFonts w:ascii="Calibri" w:hAnsi="Calibri" w:cs="Calibri"/>
          <w:sz w:val="24"/>
          <w:szCs w:val="24"/>
        </w:rPr>
        <w:t xml:space="preserve"> then it is because, being </w:t>
      </w:r>
      <w:r w:rsidR="00E816E1" w:rsidRPr="00C21656">
        <w:rPr>
          <w:rFonts w:ascii="Calibri" w:hAnsi="Calibri" w:cs="Calibri"/>
          <w:sz w:val="24"/>
          <w:szCs w:val="24"/>
        </w:rPr>
        <w:t>neither friend nor fiend</w:t>
      </w:r>
      <w:r>
        <w:rPr>
          <w:rFonts w:ascii="Calibri" w:hAnsi="Calibri" w:cs="Calibri"/>
          <w:sz w:val="24"/>
          <w:szCs w:val="24"/>
        </w:rPr>
        <w:t xml:space="preserve">, </w:t>
      </w:r>
      <w:r w:rsidR="00E816E1" w:rsidRPr="00C21656">
        <w:rPr>
          <w:rFonts w:ascii="Calibri" w:hAnsi="Calibri" w:cs="Calibri"/>
          <w:sz w:val="24"/>
          <w:szCs w:val="24"/>
        </w:rPr>
        <w:t>he is destructive of illusion through artfulness and trickery</w:t>
      </w:r>
      <w:r>
        <w:rPr>
          <w:rFonts w:ascii="Calibri" w:hAnsi="Calibri" w:cs="Calibri"/>
          <w:sz w:val="24"/>
          <w:szCs w:val="24"/>
        </w:rPr>
        <w:t>, bringing to the surface that which has hitherto been concealed, kept hidden, buried</w:t>
      </w:r>
      <w:r w:rsidR="00E816E1" w:rsidRPr="00C21656">
        <w:rPr>
          <w:rFonts w:ascii="Calibri" w:hAnsi="Calibri" w:cs="Calibri"/>
          <w:sz w:val="24"/>
          <w:szCs w:val="24"/>
        </w:rPr>
        <w:t>. He disenchants through enchantment</w:t>
      </w:r>
      <w:r>
        <w:rPr>
          <w:rFonts w:ascii="Calibri" w:hAnsi="Calibri" w:cs="Calibri"/>
          <w:sz w:val="24"/>
          <w:szCs w:val="24"/>
        </w:rPr>
        <w:t xml:space="preserve"> and, a</w:t>
      </w:r>
      <w:r w:rsidR="00E816E1" w:rsidRPr="00C21656">
        <w:rPr>
          <w:rFonts w:ascii="Calibri" w:hAnsi="Calibri" w:cs="Calibri"/>
          <w:sz w:val="24"/>
          <w:szCs w:val="24"/>
        </w:rPr>
        <w:t>s such</w:t>
      </w:r>
      <w:r>
        <w:rPr>
          <w:rFonts w:ascii="Calibri" w:hAnsi="Calibri" w:cs="Calibri"/>
          <w:sz w:val="24"/>
          <w:szCs w:val="24"/>
        </w:rPr>
        <w:t>,</w:t>
      </w:r>
      <w:r w:rsidR="00E816E1" w:rsidRPr="00C21656">
        <w:rPr>
          <w:rFonts w:ascii="Calibri" w:hAnsi="Calibri" w:cs="Calibri"/>
          <w:sz w:val="24"/>
          <w:szCs w:val="24"/>
        </w:rPr>
        <w:t xml:space="preserve"> he </w:t>
      </w:r>
      <w:r>
        <w:rPr>
          <w:rFonts w:ascii="Calibri" w:hAnsi="Calibri" w:cs="Calibri"/>
          <w:sz w:val="24"/>
          <w:szCs w:val="24"/>
        </w:rPr>
        <w:t xml:space="preserve">remains </w:t>
      </w:r>
      <w:r w:rsidR="00E816E1" w:rsidRPr="00C21656">
        <w:rPr>
          <w:rFonts w:ascii="Calibri" w:hAnsi="Calibri" w:cs="Calibri"/>
          <w:sz w:val="24"/>
          <w:szCs w:val="24"/>
        </w:rPr>
        <w:t>a figure of ambiguity, of ambiv</w:t>
      </w:r>
      <w:r w:rsidR="00EE095C" w:rsidRPr="00C21656">
        <w:rPr>
          <w:rFonts w:ascii="Calibri" w:hAnsi="Calibri" w:cs="Calibri"/>
          <w:sz w:val="24"/>
          <w:szCs w:val="24"/>
        </w:rPr>
        <w:t>a</w:t>
      </w:r>
      <w:r w:rsidR="00E816E1" w:rsidRPr="00C21656">
        <w:rPr>
          <w:rFonts w:ascii="Calibri" w:hAnsi="Calibri" w:cs="Calibri"/>
          <w:sz w:val="24"/>
          <w:szCs w:val="24"/>
        </w:rPr>
        <w:t>l</w:t>
      </w:r>
      <w:r w:rsidR="00EE095C" w:rsidRPr="00C21656">
        <w:rPr>
          <w:rFonts w:ascii="Calibri" w:hAnsi="Calibri" w:cs="Calibri"/>
          <w:sz w:val="24"/>
          <w:szCs w:val="24"/>
        </w:rPr>
        <w:t>e</w:t>
      </w:r>
      <w:r w:rsidR="00E816E1" w:rsidRPr="00C21656">
        <w:rPr>
          <w:rFonts w:ascii="Calibri" w:hAnsi="Calibri" w:cs="Calibri"/>
          <w:sz w:val="24"/>
          <w:szCs w:val="24"/>
        </w:rPr>
        <w:t>nc</w:t>
      </w:r>
      <w:r>
        <w:rPr>
          <w:rFonts w:ascii="Calibri" w:hAnsi="Calibri" w:cs="Calibri"/>
          <w:sz w:val="24"/>
          <w:szCs w:val="24"/>
        </w:rPr>
        <w:t>e,</w:t>
      </w:r>
      <w:r w:rsidR="00E816E1" w:rsidRPr="00C21656">
        <w:rPr>
          <w:rFonts w:ascii="Calibri" w:hAnsi="Calibri" w:cs="Calibri"/>
          <w:sz w:val="24"/>
          <w:szCs w:val="24"/>
        </w:rPr>
        <w:t xml:space="preserve"> “now divine, now satanic”</w:t>
      </w:r>
      <w:r>
        <w:rPr>
          <w:rFonts w:ascii="Calibri" w:hAnsi="Calibri" w:cs="Calibri"/>
          <w:sz w:val="24"/>
          <w:szCs w:val="24"/>
        </w:rPr>
        <w:t xml:space="preserve">. He is an enigma, </w:t>
      </w:r>
      <w:r w:rsidR="00E816E1" w:rsidRPr="00C21656">
        <w:rPr>
          <w:rFonts w:ascii="Calibri" w:hAnsi="Calibri" w:cs="Calibri"/>
          <w:sz w:val="24"/>
          <w:szCs w:val="24"/>
        </w:rPr>
        <w:t>a daemonic figure, a playful spirit</w:t>
      </w:r>
      <w:r w:rsidR="001547B4" w:rsidRPr="00C21656">
        <w:rPr>
          <w:rFonts w:ascii="Calibri" w:hAnsi="Calibri" w:cs="Calibri"/>
          <w:sz w:val="24"/>
          <w:szCs w:val="24"/>
        </w:rPr>
        <w:t>, a mischievous sprite</w:t>
      </w:r>
      <w:r w:rsidR="00E816E1" w:rsidRPr="00C21656">
        <w:rPr>
          <w:rFonts w:ascii="Calibri" w:hAnsi="Calibri" w:cs="Calibri"/>
          <w:sz w:val="24"/>
          <w:szCs w:val="24"/>
        </w:rPr>
        <w:t xml:space="preserve">. </w:t>
      </w:r>
      <w:r>
        <w:rPr>
          <w:rFonts w:ascii="Calibri" w:hAnsi="Calibri" w:cs="Calibri"/>
          <w:sz w:val="24"/>
          <w:szCs w:val="24"/>
        </w:rPr>
        <w:t xml:space="preserve">He undermines the </w:t>
      </w:r>
      <w:r w:rsidR="00BB023C">
        <w:rPr>
          <w:rFonts w:ascii="Calibri" w:hAnsi="Calibri" w:cs="Calibri"/>
          <w:sz w:val="24"/>
          <w:szCs w:val="24"/>
        </w:rPr>
        <w:t xml:space="preserve">shaky foundations of the </w:t>
      </w:r>
      <w:r>
        <w:rPr>
          <w:rFonts w:ascii="Calibri" w:hAnsi="Calibri" w:cs="Calibri"/>
          <w:sz w:val="24"/>
          <w:szCs w:val="24"/>
        </w:rPr>
        <w:t>world like a burrowing mole</w:t>
      </w:r>
      <w:r w:rsidR="00012F11">
        <w:rPr>
          <w:rFonts w:ascii="Calibri" w:hAnsi="Calibri" w:cs="Calibri"/>
          <w:sz w:val="24"/>
          <w:szCs w:val="24"/>
        </w:rPr>
        <w:t xml:space="preserve"> – </w:t>
      </w:r>
      <w:r>
        <w:rPr>
          <w:rFonts w:ascii="Calibri" w:hAnsi="Calibri" w:cs="Calibri"/>
          <w:sz w:val="24"/>
          <w:szCs w:val="24"/>
        </w:rPr>
        <w:t>and moles double as</w:t>
      </w:r>
      <w:r w:rsidR="00BB023C">
        <w:rPr>
          <w:rFonts w:ascii="Calibri" w:hAnsi="Calibri" w:cs="Calibri"/>
          <w:sz w:val="24"/>
          <w:szCs w:val="24"/>
        </w:rPr>
        <w:t xml:space="preserve"> secret agents, as doubling-crossing spies.</w:t>
      </w:r>
      <w:r w:rsidR="00BB023C">
        <w:rPr>
          <w:rStyle w:val="EndnoteReference"/>
          <w:rFonts w:ascii="Calibri" w:hAnsi="Calibri" w:cs="Calibri"/>
          <w:sz w:val="24"/>
          <w:szCs w:val="24"/>
        </w:rPr>
        <w:endnoteReference w:id="24"/>
      </w:r>
      <w:r>
        <w:rPr>
          <w:rFonts w:ascii="Calibri" w:hAnsi="Calibri" w:cs="Calibri"/>
          <w:sz w:val="24"/>
          <w:szCs w:val="24"/>
        </w:rPr>
        <w:t xml:space="preserve"> He undermines himself</w:t>
      </w:r>
      <w:r w:rsidR="00BB023C">
        <w:rPr>
          <w:rFonts w:ascii="Calibri" w:hAnsi="Calibri" w:cs="Calibri"/>
          <w:sz w:val="24"/>
          <w:szCs w:val="24"/>
        </w:rPr>
        <w:t>, too</w:t>
      </w:r>
      <w:r>
        <w:rPr>
          <w:rFonts w:ascii="Calibri" w:hAnsi="Calibri" w:cs="Calibri"/>
          <w:sz w:val="24"/>
          <w:szCs w:val="24"/>
        </w:rPr>
        <w:t>. He is, ultimately, a depressive character. Benajmin concludes his fragment with: “The destructive character lives from the feeling not that life is worth living, but that suicide is not worth the trouble” (1999: 542).</w:t>
      </w:r>
    </w:p>
    <w:p w14:paraId="26C0E3A0" w14:textId="509232C0" w:rsidR="00EE095C" w:rsidRPr="00C21656" w:rsidRDefault="000D7342" w:rsidP="009D7B50">
      <w:pPr>
        <w:spacing w:line="360" w:lineRule="auto"/>
        <w:rPr>
          <w:rFonts w:ascii="Calibri" w:hAnsi="Calibri" w:cs="Calibri"/>
          <w:sz w:val="24"/>
          <w:szCs w:val="24"/>
        </w:rPr>
      </w:pPr>
      <w:r>
        <w:rPr>
          <w:rFonts w:ascii="Calibri" w:hAnsi="Calibri" w:cs="Calibri"/>
          <w:sz w:val="24"/>
          <w:szCs w:val="24"/>
        </w:rPr>
        <w:t>Here, t</w:t>
      </w:r>
      <w:r w:rsidR="00BB023C">
        <w:rPr>
          <w:rFonts w:ascii="Calibri" w:hAnsi="Calibri" w:cs="Calibri"/>
          <w:sz w:val="24"/>
          <w:szCs w:val="24"/>
        </w:rPr>
        <w:t xml:space="preserve">he </w:t>
      </w:r>
      <w:r w:rsidR="003623CA">
        <w:rPr>
          <w:rFonts w:ascii="Calibri" w:hAnsi="Calibri" w:cs="Calibri"/>
          <w:sz w:val="24"/>
          <w:szCs w:val="24"/>
        </w:rPr>
        <w:t>‘</w:t>
      </w:r>
      <w:r w:rsidR="00BB023C">
        <w:rPr>
          <w:rFonts w:ascii="Calibri" w:hAnsi="Calibri" w:cs="Calibri"/>
          <w:sz w:val="24"/>
          <w:szCs w:val="24"/>
        </w:rPr>
        <w:t>destructive character</w:t>
      </w:r>
      <w:r w:rsidR="003623CA">
        <w:rPr>
          <w:rFonts w:ascii="Calibri" w:hAnsi="Calibri" w:cs="Calibri"/>
          <w:sz w:val="24"/>
          <w:szCs w:val="24"/>
        </w:rPr>
        <w:t>’</w:t>
      </w:r>
      <w:r w:rsidR="00BB023C">
        <w:rPr>
          <w:rFonts w:ascii="Calibri" w:hAnsi="Calibri" w:cs="Calibri"/>
          <w:sz w:val="24"/>
          <w:szCs w:val="24"/>
        </w:rPr>
        <w:t xml:space="preserve"> </w:t>
      </w:r>
      <w:r w:rsidR="003D5292">
        <w:rPr>
          <w:rFonts w:ascii="Calibri" w:hAnsi="Calibri" w:cs="Calibri"/>
          <w:sz w:val="24"/>
          <w:szCs w:val="24"/>
        </w:rPr>
        <w:t xml:space="preserve">perhaps </w:t>
      </w:r>
      <w:r w:rsidR="003623CA">
        <w:rPr>
          <w:rFonts w:ascii="Calibri" w:hAnsi="Calibri" w:cs="Calibri"/>
          <w:sz w:val="24"/>
          <w:szCs w:val="24"/>
        </w:rPr>
        <w:t xml:space="preserve">emerges as </w:t>
      </w:r>
      <w:r w:rsidR="00BB023C">
        <w:rPr>
          <w:rFonts w:ascii="Calibri" w:hAnsi="Calibri" w:cs="Calibri"/>
          <w:sz w:val="24"/>
          <w:szCs w:val="24"/>
        </w:rPr>
        <w:t xml:space="preserve">a figure of melancholy: the </w:t>
      </w:r>
      <w:r w:rsidR="00527603">
        <w:rPr>
          <w:rFonts w:ascii="Calibri" w:hAnsi="Calibri" w:cs="Calibri"/>
          <w:sz w:val="24"/>
          <w:szCs w:val="24"/>
        </w:rPr>
        <w:t>would-be</w:t>
      </w:r>
      <w:r w:rsidR="00FA296F">
        <w:rPr>
          <w:rFonts w:ascii="Calibri" w:hAnsi="Calibri" w:cs="Calibri"/>
          <w:sz w:val="24"/>
          <w:szCs w:val="24"/>
        </w:rPr>
        <w:t>, could-be, should</w:t>
      </w:r>
      <w:r w:rsidR="007F6A2E">
        <w:rPr>
          <w:rFonts w:ascii="Calibri" w:hAnsi="Calibri" w:cs="Calibri"/>
          <w:sz w:val="24"/>
          <w:szCs w:val="24"/>
        </w:rPr>
        <w:t xml:space="preserve">-be </w:t>
      </w:r>
      <w:r w:rsidR="00BB023C">
        <w:rPr>
          <w:rFonts w:ascii="Calibri" w:hAnsi="Calibri" w:cs="Calibri"/>
          <w:sz w:val="24"/>
          <w:szCs w:val="24"/>
        </w:rPr>
        <w:t xml:space="preserve">self-destructive character. </w:t>
      </w:r>
      <w:r w:rsidR="007F6A2E">
        <w:rPr>
          <w:rFonts w:ascii="Calibri" w:hAnsi="Calibri" w:cs="Calibri"/>
          <w:sz w:val="24"/>
          <w:szCs w:val="24"/>
        </w:rPr>
        <w:t xml:space="preserve">Were it </w:t>
      </w:r>
      <w:r w:rsidR="00BF510B">
        <w:rPr>
          <w:rFonts w:ascii="Calibri" w:hAnsi="Calibri" w:cs="Calibri"/>
          <w:sz w:val="24"/>
          <w:szCs w:val="24"/>
        </w:rPr>
        <w:t xml:space="preserve">only </w:t>
      </w:r>
      <w:r w:rsidR="00822394">
        <w:rPr>
          <w:rFonts w:ascii="Calibri" w:hAnsi="Calibri" w:cs="Calibri"/>
          <w:sz w:val="24"/>
          <w:szCs w:val="24"/>
        </w:rPr>
        <w:t>“</w:t>
      </w:r>
      <w:r w:rsidR="007F6A2E">
        <w:rPr>
          <w:rFonts w:ascii="Calibri" w:hAnsi="Calibri" w:cs="Calibri"/>
          <w:sz w:val="24"/>
          <w:szCs w:val="24"/>
        </w:rPr>
        <w:t>worth the trouble</w:t>
      </w:r>
      <w:r w:rsidR="00822394">
        <w:rPr>
          <w:rFonts w:ascii="Calibri" w:hAnsi="Calibri" w:cs="Calibri"/>
          <w:sz w:val="24"/>
          <w:szCs w:val="24"/>
        </w:rPr>
        <w:t>”</w:t>
      </w:r>
      <w:r w:rsidR="007F6A2E">
        <w:rPr>
          <w:rFonts w:ascii="Calibri" w:hAnsi="Calibri" w:cs="Calibri"/>
          <w:sz w:val="24"/>
          <w:szCs w:val="24"/>
        </w:rPr>
        <w:t xml:space="preserve">. </w:t>
      </w:r>
      <w:r w:rsidR="00BF510B">
        <w:rPr>
          <w:rFonts w:ascii="Calibri" w:hAnsi="Calibri" w:cs="Calibri"/>
          <w:sz w:val="24"/>
          <w:szCs w:val="24"/>
        </w:rPr>
        <w:t xml:space="preserve">And so </w:t>
      </w:r>
      <w:r w:rsidR="00BF510B">
        <w:rPr>
          <w:rFonts w:ascii="Calibri" w:hAnsi="Calibri" w:cs="Calibri"/>
          <w:sz w:val="24"/>
          <w:szCs w:val="24"/>
        </w:rPr>
        <w:lastRenderedPageBreak/>
        <w:t>p</w:t>
      </w:r>
      <w:r w:rsidR="00BB023C">
        <w:rPr>
          <w:rFonts w:ascii="Calibri" w:hAnsi="Calibri" w:cs="Calibri"/>
          <w:sz w:val="24"/>
          <w:szCs w:val="24"/>
        </w:rPr>
        <w:t>erhaps Benjamin had neither Kraus nor Brecht in mind. Perhaps he had only himself.</w:t>
      </w:r>
      <w:r w:rsidR="00012F11">
        <w:rPr>
          <w:rFonts w:ascii="Calibri" w:hAnsi="Calibri" w:cs="Calibri"/>
          <w:sz w:val="24"/>
          <w:szCs w:val="24"/>
        </w:rPr>
        <w:t xml:space="preserve"> His fragment is a self-portrait.</w:t>
      </w:r>
      <w:r w:rsidR="00DE2A89">
        <w:rPr>
          <w:rFonts w:ascii="Calibri" w:hAnsi="Calibri" w:cs="Calibri"/>
          <w:sz w:val="24"/>
          <w:szCs w:val="24"/>
        </w:rPr>
        <w:t xml:space="preserve"> His very own blank canvas. </w:t>
      </w:r>
    </w:p>
    <w:p w14:paraId="20863C0F" w14:textId="4D3CDC2D" w:rsidR="00EE095C" w:rsidRPr="00C21656" w:rsidRDefault="00EE095C" w:rsidP="009D7B50">
      <w:pPr>
        <w:spacing w:line="360" w:lineRule="auto"/>
        <w:rPr>
          <w:rFonts w:ascii="Calibri" w:hAnsi="Calibri" w:cs="Calibri"/>
          <w:sz w:val="24"/>
          <w:szCs w:val="24"/>
        </w:rPr>
      </w:pPr>
      <w:r w:rsidRPr="00C21656">
        <w:rPr>
          <w:rFonts w:ascii="Calibri" w:hAnsi="Calibri" w:cs="Calibri"/>
          <w:sz w:val="24"/>
          <w:szCs w:val="24"/>
        </w:rPr>
        <w:t xml:space="preserve">When is a fool not a fool? </w:t>
      </w:r>
    </w:p>
    <w:p w14:paraId="43F141C1" w14:textId="77777777" w:rsidR="00EE095C" w:rsidRPr="00C21656" w:rsidRDefault="00EE095C" w:rsidP="009D7B50">
      <w:pPr>
        <w:spacing w:line="360" w:lineRule="auto"/>
        <w:rPr>
          <w:rFonts w:ascii="Calibri" w:hAnsi="Calibri" w:cs="Calibri"/>
          <w:sz w:val="24"/>
          <w:szCs w:val="24"/>
        </w:rPr>
      </w:pPr>
      <w:r w:rsidRPr="00C21656">
        <w:rPr>
          <w:rFonts w:ascii="Calibri" w:hAnsi="Calibri" w:cs="Calibri"/>
          <w:sz w:val="24"/>
          <w:szCs w:val="24"/>
        </w:rPr>
        <w:t>The fool is never a fool.</w:t>
      </w:r>
    </w:p>
    <w:p w14:paraId="186A6346" w14:textId="11D15831" w:rsidR="00EE095C" w:rsidRPr="00C21656" w:rsidRDefault="00EE095C" w:rsidP="009D7B50">
      <w:pPr>
        <w:spacing w:line="360" w:lineRule="auto"/>
        <w:rPr>
          <w:rFonts w:ascii="Calibri" w:hAnsi="Calibri" w:cs="Calibri"/>
          <w:sz w:val="24"/>
          <w:szCs w:val="24"/>
        </w:rPr>
      </w:pPr>
      <w:proofErr w:type="gramStart"/>
      <w:r w:rsidRPr="00C21656">
        <w:rPr>
          <w:rFonts w:ascii="Calibri" w:hAnsi="Calibri" w:cs="Calibri"/>
          <w:sz w:val="24"/>
          <w:szCs w:val="24"/>
        </w:rPr>
        <w:t xml:space="preserve">That is to say, </w:t>
      </w:r>
      <w:r w:rsidR="00592ED0">
        <w:rPr>
          <w:rFonts w:ascii="Calibri" w:hAnsi="Calibri" w:cs="Calibri"/>
          <w:sz w:val="24"/>
          <w:szCs w:val="24"/>
        </w:rPr>
        <w:t>s/</w:t>
      </w:r>
      <w:r w:rsidRPr="00C21656">
        <w:rPr>
          <w:rFonts w:ascii="Calibri" w:hAnsi="Calibri" w:cs="Calibri"/>
          <w:sz w:val="24"/>
          <w:szCs w:val="24"/>
        </w:rPr>
        <w:t>he</w:t>
      </w:r>
      <w:proofErr w:type="gramEnd"/>
      <w:r w:rsidRPr="00C21656">
        <w:rPr>
          <w:rFonts w:ascii="Calibri" w:hAnsi="Calibri" w:cs="Calibri"/>
          <w:sz w:val="24"/>
          <w:szCs w:val="24"/>
        </w:rPr>
        <w:t xml:space="preserve"> is never the foolish one. </w:t>
      </w:r>
    </w:p>
    <w:p w14:paraId="2ACB3AAD" w14:textId="2E025EA9" w:rsidR="00EE095C" w:rsidRDefault="00EE095C" w:rsidP="009D7B50">
      <w:pPr>
        <w:spacing w:line="360" w:lineRule="auto"/>
        <w:rPr>
          <w:rFonts w:ascii="Calibri" w:hAnsi="Calibri" w:cs="Calibri"/>
          <w:sz w:val="24"/>
          <w:szCs w:val="24"/>
        </w:rPr>
      </w:pPr>
      <w:r w:rsidRPr="00C21656">
        <w:rPr>
          <w:rFonts w:ascii="Calibri" w:hAnsi="Calibri" w:cs="Calibri"/>
          <w:sz w:val="24"/>
          <w:szCs w:val="24"/>
        </w:rPr>
        <w:t xml:space="preserve">No, the fool is never foolish: </w:t>
      </w:r>
      <w:r w:rsidRPr="00C21656">
        <w:rPr>
          <w:rFonts w:ascii="Calibri" w:hAnsi="Calibri" w:cs="Calibri"/>
          <w:i/>
          <w:iCs/>
          <w:sz w:val="24"/>
          <w:szCs w:val="24"/>
        </w:rPr>
        <w:t>the fool</w:t>
      </w:r>
      <w:r w:rsidRPr="00C21656">
        <w:rPr>
          <w:rFonts w:ascii="Calibri" w:hAnsi="Calibri" w:cs="Calibri"/>
          <w:sz w:val="24"/>
          <w:szCs w:val="24"/>
        </w:rPr>
        <w:t xml:space="preserve"> </w:t>
      </w:r>
      <w:r w:rsidRPr="00C21656">
        <w:rPr>
          <w:rFonts w:ascii="Calibri" w:hAnsi="Calibri" w:cs="Calibri"/>
          <w:i/>
          <w:iCs/>
          <w:sz w:val="24"/>
          <w:szCs w:val="24"/>
        </w:rPr>
        <w:t>makes a fool of you</w:t>
      </w:r>
      <w:r w:rsidRPr="00C21656">
        <w:rPr>
          <w:rFonts w:ascii="Calibri" w:hAnsi="Calibri" w:cs="Calibri"/>
          <w:sz w:val="24"/>
          <w:szCs w:val="24"/>
        </w:rPr>
        <w:t>.</w:t>
      </w:r>
    </w:p>
    <w:p w14:paraId="05DBE9EC" w14:textId="5413EA2B" w:rsidR="00BB023C" w:rsidRDefault="00BB023C" w:rsidP="009D7B50">
      <w:pPr>
        <w:spacing w:line="360" w:lineRule="auto"/>
        <w:rPr>
          <w:rFonts w:ascii="Calibri" w:hAnsi="Calibri" w:cs="Calibri"/>
          <w:sz w:val="24"/>
          <w:szCs w:val="24"/>
        </w:rPr>
      </w:pPr>
      <w:r>
        <w:rPr>
          <w:rFonts w:ascii="Calibri" w:hAnsi="Calibri" w:cs="Calibri"/>
          <w:sz w:val="24"/>
          <w:szCs w:val="24"/>
        </w:rPr>
        <w:t>The fool bear</w:t>
      </w:r>
      <w:r w:rsidR="00592ED0">
        <w:rPr>
          <w:rFonts w:ascii="Calibri" w:hAnsi="Calibri" w:cs="Calibri"/>
          <w:sz w:val="24"/>
          <w:szCs w:val="24"/>
        </w:rPr>
        <w:t>s</w:t>
      </w:r>
      <w:r>
        <w:rPr>
          <w:rFonts w:ascii="Calibri" w:hAnsi="Calibri" w:cs="Calibri"/>
          <w:sz w:val="24"/>
          <w:szCs w:val="24"/>
        </w:rPr>
        <w:t xml:space="preserve"> witness to your folly.</w:t>
      </w:r>
    </w:p>
    <w:p w14:paraId="3BE214BE" w14:textId="3B331858" w:rsidR="00A22656" w:rsidRDefault="00592ED0" w:rsidP="009D7B50">
      <w:pPr>
        <w:spacing w:line="360" w:lineRule="auto"/>
        <w:rPr>
          <w:rFonts w:ascii="Calibri" w:hAnsi="Calibri" w:cs="Calibri"/>
          <w:sz w:val="24"/>
          <w:szCs w:val="24"/>
        </w:rPr>
      </w:pPr>
      <w:r>
        <w:rPr>
          <w:rFonts w:ascii="Calibri" w:hAnsi="Calibri" w:cs="Calibri"/>
          <w:sz w:val="24"/>
          <w:szCs w:val="24"/>
        </w:rPr>
        <w:t xml:space="preserve">Like an Angel of History </w:t>
      </w:r>
      <w:r w:rsidR="00024D4E">
        <w:rPr>
          <w:rFonts w:ascii="Calibri" w:hAnsi="Calibri" w:cs="Calibri"/>
          <w:sz w:val="24"/>
          <w:szCs w:val="24"/>
        </w:rPr>
        <w:t xml:space="preserve">dressed </w:t>
      </w:r>
      <w:r>
        <w:rPr>
          <w:rFonts w:ascii="Calibri" w:hAnsi="Calibri" w:cs="Calibri"/>
          <w:sz w:val="24"/>
          <w:szCs w:val="24"/>
        </w:rPr>
        <w:t>in motley.</w:t>
      </w:r>
      <w:r w:rsidR="00E43AD8">
        <w:rPr>
          <w:rStyle w:val="EndnoteReference"/>
          <w:rFonts w:ascii="Calibri" w:hAnsi="Calibri" w:cs="Calibri"/>
          <w:sz w:val="24"/>
          <w:szCs w:val="24"/>
        </w:rPr>
        <w:endnoteReference w:id="25"/>
      </w:r>
    </w:p>
    <w:p w14:paraId="00750374" w14:textId="77777777" w:rsidR="00C40856" w:rsidRDefault="00C40856" w:rsidP="009D7B50">
      <w:pPr>
        <w:spacing w:line="360" w:lineRule="auto"/>
        <w:rPr>
          <w:rFonts w:ascii="Calibri" w:hAnsi="Calibri" w:cs="Calibri"/>
          <w:i/>
          <w:iCs/>
          <w:sz w:val="24"/>
          <w:szCs w:val="24"/>
        </w:rPr>
      </w:pPr>
    </w:p>
    <w:p w14:paraId="1F9103C9" w14:textId="6422BBF1" w:rsidR="00A0338A" w:rsidRPr="0054575B" w:rsidRDefault="00024D4E" w:rsidP="009D7B50">
      <w:pPr>
        <w:spacing w:line="360" w:lineRule="auto"/>
        <w:rPr>
          <w:rFonts w:ascii="Calibri" w:hAnsi="Calibri" w:cs="Calibri"/>
          <w:b/>
          <w:bCs/>
          <w:sz w:val="24"/>
          <w:szCs w:val="24"/>
        </w:rPr>
      </w:pPr>
      <w:r w:rsidRPr="0054575B">
        <w:rPr>
          <w:rFonts w:ascii="Calibri" w:hAnsi="Calibri" w:cs="Calibri"/>
          <w:b/>
          <w:bCs/>
          <w:i/>
          <w:iCs/>
          <w:sz w:val="24"/>
          <w:szCs w:val="24"/>
        </w:rPr>
        <w:t>Tyll as</w:t>
      </w:r>
      <w:r w:rsidR="00C40856" w:rsidRPr="0054575B">
        <w:rPr>
          <w:rFonts w:ascii="Calibri" w:hAnsi="Calibri" w:cs="Calibri"/>
          <w:b/>
          <w:bCs/>
          <w:i/>
          <w:iCs/>
          <w:sz w:val="24"/>
          <w:szCs w:val="24"/>
        </w:rPr>
        <w:t xml:space="preserve"> courtier</w:t>
      </w:r>
      <w:r w:rsidR="0054575B" w:rsidRPr="0054575B">
        <w:rPr>
          <w:rFonts w:ascii="Calibri" w:hAnsi="Calibri" w:cs="Calibri"/>
          <w:b/>
          <w:bCs/>
          <w:i/>
          <w:iCs/>
          <w:sz w:val="24"/>
          <w:szCs w:val="24"/>
        </w:rPr>
        <w:t>?</w:t>
      </w:r>
    </w:p>
    <w:p w14:paraId="381D9CB0" w14:textId="12E8CF04" w:rsidR="00212A96" w:rsidRDefault="00BB023C" w:rsidP="009D7B50">
      <w:pPr>
        <w:spacing w:line="360" w:lineRule="auto"/>
        <w:rPr>
          <w:rFonts w:ascii="Calibri" w:hAnsi="Calibri" w:cs="Calibri"/>
          <w:sz w:val="24"/>
          <w:szCs w:val="24"/>
        </w:rPr>
      </w:pPr>
      <w:r>
        <w:rPr>
          <w:rFonts w:ascii="Calibri" w:hAnsi="Calibri" w:cs="Calibri"/>
          <w:sz w:val="24"/>
          <w:szCs w:val="24"/>
        </w:rPr>
        <w:t>For all his tomfoolery, is Tyll a figure of melancholy? Does the spectacle he himself creates</w:t>
      </w:r>
      <w:r w:rsidR="00024D4E">
        <w:rPr>
          <w:rFonts w:ascii="Calibri" w:hAnsi="Calibri" w:cs="Calibri"/>
          <w:sz w:val="24"/>
          <w:szCs w:val="24"/>
        </w:rPr>
        <w:t>,</w:t>
      </w:r>
      <w:r>
        <w:rPr>
          <w:rFonts w:ascii="Calibri" w:hAnsi="Calibri" w:cs="Calibri"/>
          <w:sz w:val="24"/>
          <w:szCs w:val="24"/>
        </w:rPr>
        <w:t xml:space="preserve"> the spectacle others make of themselves at his bidding, the spectacle to which he </w:t>
      </w:r>
      <w:r w:rsidR="00592ED0">
        <w:rPr>
          <w:rFonts w:ascii="Calibri" w:hAnsi="Calibri" w:cs="Calibri"/>
          <w:sz w:val="24"/>
          <w:szCs w:val="24"/>
        </w:rPr>
        <w:t xml:space="preserve">cannot </w:t>
      </w:r>
      <w:r w:rsidR="00024D4E">
        <w:rPr>
          <w:rFonts w:ascii="Calibri" w:hAnsi="Calibri" w:cs="Calibri"/>
          <w:sz w:val="24"/>
          <w:szCs w:val="24"/>
        </w:rPr>
        <w:t>b</w:t>
      </w:r>
      <w:r w:rsidR="00592ED0">
        <w:rPr>
          <w:rFonts w:ascii="Calibri" w:hAnsi="Calibri" w:cs="Calibri"/>
          <w:sz w:val="24"/>
          <w:szCs w:val="24"/>
        </w:rPr>
        <w:t xml:space="preserve">ut bear </w:t>
      </w:r>
      <w:r w:rsidR="00024D4E">
        <w:rPr>
          <w:rFonts w:ascii="Calibri" w:hAnsi="Calibri" w:cs="Calibri"/>
          <w:sz w:val="24"/>
          <w:szCs w:val="24"/>
        </w:rPr>
        <w:t xml:space="preserve">scornful </w:t>
      </w:r>
      <w:r>
        <w:rPr>
          <w:rFonts w:ascii="Calibri" w:hAnsi="Calibri" w:cs="Calibri"/>
          <w:sz w:val="24"/>
          <w:szCs w:val="24"/>
        </w:rPr>
        <w:t>witness time and time again</w:t>
      </w:r>
      <w:r w:rsidR="00024D4E">
        <w:rPr>
          <w:rFonts w:ascii="Calibri" w:hAnsi="Calibri" w:cs="Calibri"/>
          <w:sz w:val="24"/>
          <w:szCs w:val="24"/>
        </w:rPr>
        <w:t xml:space="preserve">, is this </w:t>
      </w:r>
      <w:r>
        <w:rPr>
          <w:rFonts w:ascii="Calibri" w:hAnsi="Calibri" w:cs="Calibri"/>
          <w:sz w:val="24"/>
          <w:szCs w:val="24"/>
        </w:rPr>
        <w:t>enough to reduce him to sorrow, to deepest, darkest brooding?</w:t>
      </w:r>
      <w:r w:rsidR="00024D4E">
        <w:rPr>
          <w:rFonts w:ascii="Calibri" w:hAnsi="Calibri" w:cs="Calibri"/>
          <w:sz w:val="24"/>
          <w:szCs w:val="24"/>
        </w:rPr>
        <w:t xml:space="preserve"> </w:t>
      </w:r>
      <w:r w:rsidR="00FE341E">
        <w:rPr>
          <w:rFonts w:ascii="Calibri" w:hAnsi="Calibri" w:cs="Calibri"/>
          <w:sz w:val="24"/>
          <w:szCs w:val="24"/>
        </w:rPr>
        <w:t>Is Tyll a character combining sadness [</w:t>
      </w:r>
      <w:r w:rsidR="00FE341E" w:rsidRPr="00FE341E">
        <w:rPr>
          <w:rFonts w:ascii="Calibri" w:hAnsi="Calibri" w:cs="Calibri"/>
          <w:i/>
          <w:iCs/>
          <w:sz w:val="24"/>
          <w:szCs w:val="24"/>
        </w:rPr>
        <w:t>Trauer</w:t>
      </w:r>
      <w:r w:rsidR="00FE341E">
        <w:rPr>
          <w:rFonts w:ascii="Calibri" w:hAnsi="Calibri" w:cs="Calibri"/>
          <w:sz w:val="24"/>
          <w:szCs w:val="24"/>
        </w:rPr>
        <w:t>] and play [</w:t>
      </w:r>
      <w:r w:rsidR="00FE341E" w:rsidRPr="00FE341E">
        <w:rPr>
          <w:rFonts w:ascii="Calibri" w:hAnsi="Calibri" w:cs="Calibri"/>
          <w:i/>
          <w:iCs/>
          <w:sz w:val="24"/>
          <w:szCs w:val="24"/>
        </w:rPr>
        <w:t>Spiel</w:t>
      </w:r>
      <w:r w:rsidR="00FE341E">
        <w:rPr>
          <w:rFonts w:ascii="Calibri" w:hAnsi="Calibri" w:cs="Calibri"/>
          <w:sz w:val="24"/>
          <w:szCs w:val="24"/>
        </w:rPr>
        <w:t xml:space="preserve">]? </w:t>
      </w:r>
      <w:r w:rsidR="000D0F9E">
        <w:rPr>
          <w:rFonts w:ascii="Calibri" w:hAnsi="Calibri" w:cs="Calibri"/>
          <w:sz w:val="24"/>
          <w:szCs w:val="24"/>
        </w:rPr>
        <w:t xml:space="preserve">In </w:t>
      </w:r>
      <w:proofErr w:type="gramStart"/>
      <w:r w:rsidR="000D0F9E">
        <w:rPr>
          <w:rFonts w:ascii="Calibri" w:hAnsi="Calibri" w:cs="Calibri"/>
          <w:sz w:val="24"/>
          <w:szCs w:val="24"/>
        </w:rPr>
        <w:t>posing such a question</w:t>
      </w:r>
      <w:proofErr w:type="gramEnd"/>
      <w:r w:rsidR="000D0F9E">
        <w:rPr>
          <w:rFonts w:ascii="Calibri" w:hAnsi="Calibri" w:cs="Calibri"/>
          <w:sz w:val="24"/>
          <w:szCs w:val="24"/>
        </w:rPr>
        <w:t xml:space="preserve"> </w:t>
      </w:r>
      <w:r w:rsidR="00FE341E">
        <w:rPr>
          <w:rFonts w:ascii="Calibri" w:hAnsi="Calibri" w:cs="Calibri"/>
          <w:sz w:val="24"/>
          <w:szCs w:val="24"/>
        </w:rPr>
        <w:t xml:space="preserve">we arrive at </w:t>
      </w:r>
      <w:r w:rsidR="00024D4E">
        <w:rPr>
          <w:rFonts w:ascii="Calibri" w:hAnsi="Calibri" w:cs="Calibri"/>
          <w:sz w:val="24"/>
          <w:szCs w:val="24"/>
        </w:rPr>
        <w:t xml:space="preserve">Benjamin famous study of the </w:t>
      </w:r>
      <w:proofErr w:type="spellStart"/>
      <w:r w:rsidR="00024D4E" w:rsidRPr="00024D4E">
        <w:rPr>
          <w:rFonts w:ascii="Calibri" w:hAnsi="Calibri" w:cs="Calibri"/>
          <w:i/>
          <w:iCs/>
          <w:sz w:val="24"/>
          <w:szCs w:val="24"/>
        </w:rPr>
        <w:t>Trauerspiel</w:t>
      </w:r>
      <w:proofErr w:type="spellEnd"/>
      <w:r w:rsidR="00024D4E">
        <w:rPr>
          <w:rFonts w:ascii="Calibri" w:hAnsi="Calibri" w:cs="Calibri"/>
          <w:sz w:val="24"/>
          <w:szCs w:val="24"/>
        </w:rPr>
        <w:t>,</w:t>
      </w:r>
      <w:r w:rsidR="00B20083">
        <w:rPr>
          <w:rStyle w:val="EndnoteReference"/>
          <w:rFonts w:ascii="Calibri" w:hAnsi="Calibri" w:cs="Calibri"/>
          <w:sz w:val="24"/>
          <w:szCs w:val="24"/>
        </w:rPr>
        <w:endnoteReference w:id="26"/>
      </w:r>
      <w:r w:rsidR="00024D4E">
        <w:rPr>
          <w:rFonts w:ascii="Calibri" w:hAnsi="Calibri" w:cs="Calibri"/>
          <w:sz w:val="24"/>
          <w:szCs w:val="24"/>
        </w:rPr>
        <w:t xml:space="preserve"> the seventeenth</w:t>
      </w:r>
      <w:r w:rsidR="00573A45">
        <w:rPr>
          <w:rFonts w:ascii="Calibri" w:hAnsi="Calibri" w:cs="Calibri"/>
          <w:sz w:val="24"/>
          <w:szCs w:val="24"/>
        </w:rPr>
        <w:t>-</w:t>
      </w:r>
      <w:r w:rsidR="00024D4E">
        <w:rPr>
          <w:rFonts w:ascii="Calibri" w:hAnsi="Calibri" w:cs="Calibri"/>
          <w:sz w:val="24"/>
          <w:szCs w:val="24"/>
        </w:rPr>
        <w:t>century German play of mournfulness and melancholy</w:t>
      </w:r>
      <w:r w:rsidR="00573A45">
        <w:rPr>
          <w:rFonts w:ascii="Calibri" w:hAnsi="Calibri" w:cs="Calibri"/>
          <w:sz w:val="24"/>
          <w:szCs w:val="24"/>
        </w:rPr>
        <w:t xml:space="preserve">, </w:t>
      </w:r>
      <w:r w:rsidR="00FE341E">
        <w:rPr>
          <w:rFonts w:ascii="Calibri" w:hAnsi="Calibri" w:cs="Calibri"/>
          <w:sz w:val="24"/>
          <w:szCs w:val="24"/>
        </w:rPr>
        <w:t xml:space="preserve">those </w:t>
      </w:r>
      <w:r w:rsidR="00B20083">
        <w:rPr>
          <w:rFonts w:ascii="Calibri" w:hAnsi="Calibri" w:cs="Calibri"/>
          <w:sz w:val="24"/>
          <w:szCs w:val="24"/>
        </w:rPr>
        <w:t xml:space="preserve">long-forgotten </w:t>
      </w:r>
      <w:r w:rsidR="00573A45">
        <w:rPr>
          <w:rFonts w:ascii="Calibri" w:hAnsi="Calibri" w:cs="Calibri"/>
          <w:sz w:val="24"/>
          <w:szCs w:val="24"/>
        </w:rPr>
        <w:t>dramas of the Baroque of which</w:t>
      </w:r>
      <w:r w:rsidR="00A84B4A">
        <w:rPr>
          <w:rFonts w:ascii="Calibri" w:hAnsi="Calibri" w:cs="Calibri"/>
          <w:sz w:val="24"/>
          <w:szCs w:val="24"/>
        </w:rPr>
        <w:t xml:space="preserve">, </w:t>
      </w:r>
      <w:r w:rsidR="00573A45">
        <w:rPr>
          <w:rFonts w:ascii="Calibri" w:hAnsi="Calibri" w:cs="Calibri"/>
          <w:sz w:val="24"/>
          <w:szCs w:val="24"/>
        </w:rPr>
        <w:t xml:space="preserve">in </w:t>
      </w:r>
      <w:proofErr w:type="spellStart"/>
      <w:r w:rsidR="00024D4E">
        <w:rPr>
          <w:rFonts w:ascii="Calibri" w:hAnsi="Calibri" w:cs="Calibri"/>
          <w:sz w:val="24"/>
          <w:szCs w:val="24"/>
        </w:rPr>
        <w:t>Kehlmann’s</w:t>
      </w:r>
      <w:proofErr w:type="spellEnd"/>
      <w:r w:rsidR="00024D4E">
        <w:rPr>
          <w:rFonts w:ascii="Calibri" w:hAnsi="Calibri" w:cs="Calibri"/>
          <w:sz w:val="24"/>
          <w:szCs w:val="24"/>
        </w:rPr>
        <w:t xml:space="preserve"> </w:t>
      </w:r>
      <w:r w:rsidR="00573A45">
        <w:rPr>
          <w:rFonts w:ascii="Calibri" w:hAnsi="Calibri" w:cs="Calibri"/>
          <w:sz w:val="24"/>
          <w:szCs w:val="24"/>
        </w:rPr>
        <w:t xml:space="preserve">re-telling, </w:t>
      </w:r>
      <w:r w:rsidR="00024D4E">
        <w:rPr>
          <w:rFonts w:ascii="Calibri" w:hAnsi="Calibri" w:cs="Calibri"/>
          <w:sz w:val="24"/>
          <w:szCs w:val="24"/>
        </w:rPr>
        <w:t>Tyll</w:t>
      </w:r>
      <w:r w:rsidR="00573A45">
        <w:rPr>
          <w:rFonts w:ascii="Calibri" w:hAnsi="Calibri" w:cs="Calibri"/>
          <w:sz w:val="24"/>
          <w:szCs w:val="24"/>
        </w:rPr>
        <w:t xml:space="preserve"> becomes a contemporary</w:t>
      </w:r>
      <w:r w:rsidR="00024D4E">
        <w:rPr>
          <w:rFonts w:ascii="Calibri" w:hAnsi="Calibri" w:cs="Calibri"/>
          <w:sz w:val="24"/>
          <w:szCs w:val="24"/>
        </w:rPr>
        <w:t xml:space="preserve">. </w:t>
      </w:r>
      <w:r w:rsidR="001703E6">
        <w:rPr>
          <w:rFonts w:ascii="Calibri" w:hAnsi="Calibri" w:cs="Calibri"/>
          <w:sz w:val="24"/>
          <w:szCs w:val="24"/>
        </w:rPr>
        <w:t xml:space="preserve">In tracing the </w:t>
      </w:r>
      <w:r w:rsidR="00FE341E">
        <w:rPr>
          <w:rFonts w:ascii="Calibri" w:hAnsi="Calibri" w:cs="Calibri"/>
          <w:sz w:val="24"/>
          <w:szCs w:val="24"/>
        </w:rPr>
        <w:t>very ‘</w:t>
      </w:r>
      <w:r w:rsidR="001703E6">
        <w:rPr>
          <w:rFonts w:ascii="Calibri" w:hAnsi="Calibri" w:cs="Calibri"/>
          <w:sz w:val="24"/>
          <w:szCs w:val="24"/>
        </w:rPr>
        <w:t>Idea</w:t>
      </w:r>
      <w:r w:rsidR="00FE341E">
        <w:rPr>
          <w:rFonts w:ascii="Calibri" w:hAnsi="Calibri" w:cs="Calibri"/>
          <w:sz w:val="24"/>
          <w:szCs w:val="24"/>
        </w:rPr>
        <w:t>’</w:t>
      </w:r>
      <w:r w:rsidR="001703E6">
        <w:rPr>
          <w:rFonts w:ascii="Calibri" w:hAnsi="Calibri" w:cs="Calibri"/>
          <w:sz w:val="24"/>
          <w:szCs w:val="24"/>
        </w:rPr>
        <w:t xml:space="preserve"> of the </w:t>
      </w:r>
      <w:proofErr w:type="spellStart"/>
      <w:r w:rsidR="001703E6" w:rsidRPr="001703E6">
        <w:rPr>
          <w:rFonts w:ascii="Calibri" w:hAnsi="Calibri" w:cs="Calibri"/>
          <w:i/>
          <w:iCs/>
          <w:sz w:val="24"/>
          <w:szCs w:val="24"/>
        </w:rPr>
        <w:t>Trauerspiel</w:t>
      </w:r>
      <w:proofErr w:type="spellEnd"/>
      <w:r w:rsidR="001703E6">
        <w:rPr>
          <w:rFonts w:ascii="Calibri" w:hAnsi="Calibri" w:cs="Calibri"/>
          <w:sz w:val="24"/>
          <w:szCs w:val="24"/>
        </w:rPr>
        <w:t xml:space="preserve"> in contradistinction to </w:t>
      </w:r>
      <w:r w:rsidR="00FE341E">
        <w:rPr>
          <w:rFonts w:ascii="Calibri" w:hAnsi="Calibri" w:cs="Calibri"/>
          <w:sz w:val="24"/>
          <w:szCs w:val="24"/>
        </w:rPr>
        <w:t xml:space="preserve">that of </w:t>
      </w:r>
      <w:r w:rsidR="001703E6">
        <w:rPr>
          <w:rFonts w:ascii="Calibri" w:hAnsi="Calibri" w:cs="Calibri"/>
          <w:sz w:val="24"/>
          <w:szCs w:val="24"/>
        </w:rPr>
        <w:t xml:space="preserve">tragedy, and in elaborating the </w:t>
      </w:r>
      <w:r w:rsidR="00E02CAB">
        <w:rPr>
          <w:rFonts w:ascii="Calibri" w:hAnsi="Calibri" w:cs="Calibri"/>
          <w:sz w:val="24"/>
          <w:szCs w:val="24"/>
        </w:rPr>
        <w:t>intricate</w:t>
      </w:r>
      <w:r w:rsidR="001703E6">
        <w:rPr>
          <w:rFonts w:ascii="Calibri" w:hAnsi="Calibri" w:cs="Calibri"/>
          <w:sz w:val="24"/>
          <w:szCs w:val="24"/>
        </w:rPr>
        <w:t xml:space="preserve"> </w:t>
      </w:r>
      <w:r w:rsidR="00E02CAB">
        <w:rPr>
          <w:rFonts w:ascii="Calibri" w:hAnsi="Calibri" w:cs="Calibri"/>
          <w:sz w:val="24"/>
          <w:szCs w:val="24"/>
        </w:rPr>
        <w:t xml:space="preserve">knit </w:t>
      </w:r>
      <w:r w:rsidR="001703E6">
        <w:rPr>
          <w:rFonts w:ascii="Calibri" w:hAnsi="Calibri" w:cs="Calibri"/>
          <w:sz w:val="24"/>
          <w:szCs w:val="24"/>
        </w:rPr>
        <w:t xml:space="preserve">of melancholy and allegory, </w:t>
      </w:r>
      <w:r w:rsidR="00024D4E">
        <w:rPr>
          <w:rFonts w:ascii="Calibri" w:hAnsi="Calibri" w:cs="Calibri"/>
          <w:sz w:val="24"/>
          <w:szCs w:val="24"/>
        </w:rPr>
        <w:t xml:space="preserve">Benjamin </w:t>
      </w:r>
      <w:r w:rsidR="001703E6">
        <w:rPr>
          <w:rFonts w:ascii="Calibri" w:hAnsi="Calibri" w:cs="Calibri"/>
          <w:sz w:val="24"/>
          <w:szCs w:val="24"/>
        </w:rPr>
        <w:t xml:space="preserve">comes to </w:t>
      </w:r>
      <w:r w:rsidR="00573A45">
        <w:rPr>
          <w:rFonts w:ascii="Calibri" w:hAnsi="Calibri" w:cs="Calibri"/>
          <w:sz w:val="24"/>
          <w:szCs w:val="24"/>
        </w:rPr>
        <w:t>identif</w:t>
      </w:r>
      <w:r w:rsidR="001703E6">
        <w:rPr>
          <w:rFonts w:ascii="Calibri" w:hAnsi="Calibri" w:cs="Calibri"/>
          <w:sz w:val="24"/>
          <w:szCs w:val="24"/>
        </w:rPr>
        <w:t>y</w:t>
      </w:r>
      <w:r w:rsidR="00573A45">
        <w:rPr>
          <w:rFonts w:ascii="Calibri" w:hAnsi="Calibri" w:cs="Calibri"/>
          <w:sz w:val="24"/>
          <w:szCs w:val="24"/>
        </w:rPr>
        <w:t xml:space="preserve"> </w:t>
      </w:r>
      <w:r w:rsidR="00024D4E">
        <w:rPr>
          <w:rFonts w:ascii="Calibri" w:hAnsi="Calibri" w:cs="Calibri"/>
          <w:sz w:val="24"/>
          <w:szCs w:val="24"/>
        </w:rPr>
        <w:t xml:space="preserve">two figures </w:t>
      </w:r>
      <w:r w:rsidR="001703E6">
        <w:rPr>
          <w:rFonts w:ascii="Calibri" w:hAnsi="Calibri" w:cs="Calibri"/>
          <w:sz w:val="24"/>
          <w:szCs w:val="24"/>
        </w:rPr>
        <w:t xml:space="preserve">who take </w:t>
      </w:r>
      <w:r w:rsidR="00573A45">
        <w:rPr>
          <w:rFonts w:ascii="Calibri" w:hAnsi="Calibri" w:cs="Calibri"/>
          <w:sz w:val="24"/>
          <w:szCs w:val="24"/>
        </w:rPr>
        <w:t>centre</w:t>
      </w:r>
      <w:r w:rsidR="001703E6">
        <w:rPr>
          <w:rFonts w:ascii="Calibri" w:hAnsi="Calibri" w:cs="Calibri"/>
          <w:sz w:val="24"/>
          <w:szCs w:val="24"/>
        </w:rPr>
        <w:t>-stage</w:t>
      </w:r>
      <w:r w:rsidR="00573A45">
        <w:rPr>
          <w:rFonts w:ascii="Calibri" w:hAnsi="Calibri" w:cs="Calibri"/>
          <w:sz w:val="24"/>
          <w:szCs w:val="24"/>
        </w:rPr>
        <w:t xml:space="preserve"> </w:t>
      </w:r>
      <w:r w:rsidR="001703E6">
        <w:rPr>
          <w:rFonts w:ascii="Calibri" w:hAnsi="Calibri" w:cs="Calibri"/>
          <w:sz w:val="24"/>
          <w:szCs w:val="24"/>
        </w:rPr>
        <w:t>in</w:t>
      </w:r>
      <w:r w:rsidR="00573A45">
        <w:rPr>
          <w:rFonts w:ascii="Calibri" w:hAnsi="Calibri" w:cs="Calibri"/>
          <w:sz w:val="24"/>
          <w:szCs w:val="24"/>
        </w:rPr>
        <w:t xml:space="preserve"> these grandiloquent theatricals</w:t>
      </w:r>
      <w:r w:rsidR="00024D4E">
        <w:rPr>
          <w:rFonts w:ascii="Calibri" w:hAnsi="Calibri" w:cs="Calibri"/>
          <w:sz w:val="24"/>
          <w:szCs w:val="24"/>
        </w:rPr>
        <w:t xml:space="preserve">: the sovereign, the </w:t>
      </w:r>
      <w:r w:rsidR="00E02CAB">
        <w:rPr>
          <w:rFonts w:ascii="Calibri" w:hAnsi="Calibri" w:cs="Calibri"/>
          <w:sz w:val="24"/>
          <w:szCs w:val="24"/>
        </w:rPr>
        <w:t>tyrant-</w:t>
      </w:r>
      <w:r w:rsidR="00B0402F">
        <w:rPr>
          <w:rFonts w:ascii="Calibri" w:hAnsi="Calibri" w:cs="Calibri"/>
          <w:sz w:val="24"/>
          <w:szCs w:val="24"/>
        </w:rPr>
        <w:t xml:space="preserve">martyr </w:t>
      </w:r>
      <w:r w:rsidR="00024D4E">
        <w:rPr>
          <w:rFonts w:ascii="Calibri" w:hAnsi="Calibri" w:cs="Calibri"/>
          <w:sz w:val="24"/>
          <w:szCs w:val="24"/>
        </w:rPr>
        <w:t xml:space="preserve">king </w:t>
      </w:r>
      <w:r w:rsidR="00573A45">
        <w:rPr>
          <w:rFonts w:ascii="Calibri" w:hAnsi="Calibri" w:cs="Calibri"/>
          <w:sz w:val="24"/>
          <w:szCs w:val="24"/>
        </w:rPr>
        <w:t xml:space="preserve">who rules despotically over his subjects and </w:t>
      </w:r>
      <w:r w:rsidR="00024D4E">
        <w:rPr>
          <w:rFonts w:ascii="Calibri" w:hAnsi="Calibri" w:cs="Calibri"/>
          <w:sz w:val="24"/>
          <w:szCs w:val="24"/>
        </w:rPr>
        <w:t xml:space="preserve">creatures but </w:t>
      </w:r>
      <w:r w:rsidR="00573A45">
        <w:rPr>
          <w:rFonts w:ascii="Calibri" w:hAnsi="Calibri" w:cs="Calibri"/>
          <w:sz w:val="24"/>
          <w:szCs w:val="24"/>
        </w:rPr>
        <w:t xml:space="preserve">remains </w:t>
      </w:r>
      <w:r w:rsidR="00024D4E">
        <w:rPr>
          <w:rFonts w:ascii="Calibri" w:hAnsi="Calibri" w:cs="Calibri"/>
          <w:sz w:val="24"/>
          <w:szCs w:val="24"/>
        </w:rPr>
        <w:t>still</w:t>
      </w:r>
      <w:r w:rsidR="00212A96">
        <w:rPr>
          <w:rFonts w:ascii="Calibri" w:hAnsi="Calibri" w:cs="Calibri"/>
          <w:sz w:val="24"/>
          <w:szCs w:val="24"/>
        </w:rPr>
        <w:t xml:space="preserve">, alas, </w:t>
      </w:r>
      <w:r w:rsidR="00573A45">
        <w:rPr>
          <w:rFonts w:ascii="Calibri" w:hAnsi="Calibri" w:cs="Calibri"/>
          <w:sz w:val="24"/>
          <w:szCs w:val="24"/>
        </w:rPr>
        <w:t xml:space="preserve">no more than </w:t>
      </w:r>
      <w:r w:rsidR="00024D4E">
        <w:rPr>
          <w:rFonts w:ascii="Calibri" w:hAnsi="Calibri" w:cs="Calibri"/>
          <w:sz w:val="24"/>
          <w:szCs w:val="24"/>
        </w:rPr>
        <w:t xml:space="preserve">a </w:t>
      </w:r>
      <w:r w:rsidR="00C71B61">
        <w:rPr>
          <w:rFonts w:ascii="Calibri" w:hAnsi="Calibri" w:cs="Calibri"/>
          <w:sz w:val="24"/>
          <w:szCs w:val="24"/>
        </w:rPr>
        <w:t xml:space="preserve">wretched fallen </w:t>
      </w:r>
      <w:r w:rsidR="00024D4E">
        <w:rPr>
          <w:rFonts w:ascii="Calibri" w:hAnsi="Calibri" w:cs="Calibri"/>
          <w:sz w:val="24"/>
          <w:szCs w:val="24"/>
        </w:rPr>
        <w:t>creature himself; and</w:t>
      </w:r>
      <w:r w:rsidR="00212A96">
        <w:rPr>
          <w:rFonts w:ascii="Calibri" w:hAnsi="Calibri" w:cs="Calibri"/>
          <w:sz w:val="24"/>
          <w:szCs w:val="24"/>
        </w:rPr>
        <w:t>, ever at his side, ever whispering in his ear,</w:t>
      </w:r>
      <w:r w:rsidR="00024D4E">
        <w:rPr>
          <w:rFonts w:ascii="Calibri" w:hAnsi="Calibri" w:cs="Calibri"/>
          <w:sz w:val="24"/>
          <w:szCs w:val="24"/>
        </w:rPr>
        <w:t xml:space="preserve"> </w:t>
      </w:r>
      <w:r w:rsidR="00FB3B1C" w:rsidRPr="00C21656">
        <w:rPr>
          <w:rFonts w:ascii="Calibri" w:hAnsi="Calibri" w:cs="Calibri"/>
          <w:sz w:val="24"/>
          <w:szCs w:val="24"/>
        </w:rPr>
        <w:t xml:space="preserve">the </w:t>
      </w:r>
      <w:r w:rsidR="00024D4E">
        <w:rPr>
          <w:rFonts w:ascii="Calibri" w:hAnsi="Calibri" w:cs="Calibri"/>
          <w:sz w:val="24"/>
          <w:szCs w:val="24"/>
        </w:rPr>
        <w:t xml:space="preserve">sly and </w:t>
      </w:r>
      <w:r w:rsidR="00FB3B1C" w:rsidRPr="00C21656">
        <w:rPr>
          <w:rFonts w:ascii="Calibri" w:hAnsi="Calibri" w:cs="Calibri"/>
          <w:sz w:val="24"/>
          <w:szCs w:val="24"/>
        </w:rPr>
        <w:t>scheming courtier</w:t>
      </w:r>
      <w:r w:rsidR="00E02CAB">
        <w:rPr>
          <w:rFonts w:ascii="Calibri" w:hAnsi="Calibri" w:cs="Calibri"/>
          <w:sz w:val="24"/>
          <w:szCs w:val="24"/>
        </w:rPr>
        <w:t>, the intriguer,</w:t>
      </w:r>
      <w:r w:rsidR="00FB3B1C" w:rsidRPr="00C21656">
        <w:rPr>
          <w:rFonts w:ascii="Calibri" w:hAnsi="Calibri" w:cs="Calibri"/>
          <w:sz w:val="24"/>
          <w:szCs w:val="24"/>
        </w:rPr>
        <w:t xml:space="preserve"> who manipulates the </w:t>
      </w:r>
      <w:r w:rsidR="00573A45">
        <w:rPr>
          <w:rFonts w:ascii="Calibri" w:hAnsi="Calibri" w:cs="Calibri"/>
          <w:sz w:val="24"/>
          <w:szCs w:val="24"/>
        </w:rPr>
        <w:t>appetite</w:t>
      </w:r>
      <w:r w:rsidR="00FB3B1C" w:rsidRPr="00C21656">
        <w:rPr>
          <w:rFonts w:ascii="Calibri" w:hAnsi="Calibri" w:cs="Calibri"/>
          <w:sz w:val="24"/>
          <w:szCs w:val="24"/>
        </w:rPr>
        <w:t>s and impulses of the sovereign – his pride, his jealousy, his vanity, his</w:t>
      </w:r>
      <w:r w:rsidR="00573A45">
        <w:rPr>
          <w:rFonts w:ascii="Calibri" w:hAnsi="Calibri" w:cs="Calibri"/>
          <w:sz w:val="24"/>
          <w:szCs w:val="24"/>
        </w:rPr>
        <w:t xml:space="preserve"> </w:t>
      </w:r>
      <w:r w:rsidR="00FB3B1C" w:rsidRPr="00C21656">
        <w:rPr>
          <w:rFonts w:ascii="Calibri" w:hAnsi="Calibri" w:cs="Calibri"/>
          <w:sz w:val="24"/>
          <w:szCs w:val="24"/>
        </w:rPr>
        <w:t xml:space="preserve">paranoia – to ensure his </w:t>
      </w:r>
      <w:r w:rsidR="00E02CAB">
        <w:rPr>
          <w:rFonts w:ascii="Calibri" w:hAnsi="Calibri" w:cs="Calibri"/>
          <w:sz w:val="24"/>
          <w:szCs w:val="24"/>
        </w:rPr>
        <w:t xml:space="preserve">disastrous </w:t>
      </w:r>
      <w:r w:rsidR="00FB3B1C" w:rsidRPr="00C21656">
        <w:rPr>
          <w:rFonts w:ascii="Calibri" w:hAnsi="Calibri" w:cs="Calibri"/>
          <w:sz w:val="24"/>
          <w:szCs w:val="24"/>
        </w:rPr>
        <w:t>downfall</w:t>
      </w:r>
      <w:r w:rsidR="00E02CAB">
        <w:rPr>
          <w:rFonts w:ascii="Calibri" w:hAnsi="Calibri" w:cs="Calibri"/>
          <w:sz w:val="24"/>
          <w:szCs w:val="24"/>
        </w:rPr>
        <w:t xml:space="preserve"> and death</w:t>
      </w:r>
      <w:r w:rsidR="00FB3B1C" w:rsidRPr="00C21656">
        <w:rPr>
          <w:rFonts w:ascii="Calibri" w:hAnsi="Calibri" w:cs="Calibri"/>
          <w:sz w:val="24"/>
          <w:szCs w:val="24"/>
        </w:rPr>
        <w:t>.</w:t>
      </w:r>
      <w:r w:rsidR="00AC5B23">
        <w:rPr>
          <w:rStyle w:val="EndnoteReference"/>
          <w:rFonts w:ascii="Calibri" w:hAnsi="Calibri" w:cs="Calibri"/>
          <w:sz w:val="24"/>
          <w:szCs w:val="24"/>
        </w:rPr>
        <w:endnoteReference w:id="27"/>
      </w:r>
      <w:r w:rsidR="00212A96">
        <w:rPr>
          <w:rFonts w:ascii="Calibri" w:hAnsi="Calibri" w:cs="Calibri"/>
          <w:sz w:val="24"/>
          <w:szCs w:val="24"/>
        </w:rPr>
        <w:t xml:space="preserve"> </w:t>
      </w:r>
      <w:r w:rsidR="00E02CAB">
        <w:rPr>
          <w:rFonts w:ascii="Calibri" w:hAnsi="Calibri" w:cs="Calibri"/>
          <w:sz w:val="24"/>
          <w:szCs w:val="24"/>
        </w:rPr>
        <w:t xml:space="preserve">The doings of the intriguer undo the king. </w:t>
      </w:r>
      <w:r w:rsidR="00616ACF">
        <w:rPr>
          <w:rFonts w:ascii="Calibri" w:hAnsi="Calibri" w:cs="Calibri"/>
          <w:sz w:val="24"/>
          <w:szCs w:val="24"/>
        </w:rPr>
        <w:t>Benjamin</w:t>
      </w:r>
      <w:r w:rsidR="00212A96">
        <w:rPr>
          <w:rFonts w:ascii="Calibri" w:hAnsi="Calibri" w:cs="Calibri"/>
          <w:sz w:val="24"/>
          <w:szCs w:val="24"/>
        </w:rPr>
        <w:t xml:space="preserve"> writes</w:t>
      </w:r>
      <w:r w:rsidR="00616ACF">
        <w:rPr>
          <w:rFonts w:ascii="Calibri" w:hAnsi="Calibri" w:cs="Calibri"/>
          <w:sz w:val="24"/>
          <w:szCs w:val="24"/>
        </w:rPr>
        <w:t>:</w:t>
      </w:r>
    </w:p>
    <w:p w14:paraId="68885687" w14:textId="6B741627" w:rsidR="00616ACF" w:rsidRDefault="00616ACF" w:rsidP="00827EE9">
      <w:pPr>
        <w:spacing w:line="276" w:lineRule="auto"/>
        <w:ind w:left="567" w:right="567"/>
        <w:rPr>
          <w:rFonts w:ascii="Calibri" w:hAnsi="Calibri" w:cs="Calibri"/>
          <w:sz w:val="24"/>
          <w:szCs w:val="24"/>
        </w:rPr>
      </w:pPr>
      <w:r>
        <w:rPr>
          <w:rFonts w:ascii="Calibri" w:hAnsi="Calibri" w:cs="Calibri"/>
          <w:sz w:val="24"/>
          <w:szCs w:val="24"/>
        </w:rPr>
        <w:t xml:space="preserve">the </w:t>
      </w:r>
      <w:proofErr w:type="spellStart"/>
      <w:r w:rsidRPr="00616ACF">
        <w:rPr>
          <w:rFonts w:ascii="Calibri" w:hAnsi="Calibri" w:cs="Calibri"/>
          <w:i/>
          <w:iCs/>
          <w:sz w:val="24"/>
          <w:szCs w:val="24"/>
        </w:rPr>
        <w:t>Trauerspiel</w:t>
      </w:r>
      <w:proofErr w:type="spellEnd"/>
      <w:r w:rsidRPr="00616ACF">
        <w:rPr>
          <w:rFonts w:ascii="Calibri" w:hAnsi="Calibri" w:cs="Calibri"/>
          <w:i/>
          <w:iCs/>
          <w:sz w:val="24"/>
          <w:szCs w:val="24"/>
        </w:rPr>
        <w:t xml:space="preserve"> </w:t>
      </w:r>
      <w:r>
        <w:rPr>
          <w:rFonts w:ascii="Calibri" w:hAnsi="Calibri" w:cs="Calibri"/>
          <w:sz w:val="24"/>
          <w:szCs w:val="24"/>
        </w:rPr>
        <w:t xml:space="preserve">takes place in a spatial continuum, which one might describe as choreographic. The organiser of its plot, the precursor of the choreographer, is the intriguer. He stands as a third type alongside the despot and the martyr. His corrupt calculations awaken in the spectator … </w:t>
      </w:r>
      <w:proofErr w:type="gramStart"/>
      <w:r>
        <w:rPr>
          <w:rFonts w:ascii="Calibri" w:hAnsi="Calibri" w:cs="Calibri"/>
          <w:sz w:val="24"/>
          <w:szCs w:val="24"/>
        </w:rPr>
        <w:t>all the more</w:t>
      </w:r>
      <w:proofErr w:type="gramEnd"/>
      <w:r>
        <w:rPr>
          <w:rFonts w:ascii="Calibri" w:hAnsi="Calibri" w:cs="Calibri"/>
          <w:sz w:val="24"/>
          <w:szCs w:val="24"/>
        </w:rPr>
        <w:t xml:space="preserve"> interest because the </w:t>
      </w:r>
      <w:r>
        <w:rPr>
          <w:rFonts w:ascii="Calibri" w:hAnsi="Calibri" w:cs="Calibri"/>
          <w:sz w:val="24"/>
          <w:szCs w:val="24"/>
        </w:rPr>
        <w:lastRenderedPageBreak/>
        <w:t>latter does not recognize here simply a mastery of the workings of politics, but an anthropological, even a physiological knowledge which fascinated him. The sovereign intriguer is all intellect and will-power. And as such he corresponds to an ideal which was first outlined by Machiavelli</w:t>
      </w:r>
      <w:r w:rsidR="00472B02">
        <w:rPr>
          <w:rFonts w:ascii="Calibri" w:hAnsi="Calibri" w:cs="Calibri"/>
          <w:sz w:val="24"/>
          <w:szCs w:val="24"/>
        </w:rPr>
        <w:t xml:space="preserve"> </w:t>
      </w:r>
      <w:proofErr w:type="gramStart"/>
      <w:r w:rsidR="00472B02">
        <w:rPr>
          <w:rFonts w:ascii="Calibri" w:hAnsi="Calibri" w:cs="Calibri"/>
          <w:sz w:val="24"/>
          <w:szCs w:val="24"/>
        </w:rPr>
        <w:t xml:space="preserve">… </w:t>
      </w:r>
      <w:r w:rsidR="00B20083">
        <w:rPr>
          <w:rFonts w:ascii="Calibri" w:hAnsi="Calibri" w:cs="Calibri"/>
          <w:sz w:val="24"/>
          <w:szCs w:val="24"/>
        </w:rPr>
        <w:t>.</w:t>
      </w:r>
      <w:proofErr w:type="gramEnd"/>
      <w:r w:rsidR="00827EE9">
        <w:rPr>
          <w:rFonts w:ascii="Calibri" w:hAnsi="Calibri" w:cs="Calibri"/>
          <w:sz w:val="24"/>
          <w:szCs w:val="24"/>
        </w:rPr>
        <w:t xml:space="preserve"> </w:t>
      </w:r>
      <w:r w:rsidR="00B20083">
        <w:rPr>
          <w:rFonts w:ascii="Calibri" w:hAnsi="Calibri" w:cs="Calibri"/>
          <w:sz w:val="24"/>
          <w:szCs w:val="24"/>
        </w:rPr>
        <w:t xml:space="preserve">(1985: </w:t>
      </w:r>
      <w:r>
        <w:rPr>
          <w:rFonts w:ascii="Calibri" w:hAnsi="Calibri" w:cs="Calibri"/>
          <w:sz w:val="24"/>
          <w:szCs w:val="24"/>
        </w:rPr>
        <w:t xml:space="preserve">95)   </w:t>
      </w:r>
    </w:p>
    <w:p w14:paraId="65155D46" w14:textId="213E4679" w:rsidR="00616ACF" w:rsidRDefault="00616ACF" w:rsidP="009D7B50">
      <w:pPr>
        <w:spacing w:line="360" w:lineRule="auto"/>
        <w:rPr>
          <w:rFonts w:ascii="Calibri" w:hAnsi="Calibri" w:cs="Calibri"/>
          <w:sz w:val="24"/>
          <w:szCs w:val="24"/>
        </w:rPr>
      </w:pPr>
      <w:r w:rsidRPr="00C21656">
        <w:rPr>
          <w:rFonts w:ascii="Calibri" w:hAnsi="Calibri" w:cs="Calibri"/>
          <w:sz w:val="24"/>
          <w:szCs w:val="24"/>
        </w:rPr>
        <w:t>The intriguer is the malevolent</w:t>
      </w:r>
      <w:r w:rsidR="00010931">
        <w:rPr>
          <w:rFonts w:ascii="Calibri" w:hAnsi="Calibri" w:cs="Calibri"/>
          <w:sz w:val="24"/>
          <w:szCs w:val="24"/>
        </w:rPr>
        <w:t xml:space="preserve">, malignant </w:t>
      </w:r>
      <w:r w:rsidRPr="00C21656">
        <w:rPr>
          <w:rFonts w:ascii="Calibri" w:hAnsi="Calibri" w:cs="Calibri"/>
          <w:sz w:val="24"/>
          <w:szCs w:val="24"/>
        </w:rPr>
        <w:t>courtier</w:t>
      </w:r>
      <w:r w:rsidR="00E02CAB">
        <w:rPr>
          <w:rFonts w:ascii="Calibri" w:hAnsi="Calibri" w:cs="Calibri"/>
          <w:sz w:val="24"/>
          <w:szCs w:val="24"/>
        </w:rPr>
        <w:t xml:space="preserve">, the very antithesis of </w:t>
      </w:r>
      <w:proofErr w:type="spellStart"/>
      <w:r w:rsidR="00E02CAB">
        <w:rPr>
          <w:rFonts w:ascii="Calibri" w:hAnsi="Calibri" w:cs="Calibri"/>
          <w:sz w:val="24"/>
          <w:szCs w:val="24"/>
        </w:rPr>
        <w:t>Baldesar</w:t>
      </w:r>
      <w:proofErr w:type="spellEnd"/>
      <w:r w:rsidR="00E02CAB">
        <w:rPr>
          <w:rFonts w:ascii="Calibri" w:hAnsi="Calibri" w:cs="Calibri"/>
          <w:sz w:val="24"/>
          <w:szCs w:val="24"/>
        </w:rPr>
        <w:t xml:space="preserve"> Castiglione’s ideal of nobility, courtesy, and loyalty set out in his </w:t>
      </w:r>
      <w:r w:rsidR="00D2511F" w:rsidRPr="00D2511F">
        <w:rPr>
          <w:rFonts w:ascii="Calibri" w:hAnsi="Calibri" w:cs="Calibri"/>
          <w:i/>
          <w:iCs/>
          <w:sz w:val="24"/>
          <w:szCs w:val="24"/>
        </w:rPr>
        <w:t>The Book of the Courtier</w:t>
      </w:r>
      <w:r w:rsidR="00D2511F">
        <w:rPr>
          <w:rFonts w:ascii="Calibri" w:hAnsi="Calibri" w:cs="Calibri"/>
          <w:sz w:val="24"/>
          <w:szCs w:val="24"/>
        </w:rPr>
        <w:t xml:space="preserve"> [</w:t>
      </w:r>
      <w:r w:rsidR="00D2511F" w:rsidRPr="00D2511F">
        <w:rPr>
          <w:rFonts w:ascii="Calibri" w:hAnsi="Calibri" w:cs="Calibri"/>
          <w:i/>
          <w:iCs/>
          <w:sz w:val="24"/>
          <w:szCs w:val="24"/>
        </w:rPr>
        <w:t xml:space="preserve">Il Libro del </w:t>
      </w:r>
      <w:proofErr w:type="spellStart"/>
      <w:r w:rsidR="00D2511F" w:rsidRPr="00D2511F">
        <w:rPr>
          <w:rFonts w:ascii="Calibri" w:hAnsi="Calibri" w:cs="Calibri"/>
          <w:i/>
          <w:iCs/>
          <w:sz w:val="24"/>
          <w:szCs w:val="24"/>
        </w:rPr>
        <w:t>Cortegiano</w:t>
      </w:r>
      <w:proofErr w:type="spellEnd"/>
      <w:r w:rsidR="00D2511F">
        <w:rPr>
          <w:rFonts w:ascii="Calibri" w:hAnsi="Calibri" w:cs="Calibri"/>
          <w:sz w:val="24"/>
          <w:szCs w:val="24"/>
        </w:rPr>
        <w:t>] of 1528.</w:t>
      </w:r>
      <w:r w:rsidR="00D2511F">
        <w:rPr>
          <w:rStyle w:val="EndnoteReference"/>
          <w:rFonts w:ascii="Calibri" w:hAnsi="Calibri" w:cs="Calibri"/>
          <w:sz w:val="24"/>
          <w:szCs w:val="24"/>
        </w:rPr>
        <w:endnoteReference w:id="28"/>
      </w:r>
      <w:r w:rsidR="00D2511F">
        <w:rPr>
          <w:rFonts w:ascii="Calibri" w:hAnsi="Calibri" w:cs="Calibri"/>
          <w:sz w:val="24"/>
          <w:szCs w:val="24"/>
        </w:rPr>
        <w:t xml:space="preserve"> The intriguer </w:t>
      </w:r>
      <w:r w:rsidR="00A96F27">
        <w:rPr>
          <w:rFonts w:ascii="Calibri" w:hAnsi="Calibri" w:cs="Calibri"/>
          <w:sz w:val="24"/>
          <w:szCs w:val="24"/>
        </w:rPr>
        <w:t xml:space="preserve">ruthlessly </w:t>
      </w:r>
      <w:r w:rsidR="00472B02">
        <w:rPr>
          <w:rFonts w:ascii="Calibri" w:hAnsi="Calibri" w:cs="Calibri"/>
          <w:sz w:val="24"/>
          <w:szCs w:val="24"/>
        </w:rPr>
        <w:t xml:space="preserve">seeks </w:t>
      </w:r>
      <w:r w:rsidR="00A96F27">
        <w:rPr>
          <w:rFonts w:ascii="Calibri" w:hAnsi="Calibri" w:cs="Calibri"/>
          <w:sz w:val="24"/>
          <w:szCs w:val="24"/>
        </w:rPr>
        <w:t xml:space="preserve">only his own advantage and advancement, entangling </w:t>
      </w:r>
      <w:r w:rsidR="00472B02">
        <w:rPr>
          <w:rFonts w:ascii="Calibri" w:hAnsi="Calibri" w:cs="Calibri"/>
          <w:sz w:val="24"/>
          <w:szCs w:val="24"/>
        </w:rPr>
        <w:t xml:space="preserve">the </w:t>
      </w:r>
      <w:r w:rsidR="00A96F27">
        <w:rPr>
          <w:rFonts w:ascii="Calibri" w:hAnsi="Calibri" w:cs="Calibri"/>
          <w:sz w:val="24"/>
          <w:szCs w:val="24"/>
        </w:rPr>
        <w:t>all-too-</w:t>
      </w:r>
      <w:r w:rsidR="00472B02">
        <w:rPr>
          <w:rFonts w:ascii="Calibri" w:hAnsi="Calibri" w:cs="Calibri"/>
          <w:sz w:val="24"/>
          <w:szCs w:val="24"/>
        </w:rPr>
        <w:t xml:space="preserve">trusting sovereign </w:t>
      </w:r>
      <w:r w:rsidR="00A96F27">
        <w:rPr>
          <w:rFonts w:ascii="Calibri" w:hAnsi="Calibri" w:cs="Calibri"/>
          <w:sz w:val="24"/>
          <w:szCs w:val="24"/>
        </w:rPr>
        <w:t xml:space="preserve">in </w:t>
      </w:r>
      <w:r w:rsidR="00472B02">
        <w:rPr>
          <w:rFonts w:ascii="Calibri" w:hAnsi="Calibri" w:cs="Calibri"/>
          <w:sz w:val="24"/>
          <w:szCs w:val="24"/>
        </w:rPr>
        <w:t xml:space="preserve">his </w:t>
      </w:r>
      <w:r w:rsidR="00A96F27">
        <w:rPr>
          <w:rFonts w:ascii="Calibri" w:hAnsi="Calibri" w:cs="Calibri"/>
          <w:sz w:val="24"/>
          <w:szCs w:val="24"/>
        </w:rPr>
        <w:t xml:space="preserve">machinations, his </w:t>
      </w:r>
      <w:r w:rsidR="00472B02">
        <w:rPr>
          <w:rFonts w:ascii="Calibri" w:hAnsi="Calibri" w:cs="Calibri"/>
          <w:sz w:val="24"/>
          <w:szCs w:val="24"/>
        </w:rPr>
        <w:t>designs and devices.</w:t>
      </w:r>
      <w:r w:rsidR="00D2511F">
        <w:rPr>
          <w:rFonts w:ascii="Calibri" w:hAnsi="Calibri" w:cs="Calibri"/>
          <w:sz w:val="24"/>
          <w:szCs w:val="24"/>
        </w:rPr>
        <w:t xml:space="preserve"> He assumes the role of master puppeteer, with the king as his plaything. He </w:t>
      </w:r>
      <w:r w:rsidR="00C40856">
        <w:rPr>
          <w:rFonts w:ascii="Calibri" w:hAnsi="Calibri" w:cs="Calibri"/>
          <w:sz w:val="24"/>
          <w:szCs w:val="24"/>
        </w:rPr>
        <w:t>connives and conspires</w:t>
      </w:r>
      <w:r w:rsidR="0063782F">
        <w:rPr>
          <w:rFonts w:ascii="Calibri" w:hAnsi="Calibri" w:cs="Calibri"/>
          <w:sz w:val="24"/>
          <w:szCs w:val="24"/>
        </w:rPr>
        <w:t>, creeps and crawls</w:t>
      </w:r>
      <w:r w:rsidR="00D2511F">
        <w:rPr>
          <w:rFonts w:ascii="Calibri" w:hAnsi="Calibri" w:cs="Calibri"/>
          <w:sz w:val="24"/>
          <w:szCs w:val="24"/>
        </w:rPr>
        <w:t>. He is a liar, a dissembler, a treacherous trickster.</w:t>
      </w:r>
      <w:r w:rsidR="00B95874">
        <w:rPr>
          <w:rStyle w:val="EndnoteReference"/>
          <w:rFonts w:ascii="Calibri" w:hAnsi="Calibri" w:cs="Calibri"/>
          <w:sz w:val="24"/>
          <w:szCs w:val="24"/>
        </w:rPr>
        <w:endnoteReference w:id="29"/>
      </w:r>
      <w:r w:rsidR="00A96F27">
        <w:rPr>
          <w:rFonts w:ascii="Calibri" w:hAnsi="Calibri" w:cs="Calibri"/>
          <w:sz w:val="24"/>
          <w:szCs w:val="24"/>
        </w:rPr>
        <w:t xml:space="preserve">  </w:t>
      </w:r>
    </w:p>
    <w:p w14:paraId="7B79D37E" w14:textId="045DEB44" w:rsidR="00AB256C" w:rsidRDefault="00FB3B1C" w:rsidP="009D7B50">
      <w:pPr>
        <w:spacing w:line="360" w:lineRule="auto"/>
        <w:rPr>
          <w:rFonts w:ascii="Calibri" w:hAnsi="Calibri" w:cs="Calibri"/>
          <w:sz w:val="24"/>
          <w:szCs w:val="24"/>
        </w:rPr>
      </w:pPr>
      <w:r w:rsidRPr="00C21656">
        <w:rPr>
          <w:rFonts w:ascii="Calibri" w:hAnsi="Calibri" w:cs="Calibri"/>
          <w:sz w:val="24"/>
          <w:szCs w:val="24"/>
        </w:rPr>
        <w:t xml:space="preserve">Tyll </w:t>
      </w:r>
      <w:r w:rsidR="00D2511F">
        <w:rPr>
          <w:rFonts w:ascii="Calibri" w:hAnsi="Calibri" w:cs="Calibri"/>
          <w:sz w:val="24"/>
          <w:szCs w:val="24"/>
        </w:rPr>
        <w:t>is</w:t>
      </w:r>
      <w:r w:rsidR="007F6BD7">
        <w:rPr>
          <w:rFonts w:ascii="Calibri" w:hAnsi="Calibri" w:cs="Calibri"/>
          <w:sz w:val="24"/>
          <w:szCs w:val="24"/>
        </w:rPr>
        <w:t xml:space="preserve"> no stranger to </w:t>
      </w:r>
      <w:r w:rsidR="00D2511F">
        <w:rPr>
          <w:rFonts w:ascii="Calibri" w:hAnsi="Calibri" w:cs="Calibri"/>
          <w:sz w:val="24"/>
          <w:szCs w:val="24"/>
        </w:rPr>
        <w:t>play</w:t>
      </w:r>
      <w:r w:rsidR="007F6BD7">
        <w:rPr>
          <w:rFonts w:ascii="Calibri" w:hAnsi="Calibri" w:cs="Calibri"/>
          <w:sz w:val="24"/>
          <w:szCs w:val="24"/>
        </w:rPr>
        <w:t>fulness</w:t>
      </w:r>
      <w:r w:rsidR="00D2511F">
        <w:rPr>
          <w:rFonts w:ascii="Calibri" w:hAnsi="Calibri" w:cs="Calibri"/>
          <w:sz w:val="24"/>
          <w:szCs w:val="24"/>
        </w:rPr>
        <w:t xml:space="preserve"> and trick</w:t>
      </w:r>
      <w:r w:rsidR="007F6BD7">
        <w:rPr>
          <w:rFonts w:ascii="Calibri" w:hAnsi="Calibri" w:cs="Calibri"/>
          <w:sz w:val="24"/>
          <w:szCs w:val="24"/>
        </w:rPr>
        <w:t xml:space="preserve">ery, </w:t>
      </w:r>
      <w:r w:rsidR="00D2511F">
        <w:rPr>
          <w:rFonts w:ascii="Calibri" w:hAnsi="Calibri" w:cs="Calibri"/>
          <w:sz w:val="24"/>
          <w:szCs w:val="24"/>
        </w:rPr>
        <w:t xml:space="preserve">of course. </w:t>
      </w:r>
      <w:r w:rsidR="007F6BD7">
        <w:rPr>
          <w:rFonts w:ascii="Calibri" w:hAnsi="Calibri" w:cs="Calibri"/>
          <w:sz w:val="24"/>
          <w:szCs w:val="24"/>
        </w:rPr>
        <w:t xml:space="preserve">These are his stock-in-trade. These are what makes Tyll </w:t>
      </w:r>
      <w:proofErr w:type="spellStart"/>
      <w:r w:rsidR="007F6BD7">
        <w:rPr>
          <w:rFonts w:ascii="Calibri" w:hAnsi="Calibri" w:cs="Calibri"/>
          <w:sz w:val="24"/>
          <w:szCs w:val="24"/>
        </w:rPr>
        <w:t>Tyll</w:t>
      </w:r>
      <w:proofErr w:type="spellEnd"/>
      <w:r w:rsidR="007F6BD7">
        <w:rPr>
          <w:rFonts w:ascii="Calibri" w:hAnsi="Calibri" w:cs="Calibri"/>
          <w:sz w:val="24"/>
          <w:szCs w:val="24"/>
        </w:rPr>
        <w:t xml:space="preserve">. </w:t>
      </w:r>
      <w:r w:rsidR="00FB5BB1">
        <w:rPr>
          <w:rFonts w:ascii="Calibri" w:hAnsi="Calibri" w:cs="Calibri"/>
          <w:sz w:val="24"/>
          <w:szCs w:val="24"/>
        </w:rPr>
        <w:t>B</w:t>
      </w:r>
      <w:r w:rsidR="00D2511F">
        <w:rPr>
          <w:rFonts w:ascii="Calibri" w:hAnsi="Calibri" w:cs="Calibri"/>
          <w:sz w:val="24"/>
          <w:szCs w:val="24"/>
        </w:rPr>
        <w:t xml:space="preserve">ut he is no intriguer. His </w:t>
      </w:r>
      <w:r w:rsidR="007F6BD7">
        <w:rPr>
          <w:rFonts w:ascii="Calibri" w:hAnsi="Calibri" w:cs="Calibri"/>
          <w:sz w:val="24"/>
          <w:szCs w:val="24"/>
        </w:rPr>
        <w:t xml:space="preserve">chicanery </w:t>
      </w:r>
      <w:r w:rsidR="00D2511F">
        <w:rPr>
          <w:rFonts w:ascii="Calibri" w:hAnsi="Calibri" w:cs="Calibri"/>
          <w:sz w:val="24"/>
          <w:szCs w:val="24"/>
        </w:rPr>
        <w:t xml:space="preserve">is of an altogether different order. He is a stranger to the court and a stranger to its intrigues. </w:t>
      </w:r>
      <w:r w:rsidR="00547E70">
        <w:rPr>
          <w:rFonts w:ascii="Calibri" w:hAnsi="Calibri" w:cs="Calibri"/>
          <w:sz w:val="24"/>
          <w:szCs w:val="24"/>
        </w:rPr>
        <w:t xml:space="preserve">Survival is his modest goal. </w:t>
      </w:r>
      <w:r w:rsidRPr="00C21656">
        <w:rPr>
          <w:rFonts w:ascii="Calibri" w:hAnsi="Calibri" w:cs="Calibri"/>
          <w:sz w:val="24"/>
          <w:szCs w:val="24"/>
        </w:rPr>
        <w:t>He has no designs on power or riches</w:t>
      </w:r>
      <w:r w:rsidR="00C82A64">
        <w:rPr>
          <w:rFonts w:ascii="Calibri" w:hAnsi="Calibri" w:cs="Calibri"/>
          <w:sz w:val="24"/>
          <w:szCs w:val="24"/>
        </w:rPr>
        <w:t xml:space="preserve"> for himself</w:t>
      </w:r>
      <w:r w:rsidRPr="00C21656">
        <w:rPr>
          <w:rFonts w:ascii="Calibri" w:hAnsi="Calibri" w:cs="Calibri"/>
          <w:sz w:val="24"/>
          <w:szCs w:val="24"/>
        </w:rPr>
        <w:t xml:space="preserve">, no </w:t>
      </w:r>
      <w:r w:rsidR="006E76D9">
        <w:rPr>
          <w:rFonts w:ascii="Calibri" w:hAnsi="Calibri" w:cs="Calibri"/>
          <w:sz w:val="24"/>
          <w:szCs w:val="24"/>
        </w:rPr>
        <w:t xml:space="preserve">stratagems or </w:t>
      </w:r>
      <w:r w:rsidR="007F6BD7">
        <w:rPr>
          <w:rFonts w:ascii="Calibri" w:hAnsi="Calibri" w:cs="Calibri"/>
          <w:sz w:val="24"/>
          <w:szCs w:val="24"/>
        </w:rPr>
        <w:t xml:space="preserve">subterfuges for </w:t>
      </w:r>
      <w:r w:rsidR="00C82A64">
        <w:rPr>
          <w:rFonts w:ascii="Calibri" w:hAnsi="Calibri" w:cs="Calibri"/>
          <w:sz w:val="24"/>
          <w:szCs w:val="24"/>
        </w:rPr>
        <w:t xml:space="preserve">his own </w:t>
      </w:r>
      <w:r w:rsidR="007F6BD7">
        <w:rPr>
          <w:rFonts w:ascii="Calibri" w:hAnsi="Calibri" w:cs="Calibri"/>
          <w:sz w:val="24"/>
          <w:szCs w:val="24"/>
        </w:rPr>
        <w:t>success</w:t>
      </w:r>
      <w:r w:rsidRPr="00C21656">
        <w:rPr>
          <w:rFonts w:ascii="Calibri" w:hAnsi="Calibri" w:cs="Calibri"/>
          <w:sz w:val="24"/>
          <w:szCs w:val="24"/>
        </w:rPr>
        <w:t>. There</w:t>
      </w:r>
      <w:r w:rsidR="009C1AEC">
        <w:rPr>
          <w:rFonts w:ascii="Calibri" w:hAnsi="Calibri" w:cs="Calibri"/>
          <w:sz w:val="24"/>
          <w:szCs w:val="24"/>
        </w:rPr>
        <w:t xml:space="preserve"> are </w:t>
      </w:r>
      <w:r w:rsidRPr="00C21656">
        <w:rPr>
          <w:rFonts w:ascii="Calibri" w:hAnsi="Calibri" w:cs="Calibri"/>
          <w:sz w:val="24"/>
          <w:szCs w:val="24"/>
        </w:rPr>
        <w:t>jokes, games and playfulness</w:t>
      </w:r>
      <w:r w:rsidR="00015A1B">
        <w:rPr>
          <w:rFonts w:ascii="Calibri" w:hAnsi="Calibri" w:cs="Calibri"/>
          <w:sz w:val="24"/>
          <w:szCs w:val="24"/>
        </w:rPr>
        <w:t>;</w:t>
      </w:r>
      <w:r w:rsidR="002D7F90">
        <w:rPr>
          <w:rFonts w:ascii="Calibri" w:hAnsi="Calibri" w:cs="Calibri"/>
          <w:sz w:val="24"/>
          <w:szCs w:val="24"/>
        </w:rPr>
        <w:t xml:space="preserve"> cloak</w:t>
      </w:r>
      <w:r w:rsidR="002C6CC9">
        <w:rPr>
          <w:rFonts w:ascii="Calibri" w:hAnsi="Calibri" w:cs="Calibri"/>
          <w:sz w:val="24"/>
          <w:szCs w:val="24"/>
        </w:rPr>
        <w:t>-and-drollery</w:t>
      </w:r>
      <w:r w:rsidR="002D7F90">
        <w:rPr>
          <w:rFonts w:ascii="Calibri" w:hAnsi="Calibri" w:cs="Calibri"/>
          <w:sz w:val="24"/>
          <w:szCs w:val="24"/>
        </w:rPr>
        <w:t xml:space="preserve">, not cloak-and-dagger. </w:t>
      </w:r>
      <w:r w:rsidR="002C11B8" w:rsidRPr="00C21656">
        <w:rPr>
          <w:rFonts w:ascii="Calibri" w:hAnsi="Calibri" w:cs="Calibri"/>
          <w:sz w:val="24"/>
          <w:szCs w:val="24"/>
        </w:rPr>
        <w:t>He permits himself</w:t>
      </w:r>
      <w:r w:rsidR="002C11B8">
        <w:rPr>
          <w:rFonts w:ascii="Calibri" w:hAnsi="Calibri" w:cs="Calibri"/>
          <w:sz w:val="24"/>
          <w:szCs w:val="24"/>
        </w:rPr>
        <w:t xml:space="preserve">, </w:t>
      </w:r>
      <w:r w:rsidR="002C11B8" w:rsidRPr="00C21656">
        <w:rPr>
          <w:rFonts w:ascii="Calibri" w:hAnsi="Calibri" w:cs="Calibri"/>
          <w:sz w:val="24"/>
          <w:szCs w:val="24"/>
        </w:rPr>
        <w:t>and is permitted</w:t>
      </w:r>
      <w:r w:rsidR="002C11B8">
        <w:rPr>
          <w:rFonts w:ascii="Calibri" w:hAnsi="Calibri" w:cs="Calibri"/>
          <w:sz w:val="24"/>
          <w:szCs w:val="24"/>
        </w:rPr>
        <w:t>,</w:t>
      </w:r>
      <w:r w:rsidR="002C11B8" w:rsidRPr="00C21656">
        <w:rPr>
          <w:rFonts w:ascii="Calibri" w:hAnsi="Calibri" w:cs="Calibri"/>
          <w:sz w:val="24"/>
          <w:szCs w:val="24"/>
        </w:rPr>
        <w:t xml:space="preserve"> to tell the truth to power.</w:t>
      </w:r>
      <w:r w:rsidR="007868E6">
        <w:rPr>
          <w:rFonts w:ascii="Calibri" w:hAnsi="Calibri" w:cs="Calibri"/>
          <w:sz w:val="24"/>
          <w:szCs w:val="24"/>
        </w:rPr>
        <w:t xml:space="preserve"> </w:t>
      </w:r>
      <w:r w:rsidR="00675795">
        <w:rPr>
          <w:rFonts w:ascii="Calibri" w:hAnsi="Calibri" w:cs="Calibri"/>
          <w:sz w:val="24"/>
          <w:szCs w:val="24"/>
        </w:rPr>
        <w:t xml:space="preserve">Tyll’s </w:t>
      </w:r>
      <w:r w:rsidRPr="00C21656">
        <w:rPr>
          <w:rFonts w:ascii="Calibri" w:hAnsi="Calibri" w:cs="Calibri"/>
          <w:sz w:val="24"/>
          <w:szCs w:val="24"/>
        </w:rPr>
        <w:t>role is to unsettle</w:t>
      </w:r>
      <w:r w:rsidR="00DB4378" w:rsidRPr="00C21656">
        <w:rPr>
          <w:rFonts w:ascii="Calibri" w:hAnsi="Calibri" w:cs="Calibri"/>
          <w:sz w:val="24"/>
          <w:szCs w:val="24"/>
        </w:rPr>
        <w:t>, disturb, perplex, cause consternation</w:t>
      </w:r>
      <w:r w:rsidRPr="00C21656">
        <w:rPr>
          <w:rFonts w:ascii="Calibri" w:hAnsi="Calibri" w:cs="Calibri"/>
          <w:sz w:val="24"/>
          <w:szCs w:val="24"/>
        </w:rPr>
        <w:t>.</w:t>
      </w:r>
      <w:r w:rsidR="007F6BD7">
        <w:rPr>
          <w:rFonts w:ascii="Calibri" w:hAnsi="Calibri" w:cs="Calibri"/>
          <w:sz w:val="24"/>
          <w:szCs w:val="24"/>
        </w:rPr>
        <w:t xml:space="preserve"> </w:t>
      </w:r>
      <w:r w:rsidR="00C82A64">
        <w:rPr>
          <w:rFonts w:ascii="Calibri" w:hAnsi="Calibri" w:cs="Calibri"/>
          <w:sz w:val="24"/>
          <w:szCs w:val="24"/>
        </w:rPr>
        <w:t xml:space="preserve">And he takes this seriously. </w:t>
      </w:r>
      <w:r w:rsidR="00F514C7">
        <w:rPr>
          <w:rFonts w:ascii="Calibri" w:hAnsi="Calibri" w:cs="Calibri"/>
          <w:sz w:val="24"/>
          <w:szCs w:val="24"/>
        </w:rPr>
        <w:t>In his ‘Magic Painting’, he creates a mirror in which the courtiers come face-to-face with themselves</w:t>
      </w:r>
      <w:r w:rsidR="00E67A4B">
        <w:rPr>
          <w:rFonts w:ascii="Calibri" w:hAnsi="Calibri" w:cs="Calibri"/>
          <w:sz w:val="24"/>
          <w:szCs w:val="24"/>
        </w:rPr>
        <w:t>, even the two-faced intriguer</w:t>
      </w:r>
      <w:r w:rsidR="00F514C7">
        <w:rPr>
          <w:rFonts w:ascii="Calibri" w:hAnsi="Calibri" w:cs="Calibri"/>
          <w:sz w:val="24"/>
          <w:szCs w:val="24"/>
        </w:rPr>
        <w:t>.</w:t>
      </w:r>
      <w:r w:rsidR="00B95874">
        <w:rPr>
          <w:rStyle w:val="EndnoteReference"/>
          <w:rFonts w:ascii="Calibri" w:hAnsi="Calibri" w:cs="Calibri"/>
          <w:sz w:val="24"/>
          <w:szCs w:val="24"/>
        </w:rPr>
        <w:endnoteReference w:id="30"/>
      </w:r>
      <w:r w:rsidR="009F6242">
        <w:rPr>
          <w:rFonts w:ascii="Calibri" w:hAnsi="Calibri" w:cs="Calibri"/>
          <w:sz w:val="24"/>
          <w:szCs w:val="24"/>
        </w:rPr>
        <w:t xml:space="preserve"> </w:t>
      </w:r>
      <w:r w:rsidR="00F514C7">
        <w:rPr>
          <w:rFonts w:ascii="Calibri" w:hAnsi="Calibri" w:cs="Calibri"/>
          <w:sz w:val="24"/>
          <w:szCs w:val="24"/>
        </w:rPr>
        <w:t xml:space="preserve">As the fool at </w:t>
      </w:r>
      <w:r w:rsidR="00AB256C">
        <w:rPr>
          <w:rFonts w:ascii="Calibri" w:hAnsi="Calibri" w:cs="Calibri"/>
          <w:sz w:val="24"/>
          <w:szCs w:val="24"/>
        </w:rPr>
        <w:t xml:space="preserve">the </w:t>
      </w:r>
      <w:r w:rsidR="00F514C7">
        <w:rPr>
          <w:rFonts w:ascii="Calibri" w:hAnsi="Calibri" w:cs="Calibri"/>
          <w:sz w:val="24"/>
          <w:szCs w:val="24"/>
        </w:rPr>
        <w:t>court</w:t>
      </w:r>
      <w:r w:rsidR="00AB256C">
        <w:rPr>
          <w:rFonts w:ascii="Calibri" w:hAnsi="Calibri" w:cs="Calibri"/>
          <w:sz w:val="24"/>
          <w:szCs w:val="24"/>
        </w:rPr>
        <w:t xml:space="preserve"> of the Winter King</w:t>
      </w:r>
      <w:r w:rsidR="00F514C7">
        <w:rPr>
          <w:rFonts w:ascii="Calibri" w:hAnsi="Calibri" w:cs="Calibri"/>
          <w:sz w:val="24"/>
          <w:szCs w:val="24"/>
        </w:rPr>
        <w:t xml:space="preserve">, Tyll serves as the very </w:t>
      </w:r>
      <w:r w:rsidR="00F514C7" w:rsidRPr="00C21656">
        <w:rPr>
          <w:rFonts w:ascii="Calibri" w:hAnsi="Calibri" w:cs="Calibri"/>
          <w:sz w:val="24"/>
          <w:szCs w:val="24"/>
        </w:rPr>
        <w:t>inverse of the</w:t>
      </w:r>
      <w:r w:rsidR="00F514C7">
        <w:rPr>
          <w:rFonts w:ascii="Calibri" w:hAnsi="Calibri" w:cs="Calibri"/>
          <w:sz w:val="24"/>
          <w:szCs w:val="24"/>
        </w:rPr>
        <w:t xml:space="preserve"> self-serving </w:t>
      </w:r>
      <w:r w:rsidR="00F514C7" w:rsidRPr="00C21656">
        <w:rPr>
          <w:rFonts w:ascii="Calibri" w:hAnsi="Calibri" w:cs="Calibri"/>
          <w:sz w:val="24"/>
          <w:szCs w:val="24"/>
        </w:rPr>
        <w:t>courtier</w:t>
      </w:r>
      <w:r w:rsidR="00F514C7">
        <w:rPr>
          <w:rFonts w:ascii="Calibri" w:hAnsi="Calibri" w:cs="Calibri"/>
          <w:sz w:val="24"/>
          <w:szCs w:val="24"/>
        </w:rPr>
        <w:t xml:space="preserve">. While the intriguer embodies the confidence-man, Tyll exemplifies the stranger as confidant. His trustworthiness earns him the trust of the Queen. </w:t>
      </w:r>
      <w:r w:rsidR="00AB256C">
        <w:rPr>
          <w:rFonts w:ascii="Calibri" w:hAnsi="Calibri" w:cs="Calibri"/>
          <w:sz w:val="24"/>
          <w:szCs w:val="24"/>
        </w:rPr>
        <w:t xml:space="preserve">He is a figure of loyalty and fidelity, even and especially to this pair of foolish and forlorn monarchs. </w:t>
      </w:r>
      <w:r w:rsidR="00F514C7">
        <w:rPr>
          <w:rFonts w:ascii="Calibri" w:hAnsi="Calibri" w:cs="Calibri"/>
          <w:sz w:val="24"/>
          <w:szCs w:val="24"/>
        </w:rPr>
        <w:t xml:space="preserve">He becomes </w:t>
      </w:r>
      <w:r w:rsidR="00AB256C">
        <w:rPr>
          <w:rFonts w:ascii="Calibri" w:hAnsi="Calibri" w:cs="Calibri"/>
          <w:sz w:val="24"/>
          <w:szCs w:val="24"/>
        </w:rPr>
        <w:t xml:space="preserve">their </w:t>
      </w:r>
      <w:r w:rsidR="00F514C7">
        <w:rPr>
          <w:rFonts w:ascii="Calibri" w:hAnsi="Calibri" w:cs="Calibri"/>
          <w:sz w:val="24"/>
          <w:szCs w:val="24"/>
        </w:rPr>
        <w:t xml:space="preserve">‘companion in misfortune’ as Siegfried </w:t>
      </w:r>
      <w:proofErr w:type="spellStart"/>
      <w:r w:rsidR="00F514C7">
        <w:rPr>
          <w:rFonts w:ascii="Calibri" w:hAnsi="Calibri" w:cs="Calibri"/>
          <w:sz w:val="24"/>
          <w:szCs w:val="24"/>
        </w:rPr>
        <w:t>Kracauer</w:t>
      </w:r>
      <w:proofErr w:type="spellEnd"/>
      <w:r w:rsidR="00F514C7">
        <w:rPr>
          <w:rFonts w:ascii="Calibri" w:hAnsi="Calibri" w:cs="Calibri"/>
          <w:sz w:val="24"/>
          <w:szCs w:val="24"/>
        </w:rPr>
        <w:t xml:space="preserve"> might put it</w:t>
      </w:r>
      <w:r w:rsidR="00AB256C">
        <w:rPr>
          <w:rFonts w:ascii="Calibri" w:hAnsi="Calibri" w:cs="Calibri"/>
          <w:sz w:val="24"/>
          <w:szCs w:val="24"/>
        </w:rPr>
        <w:t>,</w:t>
      </w:r>
      <w:r w:rsidR="00C82A64">
        <w:rPr>
          <w:rStyle w:val="EndnoteReference"/>
          <w:rFonts w:ascii="Calibri" w:hAnsi="Calibri" w:cs="Calibri"/>
          <w:sz w:val="24"/>
          <w:szCs w:val="24"/>
        </w:rPr>
        <w:endnoteReference w:id="31"/>
      </w:r>
      <w:r w:rsidR="00AB256C">
        <w:rPr>
          <w:rFonts w:ascii="Calibri" w:hAnsi="Calibri" w:cs="Calibri"/>
          <w:sz w:val="24"/>
          <w:szCs w:val="24"/>
        </w:rPr>
        <w:t xml:space="preserve"> </w:t>
      </w:r>
      <w:r w:rsidR="00F514C7">
        <w:rPr>
          <w:rFonts w:ascii="Calibri" w:hAnsi="Calibri" w:cs="Calibri"/>
          <w:sz w:val="24"/>
          <w:szCs w:val="24"/>
        </w:rPr>
        <w:t xml:space="preserve">one </w:t>
      </w:r>
      <w:r w:rsidR="00AB256C">
        <w:rPr>
          <w:rFonts w:ascii="Calibri" w:hAnsi="Calibri" w:cs="Calibri"/>
          <w:sz w:val="24"/>
          <w:szCs w:val="24"/>
        </w:rPr>
        <w:t xml:space="preserve">those </w:t>
      </w:r>
      <w:r w:rsidR="00F514C7">
        <w:rPr>
          <w:rFonts w:ascii="Calibri" w:hAnsi="Calibri" w:cs="Calibri"/>
          <w:sz w:val="24"/>
          <w:szCs w:val="24"/>
        </w:rPr>
        <w:t>who ‘waits</w:t>
      </w:r>
      <w:r w:rsidR="00AB256C">
        <w:rPr>
          <w:rFonts w:ascii="Calibri" w:hAnsi="Calibri" w:cs="Calibri"/>
          <w:sz w:val="24"/>
          <w:szCs w:val="24"/>
        </w:rPr>
        <w:t>’</w:t>
      </w:r>
      <w:r w:rsidR="00F514C7">
        <w:rPr>
          <w:rFonts w:ascii="Calibri" w:hAnsi="Calibri" w:cs="Calibri"/>
          <w:sz w:val="24"/>
          <w:szCs w:val="24"/>
        </w:rPr>
        <w:t>,</w:t>
      </w:r>
      <w:r w:rsidR="00AB256C">
        <w:rPr>
          <w:rFonts w:ascii="Calibri" w:hAnsi="Calibri" w:cs="Calibri"/>
          <w:sz w:val="24"/>
          <w:szCs w:val="24"/>
        </w:rPr>
        <w:t xml:space="preserve"> - he </w:t>
      </w:r>
      <w:r w:rsidR="00F514C7">
        <w:rPr>
          <w:rFonts w:ascii="Calibri" w:hAnsi="Calibri" w:cs="Calibri"/>
          <w:sz w:val="24"/>
          <w:szCs w:val="24"/>
        </w:rPr>
        <w:t xml:space="preserve">waits upon </w:t>
      </w:r>
      <w:r w:rsidR="00AB256C">
        <w:rPr>
          <w:rFonts w:ascii="Calibri" w:hAnsi="Calibri" w:cs="Calibri"/>
          <w:sz w:val="24"/>
          <w:szCs w:val="24"/>
        </w:rPr>
        <w:t xml:space="preserve">them </w:t>
      </w:r>
      <w:r w:rsidR="00F514C7">
        <w:rPr>
          <w:rFonts w:ascii="Calibri" w:hAnsi="Calibri" w:cs="Calibri"/>
          <w:sz w:val="24"/>
          <w:szCs w:val="24"/>
        </w:rPr>
        <w:t xml:space="preserve">as a loyal </w:t>
      </w:r>
      <w:r w:rsidR="00AB256C">
        <w:rPr>
          <w:rFonts w:ascii="Calibri" w:hAnsi="Calibri" w:cs="Calibri"/>
          <w:sz w:val="24"/>
          <w:szCs w:val="24"/>
        </w:rPr>
        <w:t>servant, and waits around for as long as is proper.</w:t>
      </w:r>
      <w:r w:rsidR="00C82A64">
        <w:rPr>
          <w:rFonts w:ascii="Calibri" w:hAnsi="Calibri" w:cs="Calibri"/>
          <w:sz w:val="24"/>
          <w:szCs w:val="24"/>
        </w:rPr>
        <w:t xml:space="preserve"> </w:t>
      </w:r>
      <w:r w:rsidR="00D46739">
        <w:rPr>
          <w:rFonts w:ascii="Calibri" w:hAnsi="Calibri" w:cs="Calibri"/>
          <w:sz w:val="24"/>
          <w:szCs w:val="24"/>
        </w:rPr>
        <w:t xml:space="preserve">Perhaps, until </w:t>
      </w:r>
      <w:r w:rsidR="00C82A64">
        <w:rPr>
          <w:rFonts w:ascii="Calibri" w:hAnsi="Calibri" w:cs="Calibri"/>
          <w:sz w:val="24"/>
          <w:szCs w:val="24"/>
        </w:rPr>
        <w:t xml:space="preserve">Origenes gives him a good kick, or at least a good talking to. </w:t>
      </w:r>
    </w:p>
    <w:p w14:paraId="3390080C" w14:textId="2F681A48" w:rsidR="00253078" w:rsidRPr="00C21656" w:rsidRDefault="00AB256C" w:rsidP="009D7B50">
      <w:pPr>
        <w:spacing w:line="360" w:lineRule="auto"/>
        <w:rPr>
          <w:rFonts w:ascii="Calibri" w:hAnsi="Calibri" w:cs="Calibri"/>
          <w:sz w:val="24"/>
          <w:szCs w:val="24"/>
        </w:rPr>
      </w:pPr>
      <w:r>
        <w:rPr>
          <w:rFonts w:ascii="Calibri" w:hAnsi="Calibri" w:cs="Calibri"/>
          <w:sz w:val="24"/>
          <w:szCs w:val="24"/>
        </w:rPr>
        <w:t xml:space="preserve">And </w:t>
      </w:r>
      <w:r w:rsidR="00183AEE">
        <w:rPr>
          <w:rFonts w:ascii="Calibri" w:hAnsi="Calibri" w:cs="Calibri"/>
          <w:sz w:val="24"/>
          <w:szCs w:val="24"/>
        </w:rPr>
        <w:t xml:space="preserve">so, </w:t>
      </w:r>
      <w:r>
        <w:rPr>
          <w:rFonts w:ascii="Calibri" w:hAnsi="Calibri" w:cs="Calibri"/>
          <w:sz w:val="24"/>
          <w:szCs w:val="24"/>
        </w:rPr>
        <w:t>in his honesty and integrity, his truthfulness and trustworthiness, he, Tyll</w:t>
      </w:r>
      <w:r w:rsidR="009B3904">
        <w:rPr>
          <w:rFonts w:ascii="Calibri" w:hAnsi="Calibri" w:cs="Calibri"/>
          <w:sz w:val="24"/>
          <w:szCs w:val="24"/>
        </w:rPr>
        <w:t>,</w:t>
      </w:r>
      <w:r w:rsidR="00AB3684">
        <w:rPr>
          <w:rFonts w:ascii="Calibri" w:hAnsi="Calibri" w:cs="Calibri"/>
          <w:sz w:val="24"/>
          <w:szCs w:val="24"/>
        </w:rPr>
        <w:t xml:space="preserve"> </w:t>
      </w:r>
      <w:r>
        <w:rPr>
          <w:rFonts w:ascii="Calibri" w:hAnsi="Calibri" w:cs="Calibri"/>
          <w:sz w:val="24"/>
          <w:szCs w:val="24"/>
        </w:rPr>
        <w:t xml:space="preserve">is </w:t>
      </w:r>
      <w:r w:rsidR="00AB3684">
        <w:rPr>
          <w:rFonts w:ascii="Calibri" w:hAnsi="Calibri" w:cs="Calibri"/>
          <w:sz w:val="24"/>
          <w:szCs w:val="24"/>
        </w:rPr>
        <w:t xml:space="preserve">much more indebted to Castiglioni than Machiavelli even if </w:t>
      </w:r>
      <w:r>
        <w:rPr>
          <w:rFonts w:ascii="Calibri" w:hAnsi="Calibri" w:cs="Calibri"/>
          <w:sz w:val="24"/>
          <w:szCs w:val="24"/>
        </w:rPr>
        <w:t xml:space="preserve">few at court might think him so, perhaps </w:t>
      </w:r>
      <w:r w:rsidR="00AB3684">
        <w:rPr>
          <w:rFonts w:ascii="Calibri" w:hAnsi="Calibri" w:cs="Calibri"/>
          <w:sz w:val="24"/>
          <w:szCs w:val="24"/>
        </w:rPr>
        <w:t>not even Friedrich</w:t>
      </w:r>
      <w:r>
        <w:rPr>
          <w:rFonts w:ascii="Calibri" w:hAnsi="Calibri" w:cs="Calibri"/>
          <w:sz w:val="24"/>
          <w:szCs w:val="24"/>
        </w:rPr>
        <w:t xml:space="preserve">, perhaps </w:t>
      </w:r>
      <w:r w:rsidR="00AB3684">
        <w:rPr>
          <w:rFonts w:ascii="Calibri" w:hAnsi="Calibri" w:cs="Calibri"/>
          <w:sz w:val="24"/>
          <w:szCs w:val="24"/>
        </w:rPr>
        <w:t>only the Queen</w:t>
      </w:r>
      <w:r>
        <w:rPr>
          <w:rFonts w:ascii="Calibri" w:hAnsi="Calibri" w:cs="Calibri"/>
          <w:sz w:val="24"/>
          <w:szCs w:val="24"/>
        </w:rPr>
        <w:t xml:space="preserve">. Indeed, </w:t>
      </w:r>
      <w:r w:rsidR="00210E90">
        <w:rPr>
          <w:rFonts w:ascii="Calibri" w:hAnsi="Calibri" w:cs="Calibri"/>
          <w:sz w:val="24"/>
          <w:szCs w:val="24"/>
        </w:rPr>
        <w:t xml:space="preserve">as </w:t>
      </w:r>
      <w:r w:rsidR="00803EAB">
        <w:rPr>
          <w:rFonts w:ascii="Calibri" w:hAnsi="Calibri" w:cs="Calibri"/>
          <w:sz w:val="24"/>
          <w:szCs w:val="24"/>
        </w:rPr>
        <w:t xml:space="preserve">the royal </w:t>
      </w:r>
      <w:r w:rsidR="00210E90">
        <w:rPr>
          <w:rFonts w:ascii="Calibri" w:hAnsi="Calibri" w:cs="Calibri"/>
          <w:sz w:val="24"/>
          <w:szCs w:val="24"/>
        </w:rPr>
        <w:t xml:space="preserve">fool (and he is </w:t>
      </w:r>
      <w:r>
        <w:rPr>
          <w:rFonts w:ascii="Calibri" w:hAnsi="Calibri" w:cs="Calibri"/>
          <w:sz w:val="24"/>
          <w:szCs w:val="24"/>
        </w:rPr>
        <w:t xml:space="preserve">a little </w:t>
      </w:r>
      <w:r w:rsidR="00210E90">
        <w:rPr>
          <w:rFonts w:ascii="Calibri" w:hAnsi="Calibri" w:cs="Calibri"/>
          <w:sz w:val="24"/>
          <w:szCs w:val="24"/>
        </w:rPr>
        <w:t>foolish to remain with them</w:t>
      </w:r>
      <w:r>
        <w:rPr>
          <w:rFonts w:ascii="Calibri" w:hAnsi="Calibri" w:cs="Calibri"/>
          <w:sz w:val="24"/>
          <w:szCs w:val="24"/>
        </w:rPr>
        <w:t xml:space="preserve"> as long as he does</w:t>
      </w:r>
      <w:r w:rsidR="00210E90">
        <w:rPr>
          <w:rFonts w:ascii="Calibri" w:hAnsi="Calibri" w:cs="Calibri"/>
          <w:sz w:val="24"/>
          <w:szCs w:val="24"/>
        </w:rPr>
        <w:t xml:space="preserve">), </w:t>
      </w:r>
      <w:r w:rsidR="00B547B9" w:rsidRPr="00C21656">
        <w:rPr>
          <w:rFonts w:ascii="Calibri" w:hAnsi="Calibri" w:cs="Calibri"/>
          <w:sz w:val="24"/>
          <w:szCs w:val="24"/>
        </w:rPr>
        <w:t xml:space="preserve">he is </w:t>
      </w:r>
      <w:r w:rsidR="00AB3684">
        <w:rPr>
          <w:rFonts w:ascii="Calibri" w:hAnsi="Calibri" w:cs="Calibri"/>
          <w:sz w:val="24"/>
          <w:szCs w:val="24"/>
        </w:rPr>
        <w:t xml:space="preserve">not just an </w:t>
      </w:r>
      <w:r w:rsidR="00AB3684" w:rsidRPr="00AB3684">
        <w:rPr>
          <w:rFonts w:ascii="Calibri" w:hAnsi="Calibri" w:cs="Calibri"/>
          <w:i/>
          <w:iCs/>
          <w:sz w:val="24"/>
          <w:szCs w:val="24"/>
        </w:rPr>
        <w:t xml:space="preserve">ideal </w:t>
      </w:r>
      <w:r w:rsidR="00AB3684">
        <w:rPr>
          <w:rFonts w:ascii="Calibri" w:hAnsi="Calibri" w:cs="Calibri"/>
          <w:sz w:val="24"/>
          <w:szCs w:val="24"/>
        </w:rPr>
        <w:t xml:space="preserve">courtier, he is </w:t>
      </w:r>
      <w:r w:rsidR="00B547B9" w:rsidRPr="00C21656">
        <w:rPr>
          <w:rFonts w:ascii="Calibri" w:hAnsi="Calibri" w:cs="Calibri"/>
          <w:sz w:val="24"/>
          <w:szCs w:val="24"/>
        </w:rPr>
        <w:t xml:space="preserve">the </w:t>
      </w:r>
      <w:r w:rsidR="00B547B9" w:rsidRPr="00C21656">
        <w:rPr>
          <w:rFonts w:ascii="Calibri" w:hAnsi="Calibri" w:cs="Calibri"/>
          <w:i/>
          <w:iCs/>
          <w:sz w:val="24"/>
          <w:szCs w:val="24"/>
        </w:rPr>
        <w:t xml:space="preserve">ultimate </w:t>
      </w:r>
      <w:r w:rsidR="00B547B9" w:rsidRPr="00C21656">
        <w:rPr>
          <w:rFonts w:ascii="Calibri" w:hAnsi="Calibri" w:cs="Calibri"/>
          <w:sz w:val="24"/>
          <w:szCs w:val="24"/>
        </w:rPr>
        <w:t>courtier</w:t>
      </w:r>
      <w:r w:rsidR="00147EFF" w:rsidRPr="00C21656">
        <w:rPr>
          <w:rFonts w:ascii="Calibri" w:hAnsi="Calibri" w:cs="Calibri"/>
          <w:sz w:val="24"/>
          <w:szCs w:val="24"/>
        </w:rPr>
        <w:t xml:space="preserve">, the </w:t>
      </w:r>
      <w:r w:rsidR="00147EFF" w:rsidRPr="00C21656">
        <w:rPr>
          <w:rFonts w:ascii="Calibri" w:hAnsi="Calibri" w:cs="Calibri"/>
          <w:i/>
          <w:iCs/>
          <w:sz w:val="24"/>
          <w:szCs w:val="24"/>
        </w:rPr>
        <w:t xml:space="preserve">definitive </w:t>
      </w:r>
      <w:r w:rsidR="00147EFF" w:rsidRPr="00C21656">
        <w:rPr>
          <w:rFonts w:ascii="Calibri" w:hAnsi="Calibri" w:cs="Calibri"/>
          <w:sz w:val="24"/>
          <w:szCs w:val="24"/>
        </w:rPr>
        <w:t>cou</w:t>
      </w:r>
      <w:r w:rsidR="00253078" w:rsidRPr="00C21656">
        <w:rPr>
          <w:rFonts w:ascii="Calibri" w:hAnsi="Calibri" w:cs="Calibri"/>
          <w:sz w:val="24"/>
          <w:szCs w:val="24"/>
        </w:rPr>
        <w:t>r</w:t>
      </w:r>
      <w:r w:rsidR="00147EFF" w:rsidRPr="00C21656">
        <w:rPr>
          <w:rFonts w:ascii="Calibri" w:hAnsi="Calibri" w:cs="Calibri"/>
          <w:sz w:val="24"/>
          <w:szCs w:val="24"/>
        </w:rPr>
        <w:t>tier</w:t>
      </w:r>
      <w:r w:rsidR="00B547B9" w:rsidRPr="00C21656">
        <w:rPr>
          <w:rFonts w:ascii="Calibri" w:hAnsi="Calibri" w:cs="Calibri"/>
          <w:sz w:val="24"/>
          <w:szCs w:val="24"/>
        </w:rPr>
        <w:t>:</w:t>
      </w:r>
      <w:r w:rsidR="00DB4378" w:rsidRPr="00C21656">
        <w:rPr>
          <w:rFonts w:ascii="Calibri" w:hAnsi="Calibri" w:cs="Calibri"/>
          <w:sz w:val="24"/>
          <w:szCs w:val="24"/>
        </w:rPr>
        <w:t xml:space="preserve"> for a court is not a court without a court jester.</w:t>
      </w:r>
      <w:r w:rsidR="002329A7">
        <w:rPr>
          <w:rStyle w:val="EndnoteReference"/>
          <w:rFonts w:ascii="Calibri" w:hAnsi="Calibri" w:cs="Calibri"/>
          <w:sz w:val="24"/>
          <w:szCs w:val="24"/>
        </w:rPr>
        <w:endnoteReference w:id="32"/>
      </w:r>
      <w:r>
        <w:rPr>
          <w:rFonts w:ascii="Calibri" w:hAnsi="Calibri" w:cs="Calibri"/>
          <w:sz w:val="24"/>
          <w:szCs w:val="24"/>
        </w:rPr>
        <w:t xml:space="preserve"> Kehlmann </w:t>
      </w:r>
      <w:r w:rsidR="007C3806">
        <w:rPr>
          <w:rFonts w:ascii="Calibri" w:hAnsi="Calibri" w:cs="Calibri"/>
          <w:sz w:val="24"/>
          <w:szCs w:val="24"/>
        </w:rPr>
        <w:t>presents the following exchange:</w:t>
      </w:r>
      <w:r w:rsidR="00FB3B1C" w:rsidRPr="00C21656">
        <w:rPr>
          <w:rFonts w:ascii="Calibri" w:hAnsi="Calibri" w:cs="Calibri"/>
          <w:sz w:val="24"/>
          <w:szCs w:val="24"/>
        </w:rPr>
        <w:t xml:space="preserve"> </w:t>
      </w:r>
    </w:p>
    <w:p w14:paraId="6BD3E295" w14:textId="59924942" w:rsidR="00253078" w:rsidRPr="00C21656" w:rsidRDefault="00253078" w:rsidP="007C3806">
      <w:pPr>
        <w:spacing w:line="276" w:lineRule="auto"/>
        <w:ind w:left="567" w:right="567"/>
        <w:rPr>
          <w:rFonts w:ascii="Calibri" w:hAnsi="Calibri" w:cs="Calibri"/>
          <w:sz w:val="24"/>
          <w:szCs w:val="24"/>
        </w:rPr>
      </w:pPr>
      <w:r w:rsidRPr="00C21656">
        <w:rPr>
          <w:rFonts w:ascii="Calibri" w:hAnsi="Calibri" w:cs="Calibri"/>
          <w:sz w:val="24"/>
          <w:szCs w:val="24"/>
        </w:rPr>
        <w:lastRenderedPageBreak/>
        <w:t xml:space="preserve">“I </w:t>
      </w:r>
      <w:r w:rsidRPr="00C21656">
        <w:rPr>
          <w:rFonts w:ascii="Calibri" w:hAnsi="Calibri" w:cs="Calibri"/>
          <w:i/>
          <w:iCs/>
          <w:sz w:val="24"/>
          <w:szCs w:val="24"/>
        </w:rPr>
        <w:t>am</w:t>
      </w:r>
      <w:r w:rsidRPr="00C21656">
        <w:rPr>
          <w:rFonts w:ascii="Calibri" w:hAnsi="Calibri" w:cs="Calibri"/>
          <w:sz w:val="24"/>
          <w:szCs w:val="24"/>
        </w:rPr>
        <w:t xml:space="preserve"> a queen.”</w:t>
      </w:r>
    </w:p>
    <w:p w14:paraId="7ADAE208" w14:textId="53236E5D" w:rsidR="00253078" w:rsidRPr="00C21656" w:rsidRDefault="00253078" w:rsidP="00FB3F54">
      <w:pPr>
        <w:spacing w:line="276" w:lineRule="auto"/>
        <w:ind w:left="567" w:right="567"/>
        <w:rPr>
          <w:rFonts w:ascii="Calibri" w:hAnsi="Calibri" w:cs="Calibri"/>
          <w:sz w:val="24"/>
          <w:szCs w:val="24"/>
        </w:rPr>
      </w:pPr>
      <w:r w:rsidRPr="00C21656">
        <w:rPr>
          <w:rFonts w:ascii="Calibri" w:hAnsi="Calibri" w:cs="Calibri"/>
          <w:sz w:val="24"/>
          <w:szCs w:val="24"/>
        </w:rPr>
        <w:t>At that he [Tyll] laughed derisively, and she [Elizabeth] had to swallow and push back tears and remember that it was his very duty – t</w:t>
      </w:r>
      <w:r w:rsidR="00A75FAC" w:rsidRPr="00C21656">
        <w:rPr>
          <w:rFonts w:ascii="Calibri" w:hAnsi="Calibri" w:cs="Calibri"/>
          <w:sz w:val="24"/>
          <w:szCs w:val="24"/>
        </w:rPr>
        <w:t>o</w:t>
      </w:r>
      <w:r w:rsidRPr="00C21656">
        <w:rPr>
          <w:rFonts w:ascii="Calibri" w:hAnsi="Calibri" w:cs="Calibri"/>
          <w:sz w:val="24"/>
          <w:szCs w:val="24"/>
        </w:rPr>
        <w:t xml:space="preserve"> tell her what no one else dared. That was why you had fools, and even if you didn’t want a fool you had to consent to one, for </w:t>
      </w:r>
      <w:r w:rsidRPr="007C3806">
        <w:rPr>
          <w:rFonts w:ascii="Calibri" w:hAnsi="Calibri" w:cs="Calibri"/>
          <w:i/>
          <w:iCs/>
          <w:sz w:val="24"/>
          <w:szCs w:val="24"/>
        </w:rPr>
        <w:t>without a court jester a court was not a court,</w:t>
      </w:r>
      <w:r w:rsidRPr="00C21656">
        <w:rPr>
          <w:rFonts w:ascii="Calibri" w:hAnsi="Calibri" w:cs="Calibri"/>
          <w:sz w:val="24"/>
          <w:szCs w:val="24"/>
        </w:rPr>
        <w:t xml:space="preserve"> and if she and Friedrich no longer had a country, at least their court had to be in order.</w:t>
      </w:r>
      <w:r w:rsidR="00FB3F54">
        <w:rPr>
          <w:rFonts w:ascii="Calibri" w:hAnsi="Calibri" w:cs="Calibri"/>
          <w:sz w:val="24"/>
          <w:szCs w:val="24"/>
        </w:rPr>
        <w:t xml:space="preserve"> </w:t>
      </w:r>
      <w:r w:rsidRPr="00C21656">
        <w:rPr>
          <w:rFonts w:ascii="Calibri" w:hAnsi="Calibri" w:cs="Calibri"/>
          <w:sz w:val="24"/>
          <w:szCs w:val="24"/>
        </w:rPr>
        <w:t>(</w:t>
      </w:r>
      <w:r w:rsidR="007C3806">
        <w:rPr>
          <w:rFonts w:ascii="Calibri" w:hAnsi="Calibri" w:cs="Calibri"/>
          <w:sz w:val="24"/>
          <w:szCs w:val="24"/>
        </w:rPr>
        <w:t>20</w:t>
      </w:r>
      <w:r w:rsidR="00D326C4">
        <w:rPr>
          <w:rFonts w:ascii="Calibri" w:hAnsi="Calibri" w:cs="Calibri"/>
          <w:sz w:val="24"/>
          <w:szCs w:val="24"/>
        </w:rPr>
        <w:t>20</w:t>
      </w:r>
      <w:r w:rsidR="007C3806">
        <w:rPr>
          <w:rFonts w:ascii="Calibri" w:hAnsi="Calibri" w:cs="Calibri"/>
          <w:sz w:val="24"/>
          <w:szCs w:val="24"/>
        </w:rPr>
        <w:t xml:space="preserve">: </w:t>
      </w:r>
      <w:r w:rsidRPr="00C21656">
        <w:rPr>
          <w:rFonts w:ascii="Calibri" w:hAnsi="Calibri" w:cs="Calibri"/>
          <w:sz w:val="24"/>
          <w:szCs w:val="24"/>
        </w:rPr>
        <w:t xml:space="preserve">170-171, emphasis added) </w:t>
      </w:r>
    </w:p>
    <w:p w14:paraId="1665AA13" w14:textId="46F859D4" w:rsidR="00EE095C" w:rsidRDefault="00EE095C" w:rsidP="009D7B50">
      <w:pPr>
        <w:spacing w:line="360" w:lineRule="auto"/>
        <w:rPr>
          <w:rFonts w:ascii="Calibri" w:hAnsi="Calibri" w:cs="Calibri"/>
          <w:sz w:val="24"/>
          <w:szCs w:val="24"/>
        </w:rPr>
      </w:pPr>
      <w:r w:rsidRPr="00C21656">
        <w:rPr>
          <w:rFonts w:ascii="Calibri" w:hAnsi="Calibri" w:cs="Calibri"/>
          <w:sz w:val="24"/>
          <w:szCs w:val="24"/>
        </w:rPr>
        <w:t>When is a court not a court?</w:t>
      </w:r>
      <w:r w:rsidR="007C3806">
        <w:rPr>
          <w:rFonts w:ascii="Calibri" w:hAnsi="Calibri" w:cs="Calibri"/>
          <w:sz w:val="24"/>
          <w:szCs w:val="24"/>
        </w:rPr>
        <w:t xml:space="preserve"> W</w:t>
      </w:r>
      <w:r w:rsidRPr="00C21656">
        <w:rPr>
          <w:rFonts w:ascii="Calibri" w:hAnsi="Calibri" w:cs="Calibri"/>
          <w:sz w:val="24"/>
          <w:szCs w:val="24"/>
        </w:rPr>
        <w:t>hen there is no fool.</w:t>
      </w:r>
    </w:p>
    <w:p w14:paraId="7C366A3F" w14:textId="3C372402" w:rsidR="00210E90" w:rsidRDefault="00803EAB" w:rsidP="009D7B50">
      <w:pPr>
        <w:spacing w:line="360" w:lineRule="auto"/>
        <w:rPr>
          <w:rFonts w:ascii="Calibri" w:hAnsi="Calibri" w:cs="Calibri"/>
          <w:sz w:val="24"/>
          <w:szCs w:val="24"/>
        </w:rPr>
      </w:pPr>
      <w:r>
        <w:rPr>
          <w:rFonts w:ascii="Calibri" w:hAnsi="Calibri" w:cs="Calibri"/>
          <w:sz w:val="24"/>
          <w:szCs w:val="24"/>
        </w:rPr>
        <w:t xml:space="preserve">The court of the </w:t>
      </w:r>
      <w:r w:rsidR="00C40856">
        <w:rPr>
          <w:rFonts w:ascii="Calibri" w:hAnsi="Calibri" w:cs="Calibri"/>
          <w:sz w:val="24"/>
          <w:szCs w:val="24"/>
        </w:rPr>
        <w:t>‘W</w:t>
      </w:r>
      <w:r>
        <w:rPr>
          <w:rFonts w:ascii="Calibri" w:hAnsi="Calibri" w:cs="Calibri"/>
          <w:sz w:val="24"/>
          <w:szCs w:val="24"/>
        </w:rPr>
        <w:t>inter King</w:t>
      </w:r>
      <w:r w:rsidR="00C40856">
        <w:rPr>
          <w:rFonts w:ascii="Calibri" w:hAnsi="Calibri" w:cs="Calibri"/>
          <w:sz w:val="24"/>
          <w:szCs w:val="24"/>
        </w:rPr>
        <w:t>’</w:t>
      </w:r>
      <w:r>
        <w:rPr>
          <w:rFonts w:ascii="Calibri" w:hAnsi="Calibri" w:cs="Calibri"/>
          <w:sz w:val="24"/>
          <w:szCs w:val="24"/>
        </w:rPr>
        <w:t xml:space="preserve"> exists only in so far as, and for as long as, the </w:t>
      </w:r>
      <w:r w:rsidR="00C40856">
        <w:rPr>
          <w:rFonts w:ascii="Calibri" w:hAnsi="Calibri" w:cs="Calibri"/>
          <w:sz w:val="24"/>
          <w:szCs w:val="24"/>
        </w:rPr>
        <w:t>‘W</w:t>
      </w:r>
      <w:r>
        <w:rPr>
          <w:rFonts w:ascii="Calibri" w:hAnsi="Calibri" w:cs="Calibri"/>
          <w:sz w:val="24"/>
          <w:szCs w:val="24"/>
        </w:rPr>
        <w:t xml:space="preserve">inter </w:t>
      </w:r>
      <w:r w:rsidR="00C40856">
        <w:rPr>
          <w:rFonts w:ascii="Calibri" w:hAnsi="Calibri" w:cs="Calibri"/>
          <w:sz w:val="24"/>
          <w:szCs w:val="24"/>
        </w:rPr>
        <w:t>F</w:t>
      </w:r>
      <w:r>
        <w:rPr>
          <w:rFonts w:ascii="Calibri" w:hAnsi="Calibri" w:cs="Calibri"/>
          <w:sz w:val="24"/>
          <w:szCs w:val="24"/>
        </w:rPr>
        <w:t>ool</w:t>
      </w:r>
      <w:r w:rsidR="00C40856">
        <w:rPr>
          <w:rFonts w:ascii="Calibri" w:hAnsi="Calibri" w:cs="Calibri"/>
          <w:sz w:val="24"/>
          <w:szCs w:val="24"/>
        </w:rPr>
        <w:t>’</w:t>
      </w:r>
      <w:r>
        <w:rPr>
          <w:rFonts w:ascii="Calibri" w:hAnsi="Calibri" w:cs="Calibri"/>
          <w:sz w:val="24"/>
          <w:szCs w:val="24"/>
        </w:rPr>
        <w:t xml:space="preserve"> is in attendance.</w:t>
      </w:r>
      <w:r w:rsidR="00C40856">
        <w:rPr>
          <w:rFonts w:ascii="Calibri" w:hAnsi="Calibri" w:cs="Calibri"/>
          <w:sz w:val="24"/>
          <w:szCs w:val="24"/>
        </w:rPr>
        <w:t xml:space="preserve"> The </w:t>
      </w:r>
      <w:r w:rsidR="007C3806">
        <w:rPr>
          <w:rFonts w:ascii="Calibri" w:hAnsi="Calibri" w:cs="Calibri"/>
          <w:sz w:val="24"/>
          <w:szCs w:val="24"/>
        </w:rPr>
        <w:t xml:space="preserve">jester </w:t>
      </w:r>
      <w:r w:rsidR="00C40856">
        <w:rPr>
          <w:rFonts w:ascii="Calibri" w:hAnsi="Calibri" w:cs="Calibri"/>
          <w:sz w:val="24"/>
          <w:szCs w:val="24"/>
        </w:rPr>
        <w:t xml:space="preserve">is the </w:t>
      </w:r>
      <w:r w:rsidR="000B26FA">
        <w:rPr>
          <w:rFonts w:ascii="Calibri" w:hAnsi="Calibri" w:cs="Calibri"/>
          <w:sz w:val="24"/>
          <w:szCs w:val="24"/>
        </w:rPr>
        <w:t xml:space="preserve">accidental </w:t>
      </w:r>
      <w:r w:rsidR="00C40856">
        <w:rPr>
          <w:rFonts w:ascii="Calibri" w:hAnsi="Calibri" w:cs="Calibri"/>
          <w:sz w:val="24"/>
          <w:szCs w:val="24"/>
        </w:rPr>
        <w:t>kingmaker.</w:t>
      </w:r>
    </w:p>
    <w:p w14:paraId="58D75874" w14:textId="4A3617AD" w:rsidR="0000635B" w:rsidRDefault="00301ED2" w:rsidP="009D7B50">
      <w:pPr>
        <w:spacing w:line="360" w:lineRule="auto"/>
        <w:rPr>
          <w:rFonts w:ascii="Calibri" w:hAnsi="Calibri" w:cs="Calibri"/>
          <w:sz w:val="24"/>
          <w:szCs w:val="24"/>
        </w:rPr>
      </w:pPr>
      <w:r>
        <w:rPr>
          <w:rFonts w:ascii="Calibri" w:hAnsi="Calibri" w:cs="Calibri"/>
          <w:sz w:val="24"/>
          <w:szCs w:val="24"/>
        </w:rPr>
        <w:t>T</w:t>
      </w:r>
      <w:r w:rsidR="00FA51C4">
        <w:rPr>
          <w:rFonts w:ascii="Calibri" w:hAnsi="Calibri" w:cs="Calibri"/>
          <w:sz w:val="24"/>
          <w:szCs w:val="24"/>
        </w:rPr>
        <w:t xml:space="preserve">he </w:t>
      </w:r>
      <w:r>
        <w:rPr>
          <w:rFonts w:ascii="Calibri" w:hAnsi="Calibri" w:cs="Calibri"/>
          <w:sz w:val="24"/>
          <w:szCs w:val="24"/>
        </w:rPr>
        <w:t xml:space="preserve">strict </w:t>
      </w:r>
      <w:r w:rsidR="0078062C">
        <w:rPr>
          <w:rFonts w:ascii="Calibri" w:hAnsi="Calibri" w:cs="Calibri"/>
          <w:sz w:val="24"/>
          <w:szCs w:val="24"/>
        </w:rPr>
        <w:t xml:space="preserve">dichotomy </w:t>
      </w:r>
      <w:r w:rsidR="0000635B">
        <w:rPr>
          <w:rFonts w:ascii="Calibri" w:hAnsi="Calibri" w:cs="Calibri"/>
          <w:sz w:val="24"/>
          <w:szCs w:val="24"/>
        </w:rPr>
        <w:t>of intriguer and jester</w:t>
      </w:r>
      <w:r>
        <w:rPr>
          <w:rFonts w:ascii="Calibri" w:hAnsi="Calibri" w:cs="Calibri"/>
          <w:sz w:val="24"/>
          <w:szCs w:val="24"/>
        </w:rPr>
        <w:t xml:space="preserve"> should be treated with some</w:t>
      </w:r>
      <w:r w:rsidR="00033EF6">
        <w:rPr>
          <w:rFonts w:ascii="Calibri" w:hAnsi="Calibri" w:cs="Calibri"/>
          <w:sz w:val="24"/>
          <w:szCs w:val="24"/>
        </w:rPr>
        <w:t xml:space="preserve"> caution</w:t>
      </w:r>
      <w:r w:rsidR="003D2D40">
        <w:rPr>
          <w:rFonts w:ascii="Calibri" w:hAnsi="Calibri" w:cs="Calibri"/>
          <w:sz w:val="24"/>
          <w:szCs w:val="24"/>
        </w:rPr>
        <w:t>, however</w:t>
      </w:r>
      <w:r w:rsidR="0000635B">
        <w:rPr>
          <w:rFonts w:ascii="Calibri" w:hAnsi="Calibri" w:cs="Calibri"/>
          <w:sz w:val="24"/>
          <w:szCs w:val="24"/>
        </w:rPr>
        <w:t xml:space="preserve">. </w:t>
      </w:r>
      <w:r w:rsidR="00C40856">
        <w:rPr>
          <w:rFonts w:ascii="Calibri" w:hAnsi="Calibri" w:cs="Calibri"/>
          <w:sz w:val="24"/>
          <w:szCs w:val="24"/>
        </w:rPr>
        <w:t xml:space="preserve">Like all appearances here, </w:t>
      </w:r>
      <w:r w:rsidR="0078062C">
        <w:rPr>
          <w:rFonts w:ascii="Calibri" w:hAnsi="Calibri" w:cs="Calibri"/>
          <w:sz w:val="24"/>
          <w:szCs w:val="24"/>
        </w:rPr>
        <w:t xml:space="preserve">such a </w:t>
      </w:r>
      <w:r w:rsidR="00413091">
        <w:rPr>
          <w:rFonts w:ascii="Calibri" w:hAnsi="Calibri" w:cs="Calibri"/>
          <w:sz w:val="24"/>
          <w:szCs w:val="24"/>
        </w:rPr>
        <w:t>dual</w:t>
      </w:r>
      <w:r w:rsidR="00AD05FA">
        <w:rPr>
          <w:rFonts w:ascii="Calibri" w:hAnsi="Calibri" w:cs="Calibri"/>
          <w:sz w:val="24"/>
          <w:szCs w:val="24"/>
        </w:rPr>
        <w:t xml:space="preserve">ity </w:t>
      </w:r>
      <w:r w:rsidR="00C40856">
        <w:rPr>
          <w:rFonts w:ascii="Calibri" w:hAnsi="Calibri" w:cs="Calibri"/>
          <w:sz w:val="24"/>
          <w:szCs w:val="24"/>
        </w:rPr>
        <w:t xml:space="preserve">may </w:t>
      </w:r>
      <w:r w:rsidR="00033EF6">
        <w:rPr>
          <w:rFonts w:ascii="Calibri" w:hAnsi="Calibri" w:cs="Calibri"/>
          <w:sz w:val="24"/>
          <w:szCs w:val="24"/>
        </w:rPr>
        <w:t xml:space="preserve">itself </w:t>
      </w:r>
      <w:r w:rsidR="00C40856">
        <w:rPr>
          <w:rFonts w:ascii="Calibri" w:hAnsi="Calibri" w:cs="Calibri"/>
          <w:sz w:val="24"/>
          <w:szCs w:val="24"/>
        </w:rPr>
        <w:t>be d</w:t>
      </w:r>
      <w:r w:rsidR="003D2D40">
        <w:rPr>
          <w:rFonts w:ascii="Calibri" w:hAnsi="Calibri" w:cs="Calibri"/>
          <w:sz w:val="24"/>
          <w:szCs w:val="24"/>
        </w:rPr>
        <w:t>uplicitous</w:t>
      </w:r>
      <w:r w:rsidR="00C40856">
        <w:rPr>
          <w:rFonts w:ascii="Calibri" w:hAnsi="Calibri" w:cs="Calibri"/>
          <w:sz w:val="24"/>
          <w:szCs w:val="24"/>
        </w:rPr>
        <w:t xml:space="preserve">. </w:t>
      </w:r>
      <w:r w:rsidR="001B6F58">
        <w:rPr>
          <w:rFonts w:ascii="Calibri" w:hAnsi="Calibri" w:cs="Calibri"/>
          <w:sz w:val="24"/>
          <w:szCs w:val="24"/>
        </w:rPr>
        <w:t>T</w:t>
      </w:r>
      <w:r w:rsidR="00C45284">
        <w:rPr>
          <w:rFonts w:ascii="Calibri" w:hAnsi="Calibri" w:cs="Calibri"/>
          <w:sz w:val="24"/>
          <w:szCs w:val="24"/>
        </w:rPr>
        <w:t xml:space="preserve">rue, </w:t>
      </w:r>
      <w:r w:rsidR="003D2D40">
        <w:rPr>
          <w:rFonts w:ascii="Calibri" w:hAnsi="Calibri" w:cs="Calibri"/>
          <w:sz w:val="24"/>
          <w:szCs w:val="24"/>
        </w:rPr>
        <w:t xml:space="preserve">and </w:t>
      </w:r>
      <w:r w:rsidR="00C45284">
        <w:rPr>
          <w:sz w:val="24"/>
          <w:szCs w:val="24"/>
        </w:rPr>
        <w:t xml:space="preserve">as Tyll repeatedly demonstrates, the intriguer and the fool have antithetical attitudes to power: the former craves and connives to </w:t>
      </w:r>
      <w:r w:rsidR="00C539D7">
        <w:rPr>
          <w:sz w:val="24"/>
          <w:szCs w:val="24"/>
        </w:rPr>
        <w:t xml:space="preserve">exercise and </w:t>
      </w:r>
      <w:r w:rsidR="00C45284">
        <w:rPr>
          <w:sz w:val="24"/>
          <w:szCs w:val="24"/>
        </w:rPr>
        <w:t>exploit it; the latter confects and contrives to up</w:t>
      </w:r>
      <w:r w:rsidR="00C539D7">
        <w:rPr>
          <w:sz w:val="24"/>
          <w:szCs w:val="24"/>
        </w:rPr>
        <w:t>end and up</w:t>
      </w:r>
      <w:r w:rsidR="00C45284">
        <w:rPr>
          <w:sz w:val="24"/>
          <w:szCs w:val="24"/>
        </w:rPr>
        <w:t>set it.</w:t>
      </w:r>
      <w:r w:rsidR="001B6F58">
        <w:rPr>
          <w:rFonts w:ascii="Calibri" w:hAnsi="Calibri" w:cs="Calibri"/>
          <w:sz w:val="24"/>
          <w:szCs w:val="24"/>
        </w:rPr>
        <w:t xml:space="preserve"> </w:t>
      </w:r>
      <w:r w:rsidR="009B2DE3">
        <w:rPr>
          <w:rFonts w:ascii="Calibri" w:hAnsi="Calibri" w:cs="Calibri"/>
          <w:sz w:val="24"/>
          <w:szCs w:val="24"/>
        </w:rPr>
        <w:t xml:space="preserve">But </w:t>
      </w:r>
      <w:r w:rsidR="00026BDE">
        <w:rPr>
          <w:rFonts w:ascii="Calibri" w:hAnsi="Calibri" w:cs="Calibri"/>
          <w:sz w:val="24"/>
          <w:szCs w:val="24"/>
        </w:rPr>
        <w:t xml:space="preserve">at court </w:t>
      </w:r>
      <w:r w:rsidR="00F1325E">
        <w:rPr>
          <w:rFonts w:ascii="Calibri" w:hAnsi="Calibri" w:cs="Calibri"/>
          <w:sz w:val="24"/>
          <w:szCs w:val="24"/>
        </w:rPr>
        <w:t xml:space="preserve">they make for </w:t>
      </w:r>
      <w:r w:rsidR="00F66FB1">
        <w:rPr>
          <w:rFonts w:ascii="Calibri" w:hAnsi="Calibri" w:cs="Calibri"/>
          <w:sz w:val="24"/>
          <w:szCs w:val="24"/>
        </w:rPr>
        <w:t>bedfellows</w:t>
      </w:r>
      <w:r w:rsidR="00026BDE">
        <w:rPr>
          <w:rFonts w:ascii="Calibri" w:hAnsi="Calibri" w:cs="Calibri"/>
          <w:sz w:val="24"/>
          <w:szCs w:val="24"/>
        </w:rPr>
        <w:t>,</w:t>
      </w:r>
      <w:r w:rsidR="00F66FB1">
        <w:rPr>
          <w:rFonts w:ascii="Calibri" w:hAnsi="Calibri" w:cs="Calibri"/>
          <w:sz w:val="24"/>
          <w:szCs w:val="24"/>
        </w:rPr>
        <w:t xml:space="preserve"> </w:t>
      </w:r>
      <w:r w:rsidR="00F96C36">
        <w:rPr>
          <w:rFonts w:ascii="Calibri" w:hAnsi="Calibri" w:cs="Calibri"/>
          <w:sz w:val="24"/>
          <w:szCs w:val="24"/>
        </w:rPr>
        <w:t xml:space="preserve">albeit </w:t>
      </w:r>
      <w:r w:rsidR="00CA1C85">
        <w:rPr>
          <w:rFonts w:ascii="Calibri" w:hAnsi="Calibri" w:cs="Calibri"/>
          <w:sz w:val="24"/>
          <w:szCs w:val="24"/>
        </w:rPr>
        <w:t xml:space="preserve">estranged </w:t>
      </w:r>
      <w:r w:rsidR="00F96C36">
        <w:rPr>
          <w:rFonts w:ascii="Calibri" w:hAnsi="Calibri" w:cs="Calibri"/>
          <w:sz w:val="24"/>
          <w:szCs w:val="24"/>
        </w:rPr>
        <w:t>ones</w:t>
      </w:r>
      <w:r w:rsidR="00F66FB1">
        <w:rPr>
          <w:rFonts w:ascii="Calibri" w:hAnsi="Calibri" w:cs="Calibri"/>
          <w:sz w:val="24"/>
          <w:szCs w:val="24"/>
        </w:rPr>
        <w:t xml:space="preserve">. </w:t>
      </w:r>
      <w:r w:rsidR="00D0636A">
        <w:rPr>
          <w:rFonts w:ascii="Calibri" w:hAnsi="Calibri" w:cs="Calibri"/>
          <w:sz w:val="24"/>
          <w:szCs w:val="24"/>
        </w:rPr>
        <w:t>Both intriguer and fool live by their wits – ‘wit’ as cunning in the case of the former, wit as humour in that of the latter.</w:t>
      </w:r>
      <w:r w:rsidR="00194221">
        <w:rPr>
          <w:rFonts w:ascii="Calibri" w:hAnsi="Calibri" w:cs="Calibri"/>
          <w:sz w:val="24"/>
          <w:szCs w:val="24"/>
        </w:rPr>
        <w:t xml:space="preserve"> Both are </w:t>
      </w:r>
      <w:r w:rsidR="0033032D">
        <w:rPr>
          <w:rFonts w:ascii="Calibri" w:hAnsi="Calibri" w:cs="Calibri"/>
          <w:sz w:val="24"/>
          <w:szCs w:val="24"/>
        </w:rPr>
        <w:t xml:space="preserve">daemonic </w:t>
      </w:r>
      <w:r w:rsidR="00194221">
        <w:rPr>
          <w:rFonts w:ascii="Calibri" w:hAnsi="Calibri" w:cs="Calibri"/>
          <w:sz w:val="24"/>
          <w:szCs w:val="24"/>
        </w:rPr>
        <w:t>figures who confound and confuse</w:t>
      </w:r>
      <w:r w:rsidR="00E477B5">
        <w:rPr>
          <w:rFonts w:ascii="Calibri" w:hAnsi="Calibri" w:cs="Calibri"/>
          <w:sz w:val="24"/>
          <w:szCs w:val="24"/>
        </w:rPr>
        <w:t>.</w:t>
      </w:r>
      <w:r w:rsidR="00E477B5">
        <w:rPr>
          <w:rStyle w:val="EndnoteReference"/>
          <w:rFonts w:ascii="Calibri" w:hAnsi="Calibri" w:cs="Calibri"/>
          <w:sz w:val="24"/>
          <w:szCs w:val="24"/>
        </w:rPr>
        <w:endnoteReference w:id="33"/>
      </w:r>
      <w:r w:rsidR="00E477B5">
        <w:rPr>
          <w:rFonts w:ascii="Calibri" w:hAnsi="Calibri" w:cs="Calibri"/>
          <w:sz w:val="24"/>
          <w:szCs w:val="24"/>
        </w:rPr>
        <w:t xml:space="preserve"> </w:t>
      </w:r>
      <w:r w:rsidR="00B9388F">
        <w:rPr>
          <w:rFonts w:ascii="Calibri" w:hAnsi="Calibri" w:cs="Calibri"/>
          <w:sz w:val="24"/>
          <w:szCs w:val="24"/>
        </w:rPr>
        <w:t xml:space="preserve">Both are </w:t>
      </w:r>
      <w:r w:rsidR="00051F66">
        <w:rPr>
          <w:rFonts w:ascii="Calibri" w:hAnsi="Calibri" w:cs="Calibri"/>
          <w:sz w:val="24"/>
          <w:szCs w:val="24"/>
        </w:rPr>
        <w:t>virtuoso</w:t>
      </w:r>
      <w:r w:rsidR="00623412">
        <w:rPr>
          <w:rStyle w:val="EndnoteReference"/>
          <w:rFonts w:ascii="Calibri" w:hAnsi="Calibri" w:cs="Calibri"/>
          <w:sz w:val="24"/>
          <w:szCs w:val="24"/>
        </w:rPr>
        <w:endnoteReference w:id="34"/>
      </w:r>
      <w:r w:rsidR="00051F66">
        <w:rPr>
          <w:rFonts w:ascii="Calibri" w:hAnsi="Calibri" w:cs="Calibri"/>
          <w:sz w:val="24"/>
          <w:szCs w:val="24"/>
        </w:rPr>
        <w:t xml:space="preserve"> performers</w:t>
      </w:r>
      <w:r w:rsidR="008339AC">
        <w:rPr>
          <w:rFonts w:ascii="Calibri" w:hAnsi="Calibri" w:cs="Calibri"/>
          <w:sz w:val="24"/>
          <w:szCs w:val="24"/>
        </w:rPr>
        <w:t xml:space="preserve"> who </w:t>
      </w:r>
      <w:r w:rsidR="0064125F">
        <w:rPr>
          <w:rFonts w:ascii="Calibri" w:hAnsi="Calibri" w:cs="Calibri"/>
          <w:sz w:val="24"/>
          <w:szCs w:val="24"/>
        </w:rPr>
        <w:t>understand and render the court as a stage.</w:t>
      </w:r>
      <w:r w:rsidR="0064125F">
        <w:rPr>
          <w:rStyle w:val="EndnoteReference"/>
          <w:rFonts w:ascii="Calibri" w:hAnsi="Calibri" w:cs="Calibri"/>
          <w:sz w:val="24"/>
          <w:szCs w:val="24"/>
        </w:rPr>
        <w:endnoteReference w:id="35"/>
      </w:r>
      <w:r w:rsidR="00051F66">
        <w:rPr>
          <w:rFonts w:ascii="Calibri" w:hAnsi="Calibri" w:cs="Calibri"/>
          <w:sz w:val="24"/>
          <w:szCs w:val="24"/>
        </w:rPr>
        <w:t xml:space="preserve"> </w:t>
      </w:r>
      <w:proofErr w:type="gramStart"/>
      <w:r w:rsidR="00521230">
        <w:rPr>
          <w:rFonts w:ascii="Calibri" w:hAnsi="Calibri" w:cs="Calibri"/>
          <w:sz w:val="24"/>
          <w:szCs w:val="24"/>
        </w:rPr>
        <w:t>Both walk</w:t>
      </w:r>
      <w:proofErr w:type="gramEnd"/>
      <w:r w:rsidR="00521230">
        <w:rPr>
          <w:rFonts w:ascii="Calibri" w:hAnsi="Calibri" w:cs="Calibri"/>
          <w:sz w:val="24"/>
          <w:szCs w:val="24"/>
        </w:rPr>
        <w:t xml:space="preserve"> a tightrope.</w:t>
      </w:r>
      <w:r w:rsidR="00533A58">
        <w:rPr>
          <w:rFonts w:ascii="Calibri" w:hAnsi="Calibri" w:cs="Calibri"/>
          <w:sz w:val="24"/>
          <w:szCs w:val="24"/>
        </w:rPr>
        <w:t xml:space="preserve"> </w:t>
      </w:r>
      <w:r w:rsidR="0033032D">
        <w:rPr>
          <w:rFonts w:ascii="Calibri" w:hAnsi="Calibri" w:cs="Calibri"/>
          <w:sz w:val="24"/>
          <w:szCs w:val="24"/>
        </w:rPr>
        <w:t xml:space="preserve">And </w:t>
      </w:r>
      <w:r w:rsidR="009E2B1B">
        <w:rPr>
          <w:rFonts w:ascii="Calibri" w:hAnsi="Calibri" w:cs="Calibri"/>
          <w:sz w:val="24"/>
          <w:szCs w:val="24"/>
        </w:rPr>
        <w:t xml:space="preserve">should </w:t>
      </w:r>
      <w:r w:rsidR="0033032D">
        <w:rPr>
          <w:rFonts w:ascii="Calibri" w:hAnsi="Calibri" w:cs="Calibri"/>
          <w:sz w:val="24"/>
          <w:szCs w:val="24"/>
        </w:rPr>
        <w:t xml:space="preserve">his schemes go </w:t>
      </w:r>
      <w:proofErr w:type="gramStart"/>
      <w:r w:rsidR="0033032D">
        <w:rPr>
          <w:rFonts w:ascii="Calibri" w:hAnsi="Calibri" w:cs="Calibri"/>
          <w:sz w:val="24"/>
          <w:szCs w:val="24"/>
        </w:rPr>
        <w:t>awry</w:t>
      </w:r>
      <w:proofErr w:type="gramEnd"/>
      <w:r w:rsidR="0033032D">
        <w:rPr>
          <w:rFonts w:ascii="Calibri" w:hAnsi="Calibri" w:cs="Calibri"/>
          <w:sz w:val="24"/>
          <w:szCs w:val="24"/>
        </w:rPr>
        <w:t xml:space="preserve"> and </w:t>
      </w:r>
      <w:r w:rsidR="004B0914">
        <w:rPr>
          <w:rFonts w:ascii="Calibri" w:hAnsi="Calibri" w:cs="Calibri"/>
          <w:sz w:val="24"/>
          <w:szCs w:val="24"/>
        </w:rPr>
        <w:t xml:space="preserve">his deceptions </w:t>
      </w:r>
      <w:r w:rsidR="009E2B1B">
        <w:rPr>
          <w:rFonts w:ascii="Calibri" w:hAnsi="Calibri" w:cs="Calibri"/>
          <w:sz w:val="24"/>
          <w:szCs w:val="24"/>
        </w:rPr>
        <w:t xml:space="preserve">be </w:t>
      </w:r>
      <w:r w:rsidR="00A206FE">
        <w:rPr>
          <w:rFonts w:ascii="Calibri" w:hAnsi="Calibri" w:cs="Calibri"/>
          <w:sz w:val="24"/>
          <w:szCs w:val="24"/>
        </w:rPr>
        <w:t>revealed</w:t>
      </w:r>
      <w:r w:rsidR="004B0914">
        <w:rPr>
          <w:rFonts w:ascii="Calibri" w:hAnsi="Calibri" w:cs="Calibri"/>
          <w:sz w:val="24"/>
          <w:szCs w:val="24"/>
        </w:rPr>
        <w:t xml:space="preserve">, the intriguer </w:t>
      </w:r>
      <w:r w:rsidR="009E2B1B">
        <w:rPr>
          <w:rFonts w:ascii="Calibri" w:hAnsi="Calibri" w:cs="Calibri"/>
          <w:sz w:val="24"/>
          <w:szCs w:val="24"/>
        </w:rPr>
        <w:t xml:space="preserve">all the while risks being </w:t>
      </w:r>
      <w:r w:rsidR="00235A17">
        <w:rPr>
          <w:rFonts w:ascii="Calibri" w:hAnsi="Calibri" w:cs="Calibri"/>
          <w:sz w:val="24"/>
          <w:szCs w:val="24"/>
        </w:rPr>
        <w:t>unmasked as the ultimate f</w:t>
      </w:r>
      <w:r w:rsidR="00AA6B34">
        <w:rPr>
          <w:rFonts w:ascii="Calibri" w:hAnsi="Calibri" w:cs="Calibri"/>
          <w:sz w:val="24"/>
          <w:szCs w:val="24"/>
        </w:rPr>
        <w:t>igure of folly and foolishness.</w:t>
      </w:r>
      <w:r w:rsidR="000A427C">
        <w:rPr>
          <w:rFonts w:ascii="Calibri" w:hAnsi="Calibri" w:cs="Calibri"/>
          <w:sz w:val="24"/>
          <w:szCs w:val="24"/>
        </w:rPr>
        <w:t xml:space="preserve"> </w:t>
      </w:r>
      <w:r w:rsidR="0015710F">
        <w:rPr>
          <w:rFonts w:ascii="Calibri" w:hAnsi="Calibri" w:cs="Calibri"/>
          <w:sz w:val="24"/>
          <w:szCs w:val="24"/>
        </w:rPr>
        <w:t xml:space="preserve">Derision and scorn </w:t>
      </w:r>
      <w:r w:rsidR="000A427C">
        <w:rPr>
          <w:rFonts w:ascii="Calibri" w:hAnsi="Calibri" w:cs="Calibri"/>
          <w:sz w:val="24"/>
          <w:szCs w:val="24"/>
        </w:rPr>
        <w:t>a</w:t>
      </w:r>
      <w:r w:rsidR="00CA1C85">
        <w:rPr>
          <w:rFonts w:ascii="Calibri" w:hAnsi="Calibri" w:cs="Calibri"/>
          <w:sz w:val="24"/>
          <w:szCs w:val="24"/>
        </w:rPr>
        <w:t xml:space="preserve">wait </w:t>
      </w:r>
      <w:r w:rsidR="000A427C">
        <w:rPr>
          <w:rFonts w:ascii="Calibri" w:hAnsi="Calibri" w:cs="Calibri"/>
          <w:sz w:val="24"/>
          <w:szCs w:val="24"/>
        </w:rPr>
        <w:t>such a comeupp</w:t>
      </w:r>
      <w:r w:rsidR="00DF7E99">
        <w:rPr>
          <w:rFonts w:ascii="Calibri" w:hAnsi="Calibri" w:cs="Calibri"/>
          <w:sz w:val="24"/>
          <w:szCs w:val="24"/>
        </w:rPr>
        <w:t>a</w:t>
      </w:r>
      <w:r w:rsidR="000A427C">
        <w:rPr>
          <w:rFonts w:ascii="Calibri" w:hAnsi="Calibri" w:cs="Calibri"/>
          <w:sz w:val="24"/>
          <w:szCs w:val="24"/>
        </w:rPr>
        <w:t>nce</w:t>
      </w:r>
      <w:r w:rsidR="00BD5691">
        <w:rPr>
          <w:rFonts w:ascii="Calibri" w:hAnsi="Calibri" w:cs="Calibri"/>
          <w:sz w:val="24"/>
          <w:szCs w:val="24"/>
        </w:rPr>
        <w:t>.</w:t>
      </w:r>
      <w:r w:rsidR="007172A3">
        <w:rPr>
          <w:rStyle w:val="EndnoteReference"/>
          <w:rFonts w:ascii="Calibri" w:hAnsi="Calibri" w:cs="Calibri"/>
          <w:sz w:val="24"/>
          <w:szCs w:val="24"/>
        </w:rPr>
        <w:endnoteReference w:id="36"/>
      </w:r>
      <w:r w:rsidR="007172A3">
        <w:rPr>
          <w:rFonts w:ascii="Calibri" w:hAnsi="Calibri" w:cs="Calibri"/>
          <w:sz w:val="24"/>
          <w:szCs w:val="24"/>
        </w:rPr>
        <w:t xml:space="preserve"> </w:t>
      </w:r>
      <w:r w:rsidR="00AA6B34">
        <w:rPr>
          <w:rFonts w:ascii="Calibri" w:hAnsi="Calibri" w:cs="Calibri"/>
          <w:sz w:val="24"/>
          <w:szCs w:val="24"/>
        </w:rPr>
        <w:t xml:space="preserve"> </w:t>
      </w:r>
      <w:r w:rsidR="00BD5691">
        <w:rPr>
          <w:rFonts w:ascii="Calibri" w:hAnsi="Calibri" w:cs="Calibri"/>
          <w:sz w:val="24"/>
          <w:szCs w:val="24"/>
        </w:rPr>
        <w:t>Indeed, a</w:t>
      </w:r>
      <w:r w:rsidR="0000635B">
        <w:rPr>
          <w:rFonts w:ascii="Calibri" w:hAnsi="Calibri" w:cs="Calibri"/>
          <w:sz w:val="24"/>
          <w:szCs w:val="24"/>
        </w:rPr>
        <w:t>s Benjamin observe</w:t>
      </w:r>
      <w:r w:rsidR="007C3806">
        <w:rPr>
          <w:rFonts w:ascii="Calibri" w:hAnsi="Calibri" w:cs="Calibri"/>
          <w:sz w:val="24"/>
          <w:szCs w:val="24"/>
        </w:rPr>
        <w:t>s</w:t>
      </w:r>
      <w:r w:rsidR="0000635B">
        <w:rPr>
          <w:rFonts w:ascii="Calibri" w:hAnsi="Calibri" w:cs="Calibri"/>
          <w:sz w:val="24"/>
          <w:szCs w:val="24"/>
        </w:rPr>
        <w:t xml:space="preserve">, </w:t>
      </w:r>
      <w:r w:rsidR="007C3806">
        <w:rPr>
          <w:rFonts w:ascii="Calibri" w:hAnsi="Calibri" w:cs="Calibri"/>
          <w:sz w:val="24"/>
          <w:szCs w:val="24"/>
        </w:rPr>
        <w:t xml:space="preserve">through exaggeration, </w:t>
      </w:r>
      <w:r w:rsidR="0000635B">
        <w:rPr>
          <w:rFonts w:ascii="Calibri" w:hAnsi="Calibri" w:cs="Calibri"/>
          <w:sz w:val="24"/>
          <w:szCs w:val="24"/>
        </w:rPr>
        <w:t xml:space="preserve">the </w:t>
      </w:r>
      <w:r w:rsidR="005F1708">
        <w:rPr>
          <w:rFonts w:ascii="Calibri" w:hAnsi="Calibri" w:cs="Calibri"/>
          <w:sz w:val="24"/>
          <w:szCs w:val="24"/>
        </w:rPr>
        <w:t xml:space="preserve">seemingly </w:t>
      </w:r>
      <w:r w:rsidR="009F5F88">
        <w:rPr>
          <w:rFonts w:ascii="Calibri" w:hAnsi="Calibri" w:cs="Calibri"/>
          <w:sz w:val="24"/>
          <w:szCs w:val="24"/>
        </w:rPr>
        <w:t xml:space="preserve">omniscient </w:t>
      </w:r>
      <w:r w:rsidR="0000635B">
        <w:rPr>
          <w:rFonts w:ascii="Calibri" w:hAnsi="Calibri" w:cs="Calibri"/>
          <w:sz w:val="24"/>
          <w:szCs w:val="24"/>
        </w:rPr>
        <w:t>intriguer</w:t>
      </w:r>
      <w:r w:rsidR="005213C6">
        <w:rPr>
          <w:rStyle w:val="EndnoteReference"/>
          <w:rFonts w:ascii="Calibri" w:hAnsi="Calibri" w:cs="Calibri"/>
          <w:sz w:val="24"/>
          <w:szCs w:val="24"/>
        </w:rPr>
        <w:endnoteReference w:id="37"/>
      </w:r>
      <w:r w:rsidR="0000635B">
        <w:rPr>
          <w:rFonts w:ascii="Calibri" w:hAnsi="Calibri" w:cs="Calibri"/>
          <w:sz w:val="24"/>
          <w:szCs w:val="24"/>
        </w:rPr>
        <w:t xml:space="preserve"> </w:t>
      </w:r>
      <w:r w:rsidR="007C3806">
        <w:rPr>
          <w:rFonts w:ascii="Calibri" w:hAnsi="Calibri" w:cs="Calibri"/>
          <w:sz w:val="24"/>
          <w:szCs w:val="24"/>
        </w:rPr>
        <w:t xml:space="preserve">was on occasions </w:t>
      </w:r>
      <w:r w:rsidR="0000635B">
        <w:rPr>
          <w:rFonts w:ascii="Calibri" w:hAnsi="Calibri" w:cs="Calibri"/>
          <w:sz w:val="24"/>
          <w:szCs w:val="24"/>
        </w:rPr>
        <w:t>transform</w:t>
      </w:r>
      <w:r w:rsidR="00C40856">
        <w:rPr>
          <w:rFonts w:ascii="Calibri" w:hAnsi="Calibri" w:cs="Calibri"/>
          <w:sz w:val="24"/>
          <w:szCs w:val="24"/>
        </w:rPr>
        <w:t>ed</w:t>
      </w:r>
      <w:r w:rsidR="0000635B">
        <w:rPr>
          <w:rFonts w:ascii="Calibri" w:hAnsi="Calibri" w:cs="Calibri"/>
          <w:sz w:val="24"/>
          <w:szCs w:val="24"/>
        </w:rPr>
        <w:t xml:space="preserve"> in some of the “more popular plays” into a “comic figure” (</w:t>
      </w:r>
      <w:r w:rsidR="007C3806">
        <w:rPr>
          <w:rFonts w:ascii="Calibri" w:hAnsi="Calibri" w:cs="Calibri"/>
          <w:sz w:val="24"/>
          <w:szCs w:val="24"/>
        </w:rPr>
        <w:t xml:space="preserve">1985: </w:t>
      </w:r>
      <w:r w:rsidR="0000635B">
        <w:rPr>
          <w:rFonts w:ascii="Calibri" w:hAnsi="Calibri" w:cs="Calibri"/>
          <w:sz w:val="24"/>
          <w:szCs w:val="24"/>
        </w:rPr>
        <w:t>125)</w:t>
      </w:r>
      <w:r w:rsidR="007C3806">
        <w:rPr>
          <w:rFonts w:ascii="Calibri" w:hAnsi="Calibri" w:cs="Calibri"/>
          <w:sz w:val="24"/>
          <w:szCs w:val="24"/>
        </w:rPr>
        <w:t xml:space="preserve"> – </w:t>
      </w:r>
      <w:r w:rsidR="0000635B">
        <w:rPr>
          <w:rFonts w:ascii="Calibri" w:hAnsi="Calibri" w:cs="Calibri"/>
          <w:sz w:val="24"/>
          <w:szCs w:val="24"/>
        </w:rPr>
        <w:t>the “rogue” (</w:t>
      </w:r>
      <w:r w:rsidR="007C3806">
        <w:rPr>
          <w:rFonts w:ascii="Calibri" w:hAnsi="Calibri" w:cs="Calibri"/>
          <w:sz w:val="24"/>
          <w:szCs w:val="24"/>
        </w:rPr>
        <w:t xml:space="preserve">1985: </w:t>
      </w:r>
      <w:r w:rsidR="0000635B">
        <w:rPr>
          <w:rFonts w:ascii="Calibri" w:hAnsi="Calibri" w:cs="Calibri"/>
          <w:sz w:val="24"/>
          <w:szCs w:val="24"/>
        </w:rPr>
        <w:t>126). He writes:</w:t>
      </w:r>
    </w:p>
    <w:p w14:paraId="507F0976" w14:textId="756CDE40" w:rsidR="00934255" w:rsidRDefault="0000635B" w:rsidP="00DB6AC9">
      <w:pPr>
        <w:spacing w:line="276" w:lineRule="auto"/>
        <w:ind w:left="567" w:right="567"/>
        <w:rPr>
          <w:rFonts w:ascii="Calibri" w:hAnsi="Calibri" w:cs="Calibri"/>
          <w:sz w:val="24"/>
          <w:szCs w:val="24"/>
        </w:rPr>
      </w:pPr>
      <w:r>
        <w:rPr>
          <w:rFonts w:ascii="Calibri" w:hAnsi="Calibri" w:cs="Calibri"/>
          <w:sz w:val="24"/>
          <w:szCs w:val="24"/>
        </w:rPr>
        <w:t xml:space="preserve">With the intriguer comedy is introduced into the </w:t>
      </w:r>
      <w:proofErr w:type="spellStart"/>
      <w:r w:rsidRPr="0000635B">
        <w:rPr>
          <w:rFonts w:ascii="Calibri" w:hAnsi="Calibri" w:cs="Calibri"/>
          <w:i/>
          <w:iCs/>
          <w:sz w:val="24"/>
          <w:szCs w:val="24"/>
        </w:rPr>
        <w:t>Trauerspiel</w:t>
      </w:r>
      <w:proofErr w:type="spellEnd"/>
      <w:r>
        <w:rPr>
          <w:rFonts w:ascii="Calibri" w:hAnsi="Calibri" w:cs="Calibri"/>
          <w:sz w:val="24"/>
          <w:szCs w:val="24"/>
        </w:rPr>
        <w:t xml:space="preserve">. But not as an episode. Comedy – or more precisely the: the pure joke – is the essential inner side of mourning which from time to time, like the lining of a dress at the hem or lapel, makes its presence felt. Its representative is linked to the representative of mourning. </w:t>
      </w:r>
      <w:r w:rsidR="007C3806">
        <w:rPr>
          <w:rFonts w:ascii="Calibri" w:hAnsi="Calibri" w:cs="Calibri"/>
          <w:sz w:val="24"/>
          <w:szCs w:val="24"/>
        </w:rPr>
        <w:t xml:space="preserve">(1985: </w:t>
      </w:r>
      <w:r>
        <w:rPr>
          <w:rFonts w:ascii="Calibri" w:hAnsi="Calibri" w:cs="Calibri"/>
          <w:sz w:val="24"/>
          <w:szCs w:val="24"/>
        </w:rPr>
        <w:t>125-6).</w:t>
      </w:r>
      <w:r w:rsidR="00F153E7">
        <w:rPr>
          <w:rStyle w:val="EndnoteReference"/>
          <w:rFonts w:ascii="Calibri" w:hAnsi="Calibri" w:cs="Calibri"/>
          <w:sz w:val="24"/>
          <w:szCs w:val="24"/>
        </w:rPr>
        <w:endnoteReference w:id="38"/>
      </w:r>
      <w:r>
        <w:rPr>
          <w:rFonts w:ascii="Calibri" w:hAnsi="Calibri" w:cs="Calibri"/>
          <w:sz w:val="24"/>
          <w:szCs w:val="24"/>
        </w:rPr>
        <w:t xml:space="preserve"> </w:t>
      </w:r>
    </w:p>
    <w:p w14:paraId="75668CB7" w14:textId="1DD78AC6" w:rsidR="004D28AA" w:rsidRDefault="009F6242" w:rsidP="009D7B50">
      <w:pPr>
        <w:spacing w:line="360" w:lineRule="auto"/>
        <w:rPr>
          <w:rFonts w:ascii="Calibri" w:hAnsi="Calibri" w:cs="Calibri"/>
          <w:sz w:val="24"/>
          <w:szCs w:val="24"/>
        </w:rPr>
      </w:pPr>
      <w:r>
        <w:rPr>
          <w:rFonts w:ascii="Calibri" w:hAnsi="Calibri" w:cs="Calibri"/>
          <w:sz w:val="24"/>
          <w:szCs w:val="24"/>
        </w:rPr>
        <w:t>The rogue brings together longstanding playmates: c</w:t>
      </w:r>
      <w:r w:rsidR="00934255">
        <w:rPr>
          <w:rFonts w:ascii="Calibri" w:hAnsi="Calibri" w:cs="Calibri"/>
          <w:sz w:val="24"/>
          <w:szCs w:val="24"/>
        </w:rPr>
        <w:t>omedy and cruelty</w:t>
      </w:r>
      <w:r>
        <w:rPr>
          <w:rFonts w:ascii="Calibri" w:hAnsi="Calibri" w:cs="Calibri"/>
          <w:sz w:val="24"/>
          <w:szCs w:val="24"/>
        </w:rPr>
        <w:t xml:space="preserve">. Benajmin writes: </w:t>
      </w:r>
    </w:p>
    <w:p w14:paraId="695901C0" w14:textId="4E1725E6" w:rsidR="004D28AA" w:rsidRDefault="004D28AA" w:rsidP="005741CB">
      <w:pPr>
        <w:spacing w:line="276" w:lineRule="auto"/>
        <w:ind w:left="567" w:right="567"/>
        <w:rPr>
          <w:rFonts w:ascii="Calibri" w:hAnsi="Calibri" w:cs="Calibri"/>
          <w:sz w:val="24"/>
          <w:szCs w:val="24"/>
        </w:rPr>
      </w:pPr>
      <w:r>
        <w:rPr>
          <w:rFonts w:ascii="Calibri" w:hAnsi="Calibri" w:cs="Calibri"/>
          <w:sz w:val="24"/>
          <w:szCs w:val="24"/>
        </w:rPr>
        <w:t xml:space="preserve">The cruel joke is just as original as harmless mirth; originally the two are close to each other; and it is precisely through the figure of the intriguer that the – so frequently high-flown – </w:t>
      </w:r>
      <w:proofErr w:type="spellStart"/>
      <w:r w:rsidRPr="009F6242">
        <w:rPr>
          <w:rFonts w:ascii="Calibri" w:hAnsi="Calibri" w:cs="Calibri"/>
          <w:i/>
          <w:iCs/>
          <w:sz w:val="24"/>
          <w:szCs w:val="24"/>
        </w:rPr>
        <w:t>Trauerspiel</w:t>
      </w:r>
      <w:proofErr w:type="spellEnd"/>
      <w:r w:rsidRPr="009F6242">
        <w:rPr>
          <w:rFonts w:ascii="Calibri" w:hAnsi="Calibri" w:cs="Calibri"/>
          <w:i/>
          <w:iCs/>
          <w:sz w:val="24"/>
          <w:szCs w:val="24"/>
        </w:rPr>
        <w:t xml:space="preserve"> </w:t>
      </w:r>
      <w:r>
        <w:rPr>
          <w:rFonts w:ascii="Calibri" w:hAnsi="Calibri" w:cs="Calibri"/>
          <w:sz w:val="24"/>
          <w:szCs w:val="24"/>
        </w:rPr>
        <w:t>de</w:t>
      </w:r>
      <w:r w:rsidR="009F6242">
        <w:rPr>
          <w:rFonts w:ascii="Calibri" w:hAnsi="Calibri" w:cs="Calibri"/>
          <w:sz w:val="24"/>
          <w:szCs w:val="24"/>
        </w:rPr>
        <w:t>riv</w:t>
      </w:r>
      <w:r>
        <w:rPr>
          <w:rFonts w:ascii="Calibri" w:hAnsi="Calibri" w:cs="Calibri"/>
          <w:sz w:val="24"/>
          <w:szCs w:val="24"/>
        </w:rPr>
        <w:t>e</w:t>
      </w:r>
      <w:r w:rsidR="009F6242">
        <w:rPr>
          <w:rFonts w:ascii="Calibri" w:hAnsi="Calibri" w:cs="Calibri"/>
          <w:sz w:val="24"/>
          <w:szCs w:val="24"/>
        </w:rPr>
        <w:t>s</w:t>
      </w:r>
      <w:r>
        <w:rPr>
          <w:rFonts w:ascii="Calibri" w:hAnsi="Calibri" w:cs="Calibri"/>
          <w:sz w:val="24"/>
          <w:szCs w:val="24"/>
        </w:rPr>
        <w:t xml:space="preserve"> its contact with the solid ground of wonderfully profound experiences. If the mourning of a prince and the mirth of </w:t>
      </w:r>
      <w:r>
        <w:rPr>
          <w:rFonts w:ascii="Calibri" w:hAnsi="Calibri" w:cs="Calibri"/>
          <w:sz w:val="24"/>
          <w:szCs w:val="24"/>
        </w:rPr>
        <w:lastRenderedPageBreak/>
        <w:t>his advisor are so close to each other this is, in the last analysis, only because the two provinces of the satanic realm were represented in them.</w:t>
      </w:r>
      <w:r w:rsidR="005741CB">
        <w:rPr>
          <w:rFonts w:ascii="Calibri" w:hAnsi="Calibri" w:cs="Calibri"/>
          <w:sz w:val="24"/>
          <w:szCs w:val="24"/>
        </w:rPr>
        <w:t xml:space="preserve"> </w:t>
      </w:r>
      <w:r w:rsidR="009F6242">
        <w:rPr>
          <w:rFonts w:ascii="Calibri" w:hAnsi="Calibri" w:cs="Calibri"/>
          <w:sz w:val="24"/>
          <w:szCs w:val="24"/>
        </w:rPr>
        <w:t>(</w:t>
      </w:r>
      <w:r w:rsidR="00D46739">
        <w:rPr>
          <w:rFonts w:ascii="Calibri" w:hAnsi="Calibri" w:cs="Calibri"/>
          <w:sz w:val="24"/>
          <w:szCs w:val="24"/>
        </w:rPr>
        <w:t xml:space="preserve">1985: </w:t>
      </w:r>
      <w:r>
        <w:rPr>
          <w:rFonts w:ascii="Calibri" w:hAnsi="Calibri" w:cs="Calibri"/>
          <w:sz w:val="24"/>
          <w:szCs w:val="24"/>
        </w:rPr>
        <w:t xml:space="preserve">127).    </w:t>
      </w:r>
    </w:p>
    <w:p w14:paraId="532A7E18" w14:textId="62A5B4CE" w:rsidR="00D46739" w:rsidRDefault="00337249" w:rsidP="009D7B50">
      <w:pPr>
        <w:spacing w:line="360" w:lineRule="auto"/>
        <w:rPr>
          <w:rFonts w:ascii="Calibri" w:hAnsi="Calibri" w:cs="Calibri"/>
          <w:sz w:val="24"/>
          <w:szCs w:val="24"/>
        </w:rPr>
      </w:pPr>
      <w:r>
        <w:rPr>
          <w:rFonts w:ascii="Calibri" w:hAnsi="Calibri" w:cs="Calibri"/>
          <w:sz w:val="24"/>
          <w:szCs w:val="24"/>
        </w:rPr>
        <w:t xml:space="preserve">The human skull, the death’s head, seems to be smiling. The </w:t>
      </w:r>
      <w:proofErr w:type="spellStart"/>
      <w:r>
        <w:rPr>
          <w:rFonts w:ascii="Calibri" w:hAnsi="Calibri" w:cs="Calibri"/>
          <w:sz w:val="24"/>
          <w:szCs w:val="24"/>
        </w:rPr>
        <w:t>grin</w:t>
      </w:r>
      <w:proofErr w:type="spellEnd"/>
      <w:r>
        <w:rPr>
          <w:rFonts w:ascii="Calibri" w:hAnsi="Calibri" w:cs="Calibri"/>
          <w:sz w:val="24"/>
          <w:szCs w:val="24"/>
        </w:rPr>
        <w:t xml:space="preserve"> Reaper. </w:t>
      </w:r>
      <w:r w:rsidR="004D28AA">
        <w:rPr>
          <w:rFonts w:ascii="Calibri" w:hAnsi="Calibri" w:cs="Calibri"/>
          <w:sz w:val="24"/>
          <w:szCs w:val="24"/>
        </w:rPr>
        <w:t xml:space="preserve">And </w:t>
      </w:r>
      <w:r w:rsidR="00D46739">
        <w:rPr>
          <w:rFonts w:ascii="Calibri" w:hAnsi="Calibri" w:cs="Calibri"/>
          <w:sz w:val="24"/>
          <w:szCs w:val="24"/>
        </w:rPr>
        <w:t>it is</w:t>
      </w:r>
      <w:r w:rsidR="00AF36C8">
        <w:rPr>
          <w:rFonts w:ascii="Calibri" w:hAnsi="Calibri" w:cs="Calibri"/>
          <w:sz w:val="24"/>
          <w:szCs w:val="24"/>
        </w:rPr>
        <w:t xml:space="preserve"> in this </w:t>
      </w:r>
      <w:r w:rsidR="00A51A37">
        <w:rPr>
          <w:rFonts w:ascii="Calibri" w:hAnsi="Calibri" w:cs="Calibri"/>
          <w:sz w:val="24"/>
          <w:szCs w:val="24"/>
        </w:rPr>
        <w:t>that</w:t>
      </w:r>
      <w:r w:rsidR="00D46739">
        <w:rPr>
          <w:rFonts w:ascii="Calibri" w:hAnsi="Calibri" w:cs="Calibri"/>
          <w:sz w:val="24"/>
          <w:szCs w:val="24"/>
        </w:rPr>
        <w:t>:</w:t>
      </w:r>
    </w:p>
    <w:p w14:paraId="468F9E3E" w14:textId="33E5C48F" w:rsidR="004D28AA" w:rsidRDefault="00D46739" w:rsidP="00A82867">
      <w:pPr>
        <w:spacing w:line="276" w:lineRule="auto"/>
        <w:ind w:left="567" w:right="567"/>
        <w:rPr>
          <w:rFonts w:ascii="Calibri" w:hAnsi="Calibri" w:cs="Calibri"/>
          <w:sz w:val="24"/>
          <w:szCs w:val="24"/>
        </w:rPr>
      </w:pPr>
      <w:r w:rsidRPr="00D46739">
        <w:rPr>
          <w:rFonts w:ascii="Calibri" w:hAnsi="Calibri" w:cs="Calibri"/>
          <w:sz w:val="24"/>
          <w:szCs w:val="24"/>
        </w:rPr>
        <w:t>the</w:t>
      </w:r>
      <w:r>
        <w:rPr>
          <w:rFonts w:ascii="Calibri" w:hAnsi="Calibri" w:cs="Calibri"/>
          <w:i/>
          <w:iCs/>
          <w:sz w:val="24"/>
          <w:szCs w:val="24"/>
        </w:rPr>
        <w:t xml:space="preserve"> </w:t>
      </w:r>
      <w:proofErr w:type="spellStart"/>
      <w:r w:rsidR="004D28AA" w:rsidRPr="00D46739">
        <w:rPr>
          <w:rFonts w:ascii="Calibri" w:hAnsi="Calibri" w:cs="Calibri"/>
          <w:i/>
          <w:iCs/>
          <w:sz w:val="24"/>
          <w:szCs w:val="24"/>
        </w:rPr>
        <w:t>Lustspiel</w:t>
      </w:r>
      <w:proofErr w:type="spellEnd"/>
      <w:r w:rsidR="004D28AA" w:rsidRPr="00C97A59">
        <w:rPr>
          <w:rFonts w:ascii="Calibri" w:hAnsi="Calibri" w:cs="Calibri"/>
          <w:sz w:val="24"/>
          <w:szCs w:val="24"/>
        </w:rPr>
        <w:t xml:space="preserve"> </w:t>
      </w:r>
      <w:r w:rsidR="004D28AA">
        <w:rPr>
          <w:rFonts w:ascii="Calibri" w:hAnsi="Calibri" w:cs="Calibri"/>
          <w:sz w:val="24"/>
          <w:szCs w:val="24"/>
        </w:rPr>
        <w:t xml:space="preserve">[comedy] </w:t>
      </w:r>
      <w:proofErr w:type="gramStart"/>
      <w:r w:rsidR="004D28AA">
        <w:rPr>
          <w:rFonts w:ascii="Calibri" w:hAnsi="Calibri" w:cs="Calibri"/>
          <w:sz w:val="24"/>
          <w:szCs w:val="24"/>
        </w:rPr>
        <w:t>enters into</w:t>
      </w:r>
      <w:proofErr w:type="gramEnd"/>
      <w:r w:rsidR="004D28AA">
        <w:rPr>
          <w:rFonts w:ascii="Calibri" w:hAnsi="Calibri" w:cs="Calibri"/>
          <w:sz w:val="24"/>
          <w:szCs w:val="24"/>
        </w:rPr>
        <w:t xml:space="preserve"> the </w:t>
      </w:r>
      <w:proofErr w:type="spellStart"/>
      <w:r w:rsidR="004D28AA" w:rsidRPr="00C97A59">
        <w:rPr>
          <w:rFonts w:ascii="Calibri" w:hAnsi="Calibri" w:cs="Calibri"/>
          <w:i/>
          <w:iCs/>
          <w:sz w:val="24"/>
          <w:szCs w:val="24"/>
        </w:rPr>
        <w:t>Trauerspiel</w:t>
      </w:r>
      <w:proofErr w:type="spellEnd"/>
      <w:r w:rsidR="004D28AA">
        <w:rPr>
          <w:rFonts w:ascii="Calibri" w:hAnsi="Calibri" w:cs="Calibri"/>
          <w:sz w:val="24"/>
          <w:szCs w:val="24"/>
        </w:rPr>
        <w:t xml:space="preserve">. Through their modulations these two forms are not only </w:t>
      </w:r>
      <w:r w:rsidR="00D05922">
        <w:rPr>
          <w:rFonts w:ascii="Calibri" w:hAnsi="Calibri" w:cs="Calibri"/>
          <w:sz w:val="24"/>
          <w:szCs w:val="24"/>
        </w:rPr>
        <w:t>empirically connected but in terms of the law of their structure they are as closely bound to each other as classical tragedy and comedy are opposed</w:t>
      </w:r>
      <w:r>
        <w:rPr>
          <w:rFonts w:ascii="Calibri" w:hAnsi="Calibri" w:cs="Calibri"/>
          <w:sz w:val="24"/>
          <w:szCs w:val="24"/>
        </w:rPr>
        <w:t>.</w:t>
      </w:r>
      <w:r w:rsidR="00A82867">
        <w:rPr>
          <w:rFonts w:ascii="Calibri" w:hAnsi="Calibri" w:cs="Calibri"/>
          <w:sz w:val="24"/>
          <w:szCs w:val="24"/>
        </w:rPr>
        <w:t xml:space="preserve"> (</w:t>
      </w:r>
      <w:r w:rsidR="00A51A37">
        <w:rPr>
          <w:rFonts w:ascii="Calibri" w:hAnsi="Calibri" w:cs="Calibri"/>
          <w:sz w:val="24"/>
          <w:szCs w:val="24"/>
        </w:rPr>
        <w:t xml:space="preserve">Benjamin, </w:t>
      </w:r>
      <w:r w:rsidR="00A82867">
        <w:rPr>
          <w:rFonts w:ascii="Calibri" w:hAnsi="Calibri" w:cs="Calibri"/>
          <w:sz w:val="24"/>
          <w:szCs w:val="24"/>
        </w:rPr>
        <w:t>1985: 127)</w:t>
      </w:r>
      <w:r>
        <w:rPr>
          <w:rStyle w:val="EndnoteReference"/>
          <w:rFonts w:ascii="Calibri" w:hAnsi="Calibri" w:cs="Calibri"/>
          <w:sz w:val="24"/>
          <w:szCs w:val="24"/>
        </w:rPr>
        <w:endnoteReference w:id="39"/>
      </w:r>
    </w:p>
    <w:p w14:paraId="0C4C9552" w14:textId="290DD8D3" w:rsidR="00210E90" w:rsidRPr="00C21656" w:rsidRDefault="004D28AA" w:rsidP="009D7B50">
      <w:pPr>
        <w:spacing w:line="360" w:lineRule="auto"/>
        <w:rPr>
          <w:rFonts w:ascii="Calibri" w:hAnsi="Calibri" w:cs="Calibri"/>
          <w:sz w:val="24"/>
          <w:szCs w:val="24"/>
        </w:rPr>
      </w:pPr>
      <w:r>
        <w:rPr>
          <w:rFonts w:ascii="Calibri" w:hAnsi="Calibri" w:cs="Calibri"/>
          <w:sz w:val="24"/>
          <w:szCs w:val="24"/>
        </w:rPr>
        <w:t xml:space="preserve">Laughter and tears, </w:t>
      </w:r>
      <w:r w:rsidR="00D46739">
        <w:rPr>
          <w:rFonts w:ascii="Calibri" w:hAnsi="Calibri" w:cs="Calibri"/>
          <w:sz w:val="24"/>
          <w:szCs w:val="24"/>
        </w:rPr>
        <w:t>the com</w:t>
      </w:r>
      <w:r w:rsidR="008C5606">
        <w:rPr>
          <w:rFonts w:ascii="Calibri" w:hAnsi="Calibri" w:cs="Calibri"/>
          <w:sz w:val="24"/>
          <w:szCs w:val="24"/>
        </w:rPr>
        <w:t>ed</w:t>
      </w:r>
      <w:r w:rsidR="00D46739">
        <w:rPr>
          <w:rFonts w:ascii="Calibri" w:hAnsi="Calibri" w:cs="Calibri"/>
          <w:sz w:val="24"/>
          <w:szCs w:val="24"/>
        </w:rPr>
        <w:t>ic and the callous</w:t>
      </w:r>
      <w:r>
        <w:rPr>
          <w:rFonts w:ascii="Calibri" w:hAnsi="Calibri" w:cs="Calibri"/>
          <w:sz w:val="24"/>
          <w:szCs w:val="24"/>
        </w:rPr>
        <w:t xml:space="preserve">, </w:t>
      </w:r>
      <w:r w:rsidR="00DE01B5">
        <w:rPr>
          <w:rFonts w:ascii="Calibri" w:hAnsi="Calibri" w:cs="Calibri"/>
          <w:sz w:val="24"/>
          <w:szCs w:val="24"/>
        </w:rPr>
        <w:t xml:space="preserve">Tyll is </w:t>
      </w:r>
      <w:r w:rsidR="00D46739">
        <w:rPr>
          <w:rFonts w:ascii="Calibri" w:hAnsi="Calibri" w:cs="Calibri"/>
          <w:sz w:val="24"/>
          <w:szCs w:val="24"/>
        </w:rPr>
        <w:t xml:space="preserve">a </w:t>
      </w:r>
      <w:r w:rsidR="008C5606">
        <w:rPr>
          <w:rFonts w:ascii="Calibri" w:hAnsi="Calibri" w:cs="Calibri"/>
          <w:sz w:val="24"/>
          <w:szCs w:val="24"/>
        </w:rPr>
        <w:t xml:space="preserve">figure of </w:t>
      </w:r>
      <w:r>
        <w:rPr>
          <w:rFonts w:ascii="Calibri" w:hAnsi="Calibri" w:cs="Calibri"/>
          <w:sz w:val="24"/>
          <w:szCs w:val="24"/>
        </w:rPr>
        <w:t xml:space="preserve">fidelity </w:t>
      </w:r>
      <w:r w:rsidR="00D46739">
        <w:rPr>
          <w:rFonts w:ascii="Calibri" w:hAnsi="Calibri" w:cs="Calibri"/>
          <w:sz w:val="24"/>
          <w:szCs w:val="24"/>
        </w:rPr>
        <w:t>to be sure,</w:t>
      </w:r>
      <w:r>
        <w:rPr>
          <w:rFonts w:ascii="Calibri" w:hAnsi="Calibri" w:cs="Calibri"/>
          <w:sz w:val="24"/>
          <w:szCs w:val="24"/>
        </w:rPr>
        <w:t xml:space="preserve"> but </w:t>
      </w:r>
      <w:r w:rsidR="008C5606">
        <w:rPr>
          <w:rFonts w:ascii="Calibri" w:hAnsi="Calibri" w:cs="Calibri"/>
          <w:sz w:val="24"/>
          <w:szCs w:val="24"/>
        </w:rPr>
        <w:t xml:space="preserve">so too is </w:t>
      </w:r>
      <w:r>
        <w:rPr>
          <w:rFonts w:ascii="Calibri" w:hAnsi="Calibri" w:cs="Calibri"/>
          <w:sz w:val="24"/>
          <w:szCs w:val="24"/>
        </w:rPr>
        <w:t xml:space="preserve">the gadfly </w:t>
      </w:r>
      <w:r w:rsidR="00D46739">
        <w:rPr>
          <w:rFonts w:ascii="Calibri" w:hAnsi="Calibri" w:cs="Calibri"/>
          <w:sz w:val="24"/>
          <w:szCs w:val="24"/>
        </w:rPr>
        <w:t xml:space="preserve">who </w:t>
      </w:r>
      <w:r w:rsidR="008C5606">
        <w:rPr>
          <w:rFonts w:ascii="Calibri" w:hAnsi="Calibri" w:cs="Calibri"/>
          <w:sz w:val="24"/>
          <w:szCs w:val="24"/>
        </w:rPr>
        <w:t xml:space="preserve">never </w:t>
      </w:r>
      <w:r w:rsidR="00D46739">
        <w:rPr>
          <w:rFonts w:ascii="Calibri" w:hAnsi="Calibri" w:cs="Calibri"/>
          <w:sz w:val="24"/>
          <w:szCs w:val="24"/>
        </w:rPr>
        <w:t>leave</w:t>
      </w:r>
      <w:r w:rsidR="008C5606">
        <w:rPr>
          <w:rFonts w:ascii="Calibri" w:hAnsi="Calibri" w:cs="Calibri"/>
          <w:sz w:val="24"/>
          <w:szCs w:val="24"/>
        </w:rPr>
        <w:t>s</w:t>
      </w:r>
      <w:r w:rsidR="00D46739">
        <w:rPr>
          <w:rFonts w:ascii="Calibri" w:hAnsi="Calibri" w:cs="Calibri"/>
          <w:sz w:val="24"/>
          <w:szCs w:val="24"/>
        </w:rPr>
        <w:t xml:space="preserve"> </w:t>
      </w:r>
      <w:r w:rsidR="00DE01B5">
        <w:rPr>
          <w:rFonts w:ascii="Calibri" w:hAnsi="Calibri" w:cs="Calibri"/>
          <w:sz w:val="24"/>
          <w:szCs w:val="24"/>
        </w:rPr>
        <w:t xml:space="preserve">you </w:t>
      </w:r>
      <w:r w:rsidR="00D46739">
        <w:rPr>
          <w:rFonts w:ascii="Calibri" w:hAnsi="Calibri" w:cs="Calibri"/>
          <w:sz w:val="24"/>
          <w:szCs w:val="24"/>
        </w:rPr>
        <w:t xml:space="preserve">in peace. </w:t>
      </w:r>
      <w:r w:rsidR="008C5606">
        <w:rPr>
          <w:rFonts w:ascii="Calibri" w:hAnsi="Calibri" w:cs="Calibri"/>
          <w:sz w:val="24"/>
          <w:szCs w:val="24"/>
        </w:rPr>
        <w:t xml:space="preserve">Pestering and perceptive, irritating and illuminating. </w:t>
      </w:r>
      <w:r w:rsidR="00DF2E02">
        <w:rPr>
          <w:rFonts w:ascii="Calibri" w:hAnsi="Calibri" w:cs="Calibri"/>
          <w:sz w:val="24"/>
          <w:szCs w:val="24"/>
        </w:rPr>
        <w:t>A nuisance and a bringer of a new sense</w:t>
      </w:r>
      <w:r w:rsidR="00337249">
        <w:rPr>
          <w:rFonts w:ascii="Calibri" w:hAnsi="Calibri" w:cs="Calibri"/>
          <w:sz w:val="24"/>
          <w:szCs w:val="24"/>
        </w:rPr>
        <w:t xml:space="preserve">, </w:t>
      </w:r>
      <w:r w:rsidR="008C5606">
        <w:rPr>
          <w:rFonts w:ascii="Calibri" w:hAnsi="Calibri" w:cs="Calibri"/>
          <w:sz w:val="24"/>
          <w:szCs w:val="24"/>
        </w:rPr>
        <w:t xml:space="preserve">a meddlesome messenger: </w:t>
      </w:r>
      <w:r w:rsidR="008C5606" w:rsidRPr="008C5606">
        <w:rPr>
          <w:rFonts w:ascii="Calibri" w:hAnsi="Calibri" w:cs="Calibri"/>
          <w:i/>
          <w:iCs/>
          <w:sz w:val="24"/>
          <w:szCs w:val="24"/>
        </w:rPr>
        <w:t>A</w:t>
      </w:r>
      <w:r w:rsidR="00337249" w:rsidRPr="008C5606">
        <w:rPr>
          <w:rFonts w:ascii="Calibri" w:hAnsi="Calibri" w:cs="Calibri"/>
          <w:i/>
          <w:iCs/>
          <w:sz w:val="24"/>
          <w:szCs w:val="24"/>
        </w:rPr>
        <w:t>ng</w:t>
      </w:r>
      <w:r w:rsidR="008C5606" w:rsidRPr="008C5606">
        <w:rPr>
          <w:rFonts w:ascii="Calibri" w:hAnsi="Calibri" w:cs="Calibri"/>
          <w:i/>
          <w:iCs/>
          <w:sz w:val="24"/>
          <w:szCs w:val="24"/>
        </w:rPr>
        <w:t>e</w:t>
      </w:r>
      <w:r w:rsidR="00337249" w:rsidRPr="008C5606">
        <w:rPr>
          <w:rFonts w:ascii="Calibri" w:hAnsi="Calibri" w:cs="Calibri"/>
          <w:i/>
          <w:iCs/>
          <w:sz w:val="24"/>
          <w:szCs w:val="24"/>
        </w:rPr>
        <w:t>lus</w:t>
      </w:r>
      <w:r w:rsidR="008C5606" w:rsidRPr="008C5606">
        <w:rPr>
          <w:rFonts w:ascii="Calibri" w:hAnsi="Calibri" w:cs="Calibri"/>
          <w:i/>
          <w:iCs/>
          <w:sz w:val="24"/>
          <w:szCs w:val="24"/>
        </w:rPr>
        <w:t xml:space="preserve"> </w:t>
      </w:r>
      <w:proofErr w:type="spellStart"/>
      <w:r w:rsidR="008C5606" w:rsidRPr="008C5606">
        <w:rPr>
          <w:rFonts w:ascii="Calibri" w:hAnsi="Calibri" w:cs="Calibri"/>
          <w:i/>
          <w:iCs/>
          <w:sz w:val="24"/>
          <w:szCs w:val="24"/>
        </w:rPr>
        <w:t>Comicus</w:t>
      </w:r>
      <w:proofErr w:type="spellEnd"/>
      <w:r w:rsidR="00DF2E02">
        <w:rPr>
          <w:rFonts w:ascii="Calibri" w:hAnsi="Calibri" w:cs="Calibri"/>
          <w:sz w:val="24"/>
          <w:szCs w:val="24"/>
        </w:rPr>
        <w:t>. Strange, adventurous, destructive, daemonic</w:t>
      </w:r>
      <w:r w:rsidR="00337249">
        <w:rPr>
          <w:rFonts w:ascii="Calibri" w:hAnsi="Calibri" w:cs="Calibri"/>
          <w:sz w:val="24"/>
          <w:szCs w:val="24"/>
        </w:rPr>
        <w:t xml:space="preserve"> – but never foolish – </w:t>
      </w:r>
      <w:r>
        <w:rPr>
          <w:rFonts w:ascii="Calibri" w:hAnsi="Calibri" w:cs="Calibri"/>
          <w:sz w:val="24"/>
          <w:szCs w:val="24"/>
        </w:rPr>
        <w:t xml:space="preserve">Tyll is </w:t>
      </w:r>
      <w:r w:rsidR="00337249">
        <w:rPr>
          <w:rFonts w:ascii="Calibri" w:hAnsi="Calibri" w:cs="Calibri"/>
          <w:sz w:val="24"/>
          <w:szCs w:val="24"/>
        </w:rPr>
        <w:t xml:space="preserve">a </w:t>
      </w:r>
      <w:r w:rsidR="00D46739">
        <w:rPr>
          <w:rFonts w:ascii="Calibri" w:hAnsi="Calibri" w:cs="Calibri"/>
          <w:sz w:val="24"/>
          <w:szCs w:val="24"/>
        </w:rPr>
        <w:t xml:space="preserve">character as </w:t>
      </w:r>
      <w:r w:rsidR="001B109E">
        <w:rPr>
          <w:rFonts w:ascii="Calibri" w:hAnsi="Calibri" w:cs="Calibri"/>
          <w:sz w:val="24"/>
          <w:szCs w:val="24"/>
        </w:rPr>
        <w:t>constellation</w:t>
      </w:r>
      <w:r w:rsidR="00C260EC">
        <w:rPr>
          <w:rFonts w:ascii="Calibri" w:hAnsi="Calibri" w:cs="Calibri"/>
          <w:sz w:val="24"/>
          <w:szCs w:val="24"/>
        </w:rPr>
        <w:t>, as Idea</w:t>
      </w:r>
      <w:r w:rsidR="001B109E">
        <w:rPr>
          <w:rFonts w:ascii="Calibri" w:hAnsi="Calibri" w:cs="Calibri"/>
          <w:sz w:val="24"/>
          <w:szCs w:val="24"/>
        </w:rPr>
        <w:t xml:space="preserve">. He is as </w:t>
      </w:r>
      <w:r w:rsidR="00D46739">
        <w:rPr>
          <w:rFonts w:ascii="Calibri" w:hAnsi="Calibri" w:cs="Calibri"/>
          <w:sz w:val="24"/>
          <w:szCs w:val="24"/>
        </w:rPr>
        <w:t>motley as his attire</w:t>
      </w:r>
      <w:r w:rsidR="00337249">
        <w:rPr>
          <w:rFonts w:ascii="Calibri" w:hAnsi="Calibri" w:cs="Calibri"/>
          <w:sz w:val="24"/>
          <w:szCs w:val="24"/>
        </w:rPr>
        <w:t xml:space="preserve">. He is a </w:t>
      </w:r>
      <w:r w:rsidR="00DF2E02">
        <w:rPr>
          <w:rFonts w:ascii="Calibri" w:hAnsi="Calibri" w:cs="Calibri"/>
          <w:sz w:val="24"/>
          <w:szCs w:val="24"/>
        </w:rPr>
        <w:t xml:space="preserve">patchwork, a Patch at work in </w:t>
      </w:r>
      <w:proofErr w:type="spellStart"/>
      <w:r w:rsidR="00DF2E02">
        <w:rPr>
          <w:rFonts w:ascii="Calibri" w:hAnsi="Calibri" w:cs="Calibri"/>
          <w:sz w:val="24"/>
          <w:szCs w:val="24"/>
        </w:rPr>
        <w:t>Patchtown</w:t>
      </w:r>
      <w:proofErr w:type="spellEnd"/>
      <w:r w:rsidR="00DF2E02">
        <w:rPr>
          <w:rFonts w:ascii="Calibri" w:hAnsi="Calibri" w:cs="Calibri"/>
          <w:sz w:val="24"/>
          <w:szCs w:val="24"/>
        </w:rPr>
        <w:t xml:space="preserve">. </w:t>
      </w:r>
      <w:r w:rsidR="008C5606">
        <w:rPr>
          <w:rFonts w:ascii="Calibri" w:hAnsi="Calibri" w:cs="Calibri"/>
          <w:sz w:val="24"/>
          <w:szCs w:val="24"/>
        </w:rPr>
        <w:t xml:space="preserve">After all, as Sexton says, </w:t>
      </w:r>
      <w:r w:rsidR="00DF2E02">
        <w:rPr>
          <w:rFonts w:ascii="Calibri" w:hAnsi="Calibri" w:cs="Calibri"/>
          <w:sz w:val="24"/>
          <w:szCs w:val="24"/>
        </w:rPr>
        <w:t>“’You never know where you’ll find a joke, do you?’”</w:t>
      </w:r>
      <w:r w:rsidR="00DF2E02">
        <w:rPr>
          <w:rStyle w:val="EndnoteReference"/>
          <w:rFonts w:ascii="Calibri" w:hAnsi="Calibri" w:cs="Calibri"/>
          <w:sz w:val="24"/>
          <w:szCs w:val="24"/>
        </w:rPr>
        <w:endnoteReference w:id="40"/>
      </w:r>
      <w:r w:rsidR="00DF2E02">
        <w:rPr>
          <w:rFonts w:ascii="Calibri" w:hAnsi="Calibri" w:cs="Calibri"/>
          <w:sz w:val="24"/>
          <w:szCs w:val="24"/>
        </w:rPr>
        <w:t xml:space="preserve"> Maybe in cart?  </w:t>
      </w:r>
      <w:r>
        <w:rPr>
          <w:rFonts w:ascii="Calibri" w:hAnsi="Calibri" w:cs="Calibri"/>
          <w:sz w:val="24"/>
          <w:szCs w:val="24"/>
        </w:rPr>
        <w:t xml:space="preserve"> </w:t>
      </w:r>
      <w:r w:rsidR="0000635B">
        <w:rPr>
          <w:rFonts w:ascii="Calibri" w:hAnsi="Calibri" w:cs="Calibri"/>
          <w:sz w:val="24"/>
          <w:szCs w:val="24"/>
        </w:rPr>
        <w:t xml:space="preserve">     </w:t>
      </w:r>
    </w:p>
    <w:p w14:paraId="213F4F6E" w14:textId="77777777" w:rsidR="00EE095C" w:rsidRPr="00C21656" w:rsidRDefault="00EE095C" w:rsidP="009D7B50">
      <w:pPr>
        <w:spacing w:line="360" w:lineRule="auto"/>
        <w:rPr>
          <w:rFonts w:ascii="Calibri" w:hAnsi="Calibri" w:cs="Calibri"/>
          <w:sz w:val="24"/>
          <w:szCs w:val="24"/>
        </w:rPr>
      </w:pPr>
    </w:p>
    <w:p w14:paraId="1F12DE5A" w14:textId="3AE10113" w:rsidR="00D05922" w:rsidRPr="0054575B" w:rsidRDefault="00253078" w:rsidP="0054575B">
      <w:pPr>
        <w:spacing w:line="360" w:lineRule="auto"/>
        <w:rPr>
          <w:rFonts w:ascii="Calibri" w:hAnsi="Calibri" w:cs="Calibri"/>
          <w:b/>
          <w:bCs/>
          <w:sz w:val="28"/>
          <w:szCs w:val="28"/>
        </w:rPr>
      </w:pPr>
      <w:r w:rsidRPr="0054575B">
        <w:rPr>
          <w:rFonts w:ascii="Calibri" w:hAnsi="Calibri" w:cs="Calibri"/>
          <w:b/>
          <w:bCs/>
          <w:sz w:val="28"/>
          <w:szCs w:val="28"/>
        </w:rPr>
        <w:t>Nothing to laugh about</w:t>
      </w:r>
    </w:p>
    <w:p w14:paraId="4E41B293" w14:textId="0E7E3986" w:rsidR="00D05922" w:rsidRDefault="00C97A59" w:rsidP="009D7B50">
      <w:pPr>
        <w:spacing w:line="360" w:lineRule="auto"/>
        <w:rPr>
          <w:rFonts w:ascii="Calibri" w:hAnsi="Calibri" w:cs="Calibri"/>
          <w:sz w:val="24"/>
          <w:szCs w:val="24"/>
        </w:rPr>
      </w:pPr>
      <w:proofErr w:type="spellStart"/>
      <w:r w:rsidRPr="00C97A59">
        <w:rPr>
          <w:rFonts w:ascii="Calibri" w:hAnsi="Calibri" w:cs="Calibri"/>
          <w:i/>
          <w:iCs/>
          <w:sz w:val="24"/>
          <w:szCs w:val="24"/>
        </w:rPr>
        <w:t>Trauerspiel</w:t>
      </w:r>
      <w:proofErr w:type="spellEnd"/>
      <w:r>
        <w:rPr>
          <w:rFonts w:ascii="Calibri" w:hAnsi="Calibri" w:cs="Calibri"/>
          <w:sz w:val="24"/>
          <w:szCs w:val="24"/>
        </w:rPr>
        <w:t xml:space="preserve"> or </w:t>
      </w:r>
      <w:proofErr w:type="spellStart"/>
      <w:r w:rsidRPr="00C97A59">
        <w:rPr>
          <w:rFonts w:ascii="Calibri" w:hAnsi="Calibri" w:cs="Calibri"/>
          <w:i/>
          <w:iCs/>
          <w:sz w:val="24"/>
          <w:szCs w:val="24"/>
        </w:rPr>
        <w:t>Lustspiel</w:t>
      </w:r>
      <w:proofErr w:type="spellEnd"/>
      <w:r>
        <w:rPr>
          <w:rFonts w:ascii="Calibri" w:hAnsi="Calibri" w:cs="Calibri"/>
          <w:sz w:val="24"/>
          <w:szCs w:val="24"/>
        </w:rPr>
        <w:t xml:space="preserve">? </w:t>
      </w:r>
      <w:r w:rsidR="00D05922">
        <w:rPr>
          <w:rFonts w:ascii="Calibri" w:hAnsi="Calibri" w:cs="Calibri"/>
          <w:sz w:val="24"/>
          <w:szCs w:val="24"/>
        </w:rPr>
        <w:t>Should one laugh or cry?</w:t>
      </w:r>
    </w:p>
    <w:p w14:paraId="58B1ED59" w14:textId="3FFF1D5E" w:rsidR="00253078" w:rsidRPr="00C21656" w:rsidRDefault="00253078" w:rsidP="009D7B50">
      <w:pPr>
        <w:spacing w:line="360" w:lineRule="auto"/>
        <w:rPr>
          <w:rFonts w:ascii="Calibri" w:hAnsi="Calibri" w:cs="Calibri"/>
          <w:sz w:val="24"/>
          <w:szCs w:val="24"/>
        </w:rPr>
      </w:pPr>
      <w:r w:rsidRPr="00C21656">
        <w:rPr>
          <w:rFonts w:ascii="Calibri" w:hAnsi="Calibri" w:cs="Calibri"/>
          <w:sz w:val="24"/>
          <w:szCs w:val="24"/>
        </w:rPr>
        <w:t xml:space="preserve">Crossing the desolate, war-ravaged land in search of Tyll, </w:t>
      </w:r>
      <w:r w:rsidR="0042645A">
        <w:rPr>
          <w:rFonts w:ascii="Calibri" w:hAnsi="Calibri" w:cs="Calibri"/>
          <w:sz w:val="24"/>
          <w:szCs w:val="24"/>
        </w:rPr>
        <w:t xml:space="preserve">Count </w:t>
      </w:r>
      <w:r w:rsidRPr="00C21656">
        <w:rPr>
          <w:rFonts w:ascii="Calibri" w:hAnsi="Calibri" w:cs="Calibri"/>
          <w:sz w:val="24"/>
          <w:szCs w:val="24"/>
        </w:rPr>
        <w:t>Martin von Wolkenstein (the ‘fat count’) encounters “a feral looking man and a small boy pulling a cart together”</w:t>
      </w:r>
      <w:r w:rsidR="00DF2E02">
        <w:rPr>
          <w:rFonts w:ascii="Calibri" w:hAnsi="Calibri" w:cs="Calibri"/>
          <w:sz w:val="24"/>
          <w:szCs w:val="24"/>
        </w:rPr>
        <w:t xml:space="preserve">. </w:t>
      </w:r>
    </w:p>
    <w:p w14:paraId="3CEB4DF8" w14:textId="2F3D4272" w:rsidR="00253078" w:rsidRPr="00C21656" w:rsidRDefault="00253078" w:rsidP="00337249">
      <w:pPr>
        <w:spacing w:line="276" w:lineRule="auto"/>
        <w:ind w:left="567" w:right="567"/>
        <w:rPr>
          <w:rFonts w:ascii="Calibri" w:hAnsi="Calibri" w:cs="Calibri"/>
          <w:sz w:val="24"/>
          <w:szCs w:val="24"/>
        </w:rPr>
      </w:pPr>
      <w:r w:rsidRPr="00C21656">
        <w:rPr>
          <w:rFonts w:ascii="Calibri" w:hAnsi="Calibri" w:cs="Calibri"/>
          <w:sz w:val="24"/>
          <w:szCs w:val="24"/>
        </w:rPr>
        <w:t>…. he asked why they were pulling the wagon.</w:t>
      </w:r>
    </w:p>
    <w:p w14:paraId="2A1AE662" w14:textId="77777777" w:rsidR="00253078" w:rsidRPr="00C21656" w:rsidRDefault="00253078" w:rsidP="00337249">
      <w:pPr>
        <w:spacing w:line="276" w:lineRule="auto"/>
        <w:ind w:left="567" w:right="567"/>
        <w:rPr>
          <w:rFonts w:ascii="Calibri" w:hAnsi="Calibri" w:cs="Calibri"/>
          <w:sz w:val="24"/>
          <w:szCs w:val="24"/>
        </w:rPr>
      </w:pPr>
      <w:r w:rsidRPr="00C21656">
        <w:rPr>
          <w:rFonts w:ascii="Calibri" w:hAnsi="Calibri" w:cs="Calibri"/>
          <w:sz w:val="24"/>
          <w:szCs w:val="24"/>
        </w:rPr>
        <w:t>“It’s all we have.”</w:t>
      </w:r>
    </w:p>
    <w:p w14:paraId="6504F56C" w14:textId="77777777" w:rsidR="00253078" w:rsidRPr="00C21656" w:rsidRDefault="00253078" w:rsidP="00337249">
      <w:pPr>
        <w:spacing w:line="276" w:lineRule="auto"/>
        <w:ind w:left="567" w:right="567"/>
        <w:rPr>
          <w:rFonts w:ascii="Calibri" w:hAnsi="Calibri" w:cs="Calibri"/>
          <w:sz w:val="24"/>
          <w:szCs w:val="24"/>
        </w:rPr>
      </w:pPr>
      <w:r w:rsidRPr="00C21656">
        <w:rPr>
          <w:rFonts w:ascii="Calibri" w:hAnsi="Calibri" w:cs="Calibri"/>
          <w:sz w:val="24"/>
          <w:szCs w:val="24"/>
        </w:rPr>
        <w:t>“But it’s empty,” said the fat count.</w:t>
      </w:r>
    </w:p>
    <w:p w14:paraId="0A91973D" w14:textId="28E22A0A" w:rsidR="00253078" w:rsidRPr="00C21656" w:rsidRDefault="00253078" w:rsidP="00337249">
      <w:pPr>
        <w:spacing w:line="276" w:lineRule="auto"/>
        <w:ind w:left="567" w:right="567"/>
        <w:rPr>
          <w:rFonts w:ascii="Calibri" w:hAnsi="Calibri" w:cs="Calibri"/>
          <w:sz w:val="24"/>
          <w:szCs w:val="24"/>
        </w:rPr>
      </w:pPr>
      <w:r w:rsidRPr="00C21656">
        <w:rPr>
          <w:rFonts w:ascii="Calibri" w:hAnsi="Calibri" w:cs="Calibri"/>
          <w:sz w:val="24"/>
          <w:szCs w:val="24"/>
        </w:rPr>
        <w:t>“But it’s all we have.”</w:t>
      </w:r>
    </w:p>
    <w:p w14:paraId="0D894F08" w14:textId="66176C27" w:rsidR="00592ED0" w:rsidRPr="00C21656" w:rsidRDefault="00253078" w:rsidP="00337249">
      <w:pPr>
        <w:spacing w:line="276" w:lineRule="auto"/>
        <w:ind w:left="567" w:right="567"/>
        <w:rPr>
          <w:rFonts w:ascii="Calibri" w:hAnsi="Calibri" w:cs="Calibri"/>
          <w:sz w:val="24"/>
          <w:szCs w:val="24"/>
        </w:rPr>
      </w:pPr>
      <w:r w:rsidRPr="00DF2E02">
        <w:rPr>
          <w:rFonts w:ascii="Calibri" w:hAnsi="Calibri" w:cs="Calibri"/>
          <w:sz w:val="24"/>
          <w:szCs w:val="24"/>
        </w:rPr>
        <w:t>(</w:t>
      </w:r>
      <w:proofErr w:type="spellStart"/>
      <w:r w:rsidR="00DF2E02" w:rsidRPr="00DF2E02">
        <w:rPr>
          <w:rFonts w:ascii="Calibri" w:hAnsi="Calibri" w:cs="Calibri"/>
          <w:sz w:val="24"/>
          <w:szCs w:val="24"/>
        </w:rPr>
        <w:t>Kehlmann</w:t>
      </w:r>
      <w:proofErr w:type="spellEnd"/>
      <w:r w:rsidR="00DF2E02" w:rsidRPr="00DF2E02">
        <w:rPr>
          <w:rFonts w:ascii="Calibri" w:hAnsi="Calibri" w:cs="Calibri"/>
          <w:sz w:val="24"/>
          <w:szCs w:val="24"/>
        </w:rPr>
        <w:t xml:space="preserve"> 20</w:t>
      </w:r>
      <w:r w:rsidR="00D326C4">
        <w:rPr>
          <w:rFonts w:ascii="Calibri" w:hAnsi="Calibri" w:cs="Calibri"/>
          <w:sz w:val="24"/>
          <w:szCs w:val="24"/>
        </w:rPr>
        <w:t>20</w:t>
      </w:r>
      <w:r w:rsidR="00DF2E02" w:rsidRPr="00DF2E02">
        <w:rPr>
          <w:rFonts w:ascii="Calibri" w:hAnsi="Calibri" w:cs="Calibri"/>
          <w:sz w:val="24"/>
          <w:szCs w:val="24"/>
        </w:rPr>
        <w:t xml:space="preserve">: </w:t>
      </w:r>
      <w:r w:rsidRPr="00DF2E02">
        <w:rPr>
          <w:rFonts w:ascii="Calibri" w:hAnsi="Calibri" w:cs="Calibri"/>
          <w:sz w:val="24"/>
          <w:szCs w:val="24"/>
        </w:rPr>
        <w:t>141</w:t>
      </w:r>
      <w:r w:rsidRPr="00C21656">
        <w:rPr>
          <w:rFonts w:ascii="Calibri" w:hAnsi="Calibri" w:cs="Calibri"/>
          <w:sz w:val="24"/>
          <w:szCs w:val="24"/>
        </w:rPr>
        <w:t>-142)</w:t>
      </w:r>
    </w:p>
    <w:p w14:paraId="681F6155" w14:textId="16B53739" w:rsidR="00253078" w:rsidRDefault="00EE095C" w:rsidP="009D7B50">
      <w:pPr>
        <w:spacing w:line="360" w:lineRule="auto"/>
        <w:rPr>
          <w:rFonts w:ascii="Calibri" w:hAnsi="Calibri" w:cs="Calibri"/>
          <w:sz w:val="24"/>
          <w:szCs w:val="24"/>
        </w:rPr>
      </w:pPr>
      <w:r w:rsidRPr="00C21656">
        <w:rPr>
          <w:rFonts w:ascii="Calibri" w:hAnsi="Calibri" w:cs="Calibri"/>
          <w:sz w:val="24"/>
          <w:szCs w:val="24"/>
        </w:rPr>
        <w:t>A</w:t>
      </w:r>
      <w:r w:rsidR="00DF2E02">
        <w:rPr>
          <w:rFonts w:ascii="Calibri" w:hAnsi="Calibri" w:cs="Calibri"/>
          <w:sz w:val="24"/>
          <w:szCs w:val="24"/>
        </w:rPr>
        <w:t xml:space="preserve">nd </w:t>
      </w:r>
      <w:r w:rsidRPr="00C21656">
        <w:rPr>
          <w:rFonts w:ascii="Calibri" w:hAnsi="Calibri" w:cs="Calibri"/>
          <w:sz w:val="24"/>
          <w:szCs w:val="24"/>
        </w:rPr>
        <w:t>this is all I have.</w:t>
      </w:r>
      <w:r w:rsidR="00253078" w:rsidRPr="00C21656">
        <w:rPr>
          <w:rFonts w:ascii="Calibri" w:hAnsi="Calibri" w:cs="Calibri"/>
          <w:sz w:val="24"/>
          <w:szCs w:val="24"/>
        </w:rPr>
        <w:t xml:space="preserve">   </w:t>
      </w:r>
    </w:p>
    <w:p w14:paraId="2957F7B6" w14:textId="38068E26" w:rsidR="005334FE" w:rsidRDefault="00337249" w:rsidP="00253078">
      <w:pPr>
        <w:rPr>
          <w:rFonts w:ascii="Calibri" w:hAnsi="Calibri" w:cs="Calibri"/>
          <w:sz w:val="24"/>
          <w:szCs w:val="24"/>
        </w:rPr>
      </w:pPr>
      <w:r>
        <w:rPr>
          <w:rFonts w:ascii="Calibri" w:hAnsi="Calibri" w:cs="Calibri"/>
          <w:sz w:val="24"/>
          <w:szCs w:val="24"/>
        </w:rPr>
        <w:br w:type="page"/>
      </w:r>
    </w:p>
    <w:p w14:paraId="692077CC" w14:textId="1BAB5EBB" w:rsidR="005334FE" w:rsidRPr="005334FE" w:rsidRDefault="005334FE" w:rsidP="00253078">
      <w:pPr>
        <w:rPr>
          <w:rFonts w:ascii="Calibri" w:hAnsi="Calibri" w:cs="Calibri"/>
          <w:b/>
          <w:bCs/>
          <w:sz w:val="24"/>
          <w:szCs w:val="24"/>
        </w:rPr>
      </w:pPr>
      <w:r w:rsidRPr="005334FE">
        <w:rPr>
          <w:rFonts w:ascii="Calibri" w:hAnsi="Calibri" w:cs="Calibri"/>
          <w:b/>
          <w:bCs/>
          <w:sz w:val="24"/>
          <w:szCs w:val="24"/>
        </w:rPr>
        <w:lastRenderedPageBreak/>
        <w:t>Bibliography</w:t>
      </w:r>
    </w:p>
    <w:p w14:paraId="7DCB911E" w14:textId="5A9DD29B" w:rsidR="00B20083" w:rsidRDefault="00D36E12">
      <w:pPr>
        <w:rPr>
          <w:sz w:val="24"/>
          <w:szCs w:val="24"/>
        </w:rPr>
      </w:pPr>
      <w:r>
        <w:rPr>
          <w:sz w:val="24"/>
          <w:szCs w:val="24"/>
        </w:rPr>
        <w:t>Benjamin, Walter</w:t>
      </w:r>
      <w:r w:rsidR="00B20083">
        <w:rPr>
          <w:sz w:val="24"/>
          <w:szCs w:val="24"/>
        </w:rPr>
        <w:t xml:space="preserve"> (1985): </w:t>
      </w:r>
      <w:r w:rsidR="00B20083" w:rsidRPr="00B20083">
        <w:rPr>
          <w:i/>
          <w:iCs/>
          <w:sz w:val="24"/>
          <w:szCs w:val="24"/>
        </w:rPr>
        <w:t>The Origin of German Tragic Drama</w:t>
      </w:r>
      <w:r w:rsidR="00B20083">
        <w:rPr>
          <w:sz w:val="24"/>
          <w:szCs w:val="24"/>
        </w:rPr>
        <w:t>. London: Verso.</w:t>
      </w:r>
    </w:p>
    <w:p w14:paraId="66C3E3CA" w14:textId="3287CACC" w:rsidR="00253078" w:rsidRDefault="00B20083">
      <w:pPr>
        <w:rPr>
          <w:sz w:val="24"/>
          <w:szCs w:val="24"/>
        </w:rPr>
      </w:pPr>
      <w:r>
        <w:rPr>
          <w:sz w:val="24"/>
          <w:szCs w:val="24"/>
        </w:rPr>
        <w:t xml:space="preserve">……. </w:t>
      </w:r>
      <w:r w:rsidR="0023113D">
        <w:rPr>
          <w:sz w:val="24"/>
          <w:szCs w:val="24"/>
        </w:rPr>
        <w:t xml:space="preserve">(1996): </w:t>
      </w:r>
      <w:r w:rsidR="0023113D" w:rsidRPr="0023113D">
        <w:rPr>
          <w:i/>
          <w:iCs/>
          <w:sz w:val="24"/>
          <w:szCs w:val="24"/>
        </w:rPr>
        <w:t>Selected Writings Volume 1 1913-1926</w:t>
      </w:r>
      <w:r w:rsidR="0023113D">
        <w:rPr>
          <w:sz w:val="24"/>
          <w:szCs w:val="24"/>
        </w:rPr>
        <w:t xml:space="preserve">. Cambridge MA: Belknap Press of Harvard University Press. </w:t>
      </w:r>
    </w:p>
    <w:p w14:paraId="710328AA" w14:textId="77777777" w:rsidR="00573A45" w:rsidRDefault="0023113D" w:rsidP="0023113D">
      <w:pPr>
        <w:rPr>
          <w:sz w:val="24"/>
          <w:szCs w:val="24"/>
        </w:rPr>
      </w:pPr>
      <w:r>
        <w:rPr>
          <w:sz w:val="24"/>
          <w:szCs w:val="24"/>
        </w:rPr>
        <w:t xml:space="preserve">……. (1999): </w:t>
      </w:r>
      <w:r w:rsidRPr="0023113D">
        <w:rPr>
          <w:i/>
          <w:iCs/>
          <w:sz w:val="24"/>
          <w:szCs w:val="24"/>
        </w:rPr>
        <w:t xml:space="preserve">Selected Writings Volume </w:t>
      </w:r>
      <w:r>
        <w:rPr>
          <w:i/>
          <w:iCs/>
          <w:sz w:val="24"/>
          <w:szCs w:val="24"/>
        </w:rPr>
        <w:t>2</w:t>
      </w:r>
      <w:r w:rsidRPr="0023113D">
        <w:rPr>
          <w:i/>
          <w:iCs/>
          <w:sz w:val="24"/>
          <w:szCs w:val="24"/>
        </w:rPr>
        <w:t xml:space="preserve"> 19</w:t>
      </w:r>
      <w:r>
        <w:rPr>
          <w:i/>
          <w:iCs/>
          <w:sz w:val="24"/>
          <w:szCs w:val="24"/>
        </w:rPr>
        <w:t>27</w:t>
      </w:r>
      <w:r w:rsidRPr="0023113D">
        <w:rPr>
          <w:i/>
          <w:iCs/>
          <w:sz w:val="24"/>
          <w:szCs w:val="24"/>
        </w:rPr>
        <w:t>-19</w:t>
      </w:r>
      <w:r>
        <w:rPr>
          <w:i/>
          <w:iCs/>
          <w:sz w:val="24"/>
          <w:szCs w:val="24"/>
        </w:rPr>
        <w:t>34</w:t>
      </w:r>
      <w:r>
        <w:rPr>
          <w:sz w:val="24"/>
          <w:szCs w:val="24"/>
        </w:rPr>
        <w:t>. Cambridge MA: Belknap Press of Harvard University Press.</w:t>
      </w:r>
    </w:p>
    <w:p w14:paraId="7DCE74FE" w14:textId="77777777" w:rsidR="000F3845" w:rsidRDefault="0023113D" w:rsidP="0023113D">
      <w:pPr>
        <w:rPr>
          <w:sz w:val="24"/>
          <w:szCs w:val="24"/>
        </w:rPr>
      </w:pPr>
      <w:r>
        <w:rPr>
          <w:sz w:val="24"/>
          <w:szCs w:val="24"/>
        </w:rPr>
        <w:t xml:space="preserve"> </w:t>
      </w:r>
      <w:r w:rsidR="00573A45">
        <w:rPr>
          <w:sz w:val="24"/>
          <w:szCs w:val="24"/>
        </w:rPr>
        <w:t xml:space="preserve">……. (2002): </w:t>
      </w:r>
      <w:r w:rsidR="00573A45" w:rsidRPr="0023113D">
        <w:rPr>
          <w:i/>
          <w:iCs/>
          <w:sz w:val="24"/>
          <w:szCs w:val="24"/>
        </w:rPr>
        <w:t xml:space="preserve">Selected Writings Volume </w:t>
      </w:r>
      <w:r w:rsidR="00573A45">
        <w:rPr>
          <w:i/>
          <w:iCs/>
          <w:sz w:val="24"/>
          <w:szCs w:val="24"/>
        </w:rPr>
        <w:t>3</w:t>
      </w:r>
      <w:r w:rsidR="00573A45" w:rsidRPr="0023113D">
        <w:rPr>
          <w:i/>
          <w:iCs/>
          <w:sz w:val="24"/>
          <w:szCs w:val="24"/>
        </w:rPr>
        <w:t xml:space="preserve"> 19</w:t>
      </w:r>
      <w:r w:rsidR="00573A45">
        <w:rPr>
          <w:i/>
          <w:iCs/>
          <w:sz w:val="24"/>
          <w:szCs w:val="24"/>
        </w:rPr>
        <w:t>35</w:t>
      </w:r>
      <w:r w:rsidR="00573A45" w:rsidRPr="0023113D">
        <w:rPr>
          <w:i/>
          <w:iCs/>
          <w:sz w:val="24"/>
          <w:szCs w:val="24"/>
        </w:rPr>
        <w:t>-19</w:t>
      </w:r>
      <w:r w:rsidR="00573A45">
        <w:rPr>
          <w:i/>
          <w:iCs/>
          <w:sz w:val="24"/>
          <w:szCs w:val="24"/>
        </w:rPr>
        <w:t>38</w:t>
      </w:r>
      <w:r w:rsidR="00573A45">
        <w:rPr>
          <w:sz w:val="24"/>
          <w:szCs w:val="24"/>
        </w:rPr>
        <w:t>. Cambridge MA: Belknap Press of Harvard University Press.</w:t>
      </w:r>
    </w:p>
    <w:p w14:paraId="6C544392" w14:textId="43CB5622" w:rsidR="0023113D" w:rsidRDefault="000F3845" w:rsidP="0023113D">
      <w:pPr>
        <w:rPr>
          <w:sz w:val="24"/>
          <w:szCs w:val="24"/>
        </w:rPr>
      </w:pPr>
      <w:r>
        <w:rPr>
          <w:sz w:val="24"/>
          <w:szCs w:val="24"/>
        </w:rPr>
        <w:t xml:space="preserve">…….. (2003): </w:t>
      </w:r>
      <w:r w:rsidRPr="0023113D">
        <w:rPr>
          <w:i/>
          <w:iCs/>
          <w:sz w:val="24"/>
          <w:szCs w:val="24"/>
        </w:rPr>
        <w:t xml:space="preserve">Selected Writings Volume </w:t>
      </w:r>
      <w:r>
        <w:rPr>
          <w:i/>
          <w:iCs/>
          <w:sz w:val="24"/>
          <w:szCs w:val="24"/>
        </w:rPr>
        <w:t>4</w:t>
      </w:r>
      <w:r w:rsidRPr="0023113D">
        <w:rPr>
          <w:i/>
          <w:iCs/>
          <w:sz w:val="24"/>
          <w:szCs w:val="24"/>
        </w:rPr>
        <w:t xml:space="preserve"> 19</w:t>
      </w:r>
      <w:r>
        <w:rPr>
          <w:i/>
          <w:iCs/>
          <w:sz w:val="24"/>
          <w:szCs w:val="24"/>
        </w:rPr>
        <w:t>3</w:t>
      </w:r>
      <w:r w:rsidR="009F72B1">
        <w:rPr>
          <w:i/>
          <w:iCs/>
          <w:sz w:val="24"/>
          <w:szCs w:val="24"/>
        </w:rPr>
        <w:t>8</w:t>
      </w:r>
      <w:r w:rsidRPr="0023113D">
        <w:rPr>
          <w:i/>
          <w:iCs/>
          <w:sz w:val="24"/>
          <w:szCs w:val="24"/>
        </w:rPr>
        <w:t>-19</w:t>
      </w:r>
      <w:r w:rsidR="009F72B1">
        <w:rPr>
          <w:i/>
          <w:iCs/>
          <w:sz w:val="24"/>
          <w:szCs w:val="24"/>
        </w:rPr>
        <w:t>40</w:t>
      </w:r>
      <w:r>
        <w:rPr>
          <w:sz w:val="24"/>
          <w:szCs w:val="24"/>
        </w:rPr>
        <w:t>. Cambridge MA: Belknap Press of Harvard University Press.</w:t>
      </w:r>
    </w:p>
    <w:p w14:paraId="16EA81C9" w14:textId="2A8DA335" w:rsidR="00C13B4D" w:rsidRDefault="00C13B4D" w:rsidP="0023113D">
      <w:pPr>
        <w:rPr>
          <w:sz w:val="24"/>
          <w:szCs w:val="24"/>
        </w:rPr>
      </w:pPr>
      <w:r>
        <w:rPr>
          <w:sz w:val="24"/>
          <w:szCs w:val="24"/>
        </w:rPr>
        <w:t xml:space="preserve">Buci-Glucksmann, Christine (1994): </w:t>
      </w:r>
      <w:r w:rsidR="007E25A7" w:rsidRPr="007E25A7">
        <w:rPr>
          <w:i/>
          <w:iCs/>
          <w:sz w:val="24"/>
          <w:szCs w:val="24"/>
        </w:rPr>
        <w:t>Baroque Reason. The Aesthetics of Modernity</w:t>
      </w:r>
      <w:r w:rsidR="007E25A7">
        <w:rPr>
          <w:sz w:val="24"/>
          <w:szCs w:val="24"/>
        </w:rPr>
        <w:t>. London: Sage.</w:t>
      </w:r>
    </w:p>
    <w:p w14:paraId="086B9066" w14:textId="6C688257" w:rsidR="00FD3A4E" w:rsidRDefault="00FD3A4E" w:rsidP="0023113D">
      <w:pPr>
        <w:rPr>
          <w:rFonts w:ascii="Calibri" w:hAnsi="Calibri" w:cs="Calibri"/>
          <w:sz w:val="24"/>
          <w:szCs w:val="24"/>
        </w:rPr>
      </w:pPr>
      <w:r>
        <w:rPr>
          <w:rFonts w:ascii="Calibri" w:hAnsi="Calibri" w:cs="Calibri"/>
          <w:sz w:val="24"/>
          <w:szCs w:val="24"/>
        </w:rPr>
        <w:t xml:space="preserve">Castiglione, </w:t>
      </w:r>
      <w:proofErr w:type="spellStart"/>
      <w:r>
        <w:rPr>
          <w:rFonts w:ascii="Calibri" w:hAnsi="Calibri" w:cs="Calibri"/>
          <w:sz w:val="24"/>
          <w:szCs w:val="24"/>
        </w:rPr>
        <w:t>Baldesar</w:t>
      </w:r>
      <w:proofErr w:type="spellEnd"/>
      <w:r>
        <w:rPr>
          <w:rFonts w:ascii="Calibri" w:hAnsi="Calibri" w:cs="Calibri"/>
          <w:sz w:val="24"/>
          <w:szCs w:val="24"/>
        </w:rPr>
        <w:t xml:space="preserve"> (1976): </w:t>
      </w:r>
      <w:r w:rsidRPr="00FD3A4E">
        <w:rPr>
          <w:rFonts w:ascii="Calibri" w:hAnsi="Calibri" w:cs="Calibri"/>
          <w:i/>
          <w:iCs/>
          <w:sz w:val="24"/>
          <w:szCs w:val="24"/>
        </w:rPr>
        <w:t>The Book of the Courtier</w:t>
      </w:r>
      <w:r>
        <w:rPr>
          <w:rFonts w:ascii="Calibri" w:hAnsi="Calibri" w:cs="Calibri"/>
          <w:sz w:val="24"/>
          <w:szCs w:val="24"/>
        </w:rPr>
        <w:t>. Harmondsworth: Penguin Classics.</w:t>
      </w:r>
    </w:p>
    <w:p w14:paraId="3F655E80" w14:textId="74CEC966" w:rsidR="00BA688D" w:rsidRDefault="00BA688D" w:rsidP="0023113D">
      <w:pPr>
        <w:rPr>
          <w:rFonts w:ascii="Calibri" w:hAnsi="Calibri" w:cs="Calibri"/>
          <w:sz w:val="24"/>
          <w:szCs w:val="24"/>
        </w:rPr>
      </w:pPr>
      <w:r>
        <w:rPr>
          <w:rFonts w:ascii="Calibri" w:hAnsi="Calibri" w:cs="Calibri"/>
          <w:sz w:val="24"/>
          <w:szCs w:val="24"/>
        </w:rPr>
        <w:t>El</w:t>
      </w:r>
      <w:r w:rsidR="00501ACA">
        <w:rPr>
          <w:rFonts w:ascii="Calibri" w:hAnsi="Calibri" w:cs="Calibri"/>
          <w:sz w:val="24"/>
          <w:szCs w:val="24"/>
        </w:rPr>
        <w:t>ia</w:t>
      </w:r>
      <w:r>
        <w:rPr>
          <w:rFonts w:ascii="Calibri" w:hAnsi="Calibri" w:cs="Calibri"/>
          <w:sz w:val="24"/>
          <w:szCs w:val="24"/>
        </w:rPr>
        <w:t xml:space="preserve">s, Norbert (1939/2020): </w:t>
      </w:r>
      <w:r w:rsidRPr="00501ACA">
        <w:rPr>
          <w:rFonts w:ascii="Calibri" w:hAnsi="Calibri" w:cs="Calibri"/>
          <w:i/>
          <w:iCs/>
          <w:sz w:val="24"/>
          <w:szCs w:val="24"/>
        </w:rPr>
        <w:t>The Civilising Process.</w:t>
      </w:r>
      <w:r w:rsidR="007B3AD7" w:rsidRPr="00501ACA">
        <w:rPr>
          <w:rFonts w:ascii="Calibri" w:hAnsi="Calibri" w:cs="Calibri"/>
          <w:i/>
          <w:iCs/>
          <w:sz w:val="24"/>
          <w:szCs w:val="24"/>
        </w:rPr>
        <w:t xml:space="preserve"> </w:t>
      </w:r>
      <w:r w:rsidR="00501ACA" w:rsidRPr="00501ACA">
        <w:rPr>
          <w:rFonts w:ascii="Calibri" w:hAnsi="Calibri" w:cs="Calibri"/>
          <w:i/>
          <w:iCs/>
          <w:sz w:val="24"/>
          <w:szCs w:val="24"/>
        </w:rPr>
        <w:t>Soci</w:t>
      </w:r>
      <w:r w:rsidR="007B3AD7" w:rsidRPr="00501ACA">
        <w:rPr>
          <w:rFonts w:ascii="Calibri" w:hAnsi="Calibri" w:cs="Calibri"/>
          <w:i/>
          <w:iCs/>
          <w:sz w:val="24"/>
          <w:szCs w:val="24"/>
        </w:rPr>
        <w:t>ogen</w:t>
      </w:r>
      <w:r w:rsidR="00501ACA" w:rsidRPr="00501ACA">
        <w:rPr>
          <w:rFonts w:ascii="Calibri" w:hAnsi="Calibri" w:cs="Calibri"/>
          <w:i/>
          <w:iCs/>
          <w:sz w:val="24"/>
          <w:szCs w:val="24"/>
        </w:rPr>
        <w:t>e</w:t>
      </w:r>
      <w:r w:rsidR="007B3AD7" w:rsidRPr="00501ACA">
        <w:rPr>
          <w:rFonts w:ascii="Calibri" w:hAnsi="Calibri" w:cs="Calibri"/>
          <w:i/>
          <w:iCs/>
          <w:sz w:val="24"/>
          <w:szCs w:val="24"/>
        </w:rPr>
        <w:t xml:space="preserve">tic and </w:t>
      </w:r>
      <w:r w:rsidR="00501ACA" w:rsidRPr="00501ACA">
        <w:rPr>
          <w:rFonts w:ascii="Calibri" w:hAnsi="Calibri" w:cs="Calibri"/>
          <w:i/>
          <w:iCs/>
          <w:sz w:val="24"/>
          <w:szCs w:val="24"/>
        </w:rPr>
        <w:t>Psych</w:t>
      </w:r>
      <w:r w:rsidR="007B3AD7" w:rsidRPr="00501ACA">
        <w:rPr>
          <w:rFonts w:ascii="Calibri" w:hAnsi="Calibri" w:cs="Calibri"/>
          <w:i/>
          <w:iCs/>
          <w:sz w:val="24"/>
          <w:szCs w:val="24"/>
        </w:rPr>
        <w:t>ogen</w:t>
      </w:r>
      <w:r w:rsidR="00501ACA" w:rsidRPr="00501ACA">
        <w:rPr>
          <w:rFonts w:ascii="Calibri" w:hAnsi="Calibri" w:cs="Calibri"/>
          <w:i/>
          <w:iCs/>
          <w:sz w:val="24"/>
          <w:szCs w:val="24"/>
        </w:rPr>
        <w:t>e</w:t>
      </w:r>
      <w:r w:rsidR="007B3AD7" w:rsidRPr="00501ACA">
        <w:rPr>
          <w:rFonts w:ascii="Calibri" w:hAnsi="Calibri" w:cs="Calibri"/>
          <w:i/>
          <w:iCs/>
          <w:sz w:val="24"/>
          <w:szCs w:val="24"/>
        </w:rPr>
        <w:t>tic Investigations.</w:t>
      </w:r>
      <w:r w:rsidR="007B3AD7">
        <w:rPr>
          <w:rFonts w:ascii="Calibri" w:hAnsi="Calibri" w:cs="Calibri"/>
          <w:sz w:val="24"/>
          <w:szCs w:val="24"/>
        </w:rPr>
        <w:t xml:space="preserve"> </w:t>
      </w:r>
      <w:r w:rsidR="00501ACA">
        <w:rPr>
          <w:rFonts w:ascii="Calibri" w:hAnsi="Calibri" w:cs="Calibri"/>
          <w:sz w:val="24"/>
          <w:szCs w:val="24"/>
        </w:rPr>
        <w:t>Oxford: Blackwell’s.</w:t>
      </w:r>
    </w:p>
    <w:p w14:paraId="44C8629A" w14:textId="7DD2D415" w:rsidR="000C3EC9" w:rsidRDefault="000C3EC9" w:rsidP="0023113D">
      <w:pPr>
        <w:rPr>
          <w:sz w:val="24"/>
          <w:szCs w:val="24"/>
        </w:rPr>
      </w:pPr>
      <w:r>
        <w:rPr>
          <w:rFonts w:ascii="Calibri" w:hAnsi="Calibri" w:cs="Calibri"/>
          <w:sz w:val="24"/>
          <w:szCs w:val="24"/>
        </w:rPr>
        <w:t xml:space="preserve">Feber, </w:t>
      </w:r>
      <w:proofErr w:type="spellStart"/>
      <w:r>
        <w:rPr>
          <w:rFonts w:ascii="Calibri" w:hAnsi="Calibri" w:cs="Calibri"/>
          <w:sz w:val="24"/>
          <w:szCs w:val="24"/>
        </w:rPr>
        <w:t>Il</w:t>
      </w:r>
      <w:r w:rsidR="001F6223">
        <w:rPr>
          <w:rFonts w:ascii="Calibri" w:hAnsi="Calibri" w:cs="Calibri"/>
          <w:sz w:val="24"/>
          <w:szCs w:val="24"/>
        </w:rPr>
        <w:t>it</w:t>
      </w:r>
      <w:proofErr w:type="spellEnd"/>
      <w:r w:rsidR="001F6223">
        <w:rPr>
          <w:rFonts w:ascii="Calibri" w:hAnsi="Calibri" w:cs="Calibri"/>
          <w:sz w:val="24"/>
          <w:szCs w:val="24"/>
        </w:rPr>
        <w:t xml:space="preserve"> (2013): </w:t>
      </w:r>
      <w:r w:rsidR="001F6223" w:rsidRPr="00904DBD">
        <w:rPr>
          <w:rFonts w:ascii="Calibri" w:hAnsi="Calibri" w:cs="Calibri"/>
          <w:i/>
          <w:iCs/>
          <w:sz w:val="24"/>
          <w:szCs w:val="24"/>
        </w:rPr>
        <w:t>Philosophy and Melancholy: Benj</w:t>
      </w:r>
      <w:r w:rsidR="00904DBD">
        <w:rPr>
          <w:rFonts w:ascii="Calibri" w:hAnsi="Calibri" w:cs="Calibri"/>
          <w:i/>
          <w:iCs/>
          <w:sz w:val="24"/>
          <w:szCs w:val="24"/>
        </w:rPr>
        <w:t>a</w:t>
      </w:r>
      <w:r w:rsidR="001F6223" w:rsidRPr="00904DBD">
        <w:rPr>
          <w:rFonts w:ascii="Calibri" w:hAnsi="Calibri" w:cs="Calibri"/>
          <w:i/>
          <w:iCs/>
          <w:sz w:val="24"/>
          <w:szCs w:val="24"/>
        </w:rPr>
        <w:t xml:space="preserve">min’s Early Reflections on </w:t>
      </w:r>
      <w:proofErr w:type="spellStart"/>
      <w:r w:rsidR="001F6223" w:rsidRPr="00904DBD">
        <w:rPr>
          <w:rFonts w:ascii="Calibri" w:hAnsi="Calibri" w:cs="Calibri"/>
          <w:i/>
          <w:iCs/>
          <w:sz w:val="24"/>
          <w:szCs w:val="24"/>
        </w:rPr>
        <w:t>Theater</w:t>
      </w:r>
      <w:proofErr w:type="spellEnd"/>
      <w:r w:rsidR="001F6223" w:rsidRPr="00904DBD">
        <w:rPr>
          <w:rFonts w:ascii="Calibri" w:hAnsi="Calibri" w:cs="Calibri"/>
          <w:i/>
          <w:iCs/>
          <w:sz w:val="24"/>
          <w:szCs w:val="24"/>
        </w:rPr>
        <w:t xml:space="preserve"> and </w:t>
      </w:r>
      <w:r w:rsidR="00904DBD" w:rsidRPr="00904DBD">
        <w:rPr>
          <w:rFonts w:ascii="Calibri" w:hAnsi="Calibri" w:cs="Calibri"/>
          <w:i/>
          <w:iCs/>
          <w:sz w:val="24"/>
          <w:szCs w:val="24"/>
        </w:rPr>
        <w:t>Language</w:t>
      </w:r>
      <w:r w:rsidR="00904DBD">
        <w:rPr>
          <w:rFonts w:ascii="Calibri" w:hAnsi="Calibri" w:cs="Calibri"/>
          <w:sz w:val="24"/>
          <w:szCs w:val="24"/>
        </w:rPr>
        <w:t xml:space="preserve">. </w:t>
      </w:r>
      <w:r w:rsidR="00782F78">
        <w:rPr>
          <w:rFonts w:ascii="Calibri" w:hAnsi="Calibri" w:cs="Calibri"/>
          <w:sz w:val="24"/>
          <w:szCs w:val="24"/>
        </w:rPr>
        <w:t>Redwood City,</w:t>
      </w:r>
      <w:r w:rsidR="00904DBD">
        <w:rPr>
          <w:rFonts w:ascii="Calibri" w:hAnsi="Calibri" w:cs="Calibri"/>
          <w:sz w:val="24"/>
          <w:szCs w:val="24"/>
        </w:rPr>
        <w:t xml:space="preserve"> CA: Stanford University Press.</w:t>
      </w:r>
    </w:p>
    <w:p w14:paraId="008240E2" w14:textId="78B30FA1" w:rsidR="00DE01B5" w:rsidRDefault="00DE01B5" w:rsidP="0023113D">
      <w:pPr>
        <w:rPr>
          <w:sz w:val="24"/>
          <w:szCs w:val="24"/>
        </w:rPr>
      </w:pPr>
      <w:r>
        <w:rPr>
          <w:sz w:val="24"/>
          <w:szCs w:val="24"/>
        </w:rPr>
        <w:t>Frisby, David and Mike Featherstone eds</w:t>
      </w:r>
      <w:r w:rsidR="00BC5F21">
        <w:rPr>
          <w:sz w:val="24"/>
          <w:szCs w:val="24"/>
        </w:rPr>
        <w:t xml:space="preserve"> (1997): </w:t>
      </w:r>
      <w:r w:rsidR="00BC5F21" w:rsidRPr="00BC5F21">
        <w:rPr>
          <w:i/>
          <w:iCs/>
          <w:sz w:val="24"/>
          <w:szCs w:val="24"/>
        </w:rPr>
        <w:t>Simmel on Culture</w:t>
      </w:r>
      <w:r w:rsidR="00BC5F21">
        <w:rPr>
          <w:sz w:val="24"/>
          <w:szCs w:val="24"/>
        </w:rPr>
        <w:t xml:space="preserve">. London: Sage. </w:t>
      </w:r>
      <w:r>
        <w:rPr>
          <w:sz w:val="24"/>
          <w:szCs w:val="24"/>
        </w:rPr>
        <w:t xml:space="preserve">  </w:t>
      </w:r>
    </w:p>
    <w:p w14:paraId="0F37D605" w14:textId="4A1C8E4C" w:rsidR="00DE6643" w:rsidRDefault="005334FE" w:rsidP="0023113D">
      <w:pPr>
        <w:rPr>
          <w:sz w:val="24"/>
          <w:szCs w:val="24"/>
        </w:rPr>
      </w:pPr>
      <w:r w:rsidRPr="005334FE">
        <w:rPr>
          <w:sz w:val="24"/>
          <w:szCs w:val="24"/>
        </w:rPr>
        <w:t xml:space="preserve">Haase, Donald (2016): </w:t>
      </w:r>
      <w:r w:rsidRPr="0073445B">
        <w:rPr>
          <w:i/>
          <w:iCs/>
          <w:sz w:val="24"/>
          <w:szCs w:val="24"/>
        </w:rPr>
        <w:t>Folktales and F</w:t>
      </w:r>
      <w:r w:rsidR="00337249">
        <w:rPr>
          <w:i/>
          <w:iCs/>
          <w:sz w:val="24"/>
          <w:szCs w:val="24"/>
        </w:rPr>
        <w:t>air</w:t>
      </w:r>
      <w:r w:rsidRPr="0073445B">
        <w:rPr>
          <w:i/>
          <w:iCs/>
          <w:sz w:val="24"/>
          <w:szCs w:val="24"/>
        </w:rPr>
        <w:t>y Tales: Traditions and Texts from Around the World</w:t>
      </w:r>
      <w:r w:rsidRPr="005334FE">
        <w:rPr>
          <w:sz w:val="24"/>
          <w:szCs w:val="24"/>
        </w:rPr>
        <w:t xml:space="preserve">. </w:t>
      </w:r>
      <w:r w:rsidR="0073445B">
        <w:rPr>
          <w:sz w:val="24"/>
          <w:szCs w:val="24"/>
        </w:rPr>
        <w:t xml:space="preserve">Westport, CT: </w:t>
      </w:r>
      <w:r w:rsidRPr="005334FE">
        <w:rPr>
          <w:sz w:val="24"/>
          <w:szCs w:val="24"/>
        </w:rPr>
        <w:t>Greenwood Press</w:t>
      </w:r>
      <w:r>
        <w:rPr>
          <w:sz w:val="24"/>
          <w:szCs w:val="24"/>
        </w:rPr>
        <w:t>.</w:t>
      </w:r>
    </w:p>
    <w:p w14:paraId="4EE7669D" w14:textId="227682E1" w:rsidR="003F7394" w:rsidRDefault="00AB256C" w:rsidP="0023113D">
      <w:pPr>
        <w:rPr>
          <w:sz w:val="24"/>
          <w:szCs w:val="24"/>
        </w:rPr>
      </w:pPr>
      <w:proofErr w:type="spellStart"/>
      <w:r w:rsidRPr="00D326C4">
        <w:rPr>
          <w:sz w:val="24"/>
          <w:szCs w:val="24"/>
        </w:rPr>
        <w:t>Kehlmann</w:t>
      </w:r>
      <w:proofErr w:type="spellEnd"/>
      <w:r w:rsidRPr="00D326C4">
        <w:rPr>
          <w:sz w:val="24"/>
          <w:szCs w:val="24"/>
        </w:rPr>
        <w:t>, Daniel (</w:t>
      </w:r>
      <w:r w:rsidR="00C82A64" w:rsidRPr="00D326C4">
        <w:rPr>
          <w:sz w:val="24"/>
          <w:szCs w:val="24"/>
        </w:rPr>
        <w:t>20</w:t>
      </w:r>
      <w:r w:rsidR="00D326C4" w:rsidRPr="00D326C4">
        <w:rPr>
          <w:sz w:val="24"/>
          <w:szCs w:val="24"/>
        </w:rPr>
        <w:t>20</w:t>
      </w:r>
      <w:r w:rsidR="00C82A64" w:rsidRPr="00D326C4">
        <w:rPr>
          <w:sz w:val="24"/>
          <w:szCs w:val="24"/>
        </w:rPr>
        <w:t xml:space="preserve">): </w:t>
      </w:r>
      <w:r w:rsidR="00C82A64" w:rsidRPr="00D326C4">
        <w:rPr>
          <w:i/>
          <w:iCs/>
          <w:sz w:val="24"/>
          <w:szCs w:val="24"/>
        </w:rPr>
        <w:t>Tyll</w:t>
      </w:r>
      <w:r w:rsidR="00C82A64" w:rsidRPr="00D326C4">
        <w:rPr>
          <w:sz w:val="24"/>
          <w:szCs w:val="24"/>
        </w:rPr>
        <w:t xml:space="preserve">. </w:t>
      </w:r>
      <w:r w:rsidR="00D326C4" w:rsidRPr="00D326C4">
        <w:rPr>
          <w:sz w:val="24"/>
          <w:szCs w:val="24"/>
        </w:rPr>
        <w:t>London: R</w:t>
      </w:r>
      <w:r w:rsidR="00D326C4">
        <w:rPr>
          <w:sz w:val="24"/>
          <w:szCs w:val="24"/>
        </w:rPr>
        <w:t>iverrun, Quercus Editions.</w:t>
      </w:r>
    </w:p>
    <w:p w14:paraId="6B63CEEF" w14:textId="59266DDC" w:rsidR="003F7394" w:rsidRPr="00CB1155" w:rsidRDefault="003F7394" w:rsidP="0023113D">
      <w:pPr>
        <w:rPr>
          <w:sz w:val="24"/>
          <w:szCs w:val="24"/>
        </w:rPr>
      </w:pPr>
      <w:proofErr w:type="spellStart"/>
      <w:r w:rsidRPr="00CB1155">
        <w:rPr>
          <w:sz w:val="24"/>
          <w:szCs w:val="24"/>
        </w:rPr>
        <w:t>Ke</w:t>
      </w:r>
      <w:r w:rsidR="00514164">
        <w:rPr>
          <w:sz w:val="24"/>
          <w:szCs w:val="24"/>
        </w:rPr>
        <w:t>hl</w:t>
      </w:r>
      <w:r w:rsidRPr="00CB1155">
        <w:rPr>
          <w:sz w:val="24"/>
          <w:szCs w:val="24"/>
        </w:rPr>
        <w:t>mann</w:t>
      </w:r>
      <w:proofErr w:type="spellEnd"/>
      <w:r w:rsidRPr="00CB1155">
        <w:rPr>
          <w:sz w:val="24"/>
          <w:szCs w:val="24"/>
        </w:rPr>
        <w:t>, Daniel and Zadie Smith (</w:t>
      </w:r>
      <w:r w:rsidR="00B757A5" w:rsidRPr="00CB1155">
        <w:rPr>
          <w:sz w:val="24"/>
          <w:szCs w:val="24"/>
        </w:rPr>
        <w:t xml:space="preserve">2020): </w:t>
      </w:r>
      <w:r w:rsidR="00514164">
        <w:rPr>
          <w:sz w:val="24"/>
          <w:szCs w:val="24"/>
        </w:rPr>
        <w:t>‘</w:t>
      </w:r>
      <w:r w:rsidR="00B757A5" w:rsidRPr="00CB1155">
        <w:rPr>
          <w:sz w:val="24"/>
          <w:szCs w:val="24"/>
        </w:rPr>
        <w:t>Interview at 9</w:t>
      </w:r>
      <w:r w:rsidR="00CB1155" w:rsidRPr="00CB1155">
        <w:rPr>
          <w:sz w:val="24"/>
          <w:szCs w:val="24"/>
        </w:rPr>
        <w:t>2 St</w:t>
      </w:r>
      <w:r w:rsidR="00CB1155">
        <w:rPr>
          <w:sz w:val="24"/>
          <w:szCs w:val="24"/>
        </w:rPr>
        <w:t>. Y, New York</w:t>
      </w:r>
      <w:r w:rsidR="00514164">
        <w:rPr>
          <w:sz w:val="24"/>
          <w:szCs w:val="24"/>
        </w:rPr>
        <w:t>’</w:t>
      </w:r>
      <w:r w:rsidR="00CB1155">
        <w:rPr>
          <w:sz w:val="24"/>
          <w:szCs w:val="24"/>
        </w:rPr>
        <w:t xml:space="preserve">. </w:t>
      </w:r>
      <w:r w:rsidR="00504FCB">
        <w:rPr>
          <w:sz w:val="24"/>
          <w:szCs w:val="24"/>
        </w:rPr>
        <w:t>Recorded 27</w:t>
      </w:r>
      <w:r w:rsidR="00504FCB" w:rsidRPr="00504FCB">
        <w:rPr>
          <w:sz w:val="24"/>
          <w:szCs w:val="24"/>
          <w:vertAlign w:val="superscript"/>
        </w:rPr>
        <w:t>th</w:t>
      </w:r>
      <w:r w:rsidR="00CB1155">
        <w:rPr>
          <w:sz w:val="24"/>
          <w:szCs w:val="24"/>
        </w:rPr>
        <w:t xml:space="preserve"> February 2020</w:t>
      </w:r>
      <w:r w:rsidR="00514164">
        <w:rPr>
          <w:sz w:val="24"/>
          <w:szCs w:val="24"/>
        </w:rPr>
        <w:t xml:space="preserve">, posted </w:t>
      </w:r>
      <w:r w:rsidR="00504FCB">
        <w:rPr>
          <w:sz w:val="24"/>
          <w:szCs w:val="24"/>
        </w:rPr>
        <w:t xml:space="preserve">on </w:t>
      </w:r>
      <w:proofErr w:type="spellStart"/>
      <w:r w:rsidR="00504FCB">
        <w:rPr>
          <w:sz w:val="24"/>
          <w:szCs w:val="24"/>
        </w:rPr>
        <w:t>youtube</w:t>
      </w:r>
      <w:proofErr w:type="spellEnd"/>
      <w:r w:rsidR="00504FCB">
        <w:rPr>
          <w:sz w:val="24"/>
          <w:szCs w:val="24"/>
        </w:rPr>
        <w:t xml:space="preserve"> 25</w:t>
      </w:r>
      <w:r w:rsidR="00504FCB" w:rsidRPr="00504FCB">
        <w:rPr>
          <w:sz w:val="24"/>
          <w:szCs w:val="24"/>
          <w:vertAlign w:val="superscript"/>
        </w:rPr>
        <w:t>th</w:t>
      </w:r>
      <w:r w:rsidR="00504FCB">
        <w:rPr>
          <w:sz w:val="24"/>
          <w:szCs w:val="24"/>
        </w:rPr>
        <w:t xml:space="preserve"> </w:t>
      </w:r>
      <w:r w:rsidR="00514164">
        <w:rPr>
          <w:sz w:val="24"/>
          <w:szCs w:val="24"/>
        </w:rPr>
        <w:t>March 2020.</w:t>
      </w:r>
      <w:r w:rsidR="00CB1155">
        <w:rPr>
          <w:sz w:val="24"/>
          <w:szCs w:val="24"/>
        </w:rPr>
        <w:t xml:space="preserve"> </w:t>
      </w:r>
      <w:r w:rsidRPr="00CB1155">
        <w:rPr>
          <w:sz w:val="24"/>
          <w:szCs w:val="24"/>
        </w:rPr>
        <w:t xml:space="preserve"> </w:t>
      </w:r>
    </w:p>
    <w:p w14:paraId="34E1A7E0" w14:textId="6315AE9B" w:rsidR="00DD3707" w:rsidRPr="00794F1E" w:rsidRDefault="003F7394" w:rsidP="0023113D">
      <w:pPr>
        <w:rPr>
          <w:sz w:val="24"/>
          <w:szCs w:val="24"/>
        </w:rPr>
      </w:pPr>
      <w:hyperlink r:id="rId8" w:history="1">
        <w:r w:rsidRPr="00794F1E">
          <w:rPr>
            <w:rStyle w:val="Hyperlink"/>
            <w:sz w:val="24"/>
            <w:szCs w:val="24"/>
          </w:rPr>
          <w:t>Daniel Kehlmann with Zadie Smith</w:t>
        </w:r>
      </w:hyperlink>
    </w:p>
    <w:p w14:paraId="478649F8" w14:textId="378DFF44" w:rsidR="0038128B" w:rsidRPr="0096558E" w:rsidRDefault="0038128B" w:rsidP="0023113D">
      <w:pPr>
        <w:rPr>
          <w:sz w:val="24"/>
          <w:szCs w:val="24"/>
        </w:rPr>
      </w:pPr>
      <w:r w:rsidRPr="0096558E">
        <w:rPr>
          <w:sz w:val="24"/>
          <w:szCs w:val="24"/>
        </w:rPr>
        <w:t xml:space="preserve">Kontje, Todd (2023): </w:t>
      </w:r>
      <w:r w:rsidR="0096558E" w:rsidRPr="0096558E">
        <w:rPr>
          <w:sz w:val="24"/>
          <w:szCs w:val="24"/>
        </w:rPr>
        <w:t xml:space="preserve">‘Daniel </w:t>
      </w:r>
      <w:proofErr w:type="spellStart"/>
      <w:r w:rsidR="0096558E" w:rsidRPr="0096558E">
        <w:rPr>
          <w:sz w:val="24"/>
          <w:szCs w:val="24"/>
        </w:rPr>
        <w:t>Kehlmann’s</w:t>
      </w:r>
      <w:proofErr w:type="spellEnd"/>
      <w:r w:rsidR="0096558E" w:rsidRPr="0096558E">
        <w:rPr>
          <w:sz w:val="24"/>
          <w:szCs w:val="24"/>
        </w:rPr>
        <w:t xml:space="preserve"> </w:t>
      </w:r>
      <w:r w:rsidR="0096558E" w:rsidRPr="00D20EA1">
        <w:rPr>
          <w:i/>
          <w:iCs/>
          <w:sz w:val="24"/>
          <w:szCs w:val="24"/>
        </w:rPr>
        <w:t>Tyll</w:t>
      </w:r>
      <w:r w:rsidR="0096558E" w:rsidRPr="0096558E">
        <w:rPr>
          <w:sz w:val="24"/>
          <w:szCs w:val="24"/>
        </w:rPr>
        <w:t>: Historical Fiction for</w:t>
      </w:r>
      <w:r w:rsidR="0096558E">
        <w:rPr>
          <w:sz w:val="24"/>
          <w:szCs w:val="24"/>
        </w:rPr>
        <w:t xml:space="preserve"> the Information Age</w:t>
      </w:r>
      <w:r w:rsidR="00A67236">
        <w:rPr>
          <w:sz w:val="24"/>
          <w:szCs w:val="24"/>
        </w:rPr>
        <w:t xml:space="preserve">’ in </w:t>
      </w:r>
      <w:r w:rsidR="00A67236" w:rsidRPr="00D20EA1">
        <w:rPr>
          <w:i/>
          <w:iCs/>
          <w:sz w:val="24"/>
          <w:szCs w:val="24"/>
        </w:rPr>
        <w:t>Critique: Studies in Contemporary Fiction</w:t>
      </w:r>
      <w:r w:rsidR="00D20EA1">
        <w:rPr>
          <w:sz w:val="24"/>
          <w:szCs w:val="24"/>
        </w:rPr>
        <w:t xml:space="preserve"> 64: 1, 98-110.</w:t>
      </w:r>
      <w:r w:rsidR="00A67236">
        <w:rPr>
          <w:sz w:val="24"/>
          <w:szCs w:val="24"/>
        </w:rPr>
        <w:t xml:space="preserve"> </w:t>
      </w:r>
    </w:p>
    <w:p w14:paraId="2D138CC2" w14:textId="0CB6451E" w:rsidR="00C82A64" w:rsidRPr="00C82A64" w:rsidRDefault="00C82A64" w:rsidP="0023113D">
      <w:pPr>
        <w:rPr>
          <w:sz w:val="24"/>
          <w:szCs w:val="24"/>
        </w:rPr>
      </w:pPr>
      <w:proofErr w:type="spellStart"/>
      <w:r w:rsidRPr="00A67236">
        <w:rPr>
          <w:sz w:val="24"/>
          <w:szCs w:val="24"/>
        </w:rPr>
        <w:t>Kracauer</w:t>
      </w:r>
      <w:proofErr w:type="spellEnd"/>
      <w:r w:rsidRPr="00A67236">
        <w:rPr>
          <w:sz w:val="24"/>
          <w:szCs w:val="24"/>
        </w:rPr>
        <w:t xml:space="preserve">, Siegfried (1995): </w:t>
      </w:r>
      <w:r w:rsidRPr="00A67236">
        <w:rPr>
          <w:i/>
          <w:iCs/>
          <w:sz w:val="24"/>
          <w:szCs w:val="24"/>
        </w:rPr>
        <w:t xml:space="preserve">The Mass Ornament. </w:t>
      </w:r>
      <w:r w:rsidRPr="00C260EC">
        <w:rPr>
          <w:i/>
          <w:iCs/>
          <w:sz w:val="24"/>
          <w:szCs w:val="24"/>
        </w:rPr>
        <w:t>Weimar Essays</w:t>
      </w:r>
      <w:r w:rsidRPr="00C260EC">
        <w:rPr>
          <w:sz w:val="24"/>
          <w:szCs w:val="24"/>
        </w:rPr>
        <w:t xml:space="preserve">. </w:t>
      </w:r>
      <w:r w:rsidRPr="00C82A64">
        <w:rPr>
          <w:sz w:val="24"/>
          <w:szCs w:val="24"/>
        </w:rPr>
        <w:t>Cambridge, MA: Harvard University Press</w:t>
      </w:r>
      <w:r>
        <w:rPr>
          <w:sz w:val="24"/>
          <w:szCs w:val="24"/>
        </w:rPr>
        <w:t>.</w:t>
      </w:r>
    </w:p>
    <w:p w14:paraId="0ECE7122" w14:textId="32BA386D" w:rsidR="0008095F" w:rsidRPr="005334FE" w:rsidRDefault="0008095F" w:rsidP="0023113D">
      <w:pPr>
        <w:rPr>
          <w:sz w:val="24"/>
          <w:szCs w:val="24"/>
        </w:rPr>
      </w:pPr>
      <w:r w:rsidRPr="00C260EC">
        <w:rPr>
          <w:sz w:val="24"/>
          <w:szCs w:val="24"/>
        </w:rPr>
        <w:t xml:space="preserve">Levine, Donald ed. </w:t>
      </w:r>
      <w:r>
        <w:rPr>
          <w:sz w:val="24"/>
          <w:szCs w:val="24"/>
        </w:rPr>
        <w:t xml:space="preserve">(1971): </w:t>
      </w:r>
      <w:r w:rsidRPr="0008095F">
        <w:rPr>
          <w:i/>
          <w:iCs/>
          <w:sz w:val="24"/>
          <w:szCs w:val="24"/>
        </w:rPr>
        <w:t>Georg Simmel: On Individuality and Social Forms. Selected Writings</w:t>
      </w:r>
      <w:r>
        <w:rPr>
          <w:sz w:val="24"/>
          <w:szCs w:val="24"/>
        </w:rPr>
        <w:t xml:space="preserve">. Chicago IL: University of Chicago Press.  </w:t>
      </w:r>
    </w:p>
    <w:p w14:paraId="36A83555" w14:textId="2997F4FD" w:rsidR="00337249" w:rsidRDefault="009F75C5">
      <w:pPr>
        <w:rPr>
          <w:sz w:val="24"/>
          <w:szCs w:val="24"/>
        </w:rPr>
      </w:pPr>
      <w:r w:rsidRPr="009F75C5">
        <w:rPr>
          <w:sz w:val="24"/>
          <w:szCs w:val="24"/>
        </w:rPr>
        <w:t>L</w:t>
      </w:r>
      <w:r>
        <w:rPr>
          <w:rFonts w:cstheme="minorHAnsi"/>
          <w:sz w:val="24"/>
          <w:szCs w:val="24"/>
        </w:rPr>
        <w:t>ö</w:t>
      </w:r>
      <w:r w:rsidRPr="009F75C5">
        <w:rPr>
          <w:sz w:val="24"/>
          <w:szCs w:val="24"/>
        </w:rPr>
        <w:t>wenthal</w:t>
      </w:r>
      <w:r>
        <w:rPr>
          <w:sz w:val="24"/>
          <w:szCs w:val="24"/>
        </w:rPr>
        <w:t>, Leo</w:t>
      </w:r>
      <w:r w:rsidRPr="009F75C5">
        <w:rPr>
          <w:sz w:val="24"/>
          <w:szCs w:val="24"/>
        </w:rPr>
        <w:t xml:space="preserve"> and Norbert Guterman’s </w:t>
      </w:r>
      <w:r>
        <w:rPr>
          <w:sz w:val="24"/>
          <w:szCs w:val="24"/>
        </w:rPr>
        <w:t>(</w:t>
      </w:r>
      <w:r w:rsidRPr="009F75C5">
        <w:rPr>
          <w:sz w:val="24"/>
          <w:szCs w:val="24"/>
        </w:rPr>
        <w:t>194</w:t>
      </w:r>
      <w:r>
        <w:rPr>
          <w:sz w:val="24"/>
          <w:szCs w:val="24"/>
        </w:rPr>
        <w:t>9</w:t>
      </w:r>
      <w:r w:rsidR="00AC5B23">
        <w:rPr>
          <w:sz w:val="24"/>
          <w:szCs w:val="24"/>
        </w:rPr>
        <w:t>/2021</w:t>
      </w:r>
      <w:r>
        <w:rPr>
          <w:sz w:val="24"/>
          <w:szCs w:val="24"/>
        </w:rPr>
        <w:t xml:space="preserve">): </w:t>
      </w:r>
      <w:r w:rsidRPr="00AC5B23">
        <w:rPr>
          <w:i/>
          <w:iCs/>
          <w:sz w:val="24"/>
          <w:szCs w:val="24"/>
        </w:rPr>
        <w:t>Prophets of Deceit: A Study of the Techniques of the American Agitator</w:t>
      </w:r>
      <w:r>
        <w:rPr>
          <w:sz w:val="24"/>
          <w:szCs w:val="24"/>
        </w:rPr>
        <w:t>.</w:t>
      </w:r>
      <w:r w:rsidR="00AC5B23">
        <w:rPr>
          <w:sz w:val="24"/>
          <w:szCs w:val="24"/>
        </w:rPr>
        <w:t xml:space="preserve"> London: Verso.</w:t>
      </w:r>
    </w:p>
    <w:p w14:paraId="693FDDB4" w14:textId="25F2B37F" w:rsidR="00F83D73" w:rsidRDefault="00F83D73">
      <w:pPr>
        <w:rPr>
          <w:sz w:val="24"/>
          <w:szCs w:val="24"/>
        </w:rPr>
      </w:pPr>
      <w:proofErr w:type="spellStart"/>
      <w:r>
        <w:rPr>
          <w:sz w:val="24"/>
          <w:szCs w:val="24"/>
        </w:rPr>
        <w:t>Machaivelli</w:t>
      </w:r>
      <w:proofErr w:type="spellEnd"/>
      <w:r>
        <w:rPr>
          <w:sz w:val="24"/>
          <w:szCs w:val="24"/>
        </w:rPr>
        <w:t xml:space="preserve">, </w:t>
      </w:r>
      <w:r w:rsidRPr="007F6BD7">
        <w:rPr>
          <w:sz w:val="24"/>
          <w:szCs w:val="24"/>
        </w:rPr>
        <w:t>Niccol</w:t>
      </w:r>
      <w:r w:rsidRPr="007F6BD7">
        <w:rPr>
          <w:rFonts w:cstheme="minorHAnsi"/>
          <w:sz w:val="24"/>
          <w:szCs w:val="24"/>
        </w:rPr>
        <w:t>ò</w:t>
      </w:r>
      <w:r w:rsidRPr="007F6BD7">
        <w:rPr>
          <w:sz w:val="24"/>
          <w:szCs w:val="24"/>
        </w:rPr>
        <w:t xml:space="preserve"> </w:t>
      </w:r>
      <w:r>
        <w:rPr>
          <w:sz w:val="24"/>
          <w:szCs w:val="24"/>
        </w:rPr>
        <w:t>(</w:t>
      </w:r>
      <w:r w:rsidR="00FD3A4E">
        <w:rPr>
          <w:sz w:val="24"/>
          <w:szCs w:val="24"/>
        </w:rPr>
        <w:t>2011</w:t>
      </w:r>
      <w:r>
        <w:rPr>
          <w:sz w:val="24"/>
          <w:szCs w:val="24"/>
        </w:rPr>
        <w:t xml:space="preserve">) </w:t>
      </w:r>
      <w:r w:rsidRPr="007F6BD7">
        <w:rPr>
          <w:i/>
          <w:iCs/>
          <w:sz w:val="24"/>
          <w:szCs w:val="24"/>
        </w:rPr>
        <w:t>The Prince</w:t>
      </w:r>
      <w:r w:rsidR="00FD3A4E" w:rsidRPr="00FD3A4E">
        <w:rPr>
          <w:sz w:val="24"/>
          <w:szCs w:val="24"/>
        </w:rPr>
        <w:t>. Harmondsworth: Penguin Classics</w:t>
      </w:r>
      <w:r w:rsidR="00FD3A4E">
        <w:rPr>
          <w:sz w:val="24"/>
          <w:szCs w:val="24"/>
        </w:rPr>
        <w:t>.</w:t>
      </w:r>
    </w:p>
    <w:p w14:paraId="7C39B6B0" w14:textId="4D36968F" w:rsidR="0046137A" w:rsidRPr="000D0F9E" w:rsidRDefault="0046137A">
      <w:pPr>
        <w:rPr>
          <w:sz w:val="24"/>
          <w:szCs w:val="24"/>
          <w:lang w:val="de-DE"/>
        </w:rPr>
      </w:pPr>
      <w:proofErr w:type="spellStart"/>
      <w:r w:rsidRPr="000D0F9E">
        <w:rPr>
          <w:sz w:val="24"/>
          <w:szCs w:val="24"/>
          <w:lang w:val="de-DE"/>
        </w:rPr>
        <w:lastRenderedPageBreak/>
        <w:t>Maeding</w:t>
      </w:r>
      <w:proofErr w:type="spellEnd"/>
      <w:r w:rsidRPr="000D0F9E">
        <w:rPr>
          <w:sz w:val="24"/>
          <w:szCs w:val="24"/>
          <w:lang w:val="de-DE"/>
        </w:rPr>
        <w:t xml:space="preserve">, Linda (2020): </w:t>
      </w:r>
      <w:r w:rsidR="00B84FFE" w:rsidRPr="000D0F9E">
        <w:rPr>
          <w:sz w:val="24"/>
          <w:szCs w:val="24"/>
          <w:lang w:val="de-DE"/>
        </w:rPr>
        <w:t xml:space="preserve">‘Eulenspiegel im Krieg: Der Narr und die </w:t>
      </w:r>
      <w:proofErr w:type="spellStart"/>
      <w:r w:rsidR="00B84FFE" w:rsidRPr="000D0F9E">
        <w:rPr>
          <w:sz w:val="24"/>
          <w:szCs w:val="24"/>
          <w:lang w:val="de-DE"/>
        </w:rPr>
        <w:t>Erz</w:t>
      </w:r>
      <w:r w:rsidR="00B84FFE" w:rsidRPr="000D0F9E">
        <w:rPr>
          <w:rFonts w:cstheme="minorHAnsi"/>
          <w:sz w:val="24"/>
          <w:szCs w:val="24"/>
          <w:lang w:val="de-DE"/>
        </w:rPr>
        <w:t>ä</w:t>
      </w:r>
      <w:r w:rsidR="000F2B34" w:rsidRPr="000D0F9E">
        <w:rPr>
          <w:sz w:val="24"/>
          <w:szCs w:val="24"/>
          <w:lang w:val="de-DE"/>
        </w:rPr>
        <w:t>hltraditon</w:t>
      </w:r>
      <w:proofErr w:type="spellEnd"/>
      <w:r w:rsidR="000F2B34" w:rsidRPr="000D0F9E">
        <w:rPr>
          <w:sz w:val="24"/>
          <w:szCs w:val="24"/>
          <w:lang w:val="de-DE"/>
        </w:rPr>
        <w:t xml:space="preserve"> in Daniel </w:t>
      </w:r>
      <w:proofErr w:type="spellStart"/>
      <w:r w:rsidR="00677645" w:rsidRPr="000D0F9E">
        <w:rPr>
          <w:sz w:val="24"/>
          <w:szCs w:val="24"/>
          <w:lang w:val="de-DE"/>
        </w:rPr>
        <w:t>Kelhmanns</w:t>
      </w:r>
      <w:proofErr w:type="spellEnd"/>
      <w:r w:rsidR="00677645" w:rsidRPr="000D0F9E">
        <w:rPr>
          <w:sz w:val="24"/>
          <w:szCs w:val="24"/>
          <w:lang w:val="de-DE"/>
        </w:rPr>
        <w:t xml:space="preserve"> Roman Tyll‘ in </w:t>
      </w:r>
      <w:r w:rsidR="00677645" w:rsidRPr="000D0F9E">
        <w:rPr>
          <w:i/>
          <w:iCs/>
          <w:sz w:val="24"/>
          <w:szCs w:val="24"/>
          <w:lang w:val="de-DE"/>
        </w:rPr>
        <w:t>German Life and Letters</w:t>
      </w:r>
      <w:r w:rsidR="00751C03" w:rsidRPr="000D0F9E">
        <w:rPr>
          <w:sz w:val="24"/>
          <w:szCs w:val="24"/>
          <w:lang w:val="de-DE"/>
        </w:rPr>
        <w:t xml:space="preserve"> 73:2 April 2020, 339-356.</w:t>
      </w:r>
    </w:p>
    <w:p w14:paraId="10394D48" w14:textId="4B67D414" w:rsidR="005334FE" w:rsidRDefault="00337249">
      <w:pPr>
        <w:rPr>
          <w:sz w:val="24"/>
          <w:szCs w:val="24"/>
        </w:rPr>
      </w:pPr>
      <w:r>
        <w:rPr>
          <w:sz w:val="24"/>
          <w:szCs w:val="24"/>
        </w:rPr>
        <w:t xml:space="preserve">Mantell, Hilary (2020): </w:t>
      </w:r>
      <w:r w:rsidRPr="00AC5B23">
        <w:rPr>
          <w:i/>
          <w:iCs/>
          <w:sz w:val="24"/>
          <w:szCs w:val="24"/>
        </w:rPr>
        <w:t>The Mirror and the Light</w:t>
      </w:r>
      <w:r w:rsidR="00AC5B23">
        <w:rPr>
          <w:sz w:val="24"/>
          <w:szCs w:val="24"/>
        </w:rPr>
        <w:t>. London: Henry Holt.</w:t>
      </w:r>
    </w:p>
    <w:p w14:paraId="567B0429" w14:textId="798CB38C" w:rsidR="00B06B93" w:rsidRDefault="00B06B93">
      <w:pPr>
        <w:rPr>
          <w:sz w:val="24"/>
          <w:szCs w:val="24"/>
        </w:rPr>
      </w:pPr>
      <w:r>
        <w:rPr>
          <w:sz w:val="24"/>
          <w:szCs w:val="24"/>
        </w:rPr>
        <w:t xml:space="preserve">Marotta, Vince (2012): </w:t>
      </w:r>
      <w:r w:rsidR="00F01961">
        <w:rPr>
          <w:sz w:val="24"/>
          <w:szCs w:val="24"/>
        </w:rPr>
        <w:t>‘Georg Simmel, the Stranger and the Sociology of Knowledge</w:t>
      </w:r>
      <w:r w:rsidR="00042AA3">
        <w:rPr>
          <w:sz w:val="24"/>
          <w:szCs w:val="24"/>
        </w:rPr>
        <w:t xml:space="preserve">’ in </w:t>
      </w:r>
      <w:r w:rsidR="00042AA3" w:rsidRPr="00DC5DE2">
        <w:rPr>
          <w:i/>
          <w:iCs/>
          <w:sz w:val="24"/>
          <w:szCs w:val="24"/>
        </w:rPr>
        <w:t>Journal of Intercultural Studies</w:t>
      </w:r>
      <w:r w:rsidR="00042AA3">
        <w:rPr>
          <w:sz w:val="24"/>
          <w:szCs w:val="24"/>
        </w:rPr>
        <w:t xml:space="preserve">, Vol. 33, No. 6, </w:t>
      </w:r>
      <w:r w:rsidR="00DC5DE2">
        <w:rPr>
          <w:sz w:val="24"/>
          <w:szCs w:val="24"/>
        </w:rPr>
        <w:t>675-689.</w:t>
      </w:r>
      <w:r w:rsidR="00042AA3">
        <w:rPr>
          <w:sz w:val="24"/>
          <w:szCs w:val="24"/>
        </w:rPr>
        <w:t xml:space="preserve"> </w:t>
      </w:r>
    </w:p>
    <w:p w14:paraId="5C91256B" w14:textId="781A86C3" w:rsidR="00C378B6" w:rsidRDefault="00C378B6">
      <w:pPr>
        <w:rPr>
          <w:sz w:val="24"/>
          <w:szCs w:val="24"/>
        </w:rPr>
      </w:pPr>
      <w:proofErr w:type="spellStart"/>
      <w:r>
        <w:rPr>
          <w:sz w:val="24"/>
          <w:szCs w:val="24"/>
        </w:rPr>
        <w:t>N</w:t>
      </w:r>
      <w:r>
        <w:rPr>
          <w:rFonts w:cstheme="minorHAnsi"/>
          <w:sz w:val="24"/>
          <w:szCs w:val="24"/>
        </w:rPr>
        <w:t>ä</w:t>
      </w:r>
      <w:r>
        <w:rPr>
          <w:sz w:val="24"/>
          <w:szCs w:val="24"/>
        </w:rPr>
        <w:t>gele</w:t>
      </w:r>
      <w:proofErr w:type="spellEnd"/>
      <w:r>
        <w:rPr>
          <w:sz w:val="24"/>
          <w:szCs w:val="24"/>
        </w:rPr>
        <w:t xml:space="preserve">, Rainer </w:t>
      </w:r>
      <w:r w:rsidR="00CF616E">
        <w:rPr>
          <w:sz w:val="24"/>
          <w:szCs w:val="24"/>
        </w:rPr>
        <w:t xml:space="preserve">(1991): </w:t>
      </w:r>
      <w:proofErr w:type="spellStart"/>
      <w:r w:rsidR="00CF616E" w:rsidRPr="00C13B4D">
        <w:rPr>
          <w:i/>
          <w:iCs/>
          <w:sz w:val="24"/>
          <w:szCs w:val="24"/>
        </w:rPr>
        <w:t>Theater</w:t>
      </w:r>
      <w:proofErr w:type="spellEnd"/>
      <w:r w:rsidR="0041741D" w:rsidRPr="00C13B4D">
        <w:rPr>
          <w:i/>
          <w:iCs/>
          <w:sz w:val="24"/>
          <w:szCs w:val="24"/>
        </w:rPr>
        <w:t>, Theory Speculation. Walter Benjamin and the Scen</w:t>
      </w:r>
      <w:r w:rsidR="00C13B4D" w:rsidRPr="00C13B4D">
        <w:rPr>
          <w:i/>
          <w:iCs/>
          <w:sz w:val="24"/>
          <w:szCs w:val="24"/>
        </w:rPr>
        <w:t>e</w:t>
      </w:r>
      <w:r w:rsidR="0041741D" w:rsidRPr="00C13B4D">
        <w:rPr>
          <w:i/>
          <w:iCs/>
          <w:sz w:val="24"/>
          <w:szCs w:val="24"/>
        </w:rPr>
        <w:t>s of Moder</w:t>
      </w:r>
      <w:r w:rsidR="00C13B4D" w:rsidRPr="00C13B4D">
        <w:rPr>
          <w:i/>
          <w:iCs/>
          <w:sz w:val="24"/>
          <w:szCs w:val="24"/>
        </w:rPr>
        <w:t>n</w:t>
      </w:r>
      <w:r w:rsidR="0041741D" w:rsidRPr="00C13B4D">
        <w:rPr>
          <w:i/>
          <w:iCs/>
          <w:sz w:val="24"/>
          <w:szCs w:val="24"/>
        </w:rPr>
        <w:t>i</w:t>
      </w:r>
      <w:r w:rsidR="00C13B4D" w:rsidRPr="00C13B4D">
        <w:rPr>
          <w:i/>
          <w:iCs/>
          <w:sz w:val="24"/>
          <w:szCs w:val="24"/>
        </w:rPr>
        <w:t>t</w:t>
      </w:r>
      <w:r w:rsidR="0041741D" w:rsidRPr="00C13B4D">
        <w:rPr>
          <w:i/>
          <w:iCs/>
          <w:sz w:val="24"/>
          <w:szCs w:val="24"/>
        </w:rPr>
        <w:t>y</w:t>
      </w:r>
      <w:r w:rsidR="00C13B4D" w:rsidRPr="00C13B4D">
        <w:rPr>
          <w:i/>
          <w:iCs/>
          <w:sz w:val="24"/>
          <w:szCs w:val="24"/>
        </w:rPr>
        <w:t>.</w:t>
      </w:r>
      <w:r w:rsidR="00C13B4D">
        <w:rPr>
          <w:sz w:val="24"/>
          <w:szCs w:val="24"/>
        </w:rPr>
        <w:t xml:space="preserve"> Baltimore and London: Johns Hopkins Press. </w:t>
      </w:r>
    </w:p>
    <w:p w14:paraId="62C7BC45" w14:textId="77777777" w:rsidR="00611105" w:rsidRDefault="00ED7B46">
      <w:pPr>
        <w:rPr>
          <w:sz w:val="24"/>
          <w:szCs w:val="24"/>
        </w:rPr>
      </w:pPr>
      <w:r>
        <w:rPr>
          <w:sz w:val="24"/>
          <w:szCs w:val="24"/>
        </w:rPr>
        <w:t xml:space="preserve">Pensky, Max (1993): </w:t>
      </w:r>
      <w:r w:rsidR="00467D80" w:rsidRPr="00611105">
        <w:rPr>
          <w:i/>
          <w:iCs/>
          <w:sz w:val="24"/>
          <w:szCs w:val="24"/>
        </w:rPr>
        <w:t xml:space="preserve">Melancholy Dialectics. Walter Benjamin and the Play of Mourning. </w:t>
      </w:r>
      <w:r w:rsidR="001C66D7">
        <w:rPr>
          <w:sz w:val="24"/>
          <w:szCs w:val="24"/>
        </w:rPr>
        <w:t>Amherst and Bost</w:t>
      </w:r>
      <w:r w:rsidR="00611105">
        <w:rPr>
          <w:sz w:val="24"/>
          <w:szCs w:val="24"/>
        </w:rPr>
        <w:t>o</w:t>
      </w:r>
      <w:r w:rsidR="001C66D7">
        <w:rPr>
          <w:sz w:val="24"/>
          <w:szCs w:val="24"/>
        </w:rPr>
        <w:t xml:space="preserve">n MA: </w:t>
      </w:r>
      <w:r w:rsidR="00C13D07">
        <w:rPr>
          <w:sz w:val="24"/>
          <w:szCs w:val="24"/>
        </w:rPr>
        <w:t>University of Mas</w:t>
      </w:r>
      <w:r w:rsidR="001C66D7">
        <w:rPr>
          <w:sz w:val="24"/>
          <w:szCs w:val="24"/>
        </w:rPr>
        <w:t>s</w:t>
      </w:r>
      <w:r w:rsidR="00C13D07">
        <w:rPr>
          <w:sz w:val="24"/>
          <w:szCs w:val="24"/>
        </w:rPr>
        <w:t>achusetts</w:t>
      </w:r>
      <w:r w:rsidR="00611105">
        <w:rPr>
          <w:sz w:val="24"/>
          <w:szCs w:val="24"/>
        </w:rPr>
        <w:t xml:space="preserve"> Press.</w:t>
      </w:r>
    </w:p>
    <w:p w14:paraId="3FC03637" w14:textId="36AD03C1" w:rsidR="00ED7B46" w:rsidRPr="00337249" w:rsidRDefault="00611105">
      <w:pPr>
        <w:rPr>
          <w:sz w:val="24"/>
          <w:szCs w:val="24"/>
        </w:rPr>
      </w:pPr>
      <w:r>
        <w:rPr>
          <w:sz w:val="24"/>
          <w:szCs w:val="24"/>
        </w:rPr>
        <w:t>Weber, Samuel (</w:t>
      </w:r>
      <w:r w:rsidR="00A2120D">
        <w:rPr>
          <w:sz w:val="24"/>
          <w:szCs w:val="24"/>
        </w:rPr>
        <w:t>2008)</w:t>
      </w:r>
      <w:r w:rsidR="00DE6643">
        <w:rPr>
          <w:sz w:val="24"/>
          <w:szCs w:val="24"/>
        </w:rPr>
        <w:t>:</w:t>
      </w:r>
      <w:r w:rsidR="00A2120D">
        <w:rPr>
          <w:sz w:val="24"/>
          <w:szCs w:val="24"/>
        </w:rPr>
        <w:t xml:space="preserve"> </w:t>
      </w:r>
      <w:r w:rsidR="00A2120D" w:rsidRPr="00DE6643">
        <w:rPr>
          <w:i/>
          <w:iCs/>
          <w:sz w:val="24"/>
          <w:szCs w:val="24"/>
        </w:rPr>
        <w:t>Ben</w:t>
      </w:r>
      <w:r w:rsidR="00DE6643" w:rsidRPr="00DE6643">
        <w:rPr>
          <w:i/>
          <w:iCs/>
          <w:sz w:val="24"/>
          <w:szCs w:val="24"/>
        </w:rPr>
        <w:t>ja</w:t>
      </w:r>
      <w:r w:rsidR="00A2120D" w:rsidRPr="00DE6643">
        <w:rPr>
          <w:i/>
          <w:iCs/>
          <w:sz w:val="24"/>
          <w:szCs w:val="24"/>
        </w:rPr>
        <w:t>min’s</w:t>
      </w:r>
      <w:r w:rsidR="001A668B" w:rsidRPr="00DE6643">
        <w:rPr>
          <w:i/>
          <w:iCs/>
          <w:sz w:val="24"/>
          <w:szCs w:val="24"/>
        </w:rPr>
        <w:t xml:space="preserve"> </w:t>
      </w:r>
      <w:r w:rsidR="00D953ED" w:rsidRPr="00DE6643">
        <w:rPr>
          <w:i/>
          <w:iCs/>
          <w:sz w:val="24"/>
          <w:szCs w:val="24"/>
        </w:rPr>
        <w:t>-</w:t>
      </w:r>
      <w:r w:rsidR="001A668B" w:rsidRPr="00DE6643">
        <w:rPr>
          <w:i/>
          <w:iCs/>
          <w:sz w:val="24"/>
          <w:szCs w:val="24"/>
        </w:rPr>
        <w:t>abilities.</w:t>
      </w:r>
      <w:r w:rsidR="001A668B">
        <w:rPr>
          <w:sz w:val="24"/>
          <w:szCs w:val="24"/>
        </w:rPr>
        <w:t xml:space="preserve"> Cambridge MA: Harvard University Press</w:t>
      </w:r>
      <w:r w:rsidR="00DE6643">
        <w:rPr>
          <w:sz w:val="24"/>
          <w:szCs w:val="24"/>
        </w:rPr>
        <w:t>.</w:t>
      </w:r>
      <w:r w:rsidR="001A668B">
        <w:rPr>
          <w:sz w:val="24"/>
          <w:szCs w:val="24"/>
        </w:rPr>
        <w:t xml:space="preserve"> </w:t>
      </w:r>
      <w:r w:rsidR="00C13D07">
        <w:rPr>
          <w:sz w:val="24"/>
          <w:szCs w:val="24"/>
        </w:rPr>
        <w:t xml:space="preserve"> </w:t>
      </w:r>
      <w:r w:rsidR="00467D80">
        <w:rPr>
          <w:sz w:val="24"/>
          <w:szCs w:val="24"/>
        </w:rPr>
        <w:t xml:space="preserve"> </w:t>
      </w:r>
    </w:p>
    <w:sectPr w:rsidR="00ED7B46" w:rsidRPr="00337249">
      <w:head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D99D" w14:textId="77777777" w:rsidR="000A702F" w:rsidRDefault="000A702F" w:rsidP="00BD0650">
      <w:pPr>
        <w:spacing w:after="0" w:line="240" w:lineRule="auto"/>
      </w:pPr>
      <w:r>
        <w:separator/>
      </w:r>
    </w:p>
  </w:endnote>
  <w:endnote w:type="continuationSeparator" w:id="0">
    <w:p w14:paraId="048006A4" w14:textId="77777777" w:rsidR="000A702F" w:rsidRDefault="000A702F" w:rsidP="00BD0650">
      <w:pPr>
        <w:spacing w:after="0" w:line="240" w:lineRule="auto"/>
      </w:pPr>
      <w:r>
        <w:continuationSeparator/>
      </w:r>
    </w:p>
  </w:endnote>
  <w:endnote w:id="1">
    <w:p w14:paraId="51E04EF0" w14:textId="52F132F6" w:rsidR="00D644E9" w:rsidRPr="00AB025C" w:rsidRDefault="00D644E9">
      <w:pPr>
        <w:pStyle w:val="EndnoteText"/>
        <w:rPr>
          <w:sz w:val="24"/>
          <w:szCs w:val="24"/>
        </w:rPr>
      </w:pPr>
      <w:r w:rsidRPr="00AB025C">
        <w:rPr>
          <w:rStyle w:val="EndnoteReference"/>
          <w:sz w:val="24"/>
          <w:szCs w:val="24"/>
        </w:rPr>
        <w:endnoteRef/>
      </w:r>
      <w:r w:rsidRPr="00AB025C">
        <w:rPr>
          <w:sz w:val="24"/>
          <w:szCs w:val="24"/>
        </w:rPr>
        <w:t xml:space="preserve"> For a </w:t>
      </w:r>
      <w:r w:rsidR="00AB025C" w:rsidRPr="00AB025C">
        <w:rPr>
          <w:sz w:val="24"/>
          <w:szCs w:val="24"/>
        </w:rPr>
        <w:t xml:space="preserve">summary of </w:t>
      </w:r>
      <w:r w:rsidRPr="00AB025C">
        <w:rPr>
          <w:sz w:val="24"/>
          <w:szCs w:val="24"/>
        </w:rPr>
        <w:t>critical responses to Kehlmann’s book see Todd Kontje</w:t>
      </w:r>
      <w:r w:rsidR="00287573">
        <w:rPr>
          <w:sz w:val="24"/>
          <w:szCs w:val="24"/>
        </w:rPr>
        <w:t xml:space="preserve"> </w:t>
      </w:r>
      <w:r w:rsidR="00AB025C" w:rsidRPr="00AB025C">
        <w:rPr>
          <w:sz w:val="24"/>
          <w:szCs w:val="24"/>
        </w:rPr>
        <w:t>2023: 98-99.</w:t>
      </w:r>
      <w:r w:rsidRPr="00AB025C">
        <w:rPr>
          <w:sz w:val="24"/>
          <w:szCs w:val="24"/>
        </w:rPr>
        <w:t xml:space="preserve"> </w:t>
      </w:r>
      <w:r w:rsidR="000E6DE2">
        <w:rPr>
          <w:sz w:val="24"/>
          <w:szCs w:val="24"/>
        </w:rPr>
        <w:t>Appropriately, t</w:t>
      </w:r>
      <w:r w:rsidR="002663B3">
        <w:rPr>
          <w:sz w:val="24"/>
          <w:szCs w:val="24"/>
        </w:rPr>
        <w:t xml:space="preserve">he novel ends with Tyll’s own vanishing trick: </w:t>
      </w:r>
      <w:r w:rsidR="0057405A">
        <w:rPr>
          <w:sz w:val="24"/>
          <w:szCs w:val="24"/>
        </w:rPr>
        <w:t xml:space="preserve">“When she </w:t>
      </w:r>
      <w:r w:rsidR="000E6DE2">
        <w:rPr>
          <w:sz w:val="24"/>
          <w:szCs w:val="24"/>
        </w:rPr>
        <w:t xml:space="preserve">[Liz] </w:t>
      </w:r>
      <w:r w:rsidR="0057405A">
        <w:rPr>
          <w:sz w:val="24"/>
          <w:szCs w:val="24"/>
        </w:rPr>
        <w:t>turned back to him</w:t>
      </w:r>
      <w:r w:rsidR="000E6DE2">
        <w:rPr>
          <w:sz w:val="24"/>
          <w:szCs w:val="24"/>
        </w:rPr>
        <w:t>, he was gone. Aston</w:t>
      </w:r>
      <w:r w:rsidR="002710CF">
        <w:rPr>
          <w:sz w:val="24"/>
          <w:szCs w:val="24"/>
        </w:rPr>
        <w:t>i</w:t>
      </w:r>
      <w:r w:rsidR="000E6DE2">
        <w:rPr>
          <w:sz w:val="24"/>
          <w:szCs w:val="24"/>
        </w:rPr>
        <w:t>shed she bent over the balustrade</w:t>
      </w:r>
      <w:r w:rsidR="00060B3C">
        <w:rPr>
          <w:sz w:val="24"/>
          <w:szCs w:val="24"/>
        </w:rPr>
        <w:t xml:space="preserve">, but the square lay in darkness, and Tyll was nowhere to be seen” (Kehlmann, 2020: </w:t>
      </w:r>
      <w:r w:rsidR="002710CF">
        <w:rPr>
          <w:sz w:val="24"/>
          <w:szCs w:val="24"/>
        </w:rPr>
        <w:t>341).</w:t>
      </w:r>
      <w:r w:rsidR="000E6DE2">
        <w:rPr>
          <w:sz w:val="24"/>
          <w:szCs w:val="24"/>
        </w:rPr>
        <w:t xml:space="preserve"> </w:t>
      </w:r>
    </w:p>
  </w:endnote>
  <w:endnote w:id="2">
    <w:p w14:paraId="3AE3F938" w14:textId="0629D346" w:rsidR="003652E5" w:rsidRPr="00073B63" w:rsidRDefault="003652E5" w:rsidP="003652E5">
      <w:pPr>
        <w:pStyle w:val="EndnoteText"/>
        <w:rPr>
          <w:sz w:val="24"/>
          <w:szCs w:val="24"/>
          <w:lang w:val="de-DE"/>
        </w:rPr>
      </w:pPr>
      <w:r w:rsidRPr="00073B63">
        <w:rPr>
          <w:rStyle w:val="EndnoteReference"/>
          <w:sz w:val="24"/>
          <w:szCs w:val="24"/>
        </w:rPr>
        <w:endnoteRef/>
      </w:r>
      <w:r w:rsidRPr="00073B63">
        <w:rPr>
          <w:sz w:val="24"/>
          <w:szCs w:val="24"/>
        </w:rPr>
        <w:t xml:space="preserve"> </w:t>
      </w:r>
      <w:r w:rsidR="00A63082">
        <w:rPr>
          <w:sz w:val="24"/>
          <w:szCs w:val="24"/>
        </w:rPr>
        <w:t xml:space="preserve">See Linda </w:t>
      </w:r>
      <w:r w:rsidR="00A63082">
        <w:rPr>
          <w:sz w:val="24"/>
          <w:szCs w:val="24"/>
        </w:rPr>
        <w:t>Maeding (2020</w:t>
      </w:r>
      <w:r w:rsidR="00125351">
        <w:rPr>
          <w:sz w:val="24"/>
          <w:szCs w:val="24"/>
        </w:rPr>
        <w:t>: 340-343</w:t>
      </w:r>
      <w:r w:rsidR="00A63082">
        <w:rPr>
          <w:sz w:val="24"/>
          <w:szCs w:val="24"/>
        </w:rPr>
        <w:t>) f</w:t>
      </w:r>
      <w:r w:rsidRPr="00073B63">
        <w:rPr>
          <w:sz w:val="24"/>
          <w:szCs w:val="24"/>
        </w:rPr>
        <w:t>or a</w:t>
      </w:r>
      <w:r w:rsidR="00C27DA3">
        <w:rPr>
          <w:sz w:val="24"/>
          <w:szCs w:val="24"/>
        </w:rPr>
        <w:t xml:space="preserve">n insightful </w:t>
      </w:r>
      <w:r w:rsidR="003371B2">
        <w:rPr>
          <w:sz w:val="24"/>
          <w:szCs w:val="24"/>
        </w:rPr>
        <w:t xml:space="preserve">consideration </w:t>
      </w:r>
      <w:r w:rsidRPr="00073B63">
        <w:rPr>
          <w:sz w:val="24"/>
          <w:szCs w:val="24"/>
        </w:rPr>
        <w:t xml:space="preserve">of the </w:t>
      </w:r>
      <w:r w:rsidR="007228F1">
        <w:rPr>
          <w:sz w:val="24"/>
          <w:szCs w:val="24"/>
        </w:rPr>
        <w:t>both the distinctive</w:t>
      </w:r>
      <w:r w:rsidR="00C24544">
        <w:rPr>
          <w:sz w:val="24"/>
          <w:szCs w:val="24"/>
        </w:rPr>
        <w:t xml:space="preserve"> </w:t>
      </w:r>
      <w:r w:rsidR="000F2B34">
        <w:rPr>
          <w:sz w:val="24"/>
          <w:szCs w:val="24"/>
        </w:rPr>
        <w:t xml:space="preserve">formal </w:t>
      </w:r>
      <w:r w:rsidR="00C24544">
        <w:rPr>
          <w:sz w:val="24"/>
          <w:szCs w:val="24"/>
        </w:rPr>
        <w:t>qualities</w:t>
      </w:r>
      <w:r w:rsidR="007228F1">
        <w:rPr>
          <w:sz w:val="24"/>
          <w:szCs w:val="24"/>
        </w:rPr>
        <w:t xml:space="preserve"> of </w:t>
      </w:r>
      <w:r w:rsidRPr="00073B63">
        <w:rPr>
          <w:sz w:val="24"/>
          <w:szCs w:val="24"/>
        </w:rPr>
        <w:t xml:space="preserve">Kehlmann’s </w:t>
      </w:r>
      <w:r w:rsidRPr="007228F1">
        <w:rPr>
          <w:i/>
          <w:iCs/>
          <w:sz w:val="24"/>
          <w:szCs w:val="24"/>
        </w:rPr>
        <w:t xml:space="preserve">Tyll </w:t>
      </w:r>
      <w:r w:rsidR="007228F1">
        <w:rPr>
          <w:sz w:val="24"/>
          <w:szCs w:val="24"/>
        </w:rPr>
        <w:t xml:space="preserve">and its intricate affinities </w:t>
      </w:r>
      <w:r w:rsidRPr="00073B63">
        <w:rPr>
          <w:sz w:val="24"/>
          <w:szCs w:val="24"/>
        </w:rPr>
        <w:t>with the literary genre and tradition of the sixteenth century Spanish picaresque and its seventeenth century German variant, the ‘rogue’ or ‘prankster’ novel [</w:t>
      </w:r>
      <w:r w:rsidRPr="00073B63">
        <w:rPr>
          <w:i/>
          <w:iCs/>
          <w:sz w:val="24"/>
          <w:szCs w:val="24"/>
        </w:rPr>
        <w:t>Schelmenroman</w:t>
      </w:r>
      <w:r w:rsidRPr="00073B63">
        <w:rPr>
          <w:sz w:val="24"/>
          <w:szCs w:val="24"/>
        </w:rPr>
        <w:t xml:space="preserve">]. </w:t>
      </w:r>
      <w:r w:rsidRPr="00073B63">
        <w:rPr>
          <w:sz w:val="24"/>
          <w:szCs w:val="24"/>
          <w:lang w:val="de-DE"/>
        </w:rPr>
        <w:t>Maeding writes: “Wenn aber Tyll kein Schelmenroman ist – dem Autor zufolge ist sein Narr ‚das absolute Gegenteil‘ zum naiven Schelm – so setzt er sich doch zu dieser Gattung ins Verh</w:t>
      </w:r>
      <w:r w:rsidRPr="00073B63">
        <w:rPr>
          <w:rFonts w:cstheme="minorHAnsi"/>
          <w:sz w:val="24"/>
          <w:szCs w:val="24"/>
          <w:lang w:val="de-DE"/>
        </w:rPr>
        <w:t xml:space="preserve">ältnis, greift Motive und  struktuelle Merkmale auf: Dazu zählen die vom Roman abgedeckte Zeitspanne von der Kindheit bis hin zum Alter Tylls, das Motiv der Desillusion als auslösendes Moment des späteren Narrentums, die Bindungslosigkeit des Protagonisten auf der Figurenebene sowie die Nähe zum Episodenroman auf der struktuellen Ebene“ (2020: 342-3). At the same time, however, „Was fehlt ist hingegen die Moral von der Geschichte, die Einsicht des Schelms zu Ende des Lebens und des Romans, jegliche didaktische Botschaft, wie sie insbesondere die spätere Pikareske aufweist“ (2020: 343).     </w:t>
      </w:r>
      <w:r w:rsidRPr="00073B63">
        <w:rPr>
          <w:sz w:val="24"/>
          <w:szCs w:val="24"/>
          <w:lang w:val="de-DE"/>
        </w:rPr>
        <w:t xml:space="preserve">         </w:t>
      </w:r>
    </w:p>
  </w:endnote>
  <w:endnote w:id="3">
    <w:p w14:paraId="3E72CF01" w14:textId="13EDF089" w:rsidR="007C0501" w:rsidRPr="00863C72" w:rsidRDefault="007C0501">
      <w:pPr>
        <w:pStyle w:val="EndnoteText"/>
        <w:rPr>
          <w:sz w:val="24"/>
          <w:szCs w:val="24"/>
        </w:rPr>
      </w:pPr>
      <w:r w:rsidRPr="00863C72">
        <w:rPr>
          <w:rStyle w:val="EndnoteReference"/>
          <w:sz w:val="24"/>
          <w:szCs w:val="24"/>
        </w:rPr>
        <w:endnoteRef/>
      </w:r>
      <w:r w:rsidRPr="00863C72">
        <w:rPr>
          <w:sz w:val="24"/>
          <w:szCs w:val="24"/>
        </w:rPr>
        <w:t xml:space="preserve"> </w:t>
      </w:r>
      <w:r w:rsidR="0060089A" w:rsidRPr="00863C72">
        <w:rPr>
          <w:sz w:val="24"/>
          <w:szCs w:val="24"/>
        </w:rPr>
        <w:t>Kehlman</w:t>
      </w:r>
      <w:r w:rsidR="00C709AF" w:rsidRPr="00863C72">
        <w:rPr>
          <w:sz w:val="24"/>
          <w:szCs w:val="24"/>
        </w:rPr>
        <w:t>n</w:t>
      </w:r>
      <w:r w:rsidR="0060089A" w:rsidRPr="00863C72">
        <w:rPr>
          <w:sz w:val="24"/>
          <w:szCs w:val="24"/>
        </w:rPr>
        <w:t xml:space="preserve"> in his interview with Zadie Smith (2020).</w:t>
      </w:r>
    </w:p>
  </w:endnote>
  <w:endnote w:id="4">
    <w:p w14:paraId="5C8F0E43" w14:textId="32D8C5BC" w:rsidR="00863C72" w:rsidRPr="00863C72" w:rsidRDefault="00863C72">
      <w:pPr>
        <w:pStyle w:val="EndnoteText"/>
        <w:rPr>
          <w:sz w:val="24"/>
          <w:szCs w:val="24"/>
        </w:rPr>
      </w:pPr>
      <w:r w:rsidRPr="00863C72">
        <w:rPr>
          <w:rStyle w:val="EndnoteReference"/>
          <w:sz w:val="24"/>
          <w:szCs w:val="24"/>
        </w:rPr>
        <w:endnoteRef/>
      </w:r>
      <w:r w:rsidRPr="00863C72">
        <w:rPr>
          <w:sz w:val="24"/>
          <w:szCs w:val="24"/>
        </w:rPr>
        <w:t xml:space="preserve"> </w:t>
      </w:r>
      <w:r w:rsidR="0056561E">
        <w:rPr>
          <w:sz w:val="24"/>
          <w:szCs w:val="24"/>
        </w:rPr>
        <w:t xml:space="preserve">Dating from c. 1510, the earliest </w:t>
      </w:r>
      <w:r w:rsidR="00B95499">
        <w:rPr>
          <w:sz w:val="24"/>
          <w:szCs w:val="24"/>
        </w:rPr>
        <w:t xml:space="preserve">written </w:t>
      </w:r>
      <w:r w:rsidR="00F75B22">
        <w:rPr>
          <w:sz w:val="24"/>
          <w:szCs w:val="24"/>
        </w:rPr>
        <w:t xml:space="preserve">recounting </w:t>
      </w:r>
      <w:r w:rsidR="00B95499">
        <w:rPr>
          <w:sz w:val="24"/>
          <w:szCs w:val="24"/>
        </w:rPr>
        <w:t xml:space="preserve">of </w:t>
      </w:r>
      <w:r>
        <w:rPr>
          <w:sz w:val="24"/>
          <w:szCs w:val="24"/>
        </w:rPr>
        <w:t>Tyll</w:t>
      </w:r>
      <w:r w:rsidR="00F75B22">
        <w:rPr>
          <w:sz w:val="24"/>
          <w:szCs w:val="24"/>
        </w:rPr>
        <w:t>’s stories</w:t>
      </w:r>
      <w:r w:rsidR="005D141B">
        <w:rPr>
          <w:sz w:val="24"/>
          <w:szCs w:val="24"/>
        </w:rPr>
        <w:t xml:space="preserve"> </w:t>
      </w:r>
      <w:r w:rsidR="00B95499">
        <w:rPr>
          <w:sz w:val="24"/>
          <w:szCs w:val="24"/>
        </w:rPr>
        <w:t xml:space="preserve">concludes with his </w:t>
      </w:r>
      <w:r w:rsidR="00F75B22">
        <w:rPr>
          <w:sz w:val="24"/>
          <w:szCs w:val="24"/>
        </w:rPr>
        <w:t xml:space="preserve">death in </w:t>
      </w:r>
      <w:r w:rsidRPr="00863C72">
        <w:rPr>
          <w:rFonts w:ascii="Calibri" w:hAnsi="Calibri" w:cs="Calibri"/>
          <w:sz w:val="24"/>
          <w:szCs w:val="24"/>
        </w:rPr>
        <w:t xml:space="preserve">the plague </w:t>
      </w:r>
      <w:r w:rsidR="00F75B22">
        <w:rPr>
          <w:rFonts w:ascii="Calibri" w:hAnsi="Calibri" w:cs="Calibri"/>
          <w:sz w:val="24"/>
          <w:szCs w:val="24"/>
        </w:rPr>
        <w:t xml:space="preserve">of </w:t>
      </w:r>
      <w:r w:rsidRPr="00863C72">
        <w:rPr>
          <w:rFonts w:ascii="Calibri" w:hAnsi="Calibri" w:cs="Calibri"/>
          <w:sz w:val="24"/>
          <w:szCs w:val="24"/>
        </w:rPr>
        <w:t>1350</w:t>
      </w:r>
      <w:r>
        <w:rPr>
          <w:rFonts w:ascii="Calibri" w:hAnsi="Calibri" w:cs="Calibri"/>
          <w:sz w:val="24"/>
          <w:szCs w:val="24"/>
        </w:rPr>
        <w:t>.</w:t>
      </w:r>
    </w:p>
  </w:endnote>
  <w:endnote w:id="5">
    <w:p w14:paraId="7B2E4FCC" w14:textId="2CFC2376" w:rsidR="00912022" w:rsidRPr="00C35152" w:rsidRDefault="00912022">
      <w:pPr>
        <w:pStyle w:val="EndnoteText"/>
        <w:rPr>
          <w:sz w:val="24"/>
          <w:szCs w:val="24"/>
        </w:rPr>
      </w:pPr>
      <w:r w:rsidRPr="00863C72">
        <w:rPr>
          <w:rStyle w:val="EndnoteReference"/>
          <w:sz w:val="24"/>
          <w:szCs w:val="24"/>
        </w:rPr>
        <w:endnoteRef/>
      </w:r>
      <w:r w:rsidRPr="00863C72">
        <w:rPr>
          <w:sz w:val="24"/>
          <w:szCs w:val="24"/>
        </w:rPr>
        <w:t xml:space="preserve"> </w:t>
      </w:r>
      <w:r w:rsidR="00523499" w:rsidRPr="00863C72">
        <w:rPr>
          <w:sz w:val="24"/>
          <w:szCs w:val="24"/>
        </w:rPr>
        <w:t>Kon</w:t>
      </w:r>
      <w:r w:rsidR="00D208EF" w:rsidRPr="00863C72">
        <w:rPr>
          <w:sz w:val="24"/>
          <w:szCs w:val="24"/>
        </w:rPr>
        <w:t>t</w:t>
      </w:r>
      <w:r w:rsidR="00523499" w:rsidRPr="00863C72">
        <w:rPr>
          <w:sz w:val="24"/>
          <w:szCs w:val="24"/>
        </w:rPr>
        <w:t>je</w:t>
      </w:r>
      <w:r w:rsidR="00C709AF">
        <w:rPr>
          <w:sz w:val="24"/>
          <w:szCs w:val="24"/>
        </w:rPr>
        <w:t>,</w:t>
      </w:r>
      <w:r w:rsidR="00523499" w:rsidRPr="00C35152">
        <w:rPr>
          <w:sz w:val="24"/>
          <w:szCs w:val="24"/>
        </w:rPr>
        <w:t xml:space="preserve"> 2023: 102. </w:t>
      </w:r>
      <w:r w:rsidR="00046EEC" w:rsidRPr="00C35152">
        <w:rPr>
          <w:sz w:val="24"/>
          <w:szCs w:val="24"/>
        </w:rPr>
        <w:t>‘</w:t>
      </w:r>
      <w:r w:rsidRPr="00C35152">
        <w:rPr>
          <w:sz w:val="24"/>
          <w:szCs w:val="24"/>
        </w:rPr>
        <w:t>Inexplicable</w:t>
      </w:r>
      <w:r w:rsidR="00046EEC" w:rsidRPr="00C35152">
        <w:rPr>
          <w:sz w:val="24"/>
          <w:szCs w:val="24"/>
        </w:rPr>
        <w:t>’</w:t>
      </w:r>
      <w:r w:rsidRPr="00C35152">
        <w:rPr>
          <w:sz w:val="24"/>
          <w:szCs w:val="24"/>
        </w:rPr>
        <w:t xml:space="preserve"> or not, this </w:t>
      </w:r>
      <w:r w:rsidR="00F43E59" w:rsidRPr="00C35152">
        <w:rPr>
          <w:sz w:val="24"/>
          <w:szCs w:val="24"/>
        </w:rPr>
        <w:t xml:space="preserve">imaginative </w:t>
      </w:r>
      <w:r w:rsidR="00F96096" w:rsidRPr="00C35152">
        <w:rPr>
          <w:sz w:val="24"/>
          <w:szCs w:val="24"/>
        </w:rPr>
        <w:t>temp</w:t>
      </w:r>
      <w:r w:rsidR="00B56BC7" w:rsidRPr="00C35152">
        <w:rPr>
          <w:sz w:val="24"/>
          <w:szCs w:val="24"/>
        </w:rPr>
        <w:t>o</w:t>
      </w:r>
      <w:r w:rsidR="00F96096" w:rsidRPr="00C35152">
        <w:rPr>
          <w:sz w:val="24"/>
          <w:szCs w:val="24"/>
        </w:rPr>
        <w:t xml:space="preserve">ral migration is </w:t>
      </w:r>
      <w:r w:rsidR="00B56BC7" w:rsidRPr="00C35152">
        <w:rPr>
          <w:sz w:val="24"/>
          <w:szCs w:val="24"/>
        </w:rPr>
        <w:t>significant</w:t>
      </w:r>
      <w:r w:rsidR="00EA6153" w:rsidRPr="00C35152">
        <w:rPr>
          <w:sz w:val="24"/>
          <w:szCs w:val="24"/>
        </w:rPr>
        <w:t xml:space="preserve">. For </w:t>
      </w:r>
      <w:r w:rsidR="000A4D4A" w:rsidRPr="00C35152">
        <w:rPr>
          <w:sz w:val="24"/>
          <w:szCs w:val="24"/>
        </w:rPr>
        <w:t>Kehlmann</w:t>
      </w:r>
      <w:r w:rsidR="00EA6153" w:rsidRPr="00C35152">
        <w:rPr>
          <w:sz w:val="24"/>
          <w:szCs w:val="24"/>
        </w:rPr>
        <w:t>, as he makes clear in his interview with Zadie Smith,</w:t>
      </w:r>
      <w:r w:rsidR="00A549C7" w:rsidRPr="00C35152">
        <w:rPr>
          <w:sz w:val="24"/>
          <w:szCs w:val="24"/>
        </w:rPr>
        <w:t xml:space="preserve"> the early modern period </w:t>
      </w:r>
      <w:r w:rsidR="00870EC0" w:rsidRPr="00C35152">
        <w:rPr>
          <w:sz w:val="24"/>
          <w:szCs w:val="24"/>
        </w:rPr>
        <w:t>is</w:t>
      </w:r>
      <w:r w:rsidR="00953236" w:rsidRPr="00C35152">
        <w:rPr>
          <w:sz w:val="24"/>
          <w:szCs w:val="24"/>
        </w:rPr>
        <w:t xml:space="preserve"> </w:t>
      </w:r>
      <w:r w:rsidR="00354BAE" w:rsidRPr="00C35152">
        <w:rPr>
          <w:sz w:val="24"/>
          <w:szCs w:val="24"/>
        </w:rPr>
        <w:t xml:space="preserve">one </w:t>
      </w:r>
      <w:r w:rsidR="002902FC" w:rsidRPr="00C35152">
        <w:rPr>
          <w:sz w:val="24"/>
          <w:szCs w:val="24"/>
        </w:rPr>
        <w:t xml:space="preserve">both </w:t>
      </w:r>
      <w:r w:rsidR="005B2946" w:rsidRPr="00C35152">
        <w:rPr>
          <w:sz w:val="24"/>
          <w:szCs w:val="24"/>
        </w:rPr>
        <w:t xml:space="preserve">of </w:t>
      </w:r>
      <w:r w:rsidR="00697D36" w:rsidRPr="00C35152">
        <w:rPr>
          <w:sz w:val="24"/>
          <w:szCs w:val="24"/>
        </w:rPr>
        <w:t>“sheer otherness” and</w:t>
      </w:r>
      <w:r w:rsidR="00953236" w:rsidRPr="00C35152">
        <w:rPr>
          <w:sz w:val="24"/>
          <w:szCs w:val="24"/>
        </w:rPr>
        <w:t xml:space="preserve"> </w:t>
      </w:r>
      <w:r w:rsidR="005B2946" w:rsidRPr="00C35152">
        <w:rPr>
          <w:sz w:val="24"/>
          <w:szCs w:val="24"/>
        </w:rPr>
        <w:t xml:space="preserve">of </w:t>
      </w:r>
      <w:r w:rsidR="0012231A" w:rsidRPr="00C35152">
        <w:rPr>
          <w:sz w:val="24"/>
          <w:szCs w:val="24"/>
        </w:rPr>
        <w:t xml:space="preserve">incipient </w:t>
      </w:r>
      <w:r w:rsidR="009C746F" w:rsidRPr="00C35152">
        <w:rPr>
          <w:sz w:val="24"/>
          <w:szCs w:val="24"/>
        </w:rPr>
        <w:t>transformation</w:t>
      </w:r>
      <w:r w:rsidR="00C9232B" w:rsidRPr="00C35152">
        <w:rPr>
          <w:sz w:val="24"/>
          <w:szCs w:val="24"/>
        </w:rPr>
        <w:t xml:space="preserve">s </w:t>
      </w:r>
      <w:r w:rsidR="00354BAE" w:rsidRPr="00C35152">
        <w:rPr>
          <w:sz w:val="24"/>
          <w:szCs w:val="24"/>
        </w:rPr>
        <w:t xml:space="preserve">central to what </w:t>
      </w:r>
      <w:r w:rsidR="00C9232B" w:rsidRPr="00C35152">
        <w:rPr>
          <w:sz w:val="24"/>
          <w:szCs w:val="24"/>
        </w:rPr>
        <w:t xml:space="preserve">Norbert Elias </w:t>
      </w:r>
      <w:r w:rsidR="00E968D6" w:rsidRPr="00C35152">
        <w:rPr>
          <w:sz w:val="24"/>
          <w:szCs w:val="24"/>
        </w:rPr>
        <w:t>(1939/ 200</w:t>
      </w:r>
      <w:r w:rsidR="001A03E2" w:rsidRPr="00C35152">
        <w:rPr>
          <w:sz w:val="24"/>
          <w:szCs w:val="24"/>
        </w:rPr>
        <w:t>0)</w:t>
      </w:r>
      <w:r w:rsidR="009A3C3D" w:rsidRPr="00C35152">
        <w:rPr>
          <w:sz w:val="24"/>
          <w:szCs w:val="24"/>
        </w:rPr>
        <w:t xml:space="preserve"> </w:t>
      </w:r>
      <w:r w:rsidR="001A03E2" w:rsidRPr="00C35152">
        <w:rPr>
          <w:sz w:val="24"/>
          <w:szCs w:val="24"/>
        </w:rPr>
        <w:t>configure</w:t>
      </w:r>
      <w:r w:rsidR="00F126B8" w:rsidRPr="00C35152">
        <w:rPr>
          <w:sz w:val="24"/>
          <w:szCs w:val="24"/>
        </w:rPr>
        <w:t>s</w:t>
      </w:r>
      <w:r w:rsidR="001A03E2" w:rsidRPr="00C35152">
        <w:rPr>
          <w:sz w:val="24"/>
          <w:szCs w:val="24"/>
        </w:rPr>
        <w:t xml:space="preserve"> under the rubric of </w:t>
      </w:r>
      <w:r w:rsidR="00C9232B" w:rsidRPr="00C35152">
        <w:rPr>
          <w:sz w:val="24"/>
          <w:szCs w:val="24"/>
        </w:rPr>
        <w:t>the ‘civ</w:t>
      </w:r>
      <w:r w:rsidR="00B52741" w:rsidRPr="00C35152">
        <w:rPr>
          <w:sz w:val="24"/>
          <w:szCs w:val="24"/>
        </w:rPr>
        <w:t>i</w:t>
      </w:r>
      <w:r w:rsidR="00C9232B" w:rsidRPr="00C35152">
        <w:rPr>
          <w:sz w:val="24"/>
          <w:szCs w:val="24"/>
        </w:rPr>
        <w:t>lizing process’</w:t>
      </w:r>
      <w:r w:rsidR="00B41BDE">
        <w:rPr>
          <w:sz w:val="24"/>
          <w:szCs w:val="24"/>
        </w:rPr>
        <w:t xml:space="preserve">, a process </w:t>
      </w:r>
      <w:r w:rsidR="00320944">
        <w:rPr>
          <w:sz w:val="24"/>
          <w:szCs w:val="24"/>
        </w:rPr>
        <w:t xml:space="preserve">the figure of the fool </w:t>
      </w:r>
      <w:r w:rsidR="00C752F5">
        <w:rPr>
          <w:sz w:val="24"/>
          <w:szCs w:val="24"/>
        </w:rPr>
        <w:t>refuses</w:t>
      </w:r>
      <w:r w:rsidR="00320944">
        <w:rPr>
          <w:sz w:val="24"/>
          <w:szCs w:val="24"/>
        </w:rPr>
        <w:t xml:space="preserve"> (see Maeding, 2020: 344)</w:t>
      </w:r>
      <w:r w:rsidR="009A3C3D" w:rsidRPr="00C35152">
        <w:rPr>
          <w:sz w:val="24"/>
          <w:szCs w:val="24"/>
        </w:rPr>
        <w:t>.</w:t>
      </w:r>
      <w:r w:rsidR="005B2946" w:rsidRPr="00C35152">
        <w:rPr>
          <w:sz w:val="24"/>
          <w:szCs w:val="24"/>
        </w:rPr>
        <w:t xml:space="preserve"> </w:t>
      </w:r>
      <w:r w:rsidR="00A60486" w:rsidRPr="00C35152">
        <w:rPr>
          <w:sz w:val="24"/>
          <w:szCs w:val="24"/>
        </w:rPr>
        <w:t xml:space="preserve">For the purposes of </w:t>
      </w:r>
      <w:r w:rsidR="006F1DE0" w:rsidRPr="00C35152">
        <w:rPr>
          <w:sz w:val="24"/>
          <w:szCs w:val="24"/>
        </w:rPr>
        <w:t xml:space="preserve">my </w:t>
      </w:r>
      <w:r w:rsidR="00A60486" w:rsidRPr="00C35152">
        <w:rPr>
          <w:sz w:val="24"/>
          <w:szCs w:val="24"/>
        </w:rPr>
        <w:t>essay</w:t>
      </w:r>
      <w:r w:rsidR="006F1DE0" w:rsidRPr="00C35152">
        <w:rPr>
          <w:sz w:val="24"/>
          <w:szCs w:val="24"/>
        </w:rPr>
        <w:t xml:space="preserve"> here</w:t>
      </w:r>
      <w:r w:rsidR="00A60486" w:rsidRPr="00C35152">
        <w:rPr>
          <w:sz w:val="24"/>
          <w:szCs w:val="24"/>
        </w:rPr>
        <w:t xml:space="preserve">, </w:t>
      </w:r>
      <w:r w:rsidR="00AD3207" w:rsidRPr="00C35152">
        <w:rPr>
          <w:sz w:val="24"/>
          <w:szCs w:val="24"/>
        </w:rPr>
        <w:t>transpla</w:t>
      </w:r>
      <w:r w:rsidR="001E693F" w:rsidRPr="00C35152">
        <w:rPr>
          <w:sz w:val="24"/>
          <w:szCs w:val="24"/>
        </w:rPr>
        <w:t>n</w:t>
      </w:r>
      <w:r w:rsidR="00AD3207" w:rsidRPr="00C35152">
        <w:rPr>
          <w:sz w:val="24"/>
          <w:szCs w:val="24"/>
        </w:rPr>
        <w:t>ting</w:t>
      </w:r>
      <w:r w:rsidR="001E693F" w:rsidRPr="00C35152">
        <w:rPr>
          <w:sz w:val="24"/>
          <w:szCs w:val="24"/>
        </w:rPr>
        <w:t xml:space="preserve"> the medieval figure to the Baroque </w:t>
      </w:r>
      <w:r w:rsidR="00886540" w:rsidRPr="00C35152">
        <w:rPr>
          <w:sz w:val="24"/>
          <w:szCs w:val="24"/>
        </w:rPr>
        <w:t xml:space="preserve">is </w:t>
      </w:r>
      <w:r w:rsidR="0070012A" w:rsidRPr="00C35152">
        <w:rPr>
          <w:sz w:val="24"/>
          <w:szCs w:val="24"/>
        </w:rPr>
        <w:t>relevan</w:t>
      </w:r>
      <w:r w:rsidR="00886540" w:rsidRPr="00C35152">
        <w:rPr>
          <w:sz w:val="24"/>
          <w:szCs w:val="24"/>
        </w:rPr>
        <w:t>t in several ways</w:t>
      </w:r>
      <w:r w:rsidR="003E5B3B" w:rsidRPr="00C35152">
        <w:rPr>
          <w:sz w:val="24"/>
          <w:szCs w:val="24"/>
        </w:rPr>
        <w:t xml:space="preserve">: </w:t>
      </w:r>
      <w:r w:rsidR="00886540" w:rsidRPr="00C35152">
        <w:rPr>
          <w:sz w:val="24"/>
          <w:szCs w:val="24"/>
        </w:rPr>
        <w:t xml:space="preserve">as </w:t>
      </w:r>
      <w:r w:rsidR="003E5B3B" w:rsidRPr="00C35152">
        <w:rPr>
          <w:sz w:val="24"/>
          <w:szCs w:val="24"/>
        </w:rPr>
        <w:t>a</w:t>
      </w:r>
      <w:r w:rsidR="0032032C" w:rsidRPr="00C35152">
        <w:rPr>
          <w:sz w:val="24"/>
          <w:szCs w:val="24"/>
        </w:rPr>
        <w:t>n anachronism</w:t>
      </w:r>
      <w:r w:rsidR="00886540" w:rsidRPr="00C35152">
        <w:rPr>
          <w:sz w:val="24"/>
          <w:szCs w:val="24"/>
        </w:rPr>
        <w:t>, Tyll is a</w:t>
      </w:r>
      <w:r w:rsidR="003E5B3B" w:rsidRPr="00C35152">
        <w:rPr>
          <w:sz w:val="24"/>
          <w:szCs w:val="24"/>
        </w:rPr>
        <w:t xml:space="preserve"> </w:t>
      </w:r>
      <w:r w:rsidR="006F1DE0" w:rsidRPr="00C35152">
        <w:rPr>
          <w:sz w:val="24"/>
          <w:szCs w:val="24"/>
        </w:rPr>
        <w:t>‘</w:t>
      </w:r>
      <w:r w:rsidR="003E5B3B" w:rsidRPr="00C35152">
        <w:rPr>
          <w:sz w:val="24"/>
          <w:szCs w:val="24"/>
        </w:rPr>
        <w:t>stranger</w:t>
      </w:r>
      <w:r w:rsidR="006F1DE0" w:rsidRPr="00C35152">
        <w:rPr>
          <w:sz w:val="24"/>
          <w:szCs w:val="24"/>
        </w:rPr>
        <w:t>’</w:t>
      </w:r>
      <w:r w:rsidR="003E5B3B" w:rsidRPr="00C35152">
        <w:rPr>
          <w:sz w:val="24"/>
          <w:szCs w:val="24"/>
        </w:rPr>
        <w:t xml:space="preserve"> to the seventeenth century</w:t>
      </w:r>
      <w:r w:rsidR="00F640B4" w:rsidRPr="00C35152">
        <w:rPr>
          <w:sz w:val="24"/>
          <w:szCs w:val="24"/>
        </w:rPr>
        <w:t xml:space="preserve">, no more so than at </w:t>
      </w:r>
      <w:r w:rsidR="00483BE2" w:rsidRPr="00C35152">
        <w:rPr>
          <w:sz w:val="24"/>
          <w:szCs w:val="24"/>
        </w:rPr>
        <w:t xml:space="preserve">the </w:t>
      </w:r>
      <w:r w:rsidR="00F640B4" w:rsidRPr="00C35152">
        <w:rPr>
          <w:sz w:val="24"/>
          <w:szCs w:val="24"/>
        </w:rPr>
        <w:t xml:space="preserve">court </w:t>
      </w:r>
      <w:r w:rsidR="00092DD4" w:rsidRPr="00C35152">
        <w:rPr>
          <w:sz w:val="24"/>
          <w:szCs w:val="24"/>
        </w:rPr>
        <w:t xml:space="preserve">where the </w:t>
      </w:r>
      <w:r w:rsidR="0031379D">
        <w:rPr>
          <w:sz w:val="24"/>
          <w:szCs w:val="24"/>
        </w:rPr>
        <w:t xml:space="preserve">increasing </w:t>
      </w:r>
      <w:r w:rsidR="001C5206" w:rsidRPr="00C35152">
        <w:rPr>
          <w:sz w:val="24"/>
          <w:szCs w:val="24"/>
        </w:rPr>
        <w:t xml:space="preserve">obsolescence of </w:t>
      </w:r>
      <w:r w:rsidR="002C0EFB" w:rsidRPr="00C35152">
        <w:rPr>
          <w:sz w:val="24"/>
          <w:szCs w:val="24"/>
        </w:rPr>
        <w:t xml:space="preserve">the role of </w:t>
      </w:r>
      <w:r w:rsidR="001C5206" w:rsidRPr="00C35152">
        <w:rPr>
          <w:sz w:val="24"/>
          <w:szCs w:val="24"/>
        </w:rPr>
        <w:t>jester</w:t>
      </w:r>
      <w:r w:rsidR="00092DD4" w:rsidRPr="00C35152">
        <w:rPr>
          <w:sz w:val="24"/>
          <w:szCs w:val="24"/>
        </w:rPr>
        <w:t xml:space="preserve"> intensifies </w:t>
      </w:r>
      <w:r w:rsidR="00DF615F" w:rsidRPr="00C35152">
        <w:rPr>
          <w:sz w:val="24"/>
          <w:szCs w:val="24"/>
        </w:rPr>
        <w:t xml:space="preserve">his estrangement. Like the </w:t>
      </w:r>
      <w:r w:rsidR="00483BE2" w:rsidRPr="00C35152">
        <w:rPr>
          <w:sz w:val="24"/>
          <w:szCs w:val="24"/>
        </w:rPr>
        <w:t>Simmelian ‘</w:t>
      </w:r>
      <w:r w:rsidR="00DF615F" w:rsidRPr="00C35152">
        <w:rPr>
          <w:sz w:val="24"/>
          <w:szCs w:val="24"/>
        </w:rPr>
        <w:t>adventure</w:t>
      </w:r>
      <w:r w:rsidR="00483BE2" w:rsidRPr="00C35152">
        <w:rPr>
          <w:sz w:val="24"/>
          <w:szCs w:val="24"/>
        </w:rPr>
        <w:t>’</w:t>
      </w:r>
      <w:r w:rsidR="00DF615F" w:rsidRPr="00C35152">
        <w:rPr>
          <w:sz w:val="24"/>
          <w:szCs w:val="24"/>
        </w:rPr>
        <w:t xml:space="preserve"> </w:t>
      </w:r>
      <w:r w:rsidR="00D5384D" w:rsidRPr="00C35152">
        <w:rPr>
          <w:sz w:val="24"/>
          <w:szCs w:val="24"/>
        </w:rPr>
        <w:t xml:space="preserve">and/or </w:t>
      </w:r>
      <w:r w:rsidR="000D6C11" w:rsidRPr="00C35152">
        <w:rPr>
          <w:sz w:val="24"/>
          <w:szCs w:val="24"/>
        </w:rPr>
        <w:t>‘</w:t>
      </w:r>
      <w:r w:rsidR="00D5384D" w:rsidRPr="00C35152">
        <w:rPr>
          <w:sz w:val="24"/>
          <w:szCs w:val="24"/>
        </w:rPr>
        <w:t>the adventurer</w:t>
      </w:r>
      <w:r w:rsidR="000D6C11" w:rsidRPr="00C35152">
        <w:rPr>
          <w:sz w:val="24"/>
          <w:szCs w:val="24"/>
        </w:rPr>
        <w:t>’</w:t>
      </w:r>
      <w:r w:rsidR="00D5384D" w:rsidRPr="00C35152">
        <w:rPr>
          <w:sz w:val="24"/>
          <w:szCs w:val="24"/>
        </w:rPr>
        <w:t>, Tyll exists ‘out of time</w:t>
      </w:r>
      <w:r w:rsidR="000D6C11" w:rsidRPr="00C35152">
        <w:rPr>
          <w:sz w:val="24"/>
          <w:szCs w:val="24"/>
        </w:rPr>
        <w:t xml:space="preserve">’, as a </w:t>
      </w:r>
      <w:r w:rsidR="004D6357" w:rsidRPr="00C35152">
        <w:rPr>
          <w:sz w:val="24"/>
          <w:szCs w:val="24"/>
        </w:rPr>
        <w:t xml:space="preserve">‘tear’ in time, </w:t>
      </w:r>
      <w:r w:rsidR="00C35152" w:rsidRPr="00C35152">
        <w:rPr>
          <w:sz w:val="24"/>
          <w:szCs w:val="24"/>
        </w:rPr>
        <w:t xml:space="preserve">as a </w:t>
      </w:r>
      <w:r w:rsidR="000D6C11" w:rsidRPr="00C35152">
        <w:rPr>
          <w:sz w:val="24"/>
          <w:szCs w:val="24"/>
        </w:rPr>
        <w:t xml:space="preserve">figure of rupture and </w:t>
      </w:r>
      <w:r w:rsidR="004D6357" w:rsidRPr="00C35152">
        <w:rPr>
          <w:sz w:val="24"/>
          <w:szCs w:val="24"/>
        </w:rPr>
        <w:t>disruption</w:t>
      </w:r>
      <w:r w:rsidR="00D5384D" w:rsidRPr="00C35152">
        <w:rPr>
          <w:sz w:val="24"/>
          <w:szCs w:val="24"/>
        </w:rPr>
        <w:t xml:space="preserve">. </w:t>
      </w:r>
      <w:r w:rsidR="00C9448E" w:rsidRPr="00C35152">
        <w:rPr>
          <w:sz w:val="24"/>
          <w:szCs w:val="24"/>
        </w:rPr>
        <w:t xml:space="preserve">Moreover, </w:t>
      </w:r>
      <w:r w:rsidR="007359E7" w:rsidRPr="00C35152">
        <w:rPr>
          <w:sz w:val="24"/>
          <w:szCs w:val="24"/>
        </w:rPr>
        <w:t xml:space="preserve">transposing Tyll to the seventeenth century provides for </w:t>
      </w:r>
      <w:r w:rsidR="002C195C" w:rsidRPr="00C35152">
        <w:rPr>
          <w:sz w:val="24"/>
          <w:szCs w:val="24"/>
        </w:rPr>
        <w:t xml:space="preserve">and underscores </w:t>
      </w:r>
      <w:r w:rsidR="005B7E2D" w:rsidRPr="00C35152">
        <w:rPr>
          <w:sz w:val="24"/>
          <w:szCs w:val="24"/>
        </w:rPr>
        <w:t xml:space="preserve">the contiguity of the figure with Walter Benjamin’s </w:t>
      </w:r>
      <w:r w:rsidR="00BA5128" w:rsidRPr="00C35152">
        <w:rPr>
          <w:sz w:val="24"/>
          <w:szCs w:val="24"/>
        </w:rPr>
        <w:t xml:space="preserve">reading of the </w:t>
      </w:r>
      <w:r w:rsidR="005B7E2D" w:rsidRPr="00C35152">
        <w:rPr>
          <w:i/>
          <w:iCs/>
          <w:sz w:val="24"/>
          <w:szCs w:val="24"/>
        </w:rPr>
        <w:t>Trauer</w:t>
      </w:r>
      <w:r w:rsidR="00BA5128" w:rsidRPr="00C35152">
        <w:rPr>
          <w:i/>
          <w:iCs/>
          <w:sz w:val="24"/>
          <w:szCs w:val="24"/>
        </w:rPr>
        <w:t>sp</w:t>
      </w:r>
      <w:r w:rsidR="005B7E2D" w:rsidRPr="00C35152">
        <w:rPr>
          <w:i/>
          <w:iCs/>
          <w:sz w:val="24"/>
          <w:szCs w:val="24"/>
        </w:rPr>
        <w:t>iel</w:t>
      </w:r>
      <w:r w:rsidR="005B7E2D" w:rsidRPr="00C35152">
        <w:rPr>
          <w:sz w:val="24"/>
          <w:szCs w:val="24"/>
        </w:rPr>
        <w:t>.</w:t>
      </w:r>
      <w:r w:rsidR="00C47EAE">
        <w:rPr>
          <w:sz w:val="24"/>
          <w:szCs w:val="24"/>
        </w:rPr>
        <w:t xml:space="preserve"> </w:t>
      </w:r>
      <w:r w:rsidR="009214E7">
        <w:rPr>
          <w:sz w:val="24"/>
          <w:szCs w:val="24"/>
        </w:rPr>
        <w:t>The play of mourning was itself concerned with the staging of</w:t>
      </w:r>
      <w:r w:rsidR="008613E9">
        <w:rPr>
          <w:sz w:val="24"/>
          <w:szCs w:val="24"/>
        </w:rPr>
        <w:t xml:space="preserve"> catastrophic history </w:t>
      </w:r>
      <w:r w:rsidR="00F947F8">
        <w:rPr>
          <w:sz w:val="24"/>
          <w:szCs w:val="24"/>
        </w:rPr>
        <w:t xml:space="preserve">and, as Maeding observes, the </w:t>
      </w:r>
      <w:r w:rsidR="00FE56A6">
        <w:rPr>
          <w:sz w:val="24"/>
          <w:szCs w:val="24"/>
        </w:rPr>
        <w:t>“Kipp-Bild der verkeh</w:t>
      </w:r>
      <w:r w:rsidR="00917CDD">
        <w:rPr>
          <w:sz w:val="24"/>
          <w:szCs w:val="24"/>
        </w:rPr>
        <w:t>r</w:t>
      </w:r>
      <w:r w:rsidR="00FE56A6">
        <w:rPr>
          <w:sz w:val="24"/>
          <w:szCs w:val="24"/>
        </w:rPr>
        <w:t>ten</w:t>
      </w:r>
      <w:r w:rsidR="00917CDD">
        <w:rPr>
          <w:sz w:val="24"/>
          <w:szCs w:val="24"/>
        </w:rPr>
        <w:t xml:space="preserve"> Welt” is itself “eine Grundthematik des Barock”</w:t>
      </w:r>
      <w:r w:rsidR="00740CE6">
        <w:rPr>
          <w:sz w:val="24"/>
          <w:szCs w:val="24"/>
        </w:rPr>
        <w:t xml:space="preserve"> (2020: 343).</w:t>
      </w:r>
      <w:r w:rsidR="00FE56A6">
        <w:rPr>
          <w:sz w:val="24"/>
          <w:szCs w:val="24"/>
        </w:rPr>
        <w:t xml:space="preserve"> </w:t>
      </w:r>
      <w:r w:rsidR="009214E7">
        <w:rPr>
          <w:sz w:val="24"/>
          <w:szCs w:val="24"/>
        </w:rPr>
        <w:t xml:space="preserve">  </w:t>
      </w:r>
      <w:r w:rsidR="00AD3207" w:rsidRPr="00C35152">
        <w:rPr>
          <w:sz w:val="24"/>
          <w:szCs w:val="24"/>
        </w:rPr>
        <w:t xml:space="preserve"> </w:t>
      </w:r>
      <w:r w:rsidR="00A60486" w:rsidRPr="00C35152">
        <w:rPr>
          <w:sz w:val="24"/>
          <w:szCs w:val="24"/>
        </w:rPr>
        <w:t xml:space="preserve"> </w:t>
      </w:r>
      <w:r w:rsidR="0012231A" w:rsidRPr="00C35152">
        <w:rPr>
          <w:sz w:val="24"/>
          <w:szCs w:val="24"/>
        </w:rPr>
        <w:t xml:space="preserve"> </w:t>
      </w:r>
      <w:r w:rsidR="00C9232B" w:rsidRPr="00C35152">
        <w:rPr>
          <w:sz w:val="24"/>
          <w:szCs w:val="24"/>
        </w:rPr>
        <w:t xml:space="preserve">  </w:t>
      </w:r>
      <w:r w:rsidR="009C746F" w:rsidRPr="00C35152">
        <w:rPr>
          <w:sz w:val="24"/>
          <w:szCs w:val="24"/>
        </w:rPr>
        <w:t xml:space="preserve"> </w:t>
      </w:r>
      <w:r w:rsidR="00A549C7" w:rsidRPr="00C35152">
        <w:rPr>
          <w:sz w:val="24"/>
          <w:szCs w:val="24"/>
        </w:rPr>
        <w:t xml:space="preserve"> </w:t>
      </w:r>
      <w:r w:rsidR="00EA6153" w:rsidRPr="00C35152">
        <w:rPr>
          <w:sz w:val="24"/>
          <w:szCs w:val="24"/>
        </w:rPr>
        <w:t xml:space="preserve">  </w:t>
      </w:r>
      <w:r w:rsidR="001840B2" w:rsidRPr="00C35152">
        <w:rPr>
          <w:sz w:val="24"/>
          <w:szCs w:val="24"/>
        </w:rPr>
        <w:t xml:space="preserve"> </w:t>
      </w:r>
      <w:r w:rsidR="00B56BC7" w:rsidRPr="00C35152">
        <w:rPr>
          <w:sz w:val="24"/>
          <w:szCs w:val="24"/>
        </w:rPr>
        <w:t xml:space="preserve">  </w:t>
      </w:r>
      <w:r w:rsidRPr="00C35152">
        <w:rPr>
          <w:sz w:val="24"/>
          <w:szCs w:val="24"/>
        </w:rPr>
        <w:t xml:space="preserve"> </w:t>
      </w:r>
    </w:p>
  </w:endnote>
  <w:endnote w:id="6">
    <w:p w14:paraId="363167D5" w14:textId="1D50EB78" w:rsidR="00A9032E" w:rsidRPr="008C49D9" w:rsidRDefault="00A9032E">
      <w:pPr>
        <w:pStyle w:val="EndnoteText"/>
        <w:rPr>
          <w:sz w:val="24"/>
          <w:szCs w:val="24"/>
          <w:lang w:val="de-DE"/>
        </w:rPr>
      </w:pPr>
      <w:r w:rsidRPr="008C49D9">
        <w:rPr>
          <w:rStyle w:val="EndnoteReference"/>
          <w:sz w:val="24"/>
          <w:szCs w:val="24"/>
        </w:rPr>
        <w:endnoteRef/>
      </w:r>
      <w:r w:rsidRPr="008C49D9">
        <w:rPr>
          <w:sz w:val="24"/>
          <w:szCs w:val="24"/>
          <w:lang w:val="de-DE"/>
        </w:rPr>
        <w:t xml:space="preserve"> </w:t>
      </w:r>
      <w:r w:rsidR="004C65DF">
        <w:rPr>
          <w:sz w:val="24"/>
          <w:szCs w:val="24"/>
          <w:lang w:val="de-DE"/>
        </w:rPr>
        <w:t xml:space="preserve">Nevertheless, </w:t>
      </w:r>
      <w:r w:rsidR="00987F13" w:rsidRPr="008C49D9">
        <w:rPr>
          <w:sz w:val="24"/>
          <w:szCs w:val="24"/>
          <w:lang w:val="de-DE"/>
        </w:rPr>
        <w:t xml:space="preserve">Maeding stresses the </w:t>
      </w:r>
      <w:r w:rsidR="003546AF" w:rsidRPr="008C49D9">
        <w:rPr>
          <w:sz w:val="24"/>
          <w:szCs w:val="24"/>
          <w:lang w:val="de-DE"/>
        </w:rPr>
        <w:t xml:space="preserve">unparalleled catastrophe of the Thirty Years War: </w:t>
      </w:r>
      <w:r w:rsidR="00634A16" w:rsidRPr="008C49D9">
        <w:rPr>
          <w:sz w:val="24"/>
          <w:szCs w:val="24"/>
          <w:lang w:val="de-DE"/>
        </w:rPr>
        <w:t xml:space="preserve">“Die Beobachtung jedoch, dass </w:t>
      </w:r>
      <w:r w:rsidR="00634A16" w:rsidRPr="008C49D9">
        <w:rPr>
          <w:i/>
          <w:iCs/>
          <w:sz w:val="24"/>
          <w:szCs w:val="24"/>
          <w:lang w:val="de-DE"/>
        </w:rPr>
        <w:t>p</w:t>
      </w:r>
      <w:r w:rsidR="00634A16" w:rsidRPr="008C49D9">
        <w:rPr>
          <w:rFonts w:cstheme="minorHAnsi"/>
          <w:i/>
          <w:iCs/>
          <w:sz w:val="24"/>
          <w:szCs w:val="24"/>
          <w:lang w:val="de-DE"/>
        </w:rPr>
        <w:t>í</w:t>
      </w:r>
      <w:r w:rsidR="008C1382" w:rsidRPr="008C49D9">
        <w:rPr>
          <w:i/>
          <w:iCs/>
          <w:sz w:val="24"/>
          <w:szCs w:val="24"/>
          <w:lang w:val="de-DE"/>
        </w:rPr>
        <w:t>caros</w:t>
      </w:r>
      <w:r w:rsidR="008C1382" w:rsidRPr="008C49D9">
        <w:rPr>
          <w:sz w:val="24"/>
          <w:szCs w:val="24"/>
          <w:lang w:val="de-DE"/>
        </w:rPr>
        <w:t>, Schelme und ih</w:t>
      </w:r>
      <w:r w:rsidR="008C49D9" w:rsidRPr="008C49D9">
        <w:rPr>
          <w:sz w:val="24"/>
          <w:szCs w:val="24"/>
          <w:lang w:val="de-DE"/>
        </w:rPr>
        <w:t>n</w:t>
      </w:r>
      <w:r w:rsidR="008C1382" w:rsidRPr="008C49D9">
        <w:rPr>
          <w:sz w:val="24"/>
          <w:szCs w:val="24"/>
          <w:lang w:val="de-DE"/>
        </w:rPr>
        <w:t>en verwandte Figuren wie h</w:t>
      </w:r>
      <w:r w:rsidR="00FA1C38" w:rsidRPr="008C49D9">
        <w:rPr>
          <w:sz w:val="24"/>
          <w:szCs w:val="24"/>
          <w:lang w:val="de-DE"/>
        </w:rPr>
        <w:t>ier der Narr meist in Umbruchs</w:t>
      </w:r>
      <w:r w:rsidR="00277F80" w:rsidRPr="008C49D9">
        <w:rPr>
          <w:sz w:val="24"/>
          <w:szCs w:val="24"/>
          <w:lang w:val="de-DE"/>
        </w:rPr>
        <w:t xml:space="preserve">zeiten </w:t>
      </w:r>
      <w:r w:rsidR="00E030B9" w:rsidRPr="008C49D9">
        <w:rPr>
          <w:sz w:val="24"/>
          <w:szCs w:val="24"/>
          <w:lang w:val="de-DE"/>
        </w:rPr>
        <w:t>bewegen, wird poin</w:t>
      </w:r>
      <w:r w:rsidR="00B425BE">
        <w:rPr>
          <w:sz w:val="24"/>
          <w:szCs w:val="24"/>
          <w:lang w:val="de-DE"/>
        </w:rPr>
        <w:t>t</w:t>
      </w:r>
      <w:r w:rsidR="00E030B9" w:rsidRPr="008C49D9">
        <w:rPr>
          <w:sz w:val="24"/>
          <w:szCs w:val="24"/>
          <w:lang w:val="de-DE"/>
        </w:rPr>
        <w:t>iert durc</w:t>
      </w:r>
      <w:r w:rsidR="004C65DF">
        <w:rPr>
          <w:sz w:val="24"/>
          <w:szCs w:val="24"/>
          <w:lang w:val="de-DE"/>
        </w:rPr>
        <w:t>h</w:t>
      </w:r>
      <w:r w:rsidR="00E030B9" w:rsidRPr="008C49D9">
        <w:rPr>
          <w:sz w:val="24"/>
          <w:szCs w:val="24"/>
          <w:lang w:val="de-DE"/>
        </w:rPr>
        <w:t xml:space="preserve"> den Umstand, dass der Drei</w:t>
      </w:r>
      <w:r w:rsidR="00DA5281" w:rsidRPr="008C49D9">
        <w:rPr>
          <w:rFonts w:cstheme="minorHAnsi"/>
          <w:sz w:val="24"/>
          <w:szCs w:val="24"/>
          <w:lang w:val="de-DE"/>
        </w:rPr>
        <w:t>ß</w:t>
      </w:r>
      <w:r w:rsidR="00B45799" w:rsidRPr="008C49D9">
        <w:rPr>
          <w:sz w:val="24"/>
          <w:szCs w:val="24"/>
          <w:lang w:val="de-DE"/>
        </w:rPr>
        <w:t xml:space="preserve">igjahrige Krieg die vormoderne Krisenerfahrung </w:t>
      </w:r>
      <w:r w:rsidR="00E757AB" w:rsidRPr="008C49D9">
        <w:rPr>
          <w:i/>
          <w:iCs/>
          <w:sz w:val="24"/>
          <w:szCs w:val="24"/>
          <w:lang w:val="de-DE"/>
        </w:rPr>
        <w:t>per se</w:t>
      </w:r>
      <w:r w:rsidR="00E757AB" w:rsidRPr="008C49D9">
        <w:rPr>
          <w:sz w:val="24"/>
          <w:szCs w:val="24"/>
          <w:lang w:val="de-DE"/>
        </w:rPr>
        <w:t xml:space="preserve"> bezeichnet: eine aus d</w:t>
      </w:r>
      <w:r w:rsidR="00BF0ED1" w:rsidRPr="008C49D9">
        <w:rPr>
          <w:sz w:val="24"/>
          <w:szCs w:val="24"/>
          <w:lang w:val="de-DE"/>
        </w:rPr>
        <w:t xml:space="preserve">en Fugen geratene Welt deren Veheerungen alles bis dato </w:t>
      </w:r>
      <w:r w:rsidR="00DA652B" w:rsidRPr="008C49D9">
        <w:rPr>
          <w:sz w:val="24"/>
          <w:szCs w:val="24"/>
          <w:lang w:val="de-DE"/>
        </w:rPr>
        <w:t xml:space="preserve">Vorstellbare </w:t>
      </w:r>
      <w:r w:rsidR="00DA652B" w:rsidRPr="008C49D9">
        <w:rPr>
          <w:rFonts w:cstheme="minorHAnsi"/>
          <w:sz w:val="24"/>
          <w:szCs w:val="24"/>
          <w:lang w:val="de-DE"/>
        </w:rPr>
        <w:t>ü</w:t>
      </w:r>
      <w:r w:rsidR="00DA652B" w:rsidRPr="008C49D9">
        <w:rPr>
          <w:sz w:val="24"/>
          <w:szCs w:val="24"/>
          <w:lang w:val="de-DE"/>
        </w:rPr>
        <w:t>berschreiten“ (2020: 340).</w:t>
      </w:r>
      <w:r w:rsidR="003546AF" w:rsidRPr="008C49D9">
        <w:rPr>
          <w:sz w:val="24"/>
          <w:szCs w:val="24"/>
          <w:lang w:val="de-DE"/>
        </w:rPr>
        <w:t xml:space="preserve"> </w:t>
      </w:r>
    </w:p>
  </w:endnote>
  <w:endnote w:id="7">
    <w:p w14:paraId="17B9F4AC" w14:textId="3B9A7873" w:rsidR="008A30B3" w:rsidRPr="00ED1DB0" w:rsidRDefault="008A30B3">
      <w:pPr>
        <w:pStyle w:val="EndnoteText"/>
        <w:rPr>
          <w:sz w:val="24"/>
          <w:szCs w:val="24"/>
          <w:lang w:val="de-DE"/>
        </w:rPr>
      </w:pPr>
      <w:r w:rsidRPr="00ED1DB0">
        <w:rPr>
          <w:rStyle w:val="EndnoteReference"/>
          <w:sz w:val="24"/>
          <w:szCs w:val="24"/>
        </w:rPr>
        <w:endnoteRef/>
      </w:r>
      <w:r w:rsidRPr="00ED1DB0">
        <w:rPr>
          <w:sz w:val="24"/>
          <w:szCs w:val="24"/>
          <w:lang w:val="de-DE"/>
        </w:rPr>
        <w:t xml:space="preserve"> </w:t>
      </w:r>
      <w:r w:rsidRPr="00ED1DB0">
        <w:rPr>
          <w:sz w:val="24"/>
          <w:szCs w:val="24"/>
          <w:lang w:val="de-DE"/>
        </w:rPr>
        <w:t>Maeding observes: “</w:t>
      </w:r>
      <w:r w:rsidR="00A56DBE" w:rsidRPr="00ED1DB0">
        <w:rPr>
          <w:sz w:val="24"/>
          <w:szCs w:val="24"/>
          <w:lang w:val="de-DE"/>
        </w:rPr>
        <w:t xml:space="preserve">Den Narren zeichnet schon immer </w:t>
      </w:r>
      <w:r w:rsidR="00307E44" w:rsidRPr="00ED1DB0">
        <w:rPr>
          <w:sz w:val="24"/>
          <w:szCs w:val="24"/>
          <w:lang w:val="de-DE"/>
        </w:rPr>
        <w:t xml:space="preserve">eine ambivalente, gar subversive Haltung gegen der macht </w:t>
      </w:r>
      <w:r w:rsidR="00F62700" w:rsidRPr="00ED1DB0">
        <w:rPr>
          <w:sz w:val="24"/>
          <w:szCs w:val="24"/>
          <w:lang w:val="de-DE"/>
        </w:rPr>
        <w:t xml:space="preserve">aus. Die Figuren seine Umgebung, in </w:t>
      </w:r>
      <w:r w:rsidR="00F62700" w:rsidRPr="00ED1DB0">
        <w:rPr>
          <w:i/>
          <w:iCs/>
          <w:sz w:val="24"/>
          <w:szCs w:val="24"/>
          <w:lang w:val="de-DE"/>
        </w:rPr>
        <w:t>Tyll</w:t>
      </w:r>
      <w:r w:rsidR="00F62700" w:rsidRPr="00ED1DB0">
        <w:rPr>
          <w:sz w:val="24"/>
          <w:szCs w:val="24"/>
          <w:lang w:val="de-DE"/>
        </w:rPr>
        <w:t xml:space="preserve"> allen voran der</w:t>
      </w:r>
      <w:r w:rsidR="00563E49" w:rsidRPr="00ED1DB0">
        <w:rPr>
          <w:sz w:val="24"/>
          <w:szCs w:val="24"/>
          <w:lang w:val="de-DE"/>
        </w:rPr>
        <w:t xml:space="preserve"> </w:t>
      </w:r>
      <w:r w:rsidR="007717B7" w:rsidRPr="00ED1DB0">
        <w:rPr>
          <w:sz w:val="24"/>
          <w:szCs w:val="24"/>
          <w:lang w:val="de-DE"/>
        </w:rPr>
        <w:t>b</w:t>
      </w:r>
      <w:r w:rsidR="00047A93">
        <w:rPr>
          <w:rFonts w:cstheme="minorHAnsi"/>
          <w:sz w:val="24"/>
          <w:szCs w:val="24"/>
          <w:lang w:val="de-DE"/>
        </w:rPr>
        <w:t>öh</w:t>
      </w:r>
      <w:r w:rsidR="007717B7" w:rsidRPr="00ED1DB0">
        <w:rPr>
          <w:rFonts w:cstheme="minorHAnsi"/>
          <w:sz w:val="24"/>
          <w:szCs w:val="24"/>
          <w:lang w:val="de-DE"/>
        </w:rPr>
        <w:t xml:space="preserve">mische Winterkönig und seine Frau, stellen </w:t>
      </w:r>
      <w:r w:rsidR="00ED1DB0" w:rsidRPr="00ED1DB0">
        <w:rPr>
          <w:rFonts w:cstheme="minorHAnsi"/>
          <w:sz w:val="24"/>
          <w:szCs w:val="24"/>
          <w:lang w:val="de-DE"/>
        </w:rPr>
        <w:t xml:space="preserve">die Fragilität der </w:t>
      </w:r>
      <w:r w:rsidR="00047A93">
        <w:rPr>
          <w:rFonts w:cstheme="minorHAnsi"/>
          <w:sz w:val="24"/>
          <w:szCs w:val="24"/>
          <w:lang w:val="de-DE"/>
        </w:rPr>
        <w:t>M</w:t>
      </w:r>
      <w:r w:rsidR="00ED1DB0" w:rsidRPr="00ED1DB0">
        <w:rPr>
          <w:rFonts w:cstheme="minorHAnsi"/>
          <w:sz w:val="24"/>
          <w:szCs w:val="24"/>
          <w:lang w:val="de-DE"/>
        </w:rPr>
        <w:t>acht eindringlich unter Beweis“ (2020: 343).</w:t>
      </w:r>
      <w:r w:rsidR="00F62700" w:rsidRPr="00ED1DB0">
        <w:rPr>
          <w:sz w:val="24"/>
          <w:szCs w:val="24"/>
          <w:lang w:val="de-DE"/>
        </w:rPr>
        <w:t xml:space="preserve"> </w:t>
      </w:r>
    </w:p>
  </w:endnote>
  <w:endnote w:id="8">
    <w:p w14:paraId="27DED6BF" w14:textId="3C620447" w:rsidR="001E720D" w:rsidRPr="00100BA5" w:rsidRDefault="001E720D">
      <w:pPr>
        <w:pStyle w:val="EndnoteText"/>
        <w:rPr>
          <w:sz w:val="24"/>
          <w:szCs w:val="24"/>
          <w:lang w:val="de-DE"/>
        </w:rPr>
      </w:pPr>
      <w:r w:rsidRPr="00100BA5">
        <w:rPr>
          <w:rStyle w:val="EndnoteReference"/>
          <w:sz w:val="24"/>
          <w:szCs w:val="24"/>
        </w:rPr>
        <w:endnoteRef/>
      </w:r>
      <w:r w:rsidRPr="00100BA5">
        <w:rPr>
          <w:sz w:val="24"/>
          <w:szCs w:val="24"/>
          <w:lang w:val="de-DE"/>
        </w:rPr>
        <w:t xml:space="preserve"> “Seine </w:t>
      </w:r>
      <w:r w:rsidR="00B444E0" w:rsidRPr="00100BA5">
        <w:rPr>
          <w:sz w:val="24"/>
          <w:szCs w:val="24"/>
          <w:lang w:val="de-DE"/>
        </w:rPr>
        <w:t>N</w:t>
      </w:r>
      <w:r w:rsidR="00B444E0" w:rsidRPr="00100BA5">
        <w:rPr>
          <w:rFonts w:cstheme="minorHAnsi"/>
          <w:sz w:val="24"/>
          <w:szCs w:val="24"/>
          <w:lang w:val="de-DE"/>
        </w:rPr>
        <w:t>ä</w:t>
      </w:r>
      <w:r w:rsidR="00B444E0" w:rsidRPr="00100BA5">
        <w:rPr>
          <w:sz w:val="24"/>
          <w:szCs w:val="24"/>
          <w:lang w:val="de-DE"/>
        </w:rPr>
        <w:t xml:space="preserve">he zum Tod und sein Aussprechen der Wahrheit </w:t>
      </w:r>
      <w:r w:rsidR="006B6F34" w:rsidRPr="00100BA5">
        <w:rPr>
          <w:sz w:val="24"/>
          <w:szCs w:val="24"/>
          <w:lang w:val="de-DE"/>
        </w:rPr>
        <w:t>machen den Narren zum Ungl</w:t>
      </w:r>
      <w:r w:rsidR="006B6F34" w:rsidRPr="00100BA5">
        <w:rPr>
          <w:rFonts w:cstheme="minorHAnsi"/>
          <w:sz w:val="24"/>
          <w:szCs w:val="24"/>
          <w:lang w:val="de-DE"/>
        </w:rPr>
        <w:t>ü</w:t>
      </w:r>
      <w:r w:rsidR="006B6F34" w:rsidRPr="00100BA5">
        <w:rPr>
          <w:sz w:val="24"/>
          <w:szCs w:val="24"/>
          <w:lang w:val="de-DE"/>
        </w:rPr>
        <w:t>cksbringer“ (</w:t>
      </w:r>
      <w:r w:rsidR="00100BA5" w:rsidRPr="00100BA5">
        <w:rPr>
          <w:sz w:val="24"/>
          <w:szCs w:val="24"/>
          <w:lang w:val="de-DE"/>
        </w:rPr>
        <w:t>Maeding, 2020: 352).</w:t>
      </w:r>
      <w:r w:rsidR="00B444E0" w:rsidRPr="00100BA5">
        <w:rPr>
          <w:sz w:val="24"/>
          <w:szCs w:val="24"/>
          <w:lang w:val="de-DE"/>
        </w:rPr>
        <w:t xml:space="preserve"> </w:t>
      </w:r>
    </w:p>
  </w:endnote>
  <w:endnote w:id="9">
    <w:p w14:paraId="6B5F8030" w14:textId="6F083480" w:rsidR="00080261" w:rsidRPr="00A77748" w:rsidRDefault="00080261">
      <w:pPr>
        <w:pStyle w:val="EndnoteText"/>
        <w:rPr>
          <w:sz w:val="24"/>
          <w:szCs w:val="24"/>
        </w:rPr>
      </w:pPr>
      <w:r w:rsidRPr="00A77748">
        <w:rPr>
          <w:rStyle w:val="EndnoteReference"/>
          <w:sz w:val="24"/>
          <w:szCs w:val="24"/>
        </w:rPr>
        <w:endnoteRef/>
      </w:r>
      <w:r w:rsidRPr="00A77748">
        <w:rPr>
          <w:sz w:val="24"/>
          <w:szCs w:val="24"/>
        </w:rPr>
        <w:t xml:space="preserve"> </w:t>
      </w:r>
      <w:r w:rsidR="00BD3E15">
        <w:rPr>
          <w:sz w:val="24"/>
          <w:szCs w:val="24"/>
        </w:rPr>
        <w:t>Tyll has singled her ou</w:t>
      </w:r>
      <w:r w:rsidR="00C4235A">
        <w:rPr>
          <w:sz w:val="24"/>
          <w:szCs w:val="24"/>
        </w:rPr>
        <w:t xml:space="preserve">t “Because you’re </w:t>
      </w:r>
      <w:r w:rsidR="008B141B">
        <w:rPr>
          <w:sz w:val="24"/>
          <w:szCs w:val="24"/>
        </w:rPr>
        <w:t>not like the</w:t>
      </w:r>
      <w:r w:rsidR="00C4235A">
        <w:rPr>
          <w:sz w:val="24"/>
          <w:szCs w:val="24"/>
        </w:rPr>
        <w:t>m’</w:t>
      </w:r>
      <w:r w:rsidR="008B141B">
        <w:rPr>
          <w:sz w:val="24"/>
          <w:szCs w:val="24"/>
        </w:rPr>
        <w:t xml:space="preserve"> </w:t>
      </w:r>
      <w:r w:rsidR="00C4235A">
        <w:rPr>
          <w:sz w:val="24"/>
          <w:szCs w:val="24"/>
        </w:rPr>
        <w:t>… ‘</w:t>
      </w:r>
      <w:r w:rsidR="008B141B">
        <w:rPr>
          <w:sz w:val="24"/>
          <w:szCs w:val="24"/>
        </w:rPr>
        <w:t>You’re like us’” (</w:t>
      </w:r>
      <w:r w:rsidR="00A37E19">
        <w:rPr>
          <w:sz w:val="24"/>
          <w:szCs w:val="24"/>
        </w:rPr>
        <w:t xml:space="preserve">Kehlmann, </w:t>
      </w:r>
      <w:r w:rsidR="008B141B">
        <w:rPr>
          <w:sz w:val="24"/>
          <w:szCs w:val="24"/>
        </w:rPr>
        <w:t>2020: 11).</w:t>
      </w:r>
      <w:r w:rsidR="00A37E19" w:rsidRPr="00A37E19">
        <w:rPr>
          <w:sz w:val="24"/>
          <w:szCs w:val="24"/>
        </w:rPr>
        <w:t xml:space="preserve"> </w:t>
      </w:r>
      <w:r w:rsidR="00A37E19">
        <w:rPr>
          <w:sz w:val="24"/>
          <w:szCs w:val="24"/>
        </w:rPr>
        <w:t xml:space="preserve">Tellingly, </w:t>
      </w:r>
      <w:r w:rsidR="00A37E19" w:rsidRPr="00A77748">
        <w:rPr>
          <w:sz w:val="24"/>
          <w:szCs w:val="24"/>
        </w:rPr>
        <w:t>Martha is the one person in the crowd who does not participate in the shoe-throwing</w:t>
      </w:r>
      <w:r w:rsidR="00A37E19">
        <w:rPr>
          <w:sz w:val="24"/>
          <w:szCs w:val="24"/>
        </w:rPr>
        <w:t xml:space="preserve"> (see 2020: 13). </w:t>
      </w:r>
      <w:r w:rsidR="00BD3E15">
        <w:rPr>
          <w:sz w:val="24"/>
          <w:szCs w:val="24"/>
        </w:rPr>
        <w:t xml:space="preserve"> </w:t>
      </w:r>
    </w:p>
  </w:endnote>
  <w:endnote w:id="10">
    <w:p w14:paraId="2F0A5DA6" w14:textId="09D93016" w:rsidR="005334FE" w:rsidRPr="001E720D" w:rsidRDefault="005334FE">
      <w:pPr>
        <w:pStyle w:val="EndnoteText"/>
        <w:rPr>
          <w:sz w:val="24"/>
          <w:szCs w:val="24"/>
        </w:rPr>
      </w:pPr>
      <w:r w:rsidRPr="0060089A">
        <w:rPr>
          <w:rStyle w:val="EndnoteReference"/>
          <w:sz w:val="24"/>
          <w:szCs w:val="24"/>
        </w:rPr>
        <w:endnoteRef/>
      </w:r>
      <w:r w:rsidRPr="001E720D">
        <w:rPr>
          <w:sz w:val="24"/>
          <w:szCs w:val="24"/>
        </w:rPr>
        <w:t xml:space="preserve"> See, for example, Haase 2016: 1030-1031</w:t>
      </w:r>
    </w:p>
  </w:endnote>
  <w:endnote w:id="11">
    <w:p w14:paraId="1A439A2F" w14:textId="1249B047" w:rsidR="00401574" w:rsidRPr="009F75C5" w:rsidRDefault="00401574" w:rsidP="00401574">
      <w:pPr>
        <w:pStyle w:val="EndnoteText"/>
        <w:rPr>
          <w:sz w:val="24"/>
          <w:szCs w:val="24"/>
        </w:rPr>
      </w:pPr>
      <w:r w:rsidRPr="009F75C5">
        <w:rPr>
          <w:rStyle w:val="EndnoteReference"/>
          <w:sz w:val="24"/>
          <w:szCs w:val="24"/>
        </w:rPr>
        <w:endnoteRef/>
      </w:r>
      <w:r w:rsidRPr="009F75C5">
        <w:rPr>
          <w:sz w:val="24"/>
          <w:szCs w:val="24"/>
        </w:rPr>
        <w:t xml:space="preserve"> Th</w:t>
      </w:r>
      <w:r w:rsidR="00D36E12">
        <w:rPr>
          <w:sz w:val="24"/>
          <w:szCs w:val="24"/>
        </w:rPr>
        <w:t>is is, of course, the</w:t>
      </w:r>
      <w:r w:rsidRPr="009F75C5">
        <w:rPr>
          <w:sz w:val="24"/>
          <w:szCs w:val="24"/>
        </w:rPr>
        <w:t xml:space="preserve"> title of Leo L</w:t>
      </w:r>
      <w:r>
        <w:rPr>
          <w:rFonts w:cstheme="minorHAnsi"/>
          <w:sz w:val="24"/>
          <w:szCs w:val="24"/>
        </w:rPr>
        <w:t>ö</w:t>
      </w:r>
      <w:r w:rsidRPr="009F75C5">
        <w:rPr>
          <w:sz w:val="24"/>
          <w:szCs w:val="24"/>
        </w:rPr>
        <w:t xml:space="preserve">wenthal and Norbert Guterman’s 1949 study of </w:t>
      </w:r>
      <w:r>
        <w:rPr>
          <w:sz w:val="24"/>
          <w:szCs w:val="24"/>
        </w:rPr>
        <w:t>f</w:t>
      </w:r>
      <w:r w:rsidRPr="009F75C5">
        <w:rPr>
          <w:sz w:val="24"/>
          <w:szCs w:val="24"/>
        </w:rPr>
        <w:t xml:space="preserve">ascist agitators in America.   </w:t>
      </w:r>
    </w:p>
  </w:endnote>
  <w:endnote w:id="12">
    <w:p w14:paraId="607C9A6B" w14:textId="73B03496" w:rsidR="00BD42C3" w:rsidRPr="00BD42C3" w:rsidRDefault="00BD42C3">
      <w:pPr>
        <w:pStyle w:val="EndnoteText"/>
        <w:rPr>
          <w:sz w:val="24"/>
          <w:szCs w:val="24"/>
        </w:rPr>
      </w:pPr>
      <w:r w:rsidRPr="00BD42C3">
        <w:rPr>
          <w:rStyle w:val="EndnoteReference"/>
          <w:sz w:val="24"/>
          <w:szCs w:val="24"/>
        </w:rPr>
        <w:endnoteRef/>
      </w:r>
      <w:r w:rsidRPr="00BD42C3">
        <w:rPr>
          <w:sz w:val="24"/>
          <w:szCs w:val="24"/>
        </w:rPr>
        <w:t xml:space="preserve"> See </w:t>
      </w:r>
      <w:r w:rsidR="00D36E12">
        <w:rPr>
          <w:sz w:val="24"/>
          <w:szCs w:val="24"/>
        </w:rPr>
        <w:t xml:space="preserve">Simmel in </w:t>
      </w:r>
      <w:r w:rsidRPr="00BD42C3">
        <w:rPr>
          <w:sz w:val="24"/>
          <w:szCs w:val="24"/>
        </w:rPr>
        <w:t>Levine ed. 1971 pp. 143-149.</w:t>
      </w:r>
    </w:p>
  </w:endnote>
  <w:endnote w:id="13">
    <w:p w14:paraId="14D1FC29" w14:textId="46E489F0" w:rsidR="00B018A0" w:rsidRPr="0045355D" w:rsidRDefault="00B018A0">
      <w:pPr>
        <w:pStyle w:val="EndnoteText"/>
        <w:rPr>
          <w:sz w:val="24"/>
          <w:szCs w:val="24"/>
        </w:rPr>
      </w:pPr>
      <w:r w:rsidRPr="0045355D">
        <w:rPr>
          <w:rStyle w:val="EndnoteReference"/>
          <w:sz w:val="24"/>
          <w:szCs w:val="24"/>
        </w:rPr>
        <w:endnoteRef/>
      </w:r>
      <w:r w:rsidRPr="0045355D">
        <w:rPr>
          <w:sz w:val="24"/>
          <w:szCs w:val="24"/>
        </w:rPr>
        <w:t xml:space="preserve"> </w:t>
      </w:r>
      <w:r w:rsidR="00CA1B2D" w:rsidRPr="0045355D">
        <w:rPr>
          <w:sz w:val="24"/>
          <w:szCs w:val="24"/>
        </w:rPr>
        <w:t xml:space="preserve">For a discussion of this ‘bird’s-eye view’ </w:t>
      </w:r>
      <w:r w:rsidR="00857541">
        <w:rPr>
          <w:sz w:val="24"/>
          <w:szCs w:val="24"/>
        </w:rPr>
        <w:t xml:space="preserve">in relation to ‘standpoint’ epistemologies </w:t>
      </w:r>
      <w:r w:rsidR="00CA1B2D" w:rsidRPr="0045355D">
        <w:rPr>
          <w:sz w:val="24"/>
          <w:szCs w:val="24"/>
        </w:rPr>
        <w:t xml:space="preserve">see </w:t>
      </w:r>
      <w:r w:rsidR="00F86167" w:rsidRPr="0045355D">
        <w:rPr>
          <w:sz w:val="24"/>
          <w:szCs w:val="24"/>
        </w:rPr>
        <w:t xml:space="preserve">Vince Marotta </w:t>
      </w:r>
      <w:r w:rsidR="005E7235" w:rsidRPr="0045355D">
        <w:rPr>
          <w:sz w:val="24"/>
          <w:szCs w:val="24"/>
        </w:rPr>
        <w:t>201</w:t>
      </w:r>
      <w:r w:rsidR="0045355D" w:rsidRPr="0045355D">
        <w:rPr>
          <w:sz w:val="24"/>
          <w:szCs w:val="24"/>
        </w:rPr>
        <w:t xml:space="preserve">2: </w:t>
      </w:r>
      <w:r w:rsidR="005E7235" w:rsidRPr="0045355D">
        <w:rPr>
          <w:sz w:val="24"/>
          <w:szCs w:val="24"/>
        </w:rPr>
        <w:t>684-</w:t>
      </w:r>
      <w:r w:rsidR="0045355D" w:rsidRPr="0045355D">
        <w:rPr>
          <w:sz w:val="24"/>
          <w:szCs w:val="24"/>
        </w:rPr>
        <w:t>688.</w:t>
      </w:r>
    </w:p>
  </w:endnote>
  <w:endnote w:id="14">
    <w:p w14:paraId="7181DE90" w14:textId="347447E2" w:rsidR="00ED47DA" w:rsidRPr="00D1496E" w:rsidRDefault="00ED47DA" w:rsidP="00D1496E">
      <w:pPr>
        <w:rPr>
          <w:sz w:val="24"/>
          <w:szCs w:val="24"/>
        </w:rPr>
      </w:pPr>
      <w:r w:rsidRPr="00EB57CA">
        <w:rPr>
          <w:rStyle w:val="EndnoteReference"/>
          <w:sz w:val="24"/>
          <w:szCs w:val="24"/>
        </w:rPr>
        <w:endnoteRef/>
      </w:r>
      <w:r w:rsidRPr="00EB57CA">
        <w:rPr>
          <w:sz w:val="24"/>
          <w:szCs w:val="24"/>
        </w:rPr>
        <w:t xml:space="preserve"> </w:t>
      </w:r>
      <w:r w:rsidR="00EB57CA" w:rsidRPr="00EB57CA">
        <w:rPr>
          <w:sz w:val="24"/>
          <w:szCs w:val="24"/>
        </w:rPr>
        <w:t>Detached and dispassionate</w:t>
      </w:r>
      <w:r w:rsidR="00EB57CA">
        <w:rPr>
          <w:sz w:val="24"/>
          <w:szCs w:val="24"/>
        </w:rPr>
        <w:t xml:space="preserve">, the stranger </w:t>
      </w:r>
      <w:r w:rsidR="00D36E12">
        <w:rPr>
          <w:sz w:val="24"/>
          <w:szCs w:val="24"/>
        </w:rPr>
        <w:t xml:space="preserve">– </w:t>
      </w:r>
      <w:r w:rsidR="00EB57CA">
        <w:rPr>
          <w:sz w:val="24"/>
          <w:szCs w:val="24"/>
        </w:rPr>
        <w:t>“chiefly, but not exclusively, …the stranger who moves on”</w:t>
      </w:r>
      <w:r w:rsidR="00D36E12">
        <w:rPr>
          <w:sz w:val="24"/>
          <w:szCs w:val="24"/>
        </w:rPr>
        <w:t xml:space="preserve"> – </w:t>
      </w:r>
      <w:r w:rsidR="00EB57CA">
        <w:rPr>
          <w:sz w:val="24"/>
          <w:szCs w:val="24"/>
        </w:rPr>
        <w:t xml:space="preserve">is </w:t>
      </w:r>
      <w:r w:rsidR="00F5525B">
        <w:rPr>
          <w:sz w:val="24"/>
          <w:szCs w:val="24"/>
        </w:rPr>
        <w:t xml:space="preserve">often </w:t>
      </w:r>
      <w:r w:rsidR="00EB57CA">
        <w:rPr>
          <w:sz w:val="24"/>
          <w:szCs w:val="24"/>
        </w:rPr>
        <w:t>treated</w:t>
      </w:r>
      <w:r w:rsidR="00D36E12">
        <w:rPr>
          <w:sz w:val="24"/>
          <w:szCs w:val="24"/>
        </w:rPr>
        <w:t xml:space="preserve"> to</w:t>
      </w:r>
      <w:r w:rsidR="00EB57CA">
        <w:rPr>
          <w:sz w:val="24"/>
          <w:szCs w:val="24"/>
        </w:rPr>
        <w:t xml:space="preserve">, </w:t>
      </w:r>
      <w:r w:rsidRPr="00EB57CA">
        <w:rPr>
          <w:sz w:val="24"/>
          <w:szCs w:val="24"/>
        </w:rPr>
        <w:t>Simmel</w:t>
      </w:r>
      <w:r>
        <w:rPr>
          <w:sz w:val="24"/>
          <w:szCs w:val="24"/>
        </w:rPr>
        <w:t xml:space="preserve"> notes</w:t>
      </w:r>
      <w:r w:rsidR="00EB57CA">
        <w:rPr>
          <w:sz w:val="24"/>
          <w:szCs w:val="24"/>
        </w:rPr>
        <w:t>, “</w:t>
      </w:r>
      <w:r w:rsidRPr="00D71CC2">
        <w:rPr>
          <w:sz w:val="24"/>
          <w:szCs w:val="24"/>
        </w:rPr>
        <w:t xml:space="preserve">the most surprising </w:t>
      </w:r>
      <w:r w:rsidR="00EB57CA">
        <w:rPr>
          <w:sz w:val="24"/>
          <w:szCs w:val="24"/>
        </w:rPr>
        <w:t>revelations and confidences, at times reminiscent of a confessional, about matters which are kept carefully hidden from everybody with whom one is close</w:t>
      </w:r>
      <w:r w:rsidR="00D36E12">
        <w:rPr>
          <w:sz w:val="24"/>
          <w:szCs w:val="24"/>
        </w:rPr>
        <w:t>” (Simmel in Levine ed. 1971: 145).</w:t>
      </w:r>
    </w:p>
  </w:endnote>
  <w:endnote w:id="15">
    <w:p w14:paraId="4E4D32FE" w14:textId="07151253" w:rsidR="00D1496E" w:rsidRPr="00592ED0" w:rsidRDefault="00D1496E" w:rsidP="00592ED0">
      <w:pPr>
        <w:rPr>
          <w:rFonts w:ascii="Calibri" w:hAnsi="Calibri" w:cs="Calibri"/>
          <w:sz w:val="24"/>
          <w:szCs w:val="24"/>
        </w:rPr>
      </w:pPr>
      <w:r w:rsidRPr="00592ED0">
        <w:rPr>
          <w:rStyle w:val="EndnoteReference"/>
          <w:sz w:val="24"/>
          <w:szCs w:val="24"/>
        </w:rPr>
        <w:endnoteRef/>
      </w:r>
      <w:r w:rsidRPr="00592ED0">
        <w:rPr>
          <w:sz w:val="24"/>
          <w:szCs w:val="24"/>
        </w:rPr>
        <w:t xml:space="preserve"> </w:t>
      </w:r>
      <w:r>
        <w:rPr>
          <w:rFonts w:ascii="Calibri" w:hAnsi="Calibri" w:cs="Calibri"/>
          <w:sz w:val="24"/>
          <w:szCs w:val="24"/>
        </w:rPr>
        <w:t xml:space="preserve">Tyll is a stranger </w:t>
      </w:r>
      <w:r>
        <w:rPr>
          <w:rFonts w:ascii="Calibri" w:hAnsi="Calibri" w:cs="Calibri"/>
          <w:sz w:val="24"/>
          <w:szCs w:val="24"/>
        </w:rPr>
        <w:t>everywhere?: everywhere</w:t>
      </w:r>
      <w:r w:rsidR="00BD42C3">
        <w:rPr>
          <w:rFonts w:ascii="Calibri" w:hAnsi="Calibri" w:cs="Calibri"/>
          <w:sz w:val="24"/>
          <w:szCs w:val="24"/>
        </w:rPr>
        <w:t>,</w:t>
      </w:r>
      <w:r>
        <w:rPr>
          <w:rFonts w:ascii="Calibri" w:hAnsi="Calibri" w:cs="Calibri"/>
          <w:sz w:val="24"/>
          <w:szCs w:val="24"/>
        </w:rPr>
        <w:t xml:space="preserve"> </w:t>
      </w:r>
      <w:r w:rsidR="00BD42C3">
        <w:rPr>
          <w:rFonts w:ascii="Calibri" w:hAnsi="Calibri" w:cs="Calibri"/>
          <w:sz w:val="24"/>
          <w:szCs w:val="24"/>
        </w:rPr>
        <w:t xml:space="preserve">perhaps, with the </w:t>
      </w:r>
      <w:r>
        <w:rPr>
          <w:rFonts w:ascii="Calibri" w:hAnsi="Calibri" w:cs="Calibri"/>
          <w:sz w:val="24"/>
          <w:szCs w:val="24"/>
        </w:rPr>
        <w:t>except</w:t>
      </w:r>
      <w:r w:rsidR="00BD42C3">
        <w:rPr>
          <w:rFonts w:ascii="Calibri" w:hAnsi="Calibri" w:cs="Calibri"/>
          <w:sz w:val="24"/>
          <w:szCs w:val="24"/>
        </w:rPr>
        <w:t>ion of</w:t>
      </w:r>
      <w:r>
        <w:rPr>
          <w:rFonts w:ascii="Calibri" w:hAnsi="Calibri" w:cs="Calibri"/>
          <w:sz w:val="24"/>
          <w:szCs w:val="24"/>
        </w:rPr>
        <w:t xml:space="preserve"> “</w:t>
      </w:r>
      <w:r>
        <w:rPr>
          <w:rFonts w:ascii="Calibri" w:hAnsi="Calibri" w:cs="Calibri"/>
          <w:sz w:val="24"/>
          <w:szCs w:val="24"/>
        </w:rPr>
        <w:t xml:space="preserve">Patchtown”. “No curfew in Patchtown” says Sexton, </w:t>
      </w:r>
      <w:r w:rsidR="00DF2E02">
        <w:rPr>
          <w:rFonts w:ascii="Calibri" w:hAnsi="Calibri" w:cs="Calibri"/>
          <w:sz w:val="24"/>
          <w:szCs w:val="24"/>
        </w:rPr>
        <w:t xml:space="preserve">Henry VIII’s </w:t>
      </w:r>
      <w:r>
        <w:rPr>
          <w:rFonts w:ascii="Calibri" w:hAnsi="Calibri" w:cs="Calibri"/>
          <w:sz w:val="24"/>
          <w:szCs w:val="24"/>
        </w:rPr>
        <w:t xml:space="preserve">jester, in Hilary Mantel’s </w:t>
      </w:r>
      <w:r w:rsidRPr="00BC0FC0">
        <w:rPr>
          <w:rFonts w:ascii="Calibri" w:hAnsi="Calibri" w:cs="Calibri"/>
          <w:i/>
          <w:iCs/>
          <w:sz w:val="24"/>
          <w:szCs w:val="24"/>
        </w:rPr>
        <w:t>The Mirror and the Light</w:t>
      </w:r>
      <w:r>
        <w:rPr>
          <w:rFonts w:ascii="Calibri" w:hAnsi="Calibri" w:cs="Calibri"/>
          <w:sz w:val="24"/>
          <w:szCs w:val="24"/>
        </w:rPr>
        <w:t xml:space="preserve"> (2020: 371).</w:t>
      </w:r>
    </w:p>
  </w:endnote>
  <w:endnote w:id="16">
    <w:p w14:paraId="77BCA3E8" w14:textId="4E5E4308" w:rsidR="00E52A64" w:rsidRPr="00E52A64" w:rsidRDefault="00E52A64">
      <w:pPr>
        <w:pStyle w:val="EndnoteText"/>
        <w:rPr>
          <w:sz w:val="24"/>
          <w:szCs w:val="24"/>
        </w:rPr>
      </w:pPr>
      <w:r w:rsidRPr="00E52A64">
        <w:rPr>
          <w:rStyle w:val="EndnoteReference"/>
          <w:sz w:val="24"/>
          <w:szCs w:val="24"/>
        </w:rPr>
        <w:endnoteRef/>
      </w:r>
      <w:r w:rsidRPr="0008095F">
        <w:rPr>
          <w:sz w:val="24"/>
          <w:szCs w:val="24"/>
        </w:rPr>
        <w:t xml:space="preserve"> See Simmel in Levine ed. 1971: 187-198. </w:t>
      </w:r>
      <w:r w:rsidRPr="00E52A64">
        <w:rPr>
          <w:sz w:val="24"/>
          <w:szCs w:val="24"/>
        </w:rPr>
        <w:t>One should note that</w:t>
      </w:r>
      <w:r w:rsidR="00732744">
        <w:rPr>
          <w:sz w:val="24"/>
          <w:szCs w:val="24"/>
        </w:rPr>
        <w:t xml:space="preserve">, strictly speaking, and as subsequent translations recognise, </w:t>
      </w:r>
      <w:r>
        <w:rPr>
          <w:sz w:val="24"/>
          <w:szCs w:val="24"/>
        </w:rPr>
        <w:t xml:space="preserve">Simmel’s title, </w:t>
      </w:r>
      <w:r w:rsidRPr="00E52A64">
        <w:rPr>
          <w:i/>
          <w:iCs/>
          <w:sz w:val="24"/>
          <w:szCs w:val="24"/>
        </w:rPr>
        <w:t xml:space="preserve">Das </w:t>
      </w:r>
      <w:r w:rsidRPr="00E52A64">
        <w:rPr>
          <w:i/>
          <w:iCs/>
          <w:sz w:val="24"/>
          <w:szCs w:val="24"/>
        </w:rPr>
        <w:t>Abenteuer</w:t>
      </w:r>
      <w:r w:rsidRPr="00732744">
        <w:rPr>
          <w:i/>
          <w:iCs/>
          <w:sz w:val="24"/>
          <w:szCs w:val="24"/>
        </w:rPr>
        <w:t xml:space="preserve">, </w:t>
      </w:r>
      <w:r w:rsidR="00732744" w:rsidRPr="00732744">
        <w:rPr>
          <w:sz w:val="24"/>
          <w:szCs w:val="24"/>
        </w:rPr>
        <w:t xml:space="preserve">actually </w:t>
      </w:r>
      <w:r w:rsidRPr="00732744">
        <w:rPr>
          <w:sz w:val="24"/>
          <w:szCs w:val="24"/>
        </w:rPr>
        <w:t>translates</w:t>
      </w:r>
      <w:r w:rsidRPr="00E52A64">
        <w:rPr>
          <w:sz w:val="24"/>
          <w:szCs w:val="24"/>
        </w:rPr>
        <w:t xml:space="preserve"> as ‘The Adventure’</w:t>
      </w:r>
      <w:r w:rsidR="00732744">
        <w:rPr>
          <w:sz w:val="24"/>
          <w:szCs w:val="24"/>
        </w:rPr>
        <w:t xml:space="preserve"> – an event or episode, not a figure or social type. Cf. the translation in David Frisby and Mike Featherstone eds 1997: 221-232. For the sake of consistency, the translation in Levine ed. 1971 will be referred to here.  </w:t>
      </w:r>
    </w:p>
  </w:endnote>
  <w:endnote w:id="17">
    <w:p w14:paraId="14043523" w14:textId="6E16805C" w:rsidR="00887CA3" w:rsidRPr="00DB166F" w:rsidRDefault="00887CA3">
      <w:pPr>
        <w:pStyle w:val="EndnoteText"/>
        <w:rPr>
          <w:sz w:val="24"/>
          <w:szCs w:val="24"/>
        </w:rPr>
      </w:pPr>
      <w:r w:rsidRPr="00DB166F">
        <w:rPr>
          <w:rStyle w:val="EndnoteReference"/>
          <w:sz w:val="24"/>
          <w:szCs w:val="24"/>
        </w:rPr>
        <w:endnoteRef/>
      </w:r>
      <w:r w:rsidRPr="00DB166F">
        <w:rPr>
          <w:sz w:val="24"/>
          <w:szCs w:val="24"/>
        </w:rPr>
        <w:t xml:space="preserve"> See Benjamin’s 1936 essay </w:t>
      </w:r>
      <w:r w:rsidR="00573A45">
        <w:rPr>
          <w:sz w:val="24"/>
          <w:szCs w:val="24"/>
        </w:rPr>
        <w:t>‘</w:t>
      </w:r>
      <w:r w:rsidRPr="00DB166F">
        <w:rPr>
          <w:sz w:val="24"/>
          <w:szCs w:val="24"/>
        </w:rPr>
        <w:t>The Storyteller:</w:t>
      </w:r>
      <w:r w:rsidR="00573A45">
        <w:rPr>
          <w:sz w:val="24"/>
          <w:szCs w:val="24"/>
        </w:rPr>
        <w:t xml:space="preserve"> Observati</w:t>
      </w:r>
      <w:r w:rsidRPr="00DB166F">
        <w:rPr>
          <w:sz w:val="24"/>
          <w:szCs w:val="24"/>
        </w:rPr>
        <w:t xml:space="preserve">on </w:t>
      </w:r>
      <w:r w:rsidR="00573A45">
        <w:rPr>
          <w:sz w:val="24"/>
          <w:szCs w:val="24"/>
        </w:rPr>
        <w:t xml:space="preserve">on the Works of </w:t>
      </w:r>
      <w:r w:rsidRPr="00DB166F">
        <w:rPr>
          <w:sz w:val="24"/>
          <w:szCs w:val="24"/>
        </w:rPr>
        <w:t>Nikolai Leskov</w:t>
      </w:r>
      <w:r w:rsidR="00573A45">
        <w:rPr>
          <w:sz w:val="24"/>
          <w:szCs w:val="24"/>
        </w:rPr>
        <w:t>’</w:t>
      </w:r>
      <w:r w:rsidRPr="00DB166F">
        <w:rPr>
          <w:sz w:val="24"/>
          <w:szCs w:val="24"/>
        </w:rPr>
        <w:t xml:space="preserve"> in</w:t>
      </w:r>
      <w:r w:rsidR="00573A45">
        <w:rPr>
          <w:sz w:val="24"/>
          <w:szCs w:val="24"/>
        </w:rPr>
        <w:t xml:space="preserve"> Benjamin 2002: 143-166</w:t>
      </w:r>
    </w:p>
  </w:endnote>
  <w:endnote w:id="18">
    <w:p w14:paraId="4F6EB798" w14:textId="6EA22AF7" w:rsidR="0014675A" w:rsidRPr="00592ED0" w:rsidRDefault="0014675A" w:rsidP="00592ED0">
      <w:pPr>
        <w:rPr>
          <w:sz w:val="24"/>
          <w:szCs w:val="24"/>
        </w:rPr>
      </w:pPr>
      <w:r w:rsidRPr="00DB166F">
        <w:rPr>
          <w:rStyle w:val="EndnoteReference"/>
          <w:sz w:val="24"/>
          <w:szCs w:val="24"/>
        </w:rPr>
        <w:endnoteRef/>
      </w:r>
      <w:r w:rsidRPr="00DB166F">
        <w:rPr>
          <w:sz w:val="24"/>
          <w:szCs w:val="24"/>
        </w:rPr>
        <w:t xml:space="preserve"> This </w:t>
      </w:r>
      <w:r w:rsidR="00DB166F">
        <w:rPr>
          <w:sz w:val="24"/>
          <w:szCs w:val="24"/>
        </w:rPr>
        <w:t xml:space="preserve">‘ex tempore’ existence </w:t>
      </w:r>
      <w:r w:rsidRPr="00DB166F">
        <w:rPr>
          <w:sz w:val="24"/>
          <w:szCs w:val="24"/>
        </w:rPr>
        <w:t>characteristic of the gambler is also discussed by Benjamin in terms</w:t>
      </w:r>
      <w:r>
        <w:rPr>
          <w:sz w:val="24"/>
          <w:szCs w:val="24"/>
        </w:rPr>
        <w:t xml:space="preserve"> of the intensification of time.</w:t>
      </w:r>
      <w:r w:rsidR="00DB166F">
        <w:rPr>
          <w:sz w:val="24"/>
          <w:szCs w:val="24"/>
        </w:rPr>
        <w:t xml:space="preserve"> See</w:t>
      </w:r>
    </w:p>
  </w:endnote>
  <w:endnote w:id="19">
    <w:p w14:paraId="45AB59F9" w14:textId="4C58A9B6" w:rsidR="00DB166F" w:rsidRPr="00592ED0" w:rsidRDefault="00DB166F" w:rsidP="00592ED0">
      <w:pPr>
        <w:rPr>
          <w:sz w:val="24"/>
          <w:szCs w:val="24"/>
        </w:rPr>
      </w:pPr>
      <w:r w:rsidRPr="00592ED0">
        <w:rPr>
          <w:rStyle w:val="EndnoteReference"/>
          <w:sz w:val="24"/>
          <w:szCs w:val="24"/>
        </w:rPr>
        <w:endnoteRef/>
      </w:r>
      <w:r w:rsidRPr="00592ED0">
        <w:rPr>
          <w:sz w:val="24"/>
          <w:szCs w:val="24"/>
        </w:rPr>
        <w:t xml:space="preserve"> </w:t>
      </w:r>
      <w:r w:rsidRPr="00651DC1">
        <w:rPr>
          <w:sz w:val="24"/>
          <w:szCs w:val="24"/>
        </w:rPr>
        <w:t>Simmel</w:t>
      </w:r>
      <w:r>
        <w:rPr>
          <w:sz w:val="24"/>
          <w:szCs w:val="24"/>
        </w:rPr>
        <w:t xml:space="preserve"> writes: “</w:t>
      </w:r>
      <w:r w:rsidRPr="00651DC1">
        <w:rPr>
          <w:sz w:val="24"/>
          <w:szCs w:val="24"/>
        </w:rPr>
        <w:t xml:space="preserve">In so far, however, as he counts on its </w:t>
      </w:r>
      <w:r w:rsidRPr="00651DC1">
        <w:rPr>
          <w:sz w:val="24"/>
          <w:szCs w:val="24"/>
        </w:rPr>
        <w:t>favor and believes possible and realizes a life dependent on it, chance for him has become part of a context of meaning. The typical superstition of the gambler is nothing other than the tangible and isolated, and thus, of course, childish form of this profound and all</w:t>
      </w:r>
      <w:r>
        <w:rPr>
          <w:sz w:val="24"/>
          <w:szCs w:val="24"/>
        </w:rPr>
        <w:t>-</w:t>
      </w:r>
      <w:r w:rsidRPr="00651DC1">
        <w:rPr>
          <w:sz w:val="24"/>
          <w:szCs w:val="24"/>
        </w:rPr>
        <w:t>encompassing scheme of his life, according to which chance makes sense and contains some necessary meaning (even though not by the criterion of rational logic). In his superstition, he wants to draw chance into his teleological system by omens and magical aids, thus removing it from its inaccessible isolation and searching in it for a lawful order, no matter how fantastic the laws of such an order may be”</w:t>
      </w:r>
      <w:r>
        <w:rPr>
          <w:sz w:val="24"/>
          <w:szCs w:val="24"/>
        </w:rPr>
        <w:t xml:space="preserve"> (in Levine ed. 1971: 191).</w:t>
      </w:r>
      <w:r w:rsidRPr="00651DC1">
        <w:rPr>
          <w:sz w:val="24"/>
          <w:szCs w:val="24"/>
        </w:rPr>
        <w:t xml:space="preserve"> </w:t>
      </w:r>
    </w:p>
  </w:endnote>
  <w:endnote w:id="20">
    <w:p w14:paraId="751E5D3A" w14:textId="6E28FE28" w:rsidR="0008095F" w:rsidRPr="0008095F" w:rsidRDefault="0008095F">
      <w:pPr>
        <w:pStyle w:val="EndnoteText"/>
        <w:rPr>
          <w:sz w:val="24"/>
          <w:szCs w:val="24"/>
        </w:rPr>
      </w:pPr>
      <w:r w:rsidRPr="0008095F">
        <w:rPr>
          <w:rStyle w:val="EndnoteReference"/>
          <w:sz w:val="24"/>
          <w:szCs w:val="24"/>
        </w:rPr>
        <w:endnoteRef/>
      </w:r>
      <w:r w:rsidRPr="0008095F">
        <w:rPr>
          <w:sz w:val="24"/>
          <w:szCs w:val="24"/>
        </w:rPr>
        <w:t xml:space="preserve"> See Benj</w:t>
      </w:r>
      <w:r w:rsidR="00592ED0">
        <w:rPr>
          <w:sz w:val="24"/>
          <w:szCs w:val="24"/>
        </w:rPr>
        <w:t>a</w:t>
      </w:r>
      <w:r w:rsidRPr="0008095F">
        <w:rPr>
          <w:sz w:val="24"/>
          <w:szCs w:val="24"/>
        </w:rPr>
        <w:t>min 1996: 297-360</w:t>
      </w:r>
      <w:r>
        <w:rPr>
          <w:sz w:val="24"/>
          <w:szCs w:val="24"/>
        </w:rPr>
        <w:t>.</w:t>
      </w:r>
    </w:p>
  </w:endnote>
  <w:endnote w:id="21">
    <w:p w14:paraId="0C5472EC" w14:textId="7A404CF3" w:rsidR="00C951C4" w:rsidRPr="00C951C4" w:rsidRDefault="00C951C4">
      <w:pPr>
        <w:pStyle w:val="EndnoteText"/>
        <w:rPr>
          <w:sz w:val="24"/>
          <w:szCs w:val="24"/>
        </w:rPr>
      </w:pPr>
      <w:r w:rsidRPr="00C951C4">
        <w:rPr>
          <w:rStyle w:val="EndnoteReference"/>
          <w:sz w:val="24"/>
          <w:szCs w:val="24"/>
        </w:rPr>
        <w:endnoteRef/>
      </w:r>
      <w:r w:rsidRPr="00C951C4">
        <w:rPr>
          <w:sz w:val="24"/>
          <w:szCs w:val="24"/>
        </w:rPr>
        <w:t xml:space="preserve"> See Benjamin’s fragment ‘Fate and Character’ (written 1919, published 1921), a text which stands in the closest relation to the essay on</w:t>
      </w:r>
      <w:r>
        <w:rPr>
          <w:sz w:val="24"/>
          <w:szCs w:val="24"/>
        </w:rPr>
        <w:t xml:space="preserve"> </w:t>
      </w:r>
      <w:r>
        <w:rPr>
          <w:sz w:val="24"/>
          <w:szCs w:val="24"/>
        </w:rPr>
        <w:t xml:space="preserve">Goethe’s </w:t>
      </w:r>
      <w:r w:rsidRPr="00C951C4">
        <w:rPr>
          <w:sz w:val="24"/>
          <w:szCs w:val="24"/>
        </w:rPr>
        <w:t xml:space="preserve"> </w:t>
      </w:r>
      <w:r w:rsidRPr="00C951C4">
        <w:rPr>
          <w:i/>
          <w:iCs/>
          <w:sz w:val="24"/>
          <w:szCs w:val="24"/>
        </w:rPr>
        <w:t xml:space="preserve">Die </w:t>
      </w:r>
      <w:r w:rsidRPr="00C951C4">
        <w:rPr>
          <w:i/>
          <w:iCs/>
          <w:sz w:val="24"/>
          <w:szCs w:val="24"/>
        </w:rPr>
        <w:t>Wahlverwandtschaften</w:t>
      </w:r>
      <w:r w:rsidRPr="00C951C4">
        <w:rPr>
          <w:sz w:val="24"/>
          <w:szCs w:val="24"/>
        </w:rPr>
        <w:t xml:space="preserve">. See Benjamin 1996: 201-206. </w:t>
      </w:r>
    </w:p>
  </w:endnote>
  <w:endnote w:id="22">
    <w:p w14:paraId="549C9DD8" w14:textId="23A214A7" w:rsidR="0023113D" w:rsidRPr="0023113D" w:rsidRDefault="0023113D">
      <w:pPr>
        <w:pStyle w:val="EndnoteText"/>
        <w:rPr>
          <w:sz w:val="24"/>
          <w:szCs w:val="24"/>
        </w:rPr>
      </w:pPr>
      <w:r w:rsidRPr="0023113D">
        <w:rPr>
          <w:rStyle w:val="EndnoteReference"/>
          <w:sz w:val="24"/>
          <w:szCs w:val="24"/>
        </w:rPr>
        <w:endnoteRef/>
      </w:r>
      <w:r w:rsidRPr="0023113D">
        <w:rPr>
          <w:sz w:val="24"/>
          <w:szCs w:val="24"/>
        </w:rPr>
        <w:t xml:space="preserve"> See Benjamin 1999: 541-542.</w:t>
      </w:r>
    </w:p>
  </w:endnote>
  <w:endnote w:id="23">
    <w:p w14:paraId="5C9AB4B2" w14:textId="465E617F" w:rsidR="00BE6BEA" w:rsidRPr="00AF3AA2" w:rsidRDefault="00BE6BEA">
      <w:pPr>
        <w:pStyle w:val="EndnoteText"/>
        <w:rPr>
          <w:sz w:val="24"/>
          <w:szCs w:val="24"/>
        </w:rPr>
      </w:pPr>
      <w:r w:rsidRPr="00AF3AA2">
        <w:rPr>
          <w:rStyle w:val="EndnoteReference"/>
          <w:sz w:val="24"/>
          <w:szCs w:val="24"/>
        </w:rPr>
        <w:endnoteRef/>
      </w:r>
      <w:r w:rsidRPr="00AF3AA2">
        <w:rPr>
          <w:sz w:val="24"/>
          <w:szCs w:val="24"/>
        </w:rPr>
        <w:t xml:space="preserve"> </w:t>
      </w:r>
      <w:r w:rsidR="00B61511" w:rsidRPr="00AF3AA2">
        <w:rPr>
          <w:sz w:val="24"/>
          <w:szCs w:val="24"/>
        </w:rPr>
        <w:t xml:space="preserve">For </w:t>
      </w:r>
      <w:r w:rsidR="00DE6980" w:rsidRPr="00AF3AA2">
        <w:rPr>
          <w:sz w:val="24"/>
          <w:szCs w:val="24"/>
        </w:rPr>
        <w:t>Kontje</w:t>
      </w:r>
      <w:r w:rsidR="00AF3AA2" w:rsidRPr="00AF3AA2">
        <w:rPr>
          <w:sz w:val="24"/>
          <w:szCs w:val="24"/>
        </w:rPr>
        <w:t>,</w:t>
      </w:r>
      <w:r w:rsidR="00DE6980" w:rsidRPr="00AF3AA2">
        <w:rPr>
          <w:sz w:val="24"/>
          <w:szCs w:val="24"/>
        </w:rPr>
        <w:t xml:space="preserve"> </w:t>
      </w:r>
      <w:r w:rsidR="00A40FB1" w:rsidRPr="00AF3AA2">
        <w:rPr>
          <w:sz w:val="24"/>
          <w:szCs w:val="24"/>
        </w:rPr>
        <w:t>Tyll practic</w:t>
      </w:r>
      <w:r w:rsidR="00B61511" w:rsidRPr="00AF3AA2">
        <w:rPr>
          <w:sz w:val="24"/>
          <w:szCs w:val="24"/>
        </w:rPr>
        <w:t>es</w:t>
      </w:r>
      <w:r w:rsidR="00A40FB1" w:rsidRPr="00AF3AA2">
        <w:rPr>
          <w:sz w:val="24"/>
          <w:szCs w:val="24"/>
        </w:rPr>
        <w:t xml:space="preserve"> “a kind of j</w:t>
      </w:r>
      <w:r w:rsidR="00B61511" w:rsidRPr="00AF3AA2">
        <w:rPr>
          <w:sz w:val="24"/>
          <w:szCs w:val="24"/>
        </w:rPr>
        <w:t>e</w:t>
      </w:r>
      <w:r w:rsidR="00A40FB1" w:rsidRPr="00AF3AA2">
        <w:rPr>
          <w:sz w:val="24"/>
          <w:szCs w:val="24"/>
        </w:rPr>
        <w:t>ster’s jujitsu, in which he uses his talents to allow his opponen</w:t>
      </w:r>
      <w:r w:rsidR="00B61511" w:rsidRPr="00AF3AA2">
        <w:rPr>
          <w:sz w:val="24"/>
          <w:szCs w:val="24"/>
        </w:rPr>
        <w:t>t</w:t>
      </w:r>
      <w:r w:rsidR="00A40FB1" w:rsidRPr="00AF3AA2">
        <w:rPr>
          <w:sz w:val="24"/>
          <w:szCs w:val="24"/>
        </w:rPr>
        <w:t xml:space="preserve">s to </w:t>
      </w:r>
      <w:r w:rsidR="00B61511" w:rsidRPr="00AF3AA2">
        <w:rPr>
          <w:sz w:val="24"/>
          <w:szCs w:val="24"/>
        </w:rPr>
        <w:t>destroy themselves</w:t>
      </w:r>
      <w:r w:rsidR="00AF3AA2" w:rsidRPr="00AF3AA2">
        <w:rPr>
          <w:sz w:val="24"/>
          <w:szCs w:val="24"/>
        </w:rPr>
        <w:t>” (2020: 106).</w:t>
      </w:r>
      <w:r w:rsidR="00A40FB1" w:rsidRPr="00AF3AA2">
        <w:rPr>
          <w:sz w:val="24"/>
          <w:szCs w:val="24"/>
        </w:rPr>
        <w:t xml:space="preserve"> </w:t>
      </w:r>
      <w:r w:rsidR="00DE6980" w:rsidRPr="00AF3AA2">
        <w:rPr>
          <w:sz w:val="24"/>
          <w:szCs w:val="24"/>
        </w:rPr>
        <w:t xml:space="preserve"> </w:t>
      </w:r>
    </w:p>
  </w:endnote>
  <w:endnote w:id="24">
    <w:p w14:paraId="18464BB0" w14:textId="277B69C2" w:rsidR="00BB023C" w:rsidRPr="00B20083" w:rsidRDefault="00BB023C" w:rsidP="00B20083">
      <w:pPr>
        <w:rPr>
          <w:rFonts w:ascii="Calibri" w:hAnsi="Calibri" w:cs="Calibri"/>
          <w:sz w:val="24"/>
          <w:szCs w:val="24"/>
        </w:rPr>
      </w:pPr>
      <w:r>
        <w:rPr>
          <w:rStyle w:val="EndnoteReference"/>
        </w:rPr>
        <w:endnoteRef/>
      </w:r>
      <w:r>
        <w:t xml:space="preserve"> </w:t>
      </w:r>
      <w:r>
        <w:rPr>
          <w:rFonts w:ascii="Calibri" w:hAnsi="Calibri" w:cs="Calibri"/>
          <w:sz w:val="24"/>
          <w:szCs w:val="24"/>
        </w:rPr>
        <w:t>I</w:t>
      </w:r>
      <w:r w:rsidRPr="00C21656">
        <w:rPr>
          <w:rFonts w:ascii="Calibri" w:hAnsi="Calibri" w:cs="Calibri"/>
          <w:sz w:val="24"/>
          <w:szCs w:val="24"/>
        </w:rPr>
        <w:t>n an address of 1856</w:t>
      </w:r>
      <w:r>
        <w:rPr>
          <w:rFonts w:ascii="Calibri" w:hAnsi="Calibri" w:cs="Calibri"/>
          <w:sz w:val="24"/>
          <w:szCs w:val="24"/>
        </w:rPr>
        <w:t>, Karl Marx observes</w:t>
      </w:r>
      <w:r w:rsidRPr="00C21656">
        <w:rPr>
          <w:rFonts w:ascii="Calibri" w:hAnsi="Calibri" w:cs="Calibri"/>
          <w:sz w:val="24"/>
          <w:szCs w:val="24"/>
        </w:rPr>
        <w:t>:</w:t>
      </w:r>
      <w:r>
        <w:rPr>
          <w:rFonts w:ascii="Calibri" w:hAnsi="Calibri" w:cs="Calibri"/>
          <w:sz w:val="24"/>
          <w:szCs w:val="24"/>
        </w:rPr>
        <w:t xml:space="preserve"> </w:t>
      </w:r>
      <w:r w:rsidRPr="00C21656">
        <w:rPr>
          <w:rFonts w:ascii="Calibri" w:hAnsi="Calibri" w:cs="Calibri"/>
          <w:color w:val="000000"/>
          <w:sz w:val="24"/>
          <w:szCs w:val="24"/>
          <w:shd w:val="clear" w:color="auto" w:fill="FFFFFF"/>
        </w:rPr>
        <w:t>“In the signs that bewilder the middle class, the aristocracy and the poor prophets of regression, we do recognise our brave friend, Robin Goodfellow,</w:t>
      </w:r>
      <w:r w:rsidR="00FD3A4E" w:rsidRPr="00C21656">
        <w:rPr>
          <w:rFonts w:ascii="Calibri" w:hAnsi="Calibri" w:cs="Calibri"/>
          <w:color w:val="000000"/>
          <w:sz w:val="24"/>
          <w:szCs w:val="24"/>
          <w:shd w:val="clear" w:color="auto" w:fill="FFFFFF"/>
        </w:rPr>
        <w:t xml:space="preserve"> </w:t>
      </w:r>
      <w:r w:rsidRPr="00C21656">
        <w:rPr>
          <w:rFonts w:ascii="Calibri" w:hAnsi="Calibri" w:cs="Calibri"/>
          <w:color w:val="000000"/>
          <w:sz w:val="24"/>
          <w:szCs w:val="24"/>
          <w:shd w:val="clear" w:color="auto" w:fill="FFFFFF"/>
        </w:rPr>
        <w:t>the old mole that can work in the earth so fast, that worthy pioneer — the Revolution.”</w:t>
      </w:r>
      <w:r w:rsidR="00FD3A4E">
        <w:rPr>
          <w:rFonts w:ascii="Calibri" w:hAnsi="Calibri" w:cs="Calibri"/>
          <w:color w:val="000000"/>
          <w:sz w:val="24"/>
          <w:szCs w:val="24"/>
          <w:shd w:val="clear" w:color="auto" w:fill="FFFFFF"/>
        </w:rPr>
        <w:t xml:space="preserve"> Available at: </w:t>
      </w:r>
      <w:hyperlink r:id="rId1" w:anchor="1" w:history="1">
        <w:r w:rsidR="00FD3A4E" w:rsidRPr="00FD3A4E">
          <w:rPr>
            <w:rStyle w:val="Hyperlink"/>
            <w:rFonts w:ascii="Calibri" w:hAnsi="Calibri" w:cs="Calibri"/>
            <w:sz w:val="24"/>
            <w:szCs w:val="24"/>
            <w:shd w:val="clear" w:color="auto" w:fill="FFFFFF"/>
          </w:rPr>
          <w:t>Speech at anniversary of The People's Paper</w:t>
        </w:r>
      </w:hyperlink>
      <w:r>
        <w:rPr>
          <w:rFonts w:ascii="Calibri" w:hAnsi="Calibri" w:cs="Calibri"/>
          <w:sz w:val="24"/>
          <w:szCs w:val="24"/>
        </w:rPr>
        <w:t xml:space="preserve">  </w:t>
      </w:r>
    </w:p>
  </w:endnote>
  <w:endnote w:id="25">
    <w:p w14:paraId="3239B333" w14:textId="3BEC22F1" w:rsidR="00E43AD8" w:rsidRPr="000F3845" w:rsidRDefault="00E43AD8">
      <w:pPr>
        <w:pStyle w:val="EndnoteText"/>
        <w:rPr>
          <w:sz w:val="24"/>
          <w:szCs w:val="24"/>
        </w:rPr>
      </w:pPr>
      <w:r w:rsidRPr="000F3845">
        <w:rPr>
          <w:rStyle w:val="EndnoteReference"/>
          <w:sz w:val="24"/>
          <w:szCs w:val="24"/>
        </w:rPr>
        <w:endnoteRef/>
      </w:r>
      <w:r w:rsidRPr="000F3845">
        <w:rPr>
          <w:sz w:val="24"/>
          <w:szCs w:val="24"/>
        </w:rPr>
        <w:t xml:space="preserve"> </w:t>
      </w:r>
      <w:r w:rsidR="00D030D7" w:rsidRPr="000F3845">
        <w:rPr>
          <w:sz w:val="24"/>
          <w:szCs w:val="24"/>
        </w:rPr>
        <w:t xml:space="preserve">For </w:t>
      </w:r>
      <w:r w:rsidRPr="000F3845">
        <w:rPr>
          <w:sz w:val="24"/>
          <w:szCs w:val="24"/>
        </w:rPr>
        <w:t>Benjamin</w:t>
      </w:r>
      <w:r w:rsidR="00D030D7" w:rsidRPr="000F3845">
        <w:rPr>
          <w:sz w:val="24"/>
          <w:szCs w:val="24"/>
        </w:rPr>
        <w:t xml:space="preserve">’s famous reading of Paul Klee’s painting </w:t>
      </w:r>
      <w:r w:rsidR="003821D8" w:rsidRPr="000F3845">
        <w:rPr>
          <w:sz w:val="24"/>
          <w:szCs w:val="24"/>
        </w:rPr>
        <w:t>Angelus Novus as the depiction of the ‘Angel of</w:t>
      </w:r>
      <w:r w:rsidR="000F3845">
        <w:rPr>
          <w:sz w:val="24"/>
          <w:szCs w:val="24"/>
        </w:rPr>
        <w:t xml:space="preserve"> </w:t>
      </w:r>
      <w:r w:rsidR="003821D8" w:rsidRPr="000F3845">
        <w:rPr>
          <w:sz w:val="24"/>
          <w:szCs w:val="24"/>
        </w:rPr>
        <w:t>Hist</w:t>
      </w:r>
      <w:r w:rsidR="000F3845">
        <w:rPr>
          <w:sz w:val="24"/>
          <w:szCs w:val="24"/>
        </w:rPr>
        <w:t>o</w:t>
      </w:r>
      <w:r w:rsidR="003821D8" w:rsidRPr="000F3845">
        <w:rPr>
          <w:sz w:val="24"/>
          <w:szCs w:val="24"/>
        </w:rPr>
        <w:t xml:space="preserve">ry’ see Benjamin </w:t>
      </w:r>
      <w:r w:rsidR="000F3845" w:rsidRPr="000F3845">
        <w:rPr>
          <w:sz w:val="24"/>
          <w:szCs w:val="24"/>
        </w:rPr>
        <w:t>2003: 392.</w:t>
      </w:r>
      <w:r w:rsidR="003821D8" w:rsidRPr="000F3845">
        <w:rPr>
          <w:sz w:val="24"/>
          <w:szCs w:val="24"/>
        </w:rPr>
        <w:t xml:space="preserve"> </w:t>
      </w:r>
      <w:r w:rsidRPr="000F3845">
        <w:rPr>
          <w:sz w:val="24"/>
          <w:szCs w:val="24"/>
        </w:rPr>
        <w:t xml:space="preserve"> </w:t>
      </w:r>
    </w:p>
  </w:endnote>
  <w:endnote w:id="26">
    <w:p w14:paraId="364F9002" w14:textId="09B11DBB" w:rsidR="00B20083" w:rsidRPr="00B20083" w:rsidRDefault="00B20083">
      <w:pPr>
        <w:pStyle w:val="EndnoteText"/>
        <w:rPr>
          <w:sz w:val="24"/>
          <w:szCs w:val="24"/>
        </w:rPr>
      </w:pPr>
      <w:r w:rsidRPr="00B20083">
        <w:rPr>
          <w:rStyle w:val="EndnoteReference"/>
          <w:sz w:val="24"/>
          <w:szCs w:val="24"/>
        </w:rPr>
        <w:endnoteRef/>
      </w:r>
      <w:r w:rsidRPr="00B20083">
        <w:rPr>
          <w:sz w:val="24"/>
          <w:szCs w:val="24"/>
        </w:rPr>
        <w:t xml:space="preserve"> Translated </w:t>
      </w:r>
      <w:r>
        <w:rPr>
          <w:sz w:val="24"/>
          <w:szCs w:val="24"/>
        </w:rPr>
        <w:t xml:space="preserve">in 1977 </w:t>
      </w:r>
      <w:r w:rsidRPr="00B20083">
        <w:rPr>
          <w:sz w:val="24"/>
          <w:szCs w:val="24"/>
        </w:rPr>
        <w:t xml:space="preserve">as </w:t>
      </w:r>
      <w:r w:rsidRPr="00B20083">
        <w:rPr>
          <w:i/>
          <w:iCs/>
          <w:sz w:val="24"/>
          <w:szCs w:val="24"/>
        </w:rPr>
        <w:t>The Origin of German Tragic Drama</w:t>
      </w:r>
      <w:r w:rsidRPr="00B20083">
        <w:rPr>
          <w:sz w:val="24"/>
          <w:szCs w:val="24"/>
        </w:rPr>
        <w:t xml:space="preserve">, Benjamin’s </w:t>
      </w:r>
      <w:r w:rsidRPr="00B20083">
        <w:rPr>
          <w:i/>
          <w:iCs/>
          <w:sz w:val="24"/>
          <w:szCs w:val="24"/>
        </w:rPr>
        <w:t xml:space="preserve">Ursprung des </w:t>
      </w:r>
      <w:r w:rsidRPr="00B20083">
        <w:rPr>
          <w:i/>
          <w:iCs/>
          <w:sz w:val="24"/>
          <w:szCs w:val="24"/>
        </w:rPr>
        <w:t>deutschen Trauerspie</w:t>
      </w:r>
      <w:r w:rsidRPr="00B20083">
        <w:rPr>
          <w:sz w:val="24"/>
          <w:szCs w:val="24"/>
        </w:rPr>
        <w:t xml:space="preserve">ls was originally written as his </w:t>
      </w:r>
      <w:r>
        <w:rPr>
          <w:sz w:val="24"/>
          <w:szCs w:val="24"/>
        </w:rPr>
        <w:t>(</w:t>
      </w:r>
      <w:r w:rsidRPr="00B20083">
        <w:rPr>
          <w:sz w:val="24"/>
          <w:szCs w:val="24"/>
        </w:rPr>
        <w:t>ill-fated</w:t>
      </w:r>
      <w:r>
        <w:rPr>
          <w:sz w:val="24"/>
          <w:szCs w:val="24"/>
        </w:rPr>
        <w:t>)</w:t>
      </w:r>
      <w:r w:rsidRPr="00B20083">
        <w:rPr>
          <w:sz w:val="24"/>
          <w:szCs w:val="24"/>
        </w:rPr>
        <w:t xml:space="preserve"> </w:t>
      </w:r>
      <w:r w:rsidRPr="00B20083">
        <w:rPr>
          <w:i/>
          <w:iCs/>
          <w:sz w:val="24"/>
          <w:szCs w:val="24"/>
        </w:rPr>
        <w:t>Habilitationsschrift</w:t>
      </w:r>
      <w:r w:rsidRPr="00B20083">
        <w:rPr>
          <w:sz w:val="24"/>
          <w:szCs w:val="24"/>
        </w:rPr>
        <w:t xml:space="preserve"> between 1924 and 1925. It was eventually published in 1928.</w:t>
      </w:r>
      <w:r w:rsidR="004E166F">
        <w:rPr>
          <w:sz w:val="24"/>
          <w:szCs w:val="24"/>
        </w:rPr>
        <w:t xml:space="preserve"> For extended discussions of this work see, for example: </w:t>
      </w:r>
      <w:r w:rsidR="00644B2E">
        <w:rPr>
          <w:sz w:val="24"/>
          <w:szCs w:val="24"/>
        </w:rPr>
        <w:t>N</w:t>
      </w:r>
      <w:r w:rsidR="00644B2E">
        <w:rPr>
          <w:rFonts w:cstheme="minorHAnsi"/>
          <w:sz w:val="24"/>
          <w:szCs w:val="24"/>
        </w:rPr>
        <w:t>ä</w:t>
      </w:r>
      <w:r w:rsidR="00B75651">
        <w:rPr>
          <w:sz w:val="24"/>
          <w:szCs w:val="24"/>
        </w:rPr>
        <w:t xml:space="preserve">gele (1991); </w:t>
      </w:r>
      <w:r w:rsidR="00A65BA9">
        <w:rPr>
          <w:sz w:val="24"/>
          <w:szCs w:val="24"/>
        </w:rPr>
        <w:t xml:space="preserve">Max Pensky </w:t>
      </w:r>
      <w:r w:rsidR="00B75651">
        <w:rPr>
          <w:sz w:val="24"/>
          <w:szCs w:val="24"/>
        </w:rPr>
        <w:t xml:space="preserve">(1993); </w:t>
      </w:r>
      <w:r w:rsidR="00BD6711">
        <w:rPr>
          <w:sz w:val="24"/>
          <w:szCs w:val="24"/>
        </w:rPr>
        <w:t xml:space="preserve">Christine Buci-Glucksmann (1994); </w:t>
      </w:r>
      <w:r w:rsidR="00A65BA9">
        <w:rPr>
          <w:sz w:val="24"/>
          <w:szCs w:val="24"/>
        </w:rPr>
        <w:t xml:space="preserve">Samuel Weber (2008); </w:t>
      </w:r>
      <w:r w:rsidR="00DC3104">
        <w:rPr>
          <w:sz w:val="24"/>
          <w:szCs w:val="24"/>
        </w:rPr>
        <w:t>Ilit Ferber (2013)</w:t>
      </w:r>
      <w:r w:rsidR="00C378B6">
        <w:rPr>
          <w:sz w:val="24"/>
          <w:szCs w:val="24"/>
        </w:rPr>
        <w:t>.</w:t>
      </w:r>
      <w:r w:rsidR="00DC3104">
        <w:rPr>
          <w:sz w:val="24"/>
          <w:szCs w:val="24"/>
        </w:rPr>
        <w:t xml:space="preserve"> </w:t>
      </w:r>
      <w:r w:rsidR="004E166F">
        <w:rPr>
          <w:sz w:val="24"/>
          <w:szCs w:val="24"/>
        </w:rPr>
        <w:t xml:space="preserve"> </w:t>
      </w:r>
      <w:r w:rsidRPr="00B20083">
        <w:rPr>
          <w:sz w:val="24"/>
          <w:szCs w:val="24"/>
        </w:rPr>
        <w:t xml:space="preserve">   </w:t>
      </w:r>
    </w:p>
  </w:endnote>
  <w:endnote w:id="27">
    <w:p w14:paraId="6FBDBFF0" w14:textId="6744EF9B" w:rsidR="00AC5B23" w:rsidRPr="00AC5B23" w:rsidRDefault="00AC5B23">
      <w:pPr>
        <w:pStyle w:val="EndnoteText"/>
        <w:rPr>
          <w:sz w:val="24"/>
          <w:szCs w:val="24"/>
        </w:rPr>
      </w:pPr>
      <w:r w:rsidRPr="00AC5B23">
        <w:rPr>
          <w:rStyle w:val="EndnoteReference"/>
          <w:sz w:val="24"/>
          <w:szCs w:val="24"/>
        </w:rPr>
        <w:endnoteRef/>
      </w:r>
      <w:r w:rsidRPr="00AC5B23">
        <w:rPr>
          <w:sz w:val="24"/>
          <w:szCs w:val="24"/>
        </w:rPr>
        <w:t xml:space="preserve"> The </w:t>
      </w:r>
      <w:r w:rsidR="007A79C0">
        <w:rPr>
          <w:sz w:val="24"/>
          <w:szCs w:val="24"/>
        </w:rPr>
        <w:t xml:space="preserve">final </w:t>
      </w:r>
      <w:r w:rsidRPr="00AC5B23">
        <w:rPr>
          <w:sz w:val="24"/>
          <w:szCs w:val="24"/>
        </w:rPr>
        <w:t xml:space="preserve">demise of the tyrant-king in </w:t>
      </w:r>
      <w:r w:rsidRPr="00AC5B23">
        <w:rPr>
          <w:i/>
          <w:iCs/>
          <w:sz w:val="24"/>
          <w:szCs w:val="24"/>
        </w:rPr>
        <w:t xml:space="preserve">Trauerspiel </w:t>
      </w:r>
      <w:r w:rsidRPr="00AC5B23">
        <w:rPr>
          <w:sz w:val="24"/>
          <w:szCs w:val="24"/>
        </w:rPr>
        <w:t xml:space="preserve">is precisely due to his lack of ‘character’ that is to say, because he is ultimately indecisive and inactive. </w:t>
      </w:r>
      <w:r>
        <w:rPr>
          <w:sz w:val="24"/>
          <w:szCs w:val="24"/>
        </w:rPr>
        <w:t xml:space="preserve">Melancholy reduces him to inertia, </w:t>
      </w:r>
      <w:r w:rsidRPr="00AC5B23">
        <w:rPr>
          <w:i/>
          <w:iCs/>
          <w:sz w:val="24"/>
          <w:szCs w:val="24"/>
        </w:rPr>
        <w:t>acedia</w:t>
      </w:r>
      <w:r>
        <w:rPr>
          <w:sz w:val="24"/>
          <w:szCs w:val="24"/>
        </w:rPr>
        <w:t xml:space="preserve">. </w:t>
      </w:r>
      <w:r w:rsidRPr="00AC5B23">
        <w:rPr>
          <w:sz w:val="24"/>
          <w:szCs w:val="24"/>
        </w:rPr>
        <w:t xml:space="preserve">See Benjamin 1985: 71.  </w:t>
      </w:r>
    </w:p>
  </w:endnote>
  <w:endnote w:id="28">
    <w:p w14:paraId="54AD50F8" w14:textId="69E4CFC9" w:rsidR="00D2511F" w:rsidRPr="007F6BD7" w:rsidRDefault="00D2511F">
      <w:pPr>
        <w:pStyle w:val="EndnoteText"/>
        <w:rPr>
          <w:sz w:val="24"/>
          <w:szCs w:val="24"/>
        </w:rPr>
      </w:pPr>
      <w:r w:rsidRPr="007F6BD7">
        <w:rPr>
          <w:rStyle w:val="EndnoteReference"/>
          <w:sz w:val="24"/>
          <w:szCs w:val="24"/>
        </w:rPr>
        <w:endnoteRef/>
      </w:r>
      <w:r w:rsidRPr="007F6BD7">
        <w:rPr>
          <w:sz w:val="24"/>
          <w:szCs w:val="24"/>
        </w:rPr>
        <w:t xml:space="preserve"> </w:t>
      </w:r>
      <w:r w:rsidR="007F6BD7">
        <w:rPr>
          <w:sz w:val="24"/>
          <w:szCs w:val="24"/>
        </w:rPr>
        <w:t xml:space="preserve">First published posthumously, </w:t>
      </w:r>
      <w:r w:rsidRPr="007F6BD7">
        <w:rPr>
          <w:sz w:val="24"/>
          <w:szCs w:val="24"/>
        </w:rPr>
        <w:t>Niccol</w:t>
      </w:r>
      <w:r w:rsidR="007F6BD7" w:rsidRPr="007F6BD7">
        <w:rPr>
          <w:rFonts w:cstheme="minorHAnsi"/>
          <w:sz w:val="24"/>
          <w:szCs w:val="24"/>
        </w:rPr>
        <w:t>ò</w:t>
      </w:r>
      <w:r w:rsidRPr="007F6BD7">
        <w:rPr>
          <w:sz w:val="24"/>
          <w:szCs w:val="24"/>
        </w:rPr>
        <w:t xml:space="preserve"> Machiavelli’s </w:t>
      </w:r>
      <w:r w:rsidRPr="007F6BD7">
        <w:rPr>
          <w:i/>
          <w:iCs/>
          <w:sz w:val="24"/>
          <w:szCs w:val="24"/>
        </w:rPr>
        <w:t>The Prince</w:t>
      </w:r>
      <w:r w:rsidRPr="007F6BD7">
        <w:rPr>
          <w:sz w:val="24"/>
          <w:szCs w:val="24"/>
        </w:rPr>
        <w:t xml:space="preserve"> </w:t>
      </w:r>
      <w:r w:rsidR="007F6BD7">
        <w:rPr>
          <w:sz w:val="24"/>
          <w:szCs w:val="24"/>
        </w:rPr>
        <w:t>appeared</w:t>
      </w:r>
      <w:r w:rsidRPr="007F6BD7">
        <w:rPr>
          <w:sz w:val="24"/>
          <w:szCs w:val="24"/>
        </w:rPr>
        <w:t xml:space="preserve"> four years after this in 1532. </w:t>
      </w:r>
      <w:r w:rsidR="00377163">
        <w:rPr>
          <w:rFonts w:ascii="Calibri" w:hAnsi="Calibri" w:cs="Calibri"/>
          <w:sz w:val="24"/>
          <w:szCs w:val="24"/>
        </w:rPr>
        <w:t xml:space="preserve">Benjamin notes how the </w:t>
      </w:r>
      <w:r w:rsidR="00377163" w:rsidRPr="00210E90">
        <w:rPr>
          <w:rFonts w:ascii="Calibri" w:hAnsi="Calibri" w:cs="Calibri"/>
          <w:i/>
          <w:iCs/>
          <w:sz w:val="24"/>
          <w:szCs w:val="24"/>
        </w:rPr>
        <w:t>Trauerspiel</w:t>
      </w:r>
      <w:r w:rsidR="00377163">
        <w:rPr>
          <w:rFonts w:ascii="Calibri" w:hAnsi="Calibri" w:cs="Calibri"/>
          <w:sz w:val="24"/>
          <w:szCs w:val="24"/>
        </w:rPr>
        <w:t xml:space="preserve"> presents: “the two faces of the courtier: the intriguer, as the evil genius of despots, and the faithful servant, as the companion in suffering to innocence enthroned” (1985: 98).</w:t>
      </w:r>
      <w:r w:rsidR="009119B1">
        <w:rPr>
          <w:rFonts w:ascii="Calibri" w:hAnsi="Calibri" w:cs="Calibri"/>
          <w:sz w:val="24"/>
          <w:szCs w:val="24"/>
        </w:rPr>
        <w:t xml:space="preserve"> The art of the intriguer </w:t>
      </w:r>
      <w:r w:rsidR="00284687">
        <w:rPr>
          <w:rFonts w:ascii="Calibri" w:hAnsi="Calibri" w:cs="Calibri"/>
          <w:sz w:val="24"/>
          <w:szCs w:val="24"/>
        </w:rPr>
        <w:t xml:space="preserve">is, of course, </w:t>
      </w:r>
      <w:r w:rsidR="00681E6B">
        <w:rPr>
          <w:rFonts w:ascii="Calibri" w:hAnsi="Calibri" w:cs="Calibri"/>
          <w:sz w:val="24"/>
          <w:szCs w:val="24"/>
        </w:rPr>
        <w:t>to con</w:t>
      </w:r>
      <w:r w:rsidR="00AC3DF9">
        <w:rPr>
          <w:rFonts w:ascii="Calibri" w:hAnsi="Calibri" w:cs="Calibri"/>
          <w:sz w:val="24"/>
          <w:szCs w:val="24"/>
        </w:rPr>
        <w:t xml:space="preserve">spire </w:t>
      </w:r>
      <w:r w:rsidR="00681E6B">
        <w:rPr>
          <w:rFonts w:ascii="Calibri" w:hAnsi="Calibri" w:cs="Calibri"/>
          <w:sz w:val="24"/>
          <w:szCs w:val="24"/>
        </w:rPr>
        <w:t>as the former while appearing as the latter.</w:t>
      </w:r>
    </w:p>
  </w:endnote>
  <w:endnote w:id="29">
    <w:p w14:paraId="1E0FE27F" w14:textId="7AAE5C50" w:rsidR="00B95874" w:rsidRPr="00B95874" w:rsidRDefault="00B95874">
      <w:pPr>
        <w:pStyle w:val="EndnoteText"/>
        <w:rPr>
          <w:sz w:val="24"/>
          <w:szCs w:val="24"/>
        </w:rPr>
      </w:pPr>
      <w:r w:rsidRPr="00B95874">
        <w:rPr>
          <w:rStyle w:val="EndnoteReference"/>
          <w:sz w:val="24"/>
          <w:szCs w:val="24"/>
        </w:rPr>
        <w:endnoteRef/>
      </w:r>
      <w:r w:rsidRPr="00B95874">
        <w:rPr>
          <w:sz w:val="24"/>
          <w:szCs w:val="24"/>
        </w:rPr>
        <w:t xml:space="preserve"> Benjamin observes: “Baroque drama knows no other historical activity than the corrupt energy of schemers” (1985: 88). </w:t>
      </w:r>
    </w:p>
  </w:endnote>
  <w:endnote w:id="30">
    <w:p w14:paraId="71CCBAAA" w14:textId="790ADBF5" w:rsidR="00B95874" w:rsidRPr="00B95874" w:rsidRDefault="00B95874">
      <w:pPr>
        <w:pStyle w:val="EndnoteText"/>
        <w:rPr>
          <w:sz w:val="24"/>
          <w:szCs w:val="24"/>
        </w:rPr>
      </w:pPr>
      <w:r w:rsidRPr="00B95874">
        <w:rPr>
          <w:rStyle w:val="EndnoteReference"/>
          <w:sz w:val="24"/>
          <w:szCs w:val="24"/>
        </w:rPr>
        <w:endnoteRef/>
      </w:r>
      <w:r w:rsidRPr="00B95874">
        <w:rPr>
          <w:sz w:val="24"/>
          <w:szCs w:val="24"/>
        </w:rPr>
        <w:t xml:space="preserve"> Indeed, in its </w:t>
      </w:r>
      <w:r>
        <w:rPr>
          <w:sz w:val="24"/>
          <w:szCs w:val="24"/>
        </w:rPr>
        <w:t xml:space="preserve">staging </w:t>
      </w:r>
      <w:r w:rsidRPr="00B95874">
        <w:rPr>
          <w:sz w:val="24"/>
          <w:szCs w:val="24"/>
        </w:rPr>
        <w:t xml:space="preserve">of human life as creaturely, the drama of the </w:t>
      </w:r>
      <w:r w:rsidRPr="00B95874">
        <w:rPr>
          <w:i/>
          <w:iCs/>
          <w:sz w:val="24"/>
          <w:szCs w:val="24"/>
        </w:rPr>
        <w:t xml:space="preserve">Trauerspiel </w:t>
      </w:r>
      <w:r w:rsidRPr="00B95874">
        <w:rPr>
          <w:sz w:val="24"/>
          <w:szCs w:val="24"/>
        </w:rPr>
        <w:t xml:space="preserve">itself constitutes a kind of mirror for Benjamin. He writes: “The creature is the mirror in whose frame alone the moral world was revealed to the baroque. A concave </w:t>
      </w:r>
      <w:r w:rsidRPr="00B95874">
        <w:rPr>
          <w:sz w:val="24"/>
          <w:szCs w:val="24"/>
        </w:rPr>
        <w:t xml:space="preserve">mirror; for this was not possible without distortion. Since it was the view of the age that all historical life was lacking in virtue, virtue was also of no significance for the inner constitution of the </w:t>
      </w:r>
      <w:r w:rsidRPr="002329A7">
        <w:rPr>
          <w:i/>
          <w:iCs/>
          <w:sz w:val="24"/>
          <w:szCs w:val="24"/>
        </w:rPr>
        <w:t>dramatis personae</w:t>
      </w:r>
      <w:r w:rsidRPr="00B95874">
        <w:rPr>
          <w:sz w:val="24"/>
          <w:szCs w:val="24"/>
        </w:rPr>
        <w:t xml:space="preserve"> themselves” (1985: 91).    </w:t>
      </w:r>
    </w:p>
  </w:endnote>
  <w:endnote w:id="31">
    <w:p w14:paraId="39DB925B" w14:textId="7177D9F0" w:rsidR="00C82A64" w:rsidRPr="00C82A64" w:rsidRDefault="00C82A64">
      <w:pPr>
        <w:pStyle w:val="EndnoteText"/>
        <w:rPr>
          <w:sz w:val="24"/>
          <w:szCs w:val="24"/>
        </w:rPr>
      </w:pPr>
      <w:r w:rsidRPr="00C82A64">
        <w:rPr>
          <w:rStyle w:val="EndnoteReference"/>
          <w:sz w:val="24"/>
          <w:szCs w:val="24"/>
        </w:rPr>
        <w:endnoteRef/>
      </w:r>
      <w:r w:rsidRPr="00C82A64">
        <w:rPr>
          <w:sz w:val="24"/>
          <w:szCs w:val="24"/>
        </w:rPr>
        <w:t xml:space="preserve"> See Kracauer 1995: 129.</w:t>
      </w:r>
    </w:p>
  </w:endnote>
  <w:endnote w:id="32">
    <w:p w14:paraId="2B7091B6" w14:textId="272DF6AB" w:rsidR="002329A7" w:rsidRPr="002329A7" w:rsidRDefault="002329A7">
      <w:pPr>
        <w:pStyle w:val="EndnoteText"/>
        <w:rPr>
          <w:sz w:val="24"/>
          <w:szCs w:val="24"/>
        </w:rPr>
      </w:pPr>
      <w:r w:rsidRPr="002329A7">
        <w:rPr>
          <w:rStyle w:val="EndnoteReference"/>
          <w:sz w:val="24"/>
          <w:szCs w:val="24"/>
        </w:rPr>
        <w:endnoteRef/>
      </w:r>
      <w:r w:rsidRPr="002329A7">
        <w:rPr>
          <w:sz w:val="24"/>
          <w:szCs w:val="24"/>
        </w:rPr>
        <w:t xml:space="preserve"> As Benjamin notes, citing a work by Antonio </w:t>
      </w:r>
      <w:r>
        <w:rPr>
          <w:sz w:val="24"/>
          <w:szCs w:val="24"/>
        </w:rPr>
        <w:t xml:space="preserve">de </w:t>
      </w:r>
      <w:r w:rsidRPr="002329A7">
        <w:rPr>
          <w:sz w:val="24"/>
          <w:szCs w:val="24"/>
        </w:rPr>
        <w:t xml:space="preserve">Guevara, the courtier, like Tyll, is a figure of homelessness: “’Cain was the first courtier, because through god’s curse he had [no home] of his own’” (1985: 97).   </w:t>
      </w:r>
    </w:p>
  </w:endnote>
  <w:endnote w:id="33">
    <w:p w14:paraId="3EBCCFF4" w14:textId="371818F9" w:rsidR="00E477B5" w:rsidRPr="00A43716" w:rsidRDefault="00E477B5">
      <w:pPr>
        <w:pStyle w:val="EndnoteText"/>
        <w:rPr>
          <w:sz w:val="24"/>
          <w:szCs w:val="24"/>
        </w:rPr>
      </w:pPr>
      <w:r w:rsidRPr="00A43716">
        <w:rPr>
          <w:rStyle w:val="EndnoteReference"/>
          <w:sz w:val="24"/>
          <w:szCs w:val="24"/>
        </w:rPr>
        <w:endnoteRef/>
      </w:r>
      <w:r w:rsidRPr="00A43716">
        <w:rPr>
          <w:sz w:val="24"/>
          <w:szCs w:val="24"/>
        </w:rPr>
        <w:t xml:space="preserve"> As Samu</w:t>
      </w:r>
      <w:r w:rsidR="00830F2B" w:rsidRPr="00A43716">
        <w:rPr>
          <w:sz w:val="24"/>
          <w:szCs w:val="24"/>
        </w:rPr>
        <w:t>el</w:t>
      </w:r>
      <w:r w:rsidRPr="00A43716">
        <w:rPr>
          <w:sz w:val="24"/>
          <w:szCs w:val="24"/>
        </w:rPr>
        <w:t xml:space="preserve"> Weber </w:t>
      </w:r>
      <w:r w:rsidR="00830F2B" w:rsidRPr="00A43716">
        <w:rPr>
          <w:sz w:val="24"/>
          <w:szCs w:val="24"/>
        </w:rPr>
        <w:t>(</w:t>
      </w:r>
      <w:r w:rsidR="00A43716" w:rsidRPr="00A43716">
        <w:rPr>
          <w:sz w:val="24"/>
          <w:szCs w:val="24"/>
        </w:rPr>
        <w:t xml:space="preserve">2008: 191) </w:t>
      </w:r>
      <w:r w:rsidRPr="00A43716">
        <w:rPr>
          <w:sz w:val="24"/>
          <w:szCs w:val="24"/>
        </w:rPr>
        <w:t>points out</w:t>
      </w:r>
      <w:r w:rsidR="00830F2B" w:rsidRPr="00A43716">
        <w:rPr>
          <w:sz w:val="24"/>
          <w:szCs w:val="24"/>
        </w:rPr>
        <w:t xml:space="preserve">, the word </w:t>
      </w:r>
      <w:r w:rsidR="00A43716" w:rsidRPr="00A43716">
        <w:rPr>
          <w:sz w:val="24"/>
          <w:szCs w:val="24"/>
        </w:rPr>
        <w:t>‘</w:t>
      </w:r>
      <w:r w:rsidR="00830F2B" w:rsidRPr="00A43716">
        <w:rPr>
          <w:sz w:val="24"/>
          <w:szCs w:val="24"/>
        </w:rPr>
        <w:t>intrigue</w:t>
      </w:r>
      <w:r w:rsidR="00A43716" w:rsidRPr="00A43716">
        <w:rPr>
          <w:sz w:val="24"/>
          <w:szCs w:val="24"/>
        </w:rPr>
        <w:t>’</w:t>
      </w:r>
      <w:r w:rsidR="00830F2B" w:rsidRPr="00A43716">
        <w:rPr>
          <w:sz w:val="24"/>
          <w:szCs w:val="24"/>
        </w:rPr>
        <w:t xml:space="preserve"> derives from the Latin </w:t>
      </w:r>
      <w:r w:rsidR="00830F2B" w:rsidRPr="00A43716">
        <w:rPr>
          <w:i/>
          <w:iCs/>
          <w:sz w:val="24"/>
          <w:szCs w:val="24"/>
        </w:rPr>
        <w:t>in-</w:t>
      </w:r>
      <w:r w:rsidR="00830F2B" w:rsidRPr="00A43716">
        <w:rPr>
          <w:i/>
          <w:iCs/>
          <w:sz w:val="24"/>
          <w:szCs w:val="24"/>
        </w:rPr>
        <w:t>trigare</w:t>
      </w:r>
      <w:r w:rsidR="00830F2B" w:rsidRPr="00A43716">
        <w:rPr>
          <w:sz w:val="24"/>
          <w:szCs w:val="24"/>
        </w:rPr>
        <w:t>: to confound and confuse.</w:t>
      </w:r>
    </w:p>
  </w:endnote>
  <w:endnote w:id="34">
    <w:p w14:paraId="2373E7C9" w14:textId="0FCA22A8" w:rsidR="00623412" w:rsidRPr="000C15D9" w:rsidRDefault="00623412">
      <w:pPr>
        <w:pStyle w:val="EndnoteText"/>
        <w:rPr>
          <w:sz w:val="24"/>
          <w:szCs w:val="24"/>
        </w:rPr>
      </w:pPr>
      <w:r w:rsidRPr="000C15D9">
        <w:rPr>
          <w:rStyle w:val="EndnoteReference"/>
          <w:sz w:val="24"/>
          <w:szCs w:val="24"/>
        </w:rPr>
        <w:endnoteRef/>
      </w:r>
      <w:r w:rsidRPr="000C15D9">
        <w:rPr>
          <w:sz w:val="24"/>
          <w:szCs w:val="24"/>
        </w:rPr>
        <w:t xml:space="preserve"> Weber writes</w:t>
      </w:r>
      <w:r w:rsidR="000832F7">
        <w:rPr>
          <w:sz w:val="24"/>
          <w:szCs w:val="24"/>
        </w:rPr>
        <w:t xml:space="preserve"> of the intriguer</w:t>
      </w:r>
      <w:r w:rsidR="00A9436A">
        <w:rPr>
          <w:sz w:val="24"/>
          <w:szCs w:val="24"/>
        </w:rPr>
        <w:t>’s scheming</w:t>
      </w:r>
      <w:r w:rsidRPr="000C15D9">
        <w:rPr>
          <w:sz w:val="24"/>
          <w:szCs w:val="24"/>
        </w:rPr>
        <w:t>: “</w:t>
      </w:r>
      <w:r w:rsidR="00A9436A">
        <w:rPr>
          <w:sz w:val="24"/>
          <w:szCs w:val="24"/>
        </w:rPr>
        <w:t xml:space="preserve">The contingency of such calculations turns the intrigue </w:t>
      </w:r>
      <w:r w:rsidR="00E01D10">
        <w:rPr>
          <w:sz w:val="24"/>
          <w:szCs w:val="24"/>
        </w:rPr>
        <w:t xml:space="preserve">into something closer to a game or exhibition of virtuosity, rather than into the expression of </w:t>
      </w:r>
      <w:r w:rsidR="003D2FEE">
        <w:rPr>
          <w:sz w:val="24"/>
          <w:szCs w:val="24"/>
        </w:rPr>
        <w:t xml:space="preserve">a cosmic strategy for the good of all or of the State” (2008: 919). </w:t>
      </w:r>
      <w:r w:rsidR="00B93969">
        <w:rPr>
          <w:sz w:val="24"/>
          <w:szCs w:val="24"/>
        </w:rPr>
        <w:t>He adds: “</w:t>
      </w:r>
      <w:r w:rsidR="00542249" w:rsidRPr="000C15D9">
        <w:rPr>
          <w:sz w:val="24"/>
          <w:szCs w:val="24"/>
        </w:rPr>
        <w:t xml:space="preserve">the plotter knows that the court is a </w:t>
      </w:r>
      <w:r w:rsidR="00542249" w:rsidRPr="000C15D9">
        <w:rPr>
          <w:sz w:val="24"/>
          <w:szCs w:val="24"/>
        </w:rPr>
        <w:t>theater of actions th</w:t>
      </w:r>
      <w:r w:rsidR="00604B6B" w:rsidRPr="000C15D9">
        <w:rPr>
          <w:sz w:val="24"/>
          <w:szCs w:val="24"/>
        </w:rPr>
        <w:t>e</w:t>
      </w:r>
      <w:r w:rsidR="00542249" w:rsidRPr="000C15D9">
        <w:rPr>
          <w:sz w:val="24"/>
          <w:szCs w:val="24"/>
        </w:rPr>
        <w:t xml:space="preserve">y can never be totalized but only </w:t>
      </w:r>
      <w:r w:rsidR="00604B6B" w:rsidRPr="000C15D9">
        <w:rPr>
          <w:sz w:val="24"/>
          <w:szCs w:val="24"/>
        </w:rPr>
        <w:t>staged with more or less virtuosity” “2008: 193).</w:t>
      </w:r>
    </w:p>
  </w:endnote>
  <w:endnote w:id="35">
    <w:p w14:paraId="4FBE2A64" w14:textId="3E96CDEE" w:rsidR="0064125F" w:rsidRPr="006153AF" w:rsidRDefault="0064125F">
      <w:pPr>
        <w:pStyle w:val="EndnoteText"/>
        <w:rPr>
          <w:sz w:val="24"/>
          <w:szCs w:val="24"/>
        </w:rPr>
      </w:pPr>
      <w:r w:rsidRPr="006153AF">
        <w:rPr>
          <w:rStyle w:val="EndnoteReference"/>
          <w:sz w:val="24"/>
          <w:szCs w:val="24"/>
        </w:rPr>
        <w:endnoteRef/>
      </w:r>
      <w:r w:rsidRPr="006153AF">
        <w:rPr>
          <w:sz w:val="24"/>
          <w:szCs w:val="24"/>
        </w:rPr>
        <w:t xml:space="preserve"> </w:t>
      </w:r>
      <w:r w:rsidR="00222125" w:rsidRPr="006153AF">
        <w:rPr>
          <w:sz w:val="24"/>
          <w:szCs w:val="24"/>
        </w:rPr>
        <w:t xml:space="preserve">This </w:t>
      </w:r>
      <w:r w:rsidR="00AF7EE6" w:rsidRPr="006153AF">
        <w:rPr>
          <w:sz w:val="24"/>
          <w:szCs w:val="24"/>
        </w:rPr>
        <w:t>doubling up of court-as-stage and stage-as-court</w:t>
      </w:r>
      <w:r w:rsidR="008D4CEA" w:rsidRPr="006153AF">
        <w:rPr>
          <w:sz w:val="24"/>
          <w:szCs w:val="24"/>
        </w:rPr>
        <w:t xml:space="preserve">, a topographical two-facedness, </w:t>
      </w:r>
      <w:r w:rsidR="006C6007" w:rsidRPr="006153AF">
        <w:rPr>
          <w:sz w:val="24"/>
          <w:szCs w:val="24"/>
        </w:rPr>
        <w:t xml:space="preserve">is emphasised by Benjamin in a passage that </w:t>
      </w:r>
      <w:r w:rsidR="002837B4" w:rsidRPr="006153AF">
        <w:rPr>
          <w:sz w:val="24"/>
          <w:szCs w:val="24"/>
        </w:rPr>
        <w:t>recalls Tyll’s itinerant life</w:t>
      </w:r>
      <w:r w:rsidR="00F90EC7" w:rsidRPr="006153AF">
        <w:rPr>
          <w:sz w:val="24"/>
          <w:szCs w:val="24"/>
        </w:rPr>
        <w:t xml:space="preserve"> and the opening of </w:t>
      </w:r>
      <w:r w:rsidR="00F90EC7" w:rsidRPr="006153AF">
        <w:rPr>
          <w:sz w:val="24"/>
          <w:szCs w:val="24"/>
        </w:rPr>
        <w:t>Kehlmann’s novel</w:t>
      </w:r>
      <w:r w:rsidR="002837B4" w:rsidRPr="006153AF">
        <w:rPr>
          <w:sz w:val="24"/>
          <w:szCs w:val="24"/>
        </w:rPr>
        <w:t>: “</w:t>
      </w:r>
      <w:r w:rsidR="0084182C" w:rsidRPr="006153AF">
        <w:rPr>
          <w:sz w:val="24"/>
          <w:szCs w:val="24"/>
        </w:rPr>
        <w:t xml:space="preserve">And in the European </w:t>
      </w:r>
      <w:r w:rsidR="0084182C" w:rsidRPr="006153AF">
        <w:rPr>
          <w:i/>
          <w:iCs/>
          <w:sz w:val="24"/>
          <w:szCs w:val="24"/>
        </w:rPr>
        <w:t>Trauerspiel</w:t>
      </w:r>
      <w:r w:rsidR="0084182C" w:rsidRPr="006153AF">
        <w:rPr>
          <w:sz w:val="24"/>
          <w:szCs w:val="24"/>
        </w:rPr>
        <w:t xml:space="preserve"> </w:t>
      </w:r>
      <w:r w:rsidR="0084182C" w:rsidRPr="006153AF">
        <w:rPr>
          <w:sz w:val="24"/>
          <w:szCs w:val="24"/>
        </w:rPr>
        <w:t xml:space="preserve">as a whole the </w:t>
      </w:r>
      <w:r w:rsidR="00CE6A9F" w:rsidRPr="006153AF">
        <w:rPr>
          <w:sz w:val="24"/>
          <w:szCs w:val="24"/>
        </w:rPr>
        <w:t xml:space="preserve">stage is also not strictly fixable, not an actual place, </w:t>
      </w:r>
      <w:r w:rsidR="00FE1A31" w:rsidRPr="006153AF">
        <w:rPr>
          <w:sz w:val="24"/>
          <w:szCs w:val="24"/>
        </w:rPr>
        <w:t>but it too is dialectically split. Bound to the court, it yet rema</w:t>
      </w:r>
      <w:r w:rsidR="00C11005" w:rsidRPr="006153AF">
        <w:rPr>
          <w:sz w:val="24"/>
          <w:szCs w:val="24"/>
        </w:rPr>
        <w:t>i</w:t>
      </w:r>
      <w:r w:rsidR="00FE1A31" w:rsidRPr="006153AF">
        <w:rPr>
          <w:sz w:val="24"/>
          <w:szCs w:val="24"/>
        </w:rPr>
        <w:t>ns a travelling theatre</w:t>
      </w:r>
      <w:r w:rsidR="00C11005" w:rsidRPr="006153AF">
        <w:rPr>
          <w:sz w:val="24"/>
          <w:szCs w:val="24"/>
        </w:rPr>
        <w:t xml:space="preserve">; metaphorically its boards represent the earth </w:t>
      </w:r>
      <w:r w:rsidR="002C6204" w:rsidRPr="006153AF">
        <w:rPr>
          <w:sz w:val="24"/>
          <w:szCs w:val="24"/>
        </w:rPr>
        <w:t>as the setting created for the enactment of history; it follows it court from town to t</w:t>
      </w:r>
      <w:r w:rsidR="00F90EC7" w:rsidRPr="006153AF">
        <w:rPr>
          <w:sz w:val="24"/>
          <w:szCs w:val="24"/>
        </w:rPr>
        <w:t>ow</w:t>
      </w:r>
      <w:r w:rsidR="002C6204" w:rsidRPr="006153AF">
        <w:rPr>
          <w:sz w:val="24"/>
          <w:szCs w:val="24"/>
        </w:rPr>
        <w:t>n”</w:t>
      </w:r>
      <w:r w:rsidR="00F90EC7" w:rsidRPr="006153AF">
        <w:rPr>
          <w:sz w:val="24"/>
          <w:szCs w:val="24"/>
        </w:rPr>
        <w:t xml:space="preserve"> (1985: </w:t>
      </w:r>
      <w:r w:rsidR="006153AF" w:rsidRPr="006153AF">
        <w:rPr>
          <w:sz w:val="24"/>
          <w:szCs w:val="24"/>
        </w:rPr>
        <w:t>119).</w:t>
      </w:r>
      <w:r w:rsidR="002C6204" w:rsidRPr="006153AF">
        <w:rPr>
          <w:sz w:val="24"/>
          <w:szCs w:val="24"/>
        </w:rPr>
        <w:t xml:space="preserve"> </w:t>
      </w:r>
      <w:r w:rsidR="00FE1A31" w:rsidRPr="006153AF">
        <w:rPr>
          <w:sz w:val="24"/>
          <w:szCs w:val="24"/>
        </w:rPr>
        <w:t xml:space="preserve"> </w:t>
      </w:r>
      <w:r w:rsidR="006C6007" w:rsidRPr="006153AF">
        <w:rPr>
          <w:sz w:val="24"/>
          <w:szCs w:val="24"/>
        </w:rPr>
        <w:t xml:space="preserve"> </w:t>
      </w:r>
      <w:r w:rsidR="008D4CEA" w:rsidRPr="006153AF">
        <w:rPr>
          <w:sz w:val="24"/>
          <w:szCs w:val="24"/>
        </w:rPr>
        <w:t xml:space="preserve"> </w:t>
      </w:r>
      <w:r w:rsidR="00AF7EE6" w:rsidRPr="006153AF">
        <w:rPr>
          <w:sz w:val="24"/>
          <w:szCs w:val="24"/>
        </w:rPr>
        <w:t xml:space="preserve"> </w:t>
      </w:r>
    </w:p>
  </w:endnote>
  <w:endnote w:id="36">
    <w:p w14:paraId="2A3B640C" w14:textId="1A88B2E3" w:rsidR="007172A3" w:rsidRPr="00B95E14" w:rsidRDefault="007172A3" w:rsidP="007172A3">
      <w:pPr>
        <w:pStyle w:val="EndnoteText"/>
        <w:rPr>
          <w:sz w:val="24"/>
          <w:szCs w:val="24"/>
        </w:rPr>
      </w:pPr>
      <w:r w:rsidRPr="00B95E14">
        <w:rPr>
          <w:rStyle w:val="EndnoteReference"/>
          <w:sz w:val="24"/>
          <w:szCs w:val="24"/>
        </w:rPr>
        <w:endnoteRef/>
      </w:r>
      <w:r w:rsidRPr="00B95E14">
        <w:rPr>
          <w:sz w:val="24"/>
          <w:szCs w:val="24"/>
        </w:rPr>
        <w:t xml:space="preserve"> Ferber writes: “The fluctuating dynamics of the plotters schemes render him closer to the court’s fool that to the sovereign prince” (2013: 41-41). </w:t>
      </w:r>
    </w:p>
  </w:endnote>
  <w:endnote w:id="37">
    <w:p w14:paraId="18372F67" w14:textId="022407F4" w:rsidR="005213C6" w:rsidRPr="00EB196E" w:rsidRDefault="005213C6">
      <w:pPr>
        <w:pStyle w:val="EndnoteText"/>
        <w:rPr>
          <w:sz w:val="24"/>
          <w:szCs w:val="24"/>
        </w:rPr>
      </w:pPr>
      <w:r w:rsidRPr="00EB196E">
        <w:rPr>
          <w:rStyle w:val="EndnoteReference"/>
          <w:sz w:val="24"/>
          <w:szCs w:val="24"/>
        </w:rPr>
        <w:endnoteRef/>
      </w:r>
      <w:r w:rsidRPr="00EB196E">
        <w:rPr>
          <w:sz w:val="24"/>
          <w:szCs w:val="24"/>
        </w:rPr>
        <w:t xml:space="preserve"> As </w:t>
      </w:r>
      <w:r w:rsidRPr="00EB196E">
        <w:rPr>
          <w:sz w:val="24"/>
          <w:szCs w:val="24"/>
        </w:rPr>
        <w:t>N</w:t>
      </w:r>
      <w:r w:rsidRPr="00EB196E">
        <w:rPr>
          <w:rFonts w:cstheme="minorHAnsi"/>
          <w:sz w:val="24"/>
          <w:szCs w:val="24"/>
        </w:rPr>
        <w:t>ä</w:t>
      </w:r>
      <w:r w:rsidRPr="00EB196E">
        <w:rPr>
          <w:sz w:val="24"/>
          <w:szCs w:val="24"/>
        </w:rPr>
        <w:t xml:space="preserve">gele notes, </w:t>
      </w:r>
      <w:r w:rsidR="00D80163" w:rsidRPr="00EB196E">
        <w:rPr>
          <w:sz w:val="24"/>
          <w:szCs w:val="24"/>
        </w:rPr>
        <w:t>“The power of the intriguer is his knowledge” (1991: 47).</w:t>
      </w:r>
    </w:p>
  </w:endnote>
  <w:endnote w:id="38">
    <w:p w14:paraId="114F91A1" w14:textId="3EC2CFB4" w:rsidR="00F153E7" w:rsidRDefault="00F153E7" w:rsidP="00F153E7">
      <w:pPr>
        <w:pStyle w:val="EndnoteText"/>
      </w:pPr>
      <w:r w:rsidRPr="00180F36">
        <w:rPr>
          <w:rStyle w:val="EndnoteReference"/>
          <w:sz w:val="24"/>
          <w:szCs w:val="24"/>
        </w:rPr>
        <w:endnoteRef/>
      </w:r>
      <w:r w:rsidRPr="00180F36">
        <w:rPr>
          <w:sz w:val="24"/>
          <w:szCs w:val="24"/>
        </w:rPr>
        <w:t xml:space="preserve"> </w:t>
      </w:r>
      <w:r>
        <w:rPr>
          <w:sz w:val="24"/>
          <w:szCs w:val="24"/>
        </w:rPr>
        <w:t>N</w:t>
      </w:r>
      <w:r>
        <w:rPr>
          <w:rFonts w:cstheme="minorHAnsi"/>
          <w:sz w:val="24"/>
          <w:szCs w:val="24"/>
        </w:rPr>
        <w:t>ä</w:t>
      </w:r>
      <w:r>
        <w:rPr>
          <w:sz w:val="24"/>
          <w:szCs w:val="24"/>
        </w:rPr>
        <w:t>ge</w:t>
      </w:r>
      <w:r w:rsidR="00456EDE">
        <w:rPr>
          <w:sz w:val="24"/>
          <w:szCs w:val="24"/>
        </w:rPr>
        <w:t>le</w:t>
      </w:r>
      <w:r>
        <w:rPr>
          <w:sz w:val="24"/>
          <w:szCs w:val="24"/>
        </w:rPr>
        <w:t xml:space="preserve"> </w:t>
      </w:r>
      <w:r w:rsidR="00A51551">
        <w:rPr>
          <w:sz w:val="24"/>
          <w:szCs w:val="24"/>
        </w:rPr>
        <w:t xml:space="preserve">(1991: 50) </w:t>
      </w:r>
      <w:r w:rsidR="00871ABE">
        <w:rPr>
          <w:sz w:val="24"/>
          <w:szCs w:val="24"/>
        </w:rPr>
        <w:t xml:space="preserve">observes </w:t>
      </w:r>
      <w:r w:rsidR="00456EDE">
        <w:rPr>
          <w:sz w:val="24"/>
          <w:szCs w:val="24"/>
        </w:rPr>
        <w:t xml:space="preserve">how Benjamin here reverses the customary formulation </w:t>
      </w:r>
      <w:r w:rsidR="000A3DEC">
        <w:rPr>
          <w:sz w:val="24"/>
          <w:szCs w:val="24"/>
        </w:rPr>
        <w:t xml:space="preserve">and topology </w:t>
      </w:r>
      <w:r w:rsidR="00456EDE">
        <w:rPr>
          <w:sz w:val="24"/>
          <w:szCs w:val="24"/>
        </w:rPr>
        <w:t>of the “melanchol</w:t>
      </w:r>
      <w:r w:rsidR="008F210D">
        <w:rPr>
          <w:sz w:val="24"/>
          <w:szCs w:val="24"/>
        </w:rPr>
        <w:t>ic</w:t>
      </w:r>
      <w:r w:rsidR="00456EDE">
        <w:rPr>
          <w:sz w:val="24"/>
          <w:szCs w:val="24"/>
        </w:rPr>
        <w:t xml:space="preserve"> clown”, a figure who</w:t>
      </w:r>
      <w:r w:rsidR="00FA7382">
        <w:rPr>
          <w:sz w:val="24"/>
          <w:szCs w:val="24"/>
        </w:rPr>
        <w:t xml:space="preserve">se comic exterior belies a deep and </w:t>
      </w:r>
      <w:r w:rsidR="00A51551">
        <w:rPr>
          <w:sz w:val="24"/>
          <w:szCs w:val="24"/>
        </w:rPr>
        <w:t>mournful</w:t>
      </w:r>
      <w:r w:rsidR="00FA7382">
        <w:rPr>
          <w:sz w:val="24"/>
          <w:szCs w:val="24"/>
        </w:rPr>
        <w:t xml:space="preserve"> interiority.</w:t>
      </w:r>
      <w:r w:rsidR="00356F7A">
        <w:rPr>
          <w:sz w:val="24"/>
          <w:szCs w:val="24"/>
        </w:rPr>
        <w:t xml:space="preserve"> </w:t>
      </w:r>
      <w:r w:rsidR="00871ABE">
        <w:rPr>
          <w:sz w:val="24"/>
          <w:szCs w:val="24"/>
        </w:rPr>
        <w:t xml:space="preserve">In </w:t>
      </w:r>
      <w:r w:rsidR="00AD3CCB">
        <w:rPr>
          <w:sz w:val="24"/>
          <w:szCs w:val="24"/>
        </w:rPr>
        <w:t xml:space="preserve">the </w:t>
      </w:r>
      <w:r w:rsidR="00871ABE" w:rsidRPr="00AD3CCB">
        <w:rPr>
          <w:i/>
          <w:iCs/>
          <w:sz w:val="24"/>
          <w:szCs w:val="24"/>
        </w:rPr>
        <w:t>Trauerspiel</w:t>
      </w:r>
      <w:r w:rsidR="00871ABE">
        <w:rPr>
          <w:sz w:val="24"/>
          <w:szCs w:val="24"/>
        </w:rPr>
        <w:t xml:space="preserve">, </w:t>
      </w:r>
      <w:r w:rsidR="00356F7A">
        <w:rPr>
          <w:sz w:val="24"/>
          <w:szCs w:val="24"/>
        </w:rPr>
        <w:t xml:space="preserve">comedy </w:t>
      </w:r>
      <w:r w:rsidR="0004284D">
        <w:rPr>
          <w:sz w:val="24"/>
          <w:szCs w:val="24"/>
        </w:rPr>
        <w:t xml:space="preserve">resides </w:t>
      </w:r>
      <w:r w:rsidR="00AD16CF">
        <w:rPr>
          <w:sz w:val="24"/>
          <w:szCs w:val="24"/>
        </w:rPr>
        <w:t>within</w:t>
      </w:r>
      <w:r w:rsidR="0004284D">
        <w:rPr>
          <w:sz w:val="24"/>
          <w:szCs w:val="24"/>
        </w:rPr>
        <w:t xml:space="preserve"> </w:t>
      </w:r>
      <w:r w:rsidR="001E385A">
        <w:rPr>
          <w:sz w:val="24"/>
          <w:szCs w:val="24"/>
        </w:rPr>
        <w:t>or</w:t>
      </w:r>
      <w:r w:rsidR="00AD16CF">
        <w:rPr>
          <w:sz w:val="24"/>
          <w:szCs w:val="24"/>
        </w:rPr>
        <w:t>, more precisely,</w:t>
      </w:r>
      <w:r w:rsidR="001E385A">
        <w:rPr>
          <w:sz w:val="24"/>
          <w:szCs w:val="24"/>
        </w:rPr>
        <w:t xml:space="preserve"> </w:t>
      </w:r>
      <w:r w:rsidR="00AD16CF">
        <w:rPr>
          <w:sz w:val="24"/>
          <w:szCs w:val="24"/>
        </w:rPr>
        <w:t xml:space="preserve">constitutes </w:t>
      </w:r>
      <w:r w:rsidR="001E385A">
        <w:rPr>
          <w:sz w:val="24"/>
          <w:szCs w:val="24"/>
        </w:rPr>
        <w:t xml:space="preserve">the inner lining of </w:t>
      </w:r>
      <w:r w:rsidR="008F210D">
        <w:rPr>
          <w:sz w:val="24"/>
          <w:szCs w:val="24"/>
        </w:rPr>
        <w:t>s</w:t>
      </w:r>
      <w:r w:rsidR="00A51551">
        <w:rPr>
          <w:sz w:val="24"/>
          <w:szCs w:val="24"/>
        </w:rPr>
        <w:t>orrowfulness</w:t>
      </w:r>
      <w:r>
        <w:rPr>
          <w:sz w:val="24"/>
          <w:szCs w:val="24"/>
        </w:rPr>
        <w:t xml:space="preserve">. </w:t>
      </w:r>
    </w:p>
  </w:endnote>
  <w:endnote w:id="39">
    <w:p w14:paraId="79E99E4A" w14:textId="0D051410" w:rsidR="00D46739" w:rsidRPr="00D46739" w:rsidRDefault="00D46739">
      <w:pPr>
        <w:pStyle w:val="EndnoteText"/>
        <w:rPr>
          <w:sz w:val="24"/>
          <w:szCs w:val="24"/>
        </w:rPr>
      </w:pPr>
      <w:r w:rsidRPr="00D46739">
        <w:rPr>
          <w:rStyle w:val="EndnoteReference"/>
          <w:sz w:val="24"/>
          <w:szCs w:val="24"/>
        </w:rPr>
        <w:endnoteRef/>
      </w:r>
      <w:r w:rsidRPr="00D46739">
        <w:rPr>
          <w:sz w:val="24"/>
          <w:szCs w:val="24"/>
        </w:rPr>
        <w:t xml:space="preserve"> Benjamin earlier notes</w:t>
      </w:r>
      <w:r>
        <w:rPr>
          <w:sz w:val="24"/>
          <w:szCs w:val="24"/>
        </w:rPr>
        <w:t xml:space="preserve"> that</w:t>
      </w:r>
      <w:r w:rsidRPr="00D46739">
        <w:rPr>
          <w:sz w:val="24"/>
          <w:szCs w:val="24"/>
        </w:rPr>
        <w:t xml:space="preserve">: “The </w:t>
      </w:r>
      <w:r w:rsidRPr="00D46739">
        <w:rPr>
          <w:i/>
          <w:iCs/>
          <w:sz w:val="24"/>
          <w:szCs w:val="24"/>
        </w:rPr>
        <w:t>Trauerspiel</w:t>
      </w:r>
      <w:r w:rsidRPr="00D46739">
        <w:rPr>
          <w:sz w:val="24"/>
          <w:szCs w:val="24"/>
        </w:rPr>
        <w:t xml:space="preserve"> is conceivable a</w:t>
      </w:r>
      <w:r>
        <w:rPr>
          <w:sz w:val="24"/>
          <w:szCs w:val="24"/>
        </w:rPr>
        <w:t xml:space="preserve">s </w:t>
      </w:r>
      <w:r w:rsidRPr="00D46739">
        <w:rPr>
          <w:sz w:val="24"/>
          <w:szCs w:val="24"/>
        </w:rPr>
        <w:t>pantomime; the tragedy is not (1985: 118).</w:t>
      </w:r>
    </w:p>
  </w:endnote>
  <w:endnote w:id="40">
    <w:p w14:paraId="642CB910" w14:textId="516158A3" w:rsidR="00DF2E02" w:rsidRPr="00DF2E02" w:rsidRDefault="00DF2E02">
      <w:pPr>
        <w:pStyle w:val="EndnoteText"/>
        <w:rPr>
          <w:sz w:val="24"/>
          <w:szCs w:val="24"/>
        </w:rPr>
      </w:pPr>
      <w:r w:rsidRPr="00DF2E02">
        <w:rPr>
          <w:rStyle w:val="EndnoteReference"/>
          <w:sz w:val="24"/>
          <w:szCs w:val="24"/>
        </w:rPr>
        <w:endnoteRef/>
      </w:r>
      <w:r w:rsidRPr="00DF2E02">
        <w:rPr>
          <w:sz w:val="24"/>
          <w:szCs w:val="24"/>
        </w:rPr>
        <w:t xml:space="preserve"> </w:t>
      </w:r>
      <w:r w:rsidR="00A809E5">
        <w:rPr>
          <w:sz w:val="24"/>
          <w:szCs w:val="24"/>
        </w:rPr>
        <w:t xml:space="preserve">Hilary </w:t>
      </w:r>
      <w:r w:rsidRPr="00DF2E02">
        <w:rPr>
          <w:sz w:val="24"/>
          <w:szCs w:val="24"/>
        </w:rPr>
        <w:t>Mantell 2020: 371.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CDC8" w14:textId="77777777" w:rsidR="000A702F" w:rsidRDefault="000A702F" w:rsidP="00BD0650">
      <w:pPr>
        <w:spacing w:after="0" w:line="240" w:lineRule="auto"/>
      </w:pPr>
      <w:r>
        <w:separator/>
      </w:r>
    </w:p>
  </w:footnote>
  <w:footnote w:type="continuationSeparator" w:id="0">
    <w:p w14:paraId="157D253A" w14:textId="77777777" w:rsidR="000A702F" w:rsidRDefault="000A702F" w:rsidP="00BD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665975188"/>
      <w:docPartObj>
        <w:docPartGallery w:val="Page Numbers (Top of Page)"/>
        <w:docPartUnique/>
      </w:docPartObj>
    </w:sdtPr>
    <w:sdtEndPr>
      <w:rPr>
        <w:b/>
        <w:bCs/>
        <w:color w:val="auto"/>
        <w:spacing w:val="0"/>
      </w:rPr>
    </w:sdtEndPr>
    <w:sdtContent>
      <w:p w14:paraId="2381A135" w14:textId="3A987B93" w:rsidR="00BD0650" w:rsidRDefault="00BD065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PAGE   \* MERGEFORMAT</w:instrText>
        </w:r>
        <w:r>
          <w:fldChar w:fldCharType="separate"/>
        </w:r>
        <w:r>
          <w:rPr>
            <w:b/>
            <w:bCs/>
          </w:rPr>
          <w:t>2</w:t>
        </w:r>
        <w:r>
          <w:rPr>
            <w:b/>
            <w:bCs/>
          </w:rPr>
          <w:fldChar w:fldCharType="end"/>
        </w:r>
      </w:p>
    </w:sdtContent>
  </w:sdt>
  <w:p w14:paraId="01544646" w14:textId="77777777" w:rsidR="00BD0650" w:rsidRDefault="00BD0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45D98"/>
    <w:multiLevelType w:val="hybridMultilevel"/>
    <w:tmpl w:val="9A5E83A0"/>
    <w:lvl w:ilvl="0" w:tplc="F42A9976">
      <w:start w:val="1"/>
      <w:numFmt w:val="bullet"/>
      <w:lvlText w:val="•"/>
      <w:lvlJc w:val="left"/>
      <w:pPr>
        <w:tabs>
          <w:tab w:val="num" w:pos="720"/>
        </w:tabs>
        <w:ind w:left="720" w:hanging="360"/>
      </w:pPr>
      <w:rPr>
        <w:rFonts w:ascii="Arial" w:hAnsi="Arial" w:hint="default"/>
      </w:rPr>
    </w:lvl>
    <w:lvl w:ilvl="1" w:tplc="E946D2B8" w:tentative="1">
      <w:start w:val="1"/>
      <w:numFmt w:val="bullet"/>
      <w:lvlText w:val="•"/>
      <w:lvlJc w:val="left"/>
      <w:pPr>
        <w:tabs>
          <w:tab w:val="num" w:pos="1440"/>
        </w:tabs>
        <w:ind w:left="1440" w:hanging="360"/>
      </w:pPr>
      <w:rPr>
        <w:rFonts w:ascii="Arial" w:hAnsi="Arial" w:hint="default"/>
      </w:rPr>
    </w:lvl>
    <w:lvl w:ilvl="2" w:tplc="8E5E26EE" w:tentative="1">
      <w:start w:val="1"/>
      <w:numFmt w:val="bullet"/>
      <w:lvlText w:val="•"/>
      <w:lvlJc w:val="left"/>
      <w:pPr>
        <w:tabs>
          <w:tab w:val="num" w:pos="2160"/>
        </w:tabs>
        <w:ind w:left="2160" w:hanging="360"/>
      </w:pPr>
      <w:rPr>
        <w:rFonts w:ascii="Arial" w:hAnsi="Arial" w:hint="default"/>
      </w:rPr>
    </w:lvl>
    <w:lvl w:ilvl="3" w:tplc="C51AF9B6" w:tentative="1">
      <w:start w:val="1"/>
      <w:numFmt w:val="bullet"/>
      <w:lvlText w:val="•"/>
      <w:lvlJc w:val="left"/>
      <w:pPr>
        <w:tabs>
          <w:tab w:val="num" w:pos="2880"/>
        </w:tabs>
        <w:ind w:left="2880" w:hanging="360"/>
      </w:pPr>
      <w:rPr>
        <w:rFonts w:ascii="Arial" w:hAnsi="Arial" w:hint="default"/>
      </w:rPr>
    </w:lvl>
    <w:lvl w:ilvl="4" w:tplc="6E4CDDD4" w:tentative="1">
      <w:start w:val="1"/>
      <w:numFmt w:val="bullet"/>
      <w:lvlText w:val="•"/>
      <w:lvlJc w:val="left"/>
      <w:pPr>
        <w:tabs>
          <w:tab w:val="num" w:pos="3600"/>
        </w:tabs>
        <w:ind w:left="3600" w:hanging="360"/>
      </w:pPr>
      <w:rPr>
        <w:rFonts w:ascii="Arial" w:hAnsi="Arial" w:hint="default"/>
      </w:rPr>
    </w:lvl>
    <w:lvl w:ilvl="5" w:tplc="C44ACDE0" w:tentative="1">
      <w:start w:val="1"/>
      <w:numFmt w:val="bullet"/>
      <w:lvlText w:val="•"/>
      <w:lvlJc w:val="left"/>
      <w:pPr>
        <w:tabs>
          <w:tab w:val="num" w:pos="4320"/>
        </w:tabs>
        <w:ind w:left="4320" w:hanging="360"/>
      </w:pPr>
      <w:rPr>
        <w:rFonts w:ascii="Arial" w:hAnsi="Arial" w:hint="default"/>
      </w:rPr>
    </w:lvl>
    <w:lvl w:ilvl="6" w:tplc="A678D1F8" w:tentative="1">
      <w:start w:val="1"/>
      <w:numFmt w:val="bullet"/>
      <w:lvlText w:val="•"/>
      <w:lvlJc w:val="left"/>
      <w:pPr>
        <w:tabs>
          <w:tab w:val="num" w:pos="5040"/>
        </w:tabs>
        <w:ind w:left="5040" w:hanging="360"/>
      </w:pPr>
      <w:rPr>
        <w:rFonts w:ascii="Arial" w:hAnsi="Arial" w:hint="default"/>
      </w:rPr>
    </w:lvl>
    <w:lvl w:ilvl="7" w:tplc="C1A8E2CE" w:tentative="1">
      <w:start w:val="1"/>
      <w:numFmt w:val="bullet"/>
      <w:lvlText w:val="•"/>
      <w:lvlJc w:val="left"/>
      <w:pPr>
        <w:tabs>
          <w:tab w:val="num" w:pos="5760"/>
        </w:tabs>
        <w:ind w:left="5760" w:hanging="360"/>
      </w:pPr>
      <w:rPr>
        <w:rFonts w:ascii="Arial" w:hAnsi="Arial" w:hint="default"/>
      </w:rPr>
    </w:lvl>
    <w:lvl w:ilvl="8" w:tplc="96F4B4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10B5DEC"/>
    <w:multiLevelType w:val="hybridMultilevel"/>
    <w:tmpl w:val="69F685B2"/>
    <w:lvl w:ilvl="0" w:tplc="9B8CC0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997073">
    <w:abstractNumId w:val="0"/>
  </w:num>
  <w:num w:numId="2" w16cid:durableId="1854802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09"/>
    <w:rsid w:val="0000635B"/>
    <w:rsid w:val="00010931"/>
    <w:rsid w:val="00012C9A"/>
    <w:rsid w:val="00012F11"/>
    <w:rsid w:val="00013CF8"/>
    <w:rsid w:val="00015A1B"/>
    <w:rsid w:val="000230DB"/>
    <w:rsid w:val="00024D4E"/>
    <w:rsid w:val="00026BDE"/>
    <w:rsid w:val="00033EF6"/>
    <w:rsid w:val="00034CF8"/>
    <w:rsid w:val="000400EB"/>
    <w:rsid w:val="00041675"/>
    <w:rsid w:val="0004284D"/>
    <w:rsid w:val="00042AA3"/>
    <w:rsid w:val="000450A1"/>
    <w:rsid w:val="00046EEC"/>
    <w:rsid w:val="00047A93"/>
    <w:rsid w:val="00051F66"/>
    <w:rsid w:val="00060B3C"/>
    <w:rsid w:val="000657CF"/>
    <w:rsid w:val="00070E8D"/>
    <w:rsid w:val="000731DA"/>
    <w:rsid w:val="00073356"/>
    <w:rsid w:val="00073B63"/>
    <w:rsid w:val="00080261"/>
    <w:rsid w:val="0008095F"/>
    <w:rsid w:val="000832F7"/>
    <w:rsid w:val="0008719F"/>
    <w:rsid w:val="00092DD4"/>
    <w:rsid w:val="000A2793"/>
    <w:rsid w:val="000A3DEC"/>
    <w:rsid w:val="000A427C"/>
    <w:rsid w:val="000A4D4A"/>
    <w:rsid w:val="000A702F"/>
    <w:rsid w:val="000B26FA"/>
    <w:rsid w:val="000B2E06"/>
    <w:rsid w:val="000B6F61"/>
    <w:rsid w:val="000C01D0"/>
    <w:rsid w:val="000C15D9"/>
    <w:rsid w:val="000C3EC9"/>
    <w:rsid w:val="000D0F9E"/>
    <w:rsid w:val="000D1DD0"/>
    <w:rsid w:val="000D3C35"/>
    <w:rsid w:val="000D4194"/>
    <w:rsid w:val="000D6C11"/>
    <w:rsid w:val="000D7342"/>
    <w:rsid w:val="000E1FE5"/>
    <w:rsid w:val="000E471A"/>
    <w:rsid w:val="000E61B4"/>
    <w:rsid w:val="000E6DE2"/>
    <w:rsid w:val="000E783F"/>
    <w:rsid w:val="000F2B34"/>
    <w:rsid w:val="000F3845"/>
    <w:rsid w:val="000F67FD"/>
    <w:rsid w:val="0010055C"/>
    <w:rsid w:val="00100BA5"/>
    <w:rsid w:val="00102151"/>
    <w:rsid w:val="0011549F"/>
    <w:rsid w:val="0012231A"/>
    <w:rsid w:val="00124810"/>
    <w:rsid w:val="00125351"/>
    <w:rsid w:val="00125AB5"/>
    <w:rsid w:val="00130A2E"/>
    <w:rsid w:val="00136BAB"/>
    <w:rsid w:val="00144073"/>
    <w:rsid w:val="00144FA2"/>
    <w:rsid w:val="0014675A"/>
    <w:rsid w:val="00147EFF"/>
    <w:rsid w:val="001547B4"/>
    <w:rsid w:val="00155A1A"/>
    <w:rsid w:val="00156DF9"/>
    <w:rsid w:val="0015710F"/>
    <w:rsid w:val="00165662"/>
    <w:rsid w:val="00167B7F"/>
    <w:rsid w:val="001703E6"/>
    <w:rsid w:val="00171E8D"/>
    <w:rsid w:val="0017796A"/>
    <w:rsid w:val="00180053"/>
    <w:rsid w:val="001800CB"/>
    <w:rsid w:val="00180B05"/>
    <w:rsid w:val="00180F36"/>
    <w:rsid w:val="00183AEE"/>
    <w:rsid w:val="001840B2"/>
    <w:rsid w:val="0018730C"/>
    <w:rsid w:val="0019231A"/>
    <w:rsid w:val="00194221"/>
    <w:rsid w:val="001A03E2"/>
    <w:rsid w:val="001A085D"/>
    <w:rsid w:val="001A668B"/>
    <w:rsid w:val="001A6B09"/>
    <w:rsid w:val="001A739D"/>
    <w:rsid w:val="001B109E"/>
    <w:rsid w:val="001B6310"/>
    <w:rsid w:val="001B6F58"/>
    <w:rsid w:val="001C2C2B"/>
    <w:rsid w:val="001C5206"/>
    <w:rsid w:val="001C66D7"/>
    <w:rsid w:val="001C6A06"/>
    <w:rsid w:val="001D3F48"/>
    <w:rsid w:val="001D540A"/>
    <w:rsid w:val="001D581D"/>
    <w:rsid w:val="001D7B6E"/>
    <w:rsid w:val="001E385A"/>
    <w:rsid w:val="001E693F"/>
    <w:rsid w:val="001E7164"/>
    <w:rsid w:val="001E720D"/>
    <w:rsid w:val="001E7BAC"/>
    <w:rsid w:val="001E7F27"/>
    <w:rsid w:val="001F6223"/>
    <w:rsid w:val="001F77CF"/>
    <w:rsid w:val="00202F6C"/>
    <w:rsid w:val="00207A1A"/>
    <w:rsid w:val="00210E90"/>
    <w:rsid w:val="00212A96"/>
    <w:rsid w:val="00216C1A"/>
    <w:rsid w:val="00221C24"/>
    <w:rsid w:val="00222125"/>
    <w:rsid w:val="0023113D"/>
    <w:rsid w:val="002329A7"/>
    <w:rsid w:val="00235A17"/>
    <w:rsid w:val="00236762"/>
    <w:rsid w:val="00237140"/>
    <w:rsid w:val="00237C00"/>
    <w:rsid w:val="00244B35"/>
    <w:rsid w:val="00253078"/>
    <w:rsid w:val="00265568"/>
    <w:rsid w:val="002663B3"/>
    <w:rsid w:val="002710CF"/>
    <w:rsid w:val="00277F80"/>
    <w:rsid w:val="002837B4"/>
    <w:rsid w:val="00284687"/>
    <w:rsid w:val="00287573"/>
    <w:rsid w:val="002902FC"/>
    <w:rsid w:val="00296E75"/>
    <w:rsid w:val="00296ED9"/>
    <w:rsid w:val="002A38C1"/>
    <w:rsid w:val="002B0F7C"/>
    <w:rsid w:val="002B5CF7"/>
    <w:rsid w:val="002B7C2C"/>
    <w:rsid w:val="002B7FEA"/>
    <w:rsid w:val="002C0EFB"/>
    <w:rsid w:val="002C11B8"/>
    <w:rsid w:val="002C195C"/>
    <w:rsid w:val="002C33E7"/>
    <w:rsid w:val="002C6204"/>
    <w:rsid w:val="002C6CC9"/>
    <w:rsid w:val="002D4627"/>
    <w:rsid w:val="002D4A41"/>
    <w:rsid w:val="002D5D5E"/>
    <w:rsid w:val="002D61F8"/>
    <w:rsid w:val="002D7F90"/>
    <w:rsid w:val="002E453D"/>
    <w:rsid w:val="002E4F52"/>
    <w:rsid w:val="002E7F28"/>
    <w:rsid w:val="002F403F"/>
    <w:rsid w:val="00301ED2"/>
    <w:rsid w:val="00305A17"/>
    <w:rsid w:val="00306CE4"/>
    <w:rsid w:val="00307E44"/>
    <w:rsid w:val="00310DA7"/>
    <w:rsid w:val="00311144"/>
    <w:rsid w:val="0031379D"/>
    <w:rsid w:val="00314D34"/>
    <w:rsid w:val="003156BB"/>
    <w:rsid w:val="00315B09"/>
    <w:rsid w:val="0032032C"/>
    <w:rsid w:val="00320944"/>
    <w:rsid w:val="00324911"/>
    <w:rsid w:val="00324C4D"/>
    <w:rsid w:val="0033032D"/>
    <w:rsid w:val="003371B2"/>
    <w:rsid w:val="00337249"/>
    <w:rsid w:val="0034076F"/>
    <w:rsid w:val="00345CEA"/>
    <w:rsid w:val="003546AF"/>
    <w:rsid w:val="00354BAE"/>
    <w:rsid w:val="00356BF7"/>
    <w:rsid w:val="00356F7A"/>
    <w:rsid w:val="003623CA"/>
    <w:rsid w:val="00363186"/>
    <w:rsid w:val="003652E5"/>
    <w:rsid w:val="00365C54"/>
    <w:rsid w:val="00377163"/>
    <w:rsid w:val="0038128B"/>
    <w:rsid w:val="003818A8"/>
    <w:rsid w:val="003821D8"/>
    <w:rsid w:val="00384209"/>
    <w:rsid w:val="00387698"/>
    <w:rsid w:val="00392A5E"/>
    <w:rsid w:val="003A4A88"/>
    <w:rsid w:val="003A6666"/>
    <w:rsid w:val="003B6D5F"/>
    <w:rsid w:val="003C0353"/>
    <w:rsid w:val="003C0E91"/>
    <w:rsid w:val="003C168A"/>
    <w:rsid w:val="003C7838"/>
    <w:rsid w:val="003D2D40"/>
    <w:rsid w:val="003D2FEE"/>
    <w:rsid w:val="003D3C1E"/>
    <w:rsid w:val="003D5292"/>
    <w:rsid w:val="003E5B3B"/>
    <w:rsid w:val="003E78AF"/>
    <w:rsid w:val="003F7394"/>
    <w:rsid w:val="00401574"/>
    <w:rsid w:val="004018CB"/>
    <w:rsid w:val="00404E50"/>
    <w:rsid w:val="00406D54"/>
    <w:rsid w:val="00412BFA"/>
    <w:rsid w:val="00413091"/>
    <w:rsid w:val="00415D2A"/>
    <w:rsid w:val="0041741D"/>
    <w:rsid w:val="00421AC5"/>
    <w:rsid w:val="00421C5E"/>
    <w:rsid w:val="0042645A"/>
    <w:rsid w:val="0045355D"/>
    <w:rsid w:val="00455B2E"/>
    <w:rsid w:val="00456EDE"/>
    <w:rsid w:val="0046137A"/>
    <w:rsid w:val="0046459C"/>
    <w:rsid w:val="00467D80"/>
    <w:rsid w:val="00472B02"/>
    <w:rsid w:val="00482C6B"/>
    <w:rsid w:val="00483BE2"/>
    <w:rsid w:val="00484223"/>
    <w:rsid w:val="004A1760"/>
    <w:rsid w:val="004B0914"/>
    <w:rsid w:val="004B7BC8"/>
    <w:rsid w:val="004C374D"/>
    <w:rsid w:val="004C65DF"/>
    <w:rsid w:val="004C7E9B"/>
    <w:rsid w:val="004D125A"/>
    <w:rsid w:val="004D28AA"/>
    <w:rsid w:val="004D6357"/>
    <w:rsid w:val="004E0042"/>
    <w:rsid w:val="004E166F"/>
    <w:rsid w:val="004E25BB"/>
    <w:rsid w:val="004E2998"/>
    <w:rsid w:val="004E382E"/>
    <w:rsid w:val="004E460F"/>
    <w:rsid w:val="004E74DE"/>
    <w:rsid w:val="004F5656"/>
    <w:rsid w:val="004F7C1D"/>
    <w:rsid w:val="00501ACA"/>
    <w:rsid w:val="00504FCB"/>
    <w:rsid w:val="00513075"/>
    <w:rsid w:val="00514164"/>
    <w:rsid w:val="0052069A"/>
    <w:rsid w:val="00521230"/>
    <w:rsid w:val="005213C6"/>
    <w:rsid w:val="00523499"/>
    <w:rsid w:val="00525B80"/>
    <w:rsid w:val="00527603"/>
    <w:rsid w:val="005334FE"/>
    <w:rsid w:val="00533A58"/>
    <w:rsid w:val="00542249"/>
    <w:rsid w:val="00543BB1"/>
    <w:rsid w:val="0054575B"/>
    <w:rsid w:val="00547E70"/>
    <w:rsid w:val="00551210"/>
    <w:rsid w:val="005531B8"/>
    <w:rsid w:val="00554827"/>
    <w:rsid w:val="00563E49"/>
    <w:rsid w:val="00564BDC"/>
    <w:rsid w:val="0056561E"/>
    <w:rsid w:val="00572040"/>
    <w:rsid w:val="00573A45"/>
    <w:rsid w:val="0057405A"/>
    <w:rsid w:val="005741CB"/>
    <w:rsid w:val="00581D09"/>
    <w:rsid w:val="00587245"/>
    <w:rsid w:val="00592ED0"/>
    <w:rsid w:val="0059661B"/>
    <w:rsid w:val="005A5187"/>
    <w:rsid w:val="005B2946"/>
    <w:rsid w:val="005B7E2D"/>
    <w:rsid w:val="005D141B"/>
    <w:rsid w:val="005E17BC"/>
    <w:rsid w:val="005E7235"/>
    <w:rsid w:val="005F084E"/>
    <w:rsid w:val="005F1708"/>
    <w:rsid w:val="005F319E"/>
    <w:rsid w:val="005F512B"/>
    <w:rsid w:val="0060089A"/>
    <w:rsid w:val="0060164D"/>
    <w:rsid w:val="00604B6B"/>
    <w:rsid w:val="00607DBE"/>
    <w:rsid w:val="00611105"/>
    <w:rsid w:val="00613FD8"/>
    <w:rsid w:val="006153AF"/>
    <w:rsid w:val="00616ACF"/>
    <w:rsid w:val="00621748"/>
    <w:rsid w:val="00623412"/>
    <w:rsid w:val="00627960"/>
    <w:rsid w:val="006314A9"/>
    <w:rsid w:val="00634A16"/>
    <w:rsid w:val="00634A9E"/>
    <w:rsid w:val="006358EC"/>
    <w:rsid w:val="00635DE0"/>
    <w:rsid w:val="0063782F"/>
    <w:rsid w:val="00637FFA"/>
    <w:rsid w:val="0064125F"/>
    <w:rsid w:val="00642029"/>
    <w:rsid w:val="00644B2E"/>
    <w:rsid w:val="00645BF5"/>
    <w:rsid w:val="00651DC1"/>
    <w:rsid w:val="00655131"/>
    <w:rsid w:val="006618B7"/>
    <w:rsid w:val="006650A3"/>
    <w:rsid w:val="006679C0"/>
    <w:rsid w:val="00675795"/>
    <w:rsid w:val="00676B50"/>
    <w:rsid w:val="00677645"/>
    <w:rsid w:val="00681E6B"/>
    <w:rsid w:val="00690C9E"/>
    <w:rsid w:val="006956A5"/>
    <w:rsid w:val="006959D8"/>
    <w:rsid w:val="00697D36"/>
    <w:rsid w:val="006B4B17"/>
    <w:rsid w:val="006B6F34"/>
    <w:rsid w:val="006C3134"/>
    <w:rsid w:val="006C4DC6"/>
    <w:rsid w:val="006C6007"/>
    <w:rsid w:val="006D717F"/>
    <w:rsid w:val="006E328E"/>
    <w:rsid w:val="006E76D9"/>
    <w:rsid w:val="006F1DE0"/>
    <w:rsid w:val="0070012A"/>
    <w:rsid w:val="00700CE2"/>
    <w:rsid w:val="007031C7"/>
    <w:rsid w:val="00705756"/>
    <w:rsid w:val="007172A3"/>
    <w:rsid w:val="007228F1"/>
    <w:rsid w:val="00722E45"/>
    <w:rsid w:val="0073135C"/>
    <w:rsid w:val="0073183F"/>
    <w:rsid w:val="00732744"/>
    <w:rsid w:val="0073445B"/>
    <w:rsid w:val="007359E7"/>
    <w:rsid w:val="00737B5E"/>
    <w:rsid w:val="00740CE6"/>
    <w:rsid w:val="007452DD"/>
    <w:rsid w:val="00751C03"/>
    <w:rsid w:val="007717B7"/>
    <w:rsid w:val="0078062C"/>
    <w:rsid w:val="0078226A"/>
    <w:rsid w:val="00782F78"/>
    <w:rsid w:val="00782FDE"/>
    <w:rsid w:val="00783668"/>
    <w:rsid w:val="007868E6"/>
    <w:rsid w:val="0079197B"/>
    <w:rsid w:val="00794F1E"/>
    <w:rsid w:val="007A4DCB"/>
    <w:rsid w:val="007A79C0"/>
    <w:rsid w:val="007B18EE"/>
    <w:rsid w:val="007B3AD7"/>
    <w:rsid w:val="007C0501"/>
    <w:rsid w:val="007C3806"/>
    <w:rsid w:val="007C52F4"/>
    <w:rsid w:val="007D5610"/>
    <w:rsid w:val="007D7BCA"/>
    <w:rsid w:val="007E22E7"/>
    <w:rsid w:val="007E25A7"/>
    <w:rsid w:val="007E69F7"/>
    <w:rsid w:val="007F586C"/>
    <w:rsid w:val="007F6A2E"/>
    <w:rsid w:val="007F6BD7"/>
    <w:rsid w:val="00803EAB"/>
    <w:rsid w:val="00805CFE"/>
    <w:rsid w:val="008126A5"/>
    <w:rsid w:val="00814813"/>
    <w:rsid w:val="00814918"/>
    <w:rsid w:val="00822394"/>
    <w:rsid w:val="00824FB5"/>
    <w:rsid w:val="00827B5B"/>
    <w:rsid w:val="00827C08"/>
    <w:rsid w:val="00827EE9"/>
    <w:rsid w:val="0083045F"/>
    <w:rsid w:val="00830F2B"/>
    <w:rsid w:val="008339AC"/>
    <w:rsid w:val="008377D2"/>
    <w:rsid w:val="0084182C"/>
    <w:rsid w:val="00857541"/>
    <w:rsid w:val="008613E9"/>
    <w:rsid w:val="00863C72"/>
    <w:rsid w:val="00866FBF"/>
    <w:rsid w:val="008673BD"/>
    <w:rsid w:val="00870EC0"/>
    <w:rsid w:val="008713DF"/>
    <w:rsid w:val="00871680"/>
    <w:rsid w:val="00871ABE"/>
    <w:rsid w:val="0087459C"/>
    <w:rsid w:val="0087770A"/>
    <w:rsid w:val="00880FF4"/>
    <w:rsid w:val="00886540"/>
    <w:rsid w:val="00887CA3"/>
    <w:rsid w:val="00895C50"/>
    <w:rsid w:val="008A30B3"/>
    <w:rsid w:val="008A5EC9"/>
    <w:rsid w:val="008B141B"/>
    <w:rsid w:val="008C0F5B"/>
    <w:rsid w:val="008C1382"/>
    <w:rsid w:val="008C27A4"/>
    <w:rsid w:val="008C49D9"/>
    <w:rsid w:val="008C5606"/>
    <w:rsid w:val="008C5931"/>
    <w:rsid w:val="008D4CEA"/>
    <w:rsid w:val="008D508B"/>
    <w:rsid w:val="008D70D9"/>
    <w:rsid w:val="008E396D"/>
    <w:rsid w:val="008F210D"/>
    <w:rsid w:val="008F7603"/>
    <w:rsid w:val="009010B9"/>
    <w:rsid w:val="00904DBD"/>
    <w:rsid w:val="00905B40"/>
    <w:rsid w:val="009119B1"/>
    <w:rsid w:val="00912022"/>
    <w:rsid w:val="009152E3"/>
    <w:rsid w:val="00917CDD"/>
    <w:rsid w:val="00920C91"/>
    <w:rsid w:val="009214E7"/>
    <w:rsid w:val="0092256E"/>
    <w:rsid w:val="0093044B"/>
    <w:rsid w:val="00934255"/>
    <w:rsid w:val="00945CD1"/>
    <w:rsid w:val="00953236"/>
    <w:rsid w:val="00964E4F"/>
    <w:rsid w:val="0096558E"/>
    <w:rsid w:val="00966253"/>
    <w:rsid w:val="009702A7"/>
    <w:rsid w:val="00987F13"/>
    <w:rsid w:val="009930A0"/>
    <w:rsid w:val="00993881"/>
    <w:rsid w:val="00995CAF"/>
    <w:rsid w:val="009A270D"/>
    <w:rsid w:val="009A390C"/>
    <w:rsid w:val="009A3C3D"/>
    <w:rsid w:val="009B0B56"/>
    <w:rsid w:val="009B2DE3"/>
    <w:rsid w:val="009B3904"/>
    <w:rsid w:val="009C1AEC"/>
    <w:rsid w:val="009C39B2"/>
    <w:rsid w:val="009C746F"/>
    <w:rsid w:val="009D04E8"/>
    <w:rsid w:val="009D14F4"/>
    <w:rsid w:val="009D7B50"/>
    <w:rsid w:val="009E2B1B"/>
    <w:rsid w:val="009F5F88"/>
    <w:rsid w:val="009F6242"/>
    <w:rsid w:val="009F72B1"/>
    <w:rsid w:val="009F75C5"/>
    <w:rsid w:val="00A0338A"/>
    <w:rsid w:val="00A1726F"/>
    <w:rsid w:val="00A1745C"/>
    <w:rsid w:val="00A206FE"/>
    <w:rsid w:val="00A2120D"/>
    <w:rsid w:val="00A22656"/>
    <w:rsid w:val="00A23AE2"/>
    <w:rsid w:val="00A26A9C"/>
    <w:rsid w:val="00A333B3"/>
    <w:rsid w:val="00A37E19"/>
    <w:rsid w:val="00A40FB1"/>
    <w:rsid w:val="00A42A9B"/>
    <w:rsid w:val="00A43716"/>
    <w:rsid w:val="00A51551"/>
    <w:rsid w:val="00A51A37"/>
    <w:rsid w:val="00A549C7"/>
    <w:rsid w:val="00A56DBE"/>
    <w:rsid w:val="00A60486"/>
    <w:rsid w:val="00A63082"/>
    <w:rsid w:val="00A65BA9"/>
    <w:rsid w:val="00A66306"/>
    <w:rsid w:val="00A67236"/>
    <w:rsid w:val="00A70571"/>
    <w:rsid w:val="00A71DDA"/>
    <w:rsid w:val="00A74E94"/>
    <w:rsid w:val="00A751DE"/>
    <w:rsid w:val="00A75FAC"/>
    <w:rsid w:val="00A77748"/>
    <w:rsid w:val="00A809E5"/>
    <w:rsid w:val="00A82867"/>
    <w:rsid w:val="00A82ACF"/>
    <w:rsid w:val="00A84B4A"/>
    <w:rsid w:val="00A9032E"/>
    <w:rsid w:val="00A9436A"/>
    <w:rsid w:val="00A96F27"/>
    <w:rsid w:val="00AA1980"/>
    <w:rsid w:val="00AA6B34"/>
    <w:rsid w:val="00AA6DD4"/>
    <w:rsid w:val="00AB025C"/>
    <w:rsid w:val="00AB0429"/>
    <w:rsid w:val="00AB256C"/>
    <w:rsid w:val="00AB3684"/>
    <w:rsid w:val="00AB3DDB"/>
    <w:rsid w:val="00AC0D16"/>
    <w:rsid w:val="00AC3DF9"/>
    <w:rsid w:val="00AC5B23"/>
    <w:rsid w:val="00AD05FA"/>
    <w:rsid w:val="00AD16CF"/>
    <w:rsid w:val="00AD3207"/>
    <w:rsid w:val="00AD3246"/>
    <w:rsid w:val="00AD3CCB"/>
    <w:rsid w:val="00AE0FCF"/>
    <w:rsid w:val="00AE1CD7"/>
    <w:rsid w:val="00AF34B4"/>
    <w:rsid w:val="00AF36C8"/>
    <w:rsid w:val="00AF3AA2"/>
    <w:rsid w:val="00AF4FAE"/>
    <w:rsid w:val="00AF5142"/>
    <w:rsid w:val="00AF7EE6"/>
    <w:rsid w:val="00B018A0"/>
    <w:rsid w:val="00B0402F"/>
    <w:rsid w:val="00B06B93"/>
    <w:rsid w:val="00B1071D"/>
    <w:rsid w:val="00B20083"/>
    <w:rsid w:val="00B21756"/>
    <w:rsid w:val="00B21F86"/>
    <w:rsid w:val="00B2352C"/>
    <w:rsid w:val="00B23DB0"/>
    <w:rsid w:val="00B255E0"/>
    <w:rsid w:val="00B25B6B"/>
    <w:rsid w:val="00B34CA7"/>
    <w:rsid w:val="00B41BDE"/>
    <w:rsid w:val="00B425BE"/>
    <w:rsid w:val="00B444E0"/>
    <w:rsid w:val="00B45799"/>
    <w:rsid w:val="00B52741"/>
    <w:rsid w:val="00B538AD"/>
    <w:rsid w:val="00B547B9"/>
    <w:rsid w:val="00B56BC7"/>
    <w:rsid w:val="00B61511"/>
    <w:rsid w:val="00B62D67"/>
    <w:rsid w:val="00B66533"/>
    <w:rsid w:val="00B67A26"/>
    <w:rsid w:val="00B67E3C"/>
    <w:rsid w:val="00B75651"/>
    <w:rsid w:val="00B757A5"/>
    <w:rsid w:val="00B830CA"/>
    <w:rsid w:val="00B84FFE"/>
    <w:rsid w:val="00B90A35"/>
    <w:rsid w:val="00B9388F"/>
    <w:rsid w:val="00B93969"/>
    <w:rsid w:val="00B95499"/>
    <w:rsid w:val="00B95874"/>
    <w:rsid w:val="00B95E14"/>
    <w:rsid w:val="00BA24DA"/>
    <w:rsid w:val="00BA5128"/>
    <w:rsid w:val="00BA5CFF"/>
    <w:rsid w:val="00BA688D"/>
    <w:rsid w:val="00BB023C"/>
    <w:rsid w:val="00BB68F8"/>
    <w:rsid w:val="00BC0FC0"/>
    <w:rsid w:val="00BC5F21"/>
    <w:rsid w:val="00BD0650"/>
    <w:rsid w:val="00BD3E15"/>
    <w:rsid w:val="00BD42C3"/>
    <w:rsid w:val="00BD5691"/>
    <w:rsid w:val="00BD6711"/>
    <w:rsid w:val="00BE0C50"/>
    <w:rsid w:val="00BE0D47"/>
    <w:rsid w:val="00BE6BEA"/>
    <w:rsid w:val="00BF02F0"/>
    <w:rsid w:val="00BF0ED1"/>
    <w:rsid w:val="00BF2D2C"/>
    <w:rsid w:val="00BF510B"/>
    <w:rsid w:val="00C03718"/>
    <w:rsid w:val="00C11005"/>
    <w:rsid w:val="00C11EA3"/>
    <w:rsid w:val="00C13B4D"/>
    <w:rsid w:val="00C13D07"/>
    <w:rsid w:val="00C21656"/>
    <w:rsid w:val="00C24544"/>
    <w:rsid w:val="00C253A9"/>
    <w:rsid w:val="00C260EC"/>
    <w:rsid w:val="00C27DA3"/>
    <w:rsid w:val="00C334F8"/>
    <w:rsid w:val="00C34855"/>
    <w:rsid w:val="00C35152"/>
    <w:rsid w:val="00C378B6"/>
    <w:rsid w:val="00C37942"/>
    <w:rsid w:val="00C40856"/>
    <w:rsid w:val="00C4235A"/>
    <w:rsid w:val="00C45284"/>
    <w:rsid w:val="00C47EAE"/>
    <w:rsid w:val="00C539D7"/>
    <w:rsid w:val="00C55D29"/>
    <w:rsid w:val="00C57350"/>
    <w:rsid w:val="00C60ACF"/>
    <w:rsid w:val="00C709AF"/>
    <w:rsid w:val="00C71B61"/>
    <w:rsid w:val="00C73298"/>
    <w:rsid w:val="00C752F5"/>
    <w:rsid w:val="00C80EAC"/>
    <w:rsid w:val="00C82A64"/>
    <w:rsid w:val="00C84068"/>
    <w:rsid w:val="00C90A06"/>
    <w:rsid w:val="00C9232B"/>
    <w:rsid w:val="00C9448E"/>
    <w:rsid w:val="00C94729"/>
    <w:rsid w:val="00C951C4"/>
    <w:rsid w:val="00C96800"/>
    <w:rsid w:val="00C97A59"/>
    <w:rsid w:val="00CA0C0F"/>
    <w:rsid w:val="00CA1661"/>
    <w:rsid w:val="00CA1B2D"/>
    <w:rsid w:val="00CA1C85"/>
    <w:rsid w:val="00CB1155"/>
    <w:rsid w:val="00CB19C8"/>
    <w:rsid w:val="00CC7DB5"/>
    <w:rsid w:val="00CD3CE7"/>
    <w:rsid w:val="00CE4BF9"/>
    <w:rsid w:val="00CE6A9F"/>
    <w:rsid w:val="00CF2B90"/>
    <w:rsid w:val="00CF616E"/>
    <w:rsid w:val="00CF61E0"/>
    <w:rsid w:val="00D01FD6"/>
    <w:rsid w:val="00D030D7"/>
    <w:rsid w:val="00D03A10"/>
    <w:rsid w:val="00D05922"/>
    <w:rsid w:val="00D062F5"/>
    <w:rsid w:val="00D0636A"/>
    <w:rsid w:val="00D1496E"/>
    <w:rsid w:val="00D1552B"/>
    <w:rsid w:val="00D208EF"/>
    <w:rsid w:val="00D20EA1"/>
    <w:rsid w:val="00D23928"/>
    <w:rsid w:val="00D2511F"/>
    <w:rsid w:val="00D326C4"/>
    <w:rsid w:val="00D36E12"/>
    <w:rsid w:val="00D45DC5"/>
    <w:rsid w:val="00D46739"/>
    <w:rsid w:val="00D5384D"/>
    <w:rsid w:val="00D54BB2"/>
    <w:rsid w:val="00D60BC0"/>
    <w:rsid w:val="00D611BE"/>
    <w:rsid w:val="00D644E9"/>
    <w:rsid w:val="00D665BC"/>
    <w:rsid w:val="00D71CC2"/>
    <w:rsid w:val="00D73F91"/>
    <w:rsid w:val="00D80163"/>
    <w:rsid w:val="00D81EBC"/>
    <w:rsid w:val="00D90FFD"/>
    <w:rsid w:val="00D92966"/>
    <w:rsid w:val="00D93331"/>
    <w:rsid w:val="00D953ED"/>
    <w:rsid w:val="00DA5281"/>
    <w:rsid w:val="00DA652B"/>
    <w:rsid w:val="00DA7F79"/>
    <w:rsid w:val="00DB166F"/>
    <w:rsid w:val="00DB4378"/>
    <w:rsid w:val="00DB5BFD"/>
    <w:rsid w:val="00DB6AC9"/>
    <w:rsid w:val="00DC3104"/>
    <w:rsid w:val="00DC5DE2"/>
    <w:rsid w:val="00DD1413"/>
    <w:rsid w:val="00DD3707"/>
    <w:rsid w:val="00DD416A"/>
    <w:rsid w:val="00DD5584"/>
    <w:rsid w:val="00DD7411"/>
    <w:rsid w:val="00DE01B5"/>
    <w:rsid w:val="00DE2A89"/>
    <w:rsid w:val="00DE3E08"/>
    <w:rsid w:val="00DE6643"/>
    <w:rsid w:val="00DE6980"/>
    <w:rsid w:val="00DF05E5"/>
    <w:rsid w:val="00DF1347"/>
    <w:rsid w:val="00DF2E02"/>
    <w:rsid w:val="00DF615F"/>
    <w:rsid w:val="00DF7E99"/>
    <w:rsid w:val="00E01D10"/>
    <w:rsid w:val="00E02CAB"/>
    <w:rsid w:val="00E030B9"/>
    <w:rsid w:val="00E035F7"/>
    <w:rsid w:val="00E07AAA"/>
    <w:rsid w:val="00E11E6A"/>
    <w:rsid w:val="00E17AFE"/>
    <w:rsid w:val="00E2395A"/>
    <w:rsid w:val="00E32CE5"/>
    <w:rsid w:val="00E43AD8"/>
    <w:rsid w:val="00E477B5"/>
    <w:rsid w:val="00E52A64"/>
    <w:rsid w:val="00E538B1"/>
    <w:rsid w:val="00E64621"/>
    <w:rsid w:val="00E64F36"/>
    <w:rsid w:val="00E67A4B"/>
    <w:rsid w:val="00E757AB"/>
    <w:rsid w:val="00E816E1"/>
    <w:rsid w:val="00E86882"/>
    <w:rsid w:val="00E95381"/>
    <w:rsid w:val="00E968D6"/>
    <w:rsid w:val="00E97FF6"/>
    <w:rsid w:val="00EA000A"/>
    <w:rsid w:val="00EA10C3"/>
    <w:rsid w:val="00EA2E24"/>
    <w:rsid w:val="00EA3E01"/>
    <w:rsid w:val="00EA4C86"/>
    <w:rsid w:val="00EA6153"/>
    <w:rsid w:val="00EA691C"/>
    <w:rsid w:val="00EB196E"/>
    <w:rsid w:val="00EB49BD"/>
    <w:rsid w:val="00EB57CA"/>
    <w:rsid w:val="00EB6CBB"/>
    <w:rsid w:val="00EC43E8"/>
    <w:rsid w:val="00ED1DB0"/>
    <w:rsid w:val="00ED47DA"/>
    <w:rsid w:val="00ED7B46"/>
    <w:rsid w:val="00EE095C"/>
    <w:rsid w:val="00EE6983"/>
    <w:rsid w:val="00EF2774"/>
    <w:rsid w:val="00EF3B40"/>
    <w:rsid w:val="00EF40E2"/>
    <w:rsid w:val="00EF4E51"/>
    <w:rsid w:val="00EF7653"/>
    <w:rsid w:val="00F016A8"/>
    <w:rsid w:val="00F01961"/>
    <w:rsid w:val="00F126B8"/>
    <w:rsid w:val="00F1325E"/>
    <w:rsid w:val="00F137D2"/>
    <w:rsid w:val="00F153E7"/>
    <w:rsid w:val="00F17D5A"/>
    <w:rsid w:val="00F20CDB"/>
    <w:rsid w:val="00F2357D"/>
    <w:rsid w:val="00F336C9"/>
    <w:rsid w:val="00F40180"/>
    <w:rsid w:val="00F425E7"/>
    <w:rsid w:val="00F43E59"/>
    <w:rsid w:val="00F5037F"/>
    <w:rsid w:val="00F514C7"/>
    <w:rsid w:val="00F5525B"/>
    <w:rsid w:val="00F61DFA"/>
    <w:rsid w:val="00F62700"/>
    <w:rsid w:val="00F640B4"/>
    <w:rsid w:val="00F66FB1"/>
    <w:rsid w:val="00F7188A"/>
    <w:rsid w:val="00F75B22"/>
    <w:rsid w:val="00F802DD"/>
    <w:rsid w:val="00F83D73"/>
    <w:rsid w:val="00F86167"/>
    <w:rsid w:val="00F90EC7"/>
    <w:rsid w:val="00F9268A"/>
    <w:rsid w:val="00F947F8"/>
    <w:rsid w:val="00F96096"/>
    <w:rsid w:val="00F96C36"/>
    <w:rsid w:val="00FA1C38"/>
    <w:rsid w:val="00FA296F"/>
    <w:rsid w:val="00FA51C4"/>
    <w:rsid w:val="00FA5204"/>
    <w:rsid w:val="00FA6565"/>
    <w:rsid w:val="00FA7382"/>
    <w:rsid w:val="00FB3B1C"/>
    <w:rsid w:val="00FB3F54"/>
    <w:rsid w:val="00FB5BB1"/>
    <w:rsid w:val="00FB7BA8"/>
    <w:rsid w:val="00FC2E58"/>
    <w:rsid w:val="00FD3A4E"/>
    <w:rsid w:val="00FE1A31"/>
    <w:rsid w:val="00FE1CDE"/>
    <w:rsid w:val="00FE2E1E"/>
    <w:rsid w:val="00FE341E"/>
    <w:rsid w:val="00FE5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CCC2"/>
  <w15:chartTrackingRefBased/>
  <w15:docId w15:val="{6192EED0-2E36-4BFA-BBE9-A000B397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6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650"/>
  </w:style>
  <w:style w:type="paragraph" w:styleId="Footer">
    <w:name w:val="footer"/>
    <w:basedOn w:val="Normal"/>
    <w:link w:val="FooterChar"/>
    <w:uiPriority w:val="99"/>
    <w:unhideWhenUsed/>
    <w:rsid w:val="00BD0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650"/>
  </w:style>
  <w:style w:type="character" w:styleId="Hyperlink">
    <w:name w:val="Hyperlink"/>
    <w:basedOn w:val="DefaultParagraphFont"/>
    <w:uiPriority w:val="99"/>
    <w:unhideWhenUsed/>
    <w:rsid w:val="00C21656"/>
    <w:rPr>
      <w:color w:val="0000FF"/>
      <w:u w:val="single"/>
    </w:rPr>
  </w:style>
  <w:style w:type="paragraph" w:styleId="ListParagraph">
    <w:name w:val="List Paragraph"/>
    <w:basedOn w:val="Normal"/>
    <w:uiPriority w:val="34"/>
    <w:qFormat/>
    <w:rsid w:val="00C21656"/>
    <w:pPr>
      <w:ind w:left="720"/>
      <w:contextualSpacing/>
    </w:pPr>
  </w:style>
  <w:style w:type="paragraph" w:styleId="EndnoteText">
    <w:name w:val="endnote text"/>
    <w:basedOn w:val="Normal"/>
    <w:link w:val="EndnoteTextChar"/>
    <w:uiPriority w:val="99"/>
    <w:semiHidden/>
    <w:unhideWhenUsed/>
    <w:rsid w:val="005334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34FE"/>
    <w:rPr>
      <w:sz w:val="20"/>
      <w:szCs w:val="20"/>
    </w:rPr>
  </w:style>
  <w:style w:type="character" w:styleId="EndnoteReference">
    <w:name w:val="endnote reference"/>
    <w:basedOn w:val="DefaultParagraphFont"/>
    <w:uiPriority w:val="99"/>
    <w:semiHidden/>
    <w:unhideWhenUsed/>
    <w:rsid w:val="005334FE"/>
    <w:rPr>
      <w:vertAlign w:val="superscript"/>
    </w:rPr>
  </w:style>
  <w:style w:type="character" w:styleId="FollowedHyperlink">
    <w:name w:val="FollowedHyperlink"/>
    <w:basedOn w:val="DefaultParagraphFont"/>
    <w:uiPriority w:val="99"/>
    <w:semiHidden/>
    <w:unhideWhenUsed/>
    <w:rsid w:val="00FD3A4E"/>
    <w:rPr>
      <w:color w:val="954F72" w:themeColor="followedHyperlink"/>
      <w:u w:val="single"/>
    </w:rPr>
  </w:style>
  <w:style w:type="character" w:styleId="UnresolvedMention">
    <w:name w:val="Unresolved Mention"/>
    <w:basedOn w:val="DefaultParagraphFont"/>
    <w:uiPriority w:val="99"/>
    <w:semiHidden/>
    <w:unhideWhenUsed/>
    <w:rsid w:val="00FD3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164715">
      <w:bodyDiv w:val="1"/>
      <w:marLeft w:val="0"/>
      <w:marRight w:val="0"/>
      <w:marTop w:val="0"/>
      <w:marBottom w:val="0"/>
      <w:divBdr>
        <w:top w:val="none" w:sz="0" w:space="0" w:color="auto"/>
        <w:left w:val="none" w:sz="0" w:space="0" w:color="auto"/>
        <w:bottom w:val="none" w:sz="0" w:space="0" w:color="auto"/>
        <w:right w:val="none" w:sz="0" w:space="0" w:color="auto"/>
      </w:divBdr>
    </w:div>
    <w:div w:id="667557011">
      <w:bodyDiv w:val="1"/>
      <w:marLeft w:val="0"/>
      <w:marRight w:val="0"/>
      <w:marTop w:val="0"/>
      <w:marBottom w:val="0"/>
      <w:divBdr>
        <w:top w:val="none" w:sz="0" w:space="0" w:color="auto"/>
        <w:left w:val="none" w:sz="0" w:space="0" w:color="auto"/>
        <w:bottom w:val="none" w:sz="0" w:space="0" w:color="auto"/>
        <w:right w:val="none" w:sz="0" w:space="0" w:color="auto"/>
      </w:divBdr>
      <w:divsChild>
        <w:div w:id="1924872354">
          <w:marLeft w:val="360"/>
          <w:marRight w:val="0"/>
          <w:marTop w:val="200"/>
          <w:marBottom w:val="0"/>
          <w:divBdr>
            <w:top w:val="none" w:sz="0" w:space="0" w:color="auto"/>
            <w:left w:val="none" w:sz="0" w:space="0" w:color="auto"/>
            <w:bottom w:val="none" w:sz="0" w:space="0" w:color="auto"/>
            <w:right w:val="none" w:sz="0" w:space="0" w:color="auto"/>
          </w:divBdr>
        </w:div>
      </w:divsChild>
    </w:div>
    <w:div w:id="681705962">
      <w:bodyDiv w:val="1"/>
      <w:marLeft w:val="0"/>
      <w:marRight w:val="0"/>
      <w:marTop w:val="0"/>
      <w:marBottom w:val="0"/>
      <w:divBdr>
        <w:top w:val="none" w:sz="0" w:space="0" w:color="auto"/>
        <w:left w:val="none" w:sz="0" w:space="0" w:color="auto"/>
        <w:bottom w:val="none" w:sz="0" w:space="0" w:color="auto"/>
        <w:right w:val="none" w:sz="0" w:space="0" w:color="auto"/>
      </w:divBdr>
    </w:div>
    <w:div w:id="75439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NqxKt6xrP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marxists.org/archive/marx/works/1856/04/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315C2-6142-4FEF-A819-BD3E8739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7007</Words>
  <Characters>39941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Gilloch, Graeme</dc:creator>
  <cp:keywords/>
  <dc:description/>
  <cp:lastModifiedBy>Gilloch, Graeme</cp:lastModifiedBy>
  <cp:revision>2</cp:revision>
  <dcterms:created xsi:type="dcterms:W3CDTF">2025-07-21T12:28:00Z</dcterms:created>
  <dcterms:modified xsi:type="dcterms:W3CDTF">2025-07-21T12:28:00Z</dcterms:modified>
</cp:coreProperties>
</file>