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068FF" w14:textId="09AE3300" w:rsidR="00D35A0E" w:rsidRPr="0018701A" w:rsidRDefault="00D35A0E" w:rsidP="00E140E0">
      <w:pPr>
        <w:spacing w:line="480" w:lineRule="auto"/>
        <w:rPr>
          <w:rFonts w:ascii="Times New Roman" w:hAnsi="Times New Roman" w:cs="Times New Roman"/>
          <w:b/>
          <w:bCs/>
          <w:sz w:val="24"/>
        </w:rPr>
      </w:pPr>
      <w:r w:rsidRPr="0018701A">
        <w:rPr>
          <w:rFonts w:ascii="Times New Roman" w:hAnsi="Times New Roman" w:cs="Times New Roman"/>
          <w:b/>
          <w:bCs/>
          <w:sz w:val="24"/>
        </w:rPr>
        <w:t xml:space="preserve">Maurice </w:t>
      </w:r>
      <w:proofErr w:type="spellStart"/>
      <w:r w:rsidR="002146D8" w:rsidRPr="0018701A">
        <w:rPr>
          <w:rFonts w:ascii="Times New Roman" w:hAnsi="Times New Roman" w:cs="Times New Roman"/>
          <w:b/>
          <w:bCs/>
          <w:sz w:val="24"/>
        </w:rPr>
        <w:t>Ebileeni</w:t>
      </w:r>
      <w:proofErr w:type="spellEnd"/>
      <w:r w:rsidRPr="0018701A">
        <w:rPr>
          <w:rFonts w:ascii="Times New Roman" w:hAnsi="Times New Roman" w:cs="Times New Roman"/>
          <w:b/>
          <w:bCs/>
          <w:sz w:val="24"/>
        </w:rPr>
        <w:t xml:space="preserve">. </w:t>
      </w:r>
      <w:r w:rsidRPr="0018701A">
        <w:rPr>
          <w:rFonts w:ascii="Times New Roman" w:hAnsi="Times New Roman" w:cs="Times New Roman"/>
          <w:b/>
          <w:bCs/>
          <w:i/>
          <w:iCs/>
          <w:sz w:val="24"/>
        </w:rPr>
        <w:t>Being There, Being Here: Palestinian Writings in the World</w:t>
      </w:r>
      <w:r w:rsidRPr="0018701A">
        <w:rPr>
          <w:rFonts w:ascii="Times New Roman" w:hAnsi="Times New Roman" w:cs="Times New Roman"/>
          <w:b/>
          <w:bCs/>
          <w:sz w:val="24"/>
        </w:rPr>
        <w:t>. Syracuse: Syracuse University Press, 2022. Pp. xxv, 283. US $75.00 (cloth), $29.95 (paper)</w:t>
      </w:r>
    </w:p>
    <w:p w14:paraId="219E7E39" w14:textId="77777777" w:rsidR="00D35A0E" w:rsidRDefault="00D35A0E" w:rsidP="00E140E0">
      <w:pPr>
        <w:spacing w:line="480" w:lineRule="auto"/>
        <w:rPr>
          <w:rFonts w:ascii="Times New Roman" w:hAnsi="Times New Roman" w:cs="Times New Roman"/>
          <w:sz w:val="24"/>
        </w:rPr>
      </w:pPr>
    </w:p>
    <w:p w14:paraId="71C96BA7" w14:textId="0524EA1A" w:rsidR="008A4130" w:rsidRDefault="009C1E0C" w:rsidP="00E140E0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Maurice </w:t>
      </w:r>
      <w:proofErr w:type="spellStart"/>
      <w:r>
        <w:rPr>
          <w:rFonts w:ascii="Times New Roman" w:hAnsi="Times New Roman" w:cs="Times New Roman"/>
          <w:sz w:val="24"/>
        </w:rPr>
        <w:t>Ebileeni’s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6B2E0D" w:rsidRPr="006B2E0D">
        <w:rPr>
          <w:rFonts w:ascii="Times New Roman" w:hAnsi="Times New Roman" w:cs="Times New Roman"/>
          <w:i/>
          <w:iCs/>
          <w:sz w:val="24"/>
        </w:rPr>
        <w:t>Being There, Being Here: Palestinian Writings in the World</w:t>
      </w:r>
      <w:r w:rsidR="006B2E0D">
        <w:rPr>
          <w:rFonts w:ascii="Times New Roman" w:hAnsi="Times New Roman" w:cs="Times New Roman"/>
          <w:sz w:val="24"/>
        </w:rPr>
        <w:t xml:space="preserve"> was</w:t>
      </w:r>
      <w:r w:rsidR="006B2E0D" w:rsidRPr="006B2E0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published</w:t>
      </w:r>
      <w:r w:rsidR="00ED102A">
        <w:rPr>
          <w:rFonts w:ascii="Times New Roman" w:hAnsi="Times New Roman" w:cs="Times New Roman"/>
          <w:sz w:val="24"/>
        </w:rPr>
        <w:t xml:space="preserve"> before the unprecedented Hamas incursion into southern Israel on 7 October 2023 and Israel’s</w:t>
      </w:r>
      <w:r w:rsidR="00ED102A">
        <w:rPr>
          <w:rFonts w:ascii="Times New Roman" w:hAnsi="Times New Roman" w:cs="Times New Roman"/>
          <w:sz w:val="24"/>
        </w:rPr>
        <w:t xml:space="preserve"> </w:t>
      </w:r>
      <w:r w:rsidR="00ED102A">
        <w:rPr>
          <w:rFonts w:ascii="Times New Roman" w:hAnsi="Times New Roman" w:cs="Times New Roman"/>
          <w:sz w:val="24"/>
        </w:rPr>
        <w:t xml:space="preserve">ensuing genocidal war on Gaza. However, </w:t>
      </w:r>
      <w:proofErr w:type="spellStart"/>
      <w:r w:rsidR="00ED102A">
        <w:rPr>
          <w:rFonts w:ascii="Times New Roman" w:hAnsi="Times New Roman" w:cs="Times New Roman"/>
          <w:sz w:val="24"/>
        </w:rPr>
        <w:t>Ebileeni’s</w:t>
      </w:r>
      <w:proofErr w:type="spellEnd"/>
      <w:r w:rsidR="00ED102A">
        <w:rPr>
          <w:rFonts w:ascii="Times New Roman" w:hAnsi="Times New Roman" w:cs="Times New Roman"/>
          <w:sz w:val="24"/>
        </w:rPr>
        <w:t xml:space="preserve"> monograph contributes</w:t>
      </w:r>
      <w:r>
        <w:rPr>
          <w:rFonts w:ascii="Times New Roman" w:hAnsi="Times New Roman" w:cs="Times New Roman"/>
          <w:sz w:val="24"/>
        </w:rPr>
        <w:t xml:space="preserve"> to a </w:t>
      </w:r>
      <w:r w:rsidR="003359E2">
        <w:rPr>
          <w:rFonts w:ascii="Times New Roman" w:hAnsi="Times New Roman" w:cs="Times New Roman"/>
          <w:sz w:val="24"/>
        </w:rPr>
        <w:t>sustained</w:t>
      </w:r>
      <w:r w:rsidR="007476D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critical effort to ‘</w:t>
      </w:r>
      <w:proofErr w:type="spellStart"/>
      <w:r w:rsidRPr="005F5AEF">
        <w:rPr>
          <w:rFonts w:ascii="Times New Roman" w:hAnsi="Times New Roman" w:cs="Times New Roman"/>
          <w:sz w:val="24"/>
        </w:rPr>
        <w:t>explor</w:t>
      </w:r>
      <w:proofErr w:type="spellEnd"/>
      <w:r>
        <w:rPr>
          <w:rFonts w:ascii="Times New Roman" w:hAnsi="Times New Roman" w:cs="Times New Roman"/>
          <w:sz w:val="24"/>
        </w:rPr>
        <w:t>[e]</w:t>
      </w:r>
      <w:r w:rsidRPr="005F5AEF">
        <w:rPr>
          <w:rFonts w:ascii="Times New Roman" w:hAnsi="Times New Roman" w:cs="Times New Roman"/>
          <w:sz w:val="24"/>
        </w:rPr>
        <w:t xml:space="preserve"> the manifold long-term cultural and literary consequences of the Palestinian Nakba</w:t>
      </w:r>
      <w:r w:rsidR="00B22EAB">
        <w:rPr>
          <w:rFonts w:ascii="Times New Roman" w:hAnsi="Times New Roman" w:cs="Times New Roman"/>
          <w:sz w:val="24"/>
        </w:rPr>
        <w:t xml:space="preserve"> [catastrophe]</w:t>
      </w:r>
      <w:r w:rsidRPr="005F5AEF">
        <w:rPr>
          <w:rFonts w:ascii="Times New Roman" w:hAnsi="Times New Roman" w:cs="Times New Roman"/>
          <w:sz w:val="24"/>
        </w:rPr>
        <w:t>’</w:t>
      </w:r>
      <w:r>
        <w:rPr>
          <w:rFonts w:ascii="Times New Roman" w:hAnsi="Times New Roman" w:cs="Times New Roman"/>
          <w:sz w:val="24"/>
        </w:rPr>
        <w:t xml:space="preserve"> </w:t>
      </w:r>
      <w:r w:rsidR="004C534B">
        <w:rPr>
          <w:rFonts w:ascii="Times New Roman" w:hAnsi="Times New Roman" w:cs="Times New Roman"/>
          <w:sz w:val="24"/>
        </w:rPr>
        <w:t xml:space="preserve">that has unfolded since 1948 </w:t>
      </w:r>
      <w:r>
        <w:rPr>
          <w:rFonts w:ascii="Times New Roman" w:hAnsi="Times New Roman" w:cs="Times New Roman"/>
          <w:sz w:val="24"/>
        </w:rPr>
        <w:t xml:space="preserve">(172). As a </w:t>
      </w:r>
      <w:r w:rsidR="00F0008D">
        <w:rPr>
          <w:rFonts w:ascii="Times New Roman" w:hAnsi="Times New Roman" w:cs="Times New Roman"/>
          <w:sz w:val="24"/>
        </w:rPr>
        <w:t xml:space="preserve">welcome </w:t>
      </w:r>
      <w:r>
        <w:rPr>
          <w:rFonts w:ascii="Times New Roman" w:hAnsi="Times New Roman" w:cs="Times New Roman"/>
          <w:sz w:val="24"/>
        </w:rPr>
        <w:t>counterweight</w:t>
      </w:r>
      <w:r w:rsidR="00F0008D">
        <w:rPr>
          <w:rFonts w:ascii="Times New Roman" w:hAnsi="Times New Roman" w:cs="Times New Roman"/>
          <w:sz w:val="24"/>
        </w:rPr>
        <w:t xml:space="preserve"> both</w:t>
      </w:r>
      <w:r>
        <w:rPr>
          <w:rFonts w:ascii="Times New Roman" w:hAnsi="Times New Roman" w:cs="Times New Roman"/>
          <w:sz w:val="24"/>
        </w:rPr>
        <w:t xml:space="preserve"> to</w:t>
      </w:r>
      <w:r w:rsidR="00F0008D">
        <w:rPr>
          <w:rFonts w:ascii="Times New Roman" w:hAnsi="Times New Roman" w:cs="Times New Roman"/>
          <w:sz w:val="24"/>
        </w:rPr>
        <w:t xml:space="preserve"> material devastation and to</w:t>
      </w:r>
      <w:r>
        <w:rPr>
          <w:rFonts w:ascii="Times New Roman" w:hAnsi="Times New Roman" w:cs="Times New Roman"/>
          <w:sz w:val="24"/>
        </w:rPr>
        <w:t xml:space="preserve"> polari</w:t>
      </w:r>
      <w:r w:rsidR="004C534B">
        <w:rPr>
          <w:rFonts w:ascii="Times New Roman" w:hAnsi="Times New Roman" w:cs="Times New Roman"/>
          <w:sz w:val="24"/>
        </w:rPr>
        <w:t>z</w:t>
      </w:r>
      <w:r>
        <w:rPr>
          <w:rFonts w:ascii="Times New Roman" w:hAnsi="Times New Roman" w:cs="Times New Roman"/>
          <w:sz w:val="24"/>
        </w:rPr>
        <w:t>ed views</w:t>
      </w:r>
      <w:r w:rsidR="003B2CAA">
        <w:rPr>
          <w:rFonts w:ascii="Times New Roman" w:hAnsi="Times New Roman" w:cs="Times New Roman"/>
          <w:sz w:val="24"/>
        </w:rPr>
        <w:t xml:space="preserve"> on Israel/Palestine</w:t>
      </w:r>
      <w:r w:rsidR="00B22EAB">
        <w:rPr>
          <w:rFonts w:ascii="Times New Roman" w:hAnsi="Times New Roman" w:cs="Times New Roman"/>
          <w:sz w:val="24"/>
        </w:rPr>
        <w:t xml:space="preserve"> accentuated </w:t>
      </w:r>
      <w:r w:rsidR="00ED102A">
        <w:rPr>
          <w:rFonts w:ascii="Times New Roman" w:hAnsi="Times New Roman" w:cs="Times New Roman"/>
          <w:sz w:val="24"/>
        </w:rPr>
        <w:t>from October 2023</w:t>
      </w:r>
      <w:r>
        <w:rPr>
          <w:rFonts w:ascii="Times New Roman" w:hAnsi="Times New Roman" w:cs="Times New Roman"/>
          <w:sz w:val="24"/>
        </w:rPr>
        <w:t xml:space="preserve">, </w:t>
      </w:r>
      <w:r w:rsidR="00ED102A">
        <w:rPr>
          <w:rFonts w:ascii="Times New Roman" w:hAnsi="Times New Roman" w:cs="Times New Roman"/>
          <w:sz w:val="24"/>
        </w:rPr>
        <w:t>this book</w:t>
      </w:r>
      <w:r w:rsidR="00ED102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emphasizes </w:t>
      </w:r>
      <w:r w:rsidRPr="00E140E0">
        <w:rPr>
          <w:rFonts w:ascii="Times New Roman" w:hAnsi="Times New Roman" w:cs="Times New Roman"/>
          <w:sz w:val="24"/>
        </w:rPr>
        <w:t xml:space="preserve">the ‘dynamic condition of Palestinian cultural production in the global context’ </w:t>
      </w:r>
      <w:r>
        <w:rPr>
          <w:rFonts w:ascii="Times New Roman" w:hAnsi="Times New Roman" w:cs="Times New Roman"/>
          <w:sz w:val="24"/>
        </w:rPr>
        <w:t>and the need for</w:t>
      </w:r>
      <w:r w:rsidR="00E1508C">
        <w:rPr>
          <w:rFonts w:ascii="Times New Roman" w:hAnsi="Times New Roman" w:cs="Times New Roman"/>
          <w:sz w:val="24"/>
        </w:rPr>
        <w:t xml:space="preserve"> Palestinian literary scholarship </w:t>
      </w:r>
      <w:r>
        <w:rPr>
          <w:rFonts w:ascii="Times New Roman" w:hAnsi="Times New Roman" w:cs="Times New Roman"/>
          <w:sz w:val="24"/>
        </w:rPr>
        <w:t>to further develop as</w:t>
      </w:r>
      <w:r w:rsidR="00E1508C">
        <w:rPr>
          <w:rFonts w:ascii="Times New Roman" w:hAnsi="Times New Roman" w:cs="Times New Roman"/>
          <w:sz w:val="24"/>
        </w:rPr>
        <w:t xml:space="preserve"> </w:t>
      </w:r>
      <w:r w:rsidR="00E1508C" w:rsidRPr="00E140E0">
        <w:rPr>
          <w:rFonts w:ascii="Times New Roman" w:hAnsi="Times New Roman" w:cs="Times New Roman"/>
          <w:sz w:val="24"/>
        </w:rPr>
        <w:t>‘a critical multifaceted space’</w:t>
      </w:r>
      <w:r w:rsidR="00C46DDE">
        <w:rPr>
          <w:rFonts w:ascii="Times New Roman" w:hAnsi="Times New Roman" w:cs="Times New Roman"/>
          <w:sz w:val="24"/>
        </w:rPr>
        <w:t xml:space="preserve"> that accounts for here/there and inside/outside as constellations de-</w:t>
      </w:r>
      <w:proofErr w:type="spellStart"/>
      <w:r w:rsidR="00C46DDE">
        <w:rPr>
          <w:rFonts w:ascii="Times New Roman" w:hAnsi="Times New Roman" w:cs="Times New Roman"/>
          <w:sz w:val="24"/>
        </w:rPr>
        <w:t>sediment</w:t>
      </w:r>
      <w:r w:rsidR="004C534B">
        <w:rPr>
          <w:rFonts w:ascii="Times New Roman" w:hAnsi="Times New Roman" w:cs="Times New Roman"/>
          <w:sz w:val="24"/>
        </w:rPr>
        <w:t>ing</w:t>
      </w:r>
      <w:proofErr w:type="spellEnd"/>
      <w:r w:rsidR="00C46DDE">
        <w:rPr>
          <w:rFonts w:ascii="Times New Roman" w:hAnsi="Times New Roman" w:cs="Times New Roman"/>
          <w:sz w:val="24"/>
        </w:rPr>
        <w:t xml:space="preserve"> </w:t>
      </w:r>
      <w:r w:rsidR="004C534B">
        <w:rPr>
          <w:rFonts w:ascii="Times New Roman" w:hAnsi="Times New Roman" w:cs="Times New Roman"/>
          <w:sz w:val="24"/>
        </w:rPr>
        <w:t>‘</w:t>
      </w:r>
      <w:r w:rsidR="00C46DDE">
        <w:rPr>
          <w:rFonts w:ascii="Times New Roman" w:hAnsi="Times New Roman" w:cs="Times New Roman"/>
          <w:sz w:val="24"/>
        </w:rPr>
        <w:t>home</w:t>
      </w:r>
      <w:r w:rsidR="004C534B">
        <w:rPr>
          <w:rFonts w:ascii="Times New Roman" w:hAnsi="Times New Roman" w:cs="Times New Roman"/>
          <w:sz w:val="24"/>
        </w:rPr>
        <w:t>’</w:t>
      </w:r>
      <w:r w:rsidR="00C46DDE">
        <w:rPr>
          <w:rFonts w:ascii="Times New Roman" w:hAnsi="Times New Roman" w:cs="Times New Roman"/>
          <w:sz w:val="24"/>
        </w:rPr>
        <w:t xml:space="preserve"> </w:t>
      </w:r>
      <w:r w:rsidR="00E1508C">
        <w:rPr>
          <w:rFonts w:ascii="Times New Roman" w:hAnsi="Times New Roman" w:cs="Times New Roman"/>
          <w:sz w:val="24"/>
        </w:rPr>
        <w:t>(</w:t>
      </w:r>
      <w:r w:rsidR="00717ECE">
        <w:rPr>
          <w:rFonts w:ascii="Times New Roman" w:hAnsi="Times New Roman" w:cs="Times New Roman"/>
          <w:sz w:val="24"/>
        </w:rPr>
        <w:t xml:space="preserve">22, </w:t>
      </w:r>
      <w:r w:rsidR="00E1508C">
        <w:rPr>
          <w:rFonts w:ascii="Times New Roman" w:hAnsi="Times New Roman" w:cs="Times New Roman"/>
          <w:sz w:val="24"/>
        </w:rPr>
        <w:t>45).</w:t>
      </w:r>
      <w:r w:rsidR="008A4130">
        <w:rPr>
          <w:rFonts w:ascii="Times New Roman" w:hAnsi="Times New Roman" w:cs="Times New Roman"/>
          <w:sz w:val="24"/>
        </w:rPr>
        <w:t xml:space="preserve"> </w:t>
      </w:r>
    </w:p>
    <w:p w14:paraId="2C75BEDF" w14:textId="1356C48D" w:rsidR="00C31508" w:rsidRDefault="003359E2" w:rsidP="00C31508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spellStart"/>
      <w:r w:rsidR="006B2E0D">
        <w:rPr>
          <w:rFonts w:ascii="Times New Roman" w:hAnsi="Times New Roman" w:cs="Times New Roman"/>
          <w:sz w:val="24"/>
        </w:rPr>
        <w:t>Ebileeni’s</w:t>
      </w:r>
      <w:proofErr w:type="spellEnd"/>
      <w:r w:rsidR="008A4130">
        <w:rPr>
          <w:rFonts w:ascii="Times New Roman" w:hAnsi="Times New Roman" w:cs="Times New Roman"/>
          <w:sz w:val="24"/>
        </w:rPr>
        <w:t xml:space="preserve"> </w:t>
      </w:r>
      <w:r w:rsidR="001271B2">
        <w:rPr>
          <w:rFonts w:ascii="Times New Roman" w:hAnsi="Times New Roman" w:cs="Times New Roman"/>
          <w:sz w:val="24"/>
        </w:rPr>
        <w:t>awareness of</w:t>
      </w:r>
      <w:r w:rsidR="008A4130">
        <w:rPr>
          <w:rFonts w:ascii="Times New Roman" w:hAnsi="Times New Roman" w:cs="Times New Roman"/>
          <w:sz w:val="24"/>
        </w:rPr>
        <w:t xml:space="preserve"> the diversity of Palestinian literature is shaped by his own ‘Palestinian predicament’ as a</w:t>
      </w:r>
      <w:r w:rsidR="00717ECE">
        <w:rPr>
          <w:rFonts w:ascii="Times New Roman" w:hAnsi="Times New Roman" w:cs="Times New Roman"/>
          <w:sz w:val="24"/>
        </w:rPr>
        <w:t xml:space="preserve">n academic </w:t>
      </w:r>
      <w:r w:rsidR="008A4130">
        <w:rPr>
          <w:rFonts w:ascii="Times New Roman" w:hAnsi="Times New Roman" w:cs="Times New Roman"/>
          <w:sz w:val="24"/>
        </w:rPr>
        <w:t>at the University of Haifa</w:t>
      </w:r>
      <w:r w:rsidR="006B2E0D">
        <w:rPr>
          <w:rFonts w:ascii="Times New Roman" w:hAnsi="Times New Roman" w:cs="Times New Roman"/>
          <w:sz w:val="24"/>
        </w:rPr>
        <w:t>,</w:t>
      </w:r>
      <w:r w:rsidR="008A4130">
        <w:rPr>
          <w:rFonts w:ascii="Times New Roman" w:hAnsi="Times New Roman" w:cs="Times New Roman"/>
          <w:sz w:val="24"/>
        </w:rPr>
        <w:t xml:space="preserve"> with Israeli citizenship</w:t>
      </w:r>
      <w:r w:rsidR="006B2E0D">
        <w:rPr>
          <w:rFonts w:ascii="Times New Roman" w:hAnsi="Times New Roman" w:cs="Times New Roman"/>
          <w:sz w:val="24"/>
        </w:rPr>
        <w:t>, who grew up in Denmark</w:t>
      </w:r>
      <w:r w:rsidR="008A4130">
        <w:rPr>
          <w:rFonts w:ascii="Times New Roman" w:hAnsi="Times New Roman" w:cs="Times New Roman"/>
          <w:sz w:val="24"/>
        </w:rPr>
        <w:t xml:space="preserve"> (xxii). </w:t>
      </w:r>
      <w:r w:rsidR="00C467CD">
        <w:rPr>
          <w:rFonts w:ascii="Times New Roman" w:hAnsi="Times New Roman" w:cs="Times New Roman"/>
          <w:sz w:val="24"/>
        </w:rPr>
        <w:t>A</w:t>
      </w:r>
      <w:r w:rsidR="00BB60B4">
        <w:rPr>
          <w:rFonts w:ascii="Times New Roman" w:hAnsi="Times New Roman" w:cs="Times New Roman"/>
          <w:sz w:val="24"/>
        </w:rPr>
        <w:t xml:space="preserve"> moving Preface chart</w:t>
      </w:r>
      <w:r w:rsidR="00C467CD">
        <w:rPr>
          <w:rFonts w:ascii="Times New Roman" w:hAnsi="Times New Roman" w:cs="Times New Roman"/>
          <w:sz w:val="24"/>
        </w:rPr>
        <w:t>s</w:t>
      </w:r>
      <w:r w:rsidR="00BB60B4">
        <w:rPr>
          <w:rFonts w:ascii="Times New Roman" w:hAnsi="Times New Roman" w:cs="Times New Roman"/>
          <w:sz w:val="24"/>
        </w:rPr>
        <w:t xml:space="preserve"> </w:t>
      </w:r>
      <w:r w:rsidR="006B2E0D">
        <w:rPr>
          <w:rFonts w:ascii="Times New Roman" w:hAnsi="Times New Roman" w:cs="Times New Roman"/>
          <w:sz w:val="24"/>
        </w:rPr>
        <w:t xml:space="preserve">the author’s </w:t>
      </w:r>
      <w:r w:rsidR="008A4130">
        <w:rPr>
          <w:rFonts w:ascii="Times New Roman" w:hAnsi="Times New Roman" w:cs="Times New Roman"/>
          <w:sz w:val="24"/>
        </w:rPr>
        <w:t xml:space="preserve">inventory of traces, </w:t>
      </w:r>
      <w:r w:rsidR="001271B2">
        <w:rPr>
          <w:rFonts w:ascii="Times New Roman" w:hAnsi="Times New Roman" w:cs="Times New Roman"/>
          <w:sz w:val="24"/>
        </w:rPr>
        <w:t xml:space="preserve">to </w:t>
      </w:r>
      <w:r w:rsidR="009878FC">
        <w:rPr>
          <w:rFonts w:ascii="Times New Roman" w:hAnsi="Times New Roman" w:cs="Times New Roman"/>
          <w:sz w:val="24"/>
        </w:rPr>
        <w:t>echo</w:t>
      </w:r>
      <w:r w:rsidR="008A4130">
        <w:rPr>
          <w:rFonts w:ascii="Times New Roman" w:hAnsi="Times New Roman" w:cs="Times New Roman"/>
          <w:sz w:val="24"/>
        </w:rPr>
        <w:t xml:space="preserve"> Edward Said</w:t>
      </w:r>
      <w:r w:rsidR="00BB60B4">
        <w:rPr>
          <w:rFonts w:ascii="Times New Roman" w:hAnsi="Times New Roman" w:cs="Times New Roman"/>
          <w:sz w:val="24"/>
        </w:rPr>
        <w:t xml:space="preserve"> (citing Antonio Gramsci)</w:t>
      </w:r>
      <w:r w:rsidR="008A4130">
        <w:rPr>
          <w:rFonts w:ascii="Times New Roman" w:hAnsi="Times New Roman" w:cs="Times New Roman"/>
          <w:sz w:val="24"/>
        </w:rPr>
        <w:t xml:space="preserve"> in the Preface to </w:t>
      </w:r>
      <w:r w:rsidR="008A4130">
        <w:rPr>
          <w:rFonts w:ascii="Times New Roman" w:hAnsi="Times New Roman" w:cs="Times New Roman"/>
          <w:i/>
          <w:iCs/>
          <w:sz w:val="24"/>
        </w:rPr>
        <w:t>Orientalism</w:t>
      </w:r>
      <w:r w:rsidR="008A4130">
        <w:rPr>
          <w:rFonts w:ascii="Times New Roman" w:hAnsi="Times New Roman" w:cs="Times New Roman"/>
          <w:sz w:val="24"/>
        </w:rPr>
        <w:t xml:space="preserve"> (</w:t>
      </w:r>
      <w:r w:rsidR="009878FC">
        <w:rPr>
          <w:rFonts w:ascii="Times New Roman" w:hAnsi="Times New Roman" w:cs="Times New Roman"/>
          <w:sz w:val="24"/>
        </w:rPr>
        <w:t>2003</w:t>
      </w:r>
      <w:r w:rsidR="008A4130">
        <w:rPr>
          <w:rFonts w:ascii="Times New Roman" w:hAnsi="Times New Roman" w:cs="Times New Roman"/>
          <w:sz w:val="24"/>
        </w:rPr>
        <w:t>,</w:t>
      </w:r>
      <w:r w:rsidR="009878FC">
        <w:rPr>
          <w:rFonts w:ascii="Times New Roman" w:hAnsi="Times New Roman" w:cs="Times New Roman"/>
          <w:sz w:val="24"/>
        </w:rPr>
        <w:t xml:space="preserve"> 25</w:t>
      </w:r>
      <w:r w:rsidR="008A4130">
        <w:rPr>
          <w:rFonts w:ascii="Times New Roman" w:hAnsi="Times New Roman" w:cs="Times New Roman"/>
          <w:sz w:val="24"/>
        </w:rPr>
        <w:t>)</w:t>
      </w:r>
      <w:r w:rsidR="00BB60B4">
        <w:rPr>
          <w:rFonts w:ascii="Times New Roman" w:hAnsi="Times New Roman" w:cs="Times New Roman"/>
          <w:sz w:val="24"/>
        </w:rPr>
        <w:t xml:space="preserve">. </w:t>
      </w:r>
      <w:r w:rsidR="008A4130">
        <w:rPr>
          <w:rFonts w:ascii="Times New Roman" w:hAnsi="Times New Roman" w:cs="Times New Roman"/>
          <w:sz w:val="24"/>
        </w:rPr>
        <w:t>Palestinian literature has</w:t>
      </w:r>
      <w:r w:rsidR="00C31508">
        <w:rPr>
          <w:rFonts w:ascii="Times New Roman" w:hAnsi="Times New Roman" w:cs="Times New Roman"/>
          <w:sz w:val="24"/>
        </w:rPr>
        <w:t xml:space="preserve"> </w:t>
      </w:r>
      <w:r w:rsidR="008A4130">
        <w:rPr>
          <w:rFonts w:ascii="Times New Roman" w:hAnsi="Times New Roman" w:cs="Times New Roman"/>
          <w:sz w:val="24"/>
        </w:rPr>
        <w:t>always been</w:t>
      </w:r>
      <w:r w:rsidR="009878FC">
        <w:rPr>
          <w:rFonts w:ascii="Times New Roman" w:hAnsi="Times New Roman" w:cs="Times New Roman"/>
          <w:sz w:val="24"/>
        </w:rPr>
        <w:t xml:space="preserve"> (</w:t>
      </w:r>
      <w:r w:rsidR="001271B2">
        <w:rPr>
          <w:rFonts w:ascii="Times New Roman" w:hAnsi="Times New Roman" w:cs="Times New Roman"/>
          <w:sz w:val="24"/>
        </w:rPr>
        <w:t>recalling</w:t>
      </w:r>
      <w:r w:rsidR="009878FC">
        <w:rPr>
          <w:rFonts w:ascii="Times New Roman" w:hAnsi="Times New Roman" w:cs="Times New Roman"/>
          <w:sz w:val="24"/>
        </w:rPr>
        <w:t xml:space="preserve"> Said’s 1999 memoir)</w:t>
      </w:r>
      <w:r w:rsidR="008A4130">
        <w:rPr>
          <w:rFonts w:ascii="Times New Roman" w:hAnsi="Times New Roman" w:cs="Times New Roman"/>
          <w:sz w:val="24"/>
        </w:rPr>
        <w:t xml:space="preserve"> ‘out of place’ and partly fashioned through </w:t>
      </w:r>
      <w:r>
        <w:rPr>
          <w:rFonts w:ascii="Times New Roman" w:hAnsi="Times New Roman" w:cs="Times New Roman"/>
          <w:sz w:val="24"/>
        </w:rPr>
        <w:t>geography</w:t>
      </w:r>
      <w:r w:rsidR="008A4130">
        <w:rPr>
          <w:rFonts w:ascii="Times New Roman" w:hAnsi="Times New Roman" w:cs="Times New Roman"/>
          <w:sz w:val="24"/>
        </w:rPr>
        <w:t xml:space="preserve">, community, and language loss. </w:t>
      </w:r>
      <w:proofErr w:type="spellStart"/>
      <w:r w:rsidR="00717ECE">
        <w:rPr>
          <w:rFonts w:ascii="Times New Roman" w:hAnsi="Times New Roman" w:cs="Times New Roman"/>
          <w:sz w:val="24"/>
        </w:rPr>
        <w:t>Ebileeni</w:t>
      </w:r>
      <w:proofErr w:type="spellEnd"/>
      <w:r w:rsidR="008A4130">
        <w:rPr>
          <w:rFonts w:ascii="Times New Roman" w:hAnsi="Times New Roman" w:cs="Times New Roman"/>
          <w:sz w:val="24"/>
        </w:rPr>
        <w:t xml:space="preserve"> hails from </w:t>
      </w:r>
      <w:proofErr w:type="spellStart"/>
      <w:r w:rsidR="006B2E0D">
        <w:rPr>
          <w:rFonts w:ascii="Times New Roman" w:hAnsi="Times New Roman" w:cs="Times New Roman"/>
          <w:sz w:val="24"/>
        </w:rPr>
        <w:t>Tarshiha</w:t>
      </w:r>
      <w:proofErr w:type="spellEnd"/>
      <w:r w:rsidR="006B2E0D">
        <w:rPr>
          <w:rFonts w:ascii="Times New Roman" w:hAnsi="Times New Roman" w:cs="Times New Roman"/>
          <w:sz w:val="24"/>
        </w:rPr>
        <w:t xml:space="preserve">, </w:t>
      </w:r>
      <w:r w:rsidR="008A4130">
        <w:rPr>
          <w:rFonts w:ascii="Times New Roman" w:hAnsi="Times New Roman" w:cs="Times New Roman"/>
          <w:sz w:val="24"/>
        </w:rPr>
        <w:t xml:space="preserve">close to </w:t>
      </w:r>
      <w:r w:rsidR="009878FC">
        <w:rPr>
          <w:rFonts w:ascii="Times New Roman" w:hAnsi="Times New Roman" w:cs="Times New Roman"/>
          <w:sz w:val="24"/>
        </w:rPr>
        <w:t xml:space="preserve">the </w:t>
      </w:r>
      <w:r w:rsidR="006B2E0D">
        <w:rPr>
          <w:rFonts w:ascii="Times New Roman" w:hAnsi="Times New Roman" w:cs="Times New Roman"/>
          <w:sz w:val="24"/>
        </w:rPr>
        <w:t>village</w:t>
      </w:r>
      <w:r w:rsidR="009878FC">
        <w:rPr>
          <w:rFonts w:ascii="Times New Roman" w:hAnsi="Times New Roman" w:cs="Times New Roman"/>
          <w:sz w:val="24"/>
        </w:rPr>
        <w:t xml:space="preserve"> of </w:t>
      </w:r>
      <w:proofErr w:type="spellStart"/>
      <w:r w:rsidR="009878FC">
        <w:rPr>
          <w:rFonts w:ascii="Times New Roman" w:hAnsi="Times New Roman" w:cs="Times New Roman"/>
          <w:sz w:val="24"/>
        </w:rPr>
        <w:t>Fassuta</w:t>
      </w:r>
      <w:proofErr w:type="spellEnd"/>
      <w:r w:rsidR="009878FC">
        <w:rPr>
          <w:rFonts w:ascii="Times New Roman" w:hAnsi="Times New Roman" w:cs="Times New Roman"/>
          <w:sz w:val="24"/>
        </w:rPr>
        <w:t xml:space="preserve"> </w:t>
      </w:r>
      <w:r w:rsidR="008A4130">
        <w:rPr>
          <w:rFonts w:ascii="Times New Roman" w:hAnsi="Times New Roman" w:cs="Times New Roman"/>
          <w:sz w:val="24"/>
        </w:rPr>
        <w:t>memoriali</w:t>
      </w:r>
      <w:r w:rsidR="009878FC">
        <w:rPr>
          <w:rFonts w:ascii="Times New Roman" w:hAnsi="Times New Roman" w:cs="Times New Roman"/>
          <w:sz w:val="24"/>
        </w:rPr>
        <w:t>z</w:t>
      </w:r>
      <w:r w:rsidR="008A4130">
        <w:rPr>
          <w:rFonts w:ascii="Times New Roman" w:hAnsi="Times New Roman" w:cs="Times New Roman"/>
          <w:sz w:val="24"/>
        </w:rPr>
        <w:t>ed in Anton Shammas’s</w:t>
      </w:r>
      <w:r w:rsidR="006B2E0D">
        <w:rPr>
          <w:rFonts w:ascii="Times New Roman" w:hAnsi="Times New Roman" w:cs="Times New Roman"/>
          <w:sz w:val="24"/>
        </w:rPr>
        <w:t xml:space="preserve"> </w:t>
      </w:r>
      <w:r w:rsidR="008A4130" w:rsidRPr="009878FC">
        <w:rPr>
          <w:rFonts w:ascii="Times New Roman" w:hAnsi="Times New Roman" w:cs="Times New Roman"/>
          <w:i/>
          <w:iCs/>
          <w:sz w:val="24"/>
        </w:rPr>
        <w:t>Arabesques</w:t>
      </w:r>
      <w:r w:rsidR="009878FC">
        <w:rPr>
          <w:rFonts w:ascii="Times New Roman" w:hAnsi="Times New Roman" w:cs="Times New Roman"/>
          <w:sz w:val="24"/>
        </w:rPr>
        <w:t xml:space="preserve"> (2001;</w:t>
      </w:r>
      <w:r w:rsidR="006B2E0D">
        <w:rPr>
          <w:rFonts w:ascii="Times New Roman" w:hAnsi="Times New Roman" w:cs="Times New Roman"/>
          <w:sz w:val="24"/>
        </w:rPr>
        <w:t xml:space="preserve"> </w:t>
      </w:r>
      <w:r w:rsidR="008A4130">
        <w:rPr>
          <w:rFonts w:ascii="Times New Roman" w:hAnsi="Times New Roman" w:cs="Times New Roman"/>
          <w:sz w:val="24"/>
        </w:rPr>
        <w:t xml:space="preserve">in Hebrew, </w:t>
      </w:r>
      <w:r w:rsidR="009878FC">
        <w:rPr>
          <w:rFonts w:ascii="Times New Roman" w:hAnsi="Times New Roman" w:cs="Times New Roman"/>
          <w:sz w:val="24"/>
        </w:rPr>
        <w:t xml:space="preserve">1986), </w:t>
      </w:r>
      <w:r w:rsidR="006B2E0D">
        <w:rPr>
          <w:rFonts w:ascii="Times New Roman" w:hAnsi="Times New Roman" w:cs="Times New Roman"/>
          <w:sz w:val="24"/>
        </w:rPr>
        <w:t>that imagined</w:t>
      </w:r>
      <w:r w:rsidR="0049353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9353F">
        <w:rPr>
          <w:rFonts w:ascii="Times New Roman" w:hAnsi="Times New Roman" w:cs="Times New Roman"/>
          <w:sz w:val="24"/>
        </w:rPr>
        <w:t>Palestinanness</w:t>
      </w:r>
      <w:proofErr w:type="spellEnd"/>
      <w:r w:rsidR="0049353F">
        <w:rPr>
          <w:rFonts w:ascii="Times New Roman" w:hAnsi="Times New Roman" w:cs="Times New Roman"/>
          <w:sz w:val="24"/>
        </w:rPr>
        <w:t xml:space="preserve"> as </w:t>
      </w:r>
      <w:r w:rsidR="00C31508">
        <w:rPr>
          <w:rFonts w:ascii="Times New Roman" w:hAnsi="Times New Roman" w:cs="Times New Roman"/>
          <w:sz w:val="24"/>
        </w:rPr>
        <w:t>an</w:t>
      </w:r>
      <w:r w:rsidR="0049353F">
        <w:rPr>
          <w:rFonts w:ascii="Times New Roman" w:hAnsi="Times New Roman" w:cs="Times New Roman"/>
          <w:sz w:val="24"/>
        </w:rPr>
        <w:t xml:space="preserve"> ‘interlacing’ of a </w:t>
      </w:r>
      <w:r w:rsidR="0049353F" w:rsidRPr="00E140E0">
        <w:rPr>
          <w:rFonts w:ascii="Times New Roman" w:hAnsi="Times New Roman" w:cs="Times New Roman"/>
          <w:sz w:val="24"/>
        </w:rPr>
        <w:t xml:space="preserve">‘diversity of </w:t>
      </w:r>
      <w:proofErr w:type="spellStart"/>
      <w:r w:rsidR="0049353F" w:rsidRPr="00E140E0">
        <w:rPr>
          <w:rFonts w:ascii="Times New Roman" w:hAnsi="Times New Roman" w:cs="Times New Roman"/>
          <w:sz w:val="24"/>
        </w:rPr>
        <w:t>deterritorialized</w:t>
      </w:r>
      <w:proofErr w:type="spellEnd"/>
      <w:r w:rsidR="0049353F" w:rsidRPr="00E140E0">
        <w:rPr>
          <w:rFonts w:ascii="Times New Roman" w:hAnsi="Times New Roman" w:cs="Times New Roman"/>
          <w:sz w:val="24"/>
        </w:rPr>
        <w:t xml:space="preserve"> experiences in the absence of a successful nation-building project’</w:t>
      </w:r>
      <w:r w:rsidR="0049353F">
        <w:rPr>
          <w:rFonts w:ascii="Times New Roman" w:hAnsi="Times New Roman" w:cs="Times New Roman"/>
          <w:sz w:val="24"/>
        </w:rPr>
        <w:t xml:space="preserve"> (6). </w:t>
      </w:r>
      <w:proofErr w:type="spellStart"/>
      <w:r w:rsidR="00B22EAB">
        <w:rPr>
          <w:rFonts w:ascii="Times New Roman" w:hAnsi="Times New Roman" w:cs="Times New Roman"/>
          <w:sz w:val="24"/>
        </w:rPr>
        <w:t>Ebileeni’s</w:t>
      </w:r>
      <w:proofErr w:type="spellEnd"/>
      <w:r w:rsidR="0049353F">
        <w:rPr>
          <w:rFonts w:ascii="Times New Roman" w:hAnsi="Times New Roman" w:cs="Times New Roman"/>
          <w:sz w:val="24"/>
        </w:rPr>
        <w:t xml:space="preserve"> </w:t>
      </w:r>
      <w:r w:rsidR="00717ECE">
        <w:rPr>
          <w:rFonts w:ascii="Times New Roman" w:hAnsi="Times New Roman" w:cs="Times New Roman"/>
          <w:sz w:val="24"/>
        </w:rPr>
        <w:t>story</w:t>
      </w:r>
      <w:r w:rsidR="0049353F" w:rsidRPr="00E140E0">
        <w:rPr>
          <w:rFonts w:ascii="Times New Roman" w:hAnsi="Times New Roman" w:cs="Times New Roman"/>
          <w:sz w:val="24"/>
        </w:rPr>
        <w:t xml:space="preserve"> </w:t>
      </w:r>
      <w:r w:rsidR="001271B2">
        <w:rPr>
          <w:rFonts w:ascii="Times New Roman" w:hAnsi="Times New Roman" w:cs="Times New Roman"/>
          <w:sz w:val="24"/>
        </w:rPr>
        <w:t>represents</w:t>
      </w:r>
      <w:r w:rsidR="00C31508">
        <w:rPr>
          <w:rFonts w:ascii="Times New Roman" w:hAnsi="Times New Roman" w:cs="Times New Roman"/>
          <w:sz w:val="24"/>
        </w:rPr>
        <w:t xml:space="preserve"> </w:t>
      </w:r>
      <w:r w:rsidR="001271B2">
        <w:rPr>
          <w:rFonts w:ascii="Times New Roman" w:hAnsi="Times New Roman" w:cs="Times New Roman"/>
          <w:sz w:val="24"/>
        </w:rPr>
        <w:t>one</w:t>
      </w:r>
      <w:r w:rsidR="0049353F">
        <w:rPr>
          <w:rFonts w:ascii="Times New Roman" w:hAnsi="Times New Roman" w:cs="Times New Roman"/>
          <w:sz w:val="24"/>
        </w:rPr>
        <w:t xml:space="preserve"> of </w:t>
      </w:r>
      <w:r w:rsidR="001271B2">
        <w:rPr>
          <w:rFonts w:ascii="Times New Roman" w:hAnsi="Times New Roman" w:cs="Times New Roman"/>
          <w:sz w:val="24"/>
        </w:rPr>
        <w:t>many different and ongoing</w:t>
      </w:r>
      <w:r w:rsidR="0049353F" w:rsidRPr="00556552">
        <w:rPr>
          <w:rFonts w:ascii="Times New Roman" w:hAnsi="Times New Roman" w:cs="Times New Roman"/>
          <w:sz w:val="24"/>
        </w:rPr>
        <w:t xml:space="preserve"> </w:t>
      </w:r>
      <w:r w:rsidR="0049353F">
        <w:rPr>
          <w:rFonts w:ascii="Times New Roman" w:hAnsi="Times New Roman" w:cs="Times New Roman"/>
          <w:sz w:val="24"/>
        </w:rPr>
        <w:t>‘</w:t>
      </w:r>
      <w:r w:rsidR="0049353F" w:rsidRPr="00556552">
        <w:rPr>
          <w:rFonts w:ascii="Times New Roman" w:hAnsi="Times New Roman" w:cs="Times New Roman"/>
          <w:sz w:val="24"/>
        </w:rPr>
        <w:t>itineraries of Palestinian displacement’</w:t>
      </w:r>
      <w:r w:rsidR="0049353F">
        <w:rPr>
          <w:rFonts w:ascii="Times New Roman" w:hAnsi="Times New Roman" w:cs="Times New Roman"/>
          <w:sz w:val="24"/>
        </w:rPr>
        <w:t xml:space="preserve"> (171). </w:t>
      </w:r>
    </w:p>
    <w:p w14:paraId="16E5B663" w14:textId="1CF397FC" w:rsidR="00EE2CD0" w:rsidRPr="00E140E0" w:rsidRDefault="003359E2" w:rsidP="00C31508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ab/>
      </w:r>
      <w:r w:rsidR="00EE2CD0">
        <w:rPr>
          <w:rFonts w:ascii="Times New Roman" w:hAnsi="Times New Roman" w:cs="Times New Roman"/>
          <w:sz w:val="24"/>
        </w:rPr>
        <w:t>Palestin</w:t>
      </w:r>
      <w:r w:rsidR="001271B2">
        <w:rPr>
          <w:rFonts w:ascii="Times New Roman" w:hAnsi="Times New Roman" w:cs="Times New Roman"/>
          <w:sz w:val="24"/>
        </w:rPr>
        <w:t>ian</w:t>
      </w:r>
      <w:r w:rsidR="0049353F">
        <w:rPr>
          <w:rFonts w:ascii="Times New Roman" w:hAnsi="Times New Roman" w:cs="Times New Roman"/>
          <w:sz w:val="24"/>
        </w:rPr>
        <w:t xml:space="preserve"> writers produce ‘no single story’</w:t>
      </w:r>
      <w:r w:rsidR="006F196A">
        <w:rPr>
          <w:rFonts w:ascii="Times New Roman" w:hAnsi="Times New Roman" w:cs="Times New Roman"/>
          <w:sz w:val="24"/>
        </w:rPr>
        <w:t xml:space="preserve"> and</w:t>
      </w:r>
      <w:r w:rsidR="00C46DDE">
        <w:rPr>
          <w:rFonts w:ascii="Times New Roman" w:hAnsi="Times New Roman" w:cs="Times New Roman"/>
          <w:sz w:val="24"/>
        </w:rPr>
        <w:t>, while Arabic is the national language of Palestine,</w:t>
      </w:r>
      <w:r w:rsidR="006F196A">
        <w:rPr>
          <w:rFonts w:ascii="Times New Roman" w:hAnsi="Times New Roman" w:cs="Times New Roman"/>
          <w:sz w:val="24"/>
        </w:rPr>
        <w:t xml:space="preserve"> the Palestinian literary canon is polylingual</w:t>
      </w:r>
      <w:r w:rsidR="00545796" w:rsidRPr="00E140E0">
        <w:rPr>
          <w:rFonts w:ascii="Times New Roman" w:hAnsi="Times New Roman" w:cs="Times New Roman"/>
          <w:sz w:val="24"/>
        </w:rPr>
        <w:t xml:space="preserve"> </w:t>
      </w:r>
      <w:r w:rsidR="0049353F">
        <w:rPr>
          <w:rFonts w:ascii="Times New Roman" w:hAnsi="Times New Roman" w:cs="Times New Roman"/>
          <w:sz w:val="24"/>
        </w:rPr>
        <w:t>(</w:t>
      </w:r>
      <w:r w:rsidR="00545796" w:rsidRPr="00E140E0">
        <w:rPr>
          <w:rFonts w:ascii="Times New Roman" w:hAnsi="Times New Roman" w:cs="Times New Roman"/>
          <w:sz w:val="24"/>
        </w:rPr>
        <w:t>16</w:t>
      </w:r>
      <w:r w:rsidR="0049353F">
        <w:rPr>
          <w:rFonts w:ascii="Times New Roman" w:hAnsi="Times New Roman" w:cs="Times New Roman"/>
          <w:sz w:val="24"/>
        </w:rPr>
        <w:t>–</w:t>
      </w:r>
      <w:r w:rsidR="00545796" w:rsidRPr="00E140E0">
        <w:rPr>
          <w:rFonts w:ascii="Times New Roman" w:hAnsi="Times New Roman" w:cs="Times New Roman"/>
          <w:sz w:val="24"/>
        </w:rPr>
        <w:t>17)</w:t>
      </w:r>
      <w:r w:rsidR="0049353F">
        <w:rPr>
          <w:rFonts w:ascii="Times New Roman" w:hAnsi="Times New Roman" w:cs="Times New Roman"/>
          <w:sz w:val="24"/>
        </w:rPr>
        <w:t xml:space="preserve">. </w:t>
      </w:r>
      <w:r w:rsidR="00EE2CD0">
        <w:rPr>
          <w:rFonts w:ascii="Times New Roman" w:hAnsi="Times New Roman" w:cs="Times New Roman"/>
          <w:i/>
          <w:iCs/>
          <w:sz w:val="24"/>
        </w:rPr>
        <w:t>Being There, Being Here</w:t>
      </w:r>
      <w:r w:rsidR="006F196A">
        <w:rPr>
          <w:rFonts w:ascii="Times New Roman" w:hAnsi="Times New Roman" w:cs="Times New Roman"/>
          <w:sz w:val="24"/>
        </w:rPr>
        <w:t xml:space="preserve"> lean</w:t>
      </w:r>
      <w:r w:rsidR="00C46DDE">
        <w:rPr>
          <w:rFonts w:ascii="Times New Roman" w:hAnsi="Times New Roman" w:cs="Times New Roman"/>
          <w:sz w:val="24"/>
        </w:rPr>
        <w:t>s</w:t>
      </w:r>
      <w:r w:rsidR="006F196A">
        <w:rPr>
          <w:rFonts w:ascii="Times New Roman" w:hAnsi="Times New Roman" w:cs="Times New Roman"/>
          <w:sz w:val="24"/>
        </w:rPr>
        <w:t xml:space="preserve"> substantially towards Anglophone </w:t>
      </w:r>
      <w:r w:rsidR="00EE2CD0">
        <w:rPr>
          <w:rFonts w:ascii="Times New Roman" w:hAnsi="Times New Roman" w:cs="Times New Roman"/>
          <w:sz w:val="24"/>
        </w:rPr>
        <w:t xml:space="preserve">circulation </w:t>
      </w:r>
      <w:r>
        <w:rPr>
          <w:rFonts w:ascii="Times New Roman" w:hAnsi="Times New Roman" w:cs="Times New Roman"/>
          <w:sz w:val="24"/>
        </w:rPr>
        <w:t xml:space="preserve">both in terms of a </w:t>
      </w:r>
      <w:r w:rsidR="009878FC">
        <w:rPr>
          <w:rFonts w:ascii="Times New Roman" w:hAnsi="Times New Roman" w:cs="Times New Roman"/>
          <w:sz w:val="24"/>
        </w:rPr>
        <w:t>writing</w:t>
      </w:r>
      <w:r w:rsidR="00EE2CD0">
        <w:rPr>
          <w:rFonts w:ascii="Times New Roman" w:hAnsi="Times New Roman" w:cs="Times New Roman"/>
          <w:sz w:val="24"/>
        </w:rPr>
        <w:t xml:space="preserve"> language </w:t>
      </w:r>
      <w:r w:rsidR="00ED102A">
        <w:rPr>
          <w:rFonts w:ascii="Times New Roman" w:hAnsi="Times New Roman" w:cs="Times New Roman"/>
          <w:sz w:val="24"/>
        </w:rPr>
        <w:t>and</w:t>
      </w:r>
      <w:r w:rsidR="00EE2CD0">
        <w:rPr>
          <w:rFonts w:ascii="Times New Roman" w:hAnsi="Times New Roman" w:cs="Times New Roman"/>
          <w:sz w:val="24"/>
        </w:rPr>
        <w:t xml:space="preserve"> in translation</w:t>
      </w:r>
      <w:r>
        <w:rPr>
          <w:rFonts w:ascii="Times New Roman" w:hAnsi="Times New Roman" w:cs="Times New Roman"/>
          <w:sz w:val="24"/>
        </w:rPr>
        <w:t xml:space="preserve">. </w:t>
      </w:r>
      <w:r w:rsidR="004C534B">
        <w:rPr>
          <w:rFonts w:ascii="Times New Roman" w:hAnsi="Times New Roman" w:cs="Times New Roman"/>
          <w:sz w:val="24"/>
        </w:rPr>
        <w:t xml:space="preserve">It has been critically established that </w:t>
      </w:r>
      <w:r w:rsidR="00ED102A">
        <w:rPr>
          <w:rFonts w:ascii="Times New Roman" w:hAnsi="Times New Roman" w:cs="Times New Roman"/>
          <w:sz w:val="24"/>
        </w:rPr>
        <w:t xml:space="preserve">Palestinian writing flourishes in English </w:t>
      </w:r>
      <w:r w:rsidR="00276BCC">
        <w:rPr>
          <w:rFonts w:ascii="Times New Roman" w:hAnsi="Times New Roman" w:cs="Times New Roman"/>
          <w:sz w:val="24"/>
        </w:rPr>
        <w:t>due to</w:t>
      </w:r>
      <w:r w:rsidR="00EE2CD0">
        <w:rPr>
          <w:rFonts w:ascii="Times New Roman" w:hAnsi="Times New Roman" w:cs="Times New Roman"/>
          <w:sz w:val="24"/>
        </w:rPr>
        <w:t xml:space="preserve"> competing ‘</w:t>
      </w:r>
      <w:proofErr w:type="spellStart"/>
      <w:r w:rsidR="00EE2CD0">
        <w:rPr>
          <w:rFonts w:ascii="Times New Roman" w:hAnsi="Times New Roman" w:cs="Times New Roman"/>
          <w:sz w:val="24"/>
        </w:rPr>
        <w:t>rhetorics</w:t>
      </w:r>
      <w:proofErr w:type="spellEnd"/>
      <w:r w:rsidR="00EE2CD0">
        <w:rPr>
          <w:rFonts w:ascii="Times New Roman" w:hAnsi="Times New Roman" w:cs="Times New Roman"/>
          <w:sz w:val="24"/>
        </w:rPr>
        <w:t xml:space="preserve"> of belonging’ in the Palestine/Israel context</w:t>
      </w:r>
      <w:r w:rsidR="006B2E0D">
        <w:rPr>
          <w:rFonts w:ascii="Times New Roman" w:hAnsi="Times New Roman" w:cs="Times New Roman"/>
          <w:sz w:val="24"/>
        </w:rPr>
        <w:t>,</w:t>
      </w:r>
      <w:r w:rsidR="00EE2CD0">
        <w:rPr>
          <w:rFonts w:ascii="Times New Roman" w:hAnsi="Times New Roman" w:cs="Times New Roman"/>
          <w:sz w:val="24"/>
        </w:rPr>
        <w:t xml:space="preserve"> </w:t>
      </w:r>
      <w:r w:rsidR="00ED102A">
        <w:rPr>
          <w:rFonts w:ascii="Times New Roman" w:hAnsi="Times New Roman" w:cs="Times New Roman"/>
          <w:sz w:val="24"/>
        </w:rPr>
        <w:t>extensive Palestinian and wider Arab diaspora</w:t>
      </w:r>
      <w:r w:rsidR="00C46DDE">
        <w:rPr>
          <w:rFonts w:ascii="Times New Roman" w:hAnsi="Times New Roman" w:cs="Times New Roman"/>
          <w:sz w:val="24"/>
        </w:rPr>
        <w:t xml:space="preserve">, </w:t>
      </w:r>
      <w:r w:rsidR="00EE2CD0">
        <w:rPr>
          <w:rFonts w:ascii="Times New Roman" w:hAnsi="Times New Roman" w:cs="Times New Roman"/>
          <w:sz w:val="24"/>
        </w:rPr>
        <w:t>and</w:t>
      </w:r>
      <w:r w:rsidR="006F196A">
        <w:rPr>
          <w:rFonts w:ascii="Times New Roman" w:hAnsi="Times New Roman" w:cs="Times New Roman"/>
          <w:sz w:val="24"/>
        </w:rPr>
        <w:t xml:space="preserve"> </w:t>
      </w:r>
      <w:r w:rsidR="00552CD9">
        <w:rPr>
          <w:rFonts w:ascii="Times New Roman" w:hAnsi="Times New Roman" w:cs="Times New Roman"/>
          <w:sz w:val="24"/>
        </w:rPr>
        <w:t>a spike</w:t>
      </w:r>
      <w:r w:rsidR="006F196A">
        <w:rPr>
          <w:rFonts w:ascii="Times New Roman" w:hAnsi="Times New Roman" w:cs="Times New Roman"/>
          <w:sz w:val="24"/>
        </w:rPr>
        <w:t xml:space="preserve"> in interest in Arab </w:t>
      </w:r>
      <w:r w:rsidR="00ED102A">
        <w:rPr>
          <w:rFonts w:ascii="Times New Roman" w:hAnsi="Times New Roman" w:cs="Times New Roman"/>
          <w:sz w:val="24"/>
        </w:rPr>
        <w:t>literatures in English</w:t>
      </w:r>
      <w:r w:rsidR="006F196A">
        <w:rPr>
          <w:rFonts w:ascii="Times New Roman" w:hAnsi="Times New Roman" w:cs="Times New Roman"/>
          <w:sz w:val="24"/>
        </w:rPr>
        <w:t xml:space="preserve"> </w:t>
      </w:r>
      <w:r w:rsidR="009878FC">
        <w:rPr>
          <w:rFonts w:ascii="Times New Roman" w:hAnsi="Times New Roman" w:cs="Times New Roman"/>
          <w:sz w:val="24"/>
        </w:rPr>
        <w:t>this century</w:t>
      </w:r>
      <w:r w:rsidR="00ED102A">
        <w:rPr>
          <w:rFonts w:ascii="Times New Roman" w:hAnsi="Times New Roman" w:cs="Times New Roman"/>
          <w:sz w:val="24"/>
        </w:rPr>
        <w:t xml:space="preserve"> (</w:t>
      </w:r>
      <w:r w:rsidR="004C534B">
        <w:rPr>
          <w:rFonts w:ascii="Times New Roman" w:hAnsi="Times New Roman" w:cs="Times New Roman"/>
          <w:sz w:val="24"/>
        </w:rPr>
        <w:t xml:space="preserve">Bernard, 2013; </w:t>
      </w:r>
      <w:r w:rsidR="00ED102A">
        <w:rPr>
          <w:rFonts w:ascii="Times New Roman" w:hAnsi="Times New Roman" w:cs="Times New Roman"/>
          <w:sz w:val="24"/>
        </w:rPr>
        <w:t xml:space="preserve">Atia and Moore, </w:t>
      </w:r>
      <w:r w:rsidR="00276BCC">
        <w:rPr>
          <w:rFonts w:ascii="Times New Roman" w:hAnsi="Times New Roman" w:cs="Times New Roman"/>
          <w:sz w:val="24"/>
        </w:rPr>
        <w:t>forthcoming)</w:t>
      </w:r>
      <w:r w:rsidR="00EE2CD0">
        <w:rPr>
          <w:rFonts w:ascii="Times New Roman" w:hAnsi="Times New Roman" w:cs="Times New Roman"/>
          <w:sz w:val="24"/>
        </w:rPr>
        <w:t xml:space="preserve">. </w:t>
      </w:r>
      <w:r w:rsidR="00963B77">
        <w:rPr>
          <w:rFonts w:ascii="Times New Roman" w:hAnsi="Times New Roman" w:cs="Times New Roman"/>
          <w:sz w:val="24"/>
        </w:rPr>
        <w:t>This book insists</w:t>
      </w:r>
      <w:r w:rsidR="00EE2CD0">
        <w:rPr>
          <w:rFonts w:ascii="Times New Roman" w:hAnsi="Times New Roman" w:cs="Times New Roman"/>
          <w:sz w:val="24"/>
        </w:rPr>
        <w:t xml:space="preserve"> on the </w:t>
      </w:r>
      <w:r w:rsidR="00963B77">
        <w:rPr>
          <w:rFonts w:ascii="Times New Roman" w:hAnsi="Times New Roman" w:cs="Times New Roman"/>
          <w:sz w:val="24"/>
        </w:rPr>
        <w:t xml:space="preserve">diverse </w:t>
      </w:r>
      <w:r w:rsidR="00EE2CD0">
        <w:rPr>
          <w:rFonts w:ascii="Times New Roman" w:hAnsi="Times New Roman" w:cs="Times New Roman"/>
          <w:sz w:val="24"/>
        </w:rPr>
        <w:t>social circumstances that inform a</w:t>
      </w:r>
      <w:r w:rsidR="00963B77">
        <w:rPr>
          <w:rFonts w:ascii="Times New Roman" w:hAnsi="Times New Roman" w:cs="Times New Roman"/>
          <w:sz w:val="24"/>
        </w:rPr>
        <w:t xml:space="preserve"> Palestinian</w:t>
      </w:r>
      <w:r w:rsidR="00EE2CD0">
        <w:rPr>
          <w:rFonts w:ascii="Times New Roman" w:hAnsi="Times New Roman" w:cs="Times New Roman"/>
          <w:sz w:val="24"/>
        </w:rPr>
        <w:t xml:space="preserve"> writer’s choice of language</w:t>
      </w:r>
      <w:r w:rsidR="00963B77">
        <w:rPr>
          <w:rFonts w:ascii="Times New Roman" w:hAnsi="Times New Roman" w:cs="Times New Roman"/>
          <w:sz w:val="24"/>
        </w:rPr>
        <w:t xml:space="preserve"> and</w:t>
      </w:r>
      <w:r w:rsidR="009F3BFA">
        <w:rPr>
          <w:rFonts w:ascii="Times New Roman" w:hAnsi="Times New Roman" w:cs="Times New Roman"/>
          <w:sz w:val="24"/>
        </w:rPr>
        <w:t xml:space="preserve"> thematic focus</w:t>
      </w:r>
      <w:r w:rsidR="00276BCC">
        <w:rPr>
          <w:rFonts w:ascii="Times New Roman" w:hAnsi="Times New Roman" w:cs="Times New Roman"/>
          <w:sz w:val="24"/>
        </w:rPr>
        <w:t>,</w:t>
      </w:r>
      <w:r w:rsidR="00963B77">
        <w:rPr>
          <w:rFonts w:ascii="Times New Roman" w:hAnsi="Times New Roman" w:cs="Times New Roman"/>
          <w:sz w:val="24"/>
        </w:rPr>
        <w:t xml:space="preserve"> as well as the core political context of occupation, displacement, fragmentation, and enclosure.</w:t>
      </w:r>
      <w:r w:rsidR="00EE2CD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17ECE">
        <w:rPr>
          <w:rFonts w:ascii="Times New Roman" w:hAnsi="Times New Roman" w:cs="Times New Roman"/>
          <w:sz w:val="24"/>
        </w:rPr>
        <w:t>Ebileeni</w:t>
      </w:r>
      <w:proofErr w:type="spellEnd"/>
      <w:r w:rsidR="007476D2">
        <w:rPr>
          <w:rFonts w:ascii="Times New Roman" w:hAnsi="Times New Roman" w:cs="Times New Roman"/>
          <w:sz w:val="24"/>
        </w:rPr>
        <w:t xml:space="preserve"> judicious</w:t>
      </w:r>
      <w:r w:rsidR="00963B77">
        <w:rPr>
          <w:rFonts w:ascii="Times New Roman" w:hAnsi="Times New Roman" w:cs="Times New Roman"/>
          <w:sz w:val="24"/>
        </w:rPr>
        <w:t>ly</w:t>
      </w:r>
      <w:r w:rsidR="007476D2">
        <w:rPr>
          <w:rFonts w:ascii="Times New Roman" w:hAnsi="Times New Roman" w:cs="Times New Roman"/>
          <w:sz w:val="24"/>
        </w:rPr>
        <w:t xml:space="preserve"> deploy</w:t>
      </w:r>
      <w:r w:rsidR="00963B77">
        <w:rPr>
          <w:rFonts w:ascii="Times New Roman" w:hAnsi="Times New Roman" w:cs="Times New Roman"/>
          <w:sz w:val="24"/>
        </w:rPr>
        <w:t>s</w:t>
      </w:r>
      <w:r w:rsidR="007476D2">
        <w:rPr>
          <w:rFonts w:ascii="Times New Roman" w:hAnsi="Times New Roman" w:cs="Times New Roman"/>
          <w:sz w:val="24"/>
        </w:rPr>
        <w:t xml:space="preserve"> </w:t>
      </w:r>
      <w:r w:rsidR="00EE2CD0">
        <w:rPr>
          <w:rFonts w:ascii="Times New Roman" w:hAnsi="Times New Roman" w:cs="Times New Roman"/>
          <w:sz w:val="24"/>
        </w:rPr>
        <w:t xml:space="preserve">reading knowledge across </w:t>
      </w:r>
      <w:r w:rsidR="001271B2">
        <w:rPr>
          <w:rFonts w:ascii="Times New Roman" w:hAnsi="Times New Roman" w:cs="Times New Roman"/>
          <w:sz w:val="24"/>
        </w:rPr>
        <w:t xml:space="preserve">English, </w:t>
      </w:r>
      <w:r w:rsidR="00EE2CD0">
        <w:rPr>
          <w:rFonts w:ascii="Times New Roman" w:hAnsi="Times New Roman" w:cs="Times New Roman"/>
          <w:sz w:val="24"/>
        </w:rPr>
        <w:t xml:space="preserve">Arabic, Hebrew, </w:t>
      </w:r>
      <w:r w:rsidR="001271B2">
        <w:rPr>
          <w:rFonts w:ascii="Times New Roman" w:hAnsi="Times New Roman" w:cs="Times New Roman"/>
          <w:sz w:val="24"/>
        </w:rPr>
        <w:t xml:space="preserve">and (to a lesser extent) </w:t>
      </w:r>
      <w:r w:rsidR="00EE2CD0">
        <w:rPr>
          <w:rFonts w:ascii="Times New Roman" w:hAnsi="Times New Roman" w:cs="Times New Roman"/>
          <w:sz w:val="24"/>
        </w:rPr>
        <w:t xml:space="preserve">Danish and Spanish. </w:t>
      </w:r>
      <w:r w:rsidR="00CF597C">
        <w:rPr>
          <w:rFonts w:ascii="Times New Roman" w:hAnsi="Times New Roman" w:cs="Times New Roman"/>
          <w:sz w:val="24"/>
        </w:rPr>
        <w:t xml:space="preserve">In </w:t>
      </w:r>
      <w:r w:rsidR="00785D0D">
        <w:rPr>
          <w:rFonts w:ascii="Times New Roman" w:hAnsi="Times New Roman" w:cs="Times New Roman"/>
          <w:sz w:val="24"/>
        </w:rPr>
        <w:t>a context-setting first chapter,</w:t>
      </w:r>
      <w:r w:rsidR="00CF597C">
        <w:rPr>
          <w:rFonts w:ascii="Times New Roman" w:hAnsi="Times New Roman" w:cs="Times New Roman"/>
          <w:sz w:val="24"/>
        </w:rPr>
        <w:t xml:space="preserve"> h</w:t>
      </w:r>
      <w:r w:rsidR="00276BCC">
        <w:rPr>
          <w:rFonts w:ascii="Times New Roman" w:hAnsi="Times New Roman" w:cs="Times New Roman"/>
          <w:sz w:val="24"/>
        </w:rPr>
        <w:t>e draws on a minor transnationalism paradigm</w:t>
      </w:r>
      <w:r w:rsidR="00276BCC">
        <w:rPr>
          <w:rFonts w:ascii="Times New Roman" w:hAnsi="Times New Roman" w:cs="Times New Roman"/>
          <w:sz w:val="24"/>
        </w:rPr>
        <w:t xml:space="preserve"> (</w:t>
      </w:r>
      <w:proofErr w:type="spellStart"/>
      <w:r w:rsidR="00276BCC">
        <w:rPr>
          <w:rFonts w:ascii="Times New Roman" w:hAnsi="Times New Roman" w:cs="Times New Roman"/>
          <w:sz w:val="24"/>
        </w:rPr>
        <w:t>Lionnet</w:t>
      </w:r>
      <w:proofErr w:type="spellEnd"/>
      <w:r w:rsidR="00276BCC">
        <w:rPr>
          <w:rFonts w:ascii="Times New Roman" w:hAnsi="Times New Roman" w:cs="Times New Roman"/>
          <w:sz w:val="24"/>
        </w:rPr>
        <w:t xml:space="preserve"> and Shih, </w:t>
      </w:r>
      <w:r w:rsidR="00276BCC">
        <w:rPr>
          <w:rFonts w:ascii="Times New Roman" w:hAnsi="Times New Roman" w:cs="Times New Roman"/>
          <w:sz w:val="24"/>
        </w:rPr>
        <w:t>2005)</w:t>
      </w:r>
      <w:r w:rsidR="00276BCC">
        <w:rPr>
          <w:rFonts w:ascii="Times New Roman" w:hAnsi="Times New Roman" w:cs="Times New Roman"/>
          <w:sz w:val="24"/>
        </w:rPr>
        <w:t xml:space="preserve"> to </w:t>
      </w:r>
      <w:r w:rsidR="007476D2">
        <w:rPr>
          <w:rFonts w:ascii="Times New Roman" w:hAnsi="Times New Roman" w:cs="Times New Roman"/>
          <w:sz w:val="24"/>
        </w:rPr>
        <w:t>focaliz</w:t>
      </w:r>
      <w:r w:rsidR="00276BCC">
        <w:rPr>
          <w:rFonts w:ascii="Times New Roman" w:hAnsi="Times New Roman" w:cs="Times New Roman"/>
          <w:sz w:val="24"/>
        </w:rPr>
        <w:t>e</w:t>
      </w:r>
      <w:r w:rsidR="006B2E0D">
        <w:rPr>
          <w:rFonts w:ascii="Times New Roman" w:hAnsi="Times New Roman" w:cs="Times New Roman"/>
          <w:sz w:val="24"/>
        </w:rPr>
        <w:t xml:space="preserve"> work</w:t>
      </w:r>
      <w:r w:rsidR="00EE2CD0">
        <w:rPr>
          <w:rFonts w:ascii="Times New Roman" w:hAnsi="Times New Roman" w:cs="Times New Roman"/>
          <w:sz w:val="24"/>
        </w:rPr>
        <w:t xml:space="preserve"> </w:t>
      </w:r>
      <w:r w:rsidR="00EE2CD0" w:rsidRPr="00E140E0">
        <w:rPr>
          <w:rFonts w:ascii="Times New Roman" w:hAnsi="Times New Roman" w:cs="Times New Roman"/>
          <w:sz w:val="24"/>
        </w:rPr>
        <w:t>‘on the margins of Palestinian consciousness in the fluid space between the local and the global’</w:t>
      </w:r>
      <w:r w:rsidR="00EE2CD0">
        <w:rPr>
          <w:rFonts w:ascii="Times New Roman" w:hAnsi="Times New Roman" w:cs="Times New Roman"/>
          <w:sz w:val="24"/>
        </w:rPr>
        <w:t xml:space="preserve"> (46)</w:t>
      </w:r>
      <w:r w:rsidR="00276BCC">
        <w:rPr>
          <w:rFonts w:ascii="Times New Roman" w:hAnsi="Times New Roman" w:cs="Times New Roman"/>
          <w:sz w:val="24"/>
        </w:rPr>
        <w:t>.</w:t>
      </w:r>
      <w:r w:rsidR="00EE2CD0">
        <w:rPr>
          <w:rFonts w:ascii="Times New Roman" w:hAnsi="Times New Roman" w:cs="Times New Roman"/>
          <w:sz w:val="24"/>
        </w:rPr>
        <w:t xml:space="preserve"> </w:t>
      </w:r>
      <w:r w:rsidR="00CF597C">
        <w:rPr>
          <w:rFonts w:ascii="Times New Roman" w:hAnsi="Times New Roman" w:cs="Times New Roman"/>
          <w:sz w:val="24"/>
        </w:rPr>
        <w:t>This sets up</w:t>
      </w:r>
      <w:r w:rsidR="00CF597C">
        <w:rPr>
          <w:rFonts w:ascii="Times New Roman" w:hAnsi="Times New Roman" w:cs="Times New Roman"/>
          <w:sz w:val="24"/>
        </w:rPr>
        <w:t xml:space="preserve"> </w:t>
      </w:r>
      <w:r w:rsidR="00276BCC">
        <w:rPr>
          <w:rFonts w:ascii="Times New Roman" w:hAnsi="Times New Roman" w:cs="Times New Roman"/>
          <w:sz w:val="24"/>
        </w:rPr>
        <w:t>Palestinian literary writing as a transnational mosaic of writing in multiple minor languages</w:t>
      </w:r>
      <w:r w:rsidR="00CF597C">
        <w:rPr>
          <w:rFonts w:ascii="Times New Roman" w:hAnsi="Times New Roman" w:cs="Times New Roman"/>
          <w:sz w:val="24"/>
        </w:rPr>
        <w:t>, allowing us to</w:t>
      </w:r>
      <w:r w:rsidR="00C31508">
        <w:rPr>
          <w:rFonts w:ascii="Times New Roman" w:hAnsi="Times New Roman" w:cs="Times New Roman"/>
          <w:sz w:val="24"/>
        </w:rPr>
        <w:t xml:space="preserve"> </w:t>
      </w:r>
      <w:r w:rsidR="00CF597C">
        <w:rPr>
          <w:rFonts w:ascii="Times New Roman" w:hAnsi="Times New Roman" w:cs="Times New Roman"/>
          <w:sz w:val="24"/>
        </w:rPr>
        <w:t>understand</w:t>
      </w:r>
      <w:r w:rsidR="00CF597C">
        <w:rPr>
          <w:rFonts w:ascii="Times New Roman" w:hAnsi="Times New Roman" w:cs="Times New Roman"/>
          <w:sz w:val="24"/>
        </w:rPr>
        <w:t xml:space="preserve"> </w:t>
      </w:r>
      <w:r w:rsidR="00C31508">
        <w:rPr>
          <w:rFonts w:ascii="Times New Roman" w:hAnsi="Times New Roman" w:cs="Times New Roman"/>
          <w:sz w:val="24"/>
        </w:rPr>
        <w:t xml:space="preserve">simultaneous </w:t>
      </w:r>
      <w:r w:rsidR="00EE2CD0">
        <w:rPr>
          <w:rFonts w:ascii="Times New Roman" w:hAnsi="Times New Roman" w:cs="Times New Roman"/>
          <w:sz w:val="24"/>
        </w:rPr>
        <w:t>centrifugal</w:t>
      </w:r>
      <w:r w:rsidR="00C31508">
        <w:rPr>
          <w:rFonts w:ascii="Times New Roman" w:hAnsi="Times New Roman" w:cs="Times New Roman"/>
          <w:sz w:val="24"/>
        </w:rPr>
        <w:t xml:space="preserve"> and centri</w:t>
      </w:r>
      <w:r w:rsidR="00EE2CD0">
        <w:rPr>
          <w:rFonts w:ascii="Times New Roman" w:hAnsi="Times New Roman" w:cs="Times New Roman"/>
          <w:sz w:val="24"/>
        </w:rPr>
        <w:t>petal tendencies in Palestinian identity</w:t>
      </w:r>
      <w:r w:rsidR="00C31508">
        <w:rPr>
          <w:rFonts w:ascii="Times New Roman" w:hAnsi="Times New Roman" w:cs="Times New Roman"/>
          <w:sz w:val="24"/>
        </w:rPr>
        <w:t xml:space="preserve"> formation and representation.</w:t>
      </w:r>
    </w:p>
    <w:p w14:paraId="1E07C5AA" w14:textId="0040429B" w:rsidR="007B3805" w:rsidRPr="008821D4" w:rsidRDefault="003359E2" w:rsidP="007B3805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spellStart"/>
      <w:r w:rsidR="006F196A">
        <w:rPr>
          <w:rFonts w:ascii="Times New Roman" w:hAnsi="Times New Roman" w:cs="Times New Roman"/>
          <w:sz w:val="24"/>
        </w:rPr>
        <w:t>Ebileeni’s</w:t>
      </w:r>
      <w:proofErr w:type="spellEnd"/>
      <w:r w:rsidR="006F196A">
        <w:rPr>
          <w:rFonts w:ascii="Times New Roman" w:hAnsi="Times New Roman" w:cs="Times New Roman"/>
          <w:sz w:val="24"/>
        </w:rPr>
        <w:t xml:space="preserve"> </w:t>
      </w:r>
      <w:r w:rsidR="00717ECE">
        <w:rPr>
          <w:rFonts w:ascii="Times New Roman" w:hAnsi="Times New Roman" w:cs="Times New Roman"/>
          <w:sz w:val="24"/>
        </w:rPr>
        <w:t>exploration</w:t>
      </w:r>
      <w:r w:rsidR="006F196A">
        <w:rPr>
          <w:rFonts w:ascii="Times New Roman" w:hAnsi="Times New Roman" w:cs="Times New Roman"/>
          <w:sz w:val="24"/>
        </w:rPr>
        <w:t xml:space="preserve"> of Palestinian literature</w:t>
      </w:r>
      <w:r w:rsidR="00B95D3F">
        <w:rPr>
          <w:rFonts w:ascii="Times New Roman" w:hAnsi="Times New Roman" w:cs="Times New Roman"/>
          <w:sz w:val="24"/>
        </w:rPr>
        <w:t xml:space="preserve"> </w:t>
      </w:r>
      <w:r w:rsidR="006F196A" w:rsidRPr="00E140E0">
        <w:rPr>
          <w:rFonts w:ascii="Times New Roman" w:hAnsi="Times New Roman" w:cs="Times New Roman"/>
          <w:sz w:val="24"/>
        </w:rPr>
        <w:t>along ‘local and transnational axes</w:t>
      </w:r>
      <w:r w:rsidR="006F196A">
        <w:rPr>
          <w:rFonts w:ascii="Times New Roman" w:hAnsi="Times New Roman" w:cs="Times New Roman"/>
          <w:sz w:val="24"/>
        </w:rPr>
        <w:t>’</w:t>
      </w:r>
      <w:r w:rsidR="006F196A" w:rsidRPr="00E140E0">
        <w:rPr>
          <w:rFonts w:ascii="Times New Roman" w:hAnsi="Times New Roman" w:cs="Times New Roman"/>
          <w:sz w:val="24"/>
        </w:rPr>
        <w:t xml:space="preserve"> </w:t>
      </w:r>
      <w:r w:rsidR="00CF597C">
        <w:rPr>
          <w:rFonts w:ascii="Times New Roman" w:hAnsi="Times New Roman" w:cs="Times New Roman"/>
          <w:sz w:val="24"/>
        </w:rPr>
        <w:t>also illuminates</w:t>
      </w:r>
      <w:r w:rsidR="006F196A">
        <w:rPr>
          <w:rFonts w:ascii="Times New Roman" w:hAnsi="Times New Roman" w:cs="Times New Roman"/>
          <w:sz w:val="24"/>
        </w:rPr>
        <w:t xml:space="preserve"> how</w:t>
      </w:r>
      <w:r w:rsidR="00C46DDE">
        <w:rPr>
          <w:rFonts w:ascii="Times New Roman" w:hAnsi="Times New Roman" w:cs="Times New Roman"/>
          <w:sz w:val="24"/>
        </w:rPr>
        <w:t xml:space="preserve"> </w:t>
      </w:r>
      <w:r w:rsidR="006F196A">
        <w:rPr>
          <w:rFonts w:ascii="Times New Roman" w:hAnsi="Times New Roman" w:cs="Times New Roman"/>
          <w:sz w:val="24"/>
        </w:rPr>
        <w:t>it</w:t>
      </w:r>
      <w:r w:rsidR="006F196A" w:rsidRPr="00E140E0">
        <w:rPr>
          <w:rFonts w:ascii="Times New Roman" w:hAnsi="Times New Roman" w:cs="Times New Roman"/>
          <w:sz w:val="24"/>
        </w:rPr>
        <w:t xml:space="preserve"> ‘sets in motion polylingual processes of intertextuality’</w:t>
      </w:r>
      <w:r w:rsidR="006F196A">
        <w:rPr>
          <w:rFonts w:ascii="Times New Roman" w:hAnsi="Times New Roman" w:cs="Times New Roman"/>
          <w:sz w:val="24"/>
        </w:rPr>
        <w:t xml:space="preserve"> (30). An exemplary case is US-Palestinian Susan </w:t>
      </w:r>
      <w:proofErr w:type="spellStart"/>
      <w:r w:rsidR="006F196A">
        <w:rPr>
          <w:rFonts w:ascii="Times New Roman" w:hAnsi="Times New Roman" w:cs="Times New Roman"/>
          <w:sz w:val="24"/>
        </w:rPr>
        <w:t>Abulhawa’s</w:t>
      </w:r>
      <w:proofErr w:type="spellEnd"/>
      <w:r w:rsidR="006F196A">
        <w:rPr>
          <w:rFonts w:ascii="Times New Roman" w:hAnsi="Times New Roman" w:cs="Times New Roman"/>
          <w:sz w:val="24"/>
        </w:rPr>
        <w:t xml:space="preserve"> recycling of elements of Ghassan Kanafani’s ‘Returning to Haifa’ (</w:t>
      </w:r>
      <w:r w:rsidR="00B95D3F" w:rsidRPr="00B95D3F">
        <w:rPr>
          <w:rFonts w:ascii="Times New Roman" w:hAnsi="Times New Roman" w:cs="Times New Roman"/>
          <w:sz w:val="24"/>
        </w:rPr>
        <w:t>2000</w:t>
      </w:r>
      <w:r w:rsidR="007476D2">
        <w:rPr>
          <w:rFonts w:ascii="Times New Roman" w:hAnsi="Times New Roman" w:cs="Times New Roman"/>
          <w:sz w:val="24"/>
        </w:rPr>
        <w:t>; 1969 in Arabic</w:t>
      </w:r>
      <w:r w:rsidR="006F196A">
        <w:rPr>
          <w:rFonts w:ascii="Times New Roman" w:hAnsi="Times New Roman" w:cs="Times New Roman"/>
          <w:sz w:val="24"/>
        </w:rPr>
        <w:t xml:space="preserve">) in her </w:t>
      </w:r>
      <w:r w:rsidR="006F196A">
        <w:rPr>
          <w:rFonts w:ascii="Times New Roman" w:hAnsi="Times New Roman" w:cs="Times New Roman"/>
          <w:i/>
          <w:iCs/>
          <w:sz w:val="24"/>
        </w:rPr>
        <w:t>Mornings in Jenin</w:t>
      </w:r>
      <w:r w:rsidR="006F196A">
        <w:rPr>
          <w:rFonts w:ascii="Times New Roman" w:hAnsi="Times New Roman" w:cs="Times New Roman"/>
          <w:sz w:val="24"/>
        </w:rPr>
        <w:t xml:space="preserve"> (</w:t>
      </w:r>
      <w:r w:rsidR="00B95D3F" w:rsidRPr="00B95D3F">
        <w:rPr>
          <w:rFonts w:ascii="Times New Roman" w:hAnsi="Times New Roman" w:cs="Times New Roman"/>
          <w:sz w:val="24"/>
        </w:rPr>
        <w:t>2010</w:t>
      </w:r>
      <w:r w:rsidR="006F196A">
        <w:rPr>
          <w:rFonts w:ascii="Times New Roman" w:hAnsi="Times New Roman" w:cs="Times New Roman"/>
          <w:sz w:val="24"/>
        </w:rPr>
        <w:t>)</w:t>
      </w:r>
      <w:r w:rsidR="00CF597C">
        <w:rPr>
          <w:rFonts w:ascii="Times New Roman" w:hAnsi="Times New Roman" w:cs="Times New Roman"/>
          <w:sz w:val="24"/>
        </w:rPr>
        <w:t>, explored in Chapter T</w:t>
      </w:r>
      <w:r w:rsidR="004C534B">
        <w:rPr>
          <w:rFonts w:ascii="Times New Roman" w:hAnsi="Times New Roman" w:cs="Times New Roman"/>
          <w:sz w:val="24"/>
        </w:rPr>
        <w:t>hree</w:t>
      </w:r>
      <w:r w:rsidR="00CF597C">
        <w:rPr>
          <w:rFonts w:ascii="Times New Roman" w:hAnsi="Times New Roman" w:cs="Times New Roman"/>
          <w:sz w:val="24"/>
        </w:rPr>
        <w:t xml:space="preserve"> alongside </w:t>
      </w:r>
      <w:r w:rsidR="00CF597C">
        <w:rPr>
          <w:rFonts w:ascii="Times New Roman" w:hAnsi="Times New Roman" w:cs="Times New Roman"/>
          <w:sz w:val="24"/>
        </w:rPr>
        <w:t xml:space="preserve">Sayed Kashua’s </w:t>
      </w:r>
      <w:r w:rsidR="00CF597C">
        <w:rPr>
          <w:rFonts w:ascii="Times New Roman" w:hAnsi="Times New Roman" w:cs="Times New Roman"/>
          <w:i/>
          <w:iCs/>
          <w:sz w:val="24"/>
        </w:rPr>
        <w:t>Second Person Singular</w:t>
      </w:r>
      <w:r w:rsidR="00CF597C">
        <w:rPr>
          <w:rFonts w:ascii="Times New Roman" w:hAnsi="Times New Roman" w:cs="Times New Roman"/>
          <w:sz w:val="24"/>
        </w:rPr>
        <w:t xml:space="preserve"> (2012; 2006 in Hebrew)</w:t>
      </w:r>
      <w:r w:rsidR="006F196A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C31508">
        <w:rPr>
          <w:rFonts w:ascii="Times New Roman" w:hAnsi="Times New Roman" w:cs="Times New Roman"/>
          <w:sz w:val="24"/>
        </w:rPr>
        <w:t>Ebileeni</w:t>
      </w:r>
      <w:proofErr w:type="spellEnd"/>
      <w:r w:rsidR="00C31508">
        <w:rPr>
          <w:rFonts w:ascii="Times New Roman" w:hAnsi="Times New Roman" w:cs="Times New Roman"/>
          <w:sz w:val="24"/>
        </w:rPr>
        <w:t xml:space="preserve"> tactfully critiques </w:t>
      </w:r>
      <w:proofErr w:type="spellStart"/>
      <w:r w:rsidR="00C31508">
        <w:rPr>
          <w:rFonts w:ascii="Times New Roman" w:hAnsi="Times New Roman" w:cs="Times New Roman"/>
          <w:sz w:val="24"/>
        </w:rPr>
        <w:t>Abulhawa’s</w:t>
      </w:r>
      <w:proofErr w:type="spellEnd"/>
      <w:r w:rsidR="00C31508">
        <w:rPr>
          <w:rFonts w:ascii="Times New Roman" w:hAnsi="Times New Roman" w:cs="Times New Roman"/>
          <w:sz w:val="24"/>
        </w:rPr>
        <w:t xml:space="preserve"> seeming adherence to a fixed script of nationalist emergency </w:t>
      </w:r>
      <w:r w:rsidR="00B95D3F">
        <w:rPr>
          <w:rFonts w:ascii="Times New Roman" w:hAnsi="Times New Roman" w:cs="Times New Roman"/>
          <w:sz w:val="24"/>
        </w:rPr>
        <w:t>that passes</w:t>
      </w:r>
      <w:r w:rsidR="005021D7">
        <w:rPr>
          <w:rFonts w:ascii="Times New Roman" w:hAnsi="Times New Roman" w:cs="Times New Roman"/>
          <w:sz w:val="24"/>
        </w:rPr>
        <w:t xml:space="preserve"> through ‘recognizable thematic and historic portholes’</w:t>
      </w:r>
      <w:r w:rsidR="00C31508">
        <w:rPr>
          <w:rFonts w:ascii="Times New Roman" w:hAnsi="Times New Roman" w:cs="Times New Roman"/>
          <w:sz w:val="24"/>
        </w:rPr>
        <w:t xml:space="preserve"> </w:t>
      </w:r>
      <w:r w:rsidR="005021D7">
        <w:rPr>
          <w:rFonts w:ascii="Times New Roman" w:hAnsi="Times New Roman" w:cs="Times New Roman"/>
          <w:sz w:val="24"/>
        </w:rPr>
        <w:t xml:space="preserve">(57). </w:t>
      </w:r>
      <w:r w:rsidR="001271B2">
        <w:rPr>
          <w:rFonts w:ascii="Times New Roman" w:hAnsi="Times New Roman" w:cs="Times New Roman"/>
          <w:sz w:val="24"/>
        </w:rPr>
        <w:t>In</w:t>
      </w:r>
      <w:r w:rsidR="008821D4">
        <w:rPr>
          <w:rFonts w:ascii="Times New Roman" w:hAnsi="Times New Roman" w:cs="Times New Roman"/>
          <w:sz w:val="24"/>
        </w:rPr>
        <w:t xml:space="preserve"> his reading of tropes of passing in </w:t>
      </w:r>
      <w:r w:rsidR="008821D4">
        <w:rPr>
          <w:rFonts w:ascii="Times New Roman" w:hAnsi="Times New Roman" w:cs="Times New Roman"/>
          <w:i/>
          <w:iCs/>
          <w:sz w:val="24"/>
        </w:rPr>
        <w:t>Mornings in Jenin</w:t>
      </w:r>
      <w:r w:rsidR="008821D4">
        <w:rPr>
          <w:rFonts w:ascii="Times New Roman" w:hAnsi="Times New Roman" w:cs="Times New Roman"/>
          <w:sz w:val="24"/>
        </w:rPr>
        <w:t xml:space="preserve"> and</w:t>
      </w:r>
      <w:r w:rsidR="00CF597C">
        <w:rPr>
          <w:rFonts w:ascii="Times New Roman" w:hAnsi="Times New Roman" w:cs="Times New Roman"/>
          <w:sz w:val="24"/>
        </w:rPr>
        <w:t xml:space="preserve"> </w:t>
      </w:r>
      <w:r w:rsidR="00CF597C">
        <w:rPr>
          <w:rFonts w:ascii="Times New Roman" w:hAnsi="Times New Roman" w:cs="Times New Roman"/>
          <w:i/>
          <w:iCs/>
          <w:sz w:val="24"/>
        </w:rPr>
        <w:t>Second Person Singular</w:t>
      </w:r>
      <w:r w:rsidR="008821D4">
        <w:rPr>
          <w:rFonts w:ascii="Times New Roman" w:hAnsi="Times New Roman" w:cs="Times New Roman"/>
          <w:sz w:val="24"/>
        </w:rPr>
        <w:t xml:space="preserve">, </w:t>
      </w:r>
      <w:r w:rsidR="00CF597C">
        <w:rPr>
          <w:rFonts w:ascii="Times New Roman" w:hAnsi="Times New Roman" w:cs="Times New Roman"/>
          <w:sz w:val="24"/>
        </w:rPr>
        <w:t xml:space="preserve">he also shows how </w:t>
      </w:r>
      <w:proofErr w:type="spellStart"/>
      <w:r w:rsidR="00CF597C">
        <w:rPr>
          <w:rFonts w:ascii="Times New Roman" w:hAnsi="Times New Roman" w:cs="Times New Roman"/>
          <w:sz w:val="24"/>
        </w:rPr>
        <w:t>Abulhawa</w:t>
      </w:r>
      <w:proofErr w:type="spellEnd"/>
      <w:r w:rsidR="00CF597C">
        <w:rPr>
          <w:rFonts w:ascii="Times New Roman" w:hAnsi="Times New Roman" w:cs="Times New Roman"/>
          <w:sz w:val="24"/>
        </w:rPr>
        <w:t xml:space="preserve"> and other </w:t>
      </w:r>
      <w:r w:rsidR="008821D4" w:rsidRPr="008821D4">
        <w:rPr>
          <w:rFonts w:ascii="Times New Roman" w:hAnsi="Times New Roman" w:cs="Times New Roman"/>
          <w:sz w:val="24"/>
        </w:rPr>
        <w:t xml:space="preserve">authors ‘experimentally destabilize established orders of </w:t>
      </w:r>
      <w:r w:rsidR="008821D4" w:rsidRPr="008821D4">
        <w:rPr>
          <w:rFonts w:ascii="Times New Roman" w:hAnsi="Times New Roman" w:cs="Times New Roman"/>
          <w:sz w:val="24"/>
        </w:rPr>
        <w:lastRenderedPageBreak/>
        <w:t>authority between Arabs and Jews in contemporary contexts of conflict’</w:t>
      </w:r>
      <w:r w:rsidR="008821D4">
        <w:rPr>
          <w:rFonts w:ascii="Times New Roman" w:hAnsi="Times New Roman" w:cs="Times New Roman"/>
          <w:sz w:val="24"/>
        </w:rPr>
        <w:t xml:space="preserve"> (80). Moreover, </w:t>
      </w:r>
      <w:r w:rsidR="005021D7">
        <w:rPr>
          <w:rFonts w:ascii="Times New Roman" w:hAnsi="Times New Roman" w:cs="Times New Roman"/>
          <w:sz w:val="24"/>
        </w:rPr>
        <w:t>in emphasizing ‘</w:t>
      </w:r>
      <w:r w:rsidR="005021D7" w:rsidRPr="00556552">
        <w:rPr>
          <w:rFonts w:ascii="Times New Roman" w:hAnsi="Times New Roman" w:cs="Times New Roman"/>
          <w:sz w:val="24"/>
        </w:rPr>
        <w:t>the passage from the pain of the fertile Pal</w:t>
      </w:r>
      <w:r w:rsidR="005021D7">
        <w:rPr>
          <w:rFonts w:ascii="Times New Roman" w:hAnsi="Times New Roman" w:cs="Times New Roman"/>
          <w:sz w:val="24"/>
        </w:rPr>
        <w:t>estinian</w:t>
      </w:r>
      <w:r w:rsidR="005021D7" w:rsidRPr="00556552">
        <w:rPr>
          <w:rFonts w:ascii="Times New Roman" w:hAnsi="Times New Roman" w:cs="Times New Roman"/>
          <w:sz w:val="24"/>
        </w:rPr>
        <w:t xml:space="preserve"> woman to the desire of the childless Jewish woman</w:t>
      </w:r>
      <w:r w:rsidR="005021D7">
        <w:rPr>
          <w:rFonts w:ascii="Times New Roman" w:hAnsi="Times New Roman" w:cs="Times New Roman"/>
          <w:sz w:val="24"/>
        </w:rPr>
        <w:t xml:space="preserve">’ </w:t>
      </w:r>
      <w:proofErr w:type="spellStart"/>
      <w:r w:rsidR="005021D7">
        <w:rPr>
          <w:rFonts w:ascii="Times New Roman" w:hAnsi="Times New Roman" w:cs="Times New Roman"/>
          <w:sz w:val="24"/>
        </w:rPr>
        <w:t>Abulhawa</w:t>
      </w:r>
      <w:proofErr w:type="spellEnd"/>
      <w:r w:rsidR="005021D7">
        <w:rPr>
          <w:rFonts w:ascii="Times New Roman" w:hAnsi="Times New Roman" w:cs="Times New Roman"/>
          <w:sz w:val="24"/>
        </w:rPr>
        <w:t xml:space="preserve"> borrows from Kanafani</w:t>
      </w:r>
      <w:r w:rsidR="00785D0D">
        <w:rPr>
          <w:rFonts w:ascii="Times New Roman" w:hAnsi="Times New Roman" w:cs="Times New Roman"/>
          <w:sz w:val="24"/>
        </w:rPr>
        <w:t>’s earlier story</w:t>
      </w:r>
      <w:r w:rsidR="00B95D3F">
        <w:rPr>
          <w:rFonts w:ascii="Times New Roman" w:hAnsi="Times New Roman" w:cs="Times New Roman"/>
          <w:sz w:val="24"/>
        </w:rPr>
        <w:t xml:space="preserve"> (89)</w:t>
      </w:r>
      <w:r w:rsidR="005021D7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5021D7">
        <w:rPr>
          <w:rFonts w:ascii="Times New Roman" w:hAnsi="Times New Roman" w:cs="Times New Roman"/>
          <w:sz w:val="24"/>
        </w:rPr>
        <w:t>Ebileeni</w:t>
      </w:r>
      <w:proofErr w:type="spellEnd"/>
      <w:r w:rsidR="005021D7">
        <w:rPr>
          <w:rFonts w:ascii="Times New Roman" w:hAnsi="Times New Roman" w:cs="Times New Roman"/>
          <w:sz w:val="24"/>
        </w:rPr>
        <w:t xml:space="preserve"> suggests she continues a </w:t>
      </w:r>
      <w:r w:rsidR="00552CD9">
        <w:rPr>
          <w:rFonts w:ascii="Times New Roman" w:hAnsi="Times New Roman" w:cs="Times New Roman"/>
          <w:sz w:val="24"/>
        </w:rPr>
        <w:t>tradition whereby</w:t>
      </w:r>
      <w:r w:rsidR="005021D7">
        <w:rPr>
          <w:rFonts w:ascii="Times New Roman" w:hAnsi="Times New Roman" w:cs="Times New Roman"/>
          <w:sz w:val="24"/>
        </w:rPr>
        <w:t xml:space="preserve"> </w:t>
      </w:r>
      <w:r w:rsidR="00552CD9">
        <w:rPr>
          <w:rFonts w:ascii="Times New Roman" w:hAnsi="Times New Roman" w:cs="Times New Roman"/>
          <w:sz w:val="24"/>
        </w:rPr>
        <w:t xml:space="preserve">Palestinian </w:t>
      </w:r>
      <w:r w:rsidR="005021D7">
        <w:rPr>
          <w:rFonts w:ascii="Times New Roman" w:hAnsi="Times New Roman" w:cs="Times New Roman"/>
          <w:sz w:val="24"/>
        </w:rPr>
        <w:t xml:space="preserve">writers foreground gaps </w:t>
      </w:r>
      <w:r w:rsidR="00C46DDE">
        <w:rPr>
          <w:rFonts w:ascii="Times New Roman" w:hAnsi="Times New Roman" w:cs="Times New Roman"/>
          <w:sz w:val="24"/>
        </w:rPr>
        <w:t xml:space="preserve">and tensions </w:t>
      </w:r>
      <w:r w:rsidR="005021D7">
        <w:rPr>
          <w:rFonts w:ascii="Times New Roman" w:hAnsi="Times New Roman" w:cs="Times New Roman"/>
          <w:sz w:val="24"/>
        </w:rPr>
        <w:t>in the</w:t>
      </w:r>
      <w:r w:rsidR="00C46DDE">
        <w:rPr>
          <w:rFonts w:ascii="Times New Roman" w:hAnsi="Times New Roman" w:cs="Times New Roman"/>
          <w:sz w:val="24"/>
        </w:rPr>
        <w:t xml:space="preserve"> prevailing</w:t>
      </w:r>
      <w:r w:rsidR="005021D7">
        <w:rPr>
          <w:rFonts w:ascii="Times New Roman" w:hAnsi="Times New Roman" w:cs="Times New Roman"/>
          <w:sz w:val="24"/>
        </w:rPr>
        <w:t xml:space="preserve"> national script, particularly as </w:t>
      </w:r>
      <w:r w:rsidR="00F93CFF">
        <w:rPr>
          <w:rFonts w:ascii="Times New Roman" w:hAnsi="Times New Roman" w:cs="Times New Roman"/>
          <w:sz w:val="24"/>
        </w:rPr>
        <w:t xml:space="preserve">it </w:t>
      </w:r>
      <w:r w:rsidR="005021D7">
        <w:rPr>
          <w:rFonts w:ascii="Times New Roman" w:hAnsi="Times New Roman" w:cs="Times New Roman"/>
          <w:sz w:val="24"/>
        </w:rPr>
        <w:t xml:space="preserve">pertains to women’s experiences. </w:t>
      </w:r>
    </w:p>
    <w:p w14:paraId="229415EC" w14:textId="0A902D58" w:rsidR="007B3805" w:rsidRDefault="00F93CFF" w:rsidP="007B3805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B95D3F">
        <w:rPr>
          <w:rFonts w:ascii="Times New Roman" w:hAnsi="Times New Roman" w:cs="Times New Roman"/>
          <w:sz w:val="24"/>
        </w:rPr>
        <w:t>There is</w:t>
      </w:r>
      <w:r w:rsidR="009E0B54">
        <w:rPr>
          <w:rFonts w:ascii="Times New Roman" w:hAnsi="Times New Roman" w:cs="Times New Roman"/>
          <w:sz w:val="24"/>
        </w:rPr>
        <w:t xml:space="preserve"> </w:t>
      </w:r>
      <w:r w:rsidR="005021D7" w:rsidRPr="00556552">
        <w:rPr>
          <w:rFonts w:ascii="Times New Roman" w:hAnsi="Times New Roman" w:cs="Times New Roman"/>
          <w:sz w:val="24"/>
        </w:rPr>
        <w:t>no archetypal Palestinian woman</w:t>
      </w:r>
      <w:r w:rsidR="005021D7">
        <w:rPr>
          <w:rFonts w:ascii="Times New Roman" w:hAnsi="Times New Roman" w:cs="Times New Roman"/>
          <w:sz w:val="24"/>
        </w:rPr>
        <w:t xml:space="preserve">, </w:t>
      </w:r>
      <w:r w:rsidR="001271B2">
        <w:rPr>
          <w:rFonts w:ascii="Times New Roman" w:hAnsi="Times New Roman" w:cs="Times New Roman"/>
          <w:sz w:val="24"/>
        </w:rPr>
        <w:t xml:space="preserve">as we see </w:t>
      </w:r>
      <w:r w:rsidR="005021D7">
        <w:rPr>
          <w:rFonts w:ascii="Times New Roman" w:hAnsi="Times New Roman" w:cs="Times New Roman"/>
          <w:sz w:val="24"/>
        </w:rPr>
        <w:t xml:space="preserve">in fiction by women </w:t>
      </w:r>
      <w:r w:rsidR="009F3BFA">
        <w:rPr>
          <w:rFonts w:ascii="Times New Roman" w:hAnsi="Times New Roman" w:cs="Times New Roman"/>
          <w:sz w:val="24"/>
        </w:rPr>
        <w:t xml:space="preserve">of Palestinian heritage </w:t>
      </w:r>
      <w:r w:rsidR="005021D7">
        <w:rPr>
          <w:rFonts w:ascii="Times New Roman" w:hAnsi="Times New Roman" w:cs="Times New Roman"/>
          <w:sz w:val="24"/>
        </w:rPr>
        <w:t>in</w:t>
      </w:r>
      <w:r w:rsidR="001271B2">
        <w:rPr>
          <w:rFonts w:ascii="Times New Roman" w:hAnsi="Times New Roman" w:cs="Times New Roman"/>
          <w:sz w:val="24"/>
        </w:rPr>
        <w:t xml:space="preserve"> both</w:t>
      </w:r>
      <w:r w:rsidR="005021D7">
        <w:rPr>
          <w:rFonts w:ascii="Times New Roman" w:hAnsi="Times New Roman" w:cs="Times New Roman"/>
          <w:sz w:val="24"/>
        </w:rPr>
        <w:t xml:space="preserve"> English and Arabic</w:t>
      </w:r>
      <w:r w:rsidR="009F3BFA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9F3BFA">
        <w:rPr>
          <w:rFonts w:ascii="Times New Roman" w:hAnsi="Times New Roman" w:cs="Times New Roman"/>
          <w:sz w:val="24"/>
        </w:rPr>
        <w:t>Ebileeni</w:t>
      </w:r>
      <w:proofErr w:type="spellEnd"/>
      <w:r w:rsidR="009F3BFA">
        <w:rPr>
          <w:rFonts w:ascii="Times New Roman" w:hAnsi="Times New Roman" w:cs="Times New Roman"/>
          <w:sz w:val="24"/>
        </w:rPr>
        <w:t xml:space="preserve"> </w:t>
      </w:r>
      <w:r w:rsidR="001271B2">
        <w:rPr>
          <w:rFonts w:ascii="Times New Roman" w:hAnsi="Times New Roman" w:cs="Times New Roman"/>
          <w:sz w:val="24"/>
        </w:rPr>
        <w:t>analy</w:t>
      </w:r>
      <w:r w:rsidR="00785D0D">
        <w:rPr>
          <w:rFonts w:ascii="Times New Roman" w:hAnsi="Times New Roman" w:cs="Times New Roman"/>
          <w:sz w:val="24"/>
        </w:rPr>
        <w:t>s</w:t>
      </w:r>
      <w:r w:rsidR="001271B2">
        <w:rPr>
          <w:rFonts w:ascii="Times New Roman" w:hAnsi="Times New Roman" w:cs="Times New Roman"/>
          <w:sz w:val="24"/>
        </w:rPr>
        <w:t>es</w:t>
      </w:r>
      <w:r w:rsidR="009F3BFA">
        <w:rPr>
          <w:rFonts w:ascii="Times New Roman" w:hAnsi="Times New Roman" w:cs="Times New Roman"/>
          <w:sz w:val="24"/>
        </w:rPr>
        <w:t xml:space="preserve"> work by </w:t>
      </w:r>
      <w:proofErr w:type="spellStart"/>
      <w:r w:rsidR="009F3BFA">
        <w:rPr>
          <w:rFonts w:ascii="Times New Roman" w:hAnsi="Times New Roman" w:cs="Times New Roman"/>
          <w:sz w:val="24"/>
        </w:rPr>
        <w:t>Abulhawa</w:t>
      </w:r>
      <w:proofErr w:type="spellEnd"/>
      <w:r w:rsidR="009F3BFA">
        <w:rPr>
          <w:rFonts w:ascii="Times New Roman" w:hAnsi="Times New Roman" w:cs="Times New Roman"/>
          <w:sz w:val="24"/>
        </w:rPr>
        <w:t xml:space="preserve">, Susan </w:t>
      </w:r>
      <w:proofErr w:type="spellStart"/>
      <w:r w:rsidR="009F3BFA">
        <w:rPr>
          <w:rFonts w:ascii="Times New Roman" w:hAnsi="Times New Roman" w:cs="Times New Roman"/>
          <w:sz w:val="24"/>
        </w:rPr>
        <w:t>Muaddi</w:t>
      </w:r>
      <w:proofErr w:type="spellEnd"/>
      <w:r w:rsidR="009F3BFA">
        <w:rPr>
          <w:rFonts w:ascii="Times New Roman" w:hAnsi="Times New Roman" w:cs="Times New Roman"/>
          <w:sz w:val="24"/>
        </w:rPr>
        <w:t xml:space="preserve"> Darraj, </w:t>
      </w:r>
      <w:r w:rsidR="001271B2">
        <w:rPr>
          <w:rFonts w:ascii="Times New Roman" w:hAnsi="Times New Roman" w:cs="Times New Roman"/>
          <w:sz w:val="24"/>
        </w:rPr>
        <w:t xml:space="preserve">and </w:t>
      </w:r>
      <w:r w:rsidR="009F3BFA">
        <w:rPr>
          <w:rFonts w:ascii="Times New Roman" w:hAnsi="Times New Roman" w:cs="Times New Roman"/>
          <w:sz w:val="24"/>
        </w:rPr>
        <w:t xml:space="preserve">Randa </w:t>
      </w:r>
      <w:proofErr w:type="spellStart"/>
      <w:r w:rsidR="009F3BFA">
        <w:rPr>
          <w:rFonts w:ascii="Times New Roman" w:hAnsi="Times New Roman" w:cs="Times New Roman"/>
          <w:sz w:val="24"/>
        </w:rPr>
        <w:t>Jarrar</w:t>
      </w:r>
      <w:proofErr w:type="spellEnd"/>
      <w:r w:rsidR="009F3BFA">
        <w:rPr>
          <w:rFonts w:ascii="Times New Roman" w:hAnsi="Times New Roman" w:cs="Times New Roman"/>
          <w:sz w:val="24"/>
        </w:rPr>
        <w:t xml:space="preserve">, as well as </w:t>
      </w:r>
      <w:proofErr w:type="spellStart"/>
      <w:r w:rsidR="009F3BFA">
        <w:rPr>
          <w:rFonts w:ascii="Times New Roman" w:hAnsi="Times New Roman" w:cs="Times New Roman"/>
          <w:sz w:val="24"/>
        </w:rPr>
        <w:t>Maysaloun</w:t>
      </w:r>
      <w:proofErr w:type="spellEnd"/>
      <w:r w:rsidR="009F3BFA">
        <w:rPr>
          <w:rFonts w:ascii="Times New Roman" w:hAnsi="Times New Roman" w:cs="Times New Roman"/>
          <w:sz w:val="24"/>
        </w:rPr>
        <w:t xml:space="preserve"> Hammoud’s film </w:t>
      </w:r>
      <w:r w:rsidR="009F3BFA">
        <w:rPr>
          <w:rFonts w:ascii="Times New Roman" w:hAnsi="Times New Roman" w:cs="Times New Roman"/>
          <w:i/>
          <w:iCs/>
          <w:sz w:val="24"/>
        </w:rPr>
        <w:t>Bar Bahar</w:t>
      </w:r>
      <w:r w:rsidR="009F3BFA">
        <w:rPr>
          <w:rFonts w:ascii="Times New Roman" w:hAnsi="Times New Roman" w:cs="Times New Roman"/>
          <w:sz w:val="24"/>
        </w:rPr>
        <w:t xml:space="preserve"> (</w:t>
      </w:r>
      <w:r w:rsidR="009F3BFA">
        <w:rPr>
          <w:rFonts w:ascii="Times New Roman" w:hAnsi="Times New Roman" w:cs="Times New Roman"/>
          <w:i/>
          <w:iCs/>
          <w:sz w:val="24"/>
        </w:rPr>
        <w:t xml:space="preserve">In </w:t>
      </w:r>
      <w:r w:rsidR="009F3BFA" w:rsidRPr="00B95D3F">
        <w:rPr>
          <w:rFonts w:ascii="Times New Roman" w:hAnsi="Times New Roman" w:cs="Times New Roman"/>
          <w:i/>
          <w:iCs/>
          <w:sz w:val="24"/>
        </w:rPr>
        <w:t>Between</w:t>
      </w:r>
      <w:r w:rsidR="009F3BFA">
        <w:rPr>
          <w:rFonts w:ascii="Times New Roman" w:hAnsi="Times New Roman" w:cs="Times New Roman"/>
          <w:sz w:val="24"/>
        </w:rPr>
        <w:t xml:space="preserve">, </w:t>
      </w:r>
      <w:r w:rsidR="009F3BFA" w:rsidRPr="00B95D3F">
        <w:rPr>
          <w:rFonts w:ascii="Times New Roman" w:hAnsi="Times New Roman" w:cs="Times New Roman"/>
          <w:sz w:val="24"/>
        </w:rPr>
        <w:t>2017</w:t>
      </w:r>
      <w:r w:rsidR="009F3BFA">
        <w:rPr>
          <w:rFonts w:ascii="Times New Roman" w:hAnsi="Times New Roman" w:cs="Times New Roman"/>
          <w:sz w:val="24"/>
        </w:rPr>
        <w:t>)</w:t>
      </w:r>
      <w:r w:rsidR="00552CD9">
        <w:rPr>
          <w:rFonts w:ascii="Times New Roman" w:hAnsi="Times New Roman" w:cs="Times New Roman"/>
          <w:sz w:val="24"/>
        </w:rPr>
        <w:t xml:space="preserve">, </w:t>
      </w:r>
      <w:r w:rsidR="00785D0D">
        <w:rPr>
          <w:rFonts w:ascii="Times New Roman" w:hAnsi="Times New Roman" w:cs="Times New Roman"/>
          <w:sz w:val="24"/>
        </w:rPr>
        <w:t>across Chapters One, Two, and Three</w:t>
      </w:r>
      <w:r w:rsidR="005021D7">
        <w:rPr>
          <w:rFonts w:ascii="Times New Roman" w:hAnsi="Times New Roman" w:cs="Times New Roman"/>
          <w:sz w:val="24"/>
        </w:rPr>
        <w:t xml:space="preserve">. In </w:t>
      </w:r>
      <w:r w:rsidR="007B3805">
        <w:rPr>
          <w:rFonts w:ascii="Times New Roman" w:hAnsi="Times New Roman" w:cs="Times New Roman"/>
          <w:sz w:val="24"/>
        </w:rPr>
        <w:t xml:space="preserve">Chapter Four, </w:t>
      </w:r>
      <w:r w:rsidR="00552CD9">
        <w:rPr>
          <w:rFonts w:ascii="Times New Roman" w:hAnsi="Times New Roman" w:cs="Times New Roman"/>
          <w:sz w:val="24"/>
        </w:rPr>
        <w:t>which spans canonical and contemporary fiction and memoir</w:t>
      </w:r>
      <w:r w:rsidR="00785D0D">
        <w:rPr>
          <w:rFonts w:ascii="Times New Roman" w:hAnsi="Times New Roman" w:cs="Times New Roman"/>
          <w:sz w:val="24"/>
        </w:rPr>
        <w:t>s</w:t>
      </w:r>
      <w:r w:rsidR="00552CD9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7B3805">
        <w:rPr>
          <w:rFonts w:ascii="Times New Roman" w:hAnsi="Times New Roman" w:cs="Times New Roman"/>
          <w:sz w:val="24"/>
        </w:rPr>
        <w:t>Ebileeni</w:t>
      </w:r>
      <w:proofErr w:type="spellEnd"/>
      <w:r w:rsidR="007B3805">
        <w:rPr>
          <w:rFonts w:ascii="Times New Roman" w:hAnsi="Times New Roman" w:cs="Times New Roman"/>
          <w:sz w:val="24"/>
        </w:rPr>
        <w:t xml:space="preserve"> foregrounds </w:t>
      </w:r>
      <w:proofErr w:type="gramStart"/>
      <w:r w:rsidR="007B3805">
        <w:rPr>
          <w:rFonts w:ascii="Times New Roman" w:hAnsi="Times New Roman" w:cs="Times New Roman"/>
          <w:sz w:val="24"/>
        </w:rPr>
        <w:t>women’s</w:t>
      </w:r>
      <w:proofErr w:type="gramEnd"/>
      <w:r w:rsidR="007B3805">
        <w:rPr>
          <w:rFonts w:ascii="Times New Roman" w:hAnsi="Times New Roman" w:cs="Times New Roman"/>
          <w:sz w:val="24"/>
        </w:rPr>
        <w:t xml:space="preserve"> </w:t>
      </w:r>
      <w:r w:rsidR="00552CD9">
        <w:rPr>
          <w:rFonts w:ascii="Times New Roman" w:hAnsi="Times New Roman" w:cs="Times New Roman"/>
          <w:sz w:val="24"/>
        </w:rPr>
        <w:t>embodied</w:t>
      </w:r>
      <w:r w:rsidR="001271B2">
        <w:rPr>
          <w:rFonts w:ascii="Times New Roman" w:hAnsi="Times New Roman" w:cs="Times New Roman"/>
          <w:sz w:val="24"/>
        </w:rPr>
        <w:t xml:space="preserve"> and</w:t>
      </w:r>
      <w:r w:rsidR="00552CD9">
        <w:rPr>
          <w:rFonts w:ascii="Times New Roman" w:hAnsi="Times New Roman" w:cs="Times New Roman"/>
          <w:sz w:val="24"/>
        </w:rPr>
        <w:t xml:space="preserve"> </w:t>
      </w:r>
      <w:r w:rsidR="007B3805">
        <w:rPr>
          <w:rFonts w:ascii="Times New Roman" w:hAnsi="Times New Roman" w:cs="Times New Roman"/>
          <w:sz w:val="24"/>
        </w:rPr>
        <w:t xml:space="preserve">sexual experiences </w:t>
      </w:r>
      <w:r w:rsidR="00552CD9">
        <w:rPr>
          <w:rFonts w:ascii="Times New Roman" w:hAnsi="Times New Roman" w:cs="Times New Roman"/>
          <w:sz w:val="24"/>
        </w:rPr>
        <w:t xml:space="preserve">as </w:t>
      </w:r>
      <w:r w:rsidR="007B3805">
        <w:rPr>
          <w:rFonts w:ascii="Times New Roman" w:hAnsi="Times New Roman" w:cs="Times New Roman"/>
          <w:sz w:val="24"/>
        </w:rPr>
        <w:t xml:space="preserve">irreducible to </w:t>
      </w:r>
      <w:r w:rsidR="008821D4">
        <w:rPr>
          <w:rFonts w:ascii="Times New Roman" w:hAnsi="Times New Roman" w:cs="Times New Roman"/>
          <w:sz w:val="24"/>
        </w:rPr>
        <w:t xml:space="preserve">an ‘androcentric </w:t>
      </w:r>
      <w:r w:rsidR="007B3805">
        <w:rPr>
          <w:rFonts w:ascii="Times New Roman" w:hAnsi="Times New Roman" w:cs="Times New Roman"/>
          <w:sz w:val="24"/>
        </w:rPr>
        <w:t xml:space="preserve">national </w:t>
      </w:r>
      <w:r w:rsidR="008821D4">
        <w:rPr>
          <w:rFonts w:ascii="Times New Roman" w:hAnsi="Times New Roman" w:cs="Times New Roman"/>
          <w:sz w:val="24"/>
        </w:rPr>
        <w:t xml:space="preserve">script’ and </w:t>
      </w:r>
      <w:r w:rsidR="007B3805">
        <w:rPr>
          <w:rFonts w:ascii="Times New Roman" w:hAnsi="Times New Roman" w:cs="Times New Roman"/>
          <w:sz w:val="24"/>
        </w:rPr>
        <w:t>symbology</w:t>
      </w:r>
      <w:r w:rsidR="008821D4">
        <w:rPr>
          <w:rFonts w:ascii="Times New Roman" w:hAnsi="Times New Roman" w:cs="Times New Roman"/>
          <w:sz w:val="24"/>
        </w:rPr>
        <w:t xml:space="preserve"> (113), whilst</w:t>
      </w:r>
      <w:r w:rsidR="00552CD9">
        <w:rPr>
          <w:rFonts w:ascii="Times New Roman" w:hAnsi="Times New Roman" w:cs="Times New Roman"/>
          <w:sz w:val="24"/>
        </w:rPr>
        <w:t xml:space="preserve"> warn</w:t>
      </w:r>
      <w:r w:rsidR="008821D4">
        <w:rPr>
          <w:rFonts w:ascii="Times New Roman" w:hAnsi="Times New Roman" w:cs="Times New Roman"/>
          <w:sz w:val="24"/>
        </w:rPr>
        <w:t>ing</w:t>
      </w:r>
      <w:r w:rsidR="007B3805">
        <w:rPr>
          <w:rFonts w:ascii="Times New Roman" w:hAnsi="Times New Roman" w:cs="Times New Roman"/>
          <w:sz w:val="24"/>
        </w:rPr>
        <w:t xml:space="preserve"> against naïve invocations of an optimally inclusive future Palestine.</w:t>
      </w:r>
      <w:r w:rsidR="00785D0D">
        <w:rPr>
          <w:rFonts w:ascii="Times New Roman" w:hAnsi="Times New Roman" w:cs="Times New Roman"/>
          <w:sz w:val="24"/>
        </w:rPr>
        <w:t xml:space="preserve"> </w:t>
      </w:r>
      <w:r w:rsidR="00785D0D">
        <w:rPr>
          <w:rFonts w:ascii="Times New Roman" w:hAnsi="Times New Roman" w:cs="Times New Roman"/>
          <w:sz w:val="24"/>
        </w:rPr>
        <w:t>W</w:t>
      </w:r>
      <w:r w:rsidR="00785D0D">
        <w:rPr>
          <w:rFonts w:ascii="Times New Roman" w:hAnsi="Times New Roman" w:cs="Times New Roman"/>
          <w:sz w:val="24"/>
        </w:rPr>
        <w:t xml:space="preserve">e could potentially also add </w:t>
      </w:r>
      <w:proofErr w:type="spellStart"/>
      <w:r w:rsidR="00785D0D">
        <w:rPr>
          <w:rFonts w:ascii="Times New Roman" w:hAnsi="Times New Roman" w:cs="Times New Roman"/>
          <w:sz w:val="24"/>
        </w:rPr>
        <w:t>feminocentric</w:t>
      </w:r>
      <w:proofErr w:type="spellEnd"/>
      <w:r w:rsidR="00785D0D">
        <w:rPr>
          <w:rFonts w:ascii="Times New Roman" w:hAnsi="Times New Roman" w:cs="Times New Roman"/>
          <w:sz w:val="24"/>
        </w:rPr>
        <w:t xml:space="preserve"> constellations of (un)belonging in recent fiction by </w:t>
      </w:r>
      <w:proofErr w:type="spellStart"/>
      <w:r w:rsidR="00785D0D">
        <w:rPr>
          <w:rFonts w:ascii="Times New Roman" w:hAnsi="Times New Roman" w:cs="Times New Roman"/>
          <w:sz w:val="24"/>
        </w:rPr>
        <w:t>khulud</w:t>
      </w:r>
      <w:proofErr w:type="spellEnd"/>
      <w:r w:rsidR="00785D0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85D0D">
        <w:rPr>
          <w:rFonts w:ascii="Times New Roman" w:hAnsi="Times New Roman" w:cs="Times New Roman"/>
          <w:sz w:val="24"/>
        </w:rPr>
        <w:t>khamis</w:t>
      </w:r>
      <w:proofErr w:type="spellEnd"/>
      <w:r w:rsidR="00785D0D">
        <w:rPr>
          <w:rFonts w:ascii="Times New Roman" w:hAnsi="Times New Roman" w:cs="Times New Roman"/>
          <w:sz w:val="24"/>
        </w:rPr>
        <w:t xml:space="preserve"> (</w:t>
      </w:r>
      <w:r w:rsidR="00785D0D">
        <w:rPr>
          <w:rFonts w:ascii="Times New Roman" w:hAnsi="Times New Roman" w:cs="Times New Roman"/>
          <w:i/>
          <w:iCs/>
          <w:sz w:val="24"/>
        </w:rPr>
        <w:t>Haifa Fragments</w:t>
      </w:r>
      <w:r w:rsidR="00785D0D">
        <w:rPr>
          <w:rFonts w:ascii="Times New Roman" w:hAnsi="Times New Roman" w:cs="Times New Roman"/>
          <w:sz w:val="24"/>
        </w:rPr>
        <w:t xml:space="preserve">, 2015), </w:t>
      </w:r>
      <w:proofErr w:type="spellStart"/>
      <w:r w:rsidR="00785D0D">
        <w:rPr>
          <w:rFonts w:ascii="Times New Roman" w:hAnsi="Times New Roman" w:cs="Times New Roman"/>
          <w:sz w:val="24"/>
        </w:rPr>
        <w:t>Adania</w:t>
      </w:r>
      <w:proofErr w:type="spellEnd"/>
      <w:r w:rsidR="00785D0D">
        <w:rPr>
          <w:rFonts w:ascii="Times New Roman" w:hAnsi="Times New Roman" w:cs="Times New Roman"/>
          <w:sz w:val="24"/>
        </w:rPr>
        <w:t xml:space="preserve"> Shibli (</w:t>
      </w:r>
      <w:r w:rsidR="00785D0D">
        <w:rPr>
          <w:rFonts w:ascii="Times New Roman" w:hAnsi="Times New Roman" w:cs="Times New Roman"/>
          <w:i/>
          <w:iCs/>
          <w:sz w:val="24"/>
        </w:rPr>
        <w:t>Minor Detail</w:t>
      </w:r>
      <w:r w:rsidR="00785D0D">
        <w:rPr>
          <w:rFonts w:ascii="Times New Roman" w:hAnsi="Times New Roman" w:cs="Times New Roman"/>
          <w:sz w:val="24"/>
        </w:rPr>
        <w:t>, 2017/2020), and Isabella Hammad (</w:t>
      </w:r>
      <w:r w:rsidR="00785D0D">
        <w:rPr>
          <w:rFonts w:ascii="Times New Roman" w:hAnsi="Times New Roman" w:cs="Times New Roman"/>
          <w:i/>
          <w:iCs/>
          <w:sz w:val="24"/>
        </w:rPr>
        <w:t>Enter Ghost</w:t>
      </w:r>
      <w:r w:rsidR="00785D0D">
        <w:rPr>
          <w:rFonts w:ascii="Times New Roman" w:hAnsi="Times New Roman" w:cs="Times New Roman"/>
          <w:sz w:val="24"/>
        </w:rPr>
        <w:t>, 2024)</w:t>
      </w:r>
    </w:p>
    <w:p w14:paraId="7EE99298" w14:textId="7B1A8EEB" w:rsidR="007B3805" w:rsidRPr="005F5AEF" w:rsidRDefault="00F93CFF" w:rsidP="007B3805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7B3805">
        <w:rPr>
          <w:rFonts w:ascii="Times New Roman" w:hAnsi="Times New Roman" w:cs="Times New Roman"/>
          <w:sz w:val="24"/>
        </w:rPr>
        <w:t xml:space="preserve">In Chapter Five, </w:t>
      </w:r>
      <w:r w:rsidR="008821D4">
        <w:rPr>
          <w:rFonts w:ascii="Times New Roman" w:hAnsi="Times New Roman" w:cs="Times New Roman"/>
          <w:sz w:val="24"/>
        </w:rPr>
        <w:t xml:space="preserve">with reference to </w:t>
      </w:r>
      <w:r w:rsidR="0008042B">
        <w:rPr>
          <w:rFonts w:ascii="Times New Roman" w:hAnsi="Times New Roman" w:cs="Times New Roman"/>
          <w:sz w:val="24"/>
        </w:rPr>
        <w:t xml:space="preserve">memoirs by </w:t>
      </w:r>
      <w:r w:rsidR="008821D4">
        <w:rPr>
          <w:rFonts w:ascii="Times New Roman" w:hAnsi="Times New Roman" w:cs="Times New Roman"/>
          <w:sz w:val="24"/>
        </w:rPr>
        <w:t xml:space="preserve">Fawaz </w:t>
      </w:r>
      <w:r w:rsidR="008821D4" w:rsidRPr="008821D4">
        <w:rPr>
          <w:rFonts w:ascii="Times New Roman" w:hAnsi="Times New Roman" w:cs="Times New Roman"/>
          <w:sz w:val="24"/>
        </w:rPr>
        <w:t xml:space="preserve">Turki, </w:t>
      </w:r>
      <w:proofErr w:type="spellStart"/>
      <w:r w:rsidR="008821D4">
        <w:rPr>
          <w:rFonts w:ascii="Times New Roman" w:hAnsi="Times New Roman" w:cs="Times New Roman"/>
          <w:sz w:val="24"/>
        </w:rPr>
        <w:t>Mourid</w:t>
      </w:r>
      <w:proofErr w:type="spellEnd"/>
      <w:r w:rsidR="008821D4">
        <w:rPr>
          <w:rFonts w:ascii="Times New Roman" w:hAnsi="Times New Roman" w:cs="Times New Roman"/>
          <w:sz w:val="24"/>
        </w:rPr>
        <w:t xml:space="preserve"> </w:t>
      </w:r>
      <w:r w:rsidR="008821D4" w:rsidRPr="008821D4">
        <w:rPr>
          <w:rFonts w:ascii="Times New Roman" w:hAnsi="Times New Roman" w:cs="Times New Roman"/>
          <w:sz w:val="24"/>
        </w:rPr>
        <w:t xml:space="preserve">Barghouti, Lina </w:t>
      </w:r>
      <w:proofErr w:type="spellStart"/>
      <w:r w:rsidR="008821D4" w:rsidRPr="008821D4">
        <w:rPr>
          <w:rFonts w:ascii="Times New Roman" w:hAnsi="Times New Roman" w:cs="Times New Roman"/>
          <w:sz w:val="24"/>
        </w:rPr>
        <w:t>Meruane</w:t>
      </w:r>
      <w:proofErr w:type="spellEnd"/>
      <w:r w:rsidR="0008042B">
        <w:rPr>
          <w:rFonts w:ascii="Times New Roman" w:hAnsi="Times New Roman" w:cs="Times New Roman"/>
          <w:sz w:val="24"/>
        </w:rPr>
        <w:t>, and</w:t>
      </w:r>
      <w:r w:rsidR="008821D4" w:rsidRPr="008821D4">
        <w:rPr>
          <w:rFonts w:ascii="Times New Roman" w:hAnsi="Times New Roman" w:cs="Times New Roman"/>
          <w:sz w:val="24"/>
        </w:rPr>
        <w:t xml:space="preserve"> Annemarie </w:t>
      </w:r>
      <w:proofErr w:type="spellStart"/>
      <w:r w:rsidR="008821D4" w:rsidRPr="008821D4">
        <w:rPr>
          <w:rFonts w:ascii="Times New Roman" w:hAnsi="Times New Roman" w:cs="Times New Roman"/>
          <w:sz w:val="24"/>
        </w:rPr>
        <w:t>Jacir’s</w:t>
      </w:r>
      <w:proofErr w:type="spellEnd"/>
      <w:r w:rsidR="0008042B">
        <w:rPr>
          <w:rFonts w:ascii="Times New Roman" w:hAnsi="Times New Roman" w:cs="Times New Roman"/>
          <w:sz w:val="24"/>
        </w:rPr>
        <w:t xml:space="preserve"> film</w:t>
      </w:r>
      <w:r w:rsidR="008821D4" w:rsidRPr="008821D4">
        <w:rPr>
          <w:rFonts w:ascii="Times New Roman" w:hAnsi="Times New Roman" w:cs="Times New Roman"/>
          <w:sz w:val="24"/>
        </w:rPr>
        <w:t xml:space="preserve"> </w:t>
      </w:r>
      <w:r w:rsidR="008821D4" w:rsidRPr="008821D4">
        <w:rPr>
          <w:rFonts w:ascii="Times New Roman" w:hAnsi="Times New Roman" w:cs="Times New Roman"/>
          <w:i/>
          <w:iCs/>
          <w:sz w:val="24"/>
        </w:rPr>
        <w:t xml:space="preserve">Salt of this Sea </w:t>
      </w:r>
      <w:r w:rsidR="008821D4" w:rsidRPr="008821D4">
        <w:rPr>
          <w:rFonts w:ascii="Times New Roman" w:hAnsi="Times New Roman" w:cs="Times New Roman"/>
          <w:sz w:val="24"/>
        </w:rPr>
        <w:t>(2008)</w:t>
      </w:r>
      <w:r w:rsidR="0008042B">
        <w:rPr>
          <w:rFonts w:ascii="Times New Roman" w:hAnsi="Times New Roman" w:cs="Times New Roman"/>
          <w:sz w:val="24"/>
        </w:rPr>
        <w:t>,</w:t>
      </w:r>
      <w:r w:rsidR="008821D4" w:rsidRPr="008821D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B3805">
        <w:rPr>
          <w:rFonts w:ascii="Times New Roman" w:hAnsi="Times New Roman" w:cs="Times New Roman"/>
          <w:sz w:val="24"/>
        </w:rPr>
        <w:t>Ebileeni</w:t>
      </w:r>
      <w:proofErr w:type="spellEnd"/>
      <w:r w:rsidR="007B3805">
        <w:rPr>
          <w:rFonts w:ascii="Times New Roman" w:hAnsi="Times New Roman" w:cs="Times New Roman"/>
          <w:sz w:val="24"/>
        </w:rPr>
        <w:t xml:space="preserve"> pursues ambivalences towards return</w:t>
      </w:r>
      <w:r w:rsidR="0008042B">
        <w:rPr>
          <w:rFonts w:ascii="Times New Roman" w:hAnsi="Times New Roman" w:cs="Times New Roman"/>
          <w:sz w:val="24"/>
        </w:rPr>
        <w:t>.</w:t>
      </w:r>
      <w:r w:rsidR="007B3805">
        <w:rPr>
          <w:rFonts w:ascii="Times New Roman" w:hAnsi="Times New Roman" w:cs="Times New Roman"/>
          <w:sz w:val="24"/>
        </w:rPr>
        <w:t xml:space="preserve"> </w:t>
      </w:r>
      <w:r w:rsidR="0008042B">
        <w:rPr>
          <w:rFonts w:ascii="Times New Roman" w:hAnsi="Times New Roman" w:cs="Times New Roman"/>
          <w:sz w:val="24"/>
        </w:rPr>
        <w:t xml:space="preserve">If Barghouti’s </w:t>
      </w:r>
      <w:r w:rsidR="0008042B">
        <w:rPr>
          <w:rFonts w:ascii="Times New Roman" w:hAnsi="Times New Roman" w:cs="Times New Roman"/>
          <w:i/>
          <w:iCs/>
          <w:sz w:val="24"/>
        </w:rPr>
        <w:t>I Was Born There, I Was Born Here</w:t>
      </w:r>
      <w:r w:rsidR="0008042B">
        <w:rPr>
          <w:rFonts w:ascii="Times New Roman" w:hAnsi="Times New Roman" w:cs="Times New Roman"/>
          <w:sz w:val="24"/>
        </w:rPr>
        <w:t xml:space="preserve"> (2012; 2009 in Arabic) in</w:t>
      </w:r>
      <w:r w:rsidR="007476D2">
        <w:rPr>
          <w:rFonts w:ascii="Times New Roman" w:hAnsi="Times New Roman" w:cs="Times New Roman"/>
          <w:sz w:val="24"/>
        </w:rPr>
        <w:t>forms</w:t>
      </w:r>
      <w:r w:rsidR="0008042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8042B">
        <w:rPr>
          <w:rFonts w:ascii="Times New Roman" w:hAnsi="Times New Roman" w:cs="Times New Roman"/>
          <w:sz w:val="24"/>
        </w:rPr>
        <w:t>Ebileeni’s</w:t>
      </w:r>
      <w:proofErr w:type="spellEnd"/>
      <w:r w:rsidR="0008042B">
        <w:rPr>
          <w:rFonts w:ascii="Times New Roman" w:hAnsi="Times New Roman" w:cs="Times New Roman"/>
          <w:sz w:val="24"/>
        </w:rPr>
        <w:t xml:space="preserve"> title, underpinning </w:t>
      </w:r>
      <w:r w:rsidR="007476D2">
        <w:rPr>
          <w:rFonts w:ascii="Times New Roman" w:hAnsi="Times New Roman" w:cs="Times New Roman"/>
          <w:sz w:val="24"/>
        </w:rPr>
        <w:t>both</w:t>
      </w:r>
      <w:r w:rsidR="0008042B">
        <w:rPr>
          <w:rFonts w:ascii="Times New Roman" w:hAnsi="Times New Roman" w:cs="Times New Roman"/>
          <w:sz w:val="24"/>
        </w:rPr>
        <w:t xml:space="preserve"> is Mahmoud Darwish’s observation that </w:t>
      </w:r>
      <w:r w:rsidR="0008042B" w:rsidRPr="0008042B">
        <w:rPr>
          <w:rFonts w:ascii="Times New Roman" w:hAnsi="Times New Roman" w:cs="Times New Roman"/>
          <w:sz w:val="24"/>
        </w:rPr>
        <w:t>‘no-one can return to an imaginary place or to the person he once was’</w:t>
      </w:r>
      <w:r w:rsidR="0008042B">
        <w:rPr>
          <w:rFonts w:ascii="Times New Roman" w:hAnsi="Times New Roman" w:cs="Times New Roman"/>
          <w:sz w:val="24"/>
        </w:rPr>
        <w:t xml:space="preserve"> (147). </w:t>
      </w:r>
      <w:r w:rsidR="007B3805">
        <w:rPr>
          <w:rFonts w:ascii="Times New Roman" w:hAnsi="Times New Roman" w:cs="Times New Roman"/>
          <w:sz w:val="24"/>
        </w:rPr>
        <w:t>The extension of this thought is to ponder what, ‘[</w:t>
      </w:r>
      <w:proofErr w:type="spellStart"/>
      <w:r w:rsidR="007B3805">
        <w:rPr>
          <w:rFonts w:ascii="Times New Roman" w:hAnsi="Times New Roman" w:cs="Times New Roman"/>
          <w:sz w:val="24"/>
        </w:rPr>
        <w:t>i</w:t>
      </w:r>
      <w:proofErr w:type="spellEnd"/>
      <w:r w:rsidR="007B3805">
        <w:rPr>
          <w:rFonts w:ascii="Times New Roman" w:hAnsi="Times New Roman" w:cs="Times New Roman"/>
          <w:sz w:val="24"/>
        </w:rPr>
        <w:t>]</w:t>
      </w:r>
      <w:r w:rsidR="007B3805" w:rsidRPr="00556552">
        <w:rPr>
          <w:rFonts w:ascii="Times New Roman" w:hAnsi="Times New Roman" w:cs="Times New Roman"/>
          <w:sz w:val="24"/>
        </w:rPr>
        <w:t xml:space="preserve">n the absence of a </w:t>
      </w:r>
      <w:proofErr w:type="spellStart"/>
      <w:r w:rsidR="007B3805" w:rsidRPr="00556552">
        <w:rPr>
          <w:rFonts w:ascii="Times New Roman" w:hAnsi="Times New Roman" w:cs="Times New Roman"/>
          <w:sz w:val="24"/>
        </w:rPr>
        <w:t>chronotopical</w:t>
      </w:r>
      <w:proofErr w:type="spellEnd"/>
      <w:r w:rsidR="007B3805" w:rsidRPr="00556552">
        <w:rPr>
          <w:rFonts w:ascii="Times New Roman" w:hAnsi="Times New Roman" w:cs="Times New Roman"/>
          <w:sz w:val="24"/>
        </w:rPr>
        <w:t xml:space="preserve"> Palestine, </w:t>
      </w:r>
      <w:r w:rsidR="007B3805">
        <w:rPr>
          <w:rFonts w:ascii="Times New Roman" w:hAnsi="Times New Roman" w:cs="Times New Roman"/>
          <w:sz w:val="24"/>
        </w:rPr>
        <w:t>[...]</w:t>
      </w:r>
      <w:r w:rsidR="00DA4E71">
        <w:rPr>
          <w:rFonts w:ascii="Times New Roman" w:hAnsi="Times New Roman" w:cs="Times New Roman"/>
          <w:sz w:val="24"/>
        </w:rPr>
        <w:t xml:space="preserve"> </w:t>
      </w:r>
      <w:r w:rsidR="007B3805" w:rsidRPr="00556552">
        <w:rPr>
          <w:rFonts w:ascii="Times New Roman" w:hAnsi="Times New Roman" w:cs="Times New Roman"/>
          <w:sz w:val="24"/>
        </w:rPr>
        <w:t>will future generations of Palestinians return to, and for what end [...]?’</w:t>
      </w:r>
      <w:r w:rsidR="007B3805">
        <w:rPr>
          <w:rFonts w:ascii="Times New Roman" w:hAnsi="Times New Roman" w:cs="Times New Roman"/>
          <w:sz w:val="24"/>
        </w:rPr>
        <w:t xml:space="preserve"> </w:t>
      </w:r>
      <w:r w:rsidR="0008042B">
        <w:rPr>
          <w:rFonts w:ascii="Times New Roman" w:hAnsi="Times New Roman" w:cs="Times New Roman"/>
          <w:sz w:val="24"/>
        </w:rPr>
        <w:t xml:space="preserve">and what </w:t>
      </w:r>
      <w:r w:rsidR="0008042B" w:rsidRPr="0008042B">
        <w:rPr>
          <w:rFonts w:ascii="Times New Roman" w:hAnsi="Times New Roman" w:cs="Times New Roman"/>
          <w:sz w:val="24"/>
        </w:rPr>
        <w:t xml:space="preserve">‘new’ Palestine would be able to house </w:t>
      </w:r>
      <w:r w:rsidR="001271B2">
        <w:rPr>
          <w:rFonts w:ascii="Times New Roman" w:hAnsi="Times New Roman" w:cs="Times New Roman"/>
          <w:sz w:val="24"/>
        </w:rPr>
        <w:t xml:space="preserve">such </w:t>
      </w:r>
      <w:r w:rsidR="0008042B" w:rsidRPr="0008042B">
        <w:rPr>
          <w:rFonts w:ascii="Times New Roman" w:hAnsi="Times New Roman" w:cs="Times New Roman"/>
          <w:sz w:val="24"/>
        </w:rPr>
        <w:t xml:space="preserve">disparate </w:t>
      </w:r>
      <w:r w:rsidR="0008042B">
        <w:rPr>
          <w:rFonts w:ascii="Times New Roman" w:hAnsi="Times New Roman" w:cs="Times New Roman"/>
          <w:sz w:val="24"/>
        </w:rPr>
        <w:t xml:space="preserve">Palestinian </w:t>
      </w:r>
      <w:r w:rsidR="0008042B" w:rsidRPr="0008042B">
        <w:rPr>
          <w:rFonts w:ascii="Times New Roman" w:hAnsi="Times New Roman" w:cs="Times New Roman"/>
          <w:sz w:val="24"/>
        </w:rPr>
        <w:t>identities</w:t>
      </w:r>
      <w:r w:rsidR="0008042B">
        <w:rPr>
          <w:rFonts w:ascii="Times New Roman" w:hAnsi="Times New Roman" w:cs="Times New Roman"/>
          <w:sz w:val="24"/>
        </w:rPr>
        <w:t xml:space="preserve"> (161, 149). The author </w:t>
      </w:r>
      <w:r w:rsidR="007B3805">
        <w:rPr>
          <w:rFonts w:ascii="Times New Roman" w:hAnsi="Times New Roman" w:cs="Times New Roman"/>
          <w:sz w:val="24"/>
        </w:rPr>
        <w:t>speculate</w:t>
      </w:r>
      <w:r w:rsidR="00DA4E71">
        <w:rPr>
          <w:rFonts w:ascii="Times New Roman" w:hAnsi="Times New Roman" w:cs="Times New Roman"/>
          <w:sz w:val="24"/>
        </w:rPr>
        <w:t>s</w:t>
      </w:r>
      <w:r w:rsidR="001271B2">
        <w:rPr>
          <w:rFonts w:ascii="Times New Roman" w:hAnsi="Times New Roman" w:cs="Times New Roman"/>
          <w:sz w:val="24"/>
        </w:rPr>
        <w:t xml:space="preserve"> </w:t>
      </w:r>
      <w:r w:rsidR="007B3805" w:rsidRPr="005F5AEF">
        <w:rPr>
          <w:rFonts w:ascii="Times New Roman" w:hAnsi="Times New Roman" w:cs="Times New Roman"/>
          <w:sz w:val="24"/>
        </w:rPr>
        <w:t xml:space="preserve">on the contours, hierarchies, and character of Palestine </w:t>
      </w:r>
      <w:r w:rsidR="007B3805">
        <w:rPr>
          <w:rFonts w:ascii="Times New Roman" w:hAnsi="Times New Roman" w:cs="Times New Roman"/>
          <w:sz w:val="24"/>
        </w:rPr>
        <w:t>20</w:t>
      </w:r>
      <w:r w:rsidR="007B3805" w:rsidRPr="005F5AEF">
        <w:rPr>
          <w:rFonts w:ascii="Times New Roman" w:hAnsi="Times New Roman" w:cs="Times New Roman"/>
          <w:sz w:val="24"/>
        </w:rPr>
        <w:t>48</w:t>
      </w:r>
      <w:r w:rsidR="00276BCC">
        <w:rPr>
          <w:rFonts w:ascii="Times New Roman" w:hAnsi="Times New Roman" w:cs="Times New Roman"/>
          <w:sz w:val="24"/>
        </w:rPr>
        <w:t>.</w:t>
      </w:r>
      <w:r w:rsidR="007B3805">
        <w:rPr>
          <w:rFonts w:ascii="Times New Roman" w:hAnsi="Times New Roman" w:cs="Times New Roman"/>
          <w:sz w:val="24"/>
        </w:rPr>
        <w:t xml:space="preserve"> </w:t>
      </w:r>
      <w:r w:rsidR="00276BCC">
        <w:rPr>
          <w:rFonts w:ascii="Times New Roman" w:hAnsi="Times New Roman" w:cs="Times New Roman"/>
          <w:sz w:val="24"/>
        </w:rPr>
        <w:t>His</w:t>
      </w:r>
      <w:r w:rsidR="00DA4E71">
        <w:rPr>
          <w:rFonts w:ascii="Times New Roman" w:hAnsi="Times New Roman" w:cs="Times New Roman"/>
          <w:sz w:val="24"/>
        </w:rPr>
        <w:t xml:space="preserve"> conclusion resonates interestingly</w:t>
      </w:r>
      <w:r w:rsidR="00552CD9">
        <w:rPr>
          <w:rFonts w:ascii="Times New Roman" w:hAnsi="Times New Roman" w:cs="Times New Roman"/>
          <w:sz w:val="24"/>
        </w:rPr>
        <w:t xml:space="preserve"> </w:t>
      </w:r>
      <w:r w:rsidR="00DA4E71">
        <w:rPr>
          <w:rFonts w:ascii="Times New Roman" w:hAnsi="Times New Roman" w:cs="Times New Roman"/>
          <w:sz w:val="24"/>
        </w:rPr>
        <w:t xml:space="preserve">with </w:t>
      </w:r>
      <w:r w:rsidR="007B3805">
        <w:rPr>
          <w:rFonts w:ascii="Times New Roman" w:hAnsi="Times New Roman" w:cs="Times New Roman"/>
          <w:sz w:val="24"/>
        </w:rPr>
        <w:t xml:space="preserve">Comma Press’s experimental </w:t>
      </w:r>
      <w:r w:rsidR="00DA4E71">
        <w:rPr>
          <w:rFonts w:ascii="Times New Roman" w:hAnsi="Times New Roman" w:cs="Times New Roman"/>
          <w:sz w:val="24"/>
        </w:rPr>
        <w:t xml:space="preserve">anthology </w:t>
      </w:r>
      <w:r w:rsidR="007B3805">
        <w:rPr>
          <w:rFonts w:ascii="Times New Roman" w:hAnsi="Times New Roman" w:cs="Times New Roman"/>
          <w:i/>
          <w:iCs/>
          <w:sz w:val="24"/>
        </w:rPr>
        <w:t xml:space="preserve">Palestine+100: A Century After the Nakba </w:t>
      </w:r>
      <w:r w:rsidR="007B3805">
        <w:rPr>
          <w:rFonts w:ascii="Times New Roman" w:hAnsi="Times New Roman" w:cs="Times New Roman"/>
          <w:sz w:val="24"/>
        </w:rPr>
        <w:lastRenderedPageBreak/>
        <w:t>(</w:t>
      </w:r>
      <w:r w:rsidR="00DA4E71">
        <w:rPr>
          <w:rFonts w:ascii="Times New Roman" w:hAnsi="Times New Roman" w:cs="Times New Roman"/>
          <w:sz w:val="24"/>
        </w:rPr>
        <w:t>2019</w:t>
      </w:r>
      <w:r w:rsidR="007B3805">
        <w:rPr>
          <w:rFonts w:ascii="Times New Roman" w:hAnsi="Times New Roman" w:cs="Times New Roman"/>
          <w:sz w:val="24"/>
        </w:rPr>
        <w:t>)</w:t>
      </w:r>
      <w:r w:rsidR="00276BCC">
        <w:rPr>
          <w:rFonts w:ascii="Times New Roman" w:hAnsi="Times New Roman" w:cs="Times New Roman"/>
          <w:sz w:val="24"/>
        </w:rPr>
        <w:t xml:space="preserve"> which</w:t>
      </w:r>
      <w:r w:rsidR="009E0B54">
        <w:rPr>
          <w:rFonts w:ascii="Times New Roman" w:hAnsi="Times New Roman" w:cs="Times New Roman"/>
          <w:sz w:val="24"/>
        </w:rPr>
        <w:t>,</w:t>
      </w:r>
      <w:r w:rsidR="00276BCC">
        <w:rPr>
          <w:rFonts w:ascii="Times New Roman" w:hAnsi="Times New Roman" w:cs="Times New Roman"/>
          <w:sz w:val="24"/>
        </w:rPr>
        <w:t xml:space="preserve"> although</w:t>
      </w:r>
      <w:r w:rsidR="009E0B54">
        <w:rPr>
          <w:rFonts w:ascii="Times New Roman" w:hAnsi="Times New Roman" w:cs="Times New Roman"/>
          <w:sz w:val="24"/>
        </w:rPr>
        <w:t xml:space="preserve"> </w:t>
      </w:r>
      <w:r w:rsidR="001271B2">
        <w:rPr>
          <w:rFonts w:ascii="Times New Roman" w:hAnsi="Times New Roman" w:cs="Times New Roman"/>
          <w:sz w:val="24"/>
        </w:rPr>
        <w:t xml:space="preserve">not discussed here, </w:t>
      </w:r>
      <w:r w:rsidR="00276BCC">
        <w:rPr>
          <w:rFonts w:ascii="Times New Roman" w:hAnsi="Times New Roman" w:cs="Times New Roman"/>
          <w:sz w:val="24"/>
        </w:rPr>
        <w:t xml:space="preserve">represents an affirmative response to </w:t>
      </w:r>
      <w:proofErr w:type="spellStart"/>
      <w:r w:rsidR="00276BCC">
        <w:rPr>
          <w:rFonts w:ascii="Times New Roman" w:hAnsi="Times New Roman" w:cs="Times New Roman"/>
          <w:sz w:val="24"/>
        </w:rPr>
        <w:t>Ebileeni’s</w:t>
      </w:r>
      <w:proofErr w:type="spellEnd"/>
      <w:r w:rsidR="00276BCC">
        <w:rPr>
          <w:rFonts w:ascii="Times New Roman" w:hAnsi="Times New Roman" w:cs="Times New Roman"/>
          <w:sz w:val="24"/>
        </w:rPr>
        <w:t xml:space="preserve"> query </w:t>
      </w:r>
      <w:r w:rsidR="00552CD9">
        <w:rPr>
          <w:rFonts w:ascii="Times New Roman" w:hAnsi="Times New Roman" w:cs="Times New Roman"/>
          <w:sz w:val="24"/>
        </w:rPr>
        <w:t>about whether Anglophone Palestinian literature can afford</w:t>
      </w:r>
      <w:r w:rsidR="00276BCC">
        <w:rPr>
          <w:rFonts w:ascii="Times New Roman" w:hAnsi="Times New Roman" w:cs="Times New Roman"/>
          <w:sz w:val="24"/>
        </w:rPr>
        <w:t xml:space="preserve"> </w:t>
      </w:r>
      <w:r w:rsidR="004C534B">
        <w:rPr>
          <w:rFonts w:ascii="Times New Roman" w:hAnsi="Times New Roman" w:cs="Times New Roman"/>
          <w:sz w:val="24"/>
        </w:rPr>
        <w:t xml:space="preserve">– </w:t>
      </w:r>
      <w:r w:rsidR="00276BCC">
        <w:rPr>
          <w:rFonts w:ascii="Times New Roman" w:hAnsi="Times New Roman" w:cs="Times New Roman"/>
          <w:sz w:val="24"/>
        </w:rPr>
        <w:t xml:space="preserve">given its rhetorical </w:t>
      </w:r>
      <w:r w:rsidR="004C534B">
        <w:rPr>
          <w:rFonts w:ascii="Times New Roman" w:hAnsi="Times New Roman" w:cs="Times New Roman"/>
          <w:sz w:val="24"/>
        </w:rPr>
        <w:t>claim to national existence –</w:t>
      </w:r>
      <w:r w:rsidR="00552CD9">
        <w:rPr>
          <w:rFonts w:ascii="Times New Roman" w:hAnsi="Times New Roman" w:cs="Times New Roman"/>
          <w:sz w:val="24"/>
        </w:rPr>
        <w:t xml:space="preserve"> to be experimental in style (56).</w:t>
      </w:r>
    </w:p>
    <w:p w14:paraId="17E78FF3" w14:textId="34CD7637" w:rsidR="004A603A" w:rsidRDefault="00F93CFF" w:rsidP="00E140E0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iCs/>
          <w:sz w:val="24"/>
        </w:rPr>
        <w:tab/>
      </w:r>
      <w:r w:rsidR="004961D9">
        <w:rPr>
          <w:rFonts w:ascii="Times New Roman" w:hAnsi="Times New Roman" w:cs="Times New Roman"/>
          <w:i/>
          <w:iCs/>
          <w:sz w:val="24"/>
        </w:rPr>
        <w:t xml:space="preserve">Being There, Being Here </w:t>
      </w:r>
      <w:r w:rsidR="004961D9">
        <w:rPr>
          <w:rFonts w:ascii="Times New Roman" w:hAnsi="Times New Roman" w:cs="Times New Roman"/>
          <w:sz w:val="24"/>
        </w:rPr>
        <w:t xml:space="preserve">makes </w:t>
      </w:r>
      <w:r w:rsidR="007476D2">
        <w:rPr>
          <w:rFonts w:ascii="Times New Roman" w:hAnsi="Times New Roman" w:cs="Times New Roman"/>
          <w:sz w:val="24"/>
        </w:rPr>
        <w:t>strikingly</w:t>
      </w:r>
      <w:r w:rsidR="004961D9">
        <w:rPr>
          <w:rFonts w:ascii="Times New Roman" w:hAnsi="Times New Roman" w:cs="Times New Roman"/>
          <w:sz w:val="24"/>
        </w:rPr>
        <w:t xml:space="preserve"> nu</w:t>
      </w:r>
      <w:r w:rsidR="00566DE8">
        <w:rPr>
          <w:rFonts w:ascii="Times New Roman" w:hAnsi="Times New Roman" w:cs="Times New Roman"/>
          <w:sz w:val="24"/>
        </w:rPr>
        <w:t>a</w:t>
      </w:r>
      <w:r w:rsidR="004961D9">
        <w:rPr>
          <w:rFonts w:ascii="Times New Roman" w:hAnsi="Times New Roman" w:cs="Times New Roman"/>
          <w:sz w:val="24"/>
        </w:rPr>
        <w:t>nced</w:t>
      </w:r>
      <w:r w:rsidR="00556552">
        <w:rPr>
          <w:rFonts w:ascii="Times New Roman" w:hAnsi="Times New Roman" w:cs="Times New Roman"/>
          <w:sz w:val="24"/>
        </w:rPr>
        <w:t xml:space="preserve"> arguments in </w:t>
      </w:r>
      <w:r w:rsidR="004961D9">
        <w:rPr>
          <w:rFonts w:ascii="Times New Roman" w:hAnsi="Times New Roman" w:cs="Times New Roman"/>
          <w:sz w:val="24"/>
        </w:rPr>
        <w:t xml:space="preserve">each </w:t>
      </w:r>
      <w:r w:rsidR="00556552">
        <w:rPr>
          <w:rFonts w:ascii="Times New Roman" w:hAnsi="Times New Roman" w:cs="Times New Roman"/>
          <w:sz w:val="24"/>
        </w:rPr>
        <w:t>chapter</w:t>
      </w:r>
      <w:r w:rsidR="004961D9">
        <w:rPr>
          <w:rFonts w:ascii="Times New Roman" w:hAnsi="Times New Roman" w:cs="Times New Roman"/>
          <w:sz w:val="24"/>
        </w:rPr>
        <w:t xml:space="preserve"> </w:t>
      </w:r>
      <w:r w:rsidR="0008042B">
        <w:rPr>
          <w:rFonts w:ascii="Times New Roman" w:hAnsi="Times New Roman" w:cs="Times New Roman"/>
          <w:sz w:val="24"/>
        </w:rPr>
        <w:t>and</w:t>
      </w:r>
      <w:r w:rsidR="007476D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presents </w:t>
      </w:r>
      <w:r w:rsidR="005F5AEF" w:rsidRPr="005F5AEF">
        <w:rPr>
          <w:rFonts w:ascii="Times New Roman" w:hAnsi="Times New Roman" w:cs="Times New Roman"/>
          <w:sz w:val="24"/>
        </w:rPr>
        <w:t xml:space="preserve">a </w:t>
      </w:r>
      <w:r w:rsidR="004961D9">
        <w:rPr>
          <w:rFonts w:ascii="Times New Roman" w:hAnsi="Times New Roman" w:cs="Times New Roman"/>
          <w:sz w:val="24"/>
        </w:rPr>
        <w:t>powerful</w:t>
      </w:r>
      <w:r w:rsidR="005F5AEF" w:rsidRPr="005F5AEF">
        <w:rPr>
          <w:rFonts w:ascii="Times New Roman" w:hAnsi="Times New Roman" w:cs="Times New Roman"/>
          <w:sz w:val="24"/>
        </w:rPr>
        <w:t xml:space="preserve"> case for the importance of </w:t>
      </w:r>
      <w:r w:rsidR="009E0B54">
        <w:rPr>
          <w:rFonts w:ascii="Times New Roman" w:hAnsi="Times New Roman" w:cs="Times New Roman"/>
          <w:sz w:val="24"/>
        </w:rPr>
        <w:t>creative</w:t>
      </w:r>
      <w:r w:rsidR="005F5AEF" w:rsidRPr="005F5AEF">
        <w:rPr>
          <w:rFonts w:ascii="Times New Roman" w:hAnsi="Times New Roman" w:cs="Times New Roman"/>
          <w:sz w:val="24"/>
        </w:rPr>
        <w:t xml:space="preserve"> imaginings of nation</w:t>
      </w:r>
      <w:r>
        <w:rPr>
          <w:rFonts w:ascii="Times New Roman" w:hAnsi="Times New Roman" w:cs="Times New Roman"/>
          <w:sz w:val="24"/>
        </w:rPr>
        <w:t>hood</w:t>
      </w:r>
      <w:r w:rsidR="005F5AEF" w:rsidRPr="005F5AEF">
        <w:rPr>
          <w:rFonts w:ascii="Times New Roman" w:hAnsi="Times New Roman" w:cs="Times New Roman"/>
          <w:sz w:val="24"/>
        </w:rPr>
        <w:t xml:space="preserve"> in a context of proliferating displacements.</w:t>
      </w:r>
      <w:r w:rsidR="00556552">
        <w:rPr>
          <w:rFonts w:ascii="Times New Roman" w:hAnsi="Times New Roman" w:cs="Times New Roman"/>
          <w:sz w:val="24"/>
        </w:rPr>
        <w:t xml:space="preserve"> </w:t>
      </w:r>
      <w:r w:rsidR="004961D9">
        <w:rPr>
          <w:rFonts w:ascii="Times New Roman" w:hAnsi="Times New Roman" w:cs="Times New Roman"/>
          <w:sz w:val="24"/>
        </w:rPr>
        <w:t>Thematic coverage of</w:t>
      </w:r>
      <w:r w:rsidR="00785D0D">
        <w:rPr>
          <w:rFonts w:ascii="Times New Roman" w:hAnsi="Times New Roman" w:cs="Times New Roman"/>
          <w:sz w:val="24"/>
        </w:rPr>
        <w:t xml:space="preserve"> Anglophone mediation between Orientalism and nationalism (Chapter Two),</w:t>
      </w:r>
      <w:r w:rsidR="004961D9">
        <w:rPr>
          <w:rFonts w:ascii="Times New Roman" w:hAnsi="Times New Roman" w:cs="Times New Roman"/>
          <w:sz w:val="24"/>
        </w:rPr>
        <w:t xml:space="preserve"> (</w:t>
      </w:r>
      <w:proofErr w:type="spellStart"/>
      <w:r w:rsidR="004961D9">
        <w:rPr>
          <w:rFonts w:ascii="Times New Roman" w:hAnsi="Times New Roman" w:cs="Times New Roman"/>
          <w:sz w:val="24"/>
        </w:rPr>
        <w:t>tres</w:t>
      </w:r>
      <w:proofErr w:type="spellEnd"/>
      <w:r w:rsidR="004961D9">
        <w:rPr>
          <w:rFonts w:ascii="Times New Roman" w:hAnsi="Times New Roman" w:cs="Times New Roman"/>
          <w:sz w:val="24"/>
        </w:rPr>
        <w:t xml:space="preserve">)passing (Chapter Three), gender and sexual politics (Chapter Four), and exile and return (Chapter Five) </w:t>
      </w:r>
      <w:r w:rsidR="0008042B">
        <w:rPr>
          <w:rFonts w:ascii="Times New Roman" w:hAnsi="Times New Roman" w:cs="Times New Roman"/>
          <w:sz w:val="24"/>
        </w:rPr>
        <w:t>allows for wide-reaching analyses across a transnational, transgenerational</w:t>
      </w:r>
      <w:r w:rsidR="009A301B">
        <w:rPr>
          <w:rFonts w:ascii="Times New Roman" w:hAnsi="Times New Roman" w:cs="Times New Roman"/>
          <w:sz w:val="24"/>
        </w:rPr>
        <w:t>, polylingual</w:t>
      </w:r>
      <w:r w:rsidR="0008042B">
        <w:rPr>
          <w:rFonts w:ascii="Times New Roman" w:hAnsi="Times New Roman" w:cs="Times New Roman"/>
          <w:sz w:val="24"/>
        </w:rPr>
        <w:t xml:space="preserve"> Palestinian corpus</w:t>
      </w:r>
      <w:r w:rsidR="00566DE8">
        <w:rPr>
          <w:rFonts w:ascii="Times New Roman" w:hAnsi="Times New Roman" w:cs="Times New Roman"/>
          <w:sz w:val="24"/>
        </w:rPr>
        <w:t xml:space="preserve">. </w:t>
      </w:r>
      <w:r w:rsidR="007476D2">
        <w:rPr>
          <w:rFonts w:ascii="Times New Roman" w:hAnsi="Times New Roman" w:cs="Times New Roman"/>
          <w:sz w:val="24"/>
        </w:rPr>
        <w:t>W</w:t>
      </w:r>
      <w:r w:rsidR="004961D9">
        <w:rPr>
          <w:rFonts w:ascii="Times New Roman" w:hAnsi="Times New Roman" w:cs="Times New Roman"/>
          <w:sz w:val="24"/>
        </w:rPr>
        <w:t xml:space="preserve">omen authors and artists, not all of them </w:t>
      </w:r>
      <w:proofErr w:type="gramStart"/>
      <w:r w:rsidR="004961D9">
        <w:rPr>
          <w:rFonts w:ascii="Times New Roman" w:hAnsi="Times New Roman" w:cs="Times New Roman"/>
          <w:sz w:val="24"/>
        </w:rPr>
        <w:t>cis-heterosexual</w:t>
      </w:r>
      <w:proofErr w:type="gramEnd"/>
      <w:r w:rsidR="007476D2">
        <w:rPr>
          <w:rFonts w:ascii="Times New Roman" w:hAnsi="Times New Roman" w:cs="Times New Roman"/>
          <w:sz w:val="24"/>
        </w:rPr>
        <w:t xml:space="preserve">, are </w:t>
      </w:r>
      <w:r w:rsidR="009A301B">
        <w:rPr>
          <w:rFonts w:ascii="Times New Roman" w:hAnsi="Times New Roman" w:cs="Times New Roman"/>
          <w:sz w:val="24"/>
        </w:rPr>
        <w:t>well</w:t>
      </w:r>
      <w:r w:rsidR="007476D2">
        <w:rPr>
          <w:rFonts w:ascii="Times New Roman" w:hAnsi="Times New Roman" w:cs="Times New Roman"/>
          <w:sz w:val="24"/>
        </w:rPr>
        <w:t xml:space="preserve"> represented</w:t>
      </w:r>
      <w:r>
        <w:rPr>
          <w:rFonts w:ascii="Times New Roman" w:hAnsi="Times New Roman" w:cs="Times New Roman"/>
          <w:sz w:val="24"/>
        </w:rPr>
        <w:t>, as well</w:t>
      </w:r>
      <w:r w:rsidR="009E0B54">
        <w:rPr>
          <w:rFonts w:ascii="Times New Roman" w:hAnsi="Times New Roman" w:cs="Times New Roman"/>
          <w:sz w:val="24"/>
        </w:rPr>
        <w:t>.</w:t>
      </w:r>
      <w:r w:rsidR="004961D9">
        <w:rPr>
          <w:rFonts w:ascii="Times New Roman" w:hAnsi="Times New Roman" w:cs="Times New Roman"/>
          <w:sz w:val="24"/>
        </w:rPr>
        <w:t xml:space="preserve"> There are, </w:t>
      </w:r>
      <w:r w:rsidR="00566DE8">
        <w:rPr>
          <w:rFonts w:ascii="Times New Roman" w:hAnsi="Times New Roman" w:cs="Times New Roman"/>
          <w:sz w:val="24"/>
        </w:rPr>
        <w:t>inevitably</w:t>
      </w:r>
      <w:r w:rsidR="004961D9">
        <w:rPr>
          <w:rFonts w:ascii="Times New Roman" w:hAnsi="Times New Roman" w:cs="Times New Roman"/>
          <w:sz w:val="24"/>
        </w:rPr>
        <w:t xml:space="preserve">, areas into which </w:t>
      </w:r>
      <w:r w:rsidR="00963B77">
        <w:rPr>
          <w:rFonts w:ascii="Times New Roman" w:hAnsi="Times New Roman" w:cs="Times New Roman"/>
          <w:sz w:val="24"/>
        </w:rPr>
        <w:t xml:space="preserve">the book </w:t>
      </w:r>
      <w:r w:rsidR="004961D9">
        <w:rPr>
          <w:rFonts w:ascii="Times New Roman" w:hAnsi="Times New Roman" w:cs="Times New Roman"/>
          <w:sz w:val="24"/>
        </w:rPr>
        <w:t>could</w:t>
      </w:r>
      <w:r w:rsidR="009A301B">
        <w:rPr>
          <w:rFonts w:ascii="Times New Roman" w:hAnsi="Times New Roman" w:cs="Times New Roman"/>
          <w:sz w:val="24"/>
        </w:rPr>
        <w:t xml:space="preserve"> </w:t>
      </w:r>
      <w:r w:rsidR="00963B77">
        <w:rPr>
          <w:rFonts w:ascii="Times New Roman" w:hAnsi="Times New Roman" w:cs="Times New Roman"/>
          <w:sz w:val="24"/>
        </w:rPr>
        <w:t xml:space="preserve">expand </w:t>
      </w:r>
      <w:r w:rsidR="009A301B">
        <w:rPr>
          <w:rFonts w:ascii="Times New Roman" w:hAnsi="Times New Roman" w:cs="Times New Roman"/>
          <w:sz w:val="24"/>
        </w:rPr>
        <w:t>further</w:t>
      </w:r>
      <w:r w:rsidR="004961D9">
        <w:rPr>
          <w:rFonts w:ascii="Times New Roman" w:hAnsi="Times New Roman" w:cs="Times New Roman"/>
          <w:sz w:val="24"/>
        </w:rPr>
        <w:t>, including an extension of the ‘minor literature’ paradigm to experimental writers in Arabic</w:t>
      </w:r>
      <w:r w:rsidR="009A301B">
        <w:rPr>
          <w:rFonts w:ascii="Times New Roman" w:hAnsi="Times New Roman" w:cs="Times New Roman"/>
          <w:sz w:val="24"/>
        </w:rPr>
        <w:t>,</w:t>
      </w:r>
      <w:r w:rsidR="004961D9">
        <w:rPr>
          <w:rFonts w:ascii="Times New Roman" w:hAnsi="Times New Roman" w:cs="Times New Roman"/>
          <w:sz w:val="24"/>
        </w:rPr>
        <w:t xml:space="preserve"> such as Shibli</w:t>
      </w:r>
      <w:r w:rsidR="009A301B">
        <w:rPr>
          <w:rFonts w:ascii="Times New Roman" w:hAnsi="Times New Roman" w:cs="Times New Roman"/>
          <w:sz w:val="24"/>
        </w:rPr>
        <w:t>,</w:t>
      </w:r>
      <w:r w:rsidR="004961D9">
        <w:rPr>
          <w:rFonts w:ascii="Times New Roman" w:hAnsi="Times New Roman" w:cs="Times New Roman"/>
          <w:sz w:val="24"/>
        </w:rPr>
        <w:t xml:space="preserve"> and writing in English from</w:t>
      </w:r>
      <w:r w:rsidR="00552CD9">
        <w:rPr>
          <w:rFonts w:ascii="Times New Roman" w:hAnsi="Times New Roman" w:cs="Times New Roman"/>
          <w:sz w:val="24"/>
        </w:rPr>
        <w:t xml:space="preserve"> </w:t>
      </w:r>
      <w:r w:rsidR="009E0B54">
        <w:rPr>
          <w:rFonts w:ascii="Times New Roman" w:hAnsi="Times New Roman" w:cs="Times New Roman"/>
          <w:sz w:val="24"/>
        </w:rPr>
        <w:t>other</w:t>
      </w:r>
      <w:r w:rsidR="00552CD9">
        <w:rPr>
          <w:rFonts w:ascii="Times New Roman" w:hAnsi="Times New Roman" w:cs="Times New Roman"/>
          <w:sz w:val="24"/>
        </w:rPr>
        <w:t xml:space="preserve"> contexts</w:t>
      </w:r>
      <w:r w:rsidR="009E0B54">
        <w:rPr>
          <w:rFonts w:ascii="Times New Roman" w:hAnsi="Times New Roman" w:cs="Times New Roman"/>
          <w:sz w:val="24"/>
        </w:rPr>
        <w:t xml:space="preserve">, </w:t>
      </w:r>
      <w:r w:rsidR="00552CD9">
        <w:rPr>
          <w:rFonts w:ascii="Times New Roman" w:hAnsi="Times New Roman" w:cs="Times New Roman"/>
          <w:sz w:val="24"/>
        </w:rPr>
        <w:t>includ</w:t>
      </w:r>
      <w:r w:rsidR="009E0B54">
        <w:rPr>
          <w:rFonts w:ascii="Times New Roman" w:hAnsi="Times New Roman" w:cs="Times New Roman"/>
          <w:sz w:val="24"/>
        </w:rPr>
        <w:t>ing</w:t>
      </w:r>
      <w:r w:rsidR="004961D9">
        <w:rPr>
          <w:rFonts w:ascii="Times New Roman" w:hAnsi="Times New Roman" w:cs="Times New Roman"/>
          <w:sz w:val="24"/>
        </w:rPr>
        <w:t xml:space="preserve"> the </w:t>
      </w:r>
      <w:r w:rsidR="009A301B">
        <w:rPr>
          <w:rFonts w:ascii="Times New Roman" w:hAnsi="Times New Roman" w:cs="Times New Roman"/>
          <w:sz w:val="24"/>
        </w:rPr>
        <w:t>West Bank and Gaza</w:t>
      </w:r>
      <w:r w:rsidR="004961D9">
        <w:rPr>
          <w:rFonts w:ascii="Times New Roman" w:hAnsi="Times New Roman" w:cs="Times New Roman"/>
          <w:sz w:val="24"/>
        </w:rPr>
        <w:t xml:space="preserve">. </w:t>
      </w:r>
      <w:r w:rsidR="009E0B54">
        <w:rPr>
          <w:rFonts w:ascii="Times New Roman" w:hAnsi="Times New Roman" w:cs="Times New Roman"/>
          <w:sz w:val="24"/>
        </w:rPr>
        <w:t>The book perpetuates a critical emphasis on narrative fiction and memoir and t</w:t>
      </w:r>
      <w:r w:rsidR="004961D9">
        <w:rPr>
          <w:rFonts w:ascii="Times New Roman" w:hAnsi="Times New Roman" w:cs="Times New Roman"/>
          <w:sz w:val="24"/>
        </w:rPr>
        <w:t xml:space="preserve">here is not as much attention to literary form as we find </w:t>
      </w:r>
      <w:r w:rsidR="009A301B">
        <w:rPr>
          <w:rFonts w:ascii="Times New Roman" w:hAnsi="Times New Roman" w:cs="Times New Roman"/>
          <w:sz w:val="24"/>
        </w:rPr>
        <w:t>in some other places</w:t>
      </w:r>
      <w:r w:rsidR="004961D9">
        <w:rPr>
          <w:rFonts w:ascii="Times New Roman" w:hAnsi="Times New Roman" w:cs="Times New Roman"/>
          <w:sz w:val="24"/>
        </w:rPr>
        <w:t xml:space="preserve"> (Abu-Manne</w:t>
      </w:r>
      <w:r w:rsidR="00DA4E71">
        <w:rPr>
          <w:rFonts w:ascii="Times New Roman" w:hAnsi="Times New Roman" w:cs="Times New Roman"/>
          <w:sz w:val="24"/>
        </w:rPr>
        <w:t>h, 2016; Farag, 2016</w:t>
      </w:r>
      <w:r w:rsidR="00F0351C">
        <w:rPr>
          <w:rFonts w:ascii="Times New Roman" w:hAnsi="Times New Roman" w:cs="Times New Roman"/>
          <w:sz w:val="24"/>
        </w:rPr>
        <w:t>). The priorit</w:t>
      </w:r>
      <w:r w:rsidR="007476D2">
        <w:rPr>
          <w:rFonts w:ascii="Times New Roman" w:hAnsi="Times New Roman" w:cs="Times New Roman"/>
          <w:sz w:val="24"/>
        </w:rPr>
        <w:t>y</w:t>
      </w:r>
      <w:r w:rsidR="00F0351C">
        <w:rPr>
          <w:rFonts w:ascii="Times New Roman" w:hAnsi="Times New Roman" w:cs="Times New Roman"/>
          <w:sz w:val="24"/>
        </w:rPr>
        <w:t xml:space="preserve"> of </w:t>
      </w:r>
      <w:r w:rsidR="00DA4E71">
        <w:rPr>
          <w:rFonts w:ascii="Times New Roman" w:hAnsi="Times New Roman" w:cs="Times New Roman"/>
          <w:sz w:val="24"/>
        </w:rPr>
        <w:t>this book</w:t>
      </w:r>
      <w:r w:rsidR="009E0B54">
        <w:rPr>
          <w:rFonts w:ascii="Times New Roman" w:hAnsi="Times New Roman" w:cs="Times New Roman"/>
          <w:sz w:val="24"/>
        </w:rPr>
        <w:t>, though,</w:t>
      </w:r>
      <w:r w:rsidR="00F0351C">
        <w:rPr>
          <w:rFonts w:ascii="Times New Roman" w:hAnsi="Times New Roman" w:cs="Times New Roman"/>
          <w:sz w:val="24"/>
        </w:rPr>
        <w:t xml:space="preserve"> </w:t>
      </w:r>
      <w:r w:rsidR="007476D2">
        <w:rPr>
          <w:rFonts w:ascii="Times New Roman" w:hAnsi="Times New Roman" w:cs="Times New Roman"/>
          <w:sz w:val="24"/>
        </w:rPr>
        <w:t>is</w:t>
      </w:r>
      <w:r w:rsidR="009E0B54">
        <w:rPr>
          <w:rFonts w:ascii="Times New Roman" w:hAnsi="Times New Roman" w:cs="Times New Roman"/>
          <w:sz w:val="24"/>
        </w:rPr>
        <w:t xml:space="preserve"> </w:t>
      </w:r>
      <w:r w:rsidR="00F0351C">
        <w:rPr>
          <w:rFonts w:ascii="Times New Roman" w:hAnsi="Times New Roman" w:cs="Times New Roman"/>
          <w:sz w:val="24"/>
        </w:rPr>
        <w:t>to stress multiple Palestinian realities and their polylingual expression and</w:t>
      </w:r>
      <w:r w:rsidR="000A3B1C">
        <w:rPr>
          <w:rFonts w:ascii="Times New Roman" w:hAnsi="Times New Roman" w:cs="Times New Roman"/>
          <w:sz w:val="24"/>
        </w:rPr>
        <w:t xml:space="preserve"> here</w:t>
      </w:r>
      <w:r w:rsidR="00566DE8">
        <w:rPr>
          <w:rFonts w:ascii="Times New Roman" w:hAnsi="Times New Roman" w:cs="Times New Roman"/>
          <w:sz w:val="24"/>
        </w:rPr>
        <w:t xml:space="preserve"> </w:t>
      </w:r>
      <w:r w:rsidR="00DA4E71">
        <w:rPr>
          <w:rFonts w:ascii="Times New Roman" w:hAnsi="Times New Roman" w:cs="Times New Roman"/>
          <w:sz w:val="24"/>
        </w:rPr>
        <w:t>it</w:t>
      </w:r>
      <w:r w:rsidR="00F0351C">
        <w:rPr>
          <w:rFonts w:ascii="Times New Roman" w:hAnsi="Times New Roman" w:cs="Times New Roman"/>
          <w:sz w:val="24"/>
        </w:rPr>
        <w:t xml:space="preserve"> </w:t>
      </w:r>
      <w:r w:rsidR="007476D2">
        <w:rPr>
          <w:rFonts w:ascii="Times New Roman" w:hAnsi="Times New Roman" w:cs="Times New Roman"/>
          <w:sz w:val="24"/>
        </w:rPr>
        <w:t>makes</w:t>
      </w:r>
      <w:r w:rsidR="00F0351C">
        <w:rPr>
          <w:rFonts w:ascii="Times New Roman" w:hAnsi="Times New Roman" w:cs="Times New Roman"/>
          <w:sz w:val="24"/>
        </w:rPr>
        <w:t xml:space="preserve"> an incisive</w:t>
      </w:r>
      <w:r>
        <w:rPr>
          <w:rFonts w:ascii="Times New Roman" w:hAnsi="Times New Roman" w:cs="Times New Roman"/>
          <w:sz w:val="24"/>
        </w:rPr>
        <w:t xml:space="preserve"> – </w:t>
      </w:r>
      <w:r w:rsidR="003711A4">
        <w:rPr>
          <w:rFonts w:ascii="Times New Roman" w:hAnsi="Times New Roman" w:cs="Times New Roman"/>
          <w:sz w:val="24"/>
        </w:rPr>
        <w:t>and beautifully written</w:t>
      </w:r>
      <w:r>
        <w:rPr>
          <w:rFonts w:ascii="Times New Roman" w:hAnsi="Times New Roman" w:cs="Times New Roman"/>
          <w:sz w:val="24"/>
        </w:rPr>
        <w:t xml:space="preserve"> – </w:t>
      </w:r>
      <w:r w:rsidR="00F0351C">
        <w:rPr>
          <w:rFonts w:ascii="Times New Roman" w:hAnsi="Times New Roman" w:cs="Times New Roman"/>
          <w:sz w:val="24"/>
        </w:rPr>
        <w:t>intervention.</w:t>
      </w:r>
      <w:r w:rsidR="00566DE8">
        <w:rPr>
          <w:rFonts w:ascii="Times New Roman" w:hAnsi="Times New Roman" w:cs="Times New Roman"/>
          <w:sz w:val="24"/>
        </w:rPr>
        <w:t xml:space="preserve"> </w:t>
      </w:r>
      <w:r w:rsidR="00566DE8">
        <w:rPr>
          <w:rFonts w:ascii="Times New Roman" w:hAnsi="Times New Roman" w:cs="Times New Roman"/>
          <w:i/>
          <w:iCs/>
          <w:sz w:val="24"/>
        </w:rPr>
        <w:t>Being There, Being Here: Palestinian Writings in the World</w:t>
      </w:r>
      <w:r w:rsidR="00566DE8">
        <w:rPr>
          <w:rFonts w:ascii="Times New Roman" w:hAnsi="Times New Roman" w:cs="Times New Roman"/>
          <w:sz w:val="24"/>
        </w:rPr>
        <w:t xml:space="preserve"> is essential reading both for </w:t>
      </w:r>
      <w:r w:rsidR="007476D2">
        <w:rPr>
          <w:rFonts w:ascii="Times New Roman" w:hAnsi="Times New Roman" w:cs="Times New Roman"/>
          <w:sz w:val="24"/>
        </w:rPr>
        <w:t>new</w:t>
      </w:r>
      <w:r w:rsidR="00963B77">
        <w:rPr>
          <w:rFonts w:ascii="Times New Roman" w:hAnsi="Times New Roman" w:cs="Times New Roman"/>
          <w:sz w:val="24"/>
        </w:rPr>
        <w:t xml:space="preserve"> and seasoned</w:t>
      </w:r>
      <w:r w:rsidR="007476D2">
        <w:rPr>
          <w:rFonts w:ascii="Times New Roman" w:hAnsi="Times New Roman" w:cs="Times New Roman"/>
          <w:sz w:val="24"/>
        </w:rPr>
        <w:t xml:space="preserve"> </w:t>
      </w:r>
      <w:r w:rsidR="00566DE8">
        <w:rPr>
          <w:rFonts w:ascii="Times New Roman" w:hAnsi="Times New Roman" w:cs="Times New Roman"/>
          <w:sz w:val="24"/>
        </w:rPr>
        <w:t xml:space="preserve">readers </w:t>
      </w:r>
      <w:r w:rsidR="00963B77">
        <w:rPr>
          <w:rFonts w:ascii="Times New Roman" w:hAnsi="Times New Roman" w:cs="Times New Roman"/>
          <w:sz w:val="24"/>
        </w:rPr>
        <w:t>of</w:t>
      </w:r>
      <w:r w:rsidR="00566DE8">
        <w:rPr>
          <w:rFonts w:ascii="Times New Roman" w:hAnsi="Times New Roman" w:cs="Times New Roman"/>
          <w:sz w:val="24"/>
        </w:rPr>
        <w:t xml:space="preserve"> Palestinian, postcolonial/decolonial, and world/global literatures.</w:t>
      </w:r>
      <w:r w:rsidR="00C46DD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63B77">
        <w:rPr>
          <w:rFonts w:ascii="Times New Roman" w:hAnsi="Times New Roman" w:cs="Times New Roman"/>
          <w:sz w:val="24"/>
        </w:rPr>
        <w:t>Ebileeni</w:t>
      </w:r>
      <w:proofErr w:type="spellEnd"/>
      <w:r w:rsidR="00963B77">
        <w:rPr>
          <w:rFonts w:ascii="Times New Roman" w:hAnsi="Times New Roman" w:cs="Times New Roman"/>
          <w:sz w:val="24"/>
        </w:rPr>
        <w:t xml:space="preserve"> writes with an acute awareness that life for many Palestinians in </w:t>
      </w:r>
      <w:r w:rsidR="00785D0D">
        <w:rPr>
          <w:rFonts w:ascii="Times New Roman" w:hAnsi="Times New Roman" w:cs="Times New Roman"/>
          <w:sz w:val="24"/>
        </w:rPr>
        <w:t xml:space="preserve">the settler colonial context of </w:t>
      </w:r>
      <w:r w:rsidR="00963B77">
        <w:rPr>
          <w:rFonts w:ascii="Times New Roman" w:hAnsi="Times New Roman" w:cs="Times New Roman"/>
          <w:sz w:val="24"/>
        </w:rPr>
        <w:t xml:space="preserve">Israel/Palestine was </w:t>
      </w:r>
      <w:r w:rsidR="00C46DDE">
        <w:rPr>
          <w:rFonts w:ascii="Times New Roman" w:hAnsi="Times New Roman" w:cs="Times New Roman"/>
          <w:sz w:val="24"/>
        </w:rPr>
        <w:t>already ‘dire’ (</w:t>
      </w:r>
      <w:r w:rsidR="009F3BFA">
        <w:rPr>
          <w:rFonts w:ascii="Times New Roman" w:hAnsi="Times New Roman" w:cs="Times New Roman"/>
          <w:sz w:val="24"/>
        </w:rPr>
        <w:t>25)</w:t>
      </w:r>
      <w:r w:rsidR="00963B77">
        <w:rPr>
          <w:rFonts w:ascii="Times New Roman" w:hAnsi="Times New Roman" w:cs="Times New Roman"/>
          <w:sz w:val="24"/>
        </w:rPr>
        <w:t xml:space="preserve"> before</w:t>
      </w:r>
      <w:r w:rsidR="00785D0D">
        <w:rPr>
          <w:rFonts w:ascii="Times New Roman" w:hAnsi="Times New Roman" w:cs="Times New Roman"/>
          <w:sz w:val="24"/>
        </w:rPr>
        <w:t xml:space="preserve"> October</w:t>
      </w:r>
      <w:r w:rsidR="00963B77">
        <w:rPr>
          <w:rFonts w:ascii="Times New Roman" w:hAnsi="Times New Roman" w:cs="Times New Roman"/>
          <w:sz w:val="24"/>
        </w:rPr>
        <w:t xml:space="preserve"> 2023.</w:t>
      </w:r>
      <w:r w:rsidR="009F3BFA">
        <w:rPr>
          <w:rFonts w:ascii="Times New Roman" w:hAnsi="Times New Roman" w:cs="Times New Roman"/>
          <w:sz w:val="24"/>
        </w:rPr>
        <w:t xml:space="preserve"> </w:t>
      </w:r>
      <w:r w:rsidR="00963B77">
        <w:rPr>
          <w:rFonts w:ascii="Times New Roman" w:hAnsi="Times New Roman" w:cs="Times New Roman"/>
          <w:sz w:val="24"/>
        </w:rPr>
        <w:t xml:space="preserve">His book </w:t>
      </w:r>
      <w:r w:rsidR="009F3BFA">
        <w:rPr>
          <w:rFonts w:ascii="Times New Roman" w:hAnsi="Times New Roman" w:cs="Times New Roman"/>
          <w:sz w:val="24"/>
        </w:rPr>
        <w:t xml:space="preserve">is a </w:t>
      </w:r>
      <w:r w:rsidR="004A603A">
        <w:rPr>
          <w:rFonts w:ascii="Times New Roman" w:hAnsi="Times New Roman" w:cs="Times New Roman"/>
          <w:sz w:val="24"/>
        </w:rPr>
        <w:t>powerful</w:t>
      </w:r>
      <w:r w:rsidR="009A301B">
        <w:rPr>
          <w:rFonts w:ascii="Times New Roman" w:hAnsi="Times New Roman" w:cs="Times New Roman"/>
          <w:sz w:val="24"/>
        </w:rPr>
        <w:t xml:space="preserve"> </w:t>
      </w:r>
      <w:r w:rsidR="000A3B1C">
        <w:rPr>
          <w:rFonts w:ascii="Times New Roman" w:hAnsi="Times New Roman" w:cs="Times New Roman"/>
          <w:sz w:val="24"/>
        </w:rPr>
        <w:t>reminder</w:t>
      </w:r>
      <w:r w:rsidR="009F3BFA">
        <w:rPr>
          <w:rFonts w:ascii="Times New Roman" w:hAnsi="Times New Roman" w:cs="Times New Roman"/>
          <w:sz w:val="24"/>
        </w:rPr>
        <w:t xml:space="preserve"> of the imaginative and critical </w:t>
      </w:r>
      <w:r w:rsidR="000A3B1C">
        <w:rPr>
          <w:rFonts w:ascii="Times New Roman" w:hAnsi="Times New Roman" w:cs="Times New Roman"/>
          <w:sz w:val="24"/>
        </w:rPr>
        <w:t xml:space="preserve">dynamism </w:t>
      </w:r>
      <w:r w:rsidR="009F3BFA">
        <w:rPr>
          <w:rFonts w:ascii="Times New Roman" w:hAnsi="Times New Roman" w:cs="Times New Roman"/>
          <w:sz w:val="24"/>
        </w:rPr>
        <w:t xml:space="preserve">of Palestinian </w:t>
      </w:r>
      <w:r w:rsidR="009A301B">
        <w:rPr>
          <w:rFonts w:ascii="Times New Roman" w:hAnsi="Times New Roman" w:cs="Times New Roman"/>
          <w:sz w:val="24"/>
        </w:rPr>
        <w:t>creative culture</w:t>
      </w:r>
      <w:r w:rsidR="00963B77">
        <w:rPr>
          <w:rFonts w:ascii="Times New Roman" w:hAnsi="Times New Roman" w:cs="Times New Roman"/>
          <w:sz w:val="24"/>
        </w:rPr>
        <w:t xml:space="preserve"> </w:t>
      </w:r>
      <w:r w:rsidR="004C534B">
        <w:rPr>
          <w:rFonts w:ascii="Times New Roman" w:hAnsi="Times New Roman" w:cs="Times New Roman"/>
          <w:sz w:val="24"/>
        </w:rPr>
        <w:t>in a context of</w:t>
      </w:r>
      <w:r w:rsidR="004C534B">
        <w:rPr>
          <w:rFonts w:ascii="Times New Roman" w:hAnsi="Times New Roman" w:cs="Times New Roman"/>
          <w:sz w:val="24"/>
        </w:rPr>
        <w:t xml:space="preserve"> </w:t>
      </w:r>
      <w:r w:rsidR="00963B77">
        <w:rPr>
          <w:rFonts w:ascii="Times New Roman" w:hAnsi="Times New Roman" w:cs="Times New Roman"/>
          <w:sz w:val="24"/>
        </w:rPr>
        <w:t>narrowing</w:t>
      </w:r>
      <w:r w:rsidR="003B2CAA">
        <w:rPr>
          <w:rFonts w:ascii="Times New Roman" w:hAnsi="Times New Roman" w:cs="Times New Roman"/>
          <w:sz w:val="24"/>
        </w:rPr>
        <w:t xml:space="preserve"> political </w:t>
      </w:r>
      <w:r w:rsidR="00963B77">
        <w:rPr>
          <w:rFonts w:ascii="Times New Roman" w:hAnsi="Times New Roman" w:cs="Times New Roman"/>
          <w:sz w:val="24"/>
        </w:rPr>
        <w:t>horizons</w:t>
      </w:r>
      <w:r w:rsidR="004C534B">
        <w:rPr>
          <w:rFonts w:ascii="Times New Roman" w:hAnsi="Times New Roman" w:cs="Times New Roman"/>
          <w:sz w:val="24"/>
        </w:rPr>
        <w:t xml:space="preserve"> and a devastating 2023/24 war on the Palestinian people</w:t>
      </w:r>
      <w:r w:rsidR="009F3BFA">
        <w:rPr>
          <w:rFonts w:ascii="Times New Roman" w:hAnsi="Times New Roman" w:cs="Times New Roman"/>
          <w:sz w:val="24"/>
        </w:rPr>
        <w:t>.</w:t>
      </w:r>
    </w:p>
    <w:p w14:paraId="2A9722D3" w14:textId="48543B23" w:rsidR="004A603A" w:rsidRPr="004A603A" w:rsidRDefault="004A603A" w:rsidP="004A603A">
      <w:pPr>
        <w:spacing w:line="480" w:lineRule="auto"/>
        <w:jc w:val="right"/>
        <w:rPr>
          <w:rFonts w:ascii="Times New Roman" w:hAnsi="Times New Roman" w:cs="Times New Roman"/>
          <w:i/>
          <w:iCs/>
          <w:sz w:val="24"/>
        </w:rPr>
      </w:pPr>
      <w:r w:rsidRPr="0018701A">
        <w:rPr>
          <w:rFonts w:ascii="Times New Roman" w:hAnsi="Times New Roman" w:cs="Times New Roman"/>
          <w:i/>
          <w:iCs/>
          <w:sz w:val="24"/>
        </w:rPr>
        <w:t>Lindsey Moore</w:t>
      </w:r>
    </w:p>
    <w:p w14:paraId="5FFC5FA5" w14:textId="77777777" w:rsidR="004C534B" w:rsidRDefault="004C534B" w:rsidP="00F0008D">
      <w:pPr>
        <w:spacing w:line="480" w:lineRule="auto"/>
        <w:jc w:val="center"/>
        <w:rPr>
          <w:rFonts w:ascii="Times New Roman" w:hAnsi="Times New Roman" w:cs="Times New Roman"/>
          <w:sz w:val="24"/>
        </w:rPr>
      </w:pPr>
    </w:p>
    <w:p w14:paraId="40EF17FD" w14:textId="20726794" w:rsidR="00556552" w:rsidRPr="00F0008D" w:rsidRDefault="00F0351C" w:rsidP="00F0008D">
      <w:pPr>
        <w:spacing w:line="480" w:lineRule="auto"/>
        <w:jc w:val="center"/>
        <w:rPr>
          <w:rFonts w:ascii="Times New Roman" w:hAnsi="Times New Roman" w:cs="Times New Roman"/>
          <w:sz w:val="24"/>
        </w:rPr>
      </w:pPr>
      <w:r w:rsidRPr="00F0008D">
        <w:rPr>
          <w:rFonts w:ascii="Times New Roman" w:hAnsi="Times New Roman" w:cs="Times New Roman"/>
          <w:sz w:val="24"/>
        </w:rPr>
        <w:lastRenderedPageBreak/>
        <w:t>Works Cited</w:t>
      </w:r>
    </w:p>
    <w:p w14:paraId="260E6A42" w14:textId="77777777" w:rsidR="0018701A" w:rsidRDefault="0018701A" w:rsidP="00E140E0">
      <w:pPr>
        <w:spacing w:line="480" w:lineRule="auto"/>
        <w:rPr>
          <w:rFonts w:ascii="Times New Roman" w:hAnsi="Times New Roman" w:cs="Times New Roman"/>
          <w:sz w:val="24"/>
        </w:rPr>
      </w:pPr>
    </w:p>
    <w:p w14:paraId="12D5BDC0" w14:textId="117290C2" w:rsidR="00B22EAB" w:rsidRDefault="00B22EAB" w:rsidP="001271B2">
      <w:pPr>
        <w:spacing w:line="480" w:lineRule="auto"/>
        <w:ind w:left="567" w:hanging="567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Abulhawa</w:t>
      </w:r>
      <w:proofErr w:type="spellEnd"/>
      <w:r>
        <w:rPr>
          <w:rFonts w:ascii="Times New Roman" w:hAnsi="Times New Roman" w:cs="Times New Roman"/>
          <w:sz w:val="24"/>
        </w:rPr>
        <w:t xml:space="preserve">, Susan. </w:t>
      </w:r>
      <w:r>
        <w:rPr>
          <w:rFonts w:ascii="Times New Roman" w:hAnsi="Times New Roman" w:cs="Times New Roman"/>
          <w:i/>
          <w:iCs/>
          <w:sz w:val="24"/>
        </w:rPr>
        <w:t>Mornings in Jenin</w:t>
      </w:r>
      <w:r>
        <w:rPr>
          <w:rFonts w:ascii="Times New Roman" w:hAnsi="Times New Roman" w:cs="Times New Roman"/>
          <w:sz w:val="24"/>
        </w:rPr>
        <w:t>.</w:t>
      </w:r>
      <w:r w:rsidR="0018701A">
        <w:rPr>
          <w:rFonts w:ascii="Times New Roman" w:hAnsi="Times New Roman" w:cs="Times New Roman"/>
          <w:sz w:val="24"/>
        </w:rPr>
        <w:t xml:space="preserve"> Bloomsbury, 2010</w:t>
      </w:r>
      <w:r w:rsidR="00F0008D">
        <w:rPr>
          <w:rFonts w:ascii="Times New Roman" w:hAnsi="Times New Roman" w:cs="Times New Roman"/>
          <w:sz w:val="24"/>
        </w:rPr>
        <w:t>.</w:t>
      </w:r>
    </w:p>
    <w:p w14:paraId="38E7C53B" w14:textId="63469C7C" w:rsidR="00140144" w:rsidRDefault="00140144" w:rsidP="001271B2">
      <w:pPr>
        <w:spacing w:line="480" w:lineRule="auto"/>
        <w:ind w:left="567" w:hanging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Abu-Manneh, Bashir. </w:t>
      </w:r>
      <w:r>
        <w:rPr>
          <w:rFonts w:ascii="Times New Roman" w:hAnsi="Times New Roman" w:cs="Times New Roman"/>
          <w:i/>
          <w:iCs/>
          <w:sz w:val="24"/>
        </w:rPr>
        <w:t>The Palestinian Novel</w:t>
      </w:r>
      <w:r w:rsidR="0018701A">
        <w:rPr>
          <w:rFonts w:ascii="Times New Roman" w:hAnsi="Times New Roman" w:cs="Times New Roman"/>
          <w:sz w:val="24"/>
        </w:rPr>
        <w:t xml:space="preserve">: </w:t>
      </w:r>
      <w:r w:rsidR="0018701A" w:rsidRPr="0018701A">
        <w:rPr>
          <w:rFonts w:ascii="Times New Roman" w:hAnsi="Times New Roman" w:cs="Times New Roman"/>
          <w:i/>
          <w:iCs/>
          <w:sz w:val="24"/>
        </w:rPr>
        <w:t>From 1948 to the Present</w:t>
      </w:r>
      <w:r w:rsidR="0018701A">
        <w:rPr>
          <w:rFonts w:ascii="Times New Roman" w:hAnsi="Times New Roman" w:cs="Times New Roman"/>
          <w:sz w:val="24"/>
        </w:rPr>
        <w:t xml:space="preserve">. Cambridge </w:t>
      </w:r>
      <w:r w:rsidR="00F0008D">
        <w:rPr>
          <w:rFonts w:ascii="Times New Roman" w:hAnsi="Times New Roman" w:cs="Times New Roman"/>
          <w:sz w:val="24"/>
        </w:rPr>
        <w:t>UP</w:t>
      </w:r>
      <w:r w:rsidR="0018701A">
        <w:rPr>
          <w:rFonts w:ascii="Times New Roman" w:hAnsi="Times New Roman" w:cs="Times New Roman"/>
          <w:sz w:val="24"/>
        </w:rPr>
        <w:t>, 2016</w:t>
      </w:r>
      <w:r w:rsidR="00F0008D">
        <w:rPr>
          <w:rFonts w:ascii="Times New Roman" w:hAnsi="Times New Roman" w:cs="Times New Roman"/>
          <w:sz w:val="24"/>
        </w:rPr>
        <w:t>.</w:t>
      </w:r>
    </w:p>
    <w:p w14:paraId="1FC18C6A" w14:textId="1B9F6518" w:rsidR="00276BCC" w:rsidRPr="00276BCC" w:rsidRDefault="00276BCC" w:rsidP="001271B2">
      <w:pPr>
        <w:spacing w:line="480" w:lineRule="auto"/>
        <w:ind w:left="567" w:hanging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Atia, Nadia and Lindsey Moore. </w:t>
      </w:r>
      <w:r>
        <w:rPr>
          <w:rFonts w:ascii="Times New Roman" w:hAnsi="Times New Roman" w:cs="Times New Roman"/>
          <w:i/>
          <w:iCs/>
          <w:sz w:val="24"/>
        </w:rPr>
        <w:t>Global Arab Fiction: Twenty-First Century Perspectives</w:t>
      </w:r>
      <w:r>
        <w:rPr>
          <w:rFonts w:ascii="Times New Roman" w:hAnsi="Times New Roman" w:cs="Times New Roman"/>
          <w:sz w:val="24"/>
        </w:rPr>
        <w:t>. Abingdon: Routledge, forthcoming.</w:t>
      </w:r>
    </w:p>
    <w:p w14:paraId="03002EF9" w14:textId="0B7B321D" w:rsidR="00B22EAB" w:rsidRDefault="00B22EAB" w:rsidP="001271B2">
      <w:pPr>
        <w:spacing w:line="480" w:lineRule="auto"/>
        <w:ind w:left="567" w:hanging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Barghouti, </w:t>
      </w:r>
      <w:proofErr w:type="spellStart"/>
      <w:r>
        <w:rPr>
          <w:rFonts w:ascii="Times New Roman" w:hAnsi="Times New Roman" w:cs="Times New Roman"/>
          <w:sz w:val="24"/>
        </w:rPr>
        <w:t>Mourid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i/>
          <w:iCs/>
          <w:sz w:val="24"/>
        </w:rPr>
        <w:t xml:space="preserve">I Was Born </w:t>
      </w:r>
      <w:proofErr w:type="gramStart"/>
      <w:r>
        <w:rPr>
          <w:rFonts w:ascii="Times New Roman" w:hAnsi="Times New Roman" w:cs="Times New Roman"/>
          <w:i/>
          <w:iCs/>
          <w:sz w:val="24"/>
        </w:rPr>
        <w:t>There,</w:t>
      </w:r>
      <w:proofErr w:type="gramEnd"/>
      <w:r>
        <w:rPr>
          <w:rFonts w:ascii="Times New Roman" w:hAnsi="Times New Roman" w:cs="Times New Roman"/>
          <w:i/>
          <w:iCs/>
          <w:sz w:val="24"/>
        </w:rPr>
        <w:t xml:space="preserve"> I Was Born Here</w:t>
      </w:r>
      <w:r w:rsidR="00F0008D">
        <w:rPr>
          <w:rFonts w:ascii="Times New Roman" w:hAnsi="Times New Roman" w:cs="Times New Roman"/>
          <w:sz w:val="24"/>
        </w:rPr>
        <w:t>. T</w:t>
      </w:r>
      <w:r w:rsidR="0018701A">
        <w:rPr>
          <w:rFonts w:ascii="Times New Roman" w:hAnsi="Times New Roman" w:cs="Times New Roman"/>
          <w:sz w:val="24"/>
        </w:rPr>
        <w:t>rans. Humphrey Davies. Bloomsbury, 2012</w:t>
      </w:r>
      <w:r w:rsidR="00F0008D">
        <w:rPr>
          <w:rFonts w:ascii="Times New Roman" w:hAnsi="Times New Roman" w:cs="Times New Roman"/>
          <w:sz w:val="24"/>
        </w:rPr>
        <w:t>.</w:t>
      </w:r>
    </w:p>
    <w:p w14:paraId="0F99228B" w14:textId="7D480C29" w:rsidR="001271B2" w:rsidRPr="001271B2" w:rsidRDefault="001271B2" w:rsidP="001271B2">
      <w:pPr>
        <w:spacing w:line="480" w:lineRule="auto"/>
        <w:ind w:left="567" w:hanging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Bernard, Anna. </w:t>
      </w:r>
      <w:proofErr w:type="spellStart"/>
      <w:r>
        <w:rPr>
          <w:rFonts w:ascii="Times New Roman" w:hAnsi="Times New Roman" w:cs="Times New Roman"/>
          <w:i/>
          <w:iCs/>
          <w:sz w:val="24"/>
        </w:rPr>
        <w:t>Rhetorics</w:t>
      </w:r>
      <w:proofErr w:type="spellEnd"/>
      <w:r>
        <w:rPr>
          <w:rFonts w:ascii="Times New Roman" w:hAnsi="Times New Roman" w:cs="Times New Roman"/>
          <w:i/>
          <w:iCs/>
          <w:sz w:val="24"/>
        </w:rPr>
        <w:t xml:space="preserve"> of Belonging: Nation, Narration, and Israel/Palestine</w:t>
      </w:r>
      <w:r>
        <w:rPr>
          <w:rFonts w:ascii="Times New Roman" w:hAnsi="Times New Roman" w:cs="Times New Roman"/>
          <w:sz w:val="24"/>
        </w:rPr>
        <w:t>. Liverpool UP, 2013.</w:t>
      </w:r>
    </w:p>
    <w:p w14:paraId="07CC4EFE" w14:textId="408DA186" w:rsidR="00140144" w:rsidRPr="00352B93" w:rsidRDefault="00140144" w:rsidP="001271B2">
      <w:pPr>
        <w:spacing w:line="480" w:lineRule="auto"/>
        <w:ind w:left="567" w:hanging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Farag, Joseph</w:t>
      </w:r>
      <w:r w:rsidR="0018701A">
        <w:rPr>
          <w:rFonts w:ascii="Times New Roman" w:hAnsi="Times New Roman" w:cs="Times New Roman"/>
          <w:sz w:val="24"/>
        </w:rPr>
        <w:t xml:space="preserve"> R. </w:t>
      </w:r>
      <w:r w:rsidR="0018701A">
        <w:rPr>
          <w:rFonts w:ascii="Times New Roman" w:hAnsi="Times New Roman" w:cs="Times New Roman"/>
          <w:i/>
          <w:iCs/>
          <w:sz w:val="24"/>
        </w:rPr>
        <w:t>Politics and Palestinian Literature in Exile:</w:t>
      </w:r>
      <w:r w:rsidR="00352B93">
        <w:rPr>
          <w:rFonts w:ascii="Times New Roman" w:hAnsi="Times New Roman" w:cs="Times New Roman"/>
          <w:i/>
          <w:iCs/>
          <w:sz w:val="24"/>
        </w:rPr>
        <w:t xml:space="preserve"> Gender, Aesthetics, and Resistance in the Short Story</w:t>
      </w:r>
      <w:r w:rsidR="00352B93">
        <w:rPr>
          <w:rFonts w:ascii="Times New Roman" w:hAnsi="Times New Roman" w:cs="Times New Roman"/>
          <w:sz w:val="24"/>
        </w:rPr>
        <w:t>. I. B. Tauris, 2016</w:t>
      </w:r>
      <w:r w:rsidR="00F0008D">
        <w:rPr>
          <w:rFonts w:ascii="Times New Roman" w:hAnsi="Times New Roman" w:cs="Times New Roman"/>
          <w:sz w:val="24"/>
        </w:rPr>
        <w:t>.</w:t>
      </w:r>
    </w:p>
    <w:p w14:paraId="7661F1B1" w14:textId="0D9F8D53" w:rsidR="00140144" w:rsidRPr="00140144" w:rsidRDefault="00140144" w:rsidP="001271B2">
      <w:pPr>
        <w:spacing w:line="480" w:lineRule="auto"/>
        <w:ind w:left="567" w:hanging="567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Ghalayini</w:t>
      </w:r>
      <w:proofErr w:type="spellEnd"/>
      <w:r>
        <w:rPr>
          <w:rFonts w:ascii="Times New Roman" w:hAnsi="Times New Roman" w:cs="Times New Roman"/>
          <w:sz w:val="24"/>
        </w:rPr>
        <w:t xml:space="preserve">, Basma (ed). </w:t>
      </w:r>
      <w:r>
        <w:rPr>
          <w:rFonts w:ascii="Times New Roman" w:hAnsi="Times New Roman" w:cs="Times New Roman"/>
          <w:i/>
          <w:iCs/>
          <w:sz w:val="24"/>
        </w:rPr>
        <w:t>Palestine+100: A Century After the Nakba</w:t>
      </w:r>
      <w:r>
        <w:rPr>
          <w:rFonts w:ascii="Times New Roman" w:hAnsi="Times New Roman" w:cs="Times New Roman"/>
          <w:sz w:val="24"/>
        </w:rPr>
        <w:t>. Comma</w:t>
      </w:r>
      <w:r w:rsidR="00F0008D">
        <w:rPr>
          <w:rFonts w:ascii="Times New Roman" w:hAnsi="Times New Roman" w:cs="Times New Roman"/>
          <w:sz w:val="24"/>
        </w:rPr>
        <w:t xml:space="preserve"> Press</w:t>
      </w:r>
      <w:r>
        <w:rPr>
          <w:rFonts w:ascii="Times New Roman" w:hAnsi="Times New Roman" w:cs="Times New Roman"/>
          <w:sz w:val="24"/>
        </w:rPr>
        <w:t xml:space="preserve">, </w:t>
      </w:r>
      <w:r w:rsidR="00352B93">
        <w:rPr>
          <w:rFonts w:ascii="Times New Roman" w:hAnsi="Times New Roman" w:cs="Times New Roman"/>
          <w:sz w:val="24"/>
        </w:rPr>
        <w:t>2019</w:t>
      </w:r>
      <w:r w:rsidR="00F0008D">
        <w:rPr>
          <w:rFonts w:ascii="Times New Roman" w:hAnsi="Times New Roman" w:cs="Times New Roman"/>
          <w:sz w:val="24"/>
        </w:rPr>
        <w:t>.</w:t>
      </w:r>
    </w:p>
    <w:p w14:paraId="1F4ED65A" w14:textId="61AE9D70" w:rsidR="00B22EAB" w:rsidRPr="00B22EAB" w:rsidRDefault="00B22EAB" w:rsidP="001271B2">
      <w:pPr>
        <w:spacing w:line="480" w:lineRule="auto"/>
        <w:ind w:left="567" w:hanging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Hammad, Isabella. </w:t>
      </w:r>
      <w:r>
        <w:rPr>
          <w:rFonts w:ascii="Times New Roman" w:hAnsi="Times New Roman" w:cs="Times New Roman"/>
          <w:i/>
          <w:iCs/>
          <w:sz w:val="24"/>
        </w:rPr>
        <w:t>Enter Ghost</w:t>
      </w:r>
      <w:r w:rsidRPr="00352B93">
        <w:rPr>
          <w:rFonts w:ascii="Times New Roman" w:hAnsi="Times New Roman" w:cs="Times New Roman"/>
          <w:sz w:val="24"/>
        </w:rPr>
        <w:t xml:space="preserve">. </w:t>
      </w:r>
      <w:r w:rsidR="00352B93" w:rsidRPr="00352B93">
        <w:rPr>
          <w:rFonts w:ascii="Times New Roman" w:hAnsi="Times New Roman" w:cs="Times New Roman"/>
          <w:sz w:val="24"/>
        </w:rPr>
        <w:t>Vintage, 2024</w:t>
      </w:r>
      <w:r w:rsidR="00F0008D">
        <w:rPr>
          <w:rFonts w:ascii="Times New Roman" w:hAnsi="Times New Roman" w:cs="Times New Roman"/>
          <w:sz w:val="24"/>
        </w:rPr>
        <w:t>.</w:t>
      </w:r>
    </w:p>
    <w:p w14:paraId="59CB33C7" w14:textId="36FC264F" w:rsidR="00B22EAB" w:rsidRPr="00352B93" w:rsidRDefault="00B22EAB" w:rsidP="001271B2">
      <w:pPr>
        <w:spacing w:line="480" w:lineRule="auto"/>
        <w:ind w:left="567" w:hanging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Kanafani, Ghassan. ‘Returning to Haifa’</w:t>
      </w:r>
      <w:r w:rsidR="00B95D3F">
        <w:rPr>
          <w:rFonts w:ascii="Times New Roman" w:hAnsi="Times New Roman" w:cs="Times New Roman"/>
          <w:sz w:val="24"/>
        </w:rPr>
        <w:t xml:space="preserve"> [1969]</w:t>
      </w:r>
      <w:r w:rsidR="00352B93">
        <w:rPr>
          <w:rFonts w:ascii="Times New Roman" w:hAnsi="Times New Roman" w:cs="Times New Roman"/>
          <w:sz w:val="24"/>
        </w:rPr>
        <w:t xml:space="preserve">, in </w:t>
      </w:r>
      <w:r w:rsidR="00352B93">
        <w:rPr>
          <w:rFonts w:ascii="Times New Roman" w:hAnsi="Times New Roman" w:cs="Times New Roman"/>
          <w:i/>
          <w:iCs/>
          <w:sz w:val="24"/>
        </w:rPr>
        <w:t>Palestine’s Children: Returning to Haifa and Other Stories</w:t>
      </w:r>
      <w:r w:rsidR="00F0008D">
        <w:rPr>
          <w:rFonts w:ascii="Times New Roman" w:hAnsi="Times New Roman" w:cs="Times New Roman"/>
          <w:sz w:val="24"/>
        </w:rPr>
        <w:t>. Tr</w:t>
      </w:r>
      <w:r w:rsidR="00352B93">
        <w:rPr>
          <w:rFonts w:ascii="Times New Roman" w:hAnsi="Times New Roman" w:cs="Times New Roman"/>
          <w:sz w:val="24"/>
        </w:rPr>
        <w:t xml:space="preserve">ans. Barbara Harlow and Karen E. Reilly. Lynne </w:t>
      </w:r>
      <w:proofErr w:type="spellStart"/>
      <w:r w:rsidR="00352B93">
        <w:rPr>
          <w:rFonts w:ascii="Times New Roman" w:hAnsi="Times New Roman" w:cs="Times New Roman"/>
          <w:sz w:val="24"/>
        </w:rPr>
        <w:t>Rienner</w:t>
      </w:r>
      <w:proofErr w:type="spellEnd"/>
      <w:r w:rsidR="00352B93">
        <w:rPr>
          <w:rFonts w:ascii="Times New Roman" w:hAnsi="Times New Roman" w:cs="Times New Roman"/>
          <w:sz w:val="24"/>
        </w:rPr>
        <w:t>, 2000</w:t>
      </w:r>
      <w:r w:rsidR="00F0008D">
        <w:rPr>
          <w:rFonts w:ascii="Times New Roman" w:hAnsi="Times New Roman" w:cs="Times New Roman"/>
          <w:sz w:val="24"/>
        </w:rPr>
        <w:t>.</w:t>
      </w:r>
    </w:p>
    <w:p w14:paraId="19EA1254" w14:textId="498C5976" w:rsidR="00B22EAB" w:rsidRPr="00352B93" w:rsidRDefault="00B22EAB" w:rsidP="001271B2">
      <w:pPr>
        <w:spacing w:line="480" w:lineRule="auto"/>
        <w:ind w:left="567" w:hanging="567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khamis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khulud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r w:rsidRPr="00352B93">
        <w:rPr>
          <w:rFonts w:ascii="Times New Roman" w:hAnsi="Times New Roman" w:cs="Times New Roman"/>
          <w:i/>
          <w:iCs/>
          <w:sz w:val="24"/>
        </w:rPr>
        <w:t>Haifa Fragments</w:t>
      </w:r>
      <w:r w:rsidR="00352B93" w:rsidRPr="00352B93">
        <w:rPr>
          <w:rFonts w:ascii="Times New Roman" w:hAnsi="Times New Roman" w:cs="Times New Roman"/>
          <w:sz w:val="24"/>
        </w:rPr>
        <w:t>.</w:t>
      </w:r>
      <w:r w:rsidR="00352B93">
        <w:rPr>
          <w:rFonts w:ascii="Times New Roman" w:hAnsi="Times New Roman" w:cs="Times New Roman"/>
          <w:sz w:val="24"/>
        </w:rPr>
        <w:t xml:space="preserve"> New Internationalist, 2015</w:t>
      </w:r>
      <w:r w:rsidR="00F0008D">
        <w:rPr>
          <w:rFonts w:ascii="Times New Roman" w:hAnsi="Times New Roman" w:cs="Times New Roman"/>
          <w:sz w:val="24"/>
        </w:rPr>
        <w:t>.</w:t>
      </w:r>
    </w:p>
    <w:p w14:paraId="6C908E60" w14:textId="7CAB9E90" w:rsidR="00B22EAB" w:rsidRPr="00B22EAB" w:rsidRDefault="00B22EAB" w:rsidP="001271B2">
      <w:pPr>
        <w:spacing w:line="480" w:lineRule="auto"/>
        <w:ind w:left="567" w:hanging="567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Lionnet</w:t>
      </w:r>
      <w:proofErr w:type="spellEnd"/>
      <w:r>
        <w:rPr>
          <w:rFonts w:ascii="Times New Roman" w:hAnsi="Times New Roman" w:cs="Times New Roman"/>
          <w:sz w:val="24"/>
        </w:rPr>
        <w:t>, Françoise and Shu-</w:t>
      </w:r>
      <w:proofErr w:type="spellStart"/>
      <w:r>
        <w:rPr>
          <w:rFonts w:ascii="Times New Roman" w:hAnsi="Times New Roman" w:cs="Times New Roman"/>
          <w:sz w:val="24"/>
        </w:rPr>
        <w:t>mei</w:t>
      </w:r>
      <w:proofErr w:type="spellEnd"/>
      <w:r>
        <w:rPr>
          <w:rFonts w:ascii="Times New Roman" w:hAnsi="Times New Roman" w:cs="Times New Roman"/>
          <w:sz w:val="24"/>
        </w:rPr>
        <w:t xml:space="preserve"> Shih (eds). </w:t>
      </w:r>
      <w:r w:rsidRPr="00B22EAB">
        <w:rPr>
          <w:rFonts w:ascii="Times New Roman" w:hAnsi="Times New Roman" w:cs="Times New Roman"/>
          <w:i/>
          <w:iCs/>
          <w:sz w:val="24"/>
        </w:rPr>
        <w:t>Minor Transnationalism</w:t>
      </w:r>
      <w:r w:rsidRPr="00B22EAB">
        <w:rPr>
          <w:rFonts w:ascii="Times New Roman" w:hAnsi="Times New Roman" w:cs="Times New Roman"/>
          <w:sz w:val="24"/>
        </w:rPr>
        <w:t>.</w:t>
      </w:r>
      <w:r w:rsidR="0018701A">
        <w:rPr>
          <w:rFonts w:ascii="Times New Roman" w:hAnsi="Times New Roman" w:cs="Times New Roman"/>
          <w:sz w:val="24"/>
        </w:rPr>
        <w:t xml:space="preserve"> Duke </w:t>
      </w:r>
      <w:r w:rsidR="00F0008D">
        <w:rPr>
          <w:rFonts w:ascii="Times New Roman" w:hAnsi="Times New Roman" w:cs="Times New Roman"/>
          <w:sz w:val="24"/>
        </w:rPr>
        <w:t>UP,</w:t>
      </w:r>
      <w:r w:rsidR="0018701A">
        <w:rPr>
          <w:rFonts w:ascii="Times New Roman" w:hAnsi="Times New Roman" w:cs="Times New Roman"/>
          <w:sz w:val="24"/>
        </w:rPr>
        <w:t xml:space="preserve"> 2005</w:t>
      </w:r>
      <w:r w:rsidR="00F0008D">
        <w:rPr>
          <w:rFonts w:ascii="Times New Roman" w:hAnsi="Times New Roman" w:cs="Times New Roman"/>
          <w:sz w:val="24"/>
        </w:rPr>
        <w:t>.</w:t>
      </w:r>
    </w:p>
    <w:p w14:paraId="34521FEE" w14:textId="1197657F" w:rsidR="00B22EAB" w:rsidRPr="00B22EAB" w:rsidRDefault="00B22EAB" w:rsidP="001271B2">
      <w:pPr>
        <w:spacing w:line="480" w:lineRule="auto"/>
        <w:ind w:left="567" w:hanging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Said, Edward. ‘Preface’, </w:t>
      </w:r>
      <w:r>
        <w:rPr>
          <w:rFonts w:ascii="Times New Roman" w:hAnsi="Times New Roman" w:cs="Times New Roman"/>
          <w:i/>
          <w:iCs/>
          <w:sz w:val="24"/>
        </w:rPr>
        <w:t>Orientalism</w:t>
      </w:r>
      <w:r>
        <w:rPr>
          <w:rFonts w:ascii="Times New Roman" w:hAnsi="Times New Roman" w:cs="Times New Roman"/>
          <w:sz w:val="24"/>
        </w:rPr>
        <w:t xml:space="preserve">: </w:t>
      </w:r>
      <w:r w:rsidR="009878FC">
        <w:rPr>
          <w:rFonts w:ascii="Times New Roman" w:hAnsi="Times New Roman" w:cs="Times New Roman"/>
          <w:i/>
          <w:iCs/>
          <w:sz w:val="24"/>
        </w:rPr>
        <w:t xml:space="preserve">Western Conceptions of the </w:t>
      </w:r>
      <w:r w:rsidR="009878FC" w:rsidRPr="009878FC">
        <w:rPr>
          <w:rFonts w:ascii="Times New Roman" w:hAnsi="Times New Roman" w:cs="Times New Roman"/>
          <w:i/>
          <w:iCs/>
          <w:sz w:val="24"/>
        </w:rPr>
        <w:t>Orient</w:t>
      </w:r>
      <w:r w:rsidR="009878FC">
        <w:rPr>
          <w:rFonts w:ascii="Times New Roman" w:hAnsi="Times New Roman" w:cs="Times New Roman"/>
          <w:sz w:val="24"/>
        </w:rPr>
        <w:t xml:space="preserve">. </w:t>
      </w:r>
      <w:r w:rsidR="009878FC" w:rsidRPr="009878FC">
        <w:rPr>
          <w:rFonts w:ascii="Times New Roman" w:hAnsi="Times New Roman" w:cs="Times New Roman"/>
          <w:sz w:val="24"/>
        </w:rPr>
        <w:t>Rev</w:t>
      </w:r>
      <w:r w:rsidR="009878FC">
        <w:rPr>
          <w:rFonts w:ascii="Times New Roman" w:hAnsi="Times New Roman" w:cs="Times New Roman"/>
          <w:sz w:val="24"/>
        </w:rPr>
        <w:t>. ed. [1978]</w:t>
      </w:r>
      <w:r w:rsidR="00F0008D">
        <w:rPr>
          <w:rFonts w:ascii="Times New Roman" w:hAnsi="Times New Roman" w:cs="Times New Roman"/>
          <w:sz w:val="24"/>
        </w:rPr>
        <w:t>.</w:t>
      </w:r>
      <w:r w:rsidR="009878FC">
        <w:rPr>
          <w:rFonts w:ascii="Times New Roman" w:hAnsi="Times New Roman" w:cs="Times New Roman"/>
          <w:sz w:val="24"/>
        </w:rPr>
        <w:t xml:space="preserve"> Vintage, 2003.</w:t>
      </w:r>
    </w:p>
    <w:p w14:paraId="7326A287" w14:textId="1BF0B3CE" w:rsidR="00B22EAB" w:rsidRDefault="00B22EAB" w:rsidP="001271B2">
      <w:pPr>
        <w:spacing w:line="480" w:lineRule="auto"/>
        <w:ind w:left="567" w:hanging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Said, Edward. </w:t>
      </w:r>
      <w:r>
        <w:rPr>
          <w:rFonts w:ascii="Times New Roman" w:hAnsi="Times New Roman" w:cs="Times New Roman"/>
          <w:i/>
          <w:iCs/>
          <w:sz w:val="24"/>
        </w:rPr>
        <w:t>Out of Place: A Memoir</w:t>
      </w:r>
      <w:r>
        <w:rPr>
          <w:rFonts w:ascii="Times New Roman" w:hAnsi="Times New Roman" w:cs="Times New Roman"/>
          <w:sz w:val="24"/>
        </w:rPr>
        <w:t>.</w:t>
      </w:r>
      <w:r w:rsidR="0018701A">
        <w:rPr>
          <w:rFonts w:ascii="Times New Roman" w:hAnsi="Times New Roman" w:cs="Times New Roman"/>
          <w:sz w:val="24"/>
        </w:rPr>
        <w:t xml:space="preserve"> Vintage, 1999</w:t>
      </w:r>
      <w:r w:rsidR="00F0008D">
        <w:rPr>
          <w:rFonts w:ascii="Times New Roman" w:hAnsi="Times New Roman" w:cs="Times New Roman"/>
          <w:sz w:val="24"/>
        </w:rPr>
        <w:t>.</w:t>
      </w:r>
    </w:p>
    <w:p w14:paraId="4EBFDB0F" w14:textId="6D3F8765" w:rsidR="00B22EAB" w:rsidRPr="00B22EAB" w:rsidRDefault="00B22EAB" w:rsidP="001271B2">
      <w:pPr>
        <w:spacing w:line="480" w:lineRule="auto"/>
        <w:ind w:left="567" w:hanging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Shammas, Anton. </w:t>
      </w:r>
      <w:r>
        <w:rPr>
          <w:rFonts w:ascii="Times New Roman" w:hAnsi="Times New Roman" w:cs="Times New Roman"/>
          <w:i/>
          <w:iCs/>
          <w:sz w:val="24"/>
        </w:rPr>
        <w:t>Arabesques</w:t>
      </w:r>
      <w:r w:rsidR="00F0008D">
        <w:rPr>
          <w:rFonts w:ascii="Times New Roman" w:hAnsi="Times New Roman" w:cs="Times New Roman"/>
          <w:sz w:val="24"/>
        </w:rPr>
        <w:t>. T</w:t>
      </w:r>
      <w:r w:rsidR="0018701A">
        <w:rPr>
          <w:rFonts w:ascii="Times New Roman" w:hAnsi="Times New Roman" w:cs="Times New Roman"/>
          <w:sz w:val="24"/>
        </w:rPr>
        <w:t>rans. Vivian Eden. University of California Press, 2001</w:t>
      </w:r>
      <w:r w:rsidR="00F0008D">
        <w:rPr>
          <w:rFonts w:ascii="Times New Roman" w:hAnsi="Times New Roman" w:cs="Times New Roman"/>
          <w:sz w:val="24"/>
        </w:rPr>
        <w:t>.</w:t>
      </w:r>
    </w:p>
    <w:p w14:paraId="0EEC5EF9" w14:textId="4F18DCB2" w:rsidR="00F0351C" w:rsidRPr="00B22EAB" w:rsidRDefault="00B22EAB" w:rsidP="001271B2">
      <w:pPr>
        <w:spacing w:line="480" w:lineRule="auto"/>
        <w:ind w:left="567" w:hanging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Shibli, </w:t>
      </w:r>
      <w:proofErr w:type="spellStart"/>
      <w:r>
        <w:rPr>
          <w:rFonts w:ascii="Times New Roman" w:hAnsi="Times New Roman" w:cs="Times New Roman"/>
          <w:sz w:val="24"/>
        </w:rPr>
        <w:t>Adania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i/>
          <w:iCs/>
          <w:sz w:val="24"/>
        </w:rPr>
        <w:t>Minor Detail</w:t>
      </w:r>
      <w:r w:rsidR="00B95D3F">
        <w:rPr>
          <w:rFonts w:ascii="Times New Roman" w:hAnsi="Times New Roman" w:cs="Times New Roman"/>
          <w:i/>
          <w:iCs/>
          <w:sz w:val="24"/>
        </w:rPr>
        <w:t xml:space="preserve"> </w:t>
      </w:r>
      <w:r w:rsidR="00B95D3F">
        <w:rPr>
          <w:rFonts w:ascii="Times New Roman" w:hAnsi="Times New Roman" w:cs="Times New Roman"/>
          <w:sz w:val="24"/>
        </w:rPr>
        <w:t>[2017]</w:t>
      </w:r>
      <w:r w:rsidR="00F0008D">
        <w:rPr>
          <w:rFonts w:ascii="Times New Roman" w:hAnsi="Times New Roman" w:cs="Times New Roman"/>
          <w:sz w:val="24"/>
        </w:rPr>
        <w:t>. Tr</w:t>
      </w:r>
      <w:r>
        <w:rPr>
          <w:rFonts w:ascii="Times New Roman" w:hAnsi="Times New Roman" w:cs="Times New Roman"/>
          <w:sz w:val="24"/>
        </w:rPr>
        <w:t xml:space="preserve">ans. Elisabeth </w:t>
      </w:r>
      <w:proofErr w:type="spellStart"/>
      <w:r>
        <w:rPr>
          <w:rFonts w:ascii="Times New Roman" w:hAnsi="Times New Roman" w:cs="Times New Roman"/>
          <w:sz w:val="24"/>
        </w:rPr>
        <w:t>Jacquette</w:t>
      </w:r>
      <w:proofErr w:type="spellEnd"/>
      <w:r>
        <w:rPr>
          <w:rFonts w:ascii="Times New Roman" w:hAnsi="Times New Roman" w:cs="Times New Roman"/>
          <w:sz w:val="24"/>
        </w:rPr>
        <w:t>. Fitzcarraldo</w:t>
      </w:r>
      <w:r w:rsidR="00352B93">
        <w:rPr>
          <w:rFonts w:ascii="Times New Roman" w:hAnsi="Times New Roman" w:cs="Times New Roman"/>
          <w:sz w:val="24"/>
        </w:rPr>
        <w:t>, 2020</w:t>
      </w:r>
      <w:r w:rsidR="00F0008D">
        <w:rPr>
          <w:rFonts w:ascii="Times New Roman" w:hAnsi="Times New Roman" w:cs="Times New Roman"/>
          <w:sz w:val="24"/>
        </w:rPr>
        <w:t>.</w:t>
      </w:r>
    </w:p>
    <w:p w14:paraId="7E5B984F" w14:textId="77777777" w:rsidR="0018701A" w:rsidRDefault="0018701A" w:rsidP="00E140E0">
      <w:pPr>
        <w:spacing w:line="480" w:lineRule="auto"/>
        <w:rPr>
          <w:rFonts w:ascii="Times New Roman" w:hAnsi="Times New Roman" w:cs="Times New Roman"/>
          <w:sz w:val="24"/>
        </w:rPr>
      </w:pPr>
    </w:p>
    <w:p w14:paraId="57D1BAD0" w14:textId="240A959A" w:rsidR="00D35A0E" w:rsidRPr="004A603A" w:rsidRDefault="004A603A" w:rsidP="00E140E0">
      <w:pPr>
        <w:spacing w:line="48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lastRenderedPageBreak/>
        <w:t>Bio</w:t>
      </w:r>
    </w:p>
    <w:p w14:paraId="295DD12A" w14:textId="1F6893E1" w:rsidR="001632D1" w:rsidRDefault="00D35A0E" w:rsidP="00E140E0">
      <w:pPr>
        <w:spacing w:line="480" w:lineRule="auto"/>
        <w:rPr>
          <w:rFonts w:ascii="Times New Roman" w:hAnsi="Times New Roman" w:cs="Times New Roman"/>
          <w:sz w:val="24"/>
        </w:rPr>
      </w:pPr>
      <w:r w:rsidRPr="00E140E0">
        <w:rPr>
          <w:rFonts w:ascii="Times New Roman" w:hAnsi="Times New Roman" w:cs="Times New Roman"/>
          <w:sz w:val="24"/>
        </w:rPr>
        <w:t>Lindsey Moore is Reader in Postcolonial Literatures at Lancaster University (UK)</w:t>
      </w:r>
      <w:r w:rsidR="003062E0" w:rsidRPr="00E140E0">
        <w:rPr>
          <w:rFonts w:ascii="Times New Roman" w:hAnsi="Times New Roman" w:cs="Times New Roman"/>
          <w:sz w:val="24"/>
        </w:rPr>
        <w:t xml:space="preserve"> and the author of </w:t>
      </w:r>
      <w:r w:rsidR="003062E0" w:rsidRPr="00E140E0">
        <w:rPr>
          <w:rFonts w:ascii="Times New Roman" w:hAnsi="Times New Roman" w:cs="Times New Roman"/>
          <w:i/>
          <w:iCs/>
          <w:sz w:val="24"/>
        </w:rPr>
        <w:t xml:space="preserve">Arab, Muslim, Woman: Voice and Vision in Postcolonial Literature and Film </w:t>
      </w:r>
      <w:r w:rsidR="003062E0" w:rsidRPr="00E140E0">
        <w:rPr>
          <w:rFonts w:ascii="Times New Roman" w:hAnsi="Times New Roman" w:cs="Times New Roman"/>
          <w:sz w:val="24"/>
        </w:rPr>
        <w:t xml:space="preserve">(Routledge, 2008), </w:t>
      </w:r>
      <w:r w:rsidR="003062E0" w:rsidRPr="00E140E0">
        <w:rPr>
          <w:rFonts w:ascii="Times New Roman" w:hAnsi="Times New Roman" w:cs="Times New Roman"/>
          <w:i/>
          <w:iCs/>
          <w:sz w:val="24"/>
        </w:rPr>
        <w:t>Narrating Postcolonial Arab Nations: Egypt, Algeria, Lebanon, Palestine</w:t>
      </w:r>
      <w:r w:rsidR="003062E0" w:rsidRPr="00E140E0">
        <w:rPr>
          <w:rFonts w:ascii="Times New Roman" w:hAnsi="Times New Roman" w:cs="Times New Roman"/>
          <w:sz w:val="24"/>
        </w:rPr>
        <w:t xml:space="preserve"> (Routledge, 2018), and, with Nadia Atia, </w:t>
      </w:r>
      <w:r w:rsidR="003062E0" w:rsidRPr="00E140E0">
        <w:rPr>
          <w:rFonts w:ascii="Times New Roman" w:hAnsi="Times New Roman" w:cs="Times New Roman"/>
          <w:i/>
          <w:iCs/>
          <w:sz w:val="24"/>
        </w:rPr>
        <w:t>Global Arab Fiction: Twenty-First Century Perspectives</w:t>
      </w:r>
      <w:r w:rsidR="003062E0" w:rsidRPr="00E140E0">
        <w:rPr>
          <w:rFonts w:ascii="Times New Roman" w:hAnsi="Times New Roman" w:cs="Times New Roman"/>
          <w:sz w:val="24"/>
        </w:rPr>
        <w:t xml:space="preserve"> (Routledge, forthcoming).</w:t>
      </w:r>
    </w:p>
    <w:p w14:paraId="2B685576" w14:textId="50FCFE8F" w:rsidR="001632D1" w:rsidRPr="00E140E0" w:rsidRDefault="001632D1" w:rsidP="00E140E0">
      <w:pPr>
        <w:spacing w:line="480" w:lineRule="auto"/>
        <w:rPr>
          <w:rFonts w:ascii="Times New Roman" w:hAnsi="Times New Roman" w:cs="Times New Roman"/>
          <w:sz w:val="24"/>
        </w:rPr>
      </w:pPr>
    </w:p>
    <w:sectPr w:rsidR="001632D1" w:rsidRPr="00E140E0" w:rsidSect="009D73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BA22DE"/>
    <w:multiLevelType w:val="hybridMultilevel"/>
    <w:tmpl w:val="838AECB6"/>
    <w:lvl w:ilvl="0" w:tplc="7786DBF2">
      <w:start w:val="45"/>
      <w:numFmt w:val="bullet"/>
      <w:lvlText w:val="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3550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mirrorMargins/>
  <w:proofState w:spelling="clean" w:grammar="clean"/>
  <w:defaultTabStop w:val="720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6D8"/>
    <w:rsid w:val="0008042B"/>
    <w:rsid w:val="000A3B1C"/>
    <w:rsid w:val="000C7DDA"/>
    <w:rsid w:val="001271B2"/>
    <w:rsid w:val="00140144"/>
    <w:rsid w:val="001632D1"/>
    <w:rsid w:val="0018701A"/>
    <w:rsid w:val="002146D8"/>
    <w:rsid w:val="00276BCC"/>
    <w:rsid w:val="003062E0"/>
    <w:rsid w:val="003359E2"/>
    <w:rsid w:val="00352B93"/>
    <w:rsid w:val="003711A4"/>
    <w:rsid w:val="003B2CAA"/>
    <w:rsid w:val="003B3B86"/>
    <w:rsid w:val="0049353F"/>
    <w:rsid w:val="004961D9"/>
    <w:rsid w:val="004A603A"/>
    <w:rsid w:val="004C534B"/>
    <w:rsid w:val="005021D7"/>
    <w:rsid w:val="00530E27"/>
    <w:rsid w:val="00545796"/>
    <w:rsid w:val="00552CD9"/>
    <w:rsid w:val="00556552"/>
    <w:rsid w:val="00566DE8"/>
    <w:rsid w:val="00567530"/>
    <w:rsid w:val="005F5AEF"/>
    <w:rsid w:val="00672771"/>
    <w:rsid w:val="006B2E0D"/>
    <w:rsid w:val="006F196A"/>
    <w:rsid w:val="00717ECE"/>
    <w:rsid w:val="007476D2"/>
    <w:rsid w:val="00785D0D"/>
    <w:rsid w:val="007A6540"/>
    <w:rsid w:val="007B3805"/>
    <w:rsid w:val="008821D4"/>
    <w:rsid w:val="008845DC"/>
    <w:rsid w:val="008A4130"/>
    <w:rsid w:val="00963B77"/>
    <w:rsid w:val="009878FC"/>
    <w:rsid w:val="009A301B"/>
    <w:rsid w:val="009C1E0C"/>
    <w:rsid w:val="009D736C"/>
    <w:rsid w:val="009E0B54"/>
    <w:rsid w:val="009F3BFA"/>
    <w:rsid w:val="00B22EAB"/>
    <w:rsid w:val="00B461D8"/>
    <w:rsid w:val="00B520F5"/>
    <w:rsid w:val="00B95D3F"/>
    <w:rsid w:val="00BB60B4"/>
    <w:rsid w:val="00C31508"/>
    <w:rsid w:val="00C467CD"/>
    <w:rsid w:val="00C46DDE"/>
    <w:rsid w:val="00C83B63"/>
    <w:rsid w:val="00CB731C"/>
    <w:rsid w:val="00CF597C"/>
    <w:rsid w:val="00D35A0E"/>
    <w:rsid w:val="00D8203A"/>
    <w:rsid w:val="00DA4E71"/>
    <w:rsid w:val="00E140E0"/>
    <w:rsid w:val="00E1508C"/>
    <w:rsid w:val="00E73D92"/>
    <w:rsid w:val="00EA6368"/>
    <w:rsid w:val="00ED102A"/>
    <w:rsid w:val="00EE2CD0"/>
    <w:rsid w:val="00F0008D"/>
    <w:rsid w:val="00F0351C"/>
    <w:rsid w:val="00F922EE"/>
    <w:rsid w:val="00F93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312DC7"/>
  <w15:chartTrackingRefBased/>
  <w15:docId w15:val="{B9C5CC7D-6C72-5A46-8307-D5BAA9522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46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46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6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6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6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6D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6D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6D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6D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6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46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6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6D8"/>
    <w:rPr>
      <w:rFonts w:eastAsiaTheme="majorEastAsia" w:cstheme="majorBidi"/>
      <w:i/>
      <w:iCs/>
      <w:color w:val="0F4761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6D8"/>
    <w:rPr>
      <w:rFonts w:eastAsiaTheme="majorEastAsia" w:cstheme="majorBidi"/>
      <w:color w:val="0F4761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6D8"/>
    <w:rPr>
      <w:rFonts w:eastAsiaTheme="majorEastAsia" w:cstheme="majorBidi"/>
      <w:i/>
      <w:iCs/>
      <w:color w:val="595959" w:themeColor="text1" w:themeTint="A6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6D8"/>
    <w:rPr>
      <w:rFonts w:eastAsiaTheme="majorEastAsia" w:cstheme="majorBidi"/>
      <w:color w:val="595959" w:themeColor="text1" w:themeTint="A6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6D8"/>
    <w:rPr>
      <w:rFonts w:eastAsiaTheme="majorEastAsia" w:cstheme="majorBidi"/>
      <w:i/>
      <w:iCs/>
      <w:color w:val="272727" w:themeColor="text1" w:themeTint="D8"/>
      <w:sz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6D8"/>
    <w:rPr>
      <w:rFonts w:eastAsiaTheme="majorEastAsia" w:cstheme="majorBidi"/>
      <w:color w:val="272727" w:themeColor="text1" w:themeTint="D8"/>
      <w:sz w:val="22"/>
    </w:rPr>
  </w:style>
  <w:style w:type="paragraph" w:styleId="Title">
    <w:name w:val="Title"/>
    <w:basedOn w:val="Normal"/>
    <w:next w:val="Normal"/>
    <w:link w:val="TitleChar"/>
    <w:uiPriority w:val="10"/>
    <w:qFormat/>
    <w:rsid w:val="002146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46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6D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46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46D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46D8"/>
    <w:rPr>
      <w:rFonts w:eastAsiaTheme="minorEastAsia"/>
      <w:i/>
      <w:iCs/>
      <w:color w:val="404040" w:themeColor="text1" w:themeTint="BF"/>
      <w:sz w:val="22"/>
    </w:rPr>
  </w:style>
  <w:style w:type="paragraph" w:styleId="ListParagraph">
    <w:name w:val="List Paragraph"/>
    <w:basedOn w:val="Normal"/>
    <w:uiPriority w:val="34"/>
    <w:qFormat/>
    <w:rsid w:val="002146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46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6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6D8"/>
    <w:rPr>
      <w:rFonts w:eastAsiaTheme="minorEastAsia"/>
      <w:i/>
      <w:iCs/>
      <w:color w:val="0F4761" w:themeColor="accent1" w:themeShade="BF"/>
      <w:sz w:val="22"/>
    </w:rPr>
  </w:style>
  <w:style w:type="character" w:styleId="IntenseReference">
    <w:name w:val="Intense Reference"/>
    <w:basedOn w:val="DefaultParagraphFont"/>
    <w:uiPriority w:val="32"/>
    <w:qFormat/>
    <w:rsid w:val="002146D8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3359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59E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59E2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59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59E2"/>
    <w:rPr>
      <w:rFonts w:eastAsiaTheme="minorEastAsia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359E2"/>
    <w:rPr>
      <w:rFonts w:eastAsiaTheme="minorEastAsi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1521</Words>
  <Characters>8673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Moore, Lindsey</dc:creator>
  <cp:keywords/>
  <dc:description/>
  <cp:lastModifiedBy>Moore, Lindsey</cp:lastModifiedBy>
  <cp:revision>2</cp:revision>
  <dcterms:created xsi:type="dcterms:W3CDTF">2024-07-15T12:31:00Z</dcterms:created>
  <dcterms:modified xsi:type="dcterms:W3CDTF">2024-07-15T12:31:00Z</dcterms:modified>
</cp:coreProperties>
</file>