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B41F" w14:textId="0D90370A" w:rsidR="00CB1963" w:rsidRPr="009E4139" w:rsidRDefault="00CB1963" w:rsidP="00CB1963">
      <w:pPr>
        <w:jc w:val="center"/>
        <w:rPr>
          <w:rFonts w:ascii="Times New Roman" w:hAnsi="Times New Roman" w:cs="Times New Roman"/>
          <w:b/>
          <w:bCs/>
          <w:i/>
          <w:iCs/>
          <w:sz w:val="32"/>
          <w:szCs w:val="32"/>
          <w:lang w:val="en-CA"/>
        </w:rPr>
      </w:pPr>
      <w:r w:rsidRPr="009E4139">
        <w:rPr>
          <w:rFonts w:ascii="Times New Roman" w:hAnsi="Times New Roman" w:cs="Times New Roman"/>
          <w:b/>
          <w:bCs/>
          <w:i/>
          <w:iCs/>
          <w:sz w:val="32"/>
          <w:szCs w:val="32"/>
          <w:lang w:val="en-CA"/>
        </w:rPr>
        <w:t xml:space="preserve">Protecting, Respecting, or Violating Peasants’ Rights? </w:t>
      </w:r>
    </w:p>
    <w:p w14:paraId="1EF6D265" w14:textId="1AA9D9BF" w:rsidR="00CB1963" w:rsidRPr="009E4139" w:rsidRDefault="00CB1963" w:rsidP="00CB1963">
      <w:pPr>
        <w:jc w:val="center"/>
        <w:rPr>
          <w:rFonts w:ascii="Times New Roman" w:hAnsi="Times New Roman" w:cs="Times New Roman"/>
          <w:b/>
          <w:bCs/>
          <w:i/>
          <w:iCs/>
          <w:sz w:val="32"/>
          <w:szCs w:val="32"/>
          <w:lang w:val="en-CA"/>
        </w:rPr>
      </w:pPr>
      <w:r w:rsidRPr="009E4139">
        <w:rPr>
          <w:rFonts w:ascii="Times New Roman" w:hAnsi="Times New Roman" w:cs="Times New Roman"/>
          <w:b/>
          <w:bCs/>
          <w:i/>
          <w:iCs/>
          <w:sz w:val="32"/>
          <w:szCs w:val="32"/>
          <w:lang w:val="en-CA"/>
        </w:rPr>
        <w:t xml:space="preserve">UNDROP, the State and </w:t>
      </w:r>
      <w:proofErr w:type="spellStart"/>
      <w:r w:rsidRPr="009E4139">
        <w:rPr>
          <w:rFonts w:ascii="Times New Roman" w:hAnsi="Times New Roman" w:cs="Times New Roman"/>
          <w:b/>
          <w:bCs/>
          <w:sz w:val="32"/>
          <w:szCs w:val="32"/>
          <w:lang w:val="en-CA"/>
        </w:rPr>
        <w:t>Sembrando</w:t>
      </w:r>
      <w:proofErr w:type="spellEnd"/>
      <w:r w:rsidRPr="009E4139">
        <w:rPr>
          <w:rFonts w:ascii="Times New Roman" w:hAnsi="Times New Roman" w:cs="Times New Roman"/>
          <w:b/>
          <w:bCs/>
          <w:sz w:val="32"/>
          <w:szCs w:val="32"/>
          <w:lang w:val="en-CA"/>
        </w:rPr>
        <w:t xml:space="preserve"> Vida</w:t>
      </w:r>
      <w:r w:rsidR="0045093F" w:rsidRPr="009E4139">
        <w:rPr>
          <w:rFonts w:ascii="Times New Roman" w:hAnsi="Times New Roman" w:cs="Times New Roman"/>
          <w:b/>
          <w:bCs/>
          <w:i/>
          <w:iCs/>
          <w:sz w:val="32"/>
          <w:szCs w:val="32"/>
          <w:lang w:val="en-CA"/>
        </w:rPr>
        <w:t>—</w:t>
      </w:r>
      <w:r w:rsidRPr="009E4139">
        <w:rPr>
          <w:rFonts w:ascii="Times New Roman" w:hAnsi="Times New Roman" w:cs="Times New Roman"/>
          <w:b/>
          <w:bCs/>
          <w:i/>
          <w:iCs/>
          <w:sz w:val="32"/>
          <w:szCs w:val="32"/>
          <w:lang w:val="en-CA"/>
        </w:rPr>
        <w:t>Mexico’s Flagship Reforestation Project</w:t>
      </w:r>
    </w:p>
    <w:p w14:paraId="7DF22AF4" w14:textId="77777777" w:rsidR="00CB1963" w:rsidRPr="00011D78" w:rsidRDefault="00CB1963" w:rsidP="00CB1963">
      <w:pPr>
        <w:jc w:val="center"/>
        <w:rPr>
          <w:rFonts w:ascii="Times New Roman" w:hAnsi="Times New Roman" w:cs="Times New Roman"/>
          <w:b/>
          <w:bCs/>
          <w:lang w:val="en-CA"/>
        </w:rPr>
      </w:pPr>
    </w:p>
    <w:p w14:paraId="109A956F" w14:textId="77777777" w:rsidR="00111C84" w:rsidRDefault="007E0884" w:rsidP="00111C84">
      <w:pPr>
        <w:jc w:val="right"/>
        <w:rPr>
          <w:rFonts w:ascii="Times New Roman" w:hAnsi="Times New Roman" w:cs="Times New Roman"/>
          <w:b/>
          <w:bCs/>
          <w:color w:val="000000"/>
          <w:shd w:val="clear" w:color="auto" w:fill="FFFFFF"/>
        </w:rPr>
      </w:pPr>
      <w:r w:rsidRPr="009E4139">
        <w:rPr>
          <w:rFonts w:ascii="Times New Roman" w:hAnsi="Times New Roman" w:cs="Times New Roman"/>
          <w:b/>
          <w:bCs/>
          <w:color w:val="000000"/>
          <w:shd w:val="clear" w:color="auto" w:fill="FFFFFF"/>
        </w:rPr>
        <w:t>Anna </w:t>
      </w:r>
      <w:r w:rsidRPr="009E4139">
        <w:rPr>
          <w:rStyle w:val="il"/>
          <w:rFonts w:ascii="Times New Roman" w:hAnsi="Times New Roman" w:cs="Times New Roman"/>
          <w:b/>
          <w:bCs/>
          <w:color w:val="000000"/>
          <w:shd w:val="clear" w:color="auto" w:fill="FFFFFF"/>
        </w:rPr>
        <w:t>Chadwick</w:t>
      </w:r>
      <w:r w:rsidRPr="009E4139">
        <w:rPr>
          <w:rFonts w:ascii="Times New Roman" w:hAnsi="Times New Roman" w:cs="Times New Roman"/>
          <w:b/>
          <w:bCs/>
          <w:color w:val="000000"/>
          <w:shd w:val="clear" w:color="auto" w:fill="FFFFFF"/>
        </w:rPr>
        <w:t xml:space="preserve">, Emma Cardwell, Omar Felipe </w:t>
      </w:r>
      <w:proofErr w:type="spellStart"/>
      <w:r w:rsidRPr="009E4139">
        <w:rPr>
          <w:rFonts w:ascii="Times New Roman" w:hAnsi="Times New Roman" w:cs="Times New Roman"/>
          <w:b/>
          <w:bCs/>
          <w:color w:val="000000"/>
          <w:shd w:val="clear" w:color="auto" w:fill="FFFFFF"/>
        </w:rPr>
        <w:t>Giraldo</w:t>
      </w:r>
      <w:proofErr w:type="spellEnd"/>
      <w:r w:rsidRPr="009E4139">
        <w:rPr>
          <w:rFonts w:ascii="Times New Roman" w:hAnsi="Times New Roman" w:cs="Times New Roman"/>
          <w:b/>
          <w:bCs/>
          <w:color w:val="000000"/>
          <w:shd w:val="clear" w:color="auto" w:fill="FFFFFF"/>
        </w:rPr>
        <w:t>, Kate Keller,</w:t>
      </w:r>
    </w:p>
    <w:p w14:paraId="4E66D0AB" w14:textId="76896953" w:rsidR="00CB1963" w:rsidRPr="007E0884" w:rsidRDefault="007E0884" w:rsidP="009E4139">
      <w:pPr>
        <w:jc w:val="right"/>
        <w:rPr>
          <w:rFonts w:ascii="Times New Roman" w:hAnsi="Times New Roman" w:cs="Times New Roman"/>
          <w:b/>
          <w:bCs/>
          <w:lang w:val="en-CA"/>
        </w:rPr>
      </w:pPr>
      <w:r w:rsidRPr="009E4139">
        <w:rPr>
          <w:rFonts w:ascii="Times New Roman" w:hAnsi="Times New Roman" w:cs="Times New Roman"/>
          <w:b/>
          <w:bCs/>
          <w:color w:val="000000"/>
          <w:shd w:val="clear" w:color="auto" w:fill="FFFFFF"/>
        </w:rPr>
        <w:t>Rosa López, Julia McClure, Peter Rosset</w:t>
      </w:r>
      <w:r w:rsidR="00111C84">
        <w:rPr>
          <w:rFonts w:ascii="Times New Roman" w:hAnsi="Times New Roman" w:cs="Times New Roman"/>
          <w:b/>
          <w:bCs/>
          <w:color w:val="000000"/>
          <w:shd w:val="clear" w:color="auto" w:fill="FFFFFF"/>
        </w:rPr>
        <w:t xml:space="preserve"> &amp; </w:t>
      </w:r>
      <w:r w:rsidRPr="009E4139">
        <w:rPr>
          <w:rFonts w:ascii="Times New Roman" w:hAnsi="Times New Roman" w:cs="Times New Roman"/>
          <w:b/>
          <w:bCs/>
          <w:color w:val="000000"/>
          <w:shd w:val="clear" w:color="auto" w:fill="FFFFFF"/>
        </w:rPr>
        <w:t>Alberto Vallejo Reyna</w:t>
      </w:r>
    </w:p>
    <w:p w14:paraId="1CCA5E2F" w14:textId="77777777" w:rsidR="00CC2BAB" w:rsidRPr="00011D78" w:rsidRDefault="00CC2BAB" w:rsidP="00CB1963">
      <w:pPr>
        <w:rPr>
          <w:rFonts w:ascii="Times New Roman" w:hAnsi="Times New Roman" w:cs="Times New Roman"/>
          <w:b/>
          <w:bCs/>
          <w:lang w:val="en-CA"/>
        </w:rPr>
      </w:pPr>
    </w:p>
    <w:p w14:paraId="051937E6" w14:textId="1AACDA06" w:rsidR="00CC2BAB" w:rsidRDefault="009E4139" w:rsidP="19215330">
      <w:pPr>
        <w:ind w:left="680" w:right="680"/>
        <w:jc w:val="both"/>
        <w:rPr>
          <w:rFonts w:ascii="Times New Roman" w:hAnsi="Times New Roman" w:cs="Times New Roman"/>
          <w:i/>
          <w:iCs/>
          <w:lang w:val="en-CA"/>
        </w:rPr>
      </w:pPr>
      <w:r w:rsidRPr="009E4139">
        <w:rPr>
          <w:rFonts w:ascii="Times New Roman" w:hAnsi="Times New Roman" w:cs="Times New Roman"/>
          <w:b/>
          <w:bCs/>
          <w:lang w:val="en-CA"/>
        </w:rPr>
        <w:t>Abstract:</w:t>
      </w:r>
      <w:r>
        <w:rPr>
          <w:rFonts w:ascii="Times New Roman" w:hAnsi="Times New Roman" w:cs="Times New Roman"/>
          <w:lang w:val="en-CA"/>
        </w:rPr>
        <w:t xml:space="preserve"> </w:t>
      </w:r>
      <w:r w:rsidR="19215330" w:rsidRPr="00011D78">
        <w:rPr>
          <w:rFonts w:ascii="Times New Roman" w:hAnsi="Times New Roman" w:cs="Times New Roman"/>
          <w:i/>
          <w:iCs/>
          <w:lang w:val="en-CA"/>
        </w:rPr>
        <w:t xml:space="preserve">In this article, we critically examine </w:t>
      </w:r>
      <w:proofErr w:type="spellStart"/>
      <w:r w:rsidR="19215330" w:rsidRPr="00011D78">
        <w:rPr>
          <w:rFonts w:ascii="Times New Roman" w:hAnsi="Times New Roman" w:cs="Times New Roman"/>
          <w:lang w:val="en-CA"/>
        </w:rPr>
        <w:t>Sembrando</w:t>
      </w:r>
      <w:proofErr w:type="spellEnd"/>
      <w:r w:rsidR="19215330" w:rsidRPr="00011D78">
        <w:rPr>
          <w:rFonts w:ascii="Times New Roman" w:hAnsi="Times New Roman" w:cs="Times New Roman"/>
          <w:lang w:val="en-CA"/>
        </w:rPr>
        <w:t xml:space="preserve"> Vida</w:t>
      </w:r>
      <w:r w:rsidR="7B579F7C" w:rsidRPr="7A284136">
        <w:rPr>
          <w:rFonts w:ascii="Times New Roman" w:hAnsi="Times New Roman" w:cs="Times New Roman"/>
          <w:i/>
          <w:iCs/>
          <w:lang w:val="en-CA"/>
        </w:rPr>
        <w:t>—</w:t>
      </w:r>
      <w:r w:rsidR="19215330" w:rsidRPr="00011D78">
        <w:rPr>
          <w:rFonts w:ascii="Times New Roman" w:hAnsi="Times New Roman" w:cs="Times New Roman"/>
          <w:i/>
          <w:iCs/>
          <w:lang w:val="en-CA"/>
        </w:rPr>
        <w:t>a Mexican social and economic development programme that pays individual farmers a subsidy to plant trees on their land</w:t>
      </w:r>
      <w:r w:rsidR="3811B8BE" w:rsidRPr="7A284136">
        <w:rPr>
          <w:rFonts w:ascii="Times New Roman" w:hAnsi="Times New Roman" w:cs="Times New Roman"/>
          <w:i/>
          <w:iCs/>
          <w:lang w:val="en-CA"/>
        </w:rPr>
        <w:t>—</w:t>
      </w:r>
      <w:r w:rsidR="19215330" w:rsidRPr="00011D78">
        <w:rPr>
          <w:rFonts w:ascii="Times New Roman" w:hAnsi="Times New Roman" w:cs="Times New Roman"/>
          <w:i/>
          <w:iCs/>
          <w:lang w:val="en-CA"/>
        </w:rPr>
        <w:t xml:space="preserve">through the lens of a new instrument in the landscape of </w:t>
      </w:r>
      <w:r w:rsidR="00FB78F8">
        <w:rPr>
          <w:rFonts w:ascii="Times New Roman" w:hAnsi="Times New Roman" w:cs="Times New Roman"/>
          <w:i/>
          <w:iCs/>
          <w:lang w:val="en-CA"/>
        </w:rPr>
        <w:t>i</w:t>
      </w:r>
      <w:r w:rsidR="19215330" w:rsidRPr="00011D78">
        <w:rPr>
          <w:rFonts w:ascii="Times New Roman" w:hAnsi="Times New Roman" w:cs="Times New Roman"/>
          <w:i/>
          <w:iCs/>
          <w:lang w:val="en-CA"/>
        </w:rPr>
        <w:t xml:space="preserve">nternational </w:t>
      </w:r>
      <w:r w:rsidR="00FB78F8">
        <w:rPr>
          <w:rFonts w:ascii="Times New Roman" w:hAnsi="Times New Roman" w:cs="Times New Roman"/>
          <w:i/>
          <w:iCs/>
          <w:lang w:val="en-CA"/>
        </w:rPr>
        <w:t>h</w:t>
      </w:r>
      <w:r w:rsidR="19215330" w:rsidRPr="00011D78">
        <w:rPr>
          <w:rFonts w:ascii="Times New Roman" w:hAnsi="Times New Roman" w:cs="Times New Roman"/>
          <w:i/>
          <w:iCs/>
          <w:lang w:val="en-CA"/>
        </w:rPr>
        <w:t xml:space="preserve">uman </w:t>
      </w:r>
      <w:r w:rsidR="00FB78F8">
        <w:rPr>
          <w:rFonts w:ascii="Times New Roman" w:hAnsi="Times New Roman" w:cs="Times New Roman"/>
          <w:i/>
          <w:iCs/>
          <w:lang w:val="en-CA"/>
        </w:rPr>
        <w:t>r</w:t>
      </w:r>
      <w:r w:rsidR="19215330" w:rsidRPr="00011D78">
        <w:rPr>
          <w:rFonts w:ascii="Times New Roman" w:hAnsi="Times New Roman" w:cs="Times New Roman"/>
          <w:i/>
          <w:iCs/>
          <w:lang w:val="en-CA"/>
        </w:rPr>
        <w:t xml:space="preserve">ights </w:t>
      </w:r>
      <w:r w:rsidR="00FB78F8">
        <w:rPr>
          <w:rFonts w:ascii="Times New Roman" w:hAnsi="Times New Roman" w:cs="Times New Roman"/>
          <w:i/>
          <w:iCs/>
          <w:lang w:val="en-CA"/>
        </w:rPr>
        <w:t>l</w:t>
      </w:r>
      <w:r w:rsidR="19215330" w:rsidRPr="00011D78">
        <w:rPr>
          <w:rFonts w:ascii="Times New Roman" w:hAnsi="Times New Roman" w:cs="Times New Roman"/>
          <w:i/>
          <w:iCs/>
          <w:lang w:val="en-CA"/>
        </w:rPr>
        <w:t xml:space="preserve">aw (IHRL): the </w:t>
      </w:r>
      <w:r w:rsidR="19215330" w:rsidRPr="00011D78">
        <w:rPr>
          <w:rFonts w:ascii="Times New Roman" w:hAnsi="Times New Roman" w:cs="Times New Roman"/>
          <w:iCs/>
          <w:lang w:val="en-CA"/>
        </w:rPr>
        <w:t>United Nations Declaration on the Rights of Peasants and Other People Working in Rural Areas</w:t>
      </w:r>
      <w:r w:rsidR="19215330" w:rsidRPr="00011D78">
        <w:rPr>
          <w:rFonts w:ascii="Times New Roman" w:hAnsi="Times New Roman" w:cs="Times New Roman"/>
          <w:i/>
          <w:iCs/>
          <w:lang w:val="en-CA"/>
        </w:rPr>
        <w:t xml:space="preserve"> (UNDROP). </w:t>
      </w:r>
      <w:proofErr w:type="spellStart"/>
      <w:r w:rsidR="19215330" w:rsidRPr="00011D78">
        <w:rPr>
          <w:rFonts w:ascii="Times New Roman" w:hAnsi="Times New Roman" w:cs="Times New Roman"/>
          <w:lang w:val="en-CA"/>
        </w:rPr>
        <w:t>Sembrando</w:t>
      </w:r>
      <w:proofErr w:type="spellEnd"/>
      <w:r w:rsidR="19215330" w:rsidRPr="00011D78">
        <w:rPr>
          <w:rFonts w:ascii="Times New Roman" w:hAnsi="Times New Roman" w:cs="Times New Roman"/>
          <w:lang w:val="en-CA"/>
        </w:rPr>
        <w:t xml:space="preserve"> Vida</w:t>
      </w:r>
      <w:r w:rsidR="19215330" w:rsidRPr="00011D78">
        <w:rPr>
          <w:rFonts w:ascii="Times New Roman" w:hAnsi="Times New Roman" w:cs="Times New Roman"/>
          <w:i/>
          <w:iCs/>
          <w:lang w:val="en-CA"/>
        </w:rPr>
        <w:t xml:space="preserve"> purports to simultaneously advance efforts to combat climate change and to enhance rural social development, and the programme </w:t>
      </w:r>
      <w:r w:rsidR="71B2839E" w:rsidRPr="00011D78">
        <w:rPr>
          <w:rFonts w:ascii="Times New Roman" w:hAnsi="Times New Roman" w:cs="Times New Roman"/>
          <w:i/>
          <w:iCs/>
          <w:lang w:val="en-CA"/>
        </w:rPr>
        <w:t>lea</w:t>
      </w:r>
      <w:r w:rsidR="1709D97A" w:rsidRPr="016D2245">
        <w:rPr>
          <w:rFonts w:ascii="Times New Roman" w:hAnsi="Times New Roman" w:cs="Times New Roman"/>
          <w:i/>
          <w:iCs/>
          <w:lang w:val="en-CA"/>
        </w:rPr>
        <w:t>n</w:t>
      </w:r>
      <w:r w:rsidR="19215330" w:rsidRPr="00011D78">
        <w:rPr>
          <w:rFonts w:ascii="Times New Roman" w:hAnsi="Times New Roman" w:cs="Times New Roman"/>
          <w:i/>
          <w:iCs/>
          <w:lang w:val="en-CA"/>
        </w:rPr>
        <w:t>s heavily on its promise to learn from ‘</w:t>
      </w:r>
      <w:r w:rsidR="00DB40A8" w:rsidRPr="00011D78">
        <w:rPr>
          <w:rFonts w:ascii="Times New Roman" w:hAnsi="Times New Roman" w:cs="Times New Roman"/>
          <w:i/>
          <w:iCs/>
          <w:lang w:val="en-CA"/>
        </w:rPr>
        <w:t>I</w:t>
      </w:r>
      <w:r w:rsidR="19215330" w:rsidRPr="00011D78">
        <w:rPr>
          <w:rFonts w:ascii="Times New Roman" w:hAnsi="Times New Roman" w:cs="Times New Roman"/>
          <w:i/>
          <w:iCs/>
          <w:lang w:val="en-CA"/>
        </w:rPr>
        <w:t xml:space="preserve">ndigenous’ and ‘peasant’ lifestyles to enhance its legitimacy. </w:t>
      </w:r>
      <w:r w:rsidR="71B2839E" w:rsidRPr="00011D78">
        <w:rPr>
          <w:rFonts w:ascii="Times New Roman" w:hAnsi="Times New Roman" w:cs="Times New Roman"/>
          <w:i/>
          <w:iCs/>
          <w:lang w:val="en-CA"/>
        </w:rPr>
        <w:t xml:space="preserve">We </w:t>
      </w:r>
      <w:r w:rsidR="0073242F" w:rsidRPr="68E8015B">
        <w:rPr>
          <w:rFonts w:ascii="Times New Roman" w:hAnsi="Times New Roman" w:cs="Times New Roman"/>
          <w:i/>
          <w:iCs/>
          <w:lang w:val="en-CA"/>
        </w:rPr>
        <w:t xml:space="preserve">interviewed </w:t>
      </w:r>
      <w:r w:rsidR="0073242F" w:rsidRPr="00011D78">
        <w:rPr>
          <w:rFonts w:ascii="Times New Roman" w:hAnsi="Times New Roman" w:cs="Times New Roman"/>
          <w:i/>
          <w:iCs/>
          <w:lang w:val="en-CA"/>
        </w:rPr>
        <w:t>people</w:t>
      </w:r>
      <w:r w:rsidR="19215330" w:rsidRPr="00011D78">
        <w:rPr>
          <w:rFonts w:ascii="Times New Roman" w:hAnsi="Times New Roman" w:cs="Times New Roman"/>
          <w:i/>
          <w:iCs/>
          <w:lang w:val="en-CA"/>
        </w:rPr>
        <w:t xml:space="preserve"> impacted by the </w:t>
      </w:r>
      <w:proofErr w:type="spellStart"/>
      <w:r w:rsidR="19215330" w:rsidRPr="00011D78">
        <w:rPr>
          <w:rFonts w:ascii="Times New Roman" w:hAnsi="Times New Roman" w:cs="Times New Roman"/>
          <w:lang w:val="en-CA"/>
        </w:rPr>
        <w:t>Sembrando</w:t>
      </w:r>
      <w:proofErr w:type="spellEnd"/>
      <w:r w:rsidR="19215330" w:rsidRPr="00011D78">
        <w:rPr>
          <w:rFonts w:ascii="Times New Roman" w:hAnsi="Times New Roman" w:cs="Times New Roman"/>
          <w:lang w:val="en-CA"/>
        </w:rPr>
        <w:t xml:space="preserve"> Vida</w:t>
      </w:r>
      <w:r w:rsidR="19215330" w:rsidRPr="00011D78">
        <w:rPr>
          <w:rFonts w:ascii="Times New Roman" w:hAnsi="Times New Roman" w:cs="Times New Roman"/>
          <w:i/>
          <w:iCs/>
          <w:lang w:val="en-CA"/>
        </w:rPr>
        <w:t xml:space="preserve"> project</w:t>
      </w:r>
      <w:r w:rsidR="5CEF9244" w:rsidRPr="19A9AB86">
        <w:rPr>
          <w:rFonts w:ascii="Times New Roman" w:hAnsi="Times New Roman" w:cs="Times New Roman"/>
          <w:i/>
          <w:iCs/>
          <w:lang w:val="en-CA"/>
        </w:rPr>
        <w:t xml:space="preserve">. </w:t>
      </w:r>
      <w:r w:rsidR="5CEF9244" w:rsidRPr="585B5694">
        <w:rPr>
          <w:rFonts w:ascii="Times New Roman" w:hAnsi="Times New Roman" w:cs="Times New Roman"/>
          <w:i/>
          <w:iCs/>
          <w:lang w:val="en-CA"/>
        </w:rPr>
        <w:t>Here, we draw</w:t>
      </w:r>
      <w:r w:rsidR="5CEF9244" w:rsidRPr="19A9AB86">
        <w:rPr>
          <w:rFonts w:ascii="Times New Roman" w:hAnsi="Times New Roman" w:cs="Times New Roman"/>
          <w:i/>
          <w:iCs/>
          <w:lang w:val="en-CA"/>
        </w:rPr>
        <w:t xml:space="preserve"> on </w:t>
      </w:r>
      <w:r w:rsidR="5CEF9244" w:rsidRPr="3CDE06A4">
        <w:rPr>
          <w:rFonts w:ascii="Times New Roman" w:hAnsi="Times New Roman" w:cs="Times New Roman"/>
          <w:i/>
          <w:iCs/>
          <w:lang w:val="en-CA"/>
        </w:rPr>
        <w:t>the evidence we gathered</w:t>
      </w:r>
      <w:r w:rsidR="5CEF9244" w:rsidRPr="3E44BA27">
        <w:rPr>
          <w:rFonts w:ascii="Times New Roman" w:hAnsi="Times New Roman" w:cs="Times New Roman"/>
          <w:i/>
          <w:iCs/>
          <w:lang w:val="en-CA"/>
        </w:rPr>
        <w:t xml:space="preserve"> </w:t>
      </w:r>
      <w:r w:rsidR="19215330" w:rsidRPr="00011D78">
        <w:rPr>
          <w:rFonts w:ascii="Times New Roman" w:hAnsi="Times New Roman" w:cs="Times New Roman"/>
          <w:i/>
          <w:iCs/>
          <w:lang w:val="en-CA"/>
        </w:rPr>
        <w:t>to contest its presentation as a human</w:t>
      </w:r>
      <w:r w:rsidR="00210EBF" w:rsidRPr="00011D78">
        <w:rPr>
          <w:rFonts w:ascii="Times New Roman" w:hAnsi="Times New Roman" w:cs="Times New Roman"/>
          <w:i/>
          <w:iCs/>
          <w:lang w:val="en-CA"/>
        </w:rPr>
        <w:t xml:space="preserve"> </w:t>
      </w:r>
      <w:r w:rsidR="19215330" w:rsidRPr="00011D78">
        <w:rPr>
          <w:rFonts w:ascii="Times New Roman" w:hAnsi="Times New Roman" w:cs="Times New Roman"/>
          <w:i/>
          <w:iCs/>
          <w:lang w:val="en-CA"/>
        </w:rPr>
        <w:t>rights</w:t>
      </w:r>
      <w:r w:rsidR="00210EBF" w:rsidRPr="00011D78">
        <w:rPr>
          <w:rFonts w:ascii="Times New Roman" w:hAnsi="Times New Roman" w:cs="Times New Roman"/>
          <w:i/>
          <w:iCs/>
          <w:lang w:val="en-CA"/>
        </w:rPr>
        <w:t>-</w:t>
      </w:r>
      <w:r w:rsidR="19215330" w:rsidRPr="00011D78">
        <w:rPr>
          <w:rFonts w:ascii="Times New Roman" w:hAnsi="Times New Roman" w:cs="Times New Roman"/>
          <w:i/>
          <w:iCs/>
          <w:lang w:val="en-CA"/>
        </w:rPr>
        <w:t>respecting development programme, and to demonstrate that the programme is undermining traditional agroecological practices that offer a more sustainable and equitable alternative to combatting climate change. By analys</w:t>
      </w:r>
      <w:r w:rsidR="00E21541">
        <w:rPr>
          <w:rFonts w:ascii="Times New Roman" w:hAnsi="Times New Roman" w:cs="Times New Roman"/>
          <w:i/>
          <w:iCs/>
          <w:lang w:val="en-CA"/>
        </w:rPr>
        <w:t>ing</w:t>
      </w:r>
      <w:r w:rsidR="19215330" w:rsidRPr="00011D78">
        <w:rPr>
          <w:rFonts w:ascii="Times New Roman" w:hAnsi="Times New Roman" w:cs="Times New Roman"/>
          <w:i/>
          <w:iCs/>
          <w:lang w:val="en-CA"/>
        </w:rPr>
        <w:t xml:space="preserve"> </w:t>
      </w:r>
      <w:proofErr w:type="spellStart"/>
      <w:r w:rsidR="19215330" w:rsidRPr="00011D78">
        <w:rPr>
          <w:rFonts w:ascii="Times New Roman" w:hAnsi="Times New Roman" w:cs="Times New Roman"/>
          <w:lang w:val="en-CA"/>
        </w:rPr>
        <w:t>Sembrando</w:t>
      </w:r>
      <w:proofErr w:type="spellEnd"/>
      <w:r w:rsidR="19215330" w:rsidRPr="00011D78">
        <w:rPr>
          <w:rFonts w:ascii="Times New Roman" w:hAnsi="Times New Roman" w:cs="Times New Roman"/>
          <w:lang w:val="en-CA"/>
        </w:rPr>
        <w:t xml:space="preserve"> Vida</w:t>
      </w:r>
      <w:r w:rsidR="19215330" w:rsidRPr="00011D78">
        <w:rPr>
          <w:rFonts w:ascii="Times New Roman" w:hAnsi="Times New Roman" w:cs="Times New Roman"/>
          <w:i/>
          <w:iCs/>
          <w:lang w:val="en-CA"/>
        </w:rPr>
        <w:t xml:space="preserve"> through the lens of UNDROP, we demonstrate that a project that purports to learn from rural and peasant communities in their stewardship of nature is a form of </w:t>
      </w:r>
      <w:r w:rsidR="00FB78F8">
        <w:rPr>
          <w:rFonts w:ascii="Times New Roman" w:hAnsi="Times New Roman" w:cs="Times New Roman"/>
          <w:i/>
          <w:iCs/>
          <w:lang w:val="en-CA"/>
        </w:rPr>
        <w:t>m</w:t>
      </w:r>
      <w:r w:rsidR="19215330" w:rsidRPr="00011D78">
        <w:rPr>
          <w:rFonts w:ascii="Times New Roman" w:hAnsi="Times New Roman" w:cs="Times New Roman"/>
          <w:i/>
          <w:iCs/>
          <w:lang w:val="en-CA"/>
        </w:rPr>
        <w:t xml:space="preserve">andate </w:t>
      </w:r>
      <w:r w:rsidR="00FB78F8">
        <w:rPr>
          <w:rFonts w:ascii="Times New Roman" w:hAnsi="Times New Roman" w:cs="Times New Roman"/>
          <w:i/>
          <w:iCs/>
          <w:lang w:val="en-CA"/>
        </w:rPr>
        <w:t>s</w:t>
      </w:r>
      <w:r w:rsidR="19215330" w:rsidRPr="00011D78">
        <w:rPr>
          <w:rFonts w:ascii="Times New Roman" w:hAnsi="Times New Roman" w:cs="Times New Roman"/>
          <w:i/>
          <w:iCs/>
          <w:lang w:val="en-CA"/>
        </w:rPr>
        <w:t xml:space="preserve">ystem that </w:t>
      </w:r>
      <w:r w:rsidR="00E21541">
        <w:rPr>
          <w:rFonts w:ascii="Times New Roman" w:hAnsi="Times New Roman" w:cs="Times New Roman"/>
          <w:i/>
          <w:iCs/>
          <w:lang w:val="en-CA"/>
        </w:rPr>
        <w:t>seeks</w:t>
      </w:r>
      <w:r w:rsidR="00E21541" w:rsidRPr="00011D78">
        <w:rPr>
          <w:rFonts w:ascii="Times New Roman" w:hAnsi="Times New Roman" w:cs="Times New Roman"/>
          <w:i/>
          <w:iCs/>
          <w:lang w:val="en-CA"/>
        </w:rPr>
        <w:t xml:space="preserve"> </w:t>
      </w:r>
      <w:r w:rsidR="19215330" w:rsidRPr="00011D78">
        <w:rPr>
          <w:rFonts w:ascii="Times New Roman" w:hAnsi="Times New Roman" w:cs="Times New Roman"/>
          <w:i/>
          <w:iCs/>
          <w:lang w:val="en-CA"/>
        </w:rPr>
        <w:t>to nurse rural communities, as opposed to fledgling nations, into a particular vision of economic health</w:t>
      </w:r>
      <w:r w:rsidR="00E21541">
        <w:rPr>
          <w:rFonts w:ascii="Times New Roman" w:hAnsi="Times New Roman" w:cs="Times New Roman"/>
          <w:i/>
          <w:iCs/>
          <w:lang w:val="en-CA"/>
        </w:rPr>
        <w:t xml:space="preserve">. </w:t>
      </w:r>
      <w:proofErr w:type="spellStart"/>
      <w:r w:rsidR="00E21541">
        <w:rPr>
          <w:rFonts w:ascii="Times New Roman" w:hAnsi="Times New Roman" w:cs="Times New Roman"/>
          <w:i/>
          <w:iCs/>
          <w:lang w:val="en-CA"/>
        </w:rPr>
        <w:t>Sembrando</w:t>
      </w:r>
      <w:proofErr w:type="spellEnd"/>
      <w:r w:rsidR="00E21541">
        <w:rPr>
          <w:rFonts w:ascii="Times New Roman" w:hAnsi="Times New Roman" w:cs="Times New Roman"/>
          <w:i/>
          <w:iCs/>
          <w:lang w:val="en-CA"/>
        </w:rPr>
        <w:t xml:space="preserve"> Vida </w:t>
      </w:r>
      <w:r w:rsidR="19215330" w:rsidRPr="00011D78">
        <w:rPr>
          <w:rFonts w:ascii="Times New Roman" w:hAnsi="Times New Roman" w:cs="Times New Roman"/>
          <w:i/>
          <w:iCs/>
          <w:lang w:val="en-CA"/>
        </w:rPr>
        <w:t xml:space="preserve">is, predictably, remunerative for private investors and state actors trying to develop the poorer regions of Mexico through </w:t>
      </w:r>
      <w:proofErr w:type="gramStart"/>
      <w:r w:rsidR="19215330" w:rsidRPr="00011D78">
        <w:rPr>
          <w:rFonts w:ascii="Times New Roman" w:hAnsi="Times New Roman" w:cs="Times New Roman"/>
          <w:i/>
          <w:iCs/>
          <w:lang w:val="en-CA"/>
        </w:rPr>
        <w:t>a number of</w:t>
      </w:r>
      <w:proofErr w:type="gramEnd"/>
      <w:r w:rsidR="19215330" w:rsidRPr="00011D78">
        <w:rPr>
          <w:rFonts w:ascii="Times New Roman" w:hAnsi="Times New Roman" w:cs="Times New Roman"/>
          <w:i/>
          <w:iCs/>
          <w:lang w:val="en-CA"/>
        </w:rPr>
        <w:t xml:space="preserve"> disparate large-scale infrastructure projects that traverse constitutionally protected common lands. </w:t>
      </w:r>
    </w:p>
    <w:p w14:paraId="54AB9B3F" w14:textId="77777777" w:rsidR="007E0884" w:rsidRDefault="007E0884" w:rsidP="19215330">
      <w:pPr>
        <w:ind w:left="680" w:right="680"/>
        <w:jc w:val="both"/>
        <w:rPr>
          <w:rFonts w:ascii="Times New Roman" w:hAnsi="Times New Roman" w:cs="Times New Roman"/>
          <w:i/>
          <w:iCs/>
          <w:lang w:val="en-CA"/>
        </w:rPr>
      </w:pPr>
    </w:p>
    <w:p w14:paraId="13EA74EA" w14:textId="77777777" w:rsidR="007E0884" w:rsidRDefault="007E0884" w:rsidP="19215330">
      <w:pPr>
        <w:ind w:left="680" w:right="680"/>
        <w:jc w:val="both"/>
        <w:rPr>
          <w:rFonts w:ascii="Times New Roman" w:hAnsi="Times New Roman" w:cs="Times New Roman"/>
          <w:i/>
          <w:iCs/>
          <w:lang w:val="en-CA"/>
        </w:rPr>
      </w:pPr>
    </w:p>
    <w:p w14:paraId="5CB48767" w14:textId="77777777" w:rsidR="007E0884" w:rsidRDefault="007E0884" w:rsidP="19215330">
      <w:pPr>
        <w:ind w:left="680" w:right="680"/>
        <w:jc w:val="both"/>
        <w:rPr>
          <w:rFonts w:ascii="Times New Roman" w:hAnsi="Times New Roman" w:cs="Times New Roman"/>
          <w:i/>
          <w:iCs/>
          <w:lang w:val="en-CA"/>
        </w:rPr>
      </w:pPr>
    </w:p>
    <w:p w14:paraId="7384E3A9" w14:textId="77777777" w:rsidR="007E0884" w:rsidRDefault="007E0884" w:rsidP="19215330">
      <w:pPr>
        <w:ind w:left="680" w:right="680"/>
        <w:jc w:val="both"/>
        <w:rPr>
          <w:rFonts w:ascii="Times New Roman" w:hAnsi="Times New Roman" w:cs="Times New Roman"/>
          <w:i/>
          <w:iCs/>
          <w:lang w:val="en-CA"/>
        </w:rPr>
      </w:pPr>
    </w:p>
    <w:p w14:paraId="52BCB36F" w14:textId="77777777" w:rsidR="007E0884" w:rsidRDefault="007E0884" w:rsidP="19215330">
      <w:pPr>
        <w:ind w:left="680" w:right="680"/>
        <w:jc w:val="both"/>
        <w:rPr>
          <w:rFonts w:ascii="Times New Roman" w:hAnsi="Times New Roman" w:cs="Times New Roman"/>
          <w:i/>
          <w:iCs/>
          <w:lang w:val="en-CA"/>
        </w:rPr>
      </w:pPr>
    </w:p>
    <w:p w14:paraId="29B44618" w14:textId="77777777" w:rsidR="007E0884" w:rsidRDefault="007E0884" w:rsidP="19215330">
      <w:pPr>
        <w:ind w:left="680" w:right="680"/>
        <w:jc w:val="both"/>
        <w:rPr>
          <w:rFonts w:ascii="Times New Roman" w:hAnsi="Times New Roman" w:cs="Times New Roman"/>
          <w:i/>
          <w:iCs/>
          <w:lang w:val="en-CA"/>
        </w:rPr>
      </w:pPr>
    </w:p>
    <w:p w14:paraId="6E58211D" w14:textId="77777777" w:rsidR="007E0884" w:rsidRDefault="007E0884" w:rsidP="19215330">
      <w:pPr>
        <w:ind w:left="680" w:right="680"/>
        <w:jc w:val="both"/>
        <w:rPr>
          <w:rFonts w:ascii="Times New Roman" w:hAnsi="Times New Roman" w:cs="Times New Roman"/>
          <w:i/>
          <w:iCs/>
          <w:lang w:val="en-CA"/>
        </w:rPr>
      </w:pPr>
    </w:p>
    <w:p w14:paraId="54FE31E0" w14:textId="77777777" w:rsidR="007E0884" w:rsidRDefault="007E0884" w:rsidP="19215330">
      <w:pPr>
        <w:ind w:left="680" w:right="680"/>
        <w:jc w:val="both"/>
        <w:rPr>
          <w:rFonts w:ascii="Times New Roman" w:hAnsi="Times New Roman" w:cs="Times New Roman"/>
          <w:i/>
          <w:iCs/>
          <w:lang w:val="en-CA"/>
        </w:rPr>
      </w:pPr>
    </w:p>
    <w:p w14:paraId="55EE2C9F" w14:textId="77777777" w:rsidR="007E0884" w:rsidRDefault="007E0884" w:rsidP="19215330">
      <w:pPr>
        <w:ind w:left="680" w:right="680"/>
        <w:jc w:val="both"/>
        <w:rPr>
          <w:rFonts w:ascii="Times New Roman" w:hAnsi="Times New Roman" w:cs="Times New Roman"/>
          <w:i/>
          <w:iCs/>
          <w:lang w:val="en-CA"/>
        </w:rPr>
      </w:pPr>
    </w:p>
    <w:p w14:paraId="0EB7C70E" w14:textId="77777777" w:rsidR="007E0884" w:rsidRDefault="007E0884" w:rsidP="19215330">
      <w:pPr>
        <w:ind w:left="680" w:right="680"/>
        <w:jc w:val="both"/>
        <w:rPr>
          <w:rFonts w:ascii="Times New Roman" w:hAnsi="Times New Roman" w:cs="Times New Roman"/>
          <w:i/>
          <w:iCs/>
          <w:lang w:val="en-CA"/>
        </w:rPr>
      </w:pPr>
    </w:p>
    <w:p w14:paraId="5993035E" w14:textId="77777777" w:rsidR="007E0884" w:rsidRDefault="007E0884" w:rsidP="19215330">
      <w:pPr>
        <w:ind w:left="680" w:right="680"/>
        <w:jc w:val="both"/>
        <w:rPr>
          <w:rFonts w:ascii="Times New Roman" w:hAnsi="Times New Roman" w:cs="Times New Roman"/>
          <w:i/>
          <w:iCs/>
          <w:lang w:val="en-CA"/>
        </w:rPr>
      </w:pPr>
    </w:p>
    <w:p w14:paraId="1055EFD9" w14:textId="77777777" w:rsidR="007E0884" w:rsidRDefault="007E0884" w:rsidP="19215330">
      <w:pPr>
        <w:ind w:left="680" w:right="680"/>
        <w:jc w:val="both"/>
        <w:rPr>
          <w:rFonts w:ascii="Times New Roman" w:hAnsi="Times New Roman" w:cs="Times New Roman"/>
          <w:i/>
          <w:iCs/>
          <w:lang w:val="en-CA"/>
        </w:rPr>
      </w:pPr>
    </w:p>
    <w:p w14:paraId="4A483EC3" w14:textId="77777777" w:rsidR="007E0884" w:rsidRDefault="007E0884" w:rsidP="19215330">
      <w:pPr>
        <w:ind w:left="680" w:right="680"/>
        <w:jc w:val="both"/>
        <w:rPr>
          <w:rFonts w:ascii="Times New Roman" w:hAnsi="Times New Roman" w:cs="Times New Roman"/>
          <w:i/>
          <w:iCs/>
          <w:lang w:val="en-CA"/>
        </w:rPr>
      </w:pPr>
    </w:p>
    <w:p w14:paraId="24158BD0" w14:textId="77777777" w:rsidR="007E0884" w:rsidRDefault="007E0884" w:rsidP="19215330">
      <w:pPr>
        <w:ind w:left="680" w:right="680"/>
        <w:jc w:val="both"/>
        <w:rPr>
          <w:rFonts w:ascii="Times New Roman" w:hAnsi="Times New Roman" w:cs="Times New Roman"/>
          <w:i/>
          <w:iCs/>
          <w:lang w:val="en-CA"/>
        </w:rPr>
      </w:pPr>
    </w:p>
    <w:p w14:paraId="45E85EDA" w14:textId="77777777" w:rsidR="007E0884" w:rsidRDefault="007E0884" w:rsidP="19215330">
      <w:pPr>
        <w:ind w:left="680" w:right="680"/>
        <w:jc w:val="both"/>
        <w:rPr>
          <w:rFonts w:ascii="Times New Roman" w:hAnsi="Times New Roman" w:cs="Times New Roman"/>
          <w:i/>
          <w:iCs/>
          <w:lang w:val="en-CA"/>
        </w:rPr>
      </w:pPr>
    </w:p>
    <w:p w14:paraId="50A8C455" w14:textId="77777777" w:rsidR="007E0884" w:rsidRDefault="007E0884" w:rsidP="19215330">
      <w:pPr>
        <w:ind w:left="680" w:right="680"/>
        <w:jc w:val="both"/>
        <w:rPr>
          <w:rFonts w:ascii="Times New Roman" w:hAnsi="Times New Roman" w:cs="Times New Roman"/>
          <w:i/>
          <w:iCs/>
          <w:lang w:val="en-CA"/>
        </w:rPr>
      </w:pPr>
    </w:p>
    <w:p w14:paraId="3438C4EE" w14:textId="77777777" w:rsidR="007E0884" w:rsidRDefault="007E0884" w:rsidP="19215330">
      <w:pPr>
        <w:ind w:left="680" w:right="680"/>
        <w:jc w:val="both"/>
        <w:rPr>
          <w:rFonts w:ascii="Times New Roman" w:hAnsi="Times New Roman" w:cs="Times New Roman"/>
          <w:i/>
          <w:iCs/>
          <w:lang w:val="en-CA"/>
        </w:rPr>
      </w:pPr>
    </w:p>
    <w:p w14:paraId="62DC6D6B" w14:textId="77777777" w:rsidR="007E0884" w:rsidRDefault="007E0884" w:rsidP="19215330">
      <w:pPr>
        <w:ind w:left="680" w:right="680"/>
        <w:jc w:val="both"/>
        <w:rPr>
          <w:rFonts w:ascii="Times New Roman" w:hAnsi="Times New Roman" w:cs="Times New Roman"/>
          <w:i/>
          <w:iCs/>
          <w:lang w:val="en-CA"/>
        </w:rPr>
      </w:pPr>
    </w:p>
    <w:p w14:paraId="0B31A069" w14:textId="77777777" w:rsidR="007E0884" w:rsidRDefault="007E0884" w:rsidP="19215330">
      <w:pPr>
        <w:ind w:left="680" w:right="680"/>
        <w:jc w:val="both"/>
        <w:rPr>
          <w:rFonts w:ascii="Times New Roman" w:hAnsi="Times New Roman" w:cs="Times New Roman"/>
          <w:i/>
          <w:iCs/>
          <w:lang w:val="en-CA"/>
        </w:rPr>
      </w:pPr>
    </w:p>
    <w:p w14:paraId="7C4E3E4E" w14:textId="77777777" w:rsidR="007E0884" w:rsidRDefault="007E0884" w:rsidP="19215330">
      <w:pPr>
        <w:ind w:left="680" w:right="680"/>
        <w:jc w:val="both"/>
        <w:rPr>
          <w:rFonts w:ascii="Times New Roman" w:hAnsi="Times New Roman" w:cs="Times New Roman"/>
          <w:i/>
          <w:iCs/>
          <w:lang w:val="en-CA"/>
        </w:rPr>
      </w:pPr>
    </w:p>
    <w:p w14:paraId="3E178ABD" w14:textId="77777777" w:rsidR="007E0884" w:rsidRDefault="007E0884" w:rsidP="19215330">
      <w:pPr>
        <w:ind w:left="680" w:right="680"/>
        <w:jc w:val="both"/>
        <w:rPr>
          <w:rFonts w:ascii="Times New Roman" w:hAnsi="Times New Roman" w:cs="Times New Roman"/>
          <w:i/>
          <w:iCs/>
          <w:lang w:val="en-CA"/>
        </w:rPr>
      </w:pPr>
    </w:p>
    <w:p w14:paraId="74BC7CA4" w14:textId="77777777" w:rsidR="007E0884" w:rsidRDefault="007E0884" w:rsidP="19215330">
      <w:pPr>
        <w:ind w:left="680" w:right="680"/>
        <w:jc w:val="both"/>
        <w:rPr>
          <w:rFonts w:ascii="Times New Roman" w:hAnsi="Times New Roman" w:cs="Times New Roman"/>
          <w:i/>
          <w:iCs/>
          <w:lang w:val="en-CA"/>
        </w:rPr>
      </w:pPr>
    </w:p>
    <w:p w14:paraId="0F155BC7" w14:textId="77777777" w:rsidR="00111C84" w:rsidRDefault="00111C84" w:rsidP="19215330">
      <w:pPr>
        <w:ind w:left="680" w:right="680"/>
        <w:jc w:val="both"/>
        <w:rPr>
          <w:rFonts w:ascii="Times New Roman" w:hAnsi="Times New Roman" w:cs="Times New Roman"/>
          <w:i/>
          <w:iCs/>
          <w:lang w:val="en-CA"/>
        </w:rPr>
      </w:pPr>
    </w:p>
    <w:p w14:paraId="1DEFEE1C" w14:textId="77777777" w:rsidR="00111C84" w:rsidRDefault="00111C84" w:rsidP="19215330">
      <w:pPr>
        <w:ind w:left="680" w:right="680"/>
        <w:jc w:val="both"/>
        <w:rPr>
          <w:rFonts w:ascii="Times New Roman" w:hAnsi="Times New Roman" w:cs="Times New Roman"/>
          <w:i/>
          <w:iCs/>
          <w:lang w:val="en-CA"/>
        </w:rPr>
      </w:pPr>
    </w:p>
    <w:p w14:paraId="28F15A62" w14:textId="77777777" w:rsidR="00111C84" w:rsidRDefault="00111C84" w:rsidP="19215330">
      <w:pPr>
        <w:ind w:left="680" w:right="680"/>
        <w:jc w:val="both"/>
        <w:rPr>
          <w:rFonts w:ascii="Times New Roman" w:hAnsi="Times New Roman" w:cs="Times New Roman"/>
          <w:i/>
          <w:iCs/>
          <w:lang w:val="en-CA"/>
        </w:rPr>
      </w:pPr>
    </w:p>
    <w:p w14:paraId="5320534D" w14:textId="77777777" w:rsidR="00111C84" w:rsidRDefault="00111C84" w:rsidP="19215330">
      <w:pPr>
        <w:ind w:left="680" w:right="680"/>
        <w:jc w:val="both"/>
        <w:rPr>
          <w:rFonts w:ascii="Times New Roman" w:hAnsi="Times New Roman" w:cs="Times New Roman"/>
          <w:i/>
          <w:iCs/>
          <w:lang w:val="en-CA"/>
        </w:rPr>
      </w:pPr>
    </w:p>
    <w:p w14:paraId="1F4E2BA7" w14:textId="77777777" w:rsidR="00111C84" w:rsidRDefault="00111C84" w:rsidP="19215330">
      <w:pPr>
        <w:ind w:left="680" w:right="680"/>
        <w:jc w:val="both"/>
        <w:rPr>
          <w:rFonts w:ascii="Times New Roman" w:hAnsi="Times New Roman" w:cs="Times New Roman"/>
          <w:i/>
          <w:iCs/>
          <w:lang w:val="en-CA"/>
        </w:rPr>
      </w:pPr>
    </w:p>
    <w:p w14:paraId="3A4CE7A7" w14:textId="77777777" w:rsidR="009E4139" w:rsidRDefault="009E4139" w:rsidP="19215330">
      <w:pPr>
        <w:ind w:left="680" w:right="680"/>
        <w:jc w:val="both"/>
        <w:rPr>
          <w:rFonts w:ascii="Times New Roman" w:hAnsi="Times New Roman" w:cs="Times New Roman"/>
          <w:i/>
          <w:iCs/>
          <w:lang w:val="en-CA"/>
        </w:rPr>
      </w:pPr>
    </w:p>
    <w:p w14:paraId="340A55D1" w14:textId="77777777" w:rsidR="009E4139" w:rsidRDefault="009E4139" w:rsidP="19215330">
      <w:pPr>
        <w:ind w:left="680" w:right="680"/>
        <w:jc w:val="both"/>
        <w:rPr>
          <w:rFonts w:ascii="Times New Roman" w:hAnsi="Times New Roman" w:cs="Times New Roman"/>
          <w:i/>
          <w:iCs/>
          <w:lang w:val="en-CA"/>
        </w:rPr>
      </w:pPr>
    </w:p>
    <w:p w14:paraId="7127C4DB" w14:textId="77777777" w:rsidR="009E4139" w:rsidRDefault="009E4139" w:rsidP="19215330">
      <w:pPr>
        <w:ind w:left="680" w:right="680"/>
        <w:jc w:val="both"/>
        <w:rPr>
          <w:rFonts w:ascii="Times New Roman" w:hAnsi="Times New Roman" w:cs="Times New Roman"/>
          <w:i/>
          <w:iCs/>
          <w:lang w:val="en-CA"/>
        </w:rPr>
      </w:pPr>
    </w:p>
    <w:p w14:paraId="33E50813" w14:textId="77777777" w:rsidR="009E4139" w:rsidRDefault="009E4139" w:rsidP="19215330">
      <w:pPr>
        <w:ind w:left="680" w:right="680"/>
        <w:jc w:val="both"/>
        <w:rPr>
          <w:rFonts w:ascii="Times New Roman" w:hAnsi="Times New Roman" w:cs="Times New Roman"/>
          <w:i/>
          <w:iCs/>
          <w:lang w:val="en-CA"/>
        </w:rPr>
      </w:pPr>
    </w:p>
    <w:p w14:paraId="6207837D" w14:textId="77777777" w:rsidR="009E4139" w:rsidRDefault="009E4139" w:rsidP="19215330">
      <w:pPr>
        <w:ind w:left="680" w:right="680"/>
        <w:jc w:val="both"/>
        <w:rPr>
          <w:rFonts w:ascii="Times New Roman" w:hAnsi="Times New Roman" w:cs="Times New Roman"/>
          <w:i/>
          <w:iCs/>
          <w:lang w:val="en-CA"/>
        </w:rPr>
      </w:pPr>
    </w:p>
    <w:p w14:paraId="61ADA3B6" w14:textId="77777777" w:rsidR="009E4139" w:rsidRDefault="009E4139" w:rsidP="19215330">
      <w:pPr>
        <w:ind w:left="680" w:right="680"/>
        <w:jc w:val="both"/>
        <w:rPr>
          <w:rFonts w:ascii="Times New Roman" w:hAnsi="Times New Roman" w:cs="Times New Roman"/>
          <w:i/>
          <w:iCs/>
          <w:lang w:val="en-CA"/>
        </w:rPr>
      </w:pPr>
    </w:p>
    <w:p w14:paraId="6D6102CB" w14:textId="77777777" w:rsidR="009E4139" w:rsidRDefault="009E4139" w:rsidP="19215330">
      <w:pPr>
        <w:ind w:left="680" w:right="680"/>
        <w:jc w:val="both"/>
        <w:rPr>
          <w:rFonts w:ascii="Times New Roman" w:hAnsi="Times New Roman" w:cs="Times New Roman"/>
          <w:i/>
          <w:iCs/>
          <w:lang w:val="en-CA"/>
        </w:rPr>
      </w:pPr>
    </w:p>
    <w:p w14:paraId="59024642" w14:textId="77777777" w:rsidR="009E4139" w:rsidRDefault="009E4139" w:rsidP="19215330">
      <w:pPr>
        <w:ind w:left="680" w:right="680"/>
        <w:jc w:val="both"/>
        <w:rPr>
          <w:rFonts w:ascii="Times New Roman" w:hAnsi="Times New Roman" w:cs="Times New Roman"/>
          <w:i/>
          <w:iCs/>
          <w:lang w:val="en-CA"/>
        </w:rPr>
      </w:pPr>
    </w:p>
    <w:p w14:paraId="1F2693E0" w14:textId="77777777" w:rsidR="009E4139" w:rsidRDefault="009E4139" w:rsidP="19215330">
      <w:pPr>
        <w:ind w:left="680" w:right="680"/>
        <w:jc w:val="both"/>
        <w:rPr>
          <w:rFonts w:ascii="Times New Roman" w:hAnsi="Times New Roman" w:cs="Times New Roman"/>
          <w:i/>
          <w:iCs/>
          <w:lang w:val="en-CA"/>
        </w:rPr>
      </w:pPr>
    </w:p>
    <w:p w14:paraId="521F5140" w14:textId="77777777" w:rsidR="009E4139" w:rsidRDefault="009E4139" w:rsidP="19215330">
      <w:pPr>
        <w:ind w:left="680" w:right="680"/>
        <w:jc w:val="both"/>
        <w:rPr>
          <w:rFonts w:ascii="Times New Roman" w:hAnsi="Times New Roman" w:cs="Times New Roman"/>
          <w:i/>
          <w:iCs/>
          <w:lang w:val="en-CA"/>
        </w:rPr>
      </w:pPr>
    </w:p>
    <w:p w14:paraId="516B0574" w14:textId="77777777" w:rsidR="009E4139" w:rsidRPr="009E4139" w:rsidRDefault="009E4139" w:rsidP="19215330">
      <w:pPr>
        <w:ind w:left="680" w:right="680"/>
        <w:jc w:val="both"/>
        <w:rPr>
          <w:rFonts w:ascii="Times New Roman" w:hAnsi="Times New Roman" w:cs="Times New Roman"/>
          <w:i/>
          <w:iCs/>
          <w:lang w:val="en-CA"/>
        </w:rPr>
      </w:pPr>
    </w:p>
    <w:p w14:paraId="5E94342E" w14:textId="77777777" w:rsidR="007E0884" w:rsidRPr="009E4139" w:rsidRDefault="007E0884" w:rsidP="19215330">
      <w:pPr>
        <w:ind w:left="680" w:right="680"/>
        <w:jc w:val="both"/>
        <w:rPr>
          <w:rFonts w:ascii="Times New Roman" w:hAnsi="Times New Roman" w:cs="Times New Roman"/>
          <w:i/>
          <w:iCs/>
          <w:lang w:val="en-CA"/>
        </w:rPr>
      </w:pPr>
    </w:p>
    <w:p w14:paraId="70C2764D" w14:textId="264AC4F5" w:rsidR="00A163E9" w:rsidRPr="009E4139" w:rsidRDefault="00A163E9">
      <w:pPr>
        <w:pStyle w:val="TOC1"/>
        <w:tabs>
          <w:tab w:val="right" w:leader="dot" w:pos="9016"/>
        </w:tabs>
        <w:rPr>
          <w:rFonts w:ascii="Times New Roman" w:eastAsiaTheme="minorEastAsia" w:hAnsi="Times New Roman" w:cs="Times New Roman"/>
          <w:b w:val="0"/>
          <w:bCs w:val="0"/>
          <w:caps w:val="0"/>
          <w:noProof/>
          <w:kern w:val="2"/>
          <w:sz w:val="24"/>
          <w:szCs w:val="24"/>
          <w:lang w:val="en-US"/>
          <w14:ligatures w14:val="standardContextual"/>
        </w:rPr>
      </w:pPr>
      <w:r w:rsidRPr="009E4139">
        <w:rPr>
          <w:rFonts w:ascii="Times New Roman" w:hAnsi="Times New Roman" w:cs="Times New Roman"/>
          <w:b w:val="0"/>
          <w:bCs w:val="0"/>
          <w:lang w:val="en-CA"/>
        </w:rPr>
        <w:fldChar w:fldCharType="begin"/>
      </w:r>
      <w:r w:rsidRPr="009E4139">
        <w:rPr>
          <w:rFonts w:ascii="Times New Roman" w:hAnsi="Times New Roman" w:cs="Times New Roman"/>
          <w:b w:val="0"/>
          <w:bCs w:val="0"/>
          <w:lang w:val="en-CA"/>
        </w:rPr>
        <w:instrText xml:space="preserve"> TOC \o "1-3" \h \z \u </w:instrText>
      </w:r>
      <w:r w:rsidRPr="009E4139">
        <w:rPr>
          <w:rFonts w:ascii="Times New Roman" w:hAnsi="Times New Roman" w:cs="Times New Roman"/>
          <w:b w:val="0"/>
          <w:bCs w:val="0"/>
          <w:lang w:val="en-CA"/>
        </w:rPr>
        <w:fldChar w:fldCharType="separate"/>
      </w:r>
      <w:hyperlink w:anchor="_Toc162856030" w:history="1">
        <w:r w:rsidRPr="009E4139">
          <w:rPr>
            <w:rStyle w:val="Hyperlink"/>
            <w:rFonts w:ascii="Times New Roman" w:hAnsi="Times New Roman" w:cs="Times New Roman"/>
            <w:noProof/>
            <w:lang w:val="en-CA"/>
          </w:rPr>
          <w:t>1. Introduction</w:t>
        </w:r>
        <w:r w:rsidRPr="009E4139">
          <w:rPr>
            <w:rFonts w:ascii="Times New Roman" w:hAnsi="Times New Roman" w:cs="Times New Roman"/>
            <w:noProof/>
            <w:webHidden/>
          </w:rPr>
          <w:tab/>
        </w:r>
        <w:r w:rsidRPr="009E4139">
          <w:rPr>
            <w:rFonts w:ascii="Times New Roman" w:hAnsi="Times New Roman" w:cs="Times New Roman"/>
            <w:noProof/>
            <w:webHidden/>
          </w:rPr>
          <w:fldChar w:fldCharType="begin"/>
        </w:r>
        <w:r w:rsidRPr="009E4139">
          <w:rPr>
            <w:rFonts w:ascii="Times New Roman" w:hAnsi="Times New Roman" w:cs="Times New Roman"/>
            <w:noProof/>
            <w:webHidden/>
          </w:rPr>
          <w:instrText xml:space="preserve"> PAGEREF _Toc162856030 \h </w:instrText>
        </w:r>
        <w:r w:rsidRPr="009E4139">
          <w:rPr>
            <w:rFonts w:ascii="Times New Roman" w:hAnsi="Times New Roman" w:cs="Times New Roman"/>
            <w:noProof/>
            <w:webHidden/>
          </w:rPr>
        </w:r>
        <w:r w:rsidRPr="009E4139">
          <w:rPr>
            <w:rFonts w:ascii="Times New Roman" w:hAnsi="Times New Roman" w:cs="Times New Roman"/>
            <w:noProof/>
            <w:webHidden/>
          </w:rPr>
          <w:fldChar w:fldCharType="separate"/>
        </w:r>
        <w:r w:rsidRPr="009E4139">
          <w:rPr>
            <w:rFonts w:ascii="Times New Roman" w:hAnsi="Times New Roman" w:cs="Times New Roman"/>
            <w:noProof/>
            <w:webHidden/>
          </w:rPr>
          <w:t>2</w:t>
        </w:r>
        <w:r w:rsidRPr="009E4139">
          <w:rPr>
            <w:rFonts w:ascii="Times New Roman" w:hAnsi="Times New Roman" w:cs="Times New Roman"/>
            <w:noProof/>
            <w:webHidden/>
          </w:rPr>
          <w:fldChar w:fldCharType="end"/>
        </w:r>
      </w:hyperlink>
    </w:p>
    <w:p w14:paraId="6F415D9C" w14:textId="65CCA533" w:rsidR="00A163E9" w:rsidRPr="009E4139" w:rsidRDefault="00000000">
      <w:pPr>
        <w:pStyle w:val="TOC1"/>
        <w:tabs>
          <w:tab w:val="right" w:leader="dot" w:pos="9016"/>
        </w:tabs>
        <w:rPr>
          <w:rFonts w:ascii="Times New Roman" w:eastAsiaTheme="minorEastAsia" w:hAnsi="Times New Roman" w:cs="Times New Roman"/>
          <w:b w:val="0"/>
          <w:bCs w:val="0"/>
          <w:caps w:val="0"/>
          <w:noProof/>
          <w:kern w:val="2"/>
          <w:sz w:val="24"/>
          <w:szCs w:val="24"/>
          <w:lang w:val="en-US"/>
          <w14:ligatures w14:val="standardContextual"/>
        </w:rPr>
      </w:pPr>
      <w:hyperlink w:anchor="_Toc162856031" w:history="1">
        <w:r w:rsidR="00A163E9" w:rsidRPr="009E4139">
          <w:rPr>
            <w:rStyle w:val="Hyperlink"/>
            <w:rFonts w:ascii="Times New Roman" w:hAnsi="Times New Roman" w:cs="Times New Roman"/>
            <w:noProof/>
          </w:rPr>
          <w:t xml:space="preserve">2. Understanding </w:t>
        </w:r>
        <w:r w:rsidR="00A163E9" w:rsidRPr="009E4139">
          <w:rPr>
            <w:rStyle w:val="Hyperlink"/>
            <w:rFonts w:ascii="Times New Roman" w:hAnsi="Times New Roman" w:cs="Times New Roman"/>
            <w:i/>
            <w:iCs/>
            <w:noProof/>
          </w:rPr>
          <w:t>Sembrando Vida</w:t>
        </w:r>
        <w:r w:rsidR="00A163E9" w:rsidRPr="009E4139">
          <w:rPr>
            <w:rStyle w:val="Hyperlink"/>
            <w:rFonts w:ascii="Times New Roman" w:hAnsi="Times New Roman" w:cs="Times New Roman"/>
            <w:noProof/>
          </w:rPr>
          <w:t>: The Account of the Mexican Government</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_Toc162856031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8</w:t>
        </w:r>
        <w:r w:rsidR="00A163E9" w:rsidRPr="009E4139">
          <w:rPr>
            <w:rFonts w:ascii="Times New Roman" w:hAnsi="Times New Roman" w:cs="Times New Roman"/>
            <w:noProof/>
            <w:webHidden/>
          </w:rPr>
          <w:fldChar w:fldCharType="end"/>
        </w:r>
      </w:hyperlink>
    </w:p>
    <w:p w14:paraId="39B1212F" w14:textId="52A18C76" w:rsidR="00A163E9" w:rsidRPr="009E4139" w:rsidRDefault="00000000">
      <w:pPr>
        <w:pStyle w:val="TOC1"/>
        <w:tabs>
          <w:tab w:val="right" w:leader="dot" w:pos="9016"/>
        </w:tabs>
        <w:rPr>
          <w:rFonts w:ascii="Times New Roman" w:eastAsiaTheme="minorEastAsia" w:hAnsi="Times New Roman" w:cs="Times New Roman"/>
          <w:b w:val="0"/>
          <w:bCs w:val="0"/>
          <w:caps w:val="0"/>
          <w:noProof/>
          <w:kern w:val="2"/>
          <w:sz w:val="24"/>
          <w:szCs w:val="24"/>
          <w:lang w:val="en-US"/>
          <w14:ligatures w14:val="standardContextual"/>
        </w:rPr>
      </w:pPr>
      <w:hyperlink w:anchor="_Toc162856032" w:history="1">
        <w:r w:rsidR="00A163E9" w:rsidRPr="009E4139">
          <w:rPr>
            <w:rStyle w:val="Hyperlink"/>
            <w:rFonts w:ascii="Times New Roman" w:hAnsi="Times New Roman" w:cs="Times New Roman"/>
            <w:noProof/>
          </w:rPr>
          <w:t xml:space="preserve">3. Understanding </w:t>
        </w:r>
        <w:r w:rsidR="00A163E9" w:rsidRPr="009E4139">
          <w:rPr>
            <w:rStyle w:val="Hyperlink"/>
            <w:rFonts w:ascii="Times New Roman" w:hAnsi="Times New Roman" w:cs="Times New Roman"/>
            <w:i/>
            <w:iCs/>
            <w:noProof/>
          </w:rPr>
          <w:t>Sembrando Vida</w:t>
        </w:r>
        <w:r w:rsidR="00A163E9" w:rsidRPr="009E4139">
          <w:rPr>
            <w:rStyle w:val="Hyperlink"/>
            <w:rFonts w:ascii="Times New Roman" w:hAnsi="Times New Roman" w:cs="Times New Roman"/>
            <w:noProof/>
          </w:rPr>
          <w:t>: Evidence from Organisations and Communities Impacted by the Programme</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_Toc162856032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15</w:t>
        </w:r>
        <w:r w:rsidR="00A163E9" w:rsidRPr="009E4139">
          <w:rPr>
            <w:rFonts w:ascii="Times New Roman" w:hAnsi="Times New Roman" w:cs="Times New Roman"/>
            <w:noProof/>
            <w:webHidden/>
          </w:rPr>
          <w:fldChar w:fldCharType="end"/>
        </w:r>
      </w:hyperlink>
    </w:p>
    <w:p w14:paraId="5B52D71F" w14:textId="3B529E47" w:rsidR="00A163E9" w:rsidRPr="009E4139" w:rsidRDefault="00000000">
      <w:pPr>
        <w:pStyle w:val="TOC2"/>
        <w:tabs>
          <w:tab w:val="right" w:leader="dot" w:pos="9016"/>
        </w:tabs>
        <w:rPr>
          <w:rFonts w:ascii="Times New Roman" w:eastAsiaTheme="minorEastAsia" w:hAnsi="Times New Roman" w:cs="Times New Roman"/>
          <w:smallCaps w:val="0"/>
          <w:noProof/>
          <w:kern w:val="2"/>
          <w:sz w:val="24"/>
          <w:szCs w:val="24"/>
          <w:lang w:val="en-US"/>
          <w14:ligatures w14:val="standardContextual"/>
        </w:rPr>
      </w:pPr>
      <w:hyperlink w:anchor="_Toc162856033" w:history="1">
        <w:r w:rsidR="00A163E9" w:rsidRPr="009E4139">
          <w:rPr>
            <w:rStyle w:val="Hyperlink"/>
            <w:rFonts w:ascii="Times New Roman" w:hAnsi="Times New Roman" w:cs="Times New Roman"/>
            <w:b/>
            <w:bCs/>
            <w:noProof/>
          </w:rPr>
          <w:t>3.1 Perverse Incentives: Interference with Traditional Agriculture and Disruption of Ecosystems</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_Toc162856033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18</w:t>
        </w:r>
        <w:r w:rsidR="00A163E9" w:rsidRPr="009E4139">
          <w:rPr>
            <w:rFonts w:ascii="Times New Roman" w:hAnsi="Times New Roman" w:cs="Times New Roman"/>
            <w:noProof/>
            <w:webHidden/>
          </w:rPr>
          <w:fldChar w:fldCharType="end"/>
        </w:r>
      </w:hyperlink>
    </w:p>
    <w:p w14:paraId="1413B24E" w14:textId="310D2B83" w:rsidR="00A163E9" w:rsidRPr="009E4139" w:rsidRDefault="00000000">
      <w:pPr>
        <w:pStyle w:val="TOC2"/>
        <w:tabs>
          <w:tab w:val="right" w:leader="dot" w:pos="9016"/>
        </w:tabs>
        <w:rPr>
          <w:rFonts w:ascii="Times New Roman" w:eastAsiaTheme="minorEastAsia" w:hAnsi="Times New Roman" w:cs="Times New Roman"/>
          <w:smallCaps w:val="0"/>
          <w:noProof/>
          <w:kern w:val="2"/>
          <w:sz w:val="24"/>
          <w:szCs w:val="24"/>
          <w:lang w:val="en-US"/>
          <w14:ligatures w14:val="standardContextual"/>
        </w:rPr>
      </w:pPr>
      <w:hyperlink w:anchor="_Toc162856034" w:history="1">
        <w:r w:rsidR="00A163E9" w:rsidRPr="009E4139">
          <w:rPr>
            <w:rStyle w:val="Hyperlink"/>
            <w:rFonts w:ascii="Times New Roman" w:hAnsi="Times New Roman" w:cs="Times New Roman"/>
            <w:b/>
            <w:bCs/>
            <w:noProof/>
            <w:lang w:val="en-CA" w:eastAsia="en-GB"/>
          </w:rPr>
          <w:t xml:space="preserve">3.2 </w:t>
        </w:r>
        <w:r w:rsidR="00A163E9" w:rsidRPr="009E4139">
          <w:rPr>
            <w:rStyle w:val="Hyperlink"/>
            <w:rFonts w:ascii="Times New Roman" w:hAnsi="Times New Roman" w:cs="Times New Roman"/>
            <w:b/>
            <w:bCs/>
            <w:noProof/>
            <w:lang w:val="en-CA"/>
          </w:rPr>
          <w:t>Moulding a Productive Workforce and Changing Ways of Life</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_Toc162856034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21</w:t>
        </w:r>
        <w:r w:rsidR="00A163E9" w:rsidRPr="009E4139">
          <w:rPr>
            <w:rFonts w:ascii="Times New Roman" w:hAnsi="Times New Roman" w:cs="Times New Roman"/>
            <w:noProof/>
            <w:webHidden/>
          </w:rPr>
          <w:fldChar w:fldCharType="end"/>
        </w:r>
      </w:hyperlink>
    </w:p>
    <w:p w14:paraId="52AC1F58" w14:textId="4B741261" w:rsidR="00A163E9" w:rsidRPr="009E4139" w:rsidRDefault="00000000">
      <w:pPr>
        <w:pStyle w:val="TOC2"/>
        <w:tabs>
          <w:tab w:val="right" w:leader="dot" w:pos="9016"/>
        </w:tabs>
        <w:rPr>
          <w:rFonts w:ascii="Times New Roman" w:eastAsiaTheme="minorEastAsia" w:hAnsi="Times New Roman" w:cs="Times New Roman"/>
          <w:smallCaps w:val="0"/>
          <w:noProof/>
          <w:kern w:val="2"/>
          <w:sz w:val="24"/>
          <w:szCs w:val="24"/>
          <w:lang w:val="en-US"/>
          <w14:ligatures w14:val="standardContextual"/>
        </w:rPr>
      </w:pPr>
      <w:hyperlink w:anchor="_Toc162856035" w:history="1">
        <w:r w:rsidR="00A163E9" w:rsidRPr="009E4139">
          <w:rPr>
            <w:rStyle w:val="Hyperlink"/>
            <w:rFonts w:ascii="Times New Roman" w:hAnsi="Times New Roman" w:cs="Times New Roman"/>
            <w:b/>
            <w:bCs/>
            <w:noProof/>
          </w:rPr>
          <w:t>3.3 Breaking</w:t>
        </w:r>
        <w:r w:rsidR="00A163E9" w:rsidRPr="009E4139">
          <w:rPr>
            <w:rStyle w:val="Hyperlink"/>
            <w:rFonts w:ascii="Times New Roman" w:hAnsi="Times New Roman" w:cs="Times New Roman"/>
            <w:b/>
            <w:bCs/>
            <w:noProof/>
            <w:lang w:val="en-CA"/>
          </w:rPr>
          <w:t xml:space="preserve"> Down Communities: Land and Ethos</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_Toc162856035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23</w:t>
        </w:r>
        <w:r w:rsidR="00A163E9" w:rsidRPr="009E4139">
          <w:rPr>
            <w:rFonts w:ascii="Times New Roman" w:hAnsi="Times New Roman" w:cs="Times New Roman"/>
            <w:noProof/>
            <w:webHidden/>
          </w:rPr>
          <w:fldChar w:fldCharType="end"/>
        </w:r>
      </w:hyperlink>
    </w:p>
    <w:p w14:paraId="303B57F9" w14:textId="3149EC3D" w:rsidR="00A163E9" w:rsidRPr="009E4139" w:rsidRDefault="00000000">
      <w:pPr>
        <w:pStyle w:val="TOC2"/>
        <w:tabs>
          <w:tab w:val="right" w:leader="dot" w:pos="9016"/>
        </w:tabs>
        <w:rPr>
          <w:rFonts w:ascii="Times New Roman" w:eastAsiaTheme="minorEastAsia" w:hAnsi="Times New Roman" w:cs="Times New Roman"/>
          <w:smallCaps w:val="0"/>
          <w:noProof/>
          <w:kern w:val="2"/>
          <w:sz w:val="24"/>
          <w:szCs w:val="24"/>
          <w:lang w:val="en-US"/>
          <w14:ligatures w14:val="standardContextual"/>
        </w:rPr>
      </w:pPr>
      <w:hyperlink w:anchor="_Toc162856036" w:history="1">
        <w:r w:rsidR="00A163E9" w:rsidRPr="009E4139">
          <w:rPr>
            <w:rStyle w:val="Hyperlink"/>
            <w:rFonts w:ascii="Times New Roman" w:hAnsi="Times New Roman" w:cs="Times New Roman"/>
            <w:b/>
            <w:bCs/>
            <w:noProof/>
          </w:rPr>
          <w:t>3.4 Clearing the way for mega-development projects: the Maya train and the Trans-Isthmus Corridor</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_Toc162856036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27</w:t>
        </w:r>
        <w:r w:rsidR="00A163E9" w:rsidRPr="009E4139">
          <w:rPr>
            <w:rFonts w:ascii="Times New Roman" w:hAnsi="Times New Roman" w:cs="Times New Roman"/>
            <w:noProof/>
            <w:webHidden/>
          </w:rPr>
          <w:fldChar w:fldCharType="end"/>
        </w:r>
      </w:hyperlink>
    </w:p>
    <w:p w14:paraId="6FAABF99" w14:textId="05C3032F" w:rsidR="00A163E9" w:rsidRPr="009E4139" w:rsidRDefault="00000000">
      <w:pPr>
        <w:pStyle w:val="TOC1"/>
        <w:tabs>
          <w:tab w:val="right" w:leader="dot" w:pos="9016"/>
        </w:tabs>
        <w:rPr>
          <w:rFonts w:ascii="Times New Roman" w:eastAsiaTheme="minorEastAsia" w:hAnsi="Times New Roman" w:cs="Times New Roman"/>
          <w:b w:val="0"/>
          <w:bCs w:val="0"/>
          <w:caps w:val="0"/>
          <w:noProof/>
          <w:kern w:val="2"/>
          <w:sz w:val="24"/>
          <w:szCs w:val="24"/>
          <w:lang w:val="en-US"/>
          <w14:ligatures w14:val="standardContextual"/>
        </w:rPr>
      </w:pPr>
      <w:hyperlink w:anchor="_Toc162856037" w:history="1">
        <w:r w:rsidR="00A163E9" w:rsidRPr="009E4139">
          <w:rPr>
            <w:rStyle w:val="Hyperlink"/>
            <w:rFonts w:ascii="Times New Roman" w:hAnsi="Times New Roman" w:cs="Times New Roman"/>
            <w:noProof/>
            <w:lang w:val="en-CA"/>
          </w:rPr>
          <w:t xml:space="preserve">4. Examining </w:t>
        </w:r>
        <w:r w:rsidR="00A163E9" w:rsidRPr="009E4139">
          <w:rPr>
            <w:rStyle w:val="Hyperlink"/>
            <w:rFonts w:ascii="Times New Roman" w:hAnsi="Times New Roman" w:cs="Times New Roman"/>
            <w:i/>
            <w:iCs/>
            <w:noProof/>
            <w:lang w:val="en-CA"/>
          </w:rPr>
          <w:t>Sembrando Vida</w:t>
        </w:r>
        <w:r w:rsidR="00A163E9" w:rsidRPr="009E4139">
          <w:rPr>
            <w:rStyle w:val="Hyperlink"/>
            <w:rFonts w:ascii="Times New Roman" w:hAnsi="Times New Roman" w:cs="Times New Roman"/>
            <w:noProof/>
            <w:lang w:val="en-CA"/>
          </w:rPr>
          <w:t xml:space="preserve"> through the Lenses of IHRL and UNDROP</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_Toc162856037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31</w:t>
        </w:r>
        <w:r w:rsidR="00A163E9" w:rsidRPr="009E4139">
          <w:rPr>
            <w:rFonts w:ascii="Times New Roman" w:hAnsi="Times New Roman" w:cs="Times New Roman"/>
            <w:noProof/>
            <w:webHidden/>
          </w:rPr>
          <w:fldChar w:fldCharType="end"/>
        </w:r>
      </w:hyperlink>
    </w:p>
    <w:p w14:paraId="0485501D" w14:textId="1BBF918B" w:rsidR="00A163E9" w:rsidRPr="009E4139" w:rsidRDefault="00000000">
      <w:pPr>
        <w:pStyle w:val="TOC2"/>
        <w:tabs>
          <w:tab w:val="right" w:leader="dot" w:pos="9016"/>
        </w:tabs>
        <w:rPr>
          <w:rFonts w:ascii="Times New Roman" w:eastAsiaTheme="minorEastAsia" w:hAnsi="Times New Roman" w:cs="Times New Roman"/>
          <w:smallCaps w:val="0"/>
          <w:noProof/>
          <w:kern w:val="2"/>
          <w:sz w:val="24"/>
          <w:szCs w:val="24"/>
          <w:lang w:val="en-US"/>
          <w14:ligatures w14:val="standardContextual"/>
        </w:rPr>
      </w:pPr>
      <w:hyperlink w:anchor="_Toc162856038" w:history="1">
        <w:r w:rsidR="00A163E9" w:rsidRPr="009E4139">
          <w:rPr>
            <w:rStyle w:val="Hyperlink"/>
            <w:rFonts w:ascii="Times New Roman" w:hAnsi="Times New Roman" w:cs="Times New Roman"/>
            <w:b/>
            <w:bCs/>
            <w:noProof/>
          </w:rPr>
          <w:t>4.1 Legal</w:t>
        </w:r>
        <w:r w:rsidR="00A163E9" w:rsidRPr="009E4139">
          <w:rPr>
            <w:rStyle w:val="Hyperlink"/>
            <w:rFonts w:ascii="Times New Roman" w:hAnsi="Times New Roman" w:cs="Times New Roman"/>
            <w:b/>
            <w:bCs/>
            <w:noProof/>
            <w:lang w:val="en-CA"/>
          </w:rPr>
          <w:t xml:space="preserve"> versus “Political” Approaches to IHRL</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_Toc162856038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32</w:t>
        </w:r>
        <w:r w:rsidR="00A163E9" w:rsidRPr="009E4139">
          <w:rPr>
            <w:rFonts w:ascii="Times New Roman" w:hAnsi="Times New Roman" w:cs="Times New Roman"/>
            <w:noProof/>
            <w:webHidden/>
          </w:rPr>
          <w:fldChar w:fldCharType="end"/>
        </w:r>
      </w:hyperlink>
    </w:p>
    <w:p w14:paraId="095F21DC" w14:textId="7ACD5419" w:rsidR="00A163E9" w:rsidRPr="009E4139" w:rsidRDefault="00000000">
      <w:pPr>
        <w:pStyle w:val="TOC2"/>
        <w:tabs>
          <w:tab w:val="right" w:leader="dot" w:pos="9016"/>
        </w:tabs>
        <w:rPr>
          <w:rFonts w:ascii="Times New Roman" w:eastAsiaTheme="minorEastAsia" w:hAnsi="Times New Roman" w:cs="Times New Roman"/>
          <w:smallCaps w:val="0"/>
          <w:noProof/>
          <w:kern w:val="2"/>
          <w:sz w:val="24"/>
          <w:szCs w:val="24"/>
          <w:lang w:val="en-US"/>
          <w14:ligatures w14:val="standardContextual"/>
        </w:rPr>
      </w:pPr>
      <w:hyperlink w:anchor="_Toc162856039" w:history="1">
        <w:r w:rsidR="00A163E9" w:rsidRPr="009E4139">
          <w:rPr>
            <w:rStyle w:val="Hyperlink"/>
            <w:rFonts w:ascii="Times New Roman" w:hAnsi="Times New Roman" w:cs="Times New Roman"/>
            <w:b/>
            <w:bCs/>
            <w:noProof/>
            <w:lang w:val="en-CA"/>
          </w:rPr>
          <w:t>4.2</w:t>
        </w:r>
        <w:r w:rsidR="00A163E9" w:rsidRPr="009E4139">
          <w:rPr>
            <w:rStyle w:val="Hyperlink"/>
            <w:rFonts w:ascii="Times New Roman" w:hAnsi="Times New Roman" w:cs="Times New Roman"/>
            <w:b/>
            <w:bCs/>
            <w:i/>
            <w:iCs/>
            <w:noProof/>
            <w:lang w:val="en-CA"/>
          </w:rPr>
          <w:t xml:space="preserve"> Sembrando Vida</w:t>
        </w:r>
        <w:r w:rsidR="00A163E9" w:rsidRPr="009E4139">
          <w:rPr>
            <w:rStyle w:val="Hyperlink"/>
            <w:rFonts w:ascii="Times New Roman" w:hAnsi="Times New Roman" w:cs="Times New Roman"/>
            <w:b/>
            <w:bCs/>
            <w:noProof/>
            <w:lang w:val="en-CA"/>
          </w:rPr>
          <w:t>, Human Rights, and the State through the Lens of Dominant Approaches to IHRL</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_Toc162856039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37</w:t>
        </w:r>
        <w:r w:rsidR="00A163E9" w:rsidRPr="009E4139">
          <w:rPr>
            <w:rFonts w:ascii="Times New Roman" w:hAnsi="Times New Roman" w:cs="Times New Roman"/>
            <w:noProof/>
            <w:webHidden/>
          </w:rPr>
          <w:fldChar w:fldCharType="end"/>
        </w:r>
      </w:hyperlink>
    </w:p>
    <w:p w14:paraId="21A2A6AD" w14:textId="1F2226BE" w:rsidR="00A163E9" w:rsidRPr="009E4139" w:rsidRDefault="00000000">
      <w:pPr>
        <w:pStyle w:val="TOC2"/>
        <w:tabs>
          <w:tab w:val="right" w:leader="dot" w:pos="9016"/>
        </w:tabs>
        <w:rPr>
          <w:rFonts w:ascii="Times New Roman" w:eastAsiaTheme="minorEastAsia" w:hAnsi="Times New Roman" w:cs="Times New Roman"/>
          <w:smallCaps w:val="0"/>
          <w:noProof/>
          <w:kern w:val="2"/>
          <w:sz w:val="24"/>
          <w:szCs w:val="24"/>
          <w:lang w:val="en-US"/>
          <w14:ligatures w14:val="standardContextual"/>
        </w:rPr>
      </w:pPr>
      <w:hyperlink w:anchor="_Toc162856040" w:history="1">
        <w:r w:rsidR="00A163E9" w:rsidRPr="009E4139">
          <w:rPr>
            <w:rStyle w:val="Hyperlink"/>
            <w:rFonts w:ascii="Times New Roman" w:hAnsi="Times New Roman" w:cs="Times New Roman"/>
            <w:b/>
            <w:bCs/>
            <w:noProof/>
            <w:lang w:val="en-CA"/>
          </w:rPr>
          <w:t>4.3</w:t>
        </w:r>
        <w:r w:rsidR="00A163E9" w:rsidRPr="009E4139">
          <w:rPr>
            <w:rStyle w:val="Hyperlink"/>
            <w:rFonts w:ascii="Times New Roman" w:hAnsi="Times New Roman" w:cs="Times New Roman"/>
            <w:b/>
            <w:bCs/>
            <w:i/>
            <w:iCs/>
            <w:noProof/>
            <w:lang w:val="en-CA"/>
          </w:rPr>
          <w:t xml:space="preserve"> Sembrando Vida</w:t>
        </w:r>
        <w:r w:rsidR="00A163E9" w:rsidRPr="009E4139">
          <w:rPr>
            <w:rStyle w:val="Hyperlink"/>
            <w:rFonts w:ascii="Times New Roman" w:hAnsi="Times New Roman" w:cs="Times New Roman"/>
            <w:b/>
            <w:bCs/>
            <w:noProof/>
            <w:lang w:val="en-CA"/>
          </w:rPr>
          <w:t>, Human Rights, and the State through the Lens of UNDROP and Sub-Altern Approaches to Human Rights.</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_Toc162856040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41</w:t>
        </w:r>
        <w:r w:rsidR="00A163E9" w:rsidRPr="009E4139">
          <w:rPr>
            <w:rFonts w:ascii="Times New Roman" w:hAnsi="Times New Roman" w:cs="Times New Roman"/>
            <w:noProof/>
            <w:webHidden/>
          </w:rPr>
          <w:fldChar w:fldCharType="end"/>
        </w:r>
      </w:hyperlink>
    </w:p>
    <w:p w14:paraId="77E105B3" w14:textId="04640115" w:rsidR="00A163E9" w:rsidRPr="009E4139" w:rsidRDefault="00000000">
      <w:pPr>
        <w:pStyle w:val="TOC1"/>
        <w:tabs>
          <w:tab w:val="right" w:leader="dot" w:pos="9016"/>
        </w:tabs>
        <w:rPr>
          <w:rFonts w:ascii="Times New Roman" w:eastAsiaTheme="minorEastAsia" w:hAnsi="Times New Roman" w:cs="Times New Roman"/>
          <w:b w:val="0"/>
          <w:bCs w:val="0"/>
          <w:caps w:val="0"/>
          <w:noProof/>
          <w:kern w:val="2"/>
          <w:sz w:val="24"/>
          <w:szCs w:val="24"/>
          <w:lang w:val="en-US"/>
          <w14:ligatures w14:val="standardContextual"/>
        </w:rPr>
      </w:pPr>
      <w:hyperlink w:anchor="_Toc162856041" w:history="1">
        <w:r w:rsidR="00A163E9" w:rsidRPr="009E4139">
          <w:rPr>
            <w:rStyle w:val="Hyperlink"/>
            <w:rFonts w:ascii="Times New Roman" w:hAnsi="Times New Roman" w:cs="Times New Roman"/>
            <w:noProof/>
          </w:rPr>
          <w:t>5. A Concluding Reflection: State Obligations under UNDROP Going Forwards</w:t>
        </w:r>
        <w:r w:rsidR="00A163E9" w:rsidRPr="009E4139">
          <w:rPr>
            <w:rFonts w:ascii="Times New Roman" w:hAnsi="Times New Roman" w:cs="Times New Roman"/>
            <w:noProof/>
            <w:webHidden/>
          </w:rPr>
          <w:tab/>
        </w:r>
        <w:r w:rsidR="00A163E9" w:rsidRPr="009E4139">
          <w:rPr>
            <w:rFonts w:ascii="Times New Roman" w:hAnsi="Times New Roman" w:cs="Times New Roman"/>
            <w:noProof/>
            <w:webHidden/>
          </w:rPr>
          <w:fldChar w:fldCharType="begin"/>
        </w:r>
        <w:r w:rsidR="00A163E9" w:rsidRPr="009E4139">
          <w:rPr>
            <w:rFonts w:ascii="Times New Roman" w:hAnsi="Times New Roman" w:cs="Times New Roman"/>
            <w:noProof/>
            <w:webHidden/>
          </w:rPr>
          <w:instrText xml:space="preserve"> PAGEREF _Toc162856041 \h </w:instrText>
        </w:r>
        <w:r w:rsidR="00A163E9" w:rsidRPr="009E4139">
          <w:rPr>
            <w:rFonts w:ascii="Times New Roman" w:hAnsi="Times New Roman" w:cs="Times New Roman"/>
            <w:noProof/>
            <w:webHidden/>
          </w:rPr>
        </w:r>
        <w:r w:rsidR="00A163E9" w:rsidRPr="009E4139">
          <w:rPr>
            <w:rFonts w:ascii="Times New Roman" w:hAnsi="Times New Roman" w:cs="Times New Roman"/>
            <w:noProof/>
            <w:webHidden/>
          </w:rPr>
          <w:fldChar w:fldCharType="separate"/>
        </w:r>
        <w:r w:rsidR="00A163E9" w:rsidRPr="009E4139">
          <w:rPr>
            <w:rFonts w:ascii="Times New Roman" w:hAnsi="Times New Roman" w:cs="Times New Roman"/>
            <w:noProof/>
            <w:webHidden/>
          </w:rPr>
          <w:t>50</w:t>
        </w:r>
        <w:r w:rsidR="00A163E9" w:rsidRPr="009E4139">
          <w:rPr>
            <w:rFonts w:ascii="Times New Roman" w:hAnsi="Times New Roman" w:cs="Times New Roman"/>
            <w:noProof/>
            <w:webHidden/>
          </w:rPr>
          <w:fldChar w:fldCharType="end"/>
        </w:r>
      </w:hyperlink>
    </w:p>
    <w:p w14:paraId="7A02DDCA" w14:textId="0EA48F7A" w:rsidR="007E0884" w:rsidRDefault="00A163E9" w:rsidP="001437DB">
      <w:pPr>
        <w:rPr>
          <w:rFonts w:ascii="Times New Roman" w:hAnsi="Times New Roman" w:cs="Times New Roman"/>
          <w:b/>
          <w:bCs/>
          <w:lang w:val="en-CA"/>
        </w:rPr>
      </w:pPr>
      <w:r w:rsidRPr="009E4139">
        <w:rPr>
          <w:rFonts w:ascii="Times New Roman" w:hAnsi="Times New Roman" w:cs="Times New Roman"/>
          <w:b/>
          <w:bCs/>
          <w:lang w:val="en-CA"/>
        </w:rPr>
        <w:fldChar w:fldCharType="end"/>
      </w:r>
    </w:p>
    <w:p w14:paraId="2FECBFFC" w14:textId="77777777" w:rsidR="007E0884" w:rsidRDefault="007E0884" w:rsidP="001437DB">
      <w:pPr>
        <w:rPr>
          <w:rFonts w:ascii="Times New Roman" w:hAnsi="Times New Roman" w:cs="Times New Roman"/>
          <w:b/>
          <w:bCs/>
          <w:lang w:val="en-CA"/>
        </w:rPr>
      </w:pPr>
    </w:p>
    <w:p w14:paraId="69FC8FC8" w14:textId="77777777" w:rsidR="007E0884" w:rsidRDefault="007E0884" w:rsidP="001437DB">
      <w:pPr>
        <w:rPr>
          <w:rFonts w:ascii="Times New Roman" w:hAnsi="Times New Roman" w:cs="Times New Roman"/>
          <w:b/>
          <w:bCs/>
          <w:lang w:val="en-CA"/>
        </w:rPr>
      </w:pPr>
    </w:p>
    <w:p w14:paraId="3711D8C3" w14:textId="77777777" w:rsidR="007E0884" w:rsidRDefault="007E0884" w:rsidP="001437DB">
      <w:pPr>
        <w:rPr>
          <w:rFonts w:ascii="Times New Roman" w:hAnsi="Times New Roman" w:cs="Times New Roman"/>
          <w:b/>
          <w:bCs/>
          <w:lang w:val="en-CA"/>
        </w:rPr>
      </w:pPr>
    </w:p>
    <w:p w14:paraId="463A8D8D" w14:textId="77777777" w:rsidR="007E0884" w:rsidRDefault="007E0884" w:rsidP="001437DB">
      <w:pPr>
        <w:rPr>
          <w:rFonts w:ascii="Times New Roman" w:hAnsi="Times New Roman" w:cs="Times New Roman"/>
          <w:b/>
          <w:bCs/>
          <w:lang w:val="en-CA"/>
        </w:rPr>
      </w:pPr>
    </w:p>
    <w:p w14:paraId="13593460" w14:textId="77777777" w:rsidR="007E0884" w:rsidRDefault="007E0884" w:rsidP="001437DB">
      <w:pPr>
        <w:rPr>
          <w:rFonts w:ascii="Times New Roman" w:hAnsi="Times New Roman" w:cs="Times New Roman"/>
          <w:b/>
          <w:bCs/>
          <w:lang w:val="en-CA"/>
        </w:rPr>
      </w:pPr>
    </w:p>
    <w:p w14:paraId="5218FB10" w14:textId="77777777" w:rsidR="007E0884" w:rsidRDefault="007E0884" w:rsidP="001437DB">
      <w:pPr>
        <w:rPr>
          <w:rFonts w:ascii="Times New Roman" w:hAnsi="Times New Roman" w:cs="Times New Roman"/>
          <w:b/>
          <w:bCs/>
          <w:lang w:val="en-CA"/>
        </w:rPr>
      </w:pPr>
    </w:p>
    <w:p w14:paraId="625147AB" w14:textId="77777777" w:rsidR="007E0884" w:rsidRDefault="007E0884" w:rsidP="001437DB">
      <w:pPr>
        <w:rPr>
          <w:rFonts w:ascii="Times New Roman" w:hAnsi="Times New Roman" w:cs="Times New Roman"/>
          <w:b/>
          <w:bCs/>
          <w:lang w:val="en-CA"/>
        </w:rPr>
      </w:pPr>
    </w:p>
    <w:p w14:paraId="5F5C897D" w14:textId="77777777" w:rsidR="007E0884" w:rsidRDefault="007E0884" w:rsidP="001437DB">
      <w:pPr>
        <w:rPr>
          <w:rFonts w:ascii="Times New Roman" w:hAnsi="Times New Roman" w:cs="Times New Roman"/>
          <w:b/>
          <w:bCs/>
          <w:lang w:val="en-CA"/>
        </w:rPr>
      </w:pPr>
    </w:p>
    <w:p w14:paraId="05249A20" w14:textId="77777777" w:rsidR="009E4139" w:rsidRDefault="009E4139" w:rsidP="001437DB">
      <w:pPr>
        <w:rPr>
          <w:rFonts w:ascii="Times New Roman" w:hAnsi="Times New Roman" w:cs="Times New Roman"/>
          <w:b/>
          <w:bCs/>
          <w:lang w:val="en-CA"/>
        </w:rPr>
      </w:pPr>
    </w:p>
    <w:p w14:paraId="0E8B2EA4" w14:textId="77777777" w:rsidR="007E0884" w:rsidRDefault="007E0884" w:rsidP="001437DB">
      <w:pPr>
        <w:rPr>
          <w:rFonts w:ascii="Times New Roman" w:hAnsi="Times New Roman" w:cs="Times New Roman"/>
          <w:b/>
          <w:bCs/>
          <w:lang w:val="en-CA"/>
        </w:rPr>
      </w:pPr>
    </w:p>
    <w:p w14:paraId="7D24A1FB" w14:textId="77777777" w:rsidR="007E0884" w:rsidRDefault="007E0884" w:rsidP="001437DB">
      <w:pPr>
        <w:rPr>
          <w:rFonts w:ascii="Times New Roman" w:hAnsi="Times New Roman" w:cs="Times New Roman"/>
          <w:b/>
          <w:bCs/>
          <w:lang w:val="en-CA"/>
        </w:rPr>
      </w:pPr>
    </w:p>
    <w:p w14:paraId="1F596405" w14:textId="54EFEF15" w:rsidR="007E0884" w:rsidRPr="00A163E9" w:rsidRDefault="00A163E9" w:rsidP="00A163E9">
      <w:pPr>
        <w:pStyle w:val="Heading1"/>
        <w:rPr>
          <w:rFonts w:ascii="Times New Roman" w:hAnsi="Times New Roman" w:cs="Times New Roman"/>
          <w:b/>
          <w:bCs/>
          <w:color w:val="000000" w:themeColor="text1"/>
          <w:lang w:val="en-CA"/>
        </w:rPr>
      </w:pPr>
      <w:bookmarkStart w:id="0" w:name="_Toc162805551"/>
      <w:bookmarkStart w:id="1" w:name="_Toc162805640"/>
      <w:bookmarkStart w:id="2" w:name="_Toc162805714"/>
      <w:bookmarkStart w:id="3" w:name="_Toc162805821"/>
      <w:bookmarkStart w:id="4" w:name="_Toc162855490"/>
      <w:bookmarkStart w:id="5" w:name="_Toc162856030"/>
      <w:r>
        <w:rPr>
          <w:rFonts w:ascii="Times New Roman" w:hAnsi="Times New Roman" w:cs="Times New Roman"/>
          <w:b/>
          <w:bCs/>
          <w:color w:val="000000" w:themeColor="text1"/>
          <w:sz w:val="24"/>
          <w:szCs w:val="24"/>
          <w:lang w:val="en-CA"/>
        </w:rPr>
        <w:lastRenderedPageBreak/>
        <w:t xml:space="preserve">1. </w:t>
      </w:r>
      <w:r w:rsidR="00F544D8" w:rsidRPr="00A163E9">
        <w:rPr>
          <w:rFonts w:ascii="Times New Roman" w:hAnsi="Times New Roman" w:cs="Times New Roman"/>
          <w:b/>
          <w:bCs/>
          <w:color w:val="000000" w:themeColor="text1"/>
          <w:sz w:val="24"/>
          <w:szCs w:val="24"/>
          <w:lang w:val="en-CA"/>
        </w:rPr>
        <w:t>Introduction</w:t>
      </w:r>
      <w:bookmarkEnd w:id="0"/>
      <w:bookmarkEnd w:id="1"/>
      <w:bookmarkEnd w:id="2"/>
      <w:bookmarkEnd w:id="3"/>
      <w:bookmarkEnd w:id="4"/>
      <w:bookmarkEnd w:id="5"/>
    </w:p>
    <w:p w14:paraId="0AAFCFA1" w14:textId="77777777" w:rsidR="00F544D8" w:rsidRDefault="00F544D8" w:rsidP="00EF7BBB">
      <w:pPr>
        <w:spacing w:line="480" w:lineRule="auto"/>
        <w:ind w:firstLine="720"/>
        <w:jc w:val="both"/>
        <w:rPr>
          <w:rFonts w:ascii="Times New Roman" w:hAnsi="Times New Roman" w:cs="Times New Roman"/>
          <w:i/>
          <w:iCs/>
          <w:lang w:val="en-CA"/>
        </w:rPr>
      </w:pPr>
    </w:p>
    <w:p w14:paraId="70AFD2EF" w14:textId="4001E187" w:rsidR="001437DB" w:rsidRPr="00011D78" w:rsidRDefault="001437DB" w:rsidP="00E21541">
      <w:pPr>
        <w:spacing w:line="480" w:lineRule="auto"/>
        <w:ind w:firstLine="720"/>
        <w:jc w:val="both"/>
        <w:rPr>
          <w:rFonts w:ascii="Times New Roman" w:hAnsi="Times New Roman" w:cs="Times New Roman"/>
          <w:lang w:val="en-CA"/>
        </w:rPr>
      </w:pP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(“sowing life”) is a Mexican social and economic development programme that pays peasant farmers a generous financial subsidy to plant trees on their land. The programme has been heavily promoted by the Mexican government as the solution to the climate crisis, as a vehicle for enhancing employment opportunities, and as a means to address the flow of Mexican migrants emigrating to the United States (US).</w:t>
      </w:r>
      <w:r w:rsidRPr="008B6FC1">
        <w:rPr>
          <w:rStyle w:val="FootnoteReference"/>
          <w:rFonts w:ascii="Times New Roman" w:hAnsi="Times New Roman" w:cs="Times New Roman"/>
          <w:lang w:val="en-CA"/>
        </w:rPr>
        <w:footnoteReference w:id="2"/>
      </w:r>
      <w:r w:rsidRPr="00921FFC">
        <w:rPr>
          <w:rFonts w:ascii="Times New Roman" w:hAnsi="Times New Roman" w:cs="Times New Roman"/>
          <w:lang w:val="en-CA"/>
        </w:rPr>
        <w:t xml:space="preserve">  The Mexican Government explicitly claims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w:t>
      </w:r>
      <w:r w:rsidR="009AC366" w:rsidRPr="008B6FC1">
        <w:rPr>
          <w:rFonts w:ascii="Times New Roman" w:hAnsi="Times New Roman" w:cs="Times New Roman"/>
          <w:lang w:val="en-CA"/>
        </w:rPr>
        <w:t>helps</w:t>
      </w:r>
      <w:r w:rsidR="3FC10289" w:rsidRPr="008B6FC1">
        <w:rPr>
          <w:rFonts w:ascii="Times New Roman" w:hAnsi="Times New Roman" w:cs="Times New Roman"/>
          <w:lang w:val="en-CA"/>
        </w:rPr>
        <w:t xml:space="preserve"> peasant farmers and Indigenous communities</w:t>
      </w:r>
      <w:r w:rsidRPr="00011D78">
        <w:rPr>
          <w:rFonts w:ascii="Times New Roman" w:hAnsi="Times New Roman" w:cs="Times New Roman"/>
          <w:lang w:val="en-CA"/>
        </w:rPr>
        <w:t xml:space="preserve"> </w:t>
      </w:r>
      <w:r w:rsidR="13BA829E" w:rsidRPr="00011D78">
        <w:rPr>
          <w:rFonts w:ascii="Times New Roman" w:hAnsi="Times New Roman" w:cs="Times New Roman"/>
          <w:lang w:val="en-CA"/>
        </w:rPr>
        <w:t>scale</w:t>
      </w:r>
      <w:r w:rsidRPr="00011D78">
        <w:rPr>
          <w:rFonts w:ascii="Times New Roman" w:hAnsi="Times New Roman" w:cs="Times New Roman"/>
          <w:lang w:val="en-CA"/>
        </w:rPr>
        <w:t xml:space="preserve"> up </w:t>
      </w:r>
      <w:r w:rsidR="13BA829E" w:rsidRPr="00011D78">
        <w:rPr>
          <w:rFonts w:ascii="Times New Roman" w:hAnsi="Times New Roman" w:cs="Times New Roman"/>
          <w:lang w:val="en-CA"/>
        </w:rPr>
        <w:t>the</w:t>
      </w:r>
      <w:r w:rsidR="05049536" w:rsidRPr="008B6FC1">
        <w:rPr>
          <w:rFonts w:ascii="Times New Roman" w:hAnsi="Times New Roman" w:cs="Times New Roman"/>
          <w:lang w:val="en-CA"/>
        </w:rPr>
        <w:t>ir</w:t>
      </w:r>
      <w:r w:rsidRPr="00011D78">
        <w:rPr>
          <w:rFonts w:ascii="Times New Roman" w:hAnsi="Times New Roman" w:cs="Times New Roman"/>
          <w:lang w:val="en-CA"/>
        </w:rPr>
        <w:t xml:space="preserve"> traditional agroecological farming practices</w:t>
      </w:r>
      <w:r w:rsidR="37618F2E" w:rsidRPr="6ED89C86">
        <w:rPr>
          <w:rFonts w:ascii="Times New Roman" w:hAnsi="Times New Roman" w:cs="Times New Roman"/>
          <w:lang w:val="en-CA"/>
        </w:rPr>
        <w:t>—</w:t>
      </w:r>
      <w:r w:rsidRPr="00011D78" w:rsidDel="0005503B">
        <w:rPr>
          <w:rFonts w:ascii="Times New Roman" w:hAnsi="Times New Roman" w:cs="Times New Roman"/>
          <w:lang w:val="en-CA"/>
        </w:rPr>
        <w:t xml:space="preserve">a claim that </w:t>
      </w:r>
      <w:r w:rsidR="13BA829E" w:rsidRPr="00011D78">
        <w:rPr>
          <w:rFonts w:ascii="Times New Roman" w:hAnsi="Times New Roman" w:cs="Times New Roman"/>
          <w:lang w:val="en-CA"/>
        </w:rPr>
        <w:t>seek</w:t>
      </w:r>
      <w:r w:rsidR="13BA829E" w:rsidRPr="00011D78" w:rsidDel="0005503B">
        <w:rPr>
          <w:rFonts w:ascii="Times New Roman" w:hAnsi="Times New Roman" w:cs="Times New Roman"/>
          <w:lang w:val="en-CA"/>
        </w:rPr>
        <w:t>s</w:t>
      </w:r>
      <w:r w:rsidRPr="00011D78">
        <w:rPr>
          <w:rFonts w:ascii="Times New Roman" w:hAnsi="Times New Roman" w:cs="Times New Roman"/>
          <w:lang w:val="en-CA"/>
        </w:rPr>
        <w:t xml:space="preserve"> to differentiate the programme from other development initiatives that have historically threatened the autonomy, culture, and livelihoods of peasant communities in rural Mexico. Indeed, the </w:t>
      </w:r>
      <w:r w:rsidR="1D1BA798" w:rsidRPr="008B6FC1">
        <w:rPr>
          <w:rFonts w:ascii="Times New Roman" w:hAnsi="Times New Roman" w:cs="Times New Roman"/>
          <w:lang w:val="en-CA"/>
        </w:rPr>
        <w:t xml:space="preserve">programme’s </w:t>
      </w:r>
      <w:r w:rsidR="13BA829E" w:rsidRPr="00011D78">
        <w:rPr>
          <w:rFonts w:ascii="Times New Roman" w:hAnsi="Times New Roman" w:cs="Times New Roman"/>
          <w:lang w:val="en-CA"/>
        </w:rPr>
        <w:t>goals</w:t>
      </w:r>
      <w:r w:rsidRPr="00011D78">
        <w:rPr>
          <w:rFonts w:ascii="Times New Roman" w:hAnsi="Times New Roman" w:cs="Times New Roman"/>
          <w:lang w:val="en-CA"/>
        </w:rPr>
        <w:t xml:space="preserve"> are explicitly social as well as environmental. </w:t>
      </w:r>
      <w:r w:rsidR="13BA829E" w:rsidRPr="00011D78">
        <w:rPr>
          <w:rFonts w:ascii="Times New Roman" w:hAnsi="Times New Roman" w:cs="Times New Roman"/>
          <w:lang w:val="en-CA"/>
        </w:rPr>
        <w:t>It</w:t>
      </w:r>
      <w:r w:rsidR="6485237F" w:rsidRPr="008B6FC1">
        <w:rPr>
          <w:rFonts w:ascii="Times New Roman" w:hAnsi="Times New Roman" w:cs="Times New Roman"/>
          <w:lang w:val="en-CA"/>
        </w:rPr>
        <w:t xml:space="preserve"> aims</w:t>
      </w:r>
      <w:r w:rsidRPr="00011D78">
        <w:rPr>
          <w:rFonts w:ascii="Times New Roman" w:hAnsi="Times New Roman" w:cs="Times New Roman"/>
          <w:lang w:val="en-CA"/>
        </w:rPr>
        <w:t xml:space="preserve"> to promote </w:t>
      </w:r>
      <w:r w:rsidR="002E45D3" w:rsidRPr="00011D78">
        <w:rPr>
          <w:rFonts w:ascii="Times New Roman" w:hAnsi="Times New Roman" w:cs="Times New Roman"/>
          <w:lang w:val="en-CA"/>
        </w:rPr>
        <w:t>“</w:t>
      </w:r>
      <w:r w:rsidRPr="00011D78">
        <w:rPr>
          <w:rFonts w:ascii="Times New Roman" w:hAnsi="Times New Roman" w:cs="Times New Roman"/>
          <w:lang w:val="en-CA"/>
        </w:rPr>
        <w:t>productive inclusion</w:t>
      </w:r>
      <w:r w:rsidR="002E45D3" w:rsidRPr="00011D78">
        <w:rPr>
          <w:rFonts w:ascii="Times New Roman" w:hAnsi="Times New Roman" w:cs="Times New Roman"/>
          <w:lang w:val="en-CA"/>
        </w:rPr>
        <w:t>”</w:t>
      </w:r>
      <w:r w:rsidRPr="00011D78">
        <w:rPr>
          <w:rFonts w:ascii="Times New Roman" w:hAnsi="Times New Roman" w:cs="Times New Roman"/>
          <w:lang w:val="en-CA"/>
        </w:rPr>
        <w:t xml:space="preserve">, foster stewardship of nature and the environment, and regenerate the social fabric of the communities, including by </w:t>
      </w:r>
      <w:r w:rsidR="00436B55" w:rsidRPr="00011D78">
        <w:rPr>
          <w:rFonts w:ascii="Times New Roman" w:hAnsi="Times New Roman" w:cs="Times New Roman"/>
          <w:lang w:val="en-CA"/>
        </w:rPr>
        <w:t>“</w:t>
      </w:r>
      <w:r w:rsidRPr="00011D78">
        <w:rPr>
          <w:rFonts w:ascii="Times New Roman" w:hAnsi="Times New Roman" w:cs="Times New Roman"/>
          <w:lang w:val="en-CA"/>
        </w:rPr>
        <w:t>fermenting a culture</w:t>
      </w:r>
      <w:r w:rsidR="00436B55" w:rsidRPr="00011D78">
        <w:rPr>
          <w:rFonts w:ascii="Times New Roman" w:hAnsi="Times New Roman" w:cs="Times New Roman"/>
          <w:lang w:val="en-CA"/>
        </w:rPr>
        <w:t>”</w:t>
      </w:r>
      <w:r w:rsidRPr="00011D78">
        <w:rPr>
          <w:rFonts w:ascii="Times New Roman" w:hAnsi="Times New Roman" w:cs="Times New Roman"/>
          <w:lang w:val="en-CA"/>
        </w:rPr>
        <w:t xml:space="preserve"> of financial planning and saving.</w:t>
      </w:r>
      <w:r w:rsidRPr="008B6FC1">
        <w:rPr>
          <w:rStyle w:val="FootnoteReference"/>
          <w:rFonts w:ascii="Times New Roman" w:hAnsi="Times New Roman" w:cs="Times New Roman"/>
          <w:lang w:val="en-CA"/>
        </w:rPr>
        <w:footnoteReference w:id="3"/>
      </w:r>
      <w:r w:rsidRPr="00011D78">
        <w:rPr>
          <w:rFonts w:ascii="Times New Roman" w:hAnsi="Times New Roman" w:cs="Times New Roman"/>
          <w:lang w:val="en-CA"/>
        </w:rPr>
        <w:t xml:space="preserve"> Through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0041605B" w:rsidRPr="00011D78">
        <w:rPr>
          <w:rFonts w:ascii="Times New Roman" w:hAnsi="Times New Roman" w:cs="Times New Roman"/>
          <w:lang w:val="en-CA"/>
        </w:rPr>
        <w:t>,</w:t>
      </w:r>
      <w:r w:rsidRPr="00011D78">
        <w:rPr>
          <w:rFonts w:ascii="Times New Roman" w:hAnsi="Times New Roman" w:cs="Times New Roman"/>
          <w:lang w:val="en-CA"/>
        </w:rPr>
        <w:t xml:space="preserve"> the Mexican Government is seeking to position Mexico as a global leader in reforestation initiatives, </w:t>
      </w:r>
      <w:r w:rsidR="13BA829E" w:rsidRPr="00011D78">
        <w:rPr>
          <w:rFonts w:ascii="Times New Roman" w:hAnsi="Times New Roman" w:cs="Times New Roman"/>
          <w:lang w:val="en-CA"/>
        </w:rPr>
        <w:t>advanc</w:t>
      </w:r>
      <w:r w:rsidR="5B768C71" w:rsidRPr="00011D78">
        <w:rPr>
          <w:rFonts w:ascii="Times New Roman" w:hAnsi="Times New Roman" w:cs="Times New Roman"/>
          <w:lang w:val="en-CA"/>
        </w:rPr>
        <w:t>e</w:t>
      </w:r>
      <w:r w:rsidRPr="00011D78">
        <w:rPr>
          <w:rFonts w:ascii="Times New Roman" w:hAnsi="Times New Roman" w:cs="Times New Roman"/>
          <w:lang w:val="en-CA"/>
        </w:rPr>
        <w:t xml:space="preserve"> the country’s progress </w:t>
      </w:r>
      <w:r w:rsidR="32D85880" w:rsidRPr="008B6FC1">
        <w:rPr>
          <w:rFonts w:ascii="Times New Roman" w:hAnsi="Times New Roman" w:cs="Times New Roman"/>
          <w:lang w:val="en-CA"/>
        </w:rPr>
        <w:t xml:space="preserve">towards its </w:t>
      </w:r>
      <w:r w:rsidRPr="00011D78">
        <w:rPr>
          <w:rFonts w:ascii="Times New Roman" w:hAnsi="Times New Roman" w:cs="Times New Roman"/>
          <w:lang w:val="en-CA"/>
        </w:rPr>
        <w:t xml:space="preserve"> international commitments to address climate change and promote sustainable development whilst respecting traditional livelihoods.</w:t>
      </w:r>
      <w:r w:rsidR="00F55F3F" w:rsidRPr="00011D78">
        <w:rPr>
          <w:rFonts w:ascii="Times New Roman" w:hAnsi="Times New Roman" w:cs="Times New Roman"/>
          <w:lang w:val="en-CA"/>
        </w:rPr>
        <w:t xml:space="preserve"> The programme is already operational in </w:t>
      </w:r>
      <w:r w:rsidR="0073242F" w:rsidRPr="00011D78">
        <w:rPr>
          <w:rFonts w:ascii="Times New Roman" w:hAnsi="Times New Roman" w:cs="Times New Roman"/>
          <w:lang w:val="en-CA"/>
        </w:rPr>
        <w:t>twenty-one</w:t>
      </w:r>
      <w:r w:rsidR="00806501">
        <w:rPr>
          <w:rFonts w:ascii="Times New Roman" w:hAnsi="Times New Roman" w:cs="Times New Roman"/>
          <w:lang w:val="en-CA"/>
        </w:rPr>
        <w:t xml:space="preserve"> </w:t>
      </w:r>
      <w:r w:rsidR="00F55F3F" w:rsidRPr="00011D78">
        <w:rPr>
          <w:rFonts w:ascii="Times New Roman" w:hAnsi="Times New Roman" w:cs="Times New Roman"/>
          <w:lang w:val="en-CA"/>
        </w:rPr>
        <w:t>states in Mexico,</w:t>
      </w:r>
      <w:r w:rsidR="00806501">
        <w:rPr>
          <w:rStyle w:val="FootnoteReference"/>
          <w:rFonts w:ascii="Times New Roman" w:hAnsi="Times New Roman" w:cs="Times New Roman"/>
          <w:lang w:val="en-CA"/>
        </w:rPr>
        <w:footnoteReference w:id="4"/>
      </w:r>
      <w:r w:rsidR="00F55F3F" w:rsidRPr="00011D78">
        <w:rPr>
          <w:rFonts w:ascii="Times New Roman" w:hAnsi="Times New Roman" w:cs="Times New Roman"/>
          <w:lang w:val="en-CA"/>
        </w:rPr>
        <w:t xml:space="preserve"> and it is </w:t>
      </w:r>
      <w:r w:rsidR="00F55F3F" w:rsidRPr="00011D78">
        <w:rPr>
          <w:rFonts w:ascii="Times New Roman" w:hAnsi="Times New Roman" w:cs="Times New Roman"/>
          <w:lang w:val="en-CA"/>
        </w:rPr>
        <w:lastRenderedPageBreak/>
        <w:t>currently being exported to other states in South and Central America, including Hondura</w:t>
      </w:r>
      <w:r w:rsidR="000D4347" w:rsidRPr="00011D78">
        <w:rPr>
          <w:rFonts w:ascii="Times New Roman" w:hAnsi="Times New Roman" w:cs="Times New Roman"/>
          <w:lang w:val="en-CA"/>
        </w:rPr>
        <w:t>s</w:t>
      </w:r>
      <w:r w:rsidR="00387714" w:rsidRPr="00011D78">
        <w:rPr>
          <w:rFonts w:ascii="Times New Roman" w:hAnsi="Times New Roman" w:cs="Times New Roman"/>
          <w:lang w:val="en-CA"/>
        </w:rPr>
        <w:t>,</w:t>
      </w:r>
      <w:r w:rsidR="00CB3B16" w:rsidRPr="00011D78">
        <w:rPr>
          <w:rFonts w:ascii="Times New Roman" w:hAnsi="Times New Roman" w:cs="Times New Roman"/>
          <w:lang w:val="en-CA"/>
        </w:rPr>
        <w:t xml:space="preserve"> </w:t>
      </w:r>
      <w:r w:rsidR="00F55F3F" w:rsidRPr="00011D78">
        <w:rPr>
          <w:rFonts w:ascii="Times New Roman" w:hAnsi="Times New Roman" w:cs="Times New Roman"/>
          <w:lang w:val="en-CA"/>
        </w:rPr>
        <w:t>El Salvador</w:t>
      </w:r>
      <w:r w:rsidR="00387714" w:rsidRPr="00011D78">
        <w:rPr>
          <w:rFonts w:ascii="Times New Roman" w:hAnsi="Times New Roman" w:cs="Times New Roman"/>
          <w:lang w:val="en-CA"/>
        </w:rPr>
        <w:t>, and Guatemala</w:t>
      </w:r>
      <w:r w:rsidR="00F55F3F" w:rsidRPr="00011D78">
        <w:rPr>
          <w:rFonts w:ascii="Times New Roman" w:hAnsi="Times New Roman" w:cs="Times New Roman"/>
          <w:lang w:val="en-CA"/>
        </w:rPr>
        <w:t>.</w:t>
      </w:r>
      <w:r w:rsidR="00387714" w:rsidRPr="008B6FC1">
        <w:rPr>
          <w:rStyle w:val="FootnoteReference"/>
          <w:rFonts w:ascii="Times New Roman" w:hAnsi="Times New Roman" w:cs="Times New Roman"/>
          <w:lang w:val="en-CA"/>
        </w:rPr>
        <w:footnoteReference w:id="5"/>
      </w:r>
    </w:p>
    <w:p w14:paraId="243C0ED1" w14:textId="77777777" w:rsidR="001437DB" w:rsidRPr="00011D78" w:rsidRDefault="001437DB" w:rsidP="00EF7BBB">
      <w:pPr>
        <w:spacing w:line="480" w:lineRule="auto"/>
        <w:ind w:firstLine="720"/>
        <w:jc w:val="both"/>
        <w:rPr>
          <w:rFonts w:ascii="Times New Roman" w:hAnsi="Times New Roman" w:cs="Times New Roman"/>
          <w:lang w:val="en-CA"/>
        </w:rPr>
      </w:pPr>
    </w:p>
    <w:p w14:paraId="2F11224C" w14:textId="3BAA8C2D" w:rsidR="001437DB" w:rsidRPr="00011D78" w:rsidRDefault="001437DB" w:rsidP="00EF7BBB">
      <w:pPr>
        <w:spacing w:line="480" w:lineRule="auto"/>
        <w:ind w:firstLine="720"/>
        <w:jc w:val="both"/>
        <w:rPr>
          <w:rFonts w:ascii="Times New Roman" w:hAnsi="Times New Roman" w:cs="Times New Roman"/>
          <w:lang w:val="en-CA"/>
        </w:rPr>
      </w:pPr>
      <w:r w:rsidRPr="00011D78">
        <w:rPr>
          <w:rFonts w:ascii="Times New Roman" w:hAnsi="Times New Roman" w:cs="Times New Roman"/>
          <w:lang w:val="en-CA"/>
        </w:rPr>
        <w:t xml:space="preserve">With its public character and agroecological approach, ostensibly,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entails a shift away from now widely </w:t>
      </w:r>
      <w:r w:rsidR="002970DA" w:rsidRPr="002970DA">
        <w:rPr>
          <w:rFonts w:ascii="Times New Roman" w:hAnsi="Times New Roman" w:cs="Times New Roman"/>
          <w:lang w:val="en-CA"/>
        </w:rPr>
        <w:t>criticized</w:t>
      </w:r>
      <w:r w:rsidRPr="00011D78">
        <w:rPr>
          <w:rFonts w:ascii="Times New Roman" w:hAnsi="Times New Roman" w:cs="Times New Roman"/>
          <w:lang w:val="en-CA"/>
        </w:rPr>
        <w:t xml:space="preserve"> neoliberal development models that required states to liberalise, deregulate, and incentivise private investment as a condition of participation in the global economy. The programme also reflects a rejection of the longer-standing </w:t>
      </w:r>
      <w:r w:rsidR="00436B55" w:rsidRPr="00011D78">
        <w:rPr>
          <w:rFonts w:ascii="Times New Roman" w:hAnsi="Times New Roman" w:cs="Times New Roman"/>
          <w:lang w:val="en-CA"/>
        </w:rPr>
        <w:t>“</w:t>
      </w:r>
      <w:r w:rsidRPr="00011D78">
        <w:rPr>
          <w:rFonts w:ascii="Times New Roman" w:hAnsi="Times New Roman" w:cs="Times New Roman"/>
          <w:lang w:val="en-CA"/>
        </w:rPr>
        <w:t>modernisation logic</w:t>
      </w:r>
      <w:r w:rsidR="00436B55" w:rsidRPr="00011D78">
        <w:rPr>
          <w:rFonts w:ascii="Times New Roman" w:hAnsi="Times New Roman" w:cs="Times New Roman"/>
          <w:lang w:val="en-CA"/>
        </w:rPr>
        <w:t>”</w:t>
      </w:r>
      <w:r w:rsidRPr="00011D78">
        <w:rPr>
          <w:rFonts w:ascii="Times New Roman" w:hAnsi="Times New Roman" w:cs="Times New Roman"/>
          <w:lang w:val="en-CA"/>
        </w:rPr>
        <w:t xml:space="preserve"> that led many former colonies to try to urbanise and industrialise rapidly in order to replicate a (false) image of the development trajectories of countries in the </w:t>
      </w:r>
      <w:r w:rsidRPr="00011D78">
        <w:rPr>
          <w:rFonts w:ascii="Times New Roman" w:hAnsi="Times New Roman" w:cs="Times New Roman"/>
          <w:i/>
          <w:lang w:val="en-CA"/>
        </w:rPr>
        <w:t>core</w:t>
      </w:r>
      <w:r w:rsidR="009C401B" w:rsidRPr="00011D78">
        <w:rPr>
          <w:rFonts w:ascii="Times New Roman" w:hAnsi="Times New Roman" w:cs="Times New Roman"/>
          <w:lang w:val="en-CA"/>
        </w:rPr>
        <w:t xml:space="preserve"> </w:t>
      </w:r>
      <w:r w:rsidRPr="00011D78">
        <w:rPr>
          <w:rFonts w:ascii="Times New Roman" w:hAnsi="Times New Roman" w:cs="Times New Roman"/>
          <w:lang w:val="en-CA"/>
        </w:rPr>
        <w:t>of the global economy.</w:t>
      </w:r>
      <w:r w:rsidRPr="008B6FC1">
        <w:rPr>
          <w:rStyle w:val="FootnoteReference"/>
          <w:rFonts w:ascii="Times New Roman" w:hAnsi="Times New Roman" w:cs="Times New Roman"/>
          <w:lang w:val="en-CA"/>
        </w:rPr>
        <w:footnoteReference w:id="6"/>
      </w:r>
      <w:r w:rsidRPr="00011D78">
        <w:rPr>
          <w:rFonts w:ascii="Times New Roman" w:hAnsi="Times New Roman" w:cs="Times New Roman"/>
          <w:lang w:val="en-CA"/>
        </w:rPr>
        <w:t xml:space="preserve"> The deliberate and substantial investment in the rural sector, the focus on benefits to rural communities, and the explicit adoption of an agroecological approach coheres with the broader international agenda for promoting inclusive sustainable economic development and respecting the human rights of </w:t>
      </w:r>
      <w:r w:rsidR="00276D26" w:rsidRPr="00011D78">
        <w:rPr>
          <w:rFonts w:ascii="Times New Roman" w:hAnsi="Times New Roman" w:cs="Times New Roman"/>
          <w:lang w:val="en-CA"/>
        </w:rPr>
        <w:t>I</w:t>
      </w:r>
      <w:r w:rsidRPr="00011D78">
        <w:rPr>
          <w:rFonts w:ascii="Times New Roman" w:hAnsi="Times New Roman" w:cs="Times New Roman"/>
          <w:lang w:val="en-CA"/>
        </w:rPr>
        <w:t xml:space="preserve">ndigenous peoples and peasants. But is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all that it seems?</w:t>
      </w:r>
    </w:p>
    <w:p w14:paraId="3F5D8431" w14:textId="77777777" w:rsidR="001437DB" w:rsidRPr="00011D78" w:rsidRDefault="001437DB" w:rsidP="00EF7BBB">
      <w:pPr>
        <w:spacing w:line="480" w:lineRule="auto"/>
        <w:ind w:firstLine="720"/>
        <w:jc w:val="both"/>
        <w:rPr>
          <w:rFonts w:ascii="Times New Roman" w:hAnsi="Times New Roman" w:cs="Times New Roman"/>
          <w:lang w:val="en-CA"/>
        </w:rPr>
      </w:pPr>
    </w:p>
    <w:p w14:paraId="3F9E1FF2" w14:textId="23B26DAF" w:rsidR="001437DB" w:rsidRPr="00011D78" w:rsidRDefault="001437DB" w:rsidP="00EF7BBB">
      <w:pPr>
        <w:spacing w:line="480" w:lineRule="auto"/>
        <w:ind w:firstLine="720"/>
        <w:jc w:val="both"/>
        <w:rPr>
          <w:rFonts w:ascii="Times New Roman" w:hAnsi="Times New Roman" w:cs="Times New Roman"/>
          <w:lang w:val="en-CA"/>
        </w:rPr>
      </w:pPr>
      <w:r w:rsidRPr="00011D78">
        <w:rPr>
          <w:rFonts w:ascii="Times New Roman" w:hAnsi="Times New Roman" w:cs="Times New Roman"/>
          <w:lang w:val="en-CA"/>
        </w:rPr>
        <w:t xml:space="preserve">In this article we—an interdisciplinary research team working across Mexico and the UK—present a new body of evidence </w:t>
      </w:r>
      <w:r w:rsidR="73080B54" w:rsidRPr="008B6FC1">
        <w:rPr>
          <w:rFonts w:ascii="Times New Roman" w:hAnsi="Times New Roman" w:cs="Times New Roman"/>
          <w:lang w:val="en-CA"/>
        </w:rPr>
        <w:t xml:space="preserve">we </w:t>
      </w:r>
      <w:r w:rsidR="13BA829E" w:rsidRPr="00011D78">
        <w:rPr>
          <w:rFonts w:ascii="Times New Roman" w:hAnsi="Times New Roman" w:cs="Times New Roman"/>
          <w:lang w:val="en-CA"/>
        </w:rPr>
        <w:t xml:space="preserve">gathered </w:t>
      </w:r>
      <w:r w:rsidR="2E8FCECB" w:rsidRPr="008B6FC1">
        <w:rPr>
          <w:rFonts w:ascii="Times New Roman" w:hAnsi="Times New Roman" w:cs="Times New Roman"/>
          <w:lang w:val="en-CA"/>
        </w:rPr>
        <w:t>by</w:t>
      </w:r>
      <w:r w:rsidRPr="008B6FC1">
        <w:rPr>
          <w:rFonts w:ascii="Times New Roman" w:hAnsi="Times New Roman" w:cs="Times New Roman"/>
          <w:lang w:val="en-CA"/>
        </w:rPr>
        <w:t xml:space="preserve"> </w:t>
      </w:r>
      <w:r w:rsidR="00E21541" w:rsidRPr="00011D78">
        <w:rPr>
          <w:rFonts w:ascii="Times New Roman" w:hAnsi="Times New Roman" w:cs="Times New Roman"/>
          <w:lang w:val="en-CA"/>
        </w:rPr>
        <w:t>interview</w:t>
      </w:r>
      <w:r w:rsidR="00E21541" w:rsidRPr="008B6FC1">
        <w:rPr>
          <w:rFonts w:ascii="Times New Roman" w:hAnsi="Times New Roman" w:cs="Times New Roman"/>
          <w:lang w:val="en-CA"/>
        </w:rPr>
        <w:t>ing</w:t>
      </w:r>
      <w:r w:rsidR="00E21541">
        <w:rPr>
          <w:rFonts w:ascii="Times New Roman" w:hAnsi="Times New Roman" w:cs="Times New Roman"/>
          <w:lang w:val="en-CA"/>
        </w:rPr>
        <w:t xml:space="preserve"> </w:t>
      </w:r>
      <w:r w:rsidRPr="00011D78">
        <w:rPr>
          <w:rFonts w:ascii="Times New Roman" w:hAnsi="Times New Roman" w:cs="Times New Roman"/>
          <w:lang w:val="en-CA"/>
        </w:rPr>
        <w:t>participants and organisations impacted by</w:t>
      </w:r>
      <w:r w:rsidRPr="008B6FC1">
        <w:rPr>
          <w:rFonts w:ascii="Times New Roman" w:hAnsi="Times New Roman" w:cs="Times New Roman"/>
          <w:lang w:val="en-CA"/>
        </w:rPr>
        <w:t xml:space="preserve"> </w:t>
      </w:r>
      <w:proofErr w:type="spellStart"/>
      <w:r w:rsidR="549192EC" w:rsidRPr="749ED382">
        <w:rPr>
          <w:rFonts w:ascii="Times New Roman" w:hAnsi="Times New Roman" w:cs="Times New Roman"/>
          <w:i/>
          <w:iCs/>
          <w:lang w:val="en-CA"/>
        </w:rPr>
        <w:t>Sembrando</w:t>
      </w:r>
      <w:proofErr w:type="spellEnd"/>
      <w:r w:rsidR="549192EC" w:rsidRPr="749ED382">
        <w:rPr>
          <w:rFonts w:ascii="Times New Roman" w:hAnsi="Times New Roman" w:cs="Times New Roman"/>
          <w:i/>
          <w:iCs/>
          <w:lang w:val="en-CA"/>
        </w:rPr>
        <w:t xml:space="preserve"> Vida</w:t>
      </w:r>
      <w:r w:rsidRPr="00011D78">
        <w:rPr>
          <w:rFonts w:ascii="Times New Roman" w:hAnsi="Times New Roman" w:cs="Times New Roman"/>
          <w:lang w:val="en-CA"/>
        </w:rPr>
        <w:t xml:space="preserve"> to challenge </w:t>
      </w:r>
      <w:r w:rsidR="17946B4B" w:rsidRPr="008B6FC1">
        <w:rPr>
          <w:rFonts w:ascii="Times New Roman" w:hAnsi="Times New Roman" w:cs="Times New Roman"/>
          <w:lang w:val="en-CA"/>
        </w:rPr>
        <w:t>its</w:t>
      </w:r>
      <w:r w:rsidRPr="00011D78">
        <w:rPr>
          <w:rFonts w:ascii="Times New Roman" w:hAnsi="Times New Roman" w:cs="Times New Roman"/>
          <w:lang w:val="en-CA"/>
        </w:rPr>
        <w:t xml:space="preserve"> environmental and social credentials</w:t>
      </w:r>
      <w:r w:rsidR="655BE7B4" w:rsidRPr="008B6FC1">
        <w:rPr>
          <w:rFonts w:ascii="Times New Roman" w:hAnsi="Times New Roman" w:cs="Times New Roman"/>
          <w:lang w:val="en-CA"/>
        </w:rPr>
        <w:t>.</w:t>
      </w:r>
      <w:r w:rsidRPr="00011D78">
        <w:rPr>
          <w:rFonts w:ascii="Times New Roman" w:hAnsi="Times New Roman" w:cs="Times New Roman"/>
          <w:lang w:val="en-CA"/>
        </w:rPr>
        <w:t xml:space="preserve"> We then re-examine Mexico’s flagship reforestation programme through the lens of a relatively new instrument in the legal landscape of </w:t>
      </w:r>
      <w:r w:rsidR="00FB78F8">
        <w:rPr>
          <w:rFonts w:ascii="Times New Roman" w:hAnsi="Times New Roman" w:cs="Times New Roman"/>
          <w:lang w:val="en-CA"/>
        </w:rPr>
        <w:t>i</w:t>
      </w:r>
      <w:r w:rsidRPr="00011D78">
        <w:rPr>
          <w:rFonts w:ascii="Times New Roman" w:hAnsi="Times New Roman" w:cs="Times New Roman"/>
          <w:lang w:val="en-CA"/>
        </w:rPr>
        <w:t xml:space="preserve">nternational </w:t>
      </w:r>
      <w:r w:rsidR="00FB78F8">
        <w:rPr>
          <w:rFonts w:ascii="Times New Roman" w:hAnsi="Times New Roman" w:cs="Times New Roman"/>
          <w:lang w:val="en-CA"/>
        </w:rPr>
        <w:t>h</w:t>
      </w:r>
      <w:r w:rsidRPr="00011D78">
        <w:rPr>
          <w:rFonts w:ascii="Times New Roman" w:hAnsi="Times New Roman" w:cs="Times New Roman"/>
          <w:lang w:val="en-CA"/>
        </w:rPr>
        <w:t xml:space="preserve">uman </w:t>
      </w:r>
      <w:r w:rsidR="00FB78F8">
        <w:rPr>
          <w:rFonts w:ascii="Times New Roman" w:hAnsi="Times New Roman" w:cs="Times New Roman"/>
          <w:lang w:val="en-CA"/>
        </w:rPr>
        <w:t>r</w:t>
      </w:r>
      <w:r w:rsidRPr="00011D78">
        <w:rPr>
          <w:rFonts w:ascii="Times New Roman" w:hAnsi="Times New Roman" w:cs="Times New Roman"/>
          <w:lang w:val="en-CA"/>
        </w:rPr>
        <w:t xml:space="preserve">ights </w:t>
      </w:r>
      <w:r w:rsidR="00FB78F8">
        <w:rPr>
          <w:rFonts w:ascii="Times New Roman" w:hAnsi="Times New Roman" w:cs="Times New Roman"/>
          <w:lang w:val="en-CA"/>
        </w:rPr>
        <w:t>l</w:t>
      </w:r>
      <w:r w:rsidRPr="00011D78">
        <w:rPr>
          <w:rFonts w:ascii="Times New Roman" w:hAnsi="Times New Roman" w:cs="Times New Roman"/>
          <w:lang w:val="en-CA"/>
        </w:rPr>
        <w:t xml:space="preserve">aw (IHRL): the </w:t>
      </w:r>
      <w:r w:rsidRPr="00011D78">
        <w:rPr>
          <w:rFonts w:ascii="Times New Roman" w:hAnsi="Times New Roman" w:cs="Times New Roman"/>
          <w:i/>
          <w:iCs/>
          <w:lang w:val="en-CA"/>
        </w:rPr>
        <w:t xml:space="preserve">United Nations Declaration on the Rights of Peasants and Other People Working in Rural </w:t>
      </w:r>
      <w:r w:rsidRPr="00011D78">
        <w:rPr>
          <w:rFonts w:ascii="Times New Roman" w:hAnsi="Times New Roman" w:cs="Times New Roman"/>
          <w:i/>
          <w:iCs/>
          <w:lang w:val="en-CA"/>
        </w:rPr>
        <w:lastRenderedPageBreak/>
        <w:t>Areas</w:t>
      </w:r>
      <w:r w:rsidRPr="00011D78">
        <w:rPr>
          <w:rFonts w:ascii="Times New Roman" w:hAnsi="Times New Roman" w:cs="Times New Roman"/>
          <w:lang w:val="en-CA"/>
        </w:rPr>
        <w:t xml:space="preserve"> (UNDROP).</w:t>
      </w:r>
      <w:r w:rsidRPr="008B6FC1">
        <w:rPr>
          <w:rStyle w:val="FootnoteReference"/>
          <w:rFonts w:ascii="Times New Roman" w:hAnsi="Times New Roman" w:cs="Times New Roman"/>
          <w:lang w:val="en-CA"/>
        </w:rPr>
        <w:footnoteReference w:id="7"/>
      </w:r>
      <w:r w:rsidRPr="00011D78">
        <w:rPr>
          <w:rFonts w:ascii="Times New Roman" w:hAnsi="Times New Roman" w:cs="Times New Roman"/>
          <w:lang w:val="en-CA"/>
        </w:rPr>
        <w:t xml:space="preserve"> On the surface,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appears to be a model programme in terms of its apparent respect for human rights, </w:t>
      </w:r>
      <w:r w:rsidR="009D16EF" w:rsidRPr="00011D78">
        <w:rPr>
          <w:rFonts w:ascii="Times New Roman" w:hAnsi="Times New Roman" w:cs="Times New Roman"/>
          <w:lang w:val="en-CA"/>
        </w:rPr>
        <w:t>particularly for</w:t>
      </w:r>
      <w:r w:rsidRPr="00011D78">
        <w:rPr>
          <w:rFonts w:ascii="Times New Roman" w:hAnsi="Times New Roman" w:cs="Times New Roman"/>
          <w:lang w:val="en-CA"/>
        </w:rPr>
        <w:t xml:space="preserve"> peasants and agricultural workers.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apparently does not seek to </w:t>
      </w:r>
      <w:r w:rsidR="007914FB" w:rsidRPr="00011D78">
        <w:rPr>
          <w:rFonts w:ascii="Times New Roman" w:hAnsi="Times New Roman" w:cs="Times New Roman"/>
          <w:lang w:val="en-CA"/>
        </w:rPr>
        <w:t>“</w:t>
      </w:r>
      <w:r w:rsidRPr="00011D78">
        <w:rPr>
          <w:rFonts w:ascii="Times New Roman" w:hAnsi="Times New Roman" w:cs="Times New Roman"/>
          <w:lang w:val="en-CA"/>
        </w:rPr>
        <w:t>grab</w:t>
      </w:r>
      <w:r w:rsidR="007914FB" w:rsidRPr="00011D78">
        <w:rPr>
          <w:rFonts w:ascii="Times New Roman" w:hAnsi="Times New Roman" w:cs="Times New Roman"/>
          <w:lang w:val="en-CA"/>
        </w:rPr>
        <w:t>”</w:t>
      </w:r>
      <w:r w:rsidRPr="00011D78">
        <w:rPr>
          <w:rFonts w:ascii="Times New Roman" w:hAnsi="Times New Roman" w:cs="Times New Roman"/>
          <w:lang w:val="en-CA"/>
        </w:rPr>
        <w:t xml:space="preserve"> the lands of peasant farmers and </w:t>
      </w:r>
      <w:r w:rsidR="00276D26" w:rsidRPr="00011D78">
        <w:rPr>
          <w:rFonts w:ascii="Times New Roman" w:hAnsi="Times New Roman" w:cs="Times New Roman"/>
          <w:lang w:val="en-CA"/>
        </w:rPr>
        <w:t>I</w:t>
      </w:r>
      <w:r w:rsidRPr="00011D78">
        <w:rPr>
          <w:rFonts w:ascii="Times New Roman" w:hAnsi="Times New Roman" w:cs="Times New Roman"/>
          <w:lang w:val="en-CA"/>
        </w:rPr>
        <w:t xml:space="preserve">ndigenous communities in Mexico </w:t>
      </w:r>
      <w:proofErr w:type="gramStart"/>
      <w:r w:rsidRPr="00011D78">
        <w:rPr>
          <w:rFonts w:ascii="Times New Roman" w:hAnsi="Times New Roman" w:cs="Times New Roman"/>
          <w:lang w:val="en-CA"/>
        </w:rPr>
        <w:t>in order to</w:t>
      </w:r>
      <w:proofErr w:type="gramEnd"/>
      <w:r w:rsidRPr="00011D78">
        <w:rPr>
          <w:rFonts w:ascii="Times New Roman" w:hAnsi="Times New Roman" w:cs="Times New Roman"/>
          <w:lang w:val="en-CA"/>
        </w:rPr>
        <w:t xml:space="preserve"> put the land into the hands of developers, or miners, or logging companies or agribusiness firms, as many state-led development initiatives have done in the past, and as many continue to do. As the evidence gathered by the Project Team uncovers, however, the programme deploys a set of incentives and puts into motion a set of relations that create divisions within communities based on who can participate in the programme and who canno</w:t>
      </w:r>
      <w:r w:rsidR="00E21541">
        <w:rPr>
          <w:rFonts w:ascii="Times New Roman" w:hAnsi="Times New Roman" w:cs="Times New Roman"/>
          <w:lang w:val="en-CA"/>
        </w:rPr>
        <w:t xml:space="preserve">t. These divisions </w:t>
      </w:r>
      <w:r w:rsidRPr="00011D78">
        <w:rPr>
          <w:rFonts w:ascii="Times New Roman" w:hAnsi="Times New Roman" w:cs="Times New Roman"/>
          <w:lang w:val="en-CA"/>
        </w:rPr>
        <w:t>inculcat</w:t>
      </w:r>
      <w:r w:rsidR="00E21541">
        <w:rPr>
          <w:rFonts w:ascii="Times New Roman" w:hAnsi="Times New Roman" w:cs="Times New Roman"/>
          <w:lang w:val="en-CA"/>
        </w:rPr>
        <w:t>e</w:t>
      </w:r>
      <w:r w:rsidRPr="00011D78">
        <w:rPr>
          <w:rFonts w:ascii="Times New Roman" w:hAnsi="Times New Roman" w:cs="Times New Roman"/>
          <w:lang w:val="en-CA"/>
        </w:rPr>
        <w:t xml:space="preserve"> individualistic economic rationalities that, over the longer-term, erode community values and weaken the longstanding resistance of communities in Chiapas, Oaxaca, Tabasco, the Yucatán peninsula and other regions of Mexico to large-scale infrastructure projects.</w:t>
      </w:r>
      <w:r w:rsidRPr="008B6FC1">
        <w:rPr>
          <w:rStyle w:val="FootnoteReference"/>
          <w:rFonts w:ascii="Times New Roman" w:hAnsi="Times New Roman" w:cs="Times New Roman"/>
          <w:lang w:val="en-CA"/>
        </w:rPr>
        <w:footnoteReference w:id="8"/>
      </w:r>
      <w:r w:rsidRPr="00011D78">
        <w:rPr>
          <w:rFonts w:ascii="Times New Roman" w:hAnsi="Times New Roman" w:cs="Times New Roman"/>
          <w:lang w:val="en-CA"/>
        </w:rPr>
        <w:t xml:space="preserve"> A project that purports to learn from rural and peasant communities in their stewardship of nature actually places them under the tutelage of state technicians and is a form of Mandate System that </w:t>
      </w:r>
      <w:r w:rsidR="0073242F">
        <w:rPr>
          <w:rFonts w:ascii="Times New Roman" w:hAnsi="Times New Roman" w:cs="Times New Roman"/>
          <w:lang w:val="en-CA"/>
        </w:rPr>
        <w:t>seeks</w:t>
      </w:r>
      <w:r w:rsidRPr="00011D78">
        <w:rPr>
          <w:rFonts w:ascii="Times New Roman" w:hAnsi="Times New Roman" w:cs="Times New Roman"/>
          <w:lang w:val="en-CA"/>
        </w:rPr>
        <w:t xml:space="preserve"> to nurse rural communities, as opposed to fledgling nations, into a particular vision of economic health</w:t>
      </w:r>
      <w:r w:rsidR="00E21541">
        <w:rPr>
          <w:rFonts w:ascii="Times New Roman" w:hAnsi="Times New Roman" w:cs="Times New Roman"/>
          <w:lang w:val="en-CA"/>
        </w:rPr>
        <w:t>.</w:t>
      </w:r>
      <w:r w:rsidRPr="008B6FC1">
        <w:rPr>
          <w:rStyle w:val="FootnoteReference"/>
          <w:rFonts w:ascii="Times New Roman" w:hAnsi="Times New Roman" w:cs="Times New Roman"/>
          <w:lang w:val="en-CA"/>
        </w:rPr>
        <w:footnoteReference w:id="9"/>
      </w:r>
      <w:r w:rsidR="00E21541">
        <w:rPr>
          <w:rFonts w:ascii="Times New Roman" w:hAnsi="Times New Roman" w:cs="Times New Roman"/>
          <w:lang w:val="en-CA"/>
        </w:rPr>
        <w:t xml:space="preserve"> Predictably, </w:t>
      </w:r>
      <w:proofErr w:type="spellStart"/>
      <w:r w:rsidR="00E21541">
        <w:rPr>
          <w:rFonts w:ascii="Times New Roman" w:hAnsi="Times New Roman" w:cs="Times New Roman"/>
          <w:lang w:val="en-CA"/>
        </w:rPr>
        <w:t>Sembrando</w:t>
      </w:r>
      <w:proofErr w:type="spellEnd"/>
      <w:r w:rsidR="00E21541">
        <w:rPr>
          <w:rFonts w:ascii="Times New Roman" w:hAnsi="Times New Roman" w:cs="Times New Roman"/>
          <w:lang w:val="en-CA"/>
        </w:rPr>
        <w:t xml:space="preserve"> Vida is </w:t>
      </w:r>
      <w:r w:rsidRPr="00011D78">
        <w:rPr>
          <w:rFonts w:ascii="Times New Roman" w:hAnsi="Times New Roman" w:cs="Times New Roman"/>
          <w:lang w:val="en-CA"/>
        </w:rPr>
        <w:t xml:space="preserve">remunerative for private investors and for state actors who are trying to develop the poorer regions of Mexico through a number of disparate large-scale infrastructure projects that </w:t>
      </w:r>
      <w:r w:rsidRPr="00011D78">
        <w:rPr>
          <w:rFonts w:ascii="Times New Roman" w:hAnsi="Times New Roman" w:cs="Times New Roman"/>
          <w:lang w:val="en-CA"/>
        </w:rPr>
        <w:lastRenderedPageBreak/>
        <w:t>traverse constitutionally protected common lands.</w:t>
      </w:r>
      <w:r w:rsidRPr="008B6FC1">
        <w:rPr>
          <w:rStyle w:val="FootnoteReference"/>
          <w:rFonts w:ascii="Times New Roman" w:hAnsi="Times New Roman" w:cs="Times New Roman"/>
          <w:lang w:val="en-CA"/>
        </w:rPr>
        <w:footnoteReference w:id="10"/>
      </w:r>
      <w:r w:rsidRPr="00011D78">
        <w:rPr>
          <w:rFonts w:ascii="Times New Roman" w:hAnsi="Times New Roman" w:cs="Times New Roman"/>
          <w:lang w:val="en-CA"/>
        </w:rPr>
        <w:t xml:space="preserve"> Looking through the lens of UNDROP and sub-altern approaches to human rights, </w:t>
      </w:r>
      <w:r w:rsidR="00E21541">
        <w:rPr>
          <w:rFonts w:ascii="Times New Roman" w:hAnsi="Times New Roman" w:cs="Times New Roman"/>
          <w:lang w:val="en-CA"/>
        </w:rPr>
        <w:t xml:space="preserve">we find that </w:t>
      </w:r>
      <w:r w:rsidRPr="00011D78">
        <w:rPr>
          <w:rFonts w:ascii="Times New Roman" w:hAnsi="Times New Roman" w:cs="Times New Roman"/>
          <w:lang w:val="en-CA"/>
        </w:rPr>
        <w:t xml:space="preserve">the Mexican government is systematically violating the human rights of peasants and people working in rural areas by rolling out this </w:t>
      </w:r>
      <w:r w:rsidR="007914FB" w:rsidRPr="00011D78">
        <w:rPr>
          <w:rFonts w:ascii="Times New Roman" w:hAnsi="Times New Roman" w:cs="Times New Roman"/>
          <w:lang w:val="en-CA"/>
        </w:rPr>
        <w:t>“</w:t>
      </w:r>
      <w:r w:rsidRPr="00011D78">
        <w:rPr>
          <w:rFonts w:ascii="Times New Roman" w:hAnsi="Times New Roman" w:cs="Times New Roman"/>
          <w:lang w:val="en-CA"/>
        </w:rPr>
        <w:t>social and environmental</w:t>
      </w:r>
      <w:r w:rsidR="007914FB" w:rsidRPr="00011D78">
        <w:rPr>
          <w:rFonts w:ascii="Times New Roman" w:hAnsi="Times New Roman" w:cs="Times New Roman"/>
          <w:lang w:val="en-CA"/>
        </w:rPr>
        <w:t>”</w:t>
      </w:r>
      <w:r w:rsidRPr="00011D78">
        <w:rPr>
          <w:rFonts w:ascii="Times New Roman" w:hAnsi="Times New Roman" w:cs="Times New Roman"/>
          <w:lang w:val="en-CA"/>
        </w:rPr>
        <w:t xml:space="preserve"> development programme.</w:t>
      </w:r>
    </w:p>
    <w:p w14:paraId="19300894" w14:textId="77777777" w:rsidR="001437DB" w:rsidRPr="00011D78" w:rsidRDefault="001437DB" w:rsidP="00EF7BBB">
      <w:pPr>
        <w:spacing w:line="480" w:lineRule="auto"/>
        <w:ind w:firstLine="720"/>
        <w:jc w:val="both"/>
        <w:rPr>
          <w:rFonts w:ascii="Times New Roman" w:hAnsi="Times New Roman" w:cs="Times New Roman"/>
          <w:lang w:val="en-CA"/>
        </w:rPr>
      </w:pPr>
    </w:p>
    <w:p w14:paraId="38723FBA" w14:textId="0CBAE32C" w:rsidR="001437DB" w:rsidRPr="00011D78" w:rsidRDefault="001437DB" w:rsidP="00EF7BBB">
      <w:pPr>
        <w:spacing w:line="480" w:lineRule="auto"/>
        <w:ind w:firstLine="720"/>
        <w:jc w:val="both"/>
        <w:rPr>
          <w:rFonts w:ascii="Times New Roman" w:hAnsi="Times New Roman" w:cs="Times New Roman"/>
          <w:lang w:val="en-CA"/>
        </w:rPr>
      </w:pPr>
      <w:r w:rsidRPr="00011D78">
        <w:rPr>
          <w:rFonts w:ascii="Times New Roman" w:hAnsi="Times New Roman" w:cs="Times New Roman"/>
          <w:lang w:val="en-CA"/>
        </w:rPr>
        <w:t xml:space="preserve">The article is structured as follows: Parts One and Two of the text are dedicated to relating competing perspectives on the nature and operations of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First, the presentation of the programme by the Mexican government is discussed. </w:t>
      </w:r>
      <w:r w:rsidR="00387407" w:rsidRPr="00011D78">
        <w:rPr>
          <w:rFonts w:ascii="Times New Roman" w:hAnsi="Times New Roman" w:cs="Times New Roman"/>
          <w:lang w:val="en-CA"/>
        </w:rPr>
        <w:t>I</w:t>
      </w:r>
      <w:r w:rsidRPr="00011D78">
        <w:rPr>
          <w:rFonts w:ascii="Times New Roman" w:hAnsi="Times New Roman" w:cs="Times New Roman"/>
          <w:lang w:val="en-CA"/>
        </w:rPr>
        <w:t xml:space="preserve">n Part Two, we present an alternative outlook on this programme from the evidence gathered through our interviews with communities and organisations working and living in the regions of Mexico in which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is being implemented. In Part Three of the article, we move to analyse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through the lens of IHRL. Our aim in this section is to highlight differences between dominant legal and institutional mechanisms of IHRL and so-called political approach to human rights, such as the approach advanced through UNDROP. Our particular concern is with how these different perspectives on human rights represent the relationship between human rights and the state.</w:t>
      </w:r>
      <w:r w:rsidR="00284A12">
        <w:rPr>
          <w:rFonts w:ascii="Times New Roman" w:hAnsi="Times New Roman" w:cs="Times New Roman"/>
          <w:lang w:val="en-CA"/>
        </w:rPr>
        <w:t xml:space="preserve"> </w:t>
      </w:r>
      <w:r w:rsidRPr="00011D78">
        <w:rPr>
          <w:rFonts w:ascii="Times New Roman" w:hAnsi="Times New Roman" w:cs="Times New Roman"/>
          <w:lang w:val="en-CA"/>
        </w:rPr>
        <w:t>At the centre of UNDROP is a new human right to food sovereignty.</w:t>
      </w:r>
      <w:r w:rsidRPr="008B6FC1">
        <w:rPr>
          <w:rStyle w:val="FootnoteReference"/>
          <w:rFonts w:ascii="Times New Roman" w:hAnsi="Times New Roman" w:cs="Times New Roman"/>
          <w:lang w:val="en-CA"/>
        </w:rPr>
        <w:footnoteReference w:id="11"/>
      </w:r>
      <w:r w:rsidRPr="00011D78">
        <w:rPr>
          <w:rFonts w:ascii="Times New Roman" w:hAnsi="Times New Roman" w:cs="Times New Roman"/>
          <w:lang w:val="en-CA"/>
        </w:rPr>
        <w:t xml:space="preserve"> Food sovereignty connotes </w:t>
      </w:r>
      <w:r w:rsidR="7F2988F3" w:rsidRPr="008B6FC1">
        <w:rPr>
          <w:rFonts w:ascii="Times New Roman" w:hAnsi="Times New Roman" w:cs="Times New Roman"/>
          <w:lang w:val="en-CA"/>
        </w:rPr>
        <w:t>“</w:t>
      </w:r>
      <w:r w:rsidRPr="00011D78">
        <w:rPr>
          <w:rFonts w:ascii="Times New Roman" w:hAnsi="Times New Roman" w:cs="Times New Roman"/>
          <w:lang w:val="en-CA"/>
        </w:rPr>
        <w:t>peoples</w:t>
      </w:r>
      <w:r w:rsidRPr="008B6FC1">
        <w:rPr>
          <w:rFonts w:ascii="Times New Roman" w:hAnsi="Times New Roman" w:cs="Times New Roman"/>
          <w:lang w:val="en-CA"/>
        </w:rPr>
        <w:t xml:space="preserve">’ democratic control of the food </w:t>
      </w:r>
      <w:r w:rsidR="13BA829E" w:rsidRPr="008B6FC1">
        <w:rPr>
          <w:rFonts w:ascii="Times New Roman" w:hAnsi="Times New Roman" w:cs="Times New Roman"/>
          <w:lang w:val="en-CA"/>
        </w:rPr>
        <w:t>system</w:t>
      </w:r>
      <w:r w:rsidR="21168249" w:rsidRPr="008B6FC1">
        <w:rPr>
          <w:rFonts w:ascii="Times New Roman" w:hAnsi="Times New Roman" w:cs="Times New Roman"/>
          <w:lang w:val="en-CA"/>
        </w:rPr>
        <w:t>”</w:t>
      </w:r>
      <w:r w:rsidRPr="008B6FC1">
        <w:rPr>
          <w:rFonts w:ascii="Times New Roman" w:hAnsi="Times New Roman" w:cs="Times New Roman"/>
          <w:lang w:val="en-CA"/>
        </w:rPr>
        <w:t xml:space="preserve">, and encompasses access to land and productive resources, access to seeds, the promotion of </w:t>
      </w:r>
      <w:r w:rsidRPr="008B6FC1">
        <w:rPr>
          <w:rFonts w:ascii="Times New Roman" w:hAnsi="Times New Roman" w:cs="Times New Roman"/>
          <w:lang w:val="en-CA"/>
        </w:rPr>
        <w:lastRenderedPageBreak/>
        <w:t xml:space="preserve">local knowledge and local markets, </w:t>
      </w:r>
      <w:r w:rsidR="13BA829E" w:rsidRPr="008B6FC1">
        <w:rPr>
          <w:rFonts w:ascii="Times New Roman" w:hAnsi="Times New Roman" w:cs="Times New Roman"/>
          <w:lang w:val="en-CA"/>
        </w:rPr>
        <w:t>a</w:t>
      </w:r>
      <w:r w:rsidR="13BA829E" w:rsidRPr="008B6FC1" w:rsidDel="000B0C64">
        <w:rPr>
          <w:rFonts w:ascii="Times New Roman" w:hAnsi="Times New Roman" w:cs="Times New Roman"/>
          <w:lang w:val="en-CA"/>
        </w:rPr>
        <w:t>nd</w:t>
      </w:r>
      <w:r w:rsidRPr="008B6FC1">
        <w:rPr>
          <w:rFonts w:ascii="Times New Roman" w:hAnsi="Times New Roman" w:cs="Times New Roman"/>
          <w:lang w:val="en-CA"/>
        </w:rPr>
        <w:t xml:space="preserve"> the centrality of food to cultural identity.</w:t>
      </w:r>
      <w:r w:rsidRPr="008B6FC1">
        <w:rPr>
          <w:rStyle w:val="FootnoteReference"/>
          <w:rFonts w:ascii="Times New Roman" w:hAnsi="Times New Roman" w:cs="Times New Roman"/>
          <w:lang w:val="en-CA"/>
        </w:rPr>
        <w:footnoteReference w:id="12"/>
      </w:r>
      <w:r w:rsidRPr="00011D78">
        <w:rPr>
          <w:rFonts w:ascii="Times New Roman" w:hAnsi="Times New Roman" w:cs="Times New Roman"/>
          <w:lang w:val="en-CA"/>
        </w:rPr>
        <w:t xml:space="preserve"> Central to the food sovereignty movement’s agenda is the </w:t>
      </w:r>
      <w:r w:rsidR="00FB249D" w:rsidRPr="00011D78">
        <w:rPr>
          <w:rFonts w:ascii="Times New Roman" w:hAnsi="Times New Roman" w:cs="Times New Roman"/>
          <w:lang w:val="en-CA"/>
        </w:rPr>
        <w:t xml:space="preserve">campesino-to-campesino method, </w:t>
      </w:r>
      <w:r w:rsidR="003E648F" w:rsidRPr="00011D78">
        <w:rPr>
          <w:rFonts w:ascii="Times New Roman" w:hAnsi="Times New Roman" w:cs="Times New Roman"/>
          <w:lang w:val="en-CA"/>
        </w:rPr>
        <w:t xml:space="preserve">which </w:t>
      </w:r>
      <w:r w:rsidRPr="00011D78">
        <w:rPr>
          <w:rFonts w:ascii="Times New Roman" w:hAnsi="Times New Roman" w:cs="Times New Roman"/>
          <w:lang w:val="en-CA"/>
        </w:rPr>
        <w:t>promot</w:t>
      </w:r>
      <w:r w:rsidR="003E648F" w:rsidRPr="00011D78">
        <w:rPr>
          <w:rFonts w:ascii="Times New Roman" w:hAnsi="Times New Roman" w:cs="Times New Roman"/>
          <w:lang w:val="en-CA"/>
        </w:rPr>
        <w:t>es</w:t>
      </w:r>
      <w:r w:rsidRPr="00011D78">
        <w:rPr>
          <w:rFonts w:ascii="Times New Roman" w:hAnsi="Times New Roman" w:cs="Times New Roman"/>
          <w:lang w:val="en-CA"/>
        </w:rPr>
        <w:t xml:space="preserve"> a shared model of learning, </w:t>
      </w:r>
      <w:r w:rsidR="003E648F" w:rsidRPr="00011D78">
        <w:rPr>
          <w:rFonts w:ascii="Times New Roman" w:hAnsi="Times New Roman" w:cs="Times New Roman"/>
          <w:lang w:val="en-CA"/>
        </w:rPr>
        <w:t xml:space="preserve">and </w:t>
      </w:r>
      <w:r w:rsidRPr="00011D78">
        <w:rPr>
          <w:rFonts w:ascii="Times New Roman" w:hAnsi="Times New Roman" w:cs="Times New Roman"/>
          <w:lang w:val="en-CA"/>
        </w:rPr>
        <w:t xml:space="preserve">ensures the survival and development of traditional systems. </w:t>
      </w:r>
      <w:r w:rsidR="004779C7" w:rsidRPr="00011D78">
        <w:rPr>
          <w:rFonts w:ascii="Times New Roman" w:hAnsi="Times New Roman" w:cs="Times New Roman"/>
          <w:lang w:val="en-CA"/>
        </w:rPr>
        <w:t xml:space="preserve">Drawing on the German social theorist Jürgen Habermas, </w:t>
      </w:r>
      <w:r w:rsidR="003313FC" w:rsidRPr="00011D78">
        <w:rPr>
          <w:rFonts w:ascii="Times New Roman" w:hAnsi="Times New Roman" w:cs="Times New Roman"/>
          <w:lang w:val="en-CA"/>
        </w:rPr>
        <w:t xml:space="preserve">Priscilla </w:t>
      </w:r>
      <w:proofErr w:type="spellStart"/>
      <w:r w:rsidRPr="00011D78">
        <w:rPr>
          <w:rFonts w:ascii="Times New Roman" w:hAnsi="Times New Roman" w:cs="Times New Roman"/>
          <w:lang w:val="en-CA"/>
        </w:rPr>
        <w:t>Claeys</w:t>
      </w:r>
      <w:proofErr w:type="spellEnd"/>
      <w:r w:rsidRPr="00011D78">
        <w:rPr>
          <w:rFonts w:ascii="Times New Roman" w:hAnsi="Times New Roman" w:cs="Times New Roman"/>
          <w:lang w:val="en-CA"/>
        </w:rPr>
        <w:t xml:space="preserve"> underlines</w:t>
      </w:r>
      <w:r w:rsidR="004779C7" w:rsidRPr="00011D78">
        <w:rPr>
          <w:rFonts w:ascii="Times New Roman" w:hAnsi="Times New Roman" w:cs="Times New Roman"/>
          <w:lang w:val="en-CA"/>
        </w:rPr>
        <w:t xml:space="preserve"> how</w:t>
      </w:r>
      <w:r w:rsidRPr="00011D78">
        <w:rPr>
          <w:rFonts w:ascii="Times New Roman" w:hAnsi="Times New Roman" w:cs="Times New Roman"/>
          <w:lang w:val="en-CA"/>
        </w:rPr>
        <w:t xml:space="preserve"> </w:t>
      </w:r>
      <w:r w:rsidRPr="00011D78">
        <w:rPr>
          <w:rFonts w:ascii="Times New Roman" w:hAnsi="Times New Roman" w:cs="Times New Roman"/>
          <w:i/>
          <w:iCs/>
          <w:lang w:val="en-CA"/>
        </w:rPr>
        <w:t xml:space="preserve">La Via </w:t>
      </w:r>
      <w:proofErr w:type="spellStart"/>
      <w:r w:rsidRPr="00011D78">
        <w:rPr>
          <w:rFonts w:ascii="Times New Roman" w:hAnsi="Times New Roman" w:cs="Times New Roman"/>
          <w:i/>
          <w:iCs/>
          <w:lang w:val="en-CA"/>
        </w:rPr>
        <w:t>Campesina</w:t>
      </w:r>
      <w:proofErr w:type="spellEnd"/>
      <w:r w:rsidRPr="00011D78">
        <w:rPr>
          <w:rFonts w:ascii="Times New Roman" w:hAnsi="Times New Roman" w:cs="Times New Roman"/>
          <w:lang w:val="en-CA"/>
        </w:rPr>
        <w:t xml:space="preserve"> (LVC), the transnational agrarian movement that spearheads the food sovereignty agenda</w:t>
      </w:r>
      <w:r w:rsidR="005B6E33" w:rsidRPr="00011D78">
        <w:rPr>
          <w:rFonts w:ascii="Times New Roman" w:hAnsi="Times New Roman" w:cs="Times New Roman"/>
          <w:lang w:val="en-CA"/>
        </w:rPr>
        <w:t>,</w:t>
      </w:r>
      <w:r w:rsidRPr="00011D78">
        <w:rPr>
          <w:rFonts w:ascii="Times New Roman" w:hAnsi="Times New Roman" w:cs="Times New Roman"/>
          <w:lang w:val="en-CA"/>
        </w:rPr>
        <w:t xml:space="preserve"> </w:t>
      </w:r>
      <w:r w:rsidR="007563F9">
        <w:rPr>
          <w:rFonts w:ascii="Times New Roman" w:hAnsi="Times New Roman" w:cs="Times New Roman"/>
          <w:lang w:val="en-CA"/>
        </w:rPr>
        <w:t>“</w:t>
      </w:r>
      <w:r w:rsidRPr="00011D78">
        <w:rPr>
          <w:rFonts w:ascii="Times New Roman" w:hAnsi="Times New Roman" w:cs="Times New Roman"/>
          <w:lang w:val="en-CA"/>
        </w:rPr>
        <w:t xml:space="preserve">opposes the </w:t>
      </w:r>
      <w:r w:rsidR="00E93EB9">
        <w:rPr>
          <w:rFonts w:ascii="Times New Roman" w:hAnsi="Times New Roman" w:cs="Times New Roman"/>
          <w:lang w:val="en-CA"/>
        </w:rPr>
        <w:t>‘</w:t>
      </w:r>
      <w:r w:rsidRPr="00011D78">
        <w:rPr>
          <w:rFonts w:ascii="Times New Roman" w:hAnsi="Times New Roman" w:cs="Times New Roman"/>
          <w:lang w:val="en-CA"/>
        </w:rPr>
        <w:t>colonization of the lifeworld</w:t>
      </w:r>
      <w:r w:rsidR="00E93EB9">
        <w:rPr>
          <w:rFonts w:ascii="Times New Roman" w:hAnsi="Times New Roman" w:cs="Times New Roman"/>
          <w:lang w:val="en-CA"/>
        </w:rPr>
        <w:t>’</w:t>
      </w:r>
      <w:r w:rsidRPr="00011D78">
        <w:rPr>
          <w:rFonts w:ascii="Times New Roman" w:hAnsi="Times New Roman" w:cs="Times New Roman"/>
          <w:lang w:val="en-CA"/>
        </w:rPr>
        <w:t xml:space="preserve"> by the state and the economy that </w:t>
      </w:r>
      <w:r w:rsidR="00E93EB9">
        <w:rPr>
          <w:rFonts w:ascii="Times New Roman" w:hAnsi="Times New Roman" w:cs="Times New Roman"/>
          <w:lang w:val="en-CA"/>
        </w:rPr>
        <w:t>‘</w:t>
      </w:r>
      <w:r w:rsidRPr="00011D78">
        <w:rPr>
          <w:rFonts w:ascii="Times New Roman" w:hAnsi="Times New Roman" w:cs="Times New Roman"/>
          <w:lang w:val="en-CA"/>
        </w:rPr>
        <w:t>robs actors of the meaning of their own actions</w:t>
      </w:r>
      <w:r w:rsidR="00E93EB9">
        <w:rPr>
          <w:rFonts w:ascii="Times New Roman" w:hAnsi="Times New Roman" w:cs="Times New Roman"/>
          <w:lang w:val="en-CA"/>
        </w:rPr>
        <w:t>.’”</w:t>
      </w:r>
      <w:r w:rsidRPr="008B6FC1">
        <w:rPr>
          <w:rStyle w:val="FootnoteReference"/>
          <w:rFonts w:ascii="Times New Roman" w:hAnsi="Times New Roman" w:cs="Times New Roman"/>
          <w:lang w:val="en-CA"/>
        </w:rPr>
        <w:footnoteReference w:id="13"/>
      </w:r>
      <w:r w:rsidRPr="00011D78">
        <w:rPr>
          <w:rFonts w:ascii="Times New Roman" w:hAnsi="Times New Roman" w:cs="Times New Roman"/>
          <w:lang w:val="en-CA"/>
        </w:rPr>
        <w:t xml:space="preserve"> Much of the activism of LVC is focused on enhancing resilience and peasant autonomy, </w:t>
      </w:r>
      <w:r w:rsidR="000D4219" w:rsidRPr="00011D78">
        <w:rPr>
          <w:rFonts w:ascii="Times New Roman" w:hAnsi="Times New Roman" w:cs="Times New Roman"/>
          <w:lang w:val="en-CA"/>
        </w:rPr>
        <w:t>“</w:t>
      </w:r>
      <w:r w:rsidRPr="00011D78">
        <w:rPr>
          <w:rFonts w:ascii="Times New Roman" w:hAnsi="Times New Roman" w:cs="Times New Roman"/>
          <w:lang w:val="en-CA"/>
        </w:rPr>
        <w:t xml:space="preserve">ensuring that peasants regain </w:t>
      </w:r>
      <w:r w:rsidR="000D4219" w:rsidRPr="00011D78">
        <w:rPr>
          <w:rFonts w:ascii="Times New Roman" w:hAnsi="Times New Roman" w:cs="Times New Roman"/>
          <w:lang w:val="en-CA"/>
        </w:rPr>
        <w:t>‘</w:t>
      </w:r>
      <w:r w:rsidRPr="00011D78">
        <w:rPr>
          <w:rFonts w:ascii="Times New Roman" w:hAnsi="Times New Roman" w:cs="Times New Roman"/>
          <w:lang w:val="en-CA"/>
        </w:rPr>
        <w:t>the possibility of controlling their own destinies</w:t>
      </w:r>
      <w:r w:rsidR="000D4219" w:rsidRPr="00011D78">
        <w:rPr>
          <w:rFonts w:ascii="Times New Roman" w:hAnsi="Times New Roman" w:cs="Times New Roman"/>
          <w:lang w:val="en-CA"/>
        </w:rPr>
        <w:t>’”</w:t>
      </w:r>
      <w:r w:rsidRPr="00011D78">
        <w:rPr>
          <w:rFonts w:ascii="Times New Roman" w:hAnsi="Times New Roman" w:cs="Times New Roman"/>
          <w:lang w:val="en-CA"/>
        </w:rPr>
        <w:t>,</w:t>
      </w:r>
      <w:r w:rsidRPr="008B6FC1">
        <w:rPr>
          <w:rStyle w:val="FootnoteReference"/>
          <w:rFonts w:ascii="Times New Roman" w:hAnsi="Times New Roman" w:cs="Times New Roman"/>
          <w:lang w:val="en-CA"/>
        </w:rPr>
        <w:footnoteReference w:id="14"/>
      </w:r>
      <w:r w:rsidRPr="00011D78">
        <w:rPr>
          <w:rFonts w:ascii="Times New Roman" w:hAnsi="Times New Roman" w:cs="Times New Roman"/>
          <w:lang w:val="en-CA"/>
        </w:rPr>
        <w:t xml:space="preserve"> and resisting incursions by governments and corporations seeking to grab lands, appropriate resources, and relocate communities to make way for large scale development projects.  </w:t>
      </w:r>
    </w:p>
    <w:p w14:paraId="1203A40E" w14:textId="77777777" w:rsidR="001437DB" w:rsidRPr="00011D78" w:rsidRDefault="001437DB" w:rsidP="00EF7BBB">
      <w:pPr>
        <w:spacing w:line="480" w:lineRule="auto"/>
        <w:ind w:firstLine="720"/>
        <w:jc w:val="both"/>
        <w:rPr>
          <w:rFonts w:ascii="Times New Roman" w:hAnsi="Times New Roman" w:cs="Times New Roman"/>
          <w:lang w:val="en-CA"/>
        </w:rPr>
      </w:pPr>
    </w:p>
    <w:p w14:paraId="786B44B6" w14:textId="3F99F13A" w:rsidR="00CB1963" w:rsidRDefault="001437DB" w:rsidP="00EF7BBB">
      <w:pPr>
        <w:spacing w:line="480" w:lineRule="auto"/>
        <w:ind w:firstLine="720"/>
        <w:jc w:val="both"/>
        <w:rPr>
          <w:rFonts w:ascii="Times New Roman" w:hAnsi="Times New Roman" w:cs="Times New Roman"/>
          <w:color w:val="000000" w:themeColor="text1"/>
          <w:shd w:val="clear" w:color="auto" w:fill="FFFFFF"/>
          <w:lang w:val="en-CA"/>
        </w:rPr>
      </w:pPr>
      <w:r w:rsidRPr="00011D78">
        <w:rPr>
          <w:rFonts w:ascii="Times New Roman" w:hAnsi="Times New Roman" w:cs="Times New Roman"/>
          <w:lang w:val="en-CA"/>
        </w:rPr>
        <w:t xml:space="preserve"> </w:t>
      </w:r>
      <w:r w:rsidR="005B39C6">
        <w:rPr>
          <w:rFonts w:ascii="Times New Roman" w:hAnsi="Times New Roman" w:cs="Times New Roman"/>
          <w:lang w:val="en-CA"/>
        </w:rPr>
        <w:t xml:space="preserve">The </w:t>
      </w:r>
      <w:r w:rsidR="005B39C6" w:rsidRPr="00432ECC">
        <w:rPr>
          <w:rFonts w:ascii="Times New Roman" w:hAnsi="Times New Roman" w:cs="Times New Roman"/>
          <w:i/>
          <w:iCs/>
          <w:lang w:val="en-CA"/>
        </w:rPr>
        <w:t>U</w:t>
      </w:r>
      <w:r w:rsidR="005B39C6">
        <w:rPr>
          <w:rFonts w:ascii="Times New Roman" w:hAnsi="Times New Roman" w:cs="Times New Roman"/>
          <w:i/>
          <w:iCs/>
          <w:lang w:val="en-CA"/>
        </w:rPr>
        <w:t>nited Nations</w:t>
      </w:r>
      <w:r w:rsidR="005B39C6" w:rsidRPr="00432ECC">
        <w:rPr>
          <w:rFonts w:ascii="Times New Roman" w:hAnsi="Times New Roman" w:cs="Times New Roman"/>
          <w:i/>
          <w:iCs/>
          <w:lang w:val="en-CA"/>
        </w:rPr>
        <w:t xml:space="preserve"> Declaration on the Rights of Peasants</w:t>
      </w:r>
      <w:r w:rsidR="005B39C6">
        <w:rPr>
          <w:rFonts w:ascii="Times New Roman" w:hAnsi="Times New Roman" w:cs="Times New Roman"/>
          <w:lang w:val="en-CA"/>
        </w:rPr>
        <w:t xml:space="preserve"> </w:t>
      </w:r>
      <w:r w:rsidRPr="00011D78">
        <w:rPr>
          <w:rFonts w:ascii="Times New Roman" w:hAnsi="Times New Roman" w:cs="Times New Roman"/>
          <w:lang w:val="en-CA"/>
        </w:rPr>
        <w:t xml:space="preserve">is an outcome of the strategic engagement of LVC and other activist groups with the institutional machinery of the </w:t>
      </w:r>
      <w:r w:rsidR="13BA829E" w:rsidRPr="00011D78">
        <w:rPr>
          <w:rFonts w:ascii="Times New Roman" w:hAnsi="Times New Roman" w:cs="Times New Roman"/>
          <w:lang w:val="en-CA"/>
        </w:rPr>
        <w:t>U</w:t>
      </w:r>
      <w:r w:rsidR="003E8531" w:rsidRPr="008B6FC1">
        <w:rPr>
          <w:rFonts w:ascii="Times New Roman" w:hAnsi="Times New Roman" w:cs="Times New Roman"/>
          <w:lang w:val="en-CA"/>
        </w:rPr>
        <w:t xml:space="preserve">nited </w:t>
      </w:r>
      <w:r w:rsidR="13BA829E" w:rsidRPr="00011D78">
        <w:rPr>
          <w:rFonts w:ascii="Times New Roman" w:hAnsi="Times New Roman" w:cs="Times New Roman"/>
          <w:lang w:val="en-CA"/>
        </w:rPr>
        <w:t>N</w:t>
      </w:r>
      <w:r w:rsidR="14B55323" w:rsidRPr="008B6FC1">
        <w:rPr>
          <w:rFonts w:ascii="Times New Roman" w:hAnsi="Times New Roman" w:cs="Times New Roman"/>
          <w:lang w:val="en-CA"/>
        </w:rPr>
        <w:t>ations (</w:t>
      </w:r>
      <w:r w:rsidRPr="008B6FC1">
        <w:rPr>
          <w:rFonts w:ascii="Times New Roman" w:hAnsi="Times New Roman" w:cs="Times New Roman"/>
          <w:lang w:val="en-CA"/>
        </w:rPr>
        <w:t>UN</w:t>
      </w:r>
      <w:r w:rsidR="14B55323" w:rsidRPr="008B6FC1">
        <w:rPr>
          <w:rFonts w:ascii="Times New Roman" w:hAnsi="Times New Roman" w:cs="Times New Roman"/>
          <w:lang w:val="en-CA"/>
        </w:rPr>
        <w:t>)</w:t>
      </w:r>
      <w:r w:rsidRPr="00011D78">
        <w:rPr>
          <w:rFonts w:ascii="Times New Roman" w:hAnsi="Times New Roman" w:cs="Times New Roman"/>
          <w:lang w:val="en-CA"/>
        </w:rPr>
        <w:t xml:space="preserve"> human rights system.</w:t>
      </w:r>
      <w:r w:rsidRPr="008B6FC1">
        <w:rPr>
          <w:rStyle w:val="FootnoteReference"/>
          <w:rFonts w:ascii="Times New Roman" w:hAnsi="Times New Roman" w:cs="Times New Roman"/>
          <w:lang w:val="en-CA"/>
        </w:rPr>
        <w:footnoteReference w:id="15"/>
      </w:r>
      <w:r w:rsidRPr="00011D78">
        <w:rPr>
          <w:rFonts w:ascii="Times New Roman" w:hAnsi="Times New Roman" w:cs="Times New Roman"/>
          <w:lang w:val="en-CA"/>
        </w:rPr>
        <w:t xml:space="preserve">  </w:t>
      </w:r>
      <w:r w:rsidR="349899D4" w:rsidRPr="008B6FC1">
        <w:rPr>
          <w:rFonts w:ascii="Times New Roman" w:hAnsi="Times New Roman" w:cs="Times New Roman"/>
          <w:lang w:val="en-CA"/>
        </w:rPr>
        <w:t xml:space="preserve">The </w:t>
      </w:r>
      <w:r w:rsidR="13BA829E" w:rsidRPr="00432ECC">
        <w:rPr>
          <w:rFonts w:ascii="Times New Roman" w:hAnsi="Times New Roman" w:cs="Times New Roman"/>
          <w:i/>
          <w:iCs/>
          <w:lang w:val="en-CA"/>
        </w:rPr>
        <w:t>UN</w:t>
      </w:r>
      <w:r w:rsidR="219FC5EF" w:rsidRPr="00432ECC">
        <w:rPr>
          <w:rFonts w:ascii="Times New Roman" w:hAnsi="Times New Roman" w:cs="Times New Roman"/>
          <w:i/>
          <w:iCs/>
          <w:lang w:val="en-CA"/>
        </w:rPr>
        <w:t xml:space="preserve"> </w:t>
      </w:r>
      <w:r w:rsidR="13BA829E" w:rsidRPr="00432ECC">
        <w:rPr>
          <w:rFonts w:ascii="Times New Roman" w:hAnsi="Times New Roman" w:cs="Times New Roman"/>
          <w:i/>
          <w:iCs/>
          <w:lang w:val="en-CA"/>
        </w:rPr>
        <w:t>D</w:t>
      </w:r>
      <w:r w:rsidR="7E81CA62" w:rsidRPr="00432ECC">
        <w:rPr>
          <w:rFonts w:ascii="Times New Roman" w:hAnsi="Times New Roman" w:cs="Times New Roman"/>
          <w:i/>
          <w:iCs/>
          <w:lang w:val="en-CA"/>
        </w:rPr>
        <w:t xml:space="preserve">eclaration on the </w:t>
      </w:r>
      <w:r w:rsidR="13BA829E" w:rsidRPr="00432ECC">
        <w:rPr>
          <w:rFonts w:ascii="Times New Roman" w:hAnsi="Times New Roman" w:cs="Times New Roman"/>
          <w:i/>
          <w:iCs/>
          <w:lang w:val="en-CA"/>
        </w:rPr>
        <w:t>R</w:t>
      </w:r>
      <w:r w:rsidR="0EA6F20A" w:rsidRPr="00432ECC">
        <w:rPr>
          <w:rFonts w:ascii="Times New Roman" w:hAnsi="Times New Roman" w:cs="Times New Roman"/>
          <w:i/>
          <w:iCs/>
          <w:lang w:val="en-CA"/>
        </w:rPr>
        <w:t xml:space="preserve">ights </w:t>
      </w:r>
      <w:r w:rsidR="60E513D9" w:rsidRPr="00432ECC">
        <w:rPr>
          <w:rFonts w:ascii="Times New Roman" w:hAnsi="Times New Roman" w:cs="Times New Roman"/>
          <w:i/>
          <w:iCs/>
          <w:lang w:val="en-CA"/>
        </w:rPr>
        <w:t xml:space="preserve">of </w:t>
      </w:r>
      <w:r w:rsidR="13BA829E" w:rsidRPr="00432ECC">
        <w:rPr>
          <w:rFonts w:ascii="Times New Roman" w:hAnsi="Times New Roman" w:cs="Times New Roman"/>
          <w:i/>
          <w:iCs/>
          <w:lang w:val="en-CA"/>
        </w:rPr>
        <w:t>P</w:t>
      </w:r>
      <w:r w:rsidR="66401AA4" w:rsidRPr="00432ECC">
        <w:rPr>
          <w:rFonts w:ascii="Times New Roman" w:hAnsi="Times New Roman" w:cs="Times New Roman"/>
          <w:i/>
          <w:iCs/>
          <w:lang w:val="en-CA"/>
        </w:rPr>
        <w:t>easants</w:t>
      </w:r>
      <w:r w:rsidR="13BA829E" w:rsidRPr="00011D78">
        <w:rPr>
          <w:rFonts w:ascii="Times New Roman" w:hAnsi="Times New Roman" w:cs="Times New Roman"/>
          <w:lang w:val="en-CA"/>
        </w:rPr>
        <w:t xml:space="preserve"> thus </w:t>
      </w:r>
      <w:r w:rsidR="00920ED4">
        <w:rPr>
          <w:rFonts w:ascii="Times New Roman" w:hAnsi="Times New Roman" w:cs="Times New Roman"/>
          <w:lang w:val="en-CA"/>
        </w:rPr>
        <w:t>reveal</w:t>
      </w:r>
      <w:r w:rsidR="00920ED4" w:rsidRPr="00011D78">
        <w:rPr>
          <w:rFonts w:ascii="Times New Roman" w:hAnsi="Times New Roman" w:cs="Times New Roman"/>
          <w:lang w:val="en-CA"/>
        </w:rPr>
        <w:t>s</w:t>
      </w:r>
      <w:r w:rsidRPr="00011D78">
        <w:rPr>
          <w:rFonts w:ascii="Times New Roman" w:hAnsi="Times New Roman" w:cs="Times New Roman"/>
          <w:lang w:val="en-CA"/>
        </w:rPr>
        <w:t xml:space="preserve"> a different understanding of </w:t>
      </w:r>
      <w:r w:rsidR="005B39C6">
        <w:rPr>
          <w:rFonts w:ascii="Times New Roman" w:hAnsi="Times New Roman" w:cs="Times New Roman"/>
          <w:lang w:val="en-CA"/>
        </w:rPr>
        <w:t xml:space="preserve">state’s role </w:t>
      </w:r>
      <w:r w:rsidRPr="00011D78">
        <w:rPr>
          <w:rFonts w:ascii="Times New Roman" w:hAnsi="Times New Roman" w:cs="Times New Roman"/>
          <w:lang w:val="en-CA"/>
        </w:rPr>
        <w:t xml:space="preserve">in economic development to </w:t>
      </w:r>
      <w:r w:rsidR="005B39C6">
        <w:rPr>
          <w:rFonts w:ascii="Times New Roman" w:hAnsi="Times New Roman" w:cs="Times New Roman"/>
          <w:lang w:val="en-CA"/>
        </w:rPr>
        <w:t>that represented in</w:t>
      </w:r>
      <w:r w:rsidRPr="00011D78">
        <w:rPr>
          <w:rFonts w:ascii="Times New Roman" w:hAnsi="Times New Roman" w:cs="Times New Roman"/>
          <w:lang w:val="en-CA"/>
        </w:rPr>
        <w:t xml:space="preserve"> core legal and institutional mechanisms of IHRL. </w:t>
      </w:r>
      <w:r w:rsidR="005B39C6">
        <w:rPr>
          <w:rFonts w:ascii="Times New Roman" w:hAnsi="Times New Roman" w:cs="Times New Roman"/>
          <w:lang w:val="en-CA"/>
        </w:rPr>
        <w:t>I</w:t>
      </w:r>
      <w:r w:rsidRPr="00011D78">
        <w:rPr>
          <w:rFonts w:ascii="Times New Roman" w:hAnsi="Times New Roman" w:cs="Times New Roman"/>
          <w:lang w:val="en-CA"/>
        </w:rPr>
        <w:t xml:space="preserve">n many countries in the global North, </w:t>
      </w:r>
      <w:r w:rsidRPr="00011D78">
        <w:rPr>
          <w:rFonts w:ascii="Times New Roman" w:hAnsi="Times New Roman" w:cs="Times New Roman"/>
          <w:color w:val="000000" w:themeColor="text1"/>
          <w:shd w:val="clear" w:color="auto" w:fill="FFFFFF"/>
          <w:lang w:val="en-CA"/>
        </w:rPr>
        <w:t xml:space="preserve">struggles to </w:t>
      </w:r>
      <w:r w:rsidR="00215E38" w:rsidRPr="00011D78">
        <w:rPr>
          <w:rFonts w:ascii="Times New Roman" w:hAnsi="Times New Roman" w:cs="Times New Roman"/>
          <w:color w:val="000000" w:themeColor="text1"/>
          <w:lang w:val="en-CA"/>
        </w:rPr>
        <w:t>“</w:t>
      </w:r>
      <w:r w:rsidRPr="00011D78">
        <w:rPr>
          <w:rFonts w:ascii="Times New Roman" w:hAnsi="Times New Roman" w:cs="Times New Roman"/>
          <w:color w:val="000000" w:themeColor="text1"/>
          <w:shd w:val="clear" w:color="auto" w:fill="FFFFFF"/>
          <w:lang w:val="en-CA"/>
        </w:rPr>
        <w:t>respect, protect, and realise</w:t>
      </w:r>
      <w:r w:rsidR="00215E38" w:rsidRPr="00011D78">
        <w:rPr>
          <w:rFonts w:ascii="Times New Roman" w:hAnsi="Times New Roman" w:cs="Times New Roman"/>
          <w:color w:val="000000" w:themeColor="text1"/>
          <w:lang w:val="en-CA"/>
        </w:rPr>
        <w:t>”</w:t>
      </w:r>
      <w:r w:rsidRPr="00011D78">
        <w:rPr>
          <w:rFonts w:ascii="Times New Roman" w:hAnsi="Times New Roman" w:cs="Times New Roman"/>
          <w:color w:val="000000" w:themeColor="text1"/>
          <w:shd w:val="clear" w:color="auto" w:fill="FFFFFF"/>
          <w:lang w:val="en-CA"/>
        </w:rPr>
        <w:t xml:space="preserve"> economic and social rights are focused on restoring tattered welfare states in the aftermath of the privations of a neoliberal agenda of privatisation and austerity</w:t>
      </w:r>
      <w:r w:rsidR="005B39C6">
        <w:rPr>
          <w:rFonts w:ascii="Times New Roman" w:hAnsi="Times New Roman" w:cs="Times New Roman"/>
          <w:color w:val="000000" w:themeColor="text1"/>
          <w:shd w:val="clear" w:color="auto" w:fill="FFFFFF"/>
          <w:lang w:val="en-CA"/>
        </w:rPr>
        <w:t>.</w:t>
      </w:r>
      <w:r w:rsidRPr="008B6FC1">
        <w:rPr>
          <w:rStyle w:val="FootnoteReference"/>
          <w:rFonts w:ascii="Times New Roman" w:hAnsi="Times New Roman" w:cs="Times New Roman"/>
          <w:color w:val="000000" w:themeColor="text1"/>
          <w:shd w:val="clear" w:color="auto" w:fill="FFFFFF"/>
          <w:lang w:val="en-CA"/>
        </w:rPr>
        <w:footnoteReference w:id="16"/>
      </w:r>
      <w:r w:rsidRPr="00011D78">
        <w:rPr>
          <w:rFonts w:ascii="Times New Roman" w:hAnsi="Times New Roman" w:cs="Times New Roman"/>
          <w:color w:val="000000" w:themeColor="text1"/>
          <w:shd w:val="clear" w:color="auto" w:fill="FFFFFF"/>
          <w:lang w:val="en-CA"/>
        </w:rPr>
        <w:t xml:space="preserve"> </w:t>
      </w:r>
      <w:r w:rsidR="005B39C6">
        <w:rPr>
          <w:rFonts w:ascii="Times New Roman" w:hAnsi="Times New Roman" w:cs="Times New Roman"/>
          <w:color w:val="000000" w:themeColor="text1"/>
          <w:shd w:val="clear" w:color="auto" w:fill="FFFFFF"/>
          <w:lang w:val="en-CA"/>
        </w:rPr>
        <w:t xml:space="preserve">However, </w:t>
      </w:r>
      <w:r w:rsidRPr="00011D78">
        <w:rPr>
          <w:rFonts w:ascii="Times New Roman" w:hAnsi="Times New Roman" w:cs="Times New Roman"/>
          <w:color w:val="000000" w:themeColor="text1"/>
          <w:shd w:val="clear" w:color="auto" w:fill="FFFFFF"/>
          <w:lang w:val="en-CA"/>
        </w:rPr>
        <w:t xml:space="preserve">for the food sovereignty movement, and for many </w:t>
      </w:r>
      <w:r w:rsidR="00276D26" w:rsidRPr="00011D78">
        <w:rPr>
          <w:rFonts w:ascii="Times New Roman" w:hAnsi="Times New Roman" w:cs="Times New Roman"/>
          <w:color w:val="000000" w:themeColor="text1"/>
          <w:lang w:val="en-CA"/>
        </w:rPr>
        <w:lastRenderedPageBreak/>
        <w:t>I</w:t>
      </w:r>
      <w:r w:rsidRPr="00011D78">
        <w:rPr>
          <w:rFonts w:ascii="Times New Roman" w:hAnsi="Times New Roman" w:cs="Times New Roman"/>
          <w:color w:val="000000" w:themeColor="text1"/>
          <w:shd w:val="clear" w:color="auto" w:fill="FFFFFF"/>
          <w:lang w:val="en-CA"/>
        </w:rPr>
        <w:t>ndigenous communities living in the global South, further empowering the state to provide welfare is not necessarily a desirable outcome</w:t>
      </w:r>
      <w:r w:rsidR="00447F24">
        <w:rPr>
          <w:rFonts w:ascii="Times New Roman" w:hAnsi="Times New Roman" w:cs="Times New Roman"/>
          <w:color w:val="000000" w:themeColor="text1"/>
          <w:shd w:val="clear" w:color="auto" w:fill="FFFFFF"/>
          <w:lang w:val="en-CA"/>
        </w:rPr>
        <w:t>. Food sovereignty advocates and Indigenous peoples</w:t>
      </w:r>
      <w:r w:rsidRPr="00011D78">
        <w:rPr>
          <w:rFonts w:ascii="Times New Roman" w:hAnsi="Times New Roman" w:cs="Times New Roman"/>
          <w:color w:val="000000" w:themeColor="text1"/>
          <w:shd w:val="clear" w:color="auto" w:fill="FFFFFF"/>
          <w:lang w:val="en-CA"/>
        </w:rPr>
        <w:t xml:space="preserve"> underst</w:t>
      </w:r>
      <w:r w:rsidR="00447F24">
        <w:rPr>
          <w:rFonts w:ascii="Times New Roman" w:hAnsi="Times New Roman" w:cs="Times New Roman"/>
          <w:color w:val="000000" w:themeColor="text1"/>
          <w:shd w:val="clear" w:color="auto" w:fill="FFFFFF"/>
          <w:lang w:val="en-CA"/>
        </w:rPr>
        <w:t>an</w:t>
      </w:r>
      <w:r w:rsidRPr="00011D78">
        <w:rPr>
          <w:rFonts w:ascii="Times New Roman" w:hAnsi="Times New Roman" w:cs="Times New Roman"/>
          <w:color w:val="000000" w:themeColor="text1"/>
          <w:shd w:val="clear" w:color="auto" w:fill="FFFFFF"/>
          <w:lang w:val="en-CA"/>
        </w:rPr>
        <w:t xml:space="preserve">d </w:t>
      </w:r>
      <w:r w:rsidR="00447F24">
        <w:rPr>
          <w:rFonts w:ascii="Times New Roman" w:hAnsi="Times New Roman" w:cs="Times New Roman"/>
          <w:color w:val="000000" w:themeColor="text1"/>
          <w:shd w:val="clear" w:color="auto" w:fill="FFFFFF"/>
          <w:lang w:val="en-CA"/>
        </w:rPr>
        <w:t>states as</w:t>
      </w:r>
      <w:r w:rsidRPr="00011D78">
        <w:rPr>
          <w:rFonts w:ascii="Times New Roman" w:hAnsi="Times New Roman" w:cs="Times New Roman"/>
          <w:color w:val="000000" w:themeColor="text1"/>
          <w:shd w:val="clear" w:color="auto" w:fill="FFFFFF"/>
          <w:lang w:val="en-CA"/>
        </w:rPr>
        <w:t xml:space="preserve"> captured by corporations and financial institutions, and subordinated to a logic of capital accumulation that is inimical to the wellbeing of peoples who live by a different understanding of what it means for human beings, and other life forms, to flourish. Our examination of </w:t>
      </w:r>
      <w:proofErr w:type="spellStart"/>
      <w:r w:rsidRPr="00011D78">
        <w:rPr>
          <w:rFonts w:ascii="Times New Roman" w:hAnsi="Times New Roman" w:cs="Times New Roman"/>
          <w:i/>
          <w:iCs/>
          <w:color w:val="000000" w:themeColor="text1"/>
          <w:shd w:val="clear" w:color="auto" w:fill="FFFFFF"/>
          <w:lang w:val="en-CA"/>
        </w:rPr>
        <w:t>Sembrando</w:t>
      </w:r>
      <w:proofErr w:type="spellEnd"/>
      <w:r w:rsidRPr="00011D78">
        <w:rPr>
          <w:rFonts w:ascii="Times New Roman" w:hAnsi="Times New Roman" w:cs="Times New Roman"/>
          <w:i/>
          <w:iCs/>
          <w:color w:val="000000" w:themeColor="text1"/>
          <w:shd w:val="clear" w:color="auto" w:fill="FFFFFF"/>
          <w:lang w:val="en-CA"/>
        </w:rPr>
        <w:t xml:space="preserve"> Vida</w:t>
      </w:r>
      <w:r w:rsidRPr="00011D78">
        <w:rPr>
          <w:rFonts w:ascii="Times New Roman" w:hAnsi="Times New Roman" w:cs="Times New Roman"/>
          <w:color w:val="000000" w:themeColor="text1"/>
          <w:shd w:val="clear" w:color="auto" w:fill="FFFFFF"/>
          <w:lang w:val="en-CA"/>
        </w:rPr>
        <w:t xml:space="preserve"> demonstrates that </w:t>
      </w:r>
      <w:r w:rsidR="00C274AD" w:rsidRPr="00011D78">
        <w:rPr>
          <w:rFonts w:ascii="Times New Roman" w:hAnsi="Times New Roman" w:cs="Times New Roman"/>
          <w:color w:val="000000" w:themeColor="text1"/>
          <w:shd w:val="clear" w:color="auto" w:fill="FFFFFF"/>
          <w:lang w:val="en-CA"/>
        </w:rPr>
        <w:t>this initiative</w:t>
      </w:r>
      <w:r w:rsidRPr="00011D78">
        <w:rPr>
          <w:rFonts w:ascii="Times New Roman" w:hAnsi="Times New Roman" w:cs="Times New Roman"/>
          <w:color w:val="000000" w:themeColor="text1"/>
          <w:shd w:val="clear" w:color="auto" w:fill="FFFFFF"/>
          <w:lang w:val="en-CA"/>
        </w:rPr>
        <w:t xml:space="preserve"> is putting into effect precisely such a </w:t>
      </w:r>
      <w:r w:rsidR="00734B53" w:rsidRPr="00011D78">
        <w:rPr>
          <w:rFonts w:ascii="Times New Roman" w:hAnsi="Times New Roman" w:cs="Times New Roman"/>
          <w:color w:val="000000" w:themeColor="text1"/>
          <w:lang w:val="en-CA"/>
        </w:rPr>
        <w:t>“</w:t>
      </w:r>
      <w:r w:rsidRPr="00011D78">
        <w:rPr>
          <w:rFonts w:ascii="Times New Roman" w:hAnsi="Times New Roman" w:cs="Times New Roman"/>
          <w:color w:val="000000" w:themeColor="text1"/>
          <w:shd w:val="clear" w:color="auto" w:fill="FFFFFF"/>
          <w:lang w:val="en-CA"/>
        </w:rPr>
        <w:t>colonisation of the lifeworld</w:t>
      </w:r>
      <w:r w:rsidR="00734B53" w:rsidRPr="00011D78">
        <w:rPr>
          <w:rFonts w:ascii="Times New Roman" w:hAnsi="Times New Roman" w:cs="Times New Roman"/>
          <w:color w:val="000000" w:themeColor="text1"/>
          <w:lang w:val="en-CA"/>
        </w:rPr>
        <w:t>”</w:t>
      </w:r>
      <w:r w:rsidRPr="00011D78">
        <w:rPr>
          <w:rFonts w:ascii="Times New Roman" w:hAnsi="Times New Roman" w:cs="Times New Roman"/>
          <w:color w:val="000000" w:themeColor="text1"/>
          <w:shd w:val="clear" w:color="auto" w:fill="FFFFFF"/>
          <w:lang w:val="en-CA"/>
        </w:rPr>
        <w:t xml:space="preserve"> of peasant farmers in rural Mexico. </w:t>
      </w:r>
    </w:p>
    <w:p w14:paraId="596CFCF9" w14:textId="07C67AFE" w:rsidR="003F3C46" w:rsidRPr="00A163E9" w:rsidRDefault="003F3C46" w:rsidP="00A163E9"/>
    <w:p w14:paraId="721EBBA8" w14:textId="53ECDAB6" w:rsidR="007E0884" w:rsidRPr="00A163E9" w:rsidRDefault="00A163E9" w:rsidP="00A163E9">
      <w:pPr>
        <w:pStyle w:val="Heading1"/>
        <w:rPr>
          <w:rFonts w:ascii="Times New Roman" w:hAnsi="Times New Roman" w:cs="Times New Roman"/>
          <w:b/>
          <w:bCs/>
          <w:color w:val="000000" w:themeColor="text1"/>
        </w:rPr>
      </w:pPr>
      <w:bookmarkStart w:id="8" w:name="_Toc162805641"/>
      <w:bookmarkStart w:id="9" w:name="_Toc162805553"/>
      <w:bookmarkStart w:id="10" w:name="_Toc162805642"/>
      <w:bookmarkStart w:id="11" w:name="_Toc162805716"/>
      <w:bookmarkStart w:id="12" w:name="_Toc162805823"/>
      <w:bookmarkStart w:id="13" w:name="_Toc162855492"/>
      <w:bookmarkStart w:id="14" w:name="_Toc162856031"/>
      <w:bookmarkEnd w:id="8"/>
      <w:r w:rsidRPr="00A163E9">
        <w:rPr>
          <w:rFonts w:ascii="Times New Roman" w:hAnsi="Times New Roman" w:cs="Times New Roman"/>
          <w:b/>
          <w:bCs/>
          <w:color w:val="000000" w:themeColor="text1"/>
          <w:sz w:val="24"/>
          <w:szCs w:val="24"/>
        </w:rPr>
        <w:t xml:space="preserve">2. </w:t>
      </w:r>
      <w:r w:rsidR="00CB1963" w:rsidRPr="00A163E9">
        <w:rPr>
          <w:rFonts w:ascii="Times New Roman" w:hAnsi="Times New Roman" w:cs="Times New Roman"/>
          <w:b/>
          <w:bCs/>
          <w:color w:val="000000" w:themeColor="text1"/>
          <w:sz w:val="24"/>
          <w:szCs w:val="24"/>
        </w:rPr>
        <w:t xml:space="preserve">Understanding </w:t>
      </w:r>
      <w:proofErr w:type="spellStart"/>
      <w:r w:rsidR="00CB1963" w:rsidRPr="00A163E9">
        <w:rPr>
          <w:rFonts w:ascii="Times New Roman" w:hAnsi="Times New Roman" w:cs="Times New Roman"/>
          <w:b/>
          <w:bCs/>
          <w:i/>
          <w:iCs/>
          <w:color w:val="000000" w:themeColor="text1"/>
          <w:sz w:val="24"/>
          <w:szCs w:val="24"/>
        </w:rPr>
        <w:t>Sembrando</w:t>
      </w:r>
      <w:proofErr w:type="spellEnd"/>
      <w:r w:rsidR="00CB1963" w:rsidRPr="00A163E9">
        <w:rPr>
          <w:rFonts w:ascii="Times New Roman" w:hAnsi="Times New Roman" w:cs="Times New Roman"/>
          <w:b/>
          <w:bCs/>
          <w:i/>
          <w:iCs/>
          <w:color w:val="000000" w:themeColor="text1"/>
          <w:sz w:val="24"/>
          <w:szCs w:val="24"/>
        </w:rPr>
        <w:t xml:space="preserve"> Vida</w:t>
      </w:r>
      <w:r w:rsidR="00CB1963" w:rsidRPr="00A163E9">
        <w:rPr>
          <w:rFonts w:ascii="Times New Roman" w:hAnsi="Times New Roman" w:cs="Times New Roman"/>
          <w:b/>
          <w:bCs/>
          <w:color w:val="000000" w:themeColor="text1"/>
          <w:sz w:val="24"/>
          <w:szCs w:val="24"/>
        </w:rPr>
        <w:t>: The Account of the Mexican Government</w:t>
      </w:r>
      <w:bookmarkEnd w:id="9"/>
      <w:bookmarkEnd w:id="10"/>
      <w:bookmarkEnd w:id="11"/>
      <w:bookmarkEnd w:id="12"/>
      <w:bookmarkEnd w:id="13"/>
      <w:bookmarkEnd w:id="14"/>
    </w:p>
    <w:p w14:paraId="662C8A1E" w14:textId="77777777" w:rsidR="00CB1963" w:rsidRPr="00A163E9" w:rsidRDefault="00CB1963" w:rsidP="00A163E9">
      <w:pPr>
        <w:pStyle w:val="Heading1"/>
        <w:ind w:left="720"/>
        <w:rPr>
          <w:rFonts w:ascii="Times New Roman" w:hAnsi="Times New Roman" w:cs="Times New Roman"/>
          <w:b/>
          <w:bCs/>
          <w:color w:val="000000" w:themeColor="text1"/>
          <w:lang w:val="en-CA"/>
        </w:rPr>
      </w:pPr>
      <w:bookmarkStart w:id="15" w:name="_Toc162805643"/>
      <w:bookmarkStart w:id="16" w:name="_Toc162805644"/>
      <w:bookmarkEnd w:id="15"/>
      <w:bookmarkEnd w:id="16"/>
    </w:p>
    <w:p w14:paraId="4A74B12B" w14:textId="65BD2167" w:rsidR="00226B91" w:rsidRPr="00011D78" w:rsidRDefault="000F5ED9" w:rsidP="00EF7BBB">
      <w:pPr>
        <w:spacing w:line="480" w:lineRule="auto"/>
        <w:ind w:firstLine="720"/>
        <w:jc w:val="both"/>
        <w:rPr>
          <w:rFonts w:ascii="Times New Roman" w:hAnsi="Times New Roman" w:cs="Times New Roman"/>
          <w:lang w:val="en-CA"/>
        </w:rPr>
      </w:pP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was launched by the Mexican Government in 2018</w:t>
      </w:r>
      <w:r w:rsidR="00F6151A" w:rsidRPr="00011D78">
        <w:rPr>
          <w:rFonts w:ascii="Times New Roman" w:hAnsi="Times New Roman" w:cs="Times New Roman"/>
          <w:lang w:val="en-CA"/>
        </w:rPr>
        <w:t xml:space="preserve"> and is the largest rural development programme of its kind, distributing more than 1.45 million dollars to more than 425,000 beneficiaries per year, and covering more than a million hectares of land.</w:t>
      </w:r>
      <w:r w:rsidR="00F6151A" w:rsidRPr="008B6FC1">
        <w:rPr>
          <w:rStyle w:val="FootnoteReference"/>
          <w:rFonts w:ascii="Times New Roman" w:hAnsi="Times New Roman" w:cs="Times New Roman"/>
          <w:lang w:val="en-CA"/>
        </w:rPr>
        <w:footnoteReference w:id="17"/>
      </w:r>
      <w:r w:rsidR="00F6151A" w:rsidRPr="00011D78">
        <w:rPr>
          <w:rFonts w:ascii="Times New Roman" w:hAnsi="Times New Roman" w:cs="Times New Roman"/>
          <w:lang w:val="en-CA"/>
        </w:rPr>
        <w:t xml:space="preserve"> </w:t>
      </w:r>
      <w:r w:rsidRPr="00011D78">
        <w:rPr>
          <w:rFonts w:ascii="Times New Roman" w:hAnsi="Times New Roman" w:cs="Times New Roman"/>
          <w:lang w:val="en-CA"/>
        </w:rPr>
        <w:t>This flagship rural development programme offers substantial subsidies to peasant farmers in rural Mexico for planting trees on their land. In addition to a monthly payment of five thousand pesos</w:t>
      </w:r>
      <w:r w:rsidR="320E610E" w:rsidRPr="679CE7C6">
        <w:rPr>
          <w:rFonts w:ascii="Times New Roman" w:hAnsi="Times New Roman" w:cs="Times New Roman"/>
          <w:lang w:val="en-CA"/>
        </w:rPr>
        <w:t>—</w:t>
      </w:r>
      <w:r w:rsidRPr="00011D78">
        <w:rPr>
          <w:rFonts w:ascii="Times New Roman" w:hAnsi="Times New Roman" w:cs="Times New Roman"/>
          <w:lang w:val="en-CA"/>
        </w:rPr>
        <w:t xml:space="preserve">a </w:t>
      </w:r>
      <w:r w:rsidR="008B20CB" w:rsidRPr="00011D78">
        <w:rPr>
          <w:rFonts w:ascii="Times New Roman" w:hAnsi="Times New Roman" w:cs="Times New Roman"/>
          <w:lang w:val="en-CA"/>
        </w:rPr>
        <w:t xml:space="preserve">sum of money </w:t>
      </w:r>
      <w:r w:rsidR="00625B37" w:rsidRPr="00011D78">
        <w:rPr>
          <w:rFonts w:ascii="Times New Roman" w:hAnsi="Times New Roman" w:cs="Times New Roman"/>
          <w:lang w:val="en-CA"/>
        </w:rPr>
        <w:t xml:space="preserve">that comes close to a monthly salary at the </w:t>
      </w:r>
      <w:r w:rsidR="00B020FE" w:rsidRPr="00011D78">
        <w:rPr>
          <w:rFonts w:ascii="Times New Roman" w:hAnsi="Times New Roman" w:cs="Times New Roman"/>
          <w:lang w:val="en-CA"/>
        </w:rPr>
        <w:t xml:space="preserve">current </w:t>
      </w:r>
      <w:r w:rsidR="00625B37" w:rsidRPr="00011D78">
        <w:rPr>
          <w:rFonts w:ascii="Times New Roman" w:hAnsi="Times New Roman" w:cs="Times New Roman"/>
          <w:lang w:val="en-CA"/>
        </w:rPr>
        <w:t>minimum wage in Mexico (207.44 pesos per day)</w:t>
      </w:r>
      <w:r w:rsidR="00625B37" w:rsidRPr="008B6FC1">
        <w:rPr>
          <w:rStyle w:val="FootnoteReference"/>
          <w:rFonts w:ascii="Times New Roman" w:hAnsi="Times New Roman" w:cs="Times New Roman"/>
          <w:lang w:val="en-CA"/>
        </w:rPr>
        <w:footnoteReference w:id="18"/>
      </w:r>
      <w:r w:rsidR="00981379">
        <w:rPr>
          <w:rFonts w:ascii="Times New Roman" w:hAnsi="Times New Roman" w:cs="Times New Roman"/>
          <w:lang w:val="en-CA"/>
        </w:rPr>
        <w:t>—</w:t>
      </w:r>
      <w:r w:rsidR="00981379" w:rsidRPr="00981379">
        <w:rPr>
          <w:rStyle w:val="normaltextrun"/>
          <w:rFonts w:ascii="Times New Roman" w:hAnsi="Times New Roman" w:cs="Times New Roman"/>
          <w:color w:val="000000"/>
          <w:bdr w:val="none" w:sz="0" w:space="0" w:color="auto" w:frame="1"/>
        </w:rPr>
        <w:t xml:space="preserve">participants in the programme are supplied with the plants, inputs, and tools needed to carry out agroforestry, and </w:t>
      </w:r>
      <w:r w:rsidRPr="00011D78">
        <w:rPr>
          <w:rFonts w:ascii="Times New Roman" w:hAnsi="Times New Roman" w:cs="Times New Roman"/>
          <w:lang w:val="en-CA"/>
        </w:rPr>
        <w:t xml:space="preserve">they are </w:t>
      </w:r>
      <w:r w:rsidR="00920ED4" w:rsidRPr="00011D78">
        <w:rPr>
          <w:rFonts w:ascii="Times New Roman" w:hAnsi="Times New Roman" w:cs="Times New Roman"/>
          <w:lang w:val="en-CA"/>
        </w:rPr>
        <w:t>a</w:t>
      </w:r>
      <w:r w:rsidR="00920ED4">
        <w:rPr>
          <w:rFonts w:ascii="Times New Roman" w:hAnsi="Times New Roman" w:cs="Times New Roman"/>
          <w:lang w:val="en-CA"/>
        </w:rPr>
        <w:t>ssisted</w:t>
      </w:r>
      <w:r w:rsidR="00920ED4" w:rsidRPr="00011D78">
        <w:rPr>
          <w:rFonts w:ascii="Times New Roman" w:hAnsi="Times New Roman" w:cs="Times New Roman"/>
          <w:lang w:val="en-CA"/>
        </w:rPr>
        <w:t xml:space="preserve"> </w:t>
      </w:r>
      <w:r w:rsidRPr="00011D78">
        <w:rPr>
          <w:rFonts w:ascii="Times New Roman" w:hAnsi="Times New Roman" w:cs="Times New Roman"/>
          <w:lang w:val="en-CA"/>
        </w:rPr>
        <w:t>by specialist technicians</w:t>
      </w:r>
      <w:r w:rsidRPr="679CE7C6">
        <w:rPr>
          <w:rFonts w:ascii="Times New Roman" w:hAnsi="Times New Roman" w:cs="Times New Roman"/>
          <w:lang w:val="en-CA"/>
        </w:rPr>
        <w:t xml:space="preserve"> </w:t>
      </w:r>
      <w:r w:rsidR="5A4D96BC" w:rsidRPr="679CE7C6">
        <w:rPr>
          <w:rFonts w:ascii="Times New Roman" w:hAnsi="Times New Roman" w:cs="Times New Roman"/>
          <w:lang w:val="en-CA"/>
        </w:rPr>
        <w:lastRenderedPageBreak/>
        <w:t>tasked with</w:t>
      </w:r>
      <w:r w:rsidRPr="00011D78">
        <w:rPr>
          <w:rFonts w:ascii="Times New Roman" w:hAnsi="Times New Roman" w:cs="Times New Roman"/>
          <w:lang w:val="en-CA"/>
        </w:rPr>
        <w:t xml:space="preserve"> </w:t>
      </w:r>
      <w:r w:rsidR="007A5A17" w:rsidRPr="00011D78">
        <w:rPr>
          <w:rFonts w:ascii="Times New Roman" w:hAnsi="Times New Roman" w:cs="Times New Roman"/>
          <w:lang w:val="en-CA"/>
        </w:rPr>
        <w:t>“</w:t>
      </w:r>
      <w:r w:rsidR="690F62C7" w:rsidRPr="00011D78">
        <w:rPr>
          <w:rFonts w:ascii="Times New Roman" w:hAnsi="Times New Roman" w:cs="Times New Roman"/>
          <w:lang w:val="en-CA"/>
        </w:rPr>
        <w:t>shar</w:t>
      </w:r>
      <w:r w:rsidR="74B7F4B4" w:rsidRPr="679CE7C6">
        <w:rPr>
          <w:rFonts w:ascii="Times New Roman" w:hAnsi="Times New Roman" w:cs="Times New Roman"/>
          <w:lang w:val="en-CA"/>
        </w:rPr>
        <w:t>[</w:t>
      </w:r>
      <w:proofErr w:type="spellStart"/>
      <w:r w:rsidR="74B7F4B4" w:rsidRPr="679CE7C6">
        <w:rPr>
          <w:rFonts w:ascii="Times New Roman" w:hAnsi="Times New Roman" w:cs="Times New Roman"/>
          <w:lang w:val="en-CA"/>
        </w:rPr>
        <w:t>ing</w:t>
      </w:r>
      <w:proofErr w:type="spellEnd"/>
      <w:r w:rsidR="74B7F4B4" w:rsidRPr="679CE7C6">
        <w:rPr>
          <w:rFonts w:ascii="Times New Roman" w:hAnsi="Times New Roman" w:cs="Times New Roman"/>
          <w:lang w:val="en-CA"/>
        </w:rPr>
        <w:t>]</w:t>
      </w:r>
      <w:r w:rsidRPr="00011D78">
        <w:rPr>
          <w:rFonts w:ascii="Times New Roman" w:hAnsi="Times New Roman" w:cs="Times New Roman"/>
          <w:lang w:val="en-CA"/>
        </w:rPr>
        <w:t xml:space="preserve"> knowledge and experience</w:t>
      </w:r>
      <w:r w:rsidR="007A5A17" w:rsidRPr="00011D78">
        <w:rPr>
          <w:rFonts w:ascii="Times New Roman" w:hAnsi="Times New Roman" w:cs="Times New Roman"/>
          <w:lang w:val="en-CA"/>
        </w:rPr>
        <w:t>”</w:t>
      </w:r>
      <w:r w:rsidRPr="00011D78">
        <w:rPr>
          <w:rFonts w:ascii="Times New Roman" w:hAnsi="Times New Roman" w:cs="Times New Roman"/>
          <w:lang w:val="en-CA"/>
        </w:rPr>
        <w:t xml:space="preserve"> with local communities, and</w:t>
      </w:r>
      <w:r w:rsidR="0082005F">
        <w:rPr>
          <w:rFonts w:ascii="Times New Roman" w:hAnsi="Times New Roman" w:cs="Times New Roman"/>
          <w:lang w:val="en-CA"/>
        </w:rPr>
        <w:t xml:space="preserve"> … </w:t>
      </w:r>
      <w:r w:rsidRPr="00011D78">
        <w:rPr>
          <w:rFonts w:ascii="Times New Roman" w:hAnsi="Times New Roman" w:cs="Times New Roman"/>
          <w:lang w:val="en-CA"/>
        </w:rPr>
        <w:t>learn</w:t>
      </w:r>
      <w:r w:rsidR="1EC91C07" w:rsidRPr="679CE7C6">
        <w:rPr>
          <w:rFonts w:ascii="Times New Roman" w:hAnsi="Times New Roman" w:cs="Times New Roman"/>
          <w:lang w:val="en-CA"/>
        </w:rPr>
        <w:t>[</w:t>
      </w:r>
      <w:proofErr w:type="spellStart"/>
      <w:r w:rsidR="1EC91C07" w:rsidRPr="679CE7C6">
        <w:rPr>
          <w:rFonts w:ascii="Times New Roman" w:hAnsi="Times New Roman" w:cs="Times New Roman"/>
          <w:lang w:val="en-CA"/>
        </w:rPr>
        <w:t>ing</w:t>
      </w:r>
      <w:proofErr w:type="spellEnd"/>
      <w:r w:rsidR="1EC91C07" w:rsidRPr="679CE7C6">
        <w:rPr>
          <w:rFonts w:ascii="Times New Roman" w:hAnsi="Times New Roman" w:cs="Times New Roman"/>
          <w:lang w:val="en-CA"/>
        </w:rPr>
        <w:t>]</w:t>
      </w:r>
      <w:r w:rsidRPr="00011D78">
        <w:rPr>
          <w:rFonts w:ascii="Times New Roman" w:hAnsi="Times New Roman" w:cs="Times New Roman"/>
          <w:lang w:val="en-CA"/>
        </w:rPr>
        <w:t xml:space="preserve"> from </w:t>
      </w:r>
      <w:r w:rsidR="007A5A17" w:rsidRPr="00011D78">
        <w:rPr>
          <w:rFonts w:ascii="Times New Roman" w:hAnsi="Times New Roman" w:cs="Times New Roman"/>
          <w:lang w:val="en-CA"/>
        </w:rPr>
        <w:t>“</w:t>
      </w:r>
      <w:r w:rsidRPr="00011D78">
        <w:rPr>
          <w:rFonts w:ascii="Times New Roman" w:hAnsi="Times New Roman" w:cs="Times New Roman"/>
          <w:lang w:val="en-CA"/>
        </w:rPr>
        <w:t>the wisdom of the people who have lived together with nature in their territory</w:t>
      </w:r>
      <w:r w:rsidR="00981379">
        <w:rPr>
          <w:rFonts w:ascii="Times New Roman" w:hAnsi="Times New Roman" w:cs="Times New Roman"/>
          <w:lang w:val="en-CA"/>
        </w:rPr>
        <w:t>.</w:t>
      </w:r>
      <w:r w:rsidR="007A5A17" w:rsidRPr="00011D78">
        <w:rPr>
          <w:rFonts w:ascii="Times New Roman" w:hAnsi="Times New Roman" w:cs="Times New Roman"/>
          <w:lang w:val="en-CA"/>
        </w:rPr>
        <w:t>”</w:t>
      </w:r>
      <w:r w:rsidRPr="1FB33B42">
        <w:rPr>
          <w:rStyle w:val="FootnoteReference"/>
          <w:lang w:val="en-CA"/>
        </w:rPr>
        <w:footnoteReference w:id="19"/>
      </w:r>
      <w:r w:rsidRPr="00011D78">
        <w:rPr>
          <w:rFonts w:ascii="Times New Roman" w:hAnsi="Times New Roman" w:cs="Times New Roman"/>
          <w:lang w:val="en-CA"/>
        </w:rPr>
        <w:t xml:space="preserve">  </w:t>
      </w:r>
    </w:p>
    <w:p w14:paraId="200BCA92" w14:textId="77777777" w:rsidR="00226B91" w:rsidRPr="00011D78" w:rsidRDefault="00226B91" w:rsidP="00EF7BBB">
      <w:pPr>
        <w:spacing w:line="480" w:lineRule="auto"/>
        <w:ind w:firstLine="720"/>
        <w:jc w:val="both"/>
        <w:rPr>
          <w:rFonts w:ascii="Times New Roman" w:hAnsi="Times New Roman" w:cs="Times New Roman"/>
          <w:lang w:val="en-CA"/>
        </w:rPr>
      </w:pPr>
    </w:p>
    <w:p w14:paraId="618A5678" w14:textId="77777777" w:rsidR="00487B1E" w:rsidRDefault="456D9DF8" w:rsidP="00487B1E">
      <w:pPr>
        <w:spacing w:line="480" w:lineRule="auto"/>
        <w:ind w:firstLine="720"/>
        <w:jc w:val="both"/>
        <w:rPr>
          <w:rFonts w:ascii="Times New Roman" w:eastAsia="Times New Roman" w:hAnsi="Times New Roman" w:cs="Times New Roman"/>
          <w:lang w:val="en-CA"/>
        </w:rPr>
      </w:pPr>
      <w:r w:rsidRPr="0459ED53">
        <w:rPr>
          <w:rFonts w:ascii="Times New Roman" w:hAnsi="Times New Roman" w:cs="Times New Roman"/>
          <w:lang w:val="en-CA"/>
        </w:rPr>
        <w:t>The Mexican government defines</w:t>
      </w:r>
      <w:r w:rsidRPr="0459ED53">
        <w:rPr>
          <w:rFonts w:ascii="Times New Roman" w:hAnsi="Times New Roman" w:cs="Times New Roman"/>
          <w:i/>
          <w:iCs/>
          <w:lang w:val="en-CA"/>
        </w:rPr>
        <w:t xml:space="preserve"> </w:t>
      </w:r>
      <w:proofErr w:type="spellStart"/>
      <w:r w:rsidR="00CB1963" w:rsidRPr="00011D78">
        <w:rPr>
          <w:rFonts w:ascii="Times New Roman" w:hAnsi="Times New Roman" w:cs="Times New Roman"/>
          <w:i/>
          <w:iCs/>
          <w:lang w:val="en-CA"/>
        </w:rPr>
        <w:t>Sembrando</w:t>
      </w:r>
      <w:proofErr w:type="spellEnd"/>
      <w:r w:rsidR="00CB1963" w:rsidRPr="00011D78">
        <w:rPr>
          <w:rFonts w:ascii="Times New Roman" w:hAnsi="Times New Roman" w:cs="Times New Roman"/>
          <w:i/>
          <w:iCs/>
          <w:lang w:val="en-CA"/>
        </w:rPr>
        <w:t xml:space="preserve"> Vida</w:t>
      </w:r>
      <w:r w:rsidR="00CB1963" w:rsidRPr="00011D78">
        <w:rPr>
          <w:rFonts w:ascii="Times New Roman" w:hAnsi="Times New Roman" w:cs="Times New Roman"/>
          <w:lang w:val="en-CA"/>
        </w:rPr>
        <w:t xml:space="preserve"> as a social development programme that seeks to contribute to the welfare of its </w:t>
      </w:r>
      <w:proofErr w:type="spellStart"/>
      <w:r w:rsidR="00CB1963" w:rsidRPr="00011D78">
        <w:rPr>
          <w:rFonts w:ascii="Times New Roman" w:hAnsi="Times New Roman" w:cs="Times New Roman"/>
          <w:lang w:val="en-CA"/>
        </w:rPr>
        <w:t>participants</w:t>
      </w:r>
      <w:r w:rsidR="270C58CB" w:rsidRPr="00011D78" w:rsidDel="007A5A17">
        <w:rPr>
          <w:rFonts w:ascii="Symbol" w:eastAsia="Symbol" w:hAnsi="Symbol" w:cs="Symbol"/>
          <w:lang w:val="en-CA"/>
        </w:rPr>
        <w:t>¾</w:t>
      </w:r>
      <w:r w:rsidR="00CB1963" w:rsidRPr="00011D78">
        <w:rPr>
          <w:rFonts w:ascii="Times New Roman" w:hAnsi="Times New Roman" w:cs="Times New Roman"/>
          <w:i/>
          <w:iCs/>
          <w:lang w:val="en-CA"/>
        </w:rPr>
        <w:t>sembradoras</w:t>
      </w:r>
      <w:proofErr w:type="spellEnd"/>
      <w:r w:rsidR="00CB1963" w:rsidRPr="00011D78">
        <w:rPr>
          <w:rFonts w:ascii="Times New Roman" w:hAnsi="Times New Roman" w:cs="Times New Roman"/>
          <w:i/>
          <w:iCs/>
          <w:lang w:val="en-CA"/>
        </w:rPr>
        <w:t xml:space="preserve"> y </w:t>
      </w:r>
      <w:proofErr w:type="spellStart"/>
      <w:r w:rsidR="00CB1963" w:rsidRPr="00011D78">
        <w:rPr>
          <w:rFonts w:ascii="Times New Roman" w:hAnsi="Times New Roman" w:cs="Times New Roman"/>
          <w:i/>
          <w:iCs/>
          <w:lang w:val="en-CA"/>
        </w:rPr>
        <w:t>sembradores</w:t>
      </w:r>
      <w:proofErr w:type="spellEnd"/>
      <w:r w:rsidR="00CB1963" w:rsidRPr="00011D78">
        <w:rPr>
          <w:rFonts w:ascii="Times New Roman" w:hAnsi="Times New Roman" w:cs="Times New Roman"/>
          <w:lang w:val="en-CA"/>
        </w:rPr>
        <w:t xml:space="preserve"> </w:t>
      </w:r>
      <w:r w:rsidR="270C58CB" w:rsidRPr="00011D78">
        <w:rPr>
          <w:rFonts w:ascii="Times New Roman" w:hAnsi="Times New Roman" w:cs="Times New Roman"/>
          <w:lang w:val="en-CA"/>
        </w:rPr>
        <w:t>(</w:t>
      </w:r>
      <w:r w:rsidR="059046FA" w:rsidRPr="0459ED53">
        <w:rPr>
          <w:rFonts w:ascii="Times New Roman" w:hAnsi="Times New Roman" w:cs="Times New Roman"/>
          <w:lang w:val="en-CA"/>
        </w:rPr>
        <w:t>“</w:t>
      </w:r>
      <w:proofErr w:type="spellStart"/>
      <w:r w:rsidR="270C58CB" w:rsidRPr="00011D78">
        <w:rPr>
          <w:rFonts w:ascii="Times New Roman" w:hAnsi="Times New Roman" w:cs="Times New Roman"/>
          <w:lang w:val="en-CA"/>
        </w:rPr>
        <w:t>sowers</w:t>
      </w:r>
      <w:proofErr w:type="spellEnd"/>
      <w:r w:rsidR="305FD65F" w:rsidRPr="0459ED53">
        <w:rPr>
          <w:rFonts w:ascii="Times New Roman" w:hAnsi="Times New Roman" w:cs="Times New Roman"/>
          <w:lang w:val="en-CA"/>
        </w:rPr>
        <w:t>”</w:t>
      </w:r>
      <w:r w:rsidR="270C58CB" w:rsidRPr="00011D78" w:rsidDel="00F056AE">
        <w:rPr>
          <w:rFonts w:ascii="Times New Roman" w:hAnsi="Times New Roman" w:cs="Times New Roman"/>
          <w:lang w:val="en-CA"/>
        </w:rPr>
        <w:t>)</w:t>
      </w:r>
      <w:r w:rsidR="270C58CB" w:rsidRPr="00011D78">
        <w:rPr>
          <w:rFonts w:ascii="Symbol" w:eastAsia="Symbol" w:hAnsi="Symbol" w:cs="Symbol"/>
          <w:lang w:val="en-CA"/>
        </w:rPr>
        <w:t>¾</w:t>
      </w:r>
      <w:r w:rsidR="00981379" w:rsidRPr="00981379">
        <w:rPr>
          <w:rStyle w:val="normaltextrun"/>
          <w:rFonts w:ascii="Times New Roman" w:hAnsi="Times New Roman" w:cs="Times New Roman"/>
          <w:color w:val="000000"/>
          <w:bdr w:val="none" w:sz="0" w:space="0" w:color="auto" w:frame="1"/>
        </w:rPr>
        <w:t>by encouraging self-sufficiency in food, and by implementing measures that favour both the reconstruction of the social fabric and the restoration of the environment through the creation of productive agroforestry systems within their territories</w:t>
      </w:r>
      <w:r w:rsidR="00981379">
        <w:rPr>
          <w:rStyle w:val="normaltextrun"/>
          <w:color w:val="000000"/>
          <w:bdr w:val="none" w:sz="0" w:space="0" w:color="auto" w:frame="1"/>
        </w:rPr>
        <w:t>.</w:t>
      </w:r>
      <w:r w:rsidR="00CB1963" w:rsidRPr="0459ED53">
        <w:rPr>
          <w:rStyle w:val="FootnoteReference"/>
          <w:lang w:val="en-CA"/>
        </w:rPr>
        <w:footnoteReference w:id="20"/>
      </w:r>
      <w:r w:rsidR="00CB1963" w:rsidRPr="00011D78">
        <w:rPr>
          <w:rFonts w:ascii="Times New Roman" w:hAnsi="Times New Roman" w:cs="Times New Roman"/>
          <w:lang w:val="en-CA"/>
        </w:rPr>
        <w:t xml:space="preserve"> In return for a </w:t>
      </w:r>
      <w:r w:rsidR="009A0F98" w:rsidRPr="00011D78">
        <w:rPr>
          <w:rFonts w:ascii="Times New Roman" w:hAnsi="Times New Roman" w:cs="Times New Roman"/>
          <w:lang w:val="en-CA"/>
        </w:rPr>
        <w:t xml:space="preserve">monthly </w:t>
      </w:r>
      <w:r w:rsidR="00CB1963" w:rsidRPr="00011D78">
        <w:rPr>
          <w:rFonts w:ascii="Times New Roman" w:hAnsi="Times New Roman" w:cs="Times New Roman"/>
          <w:lang w:val="en-CA"/>
        </w:rPr>
        <w:t>payment of five thousand Mexican pesos, participants are required to plant fruit and timber trees on their land</w:t>
      </w:r>
      <w:r w:rsidR="005C196D" w:rsidRPr="00011D78">
        <w:rPr>
          <w:rFonts w:ascii="Times New Roman" w:hAnsi="Times New Roman" w:cs="Times New Roman"/>
          <w:lang w:val="en-CA"/>
        </w:rPr>
        <w:t>.</w:t>
      </w:r>
      <w:r w:rsidR="00CB1963" w:rsidRPr="00011D78">
        <w:rPr>
          <w:rFonts w:ascii="Times New Roman" w:hAnsi="Times New Roman" w:cs="Times New Roman"/>
          <w:lang w:val="en-CA"/>
        </w:rPr>
        <w:t xml:space="preserve"> </w:t>
      </w:r>
      <w:r w:rsidR="00ED08B3" w:rsidRPr="00011D78">
        <w:rPr>
          <w:rFonts w:ascii="Times New Roman" w:hAnsi="Times New Roman" w:cs="Times New Roman"/>
          <w:lang w:val="en-CA"/>
        </w:rPr>
        <w:t>They are also</w:t>
      </w:r>
      <w:r w:rsidR="00CB1963" w:rsidRPr="00011D78">
        <w:rPr>
          <w:rFonts w:ascii="Times New Roman" w:hAnsi="Times New Roman" w:cs="Times New Roman"/>
          <w:lang w:val="en-CA"/>
        </w:rPr>
        <w:t xml:space="preserve"> to use their plots to cultivate a </w:t>
      </w:r>
      <w:r w:rsidR="00CB1963" w:rsidRPr="00011D78">
        <w:rPr>
          <w:rFonts w:ascii="Times New Roman" w:hAnsi="Times New Roman" w:cs="Times New Roman"/>
          <w:i/>
          <w:iCs/>
          <w:lang w:val="en-CA"/>
        </w:rPr>
        <w:t>milpa</w:t>
      </w:r>
      <w:r w:rsidR="00E25794" w:rsidRPr="00011D78">
        <w:rPr>
          <w:rFonts w:ascii="Times New Roman" w:hAnsi="Times New Roman" w:cs="Times New Roman"/>
          <w:lang w:val="en-CA"/>
        </w:rPr>
        <w:t xml:space="preserve">, </w:t>
      </w:r>
      <w:r w:rsidR="00CB1963" w:rsidRPr="00011D78">
        <w:rPr>
          <w:rFonts w:ascii="Times New Roman" w:hAnsi="Times New Roman" w:cs="Times New Roman"/>
          <w:lang w:val="en-CA"/>
        </w:rPr>
        <w:t xml:space="preserve">a traditional </w:t>
      </w:r>
      <w:r w:rsidR="00EA1FB8" w:rsidRPr="00011D78">
        <w:rPr>
          <w:rFonts w:ascii="Times New Roman" w:hAnsi="Times New Roman" w:cs="Times New Roman"/>
          <w:lang w:val="en-CA"/>
        </w:rPr>
        <w:t xml:space="preserve">polyculture </w:t>
      </w:r>
      <w:r w:rsidR="00CB1963" w:rsidRPr="00011D78">
        <w:rPr>
          <w:rFonts w:ascii="Times New Roman" w:hAnsi="Times New Roman" w:cs="Times New Roman"/>
          <w:lang w:val="en-CA"/>
        </w:rPr>
        <w:t xml:space="preserve">agricultural system used widely throughout </w:t>
      </w:r>
      <w:r w:rsidR="00EA1FB8" w:rsidRPr="00011D78">
        <w:rPr>
          <w:rFonts w:ascii="Times New Roman" w:hAnsi="Times New Roman" w:cs="Times New Roman"/>
          <w:lang w:val="en-CA"/>
        </w:rPr>
        <w:t>M</w:t>
      </w:r>
      <w:r w:rsidR="00CB1963" w:rsidRPr="00011D78">
        <w:rPr>
          <w:rFonts w:ascii="Times New Roman" w:hAnsi="Times New Roman" w:cs="Times New Roman"/>
          <w:lang w:val="en-CA"/>
        </w:rPr>
        <w:t>eso-</w:t>
      </w:r>
      <w:r w:rsidR="00D82AB9" w:rsidRPr="00011D78">
        <w:rPr>
          <w:rFonts w:ascii="Times New Roman" w:hAnsi="Times New Roman" w:cs="Times New Roman"/>
          <w:lang w:val="en-CA"/>
        </w:rPr>
        <w:t>America</w:t>
      </w:r>
      <w:r w:rsidR="00CB1963" w:rsidRPr="00011D78">
        <w:rPr>
          <w:rFonts w:ascii="Times New Roman" w:hAnsi="Times New Roman" w:cs="Times New Roman"/>
          <w:lang w:val="en-CA"/>
        </w:rPr>
        <w:t xml:space="preserve"> in which a number of</w:t>
      </w:r>
      <w:r w:rsidR="00981379" w:rsidRPr="00981379">
        <w:rPr>
          <w:rFonts w:ascii="Times New Roman" w:hAnsi="Times New Roman" w:cs="Times New Roman"/>
          <w:lang w:val="en-CA"/>
        </w:rPr>
        <w:t xml:space="preserve"> </w:t>
      </w:r>
      <w:r w:rsidR="00981379" w:rsidRPr="00981379">
        <w:rPr>
          <w:rStyle w:val="normaltextrun"/>
          <w:rFonts w:ascii="Times New Roman" w:hAnsi="Times New Roman" w:cs="Times New Roman"/>
          <w:color w:val="000000"/>
          <w:shd w:val="clear" w:color="auto" w:fill="FFFFFF"/>
        </w:rPr>
        <w:t>different crops, most typically maize, beans, squash, and chillies are grown in and around forested areas.</w:t>
      </w:r>
      <w:r w:rsidR="001F7245" w:rsidRPr="00981379">
        <w:rPr>
          <w:rStyle w:val="FootnoteReference"/>
          <w:rFonts w:ascii="Times New Roman" w:hAnsi="Times New Roman" w:cs="Times New Roman"/>
          <w:lang w:val="en-CA"/>
        </w:rPr>
        <w:footnoteReference w:id="21"/>
      </w:r>
      <w:r w:rsidR="00CB1963" w:rsidRPr="00011D78">
        <w:rPr>
          <w:rFonts w:ascii="Times New Roman" w:hAnsi="Times New Roman" w:cs="Times New Roman"/>
          <w:lang w:val="en-CA"/>
        </w:rPr>
        <w:t xml:space="preserve"> In order to join the programme, participants must</w:t>
      </w:r>
      <w:r w:rsidR="00ED08B3" w:rsidRPr="00011D78">
        <w:rPr>
          <w:rFonts w:ascii="Times New Roman" w:hAnsi="Times New Roman" w:cs="Times New Roman"/>
          <w:lang w:val="en-CA"/>
        </w:rPr>
        <w:t>:</w:t>
      </w:r>
      <w:r w:rsidR="00CB1963" w:rsidRPr="00011D78">
        <w:rPr>
          <w:rFonts w:ascii="Times New Roman" w:hAnsi="Times New Roman" w:cs="Times New Roman"/>
          <w:lang w:val="en-CA"/>
        </w:rPr>
        <w:t xml:space="preserve"> be at least eighteen years of age and have </w:t>
      </w:r>
      <w:r w:rsidR="00ED08B3" w:rsidRPr="00011D78">
        <w:rPr>
          <w:rFonts w:ascii="Times New Roman" w:hAnsi="Times New Roman" w:cs="Times New Roman"/>
          <w:lang w:val="en-CA"/>
        </w:rPr>
        <w:t>“</w:t>
      </w:r>
      <w:r w:rsidR="00CB1963" w:rsidRPr="00011D78">
        <w:rPr>
          <w:rFonts w:ascii="Times New Roman" w:hAnsi="Times New Roman" w:cs="Times New Roman"/>
          <w:lang w:val="en-CA"/>
        </w:rPr>
        <w:t>basic knowledge in the agrarian field</w:t>
      </w:r>
      <w:r w:rsidR="00ED08B3" w:rsidRPr="00011D78">
        <w:rPr>
          <w:rFonts w:ascii="Times New Roman" w:hAnsi="Times New Roman" w:cs="Times New Roman"/>
          <w:lang w:val="en-CA"/>
        </w:rPr>
        <w:t>”</w:t>
      </w:r>
      <w:r w:rsidR="00CB1963" w:rsidRPr="00011D78">
        <w:rPr>
          <w:rFonts w:ascii="Times New Roman" w:hAnsi="Times New Roman" w:cs="Times New Roman"/>
          <w:lang w:val="en-CA"/>
        </w:rPr>
        <w:t xml:space="preserve">; live in one of the twenty Mexican states in which the </w:t>
      </w:r>
      <w:proofErr w:type="spellStart"/>
      <w:r w:rsidR="00CB1963" w:rsidRPr="00011D78">
        <w:rPr>
          <w:rFonts w:ascii="Times New Roman" w:hAnsi="Times New Roman" w:cs="Times New Roman"/>
          <w:i/>
          <w:lang w:val="en-CA"/>
        </w:rPr>
        <w:t>Sembrando</w:t>
      </w:r>
      <w:proofErr w:type="spellEnd"/>
      <w:r w:rsidR="00CB1963" w:rsidRPr="00011D78">
        <w:rPr>
          <w:rFonts w:ascii="Times New Roman" w:hAnsi="Times New Roman" w:cs="Times New Roman"/>
          <w:i/>
          <w:lang w:val="en-CA"/>
        </w:rPr>
        <w:t xml:space="preserve"> Vida</w:t>
      </w:r>
      <w:r w:rsidR="00CB1963" w:rsidRPr="00011D78">
        <w:rPr>
          <w:rFonts w:ascii="Times New Roman" w:hAnsi="Times New Roman" w:cs="Times New Roman"/>
          <w:lang w:val="en-CA"/>
        </w:rPr>
        <w:t xml:space="preserve"> programme is active; reside in agrarian communities that have a high level of </w:t>
      </w:r>
      <w:r w:rsidR="00A30729" w:rsidRPr="00011D78">
        <w:rPr>
          <w:rFonts w:ascii="Times New Roman" w:hAnsi="Times New Roman" w:cs="Times New Roman"/>
          <w:lang w:val="en-CA"/>
        </w:rPr>
        <w:t>“</w:t>
      </w:r>
      <w:r w:rsidR="00CB1963" w:rsidRPr="00011D78">
        <w:rPr>
          <w:rFonts w:ascii="Times New Roman" w:hAnsi="Times New Roman" w:cs="Times New Roman"/>
          <w:lang w:val="en-CA"/>
        </w:rPr>
        <w:t>social marginalisation</w:t>
      </w:r>
      <w:r w:rsidR="00A30729" w:rsidRPr="00011D78">
        <w:rPr>
          <w:rFonts w:ascii="Times New Roman" w:hAnsi="Times New Roman" w:cs="Times New Roman"/>
          <w:lang w:val="en-CA"/>
        </w:rPr>
        <w:t>”</w:t>
      </w:r>
      <w:r w:rsidR="00CB1963" w:rsidRPr="00011D78">
        <w:rPr>
          <w:rFonts w:ascii="Times New Roman" w:hAnsi="Times New Roman" w:cs="Times New Roman"/>
          <w:lang w:val="en-CA"/>
        </w:rPr>
        <w:t xml:space="preserve">; and be </w:t>
      </w:r>
      <w:r w:rsidR="00A30729" w:rsidRPr="00011D78">
        <w:rPr>
          <w:rFonts w:ascii="Times New Roman" w:hAnsi="Times New Roman" w:cs="Times New Roman"/>
          <w:lang w:val="en-CA"/>
        </w:rPr>
        <w:t>“</w:t>
      </w:r>
      <w:r w:rsidR="00CB1963" w:rsidRPr="00011D78">
        <w:rPr>
          <w:rFonts w:ascii="Times New Roman" w:hAnsi="Times New Roman" w:cs="Times New Roman"/>
          <w:lang w:val="en-CA"/>
        </w:rPr>
        <w:t>the proprietor of at least 2.5 hectares of agricultural land that can be worked and employed in an agroforestry project</w:t>
      </w:r>
      <w:r w:rsidR="00981379">
        <w:rPr>
          <w:rFonts w:ascii="Times New Roman" w:hAnsi="Times New Roman" w:cs="Times New Roman"/>
          <w:lang w:val="en-CA"/>
        </w:rPr>
        <w:t>.</w:t>
      </w:r>
      <w:r w:rsidR="00A30729" w:rsidRPr="00011D78">
        <w:rPr>
          <w:rFonts w:ascii="Times New Roman" w:hAnsi="Times New Roman" w:cs="Times New Roman"/>
          <w:lang w:val="en-CA"/>
        </w:rPr>
        <w:t>”</w:t>
      </w:r>
      <w:r w:rsidR="00CB1963" w:rsidRPr="0459ED53">
        <w:rPr>
          <w:rStyle w:val="FootnoteReference"/>
          <w:lang w:val="en-CA"/>
        </w:rPr>
        <w:footnoteReference w:id="22"/>
      </w:r>
      <w:r w:rsidR="00CB1963" w:rsidRPr="008B6FC1">
        <w:rPr>
          <w:rFonts w:ascii="Times New Roman" w:hAnsi="Times New Roman" w:cs="Times New Roman"/>
          <w:lang w:val="en-CA"/>
        </w:rPr>
        <w:t xml:space="preserve"> In addition to meeting these requirements, participants must agree to the programme’s terms and conditions, </w:t>
      </w:r>
      <w:r w:rsidR="00CB1963" w:rsidRPr="008B6FC1">
        <w:rPr>
          <w:rFonts w:ascii="Times New Roman" w:hAnsi="Times New Roman" w:cs="Times New Roman"/>
          <w:lang w:val="en-CA"/>
        </w:rPr>
        <w:lastRenderedPageBreak/>
        <w:t>which include stipulations regarding</w:t>
      </w:r>
      <w:r w:rsidR="00CB1963" w:rsidRPr="0459ED53">
        <w:rPr>
          <w:rFonts w:ascii="Times New Roman" w:hAnsi="Times New Roman" w:cs="Times New Roman"/>
          <w:lang w:val="en-CA"/>
        </w:rPr>
        <w:t xml:space="preserve"> the condition of the </w:t>
      </w:r>
      <w:proofErr w:type="spellStart"/>
      <w:r w:rsidR="00CB1963" w:rsidRPr="0459ED53">
        <w:rPr>
          <w:rFonts w:ascii="Times New Roman" w:hAnsi="Times New Roman" w:cs="Times New Roman"/>
          <w:lang w:val="en-CA"/>
        </w:rPr>
        <w:t>land</w:t>
      </w:r>
      <w:r w:rsidR="00CB1963" w:rsidRPr="0459ED53" w:rsidDel="00A30729">
        <w:rPr>
          <w:rFonts w:ascii="Symbol" w:eastAsia="Symbol" w:hAnsi="Symbol" w:cs="Symbol"/>
          <w:lang w:val="en-CA"/>
        </w:rPr>
        <w:t>¾</w:t>
      </w:r>
      <w:r w:rsidR="00CB1963" w:rsidRPr="1FB33B42">
        <w:rPr>
          <w:rFonts w:ascii="Times New Roman" w:hAnsi="Times New Roman" w:cs="Times New Roman"/>
          <w:lang w:val="en-CA"/>
        </w:rPr>
        <w:t>notably</w:t>
      </w:r>
      <w:proofErr w:type="spellEnd"/>
      <w:r w:rsidR="00CB1963" w:rsidRPr="1FB33B42">
        <w:rPr>
          <w:rFonts w:ascii="Times New Roman" w:hAnsi="Times New Roman" w:cs="Times New Roman"/>
          <w:lang w:val="en-CA"/>
        </w:rPr>
        <w:t xml:space="preserve"> that it must be </w:t>
      </w:r>
      <w:r w:rsidR="7361FD2F" w:rsidRPr="0459ED53">
        <w:rPr>
          <w:rFonts w:ascii="Times New Roman" w:hAnsi="Times New Roman" w:cs="Times New Roman"/>
        </w:rPr>
        <w:t>“</w:t>
      </w:r>
      <w:r w:rsidR="270C58CB" w:rsidRPr="0459ED53">
        <w:rPr>
          <w:rFonts w:ascii="Times New Roman" w:hAnsi="Times New Roman" w:cs="Times New Roman"/>
        </w:rPr>
        <w:t>u</w:t>
      </w:r>
      <w:proofErr w:type="spellStart"/>
      <w:r w:rsidR="270C58CB" w:rsidRPr="1FB33B42" w:rsidDel="270C58CB">
        <w:rPr>
          <w:rFonts w:ascii="Times New Roman" w:hAnsi="Times New Roman" w:cs="Times New Roman"/>
          <w:lang w:val="en-CA"/>
        </w:rPr>
        <w:t>nused</w:t>
      </w:r>
      <w:proofErr w:type="spellEnd"/>
      <w:r w:rsidR="06C2134A" w:rsidRPr="0459ED53">
        <w:rPr>
          <w:rFonts w:ascii="Times New Roman" w:hAnsi="Times New Roman" w:cs="Times New Roman"/>
        </w:rPr>
        <w:t>”</w:t>
      </w:r>
      <w:r w:rsidR="00CB1963" w:rsidRPr="1FB33B42">
        <w:rPr>
          <w:rFonts w:ascii="Times New Roman" w:hAnsi="Times New Roman" w:cs="Times New Roman"/>
          <w:lang w:val="en-CA"/>
        </w:rPr>
        <w:t>, not form part of a protected area of forestry, and not be deforested or subject to any form of burning</w:t>
      </w:r>
      <w:r w:rsidR="00981379">
        <w:rPr>
          <w:rFonts w:ascii="Times New Roman" w:hAnsi="Times New Roman" w:cs="Times New Roman"/>
          <w:lang w:val="en-CA"/>
        </w:rPr>
        <w:t>.</w:t>
      </w:r>
      <w:r w:rsidR="00CB1963" w:rsidRPr="008B6FC1">
        <w:rPr>
          <w:rStyle w:val="FootnoteReference"/>
          <w:rFonts w:ascii="Times New Roman" w:hAnsi="Times New Roman" w:cs="Times New Roman"/>
          <w:lang w:val="en-CA"/>
        </w:rPr>
        <w:footnoteReference w:id="23"/>
      </w:r>
      <w:r w:rsidR="00981379">
        <w:rPr>
          <w:rFonts w:ascii="Times New Roman" w:hAnsi="Times New Roman" w:cs="Times New Roman"/>
        </w:rPr>
        <w:t xml:space="preserve"> </w:t>
      </w:r>
      <w:r w:rsidR="00981379" w:rsidRPr="00981379">
        <w:rPr>
          <w:rStyle w:val="normaltextrun"/>
          <w:rFonts w:ascii="Times New Roman" w:hAnsi="Times New Roman" w:cs="Times New Roman"/>
          <w:color w:val="000000"/>
          <w:shd w:val="clear" w:color="auto" w:fill="FFFFFF"/>
        </w:rPr>
        <w:t>They must also agree to save a minimum of ten percent of the financial support of five thousand pesos</w:t>
      </w:r>
      <w:r w:rsidR="00981379">
        <w:rPr>
          <w:rStyle w:val="normaltextrun"/>
          <w:color w:val="000000"/>
          <w:shd w:val="clear" w:color="auto" w:fill="FFFFFF"/>
        </w:rPr>
        <w:t>.</w:t>
      </w:r>
      <w:r w:rsidR="00CB1963" w:rsidRPr="0459ED53">
        <w:rPr>
          <w:rFonts w:ascii="Times New Roman" w:hAnsi="Times New Roman" w:cs="Times New Roman"/>
          <w:vertAlign w:val="superscript"/>
          <w:lang w:val="en-CA"/>
        </w:rPr>
        <w:footnoteReference w:id="24"/>
      </w:r>
      <w:r w:rsidR="00CB1963" w:rsidRPr="00011D78">
        <w:rPr>
          <w:rFonts w:ascii="Times New Roman" w:hAnsi="Times New Roman" w:cs="Times New Roman"/>
          <w:lang w:val="en-CA"/>
        </w:rPr>
        <w:t xml:space="preserve"> A further set of regulations require participants to fulfil at least eighty percent of the terms of the work plan that they have agreed with the Production and Social Technicians, which includes objectives, activities, and dates of completion;</w:t>
      </w:r>
      <w:r w:rsidR="270C58CB" w:rsidRPr="00011D78">
        <w:rPr>
          <w:rFonts w:ascii="Times New Roman" w:hAnsi="Times New Roman" w:cs="Times New Roman"/>
          <w:lang w:val="en-CA"/>
        </w:rPr>
        <w:t xml:space="preserve"> a</w:t>
      </w:r>
      <w:r w:rsidR="00CB1963" w:rsidRPr="00011D78">
        <w:rPr>
          <w:rFonts w:ascii="Times New Roman" w:hAnsi="Times New Roman" w:cs="Times New Roman"/>
          <w:lang w:val="en-CA"/>
        </w:rPr>
        <w:t>nd</w:t>
      </w:r>
      <w:r w:rsidR="270C58CB" w:rsidRPr="00011D78">
        <w:rPr>
          <w:rFonts w:ascii="Times New Roman" w:hAnsi="Times New Roman" w:cs="Times New Roman"/>
          <w:lang w:val="en-CA"/>
        </w:rPr>
        <w:t xml:space="preserve"> </w:t>
      </w:r>
      <w:r w:rsidR="00CB1963" w:rsidRPr="00011D78">
        <w:rPr>
          <w:rFonts w:ascii="Times New Roman" w:hAnsi="Times New Roman" w:cs="Times New Roman"/>
          <w:lang w:val="en-CA"/>
        </w:rPr>
        <w:t>to participate in two monthly meetings</w:t>
      </w:r>
      <w:r w:rsidR="00CB1963" w:rsidRPr="0459ED53">
        <w:rPr>
          <w:rStyle w:val="FootnoteReference"/>
          <w:lang w:val="en-CA"/>
        </w:rPr>
        <w:footnoteReference w:id="25"/>
      </w:r>
      <w:r w:rsidR="000025EC" w:rsidRPr="000025EC">
        <w:rPr>
          <w:rFonts w:ascii="Times New Roman" w:hAnsi="Times New Roman" w:cs="Times New Roman"/>
          <w:lang w:val="en-CA"/>
        </w:rPr>
        <w:t xml:space="preserve"> </w:t>
      </w:r>
      <w:r w:rsidR="000025EC" w:rsidRPr="00011D78">
        <w:rPr>
          <w:rFonts w:ascii="Times New Roman" w:hAnsi="Times New Roman" w:cs="Times New Roman"/>
          <w:lang w:val="en-CA"/>
        </w:rPr>
        <w:t>with the</w:t>
      </w:r>
      <w:r w:rsidR="000025EC">
        <w:rPr>
          <w:rFonts w:ascii="Times New Roman" w:hAnsi="Times New Roman" w:cs="Times New Roman"/>
          <w:lang w:val="en-CA"/>
        </w:rPr>
        <w:t xml:space="preserve"> </w:t>
      </w:r>
      <w:proofErr w:type="spellStart"/>
      <w:r w:rsidR="000025EC" w:rsidRPr="00011D78">
        <w:rPr>
          <w:rFonts w:ascii="Times New Roman" w:hAnsi="Times New Roman" w:cs="Times New Roman"/>
          <w:i/>
          <w:lang w:val="en-CA"/>
        </w:rPr>
        <w:t>Comunidad</w:t>
      </w:r>
      <w:proofErr w:type="spellEnd"/>
      <w:r w:rsidR="000025EC" w:rsidRPr="00011D78">
        <w:rPr>
          <w:rFonts w:ascii="Times New Roman" w:hAnsi="Times New Roman" w:cs="Times New Roman"/>
          <w:i/>
          <w:lang w:val="en-CA"/>
        </w:rPr>
        <w:t xml:space="preserve"> de </w:t>
      </w:r>
      <w:proofErr w:type="spellStart"/>
      <w:r w:rsidR="000025EC" w:rsidRPr="00011D78">
        <w:rPr>
          <w:rFonts w:ascii="Times New Roman" w:hAnsi="Times New Roman" w:cs="Times New Roman"/>
          <w:i/>
          <w:lang w:val="en-CA"/>
        </w:rPr>
        <w:t>Aprendizaje</w:t>
      </w:r>
      <w:proofErr w:type="spellEnd"/>
      <w:r w:rsidR="000025EC" w:rsidRPr="00011D78">
        <w:rPr>
          <w:rFonts w:ascii="Times New Roman" w:hAnsi="Times New Roman" w:cs="Times New Roman"/>
          <w:i/>
          <w:lang w:val="en-CA"/>
        </w:rPr>
        <w:t xml:space="preserve"> Campesino</w:t>
      </w:r>
      <w:r w:rsidR="000025EC" w:rsidRPr="00011D78">
        <w:rPr>
          <w:rFonts w:ascii="Times New Roman" w:hAnsi="Times New Roman" w:cs="Times New Roman"/>
          <w:lang w:val="en-CA"/>
        </w:rPr>
        <w:t xml:space="preserve"> (Community for Peasant Learnin</w:t>
      </w:r>
      <w:r w:rsidR="000025EC">
        <w:rPr>
          <w:rFonts w:ascii="Times New Roman" w:hAnsi="Times New Roman" w:cs="Times New Roman"/>
          <w:lang w:val="en-CA"/>
        </w:rPr>
        <w:t>g;</w:t>
      </w:r>
      <w:r w:rsidR="000025EC" w:rsidRPr="00011D78">
        <w:rPr>
          <w:rFonts w:ascii="Times New Roman" w:hAnsi="Times New Roman" w:cs="Times New Roman"/>
          <w:lang w:val="en-CA"/>
        </w:rPr>
        <w:t xml:space="preserve"> </w:t>
      </w:r>
      <w:r w:rsidR="000025EC" w:rsidRPr="0459ED53">
        <w:rPr>
          <w:rFonts w:ascii="Times New Roman" w:hAnsi="Times New Roman" w:cs="Times New Roman"/>
          <w:lang w:val="en-CA"/>
        </w:rPr>
        <w:t>CAC</w:t>
      </w:r>
      <w:r w:rsidR="000025EC">
        <w:rPr>
          <w:rFonts w:ascii="Times New Roman" w:hAnsi="Times New Roman" w:cs="Times New Roman"/>
          <w:lang w:val="en-CA"/>
        </w:rPr>
        <w:t>).</w:t>
      </w:r>
      <w:r w:rsidR="00CB1963" w:rsidRPr="0459ED53">
        <w:rPr>
          <w:rStyle w:val="FootnoteReference"/>
          <w:lang w:val="en-CA"/>
        </w:rPr>
        <w:footnoteReference w:id="26"/>
      </w:r>
      <w:r w:rsidR="00981379">
        <w:rPr>
          <w:lang w:val="en-CA"/>
        </w:rPr>
        <w:t xml:space="preserve"> </w:t>
      </w:r>
      <w:r w:rsidR="5BF5C8E8" w:rsidRPr="00011D78">
        <w:rPr>
          <w:rFonts w:ascii="Times New Roman" w:eastAsia="Times New Roman" w:hAnsi="Times New Roman" w:cs="Times New Roman"/>
          <w:lang w:val="en-CA"/>
        </w:rPr>
        <w:t>If participants do not fulfil their obligations under the rules of operation of the programme, they can be subject to sanctions, including a verbal warning, or the suspension or cancelation of benefits.</w:t>
      </w:r>
      <w:r w:rsidR="00CB1963" w:rsidRPr="0459ED53">
        <w:rPr>
          <w:rStyle w:val="FootnoteReference"/>
          <w:lang w:val="en-CA"/>
        </w:rPr>
        <w:footnoteReference w:id="27"/>
      </w:r>
    </w:p>
    <w:p w14:paraId="35D151BE" w14:textId="61BBD0B0" w:rsidR="00FA66C6" w:rsidRPr="00011D78" w:rsidRDefault="00487B1E" w:rsidP="00487B1E">
      <w:pPr>
        <w:spacing w:line="480" w:lineRule="auto"/>
        <w:ind w:firstLine="720"/>
        <w:jc w:val="both"/>
        <w:rPr>
          <w:rFonts w:ascii="Times New Roman" w:hAnsi="Times New Roman" w:cs="Times New Roman"/>
          <w:lang w:val="en-CA"/>
        </w:rPr>
      </w:pPr>
      <w:r>
        <w:rPr>
          <w:rFonts w:ascii="Times New Roman" w:eastAsia="Times New Roman" w:hAnsi="Times New Roman" w:cs="Times New Roman"/>
          <w:lang w:val="en-CA"/>
        </w:rPr>
        <w:t>T</w:t>
      </w:r>
      <w:r w:rsidRPr="00487B1E">
        <w:rPr>
          <w:rFonts w:ascii="Times New Roman" w:hAnsi="Times New Roman" w:cs="Times New Roman"/>
          <w:lang w:val="en-CA"/>
        </w:rPr>
        <w:t>he</w:t>
      </w:r>
      <w:r w:rsidR="00CB1963" w:rsidRPr="00011D78">
        <w:rPr>
          <w:rFonts w:ascii="Times New Roman" w:hAnsi="Times New Roman" w:cs="Times New Roman"/>
          <w:lang w:val="en-CA"/>
        </w:rPr>
        <w:t xml:space="preserve"> two principal problems to which </w:t>
      </w:r>
      <w:proofErr w:type="spellStart"/>
      <w:r w:rsidR="00CB1963" w:rsidRPr="00011D78">
        <w:rPr>
          <w:rFonts w:ascii="Times New Roman" w:hAnsi="Times New Roman" w:cs="Times New Roman"/>
          <w:i/>
          <w:iCs/>
          <w:lang w:val="en-CA"/>
        </w:rPr>
        <w:t>Sembrando</w:t>
      </w:r>
      <w:proofErr w:type="spellEnd"/>
      <w:r w:rsidR="00CB1963" w:rsidRPr="00011D78">
        <w:rPr>
          <w:rFonts w:ascii="Times New Roman" w:hAnsi="Times New Roman" w:cs="Times New Roman"/>
          <w:i/>
          <w:iCs/>
          <w:lang w:val="en-CA"/>
        </w:rPr>
        <w:t xml:space="preserve"> Vida</w:t>
      </w:r>
      <w:r w:rsidR="00CB1963" w:rsidRPr="00011D78">
        <w:rPr>
          <w:rFonts w:ascii="Times New Roman" w:hAnsi="Times New Roman" w:cs="Times New Roman"/>
          <w:lang w:val="en-CA"/>
        </w:rPr>
        <w:t xml:space="preserve"> is addressed are rural poverty and environmental degradation.</w:t>
      </w:r>
      <w:r w:rsidR="00CB1963" w:rsidRPr="008B6FC1">
        <w:rPr>
          <w:rStyle w:val="FootnoteReference"/>
          <w:rFonts w:ascii="Times New Roman" w:hAnsi="Times New Roman" w:cs="Times New Roman"/>
          <w:lang w:val="en-CA"/>
        </w:rPr>
        <w:footnoteReference w:id="28"/>
      </w:r>
      <w:r w:rsidR="00CB1963" w:rsidRPr="00011D78">
        <w:rPr>
          <w:rFonts w:ascii="Times New Roman" w:hAnsi="Times New Roman" w:cs="Times New Roman"/>
          <w:lang w:val="en-CA"/>
        </w:rPr>
        <w:t xml:space="preserve"> In spite of being the second largest economy in Latin America, Mexico is a country in which already high poverty </w:t>
      </w:r>
      <w:r w:rsidR="00FA66C6" w:rsidRPr="00011D78">
        <w:rPr>
          <w:rFonts w:ascii="Times New Roman" w:hAnsi="Times New Roman" w:cs="Times New Roman"/>
          <w:lang w:val="en-CA"/>
        </w:rPr>
        <w:t xml:space="preserve">rates </w:t>
      </w:r>
      <w:r w:rsidR="00CB1963" w:rsidRPr="00011D78">
        <w:rPr>
          <w:rFonts w:ascii="Times New Roman" w:hAnsi="Times New Roman" w:cs="Times New Roman"/>
          <w:lang w:val="en-CA"/>
        </w:rPr>
        <w:t xml:space="preserve">are rising rapidly. According to </w:t>
      </w:r>
      <w:r w:rsidR="006F4280" w:rsidRPr="00011D78">
        <w:rPr>
          <w:rFonts w:ascii="Times New Roman" w:hAnsi="Times New Roman" w:cs="Times New Roman"/>
          <w:lang w:val="en-CA"/>
        </w:rPr>
        <w:t xml:space="preserve">one source, </w:t>
      </w:r>
      <w:r w:rsidR="00CB1963" w:rsidRPr="00011D78">
        <w:rPr>
          <w:rFonts w:ascii="Times New Roman" w:hAnsi="Times New Roman" w:cs="Times New Roman"/>
          <w:lang w:val="en-CA"/>
        </w:rPr>
        <w:t xml:space="preserve">there were </w:t>
      </w:r>
      <w:r w:rsidR="003F1431" w:rsidRPr="00011D78">
        <w:rPr>
          <w:rFonts w:ascii="Times New Roman" w:hAnsi="Times New Roman" w:cs="Times New Roman"/>
          <w:lang w:val="en-CA"/>
        </w:rPr>
        <w:t>“</w:t>
      </w:r>
      <w:r w:rsidR="00CB1963" w:rsidRPr="00011D78">
        <w:rPr>
          <w:rFonts w:ascii="Times New Roman" w:hAnsi="Times New Roman" w:cs="Times New Roman"/>
          <w:lang w:val="en-CA"/>
        </w:rPr>
        <w:t>55.7 million people in poverty in 2020, 43.9</w:t>
      </w:r>
      <w:r w:rsidR="003F1431" w:rsidRPr="00011D78">
        <w:rPr>
          <w:rFonts w:ascii="Times New Roman" w:hAnsi="Times New Roman" w:cs="Times New Roman"/>
          <w:lang w:val="en-CA"/>
        </w:rPr>
        <w:t xml:space="preserve">% </w:t>
      </w:r>
      <w:r w:rsidR="00CB1963" w:rsidRPr="00011D78">
        <w:rPr>
          <w:rFonts w:ascii="Times New Roman" w:hAnsi="Times New Roman" w:cs="Times New Roman"/>
          <w:lang w:val="en-CA"/>
        </w:rPr>
        <w:t xml:space="preserve">of the total </w:t>
      </w:r>
      <w:r w:rsidR="00226B91" w:rsidRPr="00011D78">
        <w:rPr>
          <w:rFonts w:ascii="Times New Roman" w:hAnsi="Times New Roman" w:cs="Times New Roman"/>
          <w:lang w:val="en-CA"/>
        </w:rPr>
        <w:t>population of the country</w:t>
      </w:r>
      <w:r w:rsidR="00CB1963" w:rsidRPr="00011D78">
        <w:rPr>
          <w:rFonts w:ascii="Times New Roman" w:hAnsi="Times New Roman" w:cs="Times New Roman"/>
          <w:lang w:val="en-CA"/>
        </w:rPr>
        <w:t>, of which 10.8 million (8.5</w:t>
      </w:r>
      <w:r w:rsidR="003F1431" w:rsidRPr="00011D78">
        <w:rPr>
          <w:rFonts w:ascii="Times New Roman" w:hAnsi="Times New Roman" w:cs="Times New Roman"/>
          <w:lang w:val="en-CA"/>
        </w:rPr>
        <w:t>%</w:t>
      </w:r>
      <w:r w:rsidR="00CB1963" w:rsidRPr="00011D78">
        <w:rPr>
          <w:rFonts w:ascii="Times New Roman" w:hAnsi="Times New Roman" w:cs="Times New Roman"/>
          <w:lang w:val="en-CA"/>
        </w:rPr>
        <w:t xml:space="preserve">) were </w:t>
      </w:r>
      <w:r w:rsidR="00226B91" w:rsidRPr="00011D78">
        <w:rPr>
          <w:rFonts w:ascii="Times New Roman" w:hAnsi="Times New Roman" w:cs="Times New Roman"/>
          <w:lang w:val="en-CA"/>
        </w:rPr>
        <w:t xml:space="preserve">found to be </w:t>
      </w:r>
      <w:r w:rsidR="00CB1963" w:rsidRPr="00011D78">
        <w:rPr>
          <w:rFonts w:ascii="Times New Roman" w:hAnsi="Times New Roman" w:cs="Times New Roman"/>
          <w:lang w:val="en-CA"/>
        </w:rPr>
        <w:t>living in extreme poverty.</w:t>
      </w:r>
      <w:r w:rsidR="003F1431" w:rsidRPr="00011D78">
        <w:rPr>
          <w:rFonts w:ascii="Times New Roman" w:hAnsi="Times New Roman" w:cs="Times New Roman"/>
          <w:lang w:val="en-CA"/>
        </w:rPr>
        <w:t>”</w:t>
      </w:r>
      <w:r w:rsidR="00CB1963" w:rsidRPr="008B6FC1">
        <w:rPr>
          <w:rStyle w:val="FootnoteReference"/>
          <w:rFonts w:ascii="Times New Roman" w:hAnsi="Times New Roman" w:cs="Times New Roman"/>
          <w:lang w:val="en-CA"/>
        </w:rPr>
        <w:footnoteReference w:id="29"/>
      </w:r>
      <w:r w:rsidR="00CB1963" w:rsidRPr="00011D78">
        <w:rPr>
          <w:rFonts w:ascii="Times New Roman" w:hAnsi="Times New Roman" w:cs="Times New Roman"/>
          <w:lang w:val="en-CA"/>
        </w:rPr>
        <w:t xml:space="preserve"> Rural poverty is particularly acute. It was reported that people in rural areas represented approximately two-thirds of the </w:t>
      </w:r>
      <w:r w:rsidR="00966E95" w:rsidRPr="00011D78">
        <w:rPr>
          <w:rFonts w:ascii="Times New Roman" w:hAnsi="Times New Roman" w:cs="Times New Roman"/>
          <w:lang w:val="en-CA"/>
        </w:rPr>
        <w:t>“</w:t>
      </w:r>
      <w:r w:rsidR="00CB1963" w:rsidRPr="00011D78">
        <w:rPr>
          <w:rFonts w:ascii="Times New Roman" w:hAnsi="Times New Roman" w:cs="Times New Roman"/>
          <w:lang w:val="en-CA"/>
        </w:rPr>
        <w:t>extremely poor</w:t>
      </w:r>
      <w:r w:rsidR="00966E95" w:rsidRPr="00011D78">
        <w:rPr>
          <w:rFonts w:ascii="Times New Roman" w:hAnsi="Times New Roman" w:cs="Times New Roman"/>
          <w:lang w:val="en-CA"/>
        </w:rPr>
        <w:t>”</w:t>
      </w:r>
      <w:r w:rsidR="00CB1963" w:rsidRPr="00011D78">
        <w:rPr>
          <w:rFonts w:ascii="Times New Roman" w:hAnsi="Times New Roman" w:cs="Times New Roman"/>
          <w:lang w:val="en-CA"/>
        </w:rPr>
        <w:t xml:space="preserve"> in Mexico in 2017.</w:t>
      </w:r>
      <w:r w:rsidR="00CB1963" w:rsidRPr="008B6FC1">
        <w:rPr>
          <w:rStyle w:val="FootnoteReference"/>
          <w:rFonts w:ascii="Times New Roman" w:hAnsi="Times New Roman" w:cs="Times New Roman"/>
          <w:lang w:val="en-CA"/>
        </w:rPr>
        <w:footnoteReference w:id="30"/>
      </w:r>
      <w:r w:rsidR="00CB1963" w:rsidRPr="00011D78">
        <w:rPr>
          <w:rFonts w:ascii="Times New Roman" w:hAnsi="Times New Roman" w:cs="Times New Roman"/>
          <w:lang w:val="en-CA"/>
        </w:rPr>
        <w:t xml:space="preserve"> </w:t>
      </w:r>
      <w:r>
        <w:rPr>
          <w:rFonts w:ascii="Times New Roman" w:hAnsi="Times New Roman" w:cs="Times New Roman"/>
          <w:lang w:val="en-CA"/>
        </w:rPr>
        <w:t>Indigenous communities in Mexico a</w:t>
      </w:r>
      <w:r w:rsidR="00973113" w:rsidRPr="00011D78">
        <w:rPr>
          <w:rFonts w:ascii="Times New Roman" w:hAnsi="Times New Roman" w:cs="Times New Roman"/>
          <w:lang w:val="en-CA"/>
        </w:rPr>
        <w:t>re the most vulnerable to poverty, with 8.4 million (69.5</w:t>
      </w:r>
      <w:r w:rsidR="50FD2DA3" w:rsidRPr="008B6FC1">
        <w:rPr>
          <w:rFonts w:ascii="Times New Roman" w:hAnsi="Times New Roman" w:cs="Times New Roman"/>
          <w:lang w:val="en-CA"/>
        </w:rPr>
        <w:t xml:space="preserve"> percent</w:t>
      </w:r>
      <w:r w:rsidR="00973113" w:rsidRPr="00011D78">
        <w:rPr>
          <w:rFonts w:ascii="Times New Roman" w:hAnsi="Times New Roman" w:cs="Times New Roman"/>
          <w:lang w:val="en-CA"/>
        </w:rPr>
        <w:t xml:space="preserve"> of </w:t>
      </w:r>
      <w:r w:rsidR="00973113" w:rsidRPr="00011D78">
        <w:rPr>
          <w:rFonts w:ascii="Times New Roman" w:hAnsi="Times New Roman" w:cs="Times New Roman"/>
          <w:lang w:val="en-CA"/>
        </w:rPr>
        <w:lastRenderedPageBreak/>
        <w:t xml:space="preserve">the </w:t>
      </w:r>
      <w:r w:rsidR="00276D26" w:rsidRPr="00011D78">
        <w:rPr>
          <w:rFonts w:ascii="Times New Roman" w:hAnsi="Times New Roman" w:cs="Times New Roman"/>
          <w:lang w:val="en-CA"/>
        </w:rPr>
        <w:t>I</w:t>
      </w:r>
      <w:r w:rsidR="00973113" w:rsidRPr="00011D78">
        <w:rPr>
          <w:rFonts w:ascii="Times New Roman" w:hAnsi="Times New Roman" w:cs="Times New Roman"/>
          <w:lang w:val="en-CA"/>
        </w:rPr>
        <w:t>ndigenous population) living in poverty in 2018, and 3.4 million people (27.9</w:t>
      </w:r>
      <w:r w:rsidR="1C89575A" w:rsidRPr="008B6FC1">
        <w:rPr>
          <w:rFonts w:ascii="Times New Roman" w:hAnsi="Times New Roman" w:cs="Times New Roman"/>
          <w:lang w:val="en-CA"/>
        </w:rPr>
        <w:t xml:space="preserve"> percent</w:t>
      </w:r>
      <w:r w:rsidR="00973113" w:rsidRPr="00011D78">
        <w:rPr>
          <w:rFonts w:ascii="Times New Roman" w:hAnsi="Times New Roman" w:cs="Times New Roman"/>
          <w:lang w:val="en-CA"/>
        </w:rPr>
        <w:t xml:space="preserve"> of the </w:t>
      </w:r>
      <w:r w:rsidR="00276D26" w:rsidRPr="00011D78">
        <w:rPr>
          <w:rFonts w:ascii="Times New Roman" w:hAnsi="Times New Roman" w:cs="Times New Roman"/>
          <w:lang w:val="en-CA"/>
        </w:rPr>
        <w:t>I</w:t>
      </w:r>
      <w:r w:rsidR="00973113" w:rsidRPr="00011D78">
        <w:rPr>
          <w:rFonts w:ascii="Times New Roman" w:hAnsi="Times New Roman" w:cs="Times New Roman"/>
          <w:lang w:val="en-CA"/>
        </w:rPr>
        <w:t xml:space="preserve">ndigenous population) </w:t>
      </w:r>
      <w:r w:rsidR="00EE4B46" w:rsidRPr="00011D78">
        <w:rPr>
          <w:rFonts w:ascii="Times New Roman" w:hAnsi="Times New Roman" w:cs="Times New Roman"/>
          <w:lang w:val="en-CA"/>
        </w:rPr>
        <w:t xml:space="preserve">living </w:t>
      </w:r>
      <w:r w:rsidR="00973113" w:rsidRPr="00011D78">
        <w:rPr>
          <w:rFonts w:ascii="Times New Roman" w:hAnsi="Times New Roman" w:cs="Times New Roman"/>
          <w:lang w:val="en-CA"/>
        </w:rPr>
        <w:t>in extreme poverty.</w:t>
      </w:r>
      <w:r w:rsidR="00973113" w:rsidRPr="008B6FC1">
        <w:rPr>
          <w:rStyle w:val="FootnoteReference"/>
          <w:rFonts w:ascii="Times New Roman" w:hAnsi="Times New Roman" w:cs="Times New Roman"/>
          <w:lang w:val="en-CA"/>
        </w:rPr>
        <w:footnoteReference w:id="31"/>
      </w:r>
      <w:r w:rsidR="00973113" w:rsidRPr="00011D78">
        <w:rPr>
          <w:rFonts w:ascii="Times New Roman" w:hAnsi="Times New Roman" w:cs="Times New Roman"/>
          <w:lang w:val="en-CA"/>
        </w:rPr>
        <w:t xml:space="preserve"> </w:t>
      </w:r>
      <w:r w:rsidR="00011D78">
        <w:rPr>
          <w:rFonts w:ascii="Times New Roman" w:hAnsi="Times New Roman" w:cs="Times New Roman"/>
          <w:lang w:val="en-CA"/>
        </w:rPr>
        <w:t>Although the factors driving migration from Mexico to the US are multiple and complex, poverty and economic inequalities form an important part of the background for migration</w:t>
      </w:r>
      <w:r w:rsidR="00CB1963" w:rsidRPr="00011D78">
        <w:rPr>
          <w:rFonts w:ascii="Times New Roman" w:hAnsi="Times New Roman" w:cs="Times New Roman"/>
          <w:lang w:val="en-CA"/>
        </w:rPr>
        <w:t>.</w:t>
      </w:r>
      <w:r w:rsidR="00CB1963" w:rsidRPr="008B6FC1">
        <w:rPr>
          <w:rStyle w:val="FootnoteReference"/>
          <w:rFonts w:ascii="Times New Roman" w:hAnsi="Times New Roman" w:cs="Times New Roman"/>
          <w:lang w:val="en-CA"/>
        </w:rPr>
        <w:footnoteReference w:id="32"/>
      </w:r>
      <w:r w:rsidR="00CB1963" w:rsidRPr="00011D78">
        <w:rPr>
          <w:rFonts w:ascii="Times New Roman" w:hAnsi="Times New Roman" w:cs="Times New Roman"/>
          <w:lang w:val="en-CA"/>
        </w:rPr>
        <w:t xml:space="preserve"> Many Mexican migrants send money home to family, generating flows of income into the Mexican economy</w:t>
      </w:r>
      <w:r w:rsidR="0081467F" w:rsidRPr="00011D78">
        <w:rPr>
          <w:rFonts w:ascii="Times New Roman" w:hAnsi="Times New Roman" w:cs="Times New Roman"/>
          <w:lang w:val="en-CA"/>
        </w:rPr>
        <w:t>.</w:t>
      </w:r>
      <w:r w:rsidR="00CB1963" w:rsidRPr="00011D78">
        <w:rPr>
          <w:rFonts w:ascii="Times New Roman" w:hAnsi="Times New Roman" w:cs="Times New Roman"/>
          <w:lang w:val="en-CA"/>
        </w:rPr>
        <w:t xml:space="preserve"> </w:t>
      </w:r>
      <w:r w:rsidR="0081467F" w:rsidRPr="00011D78">
        <w:rPr>
          <w:rFonts w:ascii="Times New Roman" w:hAnsi="Times New Roman" w:cs="Times New Roman"/>
          <w:lang w:val="en-CA"/>
        </w:rPr>
        <w:t>N</w:t>
      </w:r>
      <w:r w:rsidR="00CB1963" w:rsidRPr="00011D78">
        <w:rPr>
          <w:rFonts w:ascii="Times New Roman" w:hAnsi="Times New Roman" w:cs="Times New Roman"/>
          <w:lang w:val="en-CA"/>
        </w:rPr>
        <w:t>evertheless, the impacts of a ‘brain drain’, and an outflow of social ‘capital’ to the US and other countries are significant</w:t>
      </w:r>
      <w:r>
        <w:rPr>
          <w:rFonts w:ascii="Times New Roman" w:hAnsi="Times New Roman" w:cs="Times New Roman"/>
          <w:lang w:val="en-CA"/>
        </w:rPr>
        <w:t xml:space="preserve"> in terms of their impact on rural poverty</w:t>
      </w:r>
      <w:r w:rsidR="00CB1963" w:rsidRPr="00011D78">
        <w:rPr>
          <w:rFonts w:ascii="Times New Roman" w:hAnsi="Times New Roman" w:cs="Times New Roman"/>
          <w:lang w:val="en-CA"/>
        </w:rPr>
        <w:t xml:space="preserve">. </w:t>
      </w:r>
    </w:p>
    <w:p w14:paraId="213E456A" w14:textId="77777777" w:rsidR="00FA66C6" w:rsidRPr="00011D78" w:rsidRDefault="00FA66C6" w:rsidP="00EF7BBB">
      <w:pPr>
        <w:spacing w:line="480" w:lineRule="auto"/>
        <w:ind w:firstLine="720"/>
        <w:jc w:val="both"/>
        <w:rPr>
          <w:rFonts w:ascii="Times New Roman" w:hAnsi="Times New Roman" w:cs="Times New Roman"/>
          <w:lang w:val="en-CA"/>
        </w:rPr>
      </w:pPr>
    </w:p>
    <w:p w14:paraId="60BED786" w14:textId="0FC805B4" w:rsidR="00487B1E" w:rsidRDefault="00B46FA0" w:rsidP="00487B1E">
      <w:pPr>
        <w:spacing w:line="480" w:lineRule="auto"/>
        <w:ind w:firstLine="720"/>
        <w:jc w:val="both"/>
        <w:rPr>
          <w:rFonts w:ascii="Times New Roman" w:hAnsi="Times New Roman" w:cs="Times New Roman"/>
          <w:lang w:val="en-CA"/>
        </w:rPr>
      </w:pPr>
      <w:r w:rsidRPr="00011D78">
        <w:rPr>
          <w:rFonts w:ascii="Times New Roman" w:hAnsi="Times New Roman" w:cs="Times New Roman"/>
          <w:lang w:val="en-CA"/>
        </w:rPr>
        <w:t>R</w:t>
      </w:r>
      <w:r w:rsidR="00CB1963" w:rsidRPr="00011D78">
        <w:rPr>
          <w:rFonts w:ascii="Times New Roman" w:hAnsi="Times New Roman" w:cs="Times New Roman"/>
          <w:lang w:val="en-CA"/>
        </w:rPr>
        <w:t>egard</w:t>
      </w:r>
      <w:r w:rsidRPr="00011D78">
        <w:rPr>
          <w:rFonts w:ascii="Times New Roman" w:hAnsi="Times New Roman" w:cs="Times New Roman"/>
          <w:lang w:val="en-CA"/>
        </w:rPr>
        <w:t>ing</w:t>
      </w:r>
      <w:r w:rsidR="00CB1963" w:rsidRPr="00011D78">
        <w:rPr>
          <w:rFonts w:ascii="Times New Roman" w:hAnsi="Times New Roman" w:cs="Times New Roman"/>
          <w:lang w:val="en-CA"/>
        </w:rPr>
        <w:t xml:space="preserve"> environmental degradation, Mexico is among the countries with the highest levels of deforestation globally.</w:t>
      </w:r>
      <w:r w:rsidR="00CB1963" w:rsidRPr="008B6FC1">
        <w:rPr>
          <w:rStyle w:val="FootnoteReference"/>
          <w:rFonts w:ascii="Times New Roman" w:hAnsi="Times New Roman" w:cs="Times New Roman"/>
          <w:lang w:val="en-CA"/>
        </w:rPr>
        <w:footnoteReference w:id="33"/>
      </w:r>
      <w:r w:rsidR="00CB1963" w:rsidRPr="00011D78">
        <w:rPr>
          <w:rFonts w:ascii="Times New Roman" w:hAnsi="Times New Roman" w:cs="Times New Roman"/>
          <w:lang w:val="en-CA"/>
        </w:rPr>
        <w:t xml:space="preserve"> According to </w:t>
      </w:r>
      <w:r w:rsidR="002A3247">
        <w:rPr>
          <w:rFonts w:ascii="Times New Roman" w:hAnsi="Times New Roman" w:cs="Times New Roman"/>
          <w:lang w:val="en-CA"/>
        </w:rPr>
        <w:t>figures</w:t>
      </w:r>
      <w:r w:rsidR="002A3247" w:rsidRPr="00011D78">
        <w:rPr>
          <w:rFonts w:ascii="Times New Roman" w:hAnsi="Times New Roman" w:cs="Times New Roman"/>
          <w:lang w:val="en-CA"/>
        </w:rPr>
        <w:t xml:space="preserve"> </w:t>
      </w:r>
      <w:r w:rsidR="00CB1963" w:rsidRPr="00011D78">
        <w:rPr>
          <w:rFonts w:ascii="Times New Roman" w:hAnsi="Times New Roman" w:cs="Times New Roman"/>
          <w:lang w:val="en-CA"/>
        </w:rPr>
        <w:t xml:space="preserve">from the Geography Institute of the National Autonomous University of Mexico </w:t>
      </w:r>
      <w:r w:rsidR="009B5ABD" w:rsidRPr="00011D78">
        <w:rPr>
          <w:rFonts w:ascii="Times New Roman" w:hAnsi="Times New Roman" w:cs="Times New Roman"/>
          <w:lang w:val="en-CA"/>
        </w:rPr>
        <w:t>(</w:t>
      </w:r>
      <w:r w:rsidR="00CB1963" w:rsidRPr="00011D78">
        <w:rPr>
          <w:rFonts w:ascii="Times New Roman" w:hAnsi="Times New Roman" w:cs="Times New Roman"/>
          <w:lang w:val="en-CA"/>
        </w:rPr>
        <w:t xml:space="preserve">UNAM), 500,000 hectares of </w:t>
      </w:r>
      <w:r w:rsidR="002A3247">
        <w:rPr>
          <w:rFonts w:ascii="Times New Roman" w:hAnsi="Times New Roman" w:cs="Times New Roman"/>
          <w:lang w:val="en-CA"/>
        </w:rPr>
        <w:t>jungles and forests</w:t>
      </w:r>
      <w:r w:rsidR="00CB1963" w:rsidRPr="00011D78">
        <w:rPr>
          <w:rFonts w:ascii="Times New Roman" w:hAnsi="Times New Roman" w:cs="Times New Roman"/>
          <w:lang w:val="en-CA"/>
        </w:rPr>
        <w:t xml:space="preserve"> are lost e</w:t>
      </w:r>
      <w:r w:rsidR="002A3247">
        <w:rPr>
          <w:rFonts w:ascii="Times New Roman" w:hAnsi="Times New Roman" w:cs="Times New Roman"/>
          <w:lang w:val="en-CA"/>
        </w:rPr>
        <w:t>ach</w:t>
      </w:r>
      <w:r w:rsidR="00CB1963" w:rsidRPr="00011D78">
        <w:rPr>
          <w:rFonts w:ascii="Times New Roman" w:hAnsi="Times New Roman" w:cs="Times New Roman"/>
          <w:lang w:val="en-CA"/>
        </w:rPr>
        <w:t xml:space="preserve"> year, with a significant caus</w:t>
      </w:r>
      <w:r w:rsidR="00226B91" w:rsidRPr="00011D78">
        <w:rPr>
          <w:rFonts w:ascii="Times New Roman" w:hAnsi="Times New Roman" w:cs="Times New Roman"/>
          <w:lang w:val="en-CA"/>
        </w:rPr>
        <w:t>e</w:t>
      </w:r>
      <w:r w:rsidR="00C274AD" w:rsidRPr="00011D78">
        <w:rPr>
          <w:rFonts w:ascii="Times New Roman" w:hAnsi="Times New Roman" w:cs="Times New Roman"/>
          <w:lang w:val="en-CA"/>
        </w:rPr>
        <w:t xml:space="preserve"> </w:t>
      </w:r>
      <w:r w:rsidR="00CB1963" w:rsidRPr="00011D78">
        <w:rPr>
          <w:rFonts w:ascii="Times New Roman" w:hAnsi="Times New Roman" w:cs="Times New Roman"/>
          <w:lang w:val="en-CA"/>
        </w:rPr>
        <w:t xml:space="preserve">being illegal logging that accounts for at least </w:t>
      </w:r>
      <w:r w:rsidR="1F8604CA" w:rsidRPr="008B6FC1">
        <w:rPr>
          <w:rFonts w:ascii="Times New Roman" w:hAnsi="Times New Roman" w:cs="Times New Roman"/>
          <w:lang w:val="en-CA"/>
        </w:rPr>
        <w:t>70</w:t>
      </w:r>
      <w:r w:rsidR="00CB1963" w:rsidRPr="00011D78">
        <w:rPr>
          <w:rFonts w:ascii="Times New Roman" w:hAnsi="Times New Roman" w:cs="Times New Roman"/>
          <w:lang w:val="en-CA"/>
        </w:rPr>
        <w:t xml:space="preserve"> percent of the wood sold in the country.</w:t>
      </w:r>
      <w:r w:rsidR="00CB1963" w:rsidRPr="008B6FC1">
        <w:rPr>
          <w:rStyle w:val="FootnoteReference"/>
          <w:rFonts w:ascii="Times New Roman" w:hAnsi="Times New Roman" w:cs="Times New Roman"/>
          <w:lang w:val="en-CA"/>
        </w:rPr>
        <w:footnoteReference w:id="34"/>
      </w:r>
      <w:r w:rsidR="00CB1963" w:rsidRPr="00011D78">
        <w:rPr>
          <w:rFonts w:ascii="Times New Roman" w:hAnsi="Times New Roman" w:cs="Times New Roman"/>
          <w:lang w:val="en-CA"/>
        </w:rPr>
        <w:t xml:space="preserve"> </w:t>
      </w:r>
      <w:r w:rsidR="30505992" w:rsidRPr="008B6FC1">
        <w:rPr>
          <w:rFonts w:ascii="Times New Roman" w:hAnsi="Times New Roman" w:cs="Times New Roman"/>
          <w:lang w:val="en-CA"/>
        </w:rPr>
        <w:t xml:space="preserve">Many </w:t>
      </w:r>
      <w:r w:rsidR="00CB1963" w:rsidRPr="00011D78">
        <w:rPr>
          <w:rFonts w:ascii="Times New Roman" w:hAnsi="Times New Roman" w:cs="Times New Roman"/>
          <w:lang w:val="en-CA"/>
        </w:rPr>
        <w:t xml:space="preserve">million-dollar reforestation programs have already been launched in Mexico to counter deforestation, including the </w:t>
      </w:r>
      <w:proofErr w:type="spellStart"/>
      <w:r w:rsidR="00CB1963" w:rsidRPr="00011D78">
        <w:rPr>
          <w:rFonts w:ascii="Times New Roman" w:hAnsi="Times New Roman" w:cs="Times New Roman"/>
          <w:lang w:val="en-CA"/>
        </w:rPr>
        <w:t>ProArbol</w:t>
      </w:r>
      <w:proofErr w:type="spellEnd"/>
      <w:r w:rsidR="00CB1963" w:rsidRPr="00011D78">
        <w:rPr>
          <w:rFonts w:ascii="Times New Roman" w:hAnsi="Times New Roman" w:cs="Times New Roman"/>
          <w:lang w:val="en-CA"/>
        </w:rPr>
        <w:t xml:space="preserve"> programme in 2007, but the programmes </w:t>
      </w:r>
      <w:r w:rsidR="00226B91" w:rsidRPr="00011D78">
        <w:rPr>
          <w:rFonts w:ascii="Times New Roman" w:hAnsi="Times New Roman" w:cs="Times New Roman"/>
          <w:lang w:val="en-CA"/>
        </w:rPr>
        <w:t xml:space="preserve">have been </w:t>
      </w:r>
      <w:r w:rsidR="00FA66C6" w:rsidRPr="00011D78">
        <w:rPr>
          <w:rFonts w:ascii="Times New Roman" w:hAnsi="Times New Roman" w:cs="Times New Roman"/>
          <w:lang w:val="en-CA"/>
        </w:rPr>
        <w:t xml:space="preserve">broadly </w:t>
      </w:r>
      <w:r w:rsidR="00CB1963" w:rsidRPr="00011D78">
        <w:rPr>
          <w:rFonts w:ascii="Times New Roman" w:hAnsi="Times New Roman" w:cs="Times New Roman"/>
          <w:lang w:val="en-CA"/>
        </w:rPr>
        <w:t xml:space="preserve">unsuccessful, and have been </w:t>
      </w:r>
      <w:r w:rsidR="004E069E" w:rsidRPr="00011D78">
        <w:rPr>
          <w:rFonts w:ascii="Times New Roman" w:hAnsi="Times New Roman" w:cs="Times New Roman"/>
          <w:lang w:val="en-CA"/>
        </w:rPr>
        <w:t>“</w:t>
      </w:r>
      <w:r w:rsidR="00CB1963" w:rsidRPr="00011D78">
        <w:rPr>
          <w:rFonts w:ascii="Times New Roman" w:hAnsi="Times New Roman" w:cs="Times New Roman"/>
          <w:lang w:val="en-CA"/>
        </w:rPr>
        <w:t>denounced for mismanagement, irregularities, and financial anomalies</w:t>
      </w:r>
      <w:r w:rsidR="004E069E" w:rsidRPr="00011D78">
        <w:rPr>
          <w:rFonts w:ascii="Times New Roman" w:hAnsi="Times New Roman" w:cs="Times New Roman"/>
          <w:lang w:val="en-CA"/>
        </w:rPr>
        <w:t>”</w:t>
      </w:r>
      <w:r w:rsidR="00CB1963" w:rsidRPr="00011D78">
        <w:rPr>
          <w:rFonts w:ascii="Times New Roman" w:hAnsi="Times New Roman" w:cs="Times New Roman"/>
          <w:lang w:val="en-CA"/>
        </w:rPr>
        <w:t>.</w:t>
      </w:r>
      <w:r w:rsidR="00CB1963" w:rsidRPr="008B6FC1">
        <w:rPr>
          <w:rStyle w:val="FootnoteReference"/>
          <w:rFonts w:ascii="Times New Roman" w:hAnsi="Times New Roman" w:cs="Times New Roman"/>
          <w:lang w:val="en-CA"/>
        </w:rPr>
        <w:footnoteReference w:id="35"/>
      </w:r>
      <w:r w:rsidR="00487B1E">
        <w:rPr>
          <w:rFonts w:ascii="Times New Roman" w:hAnsi="Times New Roman" w:cs="Times New Roman"/>
          <w:lang w:val="en-CA"/>
        </w:rPr>
        <w:t xml:space="preserve"> </w:t>
      </w:r>
      <w:r w:rsidR="00487B1E" w:rsidRPr="00011D78">
        <w:rPr>
          <w:rFonts w:ascii="Times New Roman" w:hAnsi="Times New Roman" w:cs="Times New Roman"/>
          <w:lang w:val="en-CA"/>
        </w:rPr>
        <w:t xml:space="preserve">Mexico faces complex challenges, and like other states in the region these challenges are exacerbated by the intensifying pressures of climate change and migration. From its inception, </w:t>
      </w:r>
      <w:proofErr w:type="spellStart"/>
      <w:r w:rsidR="00487B1E" w:rsidRPr="00011D78">
        <w:rPr>
          <w:rFonts w:ascii="Times New Roman" w:hAnsi="Times New Roman" w:cs="Times New Roman"/>
          <w:i/>
          <w:iCs/>
          <w:lang w:val="en-CA"/>
        </w:rPr>
        <w:t>Sembrando</w:t>
      </w:r>
      <w:proofErr w:type="spellEnd"/>
      <w:r w:rsidR="00487B1E" w:rsidRPr="00011D78">
        <w:rPr>
          <w:rFonts w:ascii="Times New Roman" w:hAnsi="Times New Roman" w:cs="Times New Roman"/>
          <w:i/>
          <w:iCs/>
          <w:lang w:val="en-CA"/>
        </w:rPr>
        <w:t xml:space="preserve"> Vida</w:t>
      </w:r>
      <w:r w:rsidR="00487B1E" w:rsidRPr="00011D78">
        <w:rPr>
          <w:rFonts w:ascii="Times New Roman" w:hAnsi="Times New Roman" w:cs="Times New Roman"/>
          <w:lang w:val="en-CA"/>
        </w:rPr>
        <w:t xml:space="preserve"> has</w:t>
      </w:r>
      <w:r w:rsidR="00487B1E">
        <w:rPr>
          <w:rFonts w:ascii="Times New Roman" w:hAnsi="Times New Roman" w:cs="Times New Roman"/>
          <w:lang w:val="en-CA"/>
        </w:rPr>
        <w:t xml:space="preserve"> also</w:t>
      </w:r>
      <w:r w:rsidR="00487B1E" w:rsidRPr="00011D78">
        <w:rPr>
          <w:rFonts w:ascii="Times New Roman" w:hAnsi="Times New Roman" w:cs="Times New Roman"/>
          <w:lang w:val="en-CA"/>
        </w:rPr>
        <w:t xml:space="preserve"> </w:t>
      </w:r>
      <w:r w:rsidR="00487B1E" w:rsidRPr="00011D78" w:rsidDel="007355F5">
        <w:rPr>
          <w:rFonts w:ascii="Times New Roman" w:hAnsi="Times New Roman" w:cs="Times New Roman"/>
          <w:lang w:val="en-CA"/>
        </w:rPr>
        <w:t xml:space="preserve">aimed to </w:t>
      </w:r>
      <w:r w:rsidR="00487B1E" w:rsidRPr="00011D78" w:rsidDel="007355F5">
        <w:rPr>
          <w:rFonts w:ascii="Times New Roman" w:hAnsi="Times New Roman" w:cs="Times New Roman"/>
          <w:lang w:val="en-CA"/>
        </w:rPr>
        <w:lastRenderedPageBreak/>
        <w:t xml:space="preserve">respond to </w:t>
      </w:r>
      <w:proofErr w:type="gramStart"/>
      <w:r w:rsidR="00487B1E" w:rsidRPr="00011D78" w:rsidDel="007355F5">
        <w:rPr>
          <w:rFonts w:ascii="Times New Roman" w:hAnsi="Times New Roman" w:cs="Times New Roman"/>
          <w:lang w:val="en-CA"/>
        </w:rPr>
        <w:t>both of these</w:t>
      </w:r>
      <w:proofErr w:type="gramEnd"/>
      <w:r w:rsidR="00487B1E" w:rsidRPr="00011D78" w:rsidDel="007355F5">
        <w:rPr>
          <w:rFonts w:ascii="Times New Roman" w:hAnsi="Times New Roman" w:cs="Times New Roman"/>
          <w:lang w:val="en-CA"/>
        </w:rPr>
        <w:t xml:space="preserve"> </w:t>
      </w:r>
      <w:r w:rsidR="00487B1E" w:rsidRPr="00011D78">
        <w:rPr>
          <w:rFonts w:ascii="Times New Roman" w:hAnsi="Times New Roman" w:cs="Times New Roman"/>
          <w:lang w:val="en-CA"/>
        </w:rPr>
        <w:t xml:space="preserve">problems. A recent study </w:t>
      </w:r>
      <w:r w:rsidR="00487B1E">
        <w:rPr>
          <w:rFonts w:ascii="Times New Roman" w:hAnsi="Times New Roman" w:cs="Times New Roman"/>
          <w:lang w:val="en-CA"/>
        </w:rPr>
        <w:t xml:space="preserve">by Rodriguez et al </w:t>
      </w:r>
      <w:r w:rsidR="00487B1E" w:rsidRPr="00011D78">
        <w:rPr>
          <w:rFonts w:ascii="Times New Roman" w:hAnsi="Times New Roman" w:cs="Times New Roman"/>
          <w:lang w:val="en-CA"/>
        </w:rPr>
        <w:t xml:space="preserve">summarised the vision of the </w:t>
      </w:r>
      <w:proofErr w:type="spellStart"/>
      <w:r w:rsidR="00487B1E" w:rsidRPr="00011D78">
        <w:rPr>
          <w:rFonts w:ascii="Times New Roman" w:hAnsi="Times New Roman" w:cs="Times New Roman"/>
          <w:i/>
          <w:iCs/>
          <w:lang w:val="en-CA"/>
        </w:rPr>
        <w:t>Sembrando</w:t>
      </w:r>
      <w:proofErr w:type="spellEnd"/>
      <w:r w:rsidR="00487B1E" w:rsidRPr="00011D78">
        <w:rPr>
          <w:rFonts w:ascii="Times New Roman" w:hAnsi="Times New Roman" w:cs="Times New Roman"/>
          <w:i/>
          <w:iCs/>
          <w:lang w:val="en-CA"/>
        </w:rPr>
        <w:t xml:space="preserve"> Vida</w:t>
      </w:r>
      <w:r w:rsidR="00487B1E" w:rsidRPr="00011D78">
        <w:rPr>
          <w:rFonts w:ascii="Times New Roman" w:hAnsi="Times New Roman" w:cs="Times New Roman"/>
          <w:lang w:val="en-CA"/>
        </w:rPr>
        <w:t xml:space="preserve"> policy: “with this increased agricultural and forestry production, the program expects to contribute to food sovereignty, stimulate local economies, increase monetary incomes, and help reconstruction of the social fabric”.</w:t>
      </w:r>
      <w:r w:rsidR="00487B1E" w:rsidRPr="008B6FC1">
        <w:rPr>
          <w:rStyle w:val="FootnoteReference"/>
          <w:rFonts w:ascii="Times New Roman" w:hAnsi="Times New Roman" w:cs="Times New Roman"/>
          <w:lang w:val="en-CA"/>
        </w:rPr>
        <w:footnoteReference w:id="36"/>
      </w:r>
      <w:r w:rsidR="00487B1E" w:rsidRPr="00011D78">
        <w:rPr>
          <w:rFonts w:ascii="Times New Roman" w:hAnsi="Times New Roman" w:cs="Times New Roman"/>
          <w:lang w:val="en-CA"/>
        </w:rPr>
        <w:t xml:space="preserve"> </w:t>
      </w:r>
    </w:p>
    <w:p w14:paraId="201F00E9" w14:textId="77777777" w:rsidR="00487B1E" w:rsidRDefault="00487B1E" w:rsidP="00EF7BBB">
      <w:pPr>
        <w:spacing w:line="480" w:lineRule="auto"/>
        <w:ind w:firstLine="720"/>
        <w:jc w:val="both"/>
        <w:rPr>
          <w:rFonts w:ascii="Times New Roman" w:hAnsi="Times New Roman" w:cs="Times New Roman"/>
          <w:lang w:val="en-CA"/>
        </w:rPr>
      </w:pPr>
    </w:p>
    <w:p w14:paraId="036D6BC0" w14:textId="35885E00" w:rsidR="00487B1E" w:rsidRPr="00011D78" w:rsidRDefault="00487B1E" w:rsidP="00EF7BBB">
      <w:pPr>
        <w:spacing w:line="480" w:lineRule="auto"/>
        <w:ind w:firstLine="720"/>
        <w:jc w:val="both"/>
        <w:rPr>
          <w:rFonts w:ascii="Times New Roman" w:hAnsi="Times New Roman" w:cs="Times New Roman"/>
          <w:lang w:val="en-CA"/>
        </w:rPr>
      </w:pPr>
      <w:r>
        <w:rPr>
          <w:rFonts w:ascii="Times New Roman" w:hAnsi="Times New Roman" w:cs="Times New Roman"/>
          <w:lang w:val="en-CA"/>
        </w:rPr>
        <w:t xml:space="preserve">In terms of assessment of the effectiveness of </w:t>
      </w:r>
      <w:proofErr w:type="spellStart"/>
      <w:r>
        <w:rPr>
          <w:rFonts w:ascii="Times New Roman" w:hAnsi="Times New Roman" w:cs="Times New Roman"/>
          <w:lang w:val="en-CA"/>
        </w:rPr>
        <w:t>Sembrando</w:t>
      </w:r>
      <w:proofErr w:type="spellEnd"/>
      <w:r>
        <w:rPr>
          <w:rFonts w:ascii="Times New Roman" w:hAnsi="Times New Roman" w:cs="Times New Roman"/>
          <w:lang w:val="en-CA"/>
        </w:rPr>
        <w:t xml:space="preserve"> Vida, accounts are mixed. </w:t>
      </w:r>
      <w:r w:rsidRPr="00011D78">
        <w:rPr>
          <w:rFonts w:ascii="Times New Roman" w:hAnsi="Times New Roman" w:cs="Times New Roman"/>
          <w:lang w:val="en-CA"/>
        </w:rPr>
        <w:t>Based on interviews with operational personnel within the programme</w:t>
      </w:r>
      <w:r w:rsidRPr="00011D78" w:rsidDel="00025C80">
        <w:rPr>
          <w:rFonts w:ascii="Times New Roman" w:hAnsi="Times New Roman" w:cs="Times New Roman"/>
          <w:lang w:val="en-CA"/>
        </w:rPr>
        <w:t xml:space="preserve">, </w:t>
      </w:r>
      <w:r>
        <w:rPr>
          <w:rFonts w:ascii="Times New Roman" w:hAnsi="Times New Roman" w:cs="Times New Roman"/>
          <w:lang w:val="en-CA"/>
        </w:rPr>
        <w:t>the aforementioned Rodriguez study</w:t>
      </w:r>
      <w:r w:rsidRPr="00011D78" w:rsidDel="002116B8">
        <w:rPr>
          <w:rFonts w:ascii="Times New Roman" w:hAnsi="Times New Roman" w:cs="Times New Roman"/>
          <w:lang w:val="en-CA"/>
        </w:rPr>
        <w:t xml:space="preserve"> reported that overall</w:t>
      </w:r>
      <w:r w:rsidRPr="00011D78">
        <w:rPr>
          <w:rFonts w:ascii="Times New Roman" w:hAnsi="Times New Roman" w:cs="Times New Roman"/>
          <w:lang w:val="en-CA"/>
        </w:rPr>
        <w:t>,</w:t>
      </w:r>
      <w:r w:rsidRPr="00011D78" w:rsidDel="002116B8">
        <w:rPr>
          <w:rFonts w:ascii="Times New Roman" w:hAnsi="Times New Roman" w:cs="Times New Roman"/>
          <w:lang w:val="en-CA"/>
        </w:rPr>
        <w:t xml:space="preserve"> people perceived the programme to have adequate objectives </w:t>
      </w:r>
      <w:r w:rsidRPr="00011D78" w:rsidDel="002116B8">
        <w:rPr>
          <w:rFonts w:ascii="Times New Roman" w:hAnsi="Times New Roman" w:cs="Times New Roman"/>
          <w:i/>
          <w:iCs/>
          <w:lang w:val="en-CA"/>
        </w:rPr>
        <w:t xml:space="preserve">and </w:t>
      </w:r>
      <w:r w:rsidRPr="00011D78" w:rsidDel="002116B8">
        <w:rPr>
          <w:rFonts w:ascii="Times New Roman" w:hAnsi="Times New Roman" w:cs="Times New Roman"/>
          <w:lang w:val="en-CA"/>
        </w:rPr>
        <w:t>execution, especially as it created job opportunities and cash payments</w:t>
      </w:r>
      <w:r w:rsidRPr="00011D78">
        <w:rPr>
          <w:rFonts w:ascii="Times New Roman" w:hAnsi="Times New Roman" w:cs="Times New Roman"/>
          <w:lang w:val="en-CA"/>
        </w:rPr>
        <w:t>.</w:t>
      </w:r>
      <w:r w:rsidRPr="00011D78" w:rsidDel="002116B8">
        <w:rPr>
          <w:rFonts w:ascii="Times New Roman" w:hAnsi="Times New Roman" w:cs="Times New Roman"/>
          <w:lang w:val="en-CA"/>
        </w:rPr>
        <w:t xml:space="preserve"> </w:t>
      </w:r>
      <w:r w:rsidRPr="00011D78">
        <w:rPr>
          <w:rFonts w:ascii="Times New Roman" w:hAnsi="Times New Roman" w:cs="Times New Roman"/>
          <w:lang w:val="en-CA"/>
        </w:rPr>
        <w:t>T</w:t>
      </w:r>
      <w:r w:rsidRPr="00011D78" w:rsidDel="002116B8">
        <w:rPr>
          <w:rFonts w:ascii="Times New Roman" w:hAnsi="Times New Roman" w:cs="Times New Roman"/>
          <w:lang w:val="en-CA"/>
        </w:rPr>
        <w:t>here were</w:t>
      </w:r>
      <w:r w:rsidRPr="00011D78">
        <w:rPr>
          <w:rFonts w:ascii="Times New Roman" w:hAnsi="Times New Roman" w:cs="Times New Roman"/>
          <w:lang w:val="en-CA"/>
        </w:rPr>
        <w:t>, however,</w:t>
      </w:r>
      <w:r w:rsidRPr="00011D78" w:rsidDel="002116B8">
        <w:rPr>
          <w:rFonts w:ascii="Times New Roman" w:hAnsi="Times New Roman" w:cs="Times New Roman"/>
          <w:lang w:val="en-CA"/>
        </w:rPr>
        <w:t xml:space="preserve"> also significant problems with implementation, for example a lack of training in caring for the types </w:t>
      </w:r>
      <w:r w:rsidRPr="00011D78" w:rsidDel="50C7D754">
        <w:rPr>
          <w:rFonts w:ascii="Times New Roman" w:hAnsi="Times New Roman" w:cs="Times New Roman"/>
          <w:lang w:val="en-CA"/>
        </w:rPr>
        <w:t>of trees they were encouraged to plant, as well as the form of governance of the programme.</w:t>
      </w:r>
      <w:r w:rsidRPr="008B6FC1">
        <w:rPr>
          <w:rStyle w:val="FootnoteReference"/>
          <w:rFonts w:ascii="Times New Roman" w:hAnsi="Times New Roman" w:cs="Times New Roman"/>
          <w:lang w:val="en-CA"/>
        </w:rPr>
        <w:footnoteReference w:id="37"/>
      </w:r>
      <w:r w:rsidRPr="00011D78">
        <w:rPr>
          <w:rStyle w:val="FootnoteReference"/>
          <w:rFonts w:ascii="Times New Roman" w:hAnsi="Times New Roman" w:cs="Times New Roman"/>
          <w:lang w:val="en-CA"/>
        </w:rPr>
        <w:t xml:space="preserve"> </w:t>
      </w:r>
      <w:r w:rsidRPr="00011D78" w:rsidDel="007355F5">
        <w:rPr>
          <w:rStyle w:val="FootnoteReference"/>
          <w:rFonts w:ascii="Times New Roman" w:hAnsi="Times New Roman" w:cs="Times New Roman"/>
          <w:lang w:val="en-CA"/>
        </w:rPr>
        <w:t xml:space="preserve"> </w:t>
      </w:r>
      <w:r w:rsidRPr="00011D78">
        <w:rPr>
          <w:rFonts w:ascii="Times New Roman" w:hAnsi="Times New Roman" w:cs="Times New Roman"/>
          <w:lang w:val="en-CA"/>
        </w:rPr>
        <w:t xml:space="preserve">According to the Mexican government’s press release, </w:t>
      </w:r>
      <w:proofErr w:type="spellStart"/>
      <w:r w:rsidRPr="00011D78">
        <w:rPr>
          <w:rFonts w:ascii="Times New Roman" w:hAnsi="Times New Roman" w:cs="Times New Roman"/>
          <w:i/>
          <w:iCs/>
          <w:lang w:val="en-CA"/>
        </w:rPr>
        <w:t>Sembrando</w:t>
      </w:r>
      <w:proofErr w:type="spellEnd"/>
      <w:r w:rsidRPr="00011D78" w:rsidDel="007355F5">
        <w:rPr>
          <w:rFonts w:ascii="Times New Roman" w:hAnsi="Times New Roman" w:cs="Times New Roman"/>
          <w:i/>
          <w:iCs/>
          <w:lang w:val="en-CA"/>
        </w:rPr>
        <w:t xml:space="preserve"> Vida</w:t>
      </w:r>
      <w:r w:rsidRPr="00011D78" w:rsidDel="007355F5">
        <w:rPr>
          <w:rFonts w:ascii="Times New Roman" w:hAnsi="Times New Roman" w:cs="Times New Roman"/>
          <w:lang w:val="en-CA"/>
        </w:rPr>
        <w:t xml:space="preserve"> has been one of the biggest creations of employment in history</w:t>
      </w:r>
      <w:commentRangeStart w:id="17"/>
      <w:commentRangeStart w:id="18"/>
      <w:r>
        <w:rPr>
          <w:rFonts w:ascii="Times New Roman" w:hAnsi="Times New Roman" w:cs="Times New Roman"/>
          <w:lang w:val="en-CA"/>
        </w:rPr>
        <w:t>.</w:t>
      </w:r>
      <w:r w:rsidRPr="008B6FC1">
        <w:rPr>
          <w:rStyle w:val="FootnoteReference"/>
          <w:rFonts w:ascii="Times New Roman" w:hAnsi="Times New Roman" w:cs="Times New Roman"/>
          <w:lang w:val="en-CA"/>
        </w:rPr>
        <w:footnoteReference w:id="38"/>
      </w:r>
      <w:commentRangeEnd w:id="17"/>
      <w:r w:rsidR="002155B7">
        <w:rPr>
          <w:rStyle w:val="CommentReference"/>
        </w:rPr>
        <w:commentReference w:id="17"/>
      </w:r>
      <w:commentRangeEnd w:id="18"/>
      <w:r w:rsidR="000D4B15">
        <w:rPr>
          <w:rStyle w:val="CommentReference"/>
        </w:rPr>
        <w:commentReference w:id="18"/>
      </w:r>
      <w:r w:rsidRPr="00011D78">
        <w:rPr>
          <w:rFonts w:ascii="Times New Roman" w:hAnsi="Times New Roman" w:cs="Times New Roman"/>
          <w:lang w:val="en-CA"/>
        </w:rPr>
        <w:t xml:space="preserve"> </w:t>
      </w:r>
      <w:r>
        <w:rPr>
          <w:rFonts w:ascii="Times New Roman" w:hAnsi="Times New Roman" w:cs="Times New Roman"/>
          <w:lang w:val="en-CA"/>
        </w:rPr>
        <w:t>However,</w:t>
      </w:r>
      <w:r w:rsidRPr="00011D78" w:rsidDel="00025C80">
        <w:rPr>
          <w:rFonts w:ascii="Times New Roman" w:hAnsi="Times New Roman" w:cs="Times New Roman"/>
          <w:lang w:val="en-CA"/>
        </w:rPr>
        <w:t xml:space="preserve"> there are some incongruences between official narratives of the programme’s success and the realities of its implementation.</w:t>
      </w:r>
      <w:r w:rsidRPr="00011D78" w:rsidDel="00025C80">
        <w:rPr>
          <w:rStyle w:val="FootnoteReference"/>
          <w:rFonts w:ascii="Times New Roman" w:hAnsi="Times New Roman" w:cs="Times New Roman"/>
          <w:lang w:val="en-CA"/>
        </w:rPr>
        <w:t xml:space="preserve"> </w:t>
      </w:r>
      <w:r w:rsidRPr="00011D78">
        <w:rPr>
          <w:rFonts w:ascii="Times New Roman" w:hAnsi="Times New Roman" w:cs="Times New Roman"/>
          <w:lang w:val="en-CA"/>
        </w:rPr>
        <w:t xml:space="preserve">For example, </w:t>
      </w:r>
      <w:r w:rsidRPr="00011D78" w:rsidDel="00025C80">
        <w:rPr>
          <w:rFonts w:ascii="Times New Roman" w:hAnsi="Times New Roman" w:cs="Times New Roman"/>
          <w:lang w:val="en-CA"/>
        </w:rPr>
        <w:t xml:space="preserve">regarding </w:t>
      </w:r>
      <w:r w:rsidRPr="00011D78">
        <w:rPr>
          <w:rFonts w:ascii="Times New Roman" w:hAnsi="Times New Roman" w:cs="Times New Roman"/>
          <w:lang w:val="en-CA"/>
        </w:rPr>
        <w:t xml:space="preserve">migration, Anna Mary </w:t>
      </w:r>
      <w:proofErr w:type="spellStart"/>
      <w:r w:rsidRPr="00011D78">
        <w:rPr>
          <w:rFonts w:ascii="Times New Roman" w:hAnsi="Times New Roman" w:cs="Times New Roman"/>
          <w:lang w:val="en-CA"/>
        </w:rPr>
        <w:t>Garrapa</w:t>
      </w:r>
      <w:proofErr w:type="spellEnd"/>
      <w:r w:rsidRPr="00011D78" w:rsidDel="00025C80">
        <w:rPr>
          <w:rFonts w:ascii="Times New Roman" w:hAnsi="Times New Roman" w:cs="Times New Roman"/>
          <w:lang w:val="en-CA"/>
        </w:rPr>
        <w:t xml:space="preserve"> notes that</w:t>
      </w:r>
      <w:r>
        <w:rPr>
          <w:rFonts w:ascii="Times New Roman" w:hAnsi="Times New Roman" w:cs="Times New Roman"/>
          <w:lang w:val="en-CA"/>
        </w:rPr>
        <w:t>, despite some reported successes,</w:t>
      </w:r>
      <w:r w:rsidRPr="00011D78" w:rsidDel="00025C80">
        <w:rPr>
          <w:rFonts w:ascii="Times New Roman" w:hAnsi="Times New Roman" w:cs="Times New Roman"/>
          <w:lang w:val="en-CA"/>
        </w:rPr>
        <w:t xml:space="preserve"> the programme has </w:t>
      </w:r>
      <w:r>
        <w:rPr>
          <w:rFonts w:ascii="Times New Roman" w:hAnsi="Times New Roman" w:cs="Times New Roman"/>
          <w:lang w:val="en-CA"/>
        </w:rPr>
        <w:t>had problems</w:t>
      </w:r>
      <w:r w:rsidRPr="00011D78" w:rsidDel="00025C80">
        <w:rPr>
          <w:rFonts w:ascii="Times New Roman" w:hAnsi="Times New Roman" w:cs="Times New Roman"/>
          <w:lang w:val="en-CA"/>
        </w:rPr>
        <w:t xml:space="preserve"> integrating migrants as workers.</w:t>
      </w:r>
      <w:r w:rsidRPr="008B6FC1">
        <w:rPr>
          <w:rStyle w:val="FootnoteReference"/>
          <w:rFonts w:ascii="Times New Roman" w:hAnsi="Times New Roman" w:cs="Times New Roman"/>
          <w:lang w:val="en-CA"/>
        </w:rPr>
        <w:footnoteReference w:id="39"/>
      </w:r>
      <w:r w:rsidRPr="00011D78">
        <w:rPr>
          <w:rFonts w:ascii="Times New Roman" w:hAnsi="Times New Roman" w:cs="Times New Roman"/>
          <w:lang w:val="en-CA"/>
        </w:rPr>
        <w:t xml:space="preserve"> Another study emphasised that while there have been notable problems with implementation, including examples of deforestation, the design of the programme has been sound and noted that the programme has had some successes, for example in the promotion of women’s </w:t>
      </w:r>
      <w:r w:rsidRPr="00011D78">
        <w:rPr>
          <w:rFonts w:ascii="Times New Roman" w:hAnsi="Times New Roman" w:cs="Times New Roman"/>
          <w:lang w:val="en-CA"/>
        </w:rPr>
        <w:lastRenderedPageBreak/>
        <w:t>participation.</w:t>
      </w:r>
      <w:r w:rsidRPr="008B6FC1">
        <w:rPr>
          <w:rStyle w:val="FootnoteReference"/>
          <w:rFonts w:ascii="Times New Roman" w:hAnsi="Times New Roman" w:cs="Times New Roman"/>
          <w:lang w:val="en-CA"/>
        </w:rPr>
        <w:footnoteReference w:id="40"/>
      </w:r>
      <w:r w:rsidRPr="00011D78">
        <w:rPr>
          <w:rStyle w:val="FootnoteReference"/>
          <w:rFonts w:ascii="Times New Roman" w:hAnsi="Times New Roman" w:cs="Times New Roman"/>
          <w:lang w:val="en-CA"/>
        </w:rPr>
        <w:t xml:space="preserve"> </w:t>
      </w:r>
      <w:r w:rsidRPr="00011D78">
        <w:rPr>
          <w:rFonts w:ascii="Times New Roman" w:hAnsi="Times New Roman" w:cs="Times New Roman"/>
          <w:lang w:val="en-CA"/>
        </w:rPr>
        <w:t>The authors of this report stressed that problems in implementation were not the fault of the design, but of lack of resources.</w:t>
      </w:r>
    </w:p>
    <w:p w14:paraId="6DA16690" w14:textId="77777777" w:rsidR="00CB1963" w:rsidRPr="00011D78" w:rsidRDefault="00CB1963" w:rsidP="00EF7BBB">
      <w:pPr>
        <w:spacing w:line="480" w:lineRule="auto"/>
        <w:jc w:val="both"/>
        <w:rPr>
          <w:rFonts w:ascii="Times New Roman" w:hAnsi="Times New Roman" w:cs="Times New Roman"/>
          <w:lang w:val="en-CA"/>
        </w:rPr>
      </w:pPr>
    </w:p>
    <w:p w14:paraId="63E88BBC" w14:textId="1AEF697E" w:rsidR="00CB1963" w:rsidRPr="00011D78" w:rsidRDefault="00CB1963" w:rsidP="00EF7BBB">
      <w:pPr>
        <w:spacing w:line="480" w:lineRule="auto"/>
        <w:ind w:firstLine="288"/>
        <w:jc w:val="both"/>
        <w:rPr>
          <w:rFonts w:ascii="Times New Roman" w:hAnsi="Times New Roman" w:cs="Times New Roman"/>
          <w:lang w:val="en-CA"/>
        </w:rPr>
      </w:pPr>
      <w:r w:rsidRPr="00011D78">
        <w:rPr>
          <w:rFonts w:ascii="Times New Roman" w:hAnsi="Times New Roman" w:cs="Times New Roman"/>
          <w:lang w:val="en-CA"/>
        </w:rPr>
        <w:t xml:space="preserve">In the preamble to the regulations for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the Mexican government highlights that Mexico is a country rich in natural resources, biodiversity</w:t>
      </w:r>
      <w:r w:rsidR="00174581">
        <w:rPr>
          <w:rFonts w:ascii="Times New Roman" w:hAnsi="Times New Roman" w:cs="Times New Roman"/>
          <w:lang w:val="en-CA"/>
        </w:rPr>
        <w:t>,</w:t>
      </w:r>
      <w:r w:rsidRPr="00011D78">
        <w:rPr>
          <w:rFonts w:ascii="Times New Roman" w:hAnsi="Times New Roman" w:cs="Times New Roman"/>
          <w:lang w:val="en-CA"/>
        </w:rPr>
        <w:t xml:space="preserve"> and culture, and that this wealth is concentrated in rural areas where the largest part of the </w:t>
      </w:r>
      <w:r w:rsidR="0672939B" w:rsidRPr="008B6FC1">
        <w:rPr>
          <w:rFonts w:ascii="Times New Roman" w:hAnsi="Times New Roman" w:cs="Times New Roman"/>
          <w:lang w:val="en-CA"/>
        </w:rPr>
        <w:t>“</w:t>
      </w:r>
      <w:r w:rsidRPr="00011D78">
        <w:rPr>
          <w:rFonts w:ascii="Times New Roman" w:hAnsi="Times New Roman" w:cs="Times New Roman"/>
          <w:lang w:val="en-CA"/>
        </w:rPr>
        <w:t>original peoples</w:t>
      </w:r>
      <w:r w:rsidR="4DEA0431" w:rsidRPr="06C55692">
        <w:rPr>
          <w:rFonts w:ascii="Times New Roman" w:hAnsi="Times New Roman" w:cs="Times New Roman"/>
          <w:lang w:val="en-CA"/>
        </w:rPr>
        <w:t>”</w:t>
      </w:r>
      <w:r w:rsidRPr="00011D78">
        <w:rPr>
          <w:rFonts w:ascii="Times New Roman" w:hAnsi="Times New Roman" w:cs="Times New Roman"/>
          <w:lang w:val="en-CA"/>
        </w:rPr>
        <w:t xml:space="preserve"> (</w:t>
      </w:r>
      <w:proofErr w:type="spellStart"/>
      <w:r w:rsidRPr="00011D78">
        <w:rPr>
          <w:rFonts w:ascii="Times New Roman" w:hAnsi="Times New Roman" w:cs="Times New Roman"/>
          <w:i/>
          <w:iCs/>
          <w:lang w:val="en-CA"/>
        </w:rPr>
        <w:t>los</w:t>
      </w:r>
      <w:proofErr w:type="spellEnd"/>
      <w:r w:rsidRPr="00011D78">
        <w:rPr>
          <w:rFonts w:ascii="Times New Roman" w:hAnsi="Times New Roman" w:cs="Times New Roman"/>
          <w:i/>
          <w:iCs/>
          <w:lang w:val="en-CA"/>
        </w:rPr>
        <w:t xml:space="preserve"> pueblos </w:t>
      </w:r>
      <w:proofErr w:type="spellStart"/>
      <w:r w:rsidRPr="00011D78">
        <w:rPr>
          <w:rFonts w:ascii="Times New Roman" w:hAnsi="Times New Roman" w:cs="Times New Roman"/>
          <w:i/>
          <w:iCs/>
          <w:lang w:val="en-CA"/>
        </w:rPr>
        <w:t>originarios</w:t>
      </w:r>
      <w:proofErr w:type="spellEnd"/>
      <w:r w:rsidRPr="00011D78">
        <w:rPr>
          <w:rFonts w:ascii="Times New Roman" w:hAnsi="Times New Roman" w:cs="Times New Roman"/>
          <w:lang w:val="en-CA"/>
        </w:rPr>
        <w:t>)</w:t>
      </w:r>
      <w:r w:rsidRPr="00011D78">
        <w:rPr>
          <w:rFonts w:ascii="Times New Roman" w:hAnsi="Times New Roman" w:cs="Times New Roman"/>
          <w:i/>
          <w:iCs/>
          <w:lang w:val="en-CA"/>
        </w:rPr>
        <w:t xml:space="preserve"> </w:t>
      </w:r>
      <w:r w:rsidRPr="00011D78">
        <w:rPr>
          <w:rFonts w:ascii="Times New Roman" w:hAnsi="Times New Roman" w:cs="Times New Roman"/>
          <w:lang w:val="en-CA"/>
        </w:rPr>
        <w:t xml:space="preserve">and the </w:t>
      </w:r>
      <w:r w:rsidR="00973113" w:rsidRPr="00011D78">
        <w:rPr>
          <w:rFonts w:ascii="Times New Roman" w:hAnsi="Times New Roman" w:cs="Times New Roman"/>
          <w:lang w:val="en-CA"/>
        </w:rPr>
        <w:t>A</w:t>
      </w:r>
      <w:r w:rsidRPr="00011D78">
        <w:rPr>
          <w:rFonts w:ascii="Times New Roman" w:hAnsi="Times New Roman" w:cs="Times New Roman"/>
          <w:lang w:val="en-CA"/>
        </w:rPr>
        <w:t>fro</w:t>
      </w:r>
      <w:r w:rsidR="00FA66C6" w:rsidRPr="00011D78">
        <w:rPr>
          <w:rFonts w:ascii="Times New Roman" w:hAnsi="Times New Roman" w:cs="Times New Roman"/>
          <w:lang w:val="en-CA"/>
        </w:rPr>
        <w:t>-M</w:t>
      </w:r>
      <w:r w:rsidRPr="00011D78">
        <w:rPr>
          <w:rFonts w:ascii="Times New Roman" w:hAnsi="Times New Roman" w:cs="Times New Roman"/>
          <w:lang w:val="en-CA"/>
        </w:rPr>
        <w:t xml:space="preserve">exican communities live. Through their knowledge and traditional practices, the government affirms, </w:t>
      </w:r>
      <w:r w:rsidR="00DA6F13" w:rsidRPr="00011D78">
        <w:rPr>
          <w:rFonts w:ascii="Times New Roman" w:hAnsi="Times New Roman" w:cs="Times New Roman"/>
          <w:lang w:val="en-CA"/>
        </w:rPr>
        <w:t>“</w:t>
      </w:r>
      <w:r w:rsidRPr="00011D78">
        <w:rPr>
          <w:rFonts w:ascii="Times New Roman" w:hAnsi="Times New Roman" w:cs="Times New Roman"/>
          <w:lang w:val="en-CA"/>
        </w:rPr>
        <w:t>they have known how to preserve the resources that they have in their surroundings</w:t>
      </w:r>
      <w:r w:rsidR="00DA6F13" w:rsidRPr="00011D78">
        <w:rPr>
          <w:rFonts w:ascii="Times New Roman" w:hAnsi="Times New Roman" w:cs="Times New Roman"/>
          <w:lang w:val="en-CA"/>
        </w:rPr>
        <w:t>”</w:t>
      </w:r>
      <w:r w:rsidRPr="00011D78">
        <w:rPr>
          <w:rFonts w:ascii="Times New Roman" w:hAnsi="Times New Roman" w:cs="Times New Roman"/>
          <w:lang w:val="en-CA"/>
        </w:rPr>
        <w:t>.</w:t>
      </w:r>
      <w:r w:rsidRPr="008B6FC1">
        <w:rPr>
          <w:rStyle w:val="FootnoteReference"/>
          <w:rFonts w:ascii="Times New Roman" w:hAnsi="Times New Roman" w:cs="Times New Roman"/>
          <w:lang w:val="en-CA"/>
        </w:rPr>
        <w:footnoteReference w:id="41"/>
      </w:r>
      <w:r w:rsidRPr="00011D78">
        <w:rPr>
          <w:rFonts w:ascii="Times New Roman" w:hAnsi="Times New Roman" w:cs="Times New Roman"/>
          <w:lang w:val="en-CA"/>
        </w:rPr>
        <w:t xml:space="preserve"> On the other hand, it is underlined that the areas that are richest in biodiversity are those with the </w:t>
      </w:r>
      <w:r w:rsidR="002A03B7" w:rsidRPr="00011D78">
        <w:rPr>
          <w:rFonts w:ascii="Times New Roman" w:hAnsi="Times New Roman" w:cs="Times New Roman"/>
          <w:lang w:val="en-CA"/>
        </w:rPr>
        <w:t>“</w:t>
      </w:r>
      <w:r w:rsidRPr="00011D78">
        <w:rPr>
          <w:rFonts w:ascii="Times New Roman" w:hAnsi="Times New Roman" w:cs="Times New Roman"/>
          <w:lang w:val="en-CA"/>
        </w:rPr>
        <w:t>greatest indicators of poverty and marginalisation</w:t>
      </w:r>
      <w:r w:rsidR="00B91F67" w:rsidRPr="00011D78">
        <w:rPr>
          <w:rFonts w:ascii="Times New Roman" w:hAnsi="Times New Roman" w:cs="Times New Roman"/>
          <w:lang w:val="en-CA"/>
        </w:rPr>
        <w:t>,</w:t>
      </w:r>
      <w:r w:rsidR="002A03B7" w:rsidRPr="00011D78">
        <w:rPr>
          <w:rFonts w:ascii="Times New Roman" w:hAnsi="Times New Roman" w:cs="Times New Roman"/>
          <w:lang w:val="en-CA"/>
        </w:rPr>
        <w:t>”</w:t>
      </w:r>
      <w:r w:rsidR="00917CBF" w:rsidRPr="00011D78">
        <w:rPr>
          <w:rFonts w:ascii="Times New Roman" w:hAnsi="Times New Roman" w:cs="Times New Roman"/>
          <w:lang w:val="en-CA"/>
        </w:rPr>
        <w:t xml:space="preserve"> </w:t>
      </w:r>
      <w:r w:rsidR="00B91F67" w:rsidRPr="00011D78">
        <w:rPr>
          <w:rFonts w:ascii="Times New Roman" w:hAnsi="Times New Roman" w:cs="Times New Roman"/>
          <w:lang w:val="en-CA"/>
        </w:rPr>
        <w:t xml:space="preserve">as </w:t>
      </w:r>
      <w:r w:rsidRPr="00011D78">
        <w:rPr>
          <w:rFonts w:ascii="Times New Roman" w:hAnsi="Times New Roman" w:cs="Times New Roman"/>
          <w:lang w:val="en-CA"/>
        </w:rPr>
        <w:t xml:space="preserve"> political and institutional programmes that </w:t>
      </w:r>
      <w:r w:rsidR="004930B6" w:rsidRPr="00011D78">
        <w:rPr>
          <w:rFonts w:ascii="Times New Roman" w:hAnsi="Times New Roman" w:cs="Times New Roman"/>
          <w:lang w:val="en-CA"/>
        </w:rPr>
        <w:t>“</w:t>
      </w:r>
      <w:r w:rsidRPr="00011D78">
        <w:rPr>
          <w:rFonts w:ascii="Times New Roman" w:hAnsi="Times New Roman" w:cs="Times New Roman"/>
          <w:lang w:val="en-CA"/>
        </w:rPr>
        <w:t>value</w:t>
      </w:r>
      <w:r w:rsidR="004930B6" w:rsidRPr="00011D78">
        <w:rPr>
          <w:rFonts w:ascii="Times New Roman" w:hAnsi="Times New Roman" w:cs="Times New Roman"/>
          <w:lang w:val="en-CA"/>
        </w:rPr>
        <w:t>”</w:t>
      </w:r>
      <w:r w:rsidRPr="00011D78">
        <w:rPr>
          <w:rFonts w:ascii="Times New Roman" w:hAnsi="Times New Roman" w:cs="Times New Roman"/>
          <w:lang w:val="en-CA"/>
        </w:rPr>
        <w:t xml:space="preserve"> agriculture and augment the level of welfare in rural homes have not been established.</w:t>
      </w:r>
      <w:r w:rsidRPr="008B6FC1">
        <w:rPr>
          <w:rStyle w:val="FootnoteReference"/>
          <w:rFonts w:ascii="Times New Roman" w:hAnsi="Times New Roman" w:cs="Times New Roman"/>
          <w:lang w:val="en-CA"/>
        </w:rPr>
        <w:footnoteReference w:id="42"/>
      </w:r>
      <w:r w:rsidRPr="00011D78">
        <w:rPr>
          <w:rFonts w:ascii="Times New Roman" w:hAnsi="Times New Roman" w:cs="Times New Roman"/>
          <w:lang w:val="en-CA"/>
        </w:rPr>
        <w:t xml:space="preserve"> Due to these conditions of poverty, the rural regions of the country have suffered </w:t>
      </w:r>
      <w:r w:rsidR="00983EB3" w:rsidRPr="00011D78">
        <w:rPr>
          <w:rFonts w:ascii="Times New Roman" w:hAnsi="Times New Roman" w:cs="Times New Roman"/>
          <w:lang w:val="en-CA"/>
        </w:rPr>
        <w:t>“</w:t>
      </w:r>
      <w:r w:rsidRPr="00011D78">
        <w:rPr>
          <w:rFonts w:ascii="Times New Roman" w:hAnsi="Times New Roman" w:cs="Times New Roman"/>
          <w:lang w:val="en-CA"/>
        </w:rPr>
        <w:t>a process of deforestation and overexploitation of resources</w:t>
      </w:r>
      <w:r w:rsidR="00983EB3" w:rsidRPr="00011D78">
        <w:rPr>
          <w:rFonts w:ascii="Times New Roman" w:hAnsi="Times New Roman" w:cs="Times New Roman"/>
          <w:lang w:val="en-CA"/>
        </w:rPr>
        <w:t>”</w:t>
      </w:r>
      <w:r w:rsidRPr="00011D78">
        <w:rPr>
          <w:rFonts w:ascii="Times New Roman" w:hAnsi="Times New Roman" w:cs="Times New Roman"/>
          <w:lang w:val="en-CA"/>
        </w:rPr>
        <w:t xml:space="preserve">, which has negatively </w:t>
      </w:r>
      <w:r w:rsidR="00422529" w:rsidRPr="00011D78">
        <w:rPr>
          <w:rFonts w:ascii="Times New Roman" w:hAnsi="Times New Roman" w:cs="Times New Roman"/>
          <w:lang w:val="en-CA"/>
        </w:rPr>
        <w:t xml:space="preserve">impacted </w:t>
      </w:r>
      <w:r w:rsidRPr="00011D78">
        <w:rPr>
          <w:rFonts w:ascii="Times New Roman" w:hAnsi="Times New Roman" w:cs="Times New Roman"/>
          <w:lang w:val="en-CA"/>
        </w:rPr>
        <w:t>their microclimates, further damag</w:t>
      </w:r>
      <w:r w:rsidRPr="00011D78" w:rsidDel="00422529">
        <w:rPr>
          <w:rFonts w:ascii="Times New Roman" w:hAnsi="Times New Roman" w:cs="Times New Roman"/>
          <w:lang w:val="en-CA"/>
        </w:rPr>
        <w:t>ing</w:t>
      </w:r>
      <w:r w:rsidRPr="00011D78">
        <w:rPr>
          <w:rFonts w:ascii="Times New Roman" w:hAnsi="Times New Roman" w:cs="Times New Roman"/>
          <w:lang w:val="en-CA"/>
        </w:rPr>
        <w:t xml:space="preserve"> the socioeconomic conditions of the populations and generat</w:t>
      </w:r>
      <w:r w:rsidRPr="00011D78" w:rsidDel="00422529">
        <w:rPr>
          <w:rFonts w:ascii="Times New Roman" w:hAnsi="Times New Roman" w:cs="Times New Roman"/>
          <w:lang w:val="en-CA"/>
        </w:rPr>
        <w:t>ing</w:t>
      </w:r>
      <w:r w:rsidRPr="00011D78">
        <w:rPr>
          <w:rFonts w:ascii="Times New Roman" w:hAnsi="Times New Roman" w:cs="Times New Roman"/>
          <w:lang w:val="en-CA"/>
        </w:rPr>
        <w:t xml:space="preserve"> food shortages for the communities.</w:t>
      </w:r>
      <w:r w:rsidRPr="008B6FC1">
        <w:rPr>
          <w:rStyle w:val="FootnoteReference"/>
          <w:rFonts w:ascii="Times New Roman" w:hAnsi="Times New Roman" w:cs="Times New Roman"/>
          <w:lang w:val="en-CA"/>
        </w:rPr>
        <w:footnoteReference w:id="43"/>
      </w:r>
      <w:r w:rsidRPr="00011D78">
        <w:rPr>
          <w:rFonts w:ascii="Times New Roman" w:hAnsi="Times New Roman" w:cs="Times New Roman"/>
          <w:lang w:val="en-CA"/>
        </w:rPr>
        <w:t xml:space="preserve"> Nevertheless, as the passage introducing the programme stresses, the rural zones of Mexico can be converted into a strategic sector for the development of the countryside if </w:t>
      </w:r>
      <w:r w:rsidR="00751302" w:rsidRPr="00011D78">
        <w:rPr>
          <w:rFonts w:ascii="Times New Roman" w:hAnsi="Times New Roman" w:cs="Times New Roman"/>
          <w:lang w:val="en-CA"/>
        </w:rPr>
        <w:t>sustainable</w:t>
      </w:r>
      <w:r w:rsidRPr="00011D78">
        <w:rPr>
          <w:rFonts w:ascii="Times New Roman" w:hAnsi="Times New Roman" w:cs="Times New Roman"/>
          <w:lang w:val="en-CA"/>
        </w:rPr>
        <w:t xml:space="preserve"> productivity is increased.</w:t>
      </w:r>
      <w:r w:rsidRPr="008B6FC1">
        <w:rPr>
          <w:rStyle w:val="FootnoteReference"/>
          <w:rFonts w:ascii="Times New Roman" w:hAnsi="Times New Roman" w:cs="Times New Roman"/>
          <w:lang w:val="en-CA"/>
        </w:rPr>
        <w:footnoteReference w:id="44"/>
      </w:r>
      <w:r w:rsidRPr="00011D78">
        <w:rPr>
          <w:rFonts w:ascii="Times New Roman" w:hAnsi="Times New Roman" w:cs="Times New Roman"/>
          <w:lang w:val="en-CA"/>
        </w:rPr>
        <w:t xml:space="preserve">  With this goal in mind,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will incentivise </w:t>
      </w:r>
      <w:r w:rsidR="00BE68CB" w:rsidRPr="00011D78">
        <w:rPr>
          <w:rFonts w:ascii="Times New Roman" w:hAnsi="Times New Roman" w:cs="Times New Roman"/>
          <w:lang w:val="en-CA"/>
        </w:rPr>
        <w:t>“</w:t>
      </w:r>
      <w:r w:rsidRPr="00011D78">
        <w:rPr>
          <w:rFonts w:ascii="Times New Roman" w:hAnsi="Times New Roman" w:cs="Times New Roman"/>
          <w:lang w:val="en-CA"/>
        </w:rPr>
        <w:t>agrarian subjects</w:t>
      </w:r>
      <w:r w:rsidR="00BE68CB" w:rsidRPr="00011D78">
        <w:rPr>
          <w:rFonts w:ascii="Times New Roman" w:hAnsi="Times New Roman" w:cs="Times New Roman"/>
          <w:lang w:val="en-CA"/>
        </w:rPr>
        <w:t>”</w:t>
      </w:r>
      <w:r w:rsidRPr="00011D78">
        <w:rPr>
          <w:rFonts w:ascii="Times New Roman" w:hAnsi="Times New Roman" w:cs="Times New Roman"/>
          <w:lang w:val="en-CA"/>
        </w:rPr>
        <w:t xml:space="preserve"> in Mexico to establish productive agroforestry systems</w:t>
      </w:r>
      <w:r w:rsidR="007A4CF1" w:rsidRPr="00011D78">
        <w:rPr>
          <w:rFonts w:ascii="Times New Roman" w:hAnsi="Times New Roman" w:cs="Times New Roman"/>
          <w:lang w:val="en-CA"/>
        </w:rPr>
        <w:t>,</w:t>
      </w:r>
      <w:r w:rsidRPr="00011D78">
        <w:rPr>
          <w:rFonts w:ascii="Times New Roman" w:hAnsi="Times New Roman" w:cs="Times New Roman"/>
          <w:lang w:val="en-CA"/>
        </w:rPr>
        <w:t xml:space="preserve">  includ</w:t>
      </w:r>
      <w:r w:rsidR="007A4CF1" w:rsidRPr="00011D78">
        <w:rPr>
          <w:rFonts w:ascii="Times New Roman" w:hAnsi="Times New Roman" w:cs="Times New Roman"/>
          <w:lang w:val="en-CA"/>
        </w:rPr>
        <w:t>ing</w:t>
      </w:r>
      <w:r w:rsidRPr="00011D78">
        <w:rPr>
          <w:rFonts w:ascii="Times New Roman" w:hAnsi="Times New Roman" w:cs="Times New Roman"/>
          <w:lang w:val="en-CA"/>
        </w:rPr>
        <w:t xml:space="preserve"> </w:t>
      </w:r>
      <w:r w:rsidRPr="00011D78">
        <w:rPr>
          <w:rFonts w:ascii="Times New Roman" w:hAnsi="Times New Roman" w:cs="Times New Roman"/>
          <w:i/>
          <w:iCs/>
          <w:lang w:val="en-CA"/>
        </w:rPr>
        <w:t>milpas</w:t>
      </w:r>
      <w:r w:rsidR="00BE68CB" w:rsidRPr="00011D78">
        <w:rPr>
          <w:rFonts w:ascii="Times New Roman" w:hAnsi="Times New Roman" w:cs="Times New Roman"/>
          <w:lang w:val="en-CA"/>
        </w:rPr>
        <w:t xml:space="preserve"> </w:t>
      </w:r>
      <w:r w:rsidRPr="00011D78">
        <w:rPr>
          <w:rFonts w:ascii="Times New Roman" w:hAnsi="Times New Roman" w:cs="Times New Roman"/>
          <w:lang w:val="en-CA"/>
        </w:rPr>
        <w:t xml:space="preserve">to enhance </w:t>
      </w:r>
      <w:r w:rsidRPr="00011D78">
        <w:rPr>
          <w:rFonts w:ascii="Times New Roman" w:hAnsi="Times New Roman" w:cs="Times New Roman"/>
          <w:lang w:val="en-CA"/>
        </w:rPr>
        <w:lastRenderedPageBreak/>
        <w:t xml:space="preserve">food security, thereby generating jobs, incentivising food ‘self-sufficiency’, boosting the incomes of the population, and reforesting </w:t>
      </w:r>
      <w:r w:rsidR="6CAA0997" w:rsidRPr="008B6FC1">
        <w:rPr>
          <w:rFonts w:ascii="Times New Roman" w:hAnsi="Times New Roman" w:cs="Times New Roman"/>
          <w:lang w:val="en-CA"/>
        </w:rPr>
        <w:t xml:space="preserve">1.075 million </w:t>
      </w:r>
      <w:r w:rsidRPr="00011D78">
        <w:rPr>
          <w:rFonts w:ascii="Times New Roman" w:hAnsi="Times New Roman" w:cs="Times New Roman"/>
          <w:lang w:val="en-CA"/>
        </w:rPr>
        <w:t xml:space="preserve"> hectares of the country.</w:t>
      </w:r>
      <w:r w:rsidRPr="008B6FC1">
        <w:rPr>
          <w:rStyle w:val="FootnoteReference"/>
          <w:rFonts w:ascii="Times New Roman" w:hAnsi="Times New Roman" w:cs="Times New Roman"/>
          <w:lang w:val="en-CA"/>
        </w:rPr>
        <w:footnoteReference w:id="45"/>
      </w:r>
      <w:r w:rsidRPr="00011D78">
        <w:rPr>
          <w:rFonts w:ascii="Times New Roman" w:hAnsi="Times New Roman" w:cs="Times New Roman"/>
          <w:lang w:val="en-CA"/>
        </w:rPr>
        <w:t xml:space="preserve"> </w:t>
      </w:r>
    </w:p>
    <w:p w14:paraId="6B459B03" w14:textId="77777777" w:rsidR="00CB1963" w:rsidRPr="00011D78" w:rsidRDefault="00CB1963" w:rsidP="00EF7BBB">
      <w:pPr>
        <w:spacing w:line="480" w:lineRule="auto"/>
        <w:ind w:firstLine="288"/>
        <w:jc w:val="both"/>
        <w:rPr>
          <w:rFonts w:ascii="Times New Roman" w:hAnsi="Times New Roman" w:cs="Times New Roman"/>
          <w:lang w:val="en-CA"/>
        </w:rPr>
      </w:pPr>
    </w:p>
    <w:p w14:paraId="6858BB9F" w14:textId="1953BD63" w:rsidR="00CB1963" w:rsidRPr="00011D78" w:rsidRDefault="00CB1963" w:rsidP="00EF7BBB">
      <w:pPr>
        <w:spacing w:line="480" w:lineRule="auto"/>
        <w:ind w:firstLine="288"/>
        <w:jc w:val="both"/>
        <w:rPr>
          <w:rFonts w:ascii="Times New Roman" w:hAnsi="Times New Roman" w:cs="Times New Roman"/>
          <w:lang w:val="en-CA"/>
        </w:rPr>
      </w:pPr>
      <w:r w:rsidRPr="00011D78">
        <w:rPr>
          <w:rFonts w:ascii="Times New Roman" w:hAnsi="Times New Roman" w:cs="Times New Roman"/>
          <w:lang w:val="en-CA"/>
        </w:rPr>
        <w:t>It is repeatedly underlined in the</w:t>
      </w:r>
      <w:commentRangeStart w:id="19"/>
      <w:commentRangeStart w:id="20"/>
      <w:r w:rsidRPr="00011D78">
        <w:rPr>
          <w:rFonts w:ascii="Times New Roman" w:hAnsi="Times New Roman" w:cs="Times New Roman"/>
          <w:lang w:val="en-CA"/>
        </w:rPr>
        <w:t xml:space="preserve"> </w:t>
      </w:r>
      <w:r w:rsidR="00612591">
        <w:rPr>
          <w:rFonts w:ascii="Times New Roman" w:hAnsi="Times New Roman" w:cs="Times New Roman"/>
          <w:lang w:val="en-CA"/>
        </w:rPr>
        <w:t>r</w:t>
      </w:r>
      <w:r w:rsidRPr="00011D78">
        <w:rPr>
          <w:rFonts w:ascii="Times New Roman" w:hAnsi="Times New Roman" w:cs="Times New Roman"/>
          <w:lang w:val="en-CA"/>
        </w:rPr>
        <w:t xml:space="preserve">egulations </w:t>
      </w:r>
      <w:commentRangeEnd w:id="19"/>
      <w:r w:rsidR="00612591">
        <w:rPr>
          <w:rStyle w:val="CommentReference"/>
        </w:rPr>
        <w:commentReference w:id="19"/>
      </w:r>
      <w:commentRangeEnd w:id="20"/>
      <w:r w:rsidR="00134CF3">
        <w:rPr>
          <w:rStyle w:val="CommentReference"/>
        </w:rPr>
        <w:commentReference w:id="20"/>
      </w:r>
      <w:r w:rsidRPr="00011D78">
        <w:rPr>
          <w:rFonts w:ascii="Times New Roman" w:hAnsi="Times New Roman" w:cs="Times New Roman"/>
          <w:lang w:val="en-CA"/>
        </w:rPr>
        <w:t xml:space="preserve">that the </w:t>
      </w:r>
      <w:r w:rsidR="003919E1" w:rsidRPr="00011D78">
        <w:rPr>
          <w:rFonts w:ascii="Times New Roman" w:hAnsi="Times New Roman" w:cs="Times New Roman"/>
          <w:lang w:val="en-CA"/>
        </w:rPr>
        <w:t>p</w:t>
      </w:r>
      <w:r w:rsidRPr="00011D78">
        <w:rPr>
          <w:rFonts w:ascii="Times New Roman" w:hAnsi="Times New Roman" w:cs="Times New Roman"/>
          <w:lang w:val="en-CA"/>
        </w:rPr>
        <w:t xml:space="preserve">rogramme recognises the vital role that </w:t>
      </w:r>
      <w:r w:rsidR="00276D26" w:rsidRPr="00011D78">
        <w:rPr>
          <w:rFonts w:ascii="Times New Roman" w:hAnsi="Times New Roman" w:cs="Times New Roman"/>
          <w:lang w:val="en-CA"/>
        </w:rPr>
        <w:t>I</w:t>
      </w:r>
      <w:r w:rsidRPr="00011D78">
        <w:rPr>
          <w:rFonts w:ascii="Times New Roman" w:hAnsi="Times New Roman" w:cs="Times New Roman"/>
          <w:lang w:val="en-CA"/>
        </w:rPr>
        <w:t xml:space="preserve">ndigenous communities and peasants in Mexico play in conserving biodiversity.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is categorised as a social programme for constructing a welfare state (</w:t>
      </w:r>
      <w:r w:rsidRPr="00011D78">
        <w:rPr>
          <w:rFonts w:ascii="Times New Roman" w:hAnsi="Times New Roman" w:cs="Times New Roman"/>
          <w:i/>
          <w:iCs/>
          <w:lang w:val="en-CA"/>
        </w:rPr>
        <w:t xml:space="preserve">un </w:t>
      </w:r>
      <w:proofErr w:type="spellStart"/>
      <w:r w:rsidRPr="00011D78">
        <w:rPr>
          <w:rFonts w:ascii="Times New Roman" w:hAnsi="Times New Roman" w:cs="Times New Roman"/>
          <w:i/>
          <w:iCs/>
          <w:lang w:val="en-CA"/>
        </w:rPr>
        <w:t>estado</w:t>
      </w:r>
      <w:proofErr w:type="spellEnd"/>
      <w:r w:rsidRPr="00011D78">
        <w:rPr>
          <w:rFonts w:ascii="Times New Roman" w:hAnsi="Times New Roman" w:cs="Times New Roman"/>
          <w:i/>
          <w:iCs/>
          <w:lang w:val="en-CA"/>
        </w:rPr>
        <w:t xml:space="preserve"> c</w:t>
      </w:r>
      <w:r w:rsidR="3550C901" w:rsidRPr="00011D78">
        <w:rPr>
          <w:rFonts w:ascii="Times New Roman" w:hAnsi="Times New Roman" w:cs="Times New Roman"/>
          <w:i/>
          <w:iCs/>
          <w:lang w:val="en-CA"/>
        </w:rPr>
        <w:t>o</w:t>
      </w:r>
      <w:r w:rsidRPr="00011D78">
        <w:rPr>
          <w:rFonts w:ascii="Times New Roman" w:hAnsi="Times New Roman" w:cs="Times New Roman"/>
          <w:i/>
          <w:iCs/>
          <w:lang w:val="en-CA"/>
        </w:rPr>
        <w:t xml:space="preserve">n </w:t>
      </w:r>
      <w:proofErr w:type="spellStart"/>
      <w:r w:rsidRPr="00011D78">
        <w:rPr>
          <w:rFonts w:ascii="Times New Roman" w:hAnsi="Times New Roman" w:cs="Times New Roman"/>
          <w:i/>
          <w:iCs/>
          <w:lang w:val="en-CA"/>
        </w:rPr>
        <w:t>bienestar</w:t>
      </w:r>
      <w:proofErr w:type="spellEnd"/>
      <w:r w:rsidRPr="00011D78">
        <w:rPr>
          <w:rFonts w:ascii="Times New Roman" w:hAnsi="Times New Roman" w:cs="Times New Roman"/>
          <w:lang w:val="en-CA"/>
        </w:rPr>
        <w:t xml:space="preserve">) under </w:t>
      </w:r>
      <w:r w:rsidR="00820002">
        <w:rPr>
          <w:rFonts w:ascii="Times New Roman" w:hAnsi="Times New Roman" w:cs="Times New Roman"/>
          <w:lang w:val="en-CA"/>
        </w:rPr>
        <w:t>section</w:t>
      </w:r>
      <w:r w:rsidRPr="00011D78">
        <w:rPr>
          <w:rFonts w:ascii="Times New Roman" w:hAnsi="Times New Roman" w:cs="Times New Roman"/>
          <w:lang w:val="en-CA"/>
        </w:rPr>
        <w:t xml:space="preserve"> </w:t>
      </w:r>
      <w:proofErr w:type="gramStart"/>
      <w:r w:rsidR="00820002">
        <w:rPr>
          <w:rFonts w:ascii="Times New Roman" w:hAnsi="Times New Roman" w:cs="Times New Roman"/>
          <w:lang w:val="en-CA"/>
        </w:rPr>
        <w:t>II(</w:t>
      </w:r>
      <w:proofErr w:type="gramEnd"/>
      <w:r w:rsidR="00820002">
        <w:rPr>
          <w:rFonts w:ascii="Times New Roman" w:hAnsi="Times New Roman" w:cs="Times New Roman"/>
          <w:lang w:val="en-CA"/>
        </w:rPr>
        <w:t>6)</w:t>
      </w:r>
      <w:r w:rsidRPr="00011D78">
        <w:rPr>
          <w:rFonts w:ascii="Times New Roman" w:hAnsi="Times New Roman" w:cs="Times New Roman"/>
          <w:lang w:val="en-CA"/>
        </w:rPr>
        <w:t xml:space="preserve"> of the </w:t>
      </w:r>
      <w:r w:rsidR="00EA1FB8" w:rsidRPr="00432ECC">
        <w:rPr>
          <w:rFonts w:ascii="Times New Roman" w:hAnsi="Times New Roman" w:cs="Times New Roman"/>
          <w:i/>
          <w:iCs/>
          <w:lang w:val="en-CA"/>
        </w:rPr>
        <w:t>National Development Plan</w:t>
      </w:r>
      <w:r w:rsidR="00EA1FB8" w:rsidRPr="00011D78">
        <w:rPr>
          <w:rFonts w:ascii="Times New Roman" w:hAnsi="Times New Roman" w:cs="Times New Roman"/>
          <w:lang w:val="en-CA"/>
        </w:rPr>
        <w:t xml:space="preserve"> </w:t>
      </w:r>
      <w:r w:rsidRPr="00011D78">
        <w:rPr>
          <w:rFonts w:ascii="Times New Roman" w:hAnsi="Times New Roman" w:cs="Times New Roman"/>
          <w:lang w:val="en-CA"/>
        </w:rPr>
        <w:t>(</w:t>
      </w:r>
      <w:r w:rsidR="00EA1FB8" w:rsidRPr="00011D78">
        <w:rPr>
          <w:rFonts w:ascii="Times New Roman" w:hAnsi="Times New Roman" w:cs="Times New Roman"/>
          <w:i/>
          <w:lang w:val="en-CA"/>
        </w:rPr>
        <w:t>Plan Nacional de Desarrollo</w:t>
      </w:r>
      <w:r w:rsidR="771080C7" w:rsidRPr="00011D78">
        <w:rPr>
          <w:rFonts w:ascii="Times New Roman" w:hAnsi="Times New Roman" w:cs="Times New Roman"/>
          <w:lang w:val="en-CA"/>
        </w:rPr>
        <w:t>; PND</w:t>
      </w:r>
      <w:r w:rsidRPr="00011D78">
        <w:rPr>
          <w:rFonts w:ascii="Times New Roman" w:hAnsi="Times New Roman" w:cs="Times New Roman"/>
          <w:lang w:val="en-CA"/>
        </w:rPr>
        <w:t>) 2019</w:t>
      </w:r>
      <w:r w:rsidR="70B49F1F" w:rsidRPr="008B6FC1">
        <w:rPr>
          <w:rFonts w:ascii="Times New Roman" w:hAnsi="Times New Roman" w:cs="Times New Roman"/>
          <w:lang w:val="en-CA"/>
        </w:rPr>
        <w:t>–</w:t>
      </w:r>
      <w:r w:rsidRPr="00011D78">
        <w:rPr>
          <w:rFonts w:ascii="Times New Roman" w:hAnsi="Times New Roman" w:cs="Times New Roman"/>
          <w:lang w:val="en-CA"/>
        </w:rPr>
        <w:t>2024.</w:t>
      </w:r>
      <w:r w:rsidRPr="008B6FC1">
        <w:rPr>
          <w:rStyle w:val="FootnoteReference"/>
          <w:rFonts w:ascii="Times New Roman" w:hAnsi="Times New Roman" w:cs="Times New Roman"/>
          <w:lang w:val="en-CA"/>
        </w:rPr>
        <w:footnoteReference w:id="46"/>
      </w:r>
      <w:r w:rsidRPr="00011D78">
        <w:rPr>
          <w:rFonts w:ascii="Times New Roman" w:hAnsi="Times New Roman" w:cs="Times New Roman"/>
          <w:lang w:val="en-CA"/>
        </w:rPr>
        <w:t xml:space="preserve"> The PND’s purpose is to specify the national objectives, strategy, and priorities for Mexico’s inclusive, equitable, and sustainable development. Under </w:t>
      </w:r>
      <w:r w:rsidR="00A73C60">
        <w:rPr>
          <w:rFonts w:ascii="Times New Roman" w:hAnsi="Times New Roman" w:cs="Times New Roman"/>
          <w:lang w:val="en-CA"/>
        </w:rPr>
        <w:t>section I(3)</w:t>
      </w:r>
      <w:r w:rsidRPr="00011D78">
        <w:rPr>
          <w:rFonts w:ascii="Times New Roman" w:hAnsi="Times New Roman" w:cs="Times New Roman"/>
          <w:lang w:val="en-CA"/>
        </w:rPr>
        <w:t xml:space="preserve"> of the plan, the </w:t>
      </w:r>
      <w:r w:rsidR="35FFB841" w:rsidRPr="008B6FC1">
        <w:rPr>
          <w:rFonts w:ascii="Times New Roman" w:hAnsi="Times New Roman" w:cs="Times New Roman"/>
          <w:lang w:val="en-CA"/>
        </w:rPr>
        <w:t>g</w:t>
      </w:r>
      <w:r w:rsidRPr="00011D78">
        <w:rPr>
          <w:rFonts w:ascii="Times New Roman" w:hAnsi="Times New Roman" w:cs="Times New Roman"/>
          <w:lang w:val="en-CA"/>
        </w:rPr>
        <w:t xml:space="preserve">overnment commits to advance its policies in </w:t>
      </w:r>
      <w:r w:rsidR="005A1051" w:rsidRPr="00011D78">
        <w:rPr>
          <w:rFonts w:ascii="Times New Roman" w:hAnsi="Times New Roman" w:cs="Times New Roman"/>
          <w:lang w:val="en-CA"/>
        </w:rPr>
        <w:t>“</w:t>
      </w:r>
      <w:r w:rsidRPr="00011D78">
        <w:rPr>
          <w:rFonts w:ascii="Times New Roman" w:hAnsi="Times New Roman" w:cs="Times New Roman"/>
          <w:lang w:val="en-CA"/>
        </w:rPr>
        <w:t xml:space="preserve">full respect </w:t>
      </w:r>
      <w:r w:rsidR="00E2425C" w:rsidRPr="00011D78">
        <w:rPr>
          <w:rFonts w:ascii="Times New Roman" w:hAnsi="Times New Roman" w:cs="Times New Roman"/>
          <w:lang w:val="en-CA"/>
        </w:rPr>
        <w:t>of</w:t>
      </w:r>
      <w:r w:rsidRPr="00011D78">
        <w:rPr>
          <w:rFonts w:ascii="Times New Roman" w:hAnsi="Times New Roman" w:cs="Times New Roman"/>
          <w:lang w:val="en-CA"/>
        </w:rPr>
        <w:t xml:space="preserve"> human rights</w:t>
      </w:r>
      <w:r w:rsidR="005A1051" w:rsidRPr="00011D78">
        <w:rPr>
          <w:rFonts w:ascii="Times New Roman" w:hAnsi="Times New Roman" w:cs="Times New Roman"/>
          <w:lang w:val="en-CA"/>
        </w:rPr>
        <w:t>”</w:t>
      </w:r>
      <w:r w:rsidRPr="00011D78">
        <w:rPr>
          <w:rFonts w:ascii="Times New Roman" w:hAnsi="Times New Roman" w:cs="Times New Roman"/>
          <w:lang w:val="en-CA"/>
        </w:rPr>
        <w:t xml:space="preserve"> </w:t>
      </w:r>
      <w:r w:rsidR="00134CF3">
        <w:rPr>
          <w:rFonts w:ascii="Times New Roman" w:hAnsi="Times New Roman" w:cs="Times New Roman"/>
          <w:lang w:val="en-CA"/>
        </w:rPr>
        <w:t>“</w:t>
      </w:r>
      <w:commentRangeStart w:id="21"/>
      <w:commentRangeStart w:id="22"/>
      <w:commentRangeStart w:id="23"/>
      <w:r w:rsidRPr="00011D78">
        <w:rPr>
          <w:rFonts w:ascii="Times New Roman" w:hAnsi="Times New Roman" w:cs="Times New Roman"/>
          <w:lang w:val="en-CA"/>
        </w:rPr>
        <w:t>(</w:t>
      </w:r>
      <w:proofErr w:type="spellStart"/>
      <w:r w:rsidR="00612591">
        <w:rPr>
          <w:rFonts w:ascii="Times New Roman" w:hAnsi="Times New Roman" w:cs="Times New Roman"/>
          <w:i/>
          <w:iCs/>
          <w:lang w:val="en-CA"/>
        </w:rPr>
        <w:t>p</w:t>
      </w:r>
      <w:r w:rsidRPr="00011D78">
        <w:rPr>
          <w:rFonts w:ascii="Times New Roman" w:hAnsi="Times New Roman" w:cs="Times New Roman"/>
          <w:i/>
          <w:iCs/>
          <w:lang w:val="en-CA"/>
        </w:rPr>
        <w:t>leno</w:t>
      </w:r>
      <w:proofErr w:type="spellEnd"/>
      <w:r w:rsidRPr="00011D78">
        <w:rPr>
          <w:rFonts w:ascii="Times New Roman" w:hAnsi="Times New Roman" w:cs="Times New Roman"/>
          <w:i/>
          <w:iCs/>
          <w:lang w:val="en-CA"/>
        </w:rPr>
        <w:t xml:space="preserve"> </w:t>
      </w:r>
      <w:proofErr w:type="spellStart"/>
      <w:r w:rsidRPr="00011D78">
        <w:rPr>
          <w:rFonts w:ascii="Times New Roman" w:hAnsi="Times New Roman" w:cs="Times New Roman"/>
          <w:i/>
          <w:iCs/>
          <w:lang w:val="en-CA"/>
        </w:rPr>
        <w:t>respeto</w:t>
      </w:r>
      <w:proofErr w:type="spellEnd"/>
      <w:r w:rsidRPr="00011D78">
        <w:rPr>
          <w:rFonts w:ascii="Times New Roman" w:hAnsi="Times New Roman" w:cs="Times New Roman"/>
          <w:i/>
          <w:iCs/>
          <w:lang w:val="en-CA"/>
        </w:rPr>
        <w:t xml:space="preserve"> a </w:t>
      </w:r>
      <w:proofErr w:type="spellStart"/>
      <w:r w:rsidRPr="00011D78">
        <w:rPr>
          <w:rFonts w:ascii="Times New Roman" w:hAnsi="Times New Roman" w:cs="Times New Roman"/>
          <w:i/>
          <w:iCs/>
          <w:lang w:val="en-CA"/>
        </w:rPr>
        <w:t>los</w:t>
      </w:r>
      <w:proofErr w:type="spellEnd"/>
      <w:r w:rsidRPr="00011D78">
        <w:rPr>
          <w:rFonts w:ascii="Times New Roman" w:hAnsi="Times New Roman" w:cs="Times New Roman"/>
          <w:i/>
          <w:iCs/>
          <w:lang w:val="en-CA"/>
        </w:rPr>
        <w:t xml:space="preserve"> derechos </w:t>
      </w:r>
      <w:proofErr w:type="spellStart"/>
      <w:r w:rsidRPr="00011D78">
        <w:rPr>
          <w:rFonts w:ascii="Times New Roman" w:hAnsi="Times New Roman" w:cs="Times New Roman"/>
          <w:i/>
          <w:iCs/>
          <w:lang w:val="en-CA"/>
        </w:rPr>
        <w:t>humano</w:t>
      </w:r>
      <w:proofErr w:type="spellEnd"/>
      <w:r w:rsidRPr="00011D78">
        <w:rPr>
          <w:rFonts w:ascii="Times New Roman" w:hAnsi="Times New Roman" w:cs="Times New Roman"/>
          <w:lang w:val="en-CA"/>
        </w:rPr>
        <w:t>)</w:t>
      </w:r>
      <w:commentRangeEnd w:id="21"/>
      <w:r w:rsidR="00612591">
        <w:rPr>
          <w:rStyle w:val="CommentReference"/>
        </w:rPr>
        <w:commentReference w:id="21"/>
      </w:r>
      <w:commentRangeEnd w:id="22"/>
      <w:r w:rsidR="00134CF3">
        <w:rPr>
          <w:rStyle w:val="CommentReference"/>
        </w:rPr>
        <w:commentReference w:id="22"/>
      </w:r>
      <w:commentRangeEnd w:id="23"/>
      <w:r w:rsidR="00134CF3">
        <w:rPr>
          <w:rStyle w:val="CommentReference"/>
        </w:rPr>
        <w:commentReference w:id="23"/>
      </w:r>
      <w:r w:rsidR="00134CF3">
        <w:rPr>
          <w:rFonts w:ascii="Times New Roman" w:hAnsi="Times New Roman" w:cs="Times New Roman"/>
          <w:lang w:val="en-CA"/>
        </w:rPr>
        <w:t>”</w:t>
      </w:r>
      <w:r w:rsidRPr="00011D78">
        <w:rPr>
          <w:rFonts w:ascii="Times New Roman" w:hAnsi="Times New Roman" w:cs="Times New Roman"/>
          <w:lang w:val="en-CA"/>
        </w:rPr>
        <w:t>.</w:t>
      </w:r>
      <w:r w:rsidRPr="008B6FC1">
        <w:rPr>
          <w:rStyle w:val="FootnoteReference"/>
          <w:rFonts w:ascii="Times New Roman" w:hAnsi="Times New Roman" w:cs="Times New Roman"/>
          <w:lang w:val="en-CA"/>
        </w:rPr>
        <w:footnoteReference w:id="47"/>
      </w:r>
      <w:r w:rsidRPr="00011D78">
        <w:rPr>
          <w:rFonts w:ascii="Times New Roman" w:hAnsi="Times New Roman" w:cs="Times New Roman"/>
          <w:lang w:val="en-CA"/>
        </w:rPr>
        <w:t xml:space="preserve"> In all circumstances, it is stipulated, the g</w:t>
      </w:r>
      <w:r w:rsidR="00C51881">
        <w:rPr>
          <w:rFonts w:ascii="Times New Roman" w:hAnsi="Times New Roman" w:cs="Times New Roman"/>
          <w:lang w:val="en-CA"/>
        </w:rPr>
        <w:t>o</w:t>
      </w:r>
      <w:r w:rsidRPr="00011D78">
        <w:rPr>
          <w:rFonts w:ascii="Times New Roman" w:hAnsi="Times New Roman" w:cs="Times New Roman"/>
          <w:lang w:val="en-CA"/>
        </w:rPr>
        <w:t xml:space="preserve">vernment </w:t>
      </w:r>
      <w:r w:rsidR="00E2425C" w:rsidRPr="00011D78">
        <w:rPr>
          <w:rFonts w:ascii="Times New Roman" w:hAnsi="Times New Roman" w:cs="Times New Roman"/>
          <w:lang w:val="en-CA"/>
        </w:rPr>
        <w:t>“</w:t>
      </w:r>
      <w:r w:rsidRPr="00011D78">
        <w:rPr>
          <w:rFonts w:ascii="Times New Roman" w:hAnsi="Times New Roman" w:cs="Times New Roman"/>
          <w:lang w:val="en-CA"/>
        </w:rPr>
        <w:t>will be guided by a concept of development that rectifies social injustices and promotes economic growth without disturbing peaceful coexistence, bonds of solidarity, and cultural and environmental diversity</w:t>
      </w:r>
      <w:r w:rsidR="00E2425C" w:rsidRPr="00011D78">
        <w:rPr>
          <w:rFonts w:ascii="Times New Roman" w:hAnsi="Times New Roman" w:cs="Times New Roman"/>
          <w:lang w:val="en-CA"/>
        </w:rPr>
        <w:t>”</w:t>
      </w:r>
      <w:r w:rsidRPr="00011D78">
        <w:rPr>
          <w:rFonts w:ascii="Times New Roman" w:hAnsi="Times New Roman" w:cs="Times New Roman"/>
          <w:lang w:val="en-CA"/>
        </w:rPr>
        <w:t>.</w:t>
      </w:r>
      <w:r w:rsidRPr="008B6FC1">
        <w:rPr>
          <w:rStyle w:val="FootnoteReference"/>
          <w:rFonts w:ascii="Times New Roman" w:hAnsi="Times New Roman" w:cs="Times New Roman"/>
          <w:lang w:val="en-CA"/>
        </w:rPr>
        <w:footnoteReference w:id="48"/>
      </w:r>
      <w:r w:rsidRPr="00011D78">
        <w:rPr>
          <w:rFonts w:ascii="Times New Roman" w:hAnsi="Times New Roman" w:cs="Times New Roman"/>
          <w:lang w:val="en-CA"/>
        </w:rPr>
        <w:t xml:space="preserve"> The need to recognise the special contribution of peasants and </w:t>
      </w:r>
      <w:r w:rsidR="00276D26" w:rsidRPr="00011D78">
        <w:rPr>
          <w:rFonts w:ascii="Times New Roman" w:hAnsi="Times New Roman" w:cs="Times New Roman"/>
          <w:lang w:val="en-CA"/>
        </w:rPr>
        <w:t>I</w:t>
      </w:r>
      <w:r w:rsidRPr="00011D78">
        <w:rPr>
          <w:rFonts w:ascii="Times New Roman" w:hAnsi="Times New Roman" w:cs="Times New Roman"/>
          <w:lang w:val="en-CA"/>
        </w:rPr>
        <w:t xml:space="preserve">ndigenous communities in terms of preserving biodiversity within the country is repeatedly stressed by the government in its development plan. As President </w:t>
      </w:r>
      <w:r w:rsidR="42294E09" w:rsidRPr="008B6FC1">
        <w:rPr>
          <w:rFonts w:ascii="Times New Roman" w:hAnsi="Times New Roman" w:cs="Times New Roman"/>
          <w:lang w:val="en-CA"/>
        </w:rPr>
        <w:t>Andrés Manual López-Obrador (</w:t>
      </w:r>
      <w:r w:rsidRPr="00011D78">
        <w:rPr>
          <w:rFonts w:ascii="Times New Roman" w:hAnsi="Times New Roman" w:cs="Times New Roman"/>
          <w:lang w:val="en-CA"/>
        </w:rPr>
        <w:t>AMLO</w:t>
      </w:r>
      <w:r w:rsidR="3646862B" w:rsidRPr="008B6FC1">
        <w:rPr>
          <w:rFonts w:ascii="Times New Roman" w:hAnsi="Times New Roman" w:cs="Times New Roman"/>
          <w:lang w:val="en-CA"/>
        </w:rPr>
        <w:t>)</w:t>
      </w:r>
      <w:r w:rsidRPr="00011D78">
        <w:rPr>
          <w:rFonts w:ascii="Times New Roman" w:hAnsi="Times New Roman" w:cs="Times New Roman"/>
          <w:lang w:val="en-CA"/>
        </w:rPr>
        <w:t xml:space="preserve"> also stated in a presentation of the programme to US delegates in October 2021, </w:t>
      </w:r>
      <w:r w:rsidR="00124738" w:rsidRPr="00011D78">
        <w:rPr>
          <w:rFonts w:ascii="Times New Roman" w:hAnsi="Times New Roman" w:cs="Times New Roman"/>
          <w:lang w:val="en-CA"/>
        </w:rPr>
        <w:t>“[a]</w:t>
      </w:r>
      <w:proofErr w:type="spellStart"/>
      <w:r w:rsidRPr="00011D78">
        <w:rPr>
          <w:rFonts w:ascii="Times New Roman" w:hAnsi="Times New Roman" w:cs="Times New Roman"/>
          <w:lang w:val="en-CA"/>
        </w:rPr>
        <w:t>ll</w:t>
      </w:r>
      <w:proofErr w:type="spellEnd"/>
      <w:r w:rsidRPr="00011D78">
        <w:rPr>
          <w:rFonts w:ascii="Times New Roman" w:hAnsi="Times New Roman" w:cs="Times New Roman"/>
          <w:lang w:val="en-CA"/>
        </w:rPr>
        <w:t xml:space="preserve"> that we are seeing here has to do with the knowledge of science that the peasants inherited from the great Mayan culture</w:t>
      </w:r>
      <w:r w:rsidR="000022E8" w:rsidRPr="00011D78">
        <w:rPr>
          <w:rFonts w:ascii="Times New Roman" w:hAnsi="Times New Roman" w:cs="Times New Roman"/>
          <w:lang w:val="en-CA"/>
        </w:rPr>
        <w:t xml:space="preserve"> … </w:t>
      </w:r>
      <w:r w:rsidRPr="00011D78">
        <w:rPr>
          <w:rFonts w:ascii="Times New Roman" w:hAnsi="Times New Roman" w:cs="Times New Roman"/>
          <w:lang w:val="en-CA"/>
        </w:rPr>
        <w:t>They know how to sew and harvest, and this knowledge was transferred from generation to generation.</w:t>
      </w:r>
      <w:r w:rsidR="003536E4">
        <w:rPr>
          <w:rFonts w:ascii="Times New Roman" w:hAnsi="Times New Roman" w:cs="Times New Roman"/>
          <w:lang w:val="en-CA"/>
        </w:rPr>
        <w:t>”</w:t>
      </w:r>
      <w:r w:rsidRPr="008B6FC1">
        <w:rPr>
          <w:rStyle w:val="FootnoteReference"/>
          <w:rFonts w:ascii="Times New Roman" w:hAnsi="Times New Roman" w:cs="Times New Roman"/>
          <w:lang w:val="en-CA"/>
        </w:rPr>
        <w:footnoteReference w:id="49"/>
      </w:r>
      <w:r w:rsidRPr="00011D78">
        <w:rPr>
          <w:rFonts w:ascii="Times New Roman" w:hAnsi="Times New Roman" w:cs="Times New Roman"/>
          <w:lang w:val="en-CA"/>
        </w:rPr>
        <w:t xml:space="preserve"> At the same time, in a further </w:t>
      </w:r>
      <w:r w:rsidRPr="00011D78">
        <w:rPr>
          <w:rFonts w:ascii="Times New Roman" w:hAnsi="Times New Roman" w:cs="Times New Roman"/>
          <w:lang w:val="en-CA"/>
        </w:rPr>
        <w:lastRenderedPageBreak/>
        <w:t>characterisation within the same speech, AMLO outlines another vision for the country</w:t>
      </w:r>
      <w:r w:rsidR="00DE61C2" w:rsidRPr="00011D78">
        <w:rPr>
          <w:rFonts w:ascii="Times New Roman" w:hAnsi="Times New Roman" w:cs="Times New Roman"/>
          <w:lang w:val="en-CA"/>
        </w:rPr>
        <w:t>:</w:t>
      </w:r>
      <w:r w:rsidRPr="00011D78">
        <w:rPr>
          <w:rFonts w:ascii="Times New Roman" w:hAnsi="Times New Roman" w:cs="Times New Roman"/>
          <w:lang w:val="en-CA"/>
        </w:rPr>
        <w:t xml:space="preserve"> </w:t>
      </w:r>
      <w:r w:rsidR="003536E4">
        <w:rPr>
          <w:rFonts w:ascii="Times New Roman" w:hAnsi="Times New Roman" w:cs="Times New Roman"/>
          <w:lang w:val="en-CA"/>
        </w:rPr>
        <w:t>“</w:t>
      </w:r>
      <w:r w:rsidRPr="00011D78">
        <w:rPr>
          <w:rFonts w:ascii="Times New Roman" w:hAnsi="Times New Roman" w:cs="Times New Roman"/>
          <w:lang w:val="en-CA"/>
        </w:rPr>
        <w:t>[T]he most important factory in Mexico is the countryside</w:t>
      </w:r>
      <w:r w:rsidR="006E597D">
        <w:rPr>
          <w:rFonts w:ascii="Times New Roman" w:hAnsi="Times New Roman" w:cs="Times New Roman"/>
          <w:lang w:val="en-CA"/>
        </w:rPr>
        <w:t>”</w:t>
      </w:r>
      <w:r w:rsidRPr="00011D78">
        <w:rPr>
          <w:rFonts w:ascii="Times New Roman" w:hAnsi="Times New Roman" w:cs="Times New Roman"/>
          <w:lang w:val="en-CA"/>
        </w:rPr>
        <w:t xml:space="preserve">, he insists, a factory that with further capital investment </w:t>
      </w:r>
      <w:r w:rsidR="006E597D">
        <w:rPr>
          <w:rFonts w:ascii="Times New Roman" w:hAnsi="Times New Roman" w:cs="Times New Roman"/>
          <w:lang w:val="en-CA"/>
        </w:rPr>
        <w:t>“</w:t>
      </w:r>
      <w:r w:rsidRPr="00011D78">
        <w:rPr>
          <w:rFonts w:ascii="Times New Roman" w:hAnsi="Times New Roman" w:cs="Times New Roman"/>
          <w:lang w:val="en-CA"/>
        </w:rPr>
        <w:t>can give work to 450 thousand peasant farmers.</w:t>
      </w:r>
      <w:r w:rsidR="003536E4">
        <w:rPr>
          <w:rFonts w:ascii="Times New Roman" w:hAnsi="Times New Roman" w:cs="Times New Roman"/>
          <w:lang w:val="en-CA"/>
        </w:rPr>
        <w:t>”</w:t>
      </w:r>
      <w:r w:rsidRPr="008B6FC1">
        <w:rPr>
          <w:rStyle w:val="FootnoteReference"/>
          <w:rFonts w:ascii="Times New Roman" w:hAnsi="Times New Roman" w:cs="Times New Roman"/>
          <w:lang w:val="en-CA"/>
        </w:rPr>
        <w:footnoteReference w:id="50"/>
      </w:r>
      <w:r w:rsidRPr="00011D78">
        <w:rPr>
          <w:rFonts w:ascii="Times New Roman" w:hAnsi="Times New Roman" w:cs="Times New Roman"/>
          <w:lang w:val="en-CA"/>
        </w:rPr>
        <w:t xml:space="preserve"> </w:t>
      </w:r>
      <w:r w:rsidR="00C51881">
        <w:rPr>
          <w:rFonts w:ascii="Times New Roman" w:hAnsi="Times New Roman" w:cs="Times New Roman"/>
          <w:lang w:val="en-CA"/>
        </w:rPr>
        <w:t xml:space="preserve">The President did not appear to recognise that characterising the countryside as a </w:t>
      </w:r>
      <w:r w:rsidR="00612591">
        <w:rPr>
          <w:rFonts w:ascii="Times New Roman" w:hAnsi="Times New Roman" w:cs="Times New Roman"/>
          <w:lang w:val="en-CA"/>
        </w:rPr>
        <w:t>“</w:t>
      </w:r>
      <w:r w:rsidR="00C51881">
        <w:rPr>
          <w:rFonts w:ascii="Times New Roman" w:hAnsi="Times New Roman" w:cs="Times New Roman"/>
          <w:lang w:val="en-CA"/>
        </w:rPr>
        <w:t>factory</w:t>
      </w:r>
      <w:r w:rsidR="00612591">
        <w:rPr>
          <w:rFonts w:ascii="Times New Roman" w:hAnsi="Times New Roman" w:cs="Times New Roman"/>
          <w:lang w:val="en-CA"/>
        </w:rPr>
        <w:t>”</w:t>
      </w:r>
      <w:r w:rsidR="00C51881">
        <w:rPr>
          <w:rFonts w:ascii="Times New Roman" w:hAnsi="Times New Roman" w:cs="Times New Roman"/>
          <w:lang w:val="en-CA"/>
        </w:rPr>
        <w:t xml:space="preserve"> and peasant farmers as its </w:t>
      </w:r>
      <w:r w:rsidR="00612591">
        <w:rPr>
          <w:rFonts w:ascii="Times New Roman" w:hAnsi="Times New Roman" w:cs="Times New Roman"/>
          <w:lang w:val="en-CA"/>
        </w:rPr>
        <w:t>“</w:t>
      </w:r>
      <w:r w:rsidR="00C51881">
        <w:rPr>
          <w:rFonts w:ascii="Times New Roman" w:hAnsi="Times New Roman" w:cs="Times New Roman"/>
          <w:lang w:val="en-CA"/>
        </w:rPr>
        <w:t>workers</w:t>
      </w:r>
      <w:r w:rsidR="00612591">
        <w:rPr>
          <w:rFonts w:ascii="Times New Roman" w:hAnsi="Times New Roman" w:cs="Times New Roman"/>
          <w:lang w:val="en-CA"/>
        </w:rPr>
        <w:t>”</w:t>
      </w:r>
      <w:r w:rsidR="00C51881">
        <w:rPr>
          <w:rFonts w:ascii="Times New Roman" w:hAnsi="Times New Roman" w:cs="Times New Roman"/>
          <w:lang w:val="en-CA"/>
        </w:rPr>
        <w:t xml:space="preserve"> contradicts the worldview of the </w:t>
      </w:r>
      <w:r w:rsidR="00612591">
        <w:rPr>
          <w:rFonts w:ascii="Times New Roman" w:hAnsi="Times New Roman" w:cs="Times New Roman"/>
          <w:lang w:val="en-CA"/>
        </w:rPr>
        <w:t>“</w:t>
      </w:r>
      <w:r w:rsidR="00C51881">
        <w:rPr>
          <w:rFonts w:ascii="Times New Roman" w:hAnsi="Times New Roman" w:cs="Times New Roman"/>
          <w:lang w:val="en-CA"/>
        </w:rPr>
        <w:t>great Mayan culture</w:t>
      </w:r>
      <w:r w:rsidR="00612591">
        <w:rPr>
          <w:rFonts w:ascii="Times New Roman" w:hAnsi="Times New Roman" w:cs="Times New Roman"/>
          <w:lang w:val="en-CA"/>
        </w:rPr>
        <w:t>”</w:t>
      </w:r>
      <w:r w:rsidR="00C51881">
        <w:rPr>
          <w:rFonts w:ascii="Times New Roman" w:hAnsi="Times New Roman" w:cs="Times New Roman"/>
          <w:lang w:val="en-CA"/>
        </w:rPr>
        <w:t xml:space="preserve"> to which he had previously referred. The worldview of the Maya would not accommodate the utilitarian, </w:t>
      </w:r>
      <w:proofErr w:type="spellStart"/>
      <w:r w:rsidR="00C51881">
        <w:rPr>
          <w:rFonts w:ascii="Times New Roman" w:hAnsi="Times New Roman" w:cs="Times New Roman"/>
          <w:lang w:val="en-CA"/>
        </w:rPr>
        <w:t>productivist</w:t>
      </w:r>
      <w:proofErr w:type="spellEnd"/>
      <w:r w:rsidR="00C51881">
        <w:rPr>
          <w:rFonts w:ascii="Times New Roman" w:hAnsi="Times New Roman" w:cs="Times New Roman"/>
          <w:lang w:val="en-CA"/>
        </w:rPr>
        <w:t xml:space="preserve"> paradigm espo</w:t>
      </w:r>
      <w:r w:rsidR="00612591">
        <w:rPr>
          <w:rFonts w:ascii="Times New Roman" w:hAnsi="Times New Roman" w:cs="Times New Roman"/>
          <w:lang w:val="en-CA"/>
        </w:rPr>
        <w:t>u</w:t>
      </w:r>
      <w:r w:rsidR="00C51881">
        <w:rPr>
          <w:rFonts w:ascii="Times New Roman" w:hAnsi="Times New Roman" w:cs="Times New Roman"/>
          <w:lang w:val="en-CA"/>
        </w:rPr>
        <w:t>sed by the President.</w:t>
      </w:r>
    </w:p>
    <w:p w14:paraId="2F22B494" w14:textId="77777777" w:rsidR="00CB1963" w:rsidRPr="00011D78" w:rsidRDefault="00CB1963" w:rsidP="00EF7BBB">
      <w:pPr>
        <w:spacing w:line="480" w:lineRule="auto"/>
        <w:jc w:val="both"/>
        <w:rPr>
          <w:rFonts w:ascii="Times New Roman" w:hAnsi="Times New Roman" w:cs="Times New Roman"/>
          <w:lang w:val="en-CA"/>
        </w:rPr>
      </w:pPr>
    </w:p>
    <w:p w14:paraId="6176683B" w14:textId="58C2074F" w:rsidR="00CB1963" w:rsidRPr="00011D78" w:rsidRDefault="19215330"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 xml:space="preserve">As the body of evidence that we will now present from interviews </w:t>
      </w:r>
      <w:r w:rsidR="0077305A" w:rsidRPr="00011D78">
        <w:rPr>
          <w:rFonts w:ascii="Times New Roman" w:hAnsi="Times New Roman" w:cs="Times New Roman"/>
          <w:lang w:val="en-CA"/>
        </w:rPr>
        <w:t xml:space="preserve">conducted by the research team </w:t>
      </w:r>
      <w:r w:rsidRPr="00011D78">
        <w:rPr>
          <w:rFonts w:ascii="Times New Roman" w:hAnsi="Times New Roman" w:cs="Times New Roman"/>
          <w:lang w:val="en-CA"/>
        </w:rPr>
        <w:t xml:space="preserve">underlines, the portrayal of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by the Mexican government contrasts considerably with the views and experiences of people who have been supporting peasant agriculture and agroforestry in the region, as well as people directly involved in its operations. From the perspectives of our interviewees, what the Mexican state is characterising as a social scheme to assist communities and to advance agroecological food systems is a project of social engineering designed to buy votes, and to form subjectivities that will be less resistant to present and future initiatives that jeopardise community lands and traditional knowledge systems, including those of agroecology.  </w:t>
      </w:r>
    </w:p>
    <w:p w14:paraId="168990CE" w14:textId="77777777" w:rsidR="00CB1963" w:rsidRPr="00A163E9" w:rsidRDefault="00CB1963" w:rsidP="00A163E9"/>
    <w:p w14:paraId="3684DB7E" w14:textId="77777777" w:rsidR="00CB1963" w:rsidRPr="00A163E9" w:rsidRDefault="00CB1963" w:rsidP="00A163E9"/>
    <w:p w14:paraId="75E7A9A2" w14:textId="47612D8D" w:rsidR="00CB1963" w:rsidRPr="00A163E9" w:rsidRDefault="00A163E9" w:rsidP="00A163E9">
      <w:pPr>
        <w:pStyle w:val="Heading1"/>
        <w:rPr>
          <w:rFonts w:ascii="Times New Roman" w:hAnsi="Times New Roman" w:cs="Times New Roman"/>
          <w:b/>
          <w:bCs/>
          <w:color w:val="000000" w:themeColor="text1"/>
        </w:rPr>
      </w:pPr>
      <w:bookmarkStart w:id="24" w:name="_Toc162805555"/>
      <w:bookmarkStart w:id="25" w:name="_Toc162805646"/>
      <w:bookmarkStart w:id="26" w:name="_Toc162805718"/>
      <w:bookmarkStart w:id="27" w:name="_Toc162805825"/>
      <w:bookmarkStart w:id="28" w:name="_Toc162855494"/>
      <w:bookmarkStart w:id="29" w:name="_Toc162856032"/>
      <w:r w:rsidRPr="00A163E9">
        <w:rPr>
          <w:rFonts w:ascii="Times New Roman" w:hAnsi="Times New Roman" w:cs="Times New Roman"/>
          <w:b/>
          <w:bCs/>
          <w:color w:val="000000" w:themeColor="text1"/>
          <w:sz w:val="24"/>
          <w:szCs w:val="24"/>
        </w:rPr>
        <w:t xml:space="preserve">3. </w:t>
      </w:r>
      <w:r w:rsidR="00CB1963" w:rsidRPr="00A163E9">
        <w:rPr>
          <w:rFonts w:ascii="Times New Roman" w:hAnsi="Times New Roman" w:cs="Times New Roman"/>
          <w:b/>
          <w:bCs/>
          <w:color w:val="000000" w:themeColor="text1"/>
          <w:sz w:val="24"/>
          <w:szCs w:val="24"/>
        </w:rPr>
        <w:t xml:space="preserve">Understanding </w:t>
      </w:r>
      <w:proofErr w:type="spellStart"/>
      <w:r w:rsidR="00CB1963" w:rsidRPr="00A163E9">
        <w:rPr>
          <w:rFonts w:ascii="Times New Roman" w:hAnsi="Times New Roman" w:cs="Times New Roman"/>
          <w:b/>
          <w:bCs/>
          <w:i/>
          <w:iCs/>
          <w:color w:val="000000" w:themeColor="text1"/>
          <w:sz w:val="24"/>
          <w:szCs w:val="24"/>
        </w:rPr>
        <w:t>Sembrando</w:t>
      </w:r>
      <w:proofErr w:type="spellEnd"/>
      <w:r w:rsidR="00CB1963" w:rsidRPr="00A163E9">
        <w:rPr>
          <w:rFonts w:ascii="Times New Roman" w:hAnsi="Times New Roman" w:cs="Times New Roman"/>
          <w:b/>
          <w:bCs/>
          <w:i/>
          <w:iCs/>
          <w:color w:val="000000" w:themeColor="text1"/>
          <w:sz w:val="24"/>
          <w:szCs w:val="24"/>
        </w:rPr>
        <w:t xml:space="preserve"> Vida</w:t>
      </w:r>
      <w:r w:rsidR="00CB1963" w:rsidRPr="00A163E9">
        <w:rPr>
          <w:rFonts w:ascii="Times New Roman" w:hAnsi="Times New Roman" w:cs="Times New Roman"/>
          <w:b/>
          <w:bCs/>
          <w:color w:val="000000" w:themeColor="text1"/>
          <w:sz w:val="24"/>
          <w:szCs w:val="24"/>
        </w:rPr>
        <w:t xml:space="preserve">: Evidence from </w:t>
      </w:r>
      <w:r w:rsidR="00263982" w:rsidRPr="00A163E9">
        <w:rPr>
          <w:rFonts w:ascii="Times New Roman" w:hAnsi="Times New Roman" w:cs="Times New Roman"/>
          <w:b/>
          <w:bCs/>
          <w:color w:val="000000" w:themeColor="text1"/>
          <w:sz w:val="24"/>
          <w:szCs w:val="24"/>
        </w:rPr>
        <w:t>O</w:t>
      </w:r>
      <w:r w:rsidR="00CB1963" w:rsidRPr="00A163E9">
        <w:rPr>
          <w:rFonts w:ascii="Times New Roman" w:hAnsi="Times New Roman" w:cs="Times New Roman"/>
          <w:b/>
          <w:bCs/>
          <w:color w:val="000000" w:themeColor="text1"/>
          <w:sz w:val="24"/>
          <w:szCs w:val="24"/>
        </w:rPr>
        <w:t xml:space="preserve">rganisations and </w:t>
      </w:r>
      <w:r w:rsidR="00263982" w:rsidRPr="00A163E9">
        <w:rPr>
          <w:rFonts w:ascii="Times New Roman" w:hAnsi="Times New Roman" w:cs="Times New Roman"/>
          <w:b/>
          <w:bCs/>
          <w:color w:val="000000" w:themeColor="text1"/>
          <w:sz w:val="24"/>
          <w:szCs w:val="24"/>
        </w:rPr>
        <w:t>C</w:t>
      </w:r>
      <w:r w:rsidR="00CB1963" w:rsidRPr="00A163E9">
        <w:rPr>
          <w:rFonts w:ascii="Times New Roman" w:hAnsi="Times New Roman" w:cs="Times New Roman"/>
          <w:b/>
          <w:bCs/>
          <w:color w:val="000000" w:themeColor="text1"/>
          <w:sz w:val="24"/>
          <w:szCs w:val="24"/>
        </w:rPr>
        <w:t xml:space="preserve">ommunities </w:t>
      </w:r>
      <w:r w:rsidR="00263982" w:rsidRPr="00A163E9">
        <w:rPr>
          <w:rFonts w:ascii="Times New Roman" w:hAnsi="Times New Roman" w:cs="Times New Roman"/>
          <w:b/>
          <w:bCs/>
          <w:color w:val="000000" w:themeColor="text1"/>
          <w:sz w:val="24"/>
          <w:szCs w:val="24"/>
        </w:rPr>
        <w:t>I</w:t>
      </w:r>
      <w:r w:rsidR="00CB1963" w:rsidRPr="00A163E9">
        <w:rPr>
          <w:rFonts w:ascii="Times New Roman" w:hAnsi="Times New Roman" w:cs="Times New Roman"/>
          <w:b/>
          <w:bCs/>
          <w:color w:val="000000" w:themeColor="text1"/>
          <w:sz w:val="24"/>
          <w:szCs w:val="24"/>
        </w:rPr>
        <w:t>mpacted by the Programme</w:t>
      </w:r>
      <w:bookmarkEnd w:id="24"/>
      <w:bookmarkEnd w:id="25"/>
      <w:bookmarkEnd w:id="26"/>
      <w:bookmarkEnd w:id="27"/>
      <w:bookmarkEnd w:id="28"/>
      <w:bookmarkEnd w:id="29"/>
    </w:p>
    <w:p w14:paraId="30B2B382" w14:textId="77777777" w:rsidR="00CB1963" w:rsidRPr="00011D78" w:rsidRDefault="00CB1963" w:rsidP="00EF7BBB">
      <w:pPr>
        <w:spacing w:line="480" w:lineRule="auto"/>
        <w:rPr>
          <w:rFonts w:ascii="Times New Roman" w:hAnsi="Times New Roman" w:cs="Times New Roman"/>
          <w:color w:val="000000"/>
          <w:u w:val="single"/>
          <w:lang w:val="en-CA"/>
        </w:rPr>
      </w:pPr>
    </w:p>
    <w:p w14:paraId="2088279D" w14:textId="1CC1789C" w:rsidR="00B1722B" w:rsidRPr="00011D78" w:rsidRDefault="00CB1963" w:rsidP="00EF7BBB">
      <w:pPr>
        <w:spacing w:line="480" w:lineRule="auto"/>
        <w:ind w:firstLine="360"/>
        <w:jc w:val="both"/>
        <w:rPr>
          <w:rFonts w:ascii="Times New Roman" w:hAnsi="Times New Roman" w:cs="Times New Roman"/>
          <w:color w:val="000000" w:themeColor="text1"/>
          <w:lang w:val="en-CA"/>
        </w:rPr>
      </w:pPr>
      <w:r w:rsidRPr="00011D78">
        <w:rPr>
          <w:rFonts w:ascii="Times New Roman" w:hAnsi="Times New Roman" w:cs="Times New Roman"/>
          <w:color w:val="000000"/>
          <w:lang w:val="en-CA"/>
        </w:rPr>
        <w:t xml:space="preserve">Here we present findings from </w:t>
      </w:r>
      <w:r w:rsidR="00DC2F07" w:rsidRPr="00011D78">
        <w:rPr>
          <w:rFonts w:ascii="Times New Roman" w:hAnsi="Times New Roman" w:cs="Times New Roman"/>
          <w:color w:val="000000" w:themeColor="text1"/>
          <w:lang w:val="en-CA"/>
        </w:rPr>
        <w:t>qualitative</w:t>
      </w:r>
      <w:r w:rsidRPr="00011D78">
        <w:rPr>
          <w:rFonts w:ascii="Times New Roman" w:hAnsi="Times New Roman" w:cs="Times New Roman"/>
          <w:color w:val="000000"/>
          <w:lang w:val="en-CA"/>
        </w:rPr>
        <w:t xml:space="preserve"> </w:t>
      </w:r>
      <w:r w:rsidR="00DC2F07" w:rsidRPr="00011D78">
        <w:rPr>
          <w:rFonts w:ascii="Times New Roman" w:hAnsi="Times New Roman" w:cs="Times New Roman"/>
          <w:color w:val="000000" w:themeColor="text1"/>
          <w:lang w:val="en-CA"/>
        </w:rPr>
        <w:t xml:space="preserve">research </w:t>
      </w:r>
      <w:r w:rsidRPr="00011D78">
        <w:rPr>
          <w:rFonts w:ascii="Times New Roman" w:hAnsi="Times New Roman" w:cs="Times New Roman"/>
          <w:color w:val="000000"/>
          <w:lang w:val="en-CA"/>
        </w:rPr>
        <w:t xml:space="preserve">with a variety of organisations and individuals in different regions of Mexico who are working on the ground with peasant communities impacted by </w:t>
      </w:r>
      <w:proofErr w:type="spellStart"/>
      <w:r w:rsidRPr="00011D78">
        <w:rPr>
          <w:rFonts w:ascii="Times New Roman" w:hAnsi="Times New Roman" w:cs="Times New Roman"/>
          <w:i/>
          <w:iCs/>
          <w:color w:val="000000"/>
          <w:lang w:val="en-CA"/>
        </w:rPr>
        <w:t>Sembrando</w:t>
      </w:r>
      <w:proofErr w:type="spellEnd"/>
      <w:r w:rsidRPr="00011D78">
        <w:rPr>
          <w:rFonts w:ascii="Times New Roman" w:hAnsi="Times New Roman" w:cs="Times New Roman"/>
          <w:i/>
          <w:iCs/>
          <w:color w:val="000000"/>
          <w:lang w:val="en-CA"/>
        </w:rPr>
        <w:t xml:space="preserve"> Vida</w:t>
      </w:r>
      <w:r w:rsidRPr="00011D78">
        <w:rPr>
          <w:rFonts w:ascii="Times New Roman" w:hAnsi="Times New Roman" w:cs="Times New Roman"/>
          <w:color w:val="000000"/>
          <w:lang w:val="en-CA"/>
        </w:rPr>
        <w:t xml:space="preserve">. </w:t>
      </w:r>
      <w:r w:rsidRPr="00011D78">
        <w:rPr>
          <w:rFonts w:ascii="Times New Roman" w:hAnsi="Times New Roman" w:cs="Times New Roman"/>
          <w:lang w:val="en-CA"/>
        </w:rPr>
        <w:t xml:space="preserve">The data we draw on was gathered as part of a </w:t>
      </w:r>
      <w:r w:rsidRPr="00011D78">
        <w:rPr>
          <w:rFonts w:ascii="Times New Roman" w:hAnsi="Times New Roman" w:cs="Times New Roman"/>
          <w:lang w:val="en-CA"/>
        </w:rPr>
        <w:lastRenderedPageBreak/>
        <w:t xml:space="preserve">series of semi-structured interviews with seventeen different individuals and groups impacted by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in the regions of the Yucatán peninsula, Oaxaca, and Chiapas. </w:t>
      </w:r>
      <w:r w:rsidR="0022135F" w:rsidRPr="00011D78">
        <w:rPr>
          <w:rFonts w:ascii="Times New Roman" w:hAnsi="Times New Roman" w:cs="Times New Roman"/>
          <w:lang w:val="en-CA"/>
        </w:rPr>
        <w:t>Many of t</w:t>
      </w:r>
      <w:r w:rsidR="00C02A32" w:rsidRPr="00011D78">
        <w:rPr>
          <w:rFonts w:ascii="Times New Roman" w:hAnsi="Times New Roman" w:cs="Times New Roman"/>
          <w:lang w:val="en-CA"/>
        </w:rPr>
        <w:t xml:space="preserve">he interviewees are members of organizations including La Via </w:t>
      </w:r>
      <w:proofErr w:type="spellStart"/>
      <w:r w:rsidR="00C02A32" w:rsidRPr="00011D78">
        <w:rPr>
          <w:rFonts w:ascii="Times New Roman" w:hAnsi="Times New Roman" w:cs="Times New Roman"/>
          <w:lang w:val="en-CA"/>
        </w:rPr>
        <w:t>Campesina</w:t>
      </w:r>
      <w:proofErr w:type="spellEnd"/>
      <w:r w:rsidR="00C02A32" w:rsidRPr="00011D78">
        <w:rPr>
          <w:rFonts w:ascii="Times New Roman" w:hAnsi="Times New Roman" w:cs="Times New Roman"/>
          <w:lang w:val="en-CA"/>
        </w:rPr>
        <w:t xml:space="preserve"> México, </w:t>
      </w:r>
      <w:r w:rsidR="0022135F" w:rsidRPr="00011D78">
        <w:rPr>
          <w:rFonts w:ascii="Times New Roman" w:hAnsi="Times New Roman" w:cs="Times New Roman"/>
          <w:lang w:val="en-CA"/>
        </w:rPr>
        <w:t>Network of Seed Guardians (</w:t>
      </w:r>
      <w:r w:rsidR="00C02A32" w:rsidRPr="00011D78">
        <w:rPr>
          <w:rFonts w:ascii="Times New Roman" w:hAnsi="Times New Roman" w:cs="Times New Roman"/>
          <w:i/>
          <w:iCs/>
          <w:lang w:val="en-CA"/>
        </w:rPr>
        <w:t xml:space="preserve">Red de </w:t>
      </w:r>
      <w:proofErr w:type="spellStart"/>
      <w:r w:rsidR="00C02A32" w:rsidRPr="00011D78">
        <w:rPr>
          <w:rFonts w:ascii="Times New Roman" w:hAnsi="Times New Roman" w:cs="Times New Roman"/>
          <w:i/>
          <w:iCs/>
          <w:lang w:val="en-CA"/>
        </w:rPr>
        <w:t>Guardianes</w:t>
      </w:r>
      <w:proofErr w:type="spellEnd"/>
      <w:r w:rsidR="00C02A32" w:rsidRPr="00011D78">
        <w:rPr>
          <w:rFonts w:ascii="Times New Roman" w:hAnsi="Times New Roman" w:cs="Times New Roman"/>
          <w:i/>
          <w:iCs/>
          <w:lang w:val="en-CA"/>
        </w:rPr>
        <w:t xml:space="preserve"> y </w:t>
      </w:r>
      <w:proofErr w:type="spellStart"/>
      <w:r w:rsidR="00C02A32" w:rsidRPr="00011D78">
        <w:rPr>
          <w:rFonts w:ascii="Times New Roman" w:hAnsi="Times New Roman" w:cs="Times New Roman"/>
          <w:i/>
          <w:iCs/>
          <w:lang w:val="en-CA"/>
        </w:rPr>
        <w:t>Guardianas</w:t>
      </w:r>
      <w:proofErr w:type="spellEnd"/>
      <w:r w:rsidR="00C02A32" w:rsidRPr="00011D78">
        <w:rPr>
          <w:rFonts w:ascii="Times New Roman" w:hAnsi="Times New Roman" w:cs="Times New Roman"/>
          <w:i/>
          <w:iCs/>
          <w:lang w:val="en-CA"/>
        </w:rPr>
        <w:t xml:space="preserve"> de </w:t>
      </w:r>
      <w:proofErr w:type="spellStart"/>
      <w:r w:rsidR="00C02A32" w:rsidRPr="00011D78">
        <w:rPr>
          <w:rFonts w:ascii="Times New Roman" w:hAnsi="Times New Roman" w:cs="Times New Roman"/>
          <w:i/>
          <w:iCs/>
          <w:lang w:val="en-CA"/>
        </w:rPr>
        <w:t>Semillas</w:t>
      </w:r>
      <w:proofErr w:type="spellEnd"/>
      <w:r w:rsidR="0022135F" w:rsidRPr="00011D78">
        <w:rPr>
          <w:rFonts w:ascii="Times New Roman" w:hAnsi="Times New Roman" w:cs="Times New Roman"/>
          <w:lang w:val="en-CA"/>
        </w:rPr>
        <w:t>)</w:t>
      </w:r>
      <w:r w:rsidR="00C02A32" w:rsidRPr="00011D78">
        <w:rPr>
          <w:rFonts w:ascii="Times New Roman" w:hAnsi="Times New Roman" w:cs="Times New Roman"/>
          <w:lang w:val="en-CA"/>
        </w:rPr>
        <w:t xml:space="preserve">, </w:t>
      </w:r>
      <w:r w:rsidR="0022135F" w:rsidRPr="00011D78">
        <w:rPr>
          <w:rFonts w:ascii="Times New Roman" w:hAnsi="Times New Roman" w:cs="Times New Roman"/>
          <w:lang w:val="en-CA"/>
        </w:rPr>
        <w:t xml:space="preserve">Union </w:t>
      </w:r>
      <w:r w:rsidR="009D65D4" w:rsidRPr="00011D78">
        <w:rPr>
          <w:rFonts w:ascii="Times New Roman" w:hAnsi="Times New Roman" w:cs="Times New Roman"/>
          <w:lang w:val="en-CA"/>
        </w:rPr>
        <w:t>o</w:t>
      </w:r>
      <w:r w:rsidR="0022135F" w:rsidRPr="00011D78">
        <w:rPr>
          <w:rFonts w:ascii="Times New Roman" w:hAnsi="Times New Roman" w:cs="Times New Roman"/>
          <w:lang w:val="en-CA"/>
        </w:rPr>
        <w:t>f Organizations of the Sierra Juarez of Oaxaca (UNOSJO)</w:t>
      </w:r>
      <w:r w:rsidR="00C02A32" w:rsidRPr="00011D78">
        <w:rPr>
          <w:rFonts w:ascii="Times New Roman" w:hAnsi="Times New Roman" w:cs="Times New Roman"/>
          <w:lang w:val="en-CA"/>
        </w:rPr>
        <w:t xml:space="preserve">, </w:t>
      </w:r>
      <w:r w:rsidR="0022135F" w:rsidRPr="00011D78">
        <w:rPr>
          <w:rFonts w:ascii="Times New Roman" w:hAnsi="Times New Roman" w:cs="Times New Roman"/>
          <w:lang w:val="en-CA"/>
        </w:rPr>
        <w:t>Network of Indigenous Ministry Agents (</w:t>
      </w:r>
      <w:r w:rsidR="00C02A32" w:rsidRPr="00011D78">
        <w:rPr>
          <w:rFonts w:ascii="Times New Roman" w:hAnsi="Times New Roman" w:cs="Times New Roman"/>
          <w:i/>
          <w:iCs/>
          <w:lang w:val="en-CA"/>
        </w:rPr>
        <w:t xml:space="preserve">Enlace de </w:t>
      </w:r>
      <w:proofErr w:type="spellStart"/>
      <w:r w:rsidR="00C02A32" w:rsidRPr="00011D78">
        <w:rPr>
          <w:rFonts w:ascii="Times New Roman" w:hAnsi="Times New Roman" w:cs="Times New Roman"/>
          <w:i/>
          <w:iCs/>
          <w:lang w:val="en-CA"/>
        </w:rPr>
        <w:t>Agentes</w:t>
      </w:r>
      <w:proofErr w:type="spellEnd"/>
      <w:r w:rsidR="00C02A32" w:rsidRPr="00011D78">
        <w:rPr>
          <w:rFonts w:ascii="Times New Roman" w:hAnsi="Times New Roman" w:cs="Times New Roman"/>
          <w:i/>
          <w:iCs/>
          <w:lang w:val="en-CA"/>
        </w:rPr>
        <w:t xml:space="preserve"> de la Pastoral </w:t>
      </w:r>
      <w:proofErr w:type="spellStart"/>
      <w:r w:rsidR="00C02A32" w:rsidRPr="00011D78">
        <w:rPr>
          <w:rFonts w:ascii="Times New Roman" w:hAnsi="Times New Roman" w:cs="Times New Roman"/>
          <w:i/>
          <w:iCs/>
          <w:lang w:val="en-CA"/>
        </w:rPr>
        <w:t>Indígena</w:t>
      </w:r>
      <w:proofErr w:type="spellEnd"/>
      <w:r w:rsidR="00C02A32" w:rsidRPr="00011D78">
        <w:rPr>
          <w:rFonts w:ascii="Times New Roman" w:hAnsi="Times New Roman" w:cs="Times New Roman"/>
          <w:lang w:val="en-CA"/>
        </w:rPr>
        <w:t xml:space="preserve"> (EAPI)</w:t>
      </w:r>
      <w:r w:rsidR="0022135F" w:rsidRPr="00011D78">
        <w:rPr>
          <w:rFonts w:ascii="Times New Roman" w:hAnsi="Times New Roman" w:cs="Times New Roman"/>
          <w:lang w:val="en-CA"/>
        </w:rPr>
        <w:t>)</w:t>
      </w:r>
      <w:r w:rsidR="00C02A32" w:rsidRPr="00011D78">
        <w:rPr>
          <w:rFonts w:ascii="Times New Roman" w:hAnsi="Times New Roman" w:cs="Times New Roman"/>
          <w:lang w:val="en-CA"/>
        </w:rPr>
        <w:t xml:space="preserve">, </w:t>
      </w:r>
      <w:r w:rsidR="0022135F" w:rsidRPr="00011D78">
        <w:rPr>
          <w:rFonts w:ascii="Times New Roman" w:hAnsi="Times New Roman" w:cs="Times New Roman"/>
          <w:lang w:val="en-CA"/>
        </w:rPr>
        <w:t>the Centre for the Study of Rural Change in Mexico (</w:t>
      </w:r>
      <w:r w:rsidR="0022135F" w:rsidRPr="00011D78">
        <w:rPr>
          <w:rFonts w:ascii="Times New Roman" w:hAnsi="Times New Roman" w:cs="Times New Roman"/>
          <w:i/>
          <w:iCs/>
          <w:lang w:val="en-CA"/>
        </w:rPr>
        <w:t xml:space="preserve">Centro de </w:t>
      </w:r>
      <w:proofErr w:type="spellStart"/>
      <w:r w:rsidR="0022135F" w:rsidRPr="00011D78">
        <w:rPr>
          <w:rFonts w:ascii="Times New Roman" w:hAnsi="Times New Roman" w:cs="Times New Roman"/>
          <w:i/>
          <w:iCs/>
          <w:lang w:val="en-CA"/>
        </w:rPr>
        <w:t>Estudios</w:t>
      </w:r>
      <w:proofErr w:type="spellEnd"/>
      <w:r w:rsidR="0022135F" w:rsidRPr="00011D78">
        <w:rPr>
          <w:rFonts w:ascii="Times New Roman" w:hAnsi="Times New Roman" w:cs="Times New Roman"/>
          <w:i/>
          <w:iCs/>
          <w:lang w:val="en-CA"/>
        </w:rPr>
        <w:t xml:space="preserve"> para </w:t>
      </w:r>
      <w:proofErr w:type="spellStart"/>
      <w:r w:rsidR="0022135F" w:rsidRPr="00011D78">
        <w:rPr>
          <w:rFonts w:ascii="Times New Roman" w:hAnsi="Times New Roman" w:cs="Times New Roman"/>
          <w:i/>
          <w:iCs/>
          <w:lang w:val="en-CA"/>
        </w:rPr>
        <w:t>el</w:t>
      </w:r>
      <w:proofErr w:type="spellEnd"/>
      <w:r w:rsidR="0022135F" w:rsidRPr="00011D78">
        <w:rPr>
          <w:rFonts w:ascii="Times New Roman" w:hAnsi="Times New Roman" w:cs="Times New Roman"/>
          <w:i/>
          <w:iCs/>
          <w:lang w:val="en-CA"/>
        </w:rPr>
        <w:t xml:space="preserve"> Cambio </w:t>
      </w:r>
      <w:proofErr w:type="spellStart"/>
      <w:r w:rsidR="0022135F" w:rsidRPr="00011D78">
        <w:rPr>
          <w:rFonts w:ascii="Times New Roman" w:hAnsi="Times New Roman" w:cs="Times New Roman"/>
          <w:i/>
          <w:iCs/>
          <w:lang w:val="en-CA"/>
        </w:rPr>
        <w:t>en</w:t>
      </w:r>
      <w:proofErr w:type="spellEnd"/>
      <w:r w:rsidR="0022135F" w:rsidRPr="00011D78">
        <w:rPr>
          <w:rFonts w:ascii="Times New Roman" w:hAnsi="Times New Roman" w:cs="Times New Roman"/>
          <w:i/>
          <w:iCs/>
          <w:lang w:val="en-CA"/>
        </w:rPr>
        <w:t xml:space="preserve"> </w:t>
      </w:r>
      <w:proofErr w:type="spellStart"/>
      <w:r w:rsidR="0022135F" w:rsidRPr="00011D78">
        <w:rPr>
          <w:rFonts w:ascii="Times New Roman" w:hAnsi="Times New Roman" w:cs="Times New Roman"/>
          <w:i/>
          <w:iCs/>
          <w:lang w:val="en-CA"/>
        </w:rPr>
        <w:t>el</w:t>
      </w:r>
      <w:proofErr w:type="spellEnd"/>
      <w:r w:rsidR="0022135F" w:rsidRPr="00011D78">
        <w:rPr>
          <w:rFonts w:ascii="Times New Roman" w:hAnsi="Times New Roman" w:cs="Times New Roman"/>
          <w:i/>
          <w:iCs/>
          <w:lang w:val="en-CA"/>
        </w:rPr>
        <w:t xml:space="preserve"> Campo </w:t>
      </w:r>
      <w:proofErr w:type="spellStart"/>
      <w:r w:rsidR="0022135F" w:rsidRPr="00011D78">
        <w:rPr>
          <w:rFonts w:ascii="Times New Roman" w:hAnsi="Times New Roman" w:cs="Times New Roman"/>
          <w:i/>
          <w:iCs/>
          <w:lang w:val="en-CA"/>
        </w:rPr>
        <w:t>Mexicano</w:t>
      </w:r>
      <w:proofErr w:type="spellEnd"/>
      <w:r w:rsidR="0022135F" w:rsidRPr="00011D78">
        <w:rPr>
          <w:rFonts w:ascii="Times New Roman" w:hAnsi="Times New Roman" w:cs="Times New Roman"/>
          <w:i/>
          <w:iCs/>
          <w:lang w:val="en-CA"/>
        </w:rPr>
        <w:t xml:space="preserve"> </w:t>
      </w:r>
      <w:r w:rsidR="0022135F" w:rsidRPr="00011D78">
        <w:rPr>
          <w:rFonts w:ascii="Times New Roman" w:hAnsi="Times New Roman" w:cs="Times New Roman"/>
          <w:lang w:val="en-CA"/>
        </w:rPr>
        <w:t>(</w:t>
      </w:r>
      <w:r w:rsidR="00C02A32" w:rsidRPr="00011D78">
        <w:rPr>
          <w:rFonts w:ascii="Times New Roman" w:hAnsi="Times New Roman" w:cs="Times New Roman"/>
          <w:lang w:val="en-CA"/>
        </w:rPr>
        <w:t>CECAAM</w:t>
      </w:r>
      <w:r w:rsidR="0022135F" w:rsidRPr="00011D78">
        <w:rPr>
          <w:rFonts w:ascii="Times New Roman" w:hAnsi="Times New Roman" w:cs="Times New Roman"/>
          <w:lang w:val="en-CA"/>
        </w:rPr>
        <w:t>))</w:t>
      </w:r>
      <w:r w:rsidR="00C02A32" w:rsidRPr="00011D78">
        <w:rPr>
          <w:rFonts w:ascii="Times New Roman" w:hAnsi="Times New Roman" w:cs="Times New Roman"/>
          <w:lang w:val="en-CA"/>
        </w:rPr>
        <w:t xml:space="preserve"> and </w:t>
      </w:r>
      <w:r w:rsidR="0022135F" w:rsidRPr="00011D78">
        <w:rPr>
          <w:rFonts w:ascii="Times New Roman" w:hAnsi="Times New Roman" w:cs="Times New Roman"/>
          <w:lang w:val="en-CA"/>
        </w:rPr>
        <w:t>Network in Defense of Maize (</w:t>
      </w:r>
      <w:r w:rsidR="00C02A32" w:rsidRPr="00011D78">
        <w:rPr>
          <w:rFonts w:ascii="Times New Roman" w:hAnsi="Times New Roman" w:cs="Times New Roman"/>
          <w:i/>
          <w:iCs/>
          <w:lang w:val="en-CA"/>
        </w:rPr>
        <w:t xml:space="preserve">Red </w:t>
      </w:r>
      <w:proofErr w:type="spellStart"/>
      <w:r w:rsidR="00C02A32" w:rsidRPr="00011D78">
        <w:rPr>
          <w:rFonts w:ascii="Times New Roman" w:hAnsi="Times New Roman" w:cs="Times New Roman"/>
          <w:i/>
          <w:iCs/>
          <w:lang w:val="en-CA"/>
        </w:rPr>
        <w:t>en</w:t>
      </w:r>
      <w:proofErr w:type="spellEnd"/>
      <w:r w:rsidR="00C02A32" w:rsidRPr="00011D78">
        <w:rPr>
          <w:rFonts w:ascii="Times New Roman" w:hAnsi="Times New Roman" w:cs="Times New Roman"/>
          <w:i/>
          <w:iCs/>
          <w:lang w:val="en-CA"/>
        </w:rPr>
        <w:t xml:space="preserve"> </w:t>
      </w:r>
      <w:proofErr w:type="spellStart"/>
      <w:r w:rsidR="00C02A32" w:rsidRPr="00011D78">
        <w:rPr>
          <w:rFonts w:ascii="Times New Roman" w:hAnsi="Times New Roman" w:cs="Times New Roman"/>
          <w:i/>
          <w:iCs/>
          <w:lang w:val="en-CA"/>
        </w:rPr>
        <w:t>Defensa</w:t>
      </w:r>
      <w:proofErr w:type="spellEnd"/>
      <w:r w:rsidR="00C02A32" w:rsidRPr="00011D78">
        <w:rPr>
          <w:rFonts w:ascii="Times New Roman" w:hAnsi="Times New Roman" w:cs="Times New Roman"/>
          <w:i/>
          <w:iCs/>
          <w:lang w:val="en-CA"/>
        </w:rPr>
        <w:t xml:space="preserve"> del </w:t>
      </w:r>
      <w:proofErr w:type="spellStart"/>
      <w:r w:rsidR="00C02A32" w:rsidRPr="00011D78">
        <w:rPr>
          <w:rFonts w:ascii="Times New Roman" w:hAnsi="Times New Roman" w:cs="Times New Roman"/>
          <w:i/>
          <w:iCs/>
          <w:lang w:val="en-CA"/>
        </w:rPr>
        <w:t>Maíz</w:t>
      </w:r>
      <w:proofErr w:type="spellEnd"/>
      <w:r w:rsidR="0022135F" w:rsidRPr="00011D78">
        <w:rPr>
          <w:rFonts w:ascii="Times New Roman" w:hAnsi="Times New Roman" w:cs="Times New Roman"/>
          <w:lang w:val="en-CA"/>
        </w:rPr>
        <w:t>)</w:t>
      </w:r>
      <w:r w:rsidR="00C02A32" w:rsidRPr="00011D78">
        <w:rPr>
          <w:rFonts w:ascii="Times New Roman" w:hAnsi="Times New Roman" w:cs="Times New Roman"/>
          <w:lang w:val="en-CA"/>
        </w:rPr>
        <w:t xml:space="preserve">. Almost </w:t>
      </w:r>
      <w:proofErr w:type="gramStart"/>
      <w:r w:rsidR="00C02A32" w:rsidRPr="00011D78">
        <w:rPr>
          <w:rFonts w:ascii="Times New Roman" w:hAnsi="Times New Roman" w:cs="Times New Roman"/>
          <w:lang w:val="en-CA"/>
        </w:rPr>
        <w:t>all of</w:t>
      </w:r>
      <w:proofErr w:type="gramEnd"/>
      <w:r w:rsidR="00C02A32" w:rsidRPr="00011D78">
        <w:rPr>
          <w:rFonts w:ascii="Times New Roman" w:hAnsi="Times New Roman" w:cs="Times New Roman"/>
          <w:lang w:val="en-CA"/>
        </w:rPr>
        <w:t xml:space="preserve"> these organisations are also part of the National Indigenous Congress (</w:t>
      </w:r>
      <w:proofErr w:type="spellStart"/>
      <w:r w:rsidR="00C02A32" w:rsidRPr="00011D78">
        <w:rPr>
          <w:rFonts w:ascii="Times New Roman" w:hAnsi="Times New Roman" w:cs="Times New Roman"/>
          <w:i/>
          <w:iCs/>
          <w:lang w:val="en-CA"/>
        </w:rPr>
        <w:t>Congreso</w:t>
      </w:r>
      <w:proofErr w:type="spellEnd"/>
      <w:r w:rsidR="00C02A32" w:rsidRPr="00011D78">
        <w:rPr>
          <w:rFonts w:ascii="Times New Roman" w:hAnsi="Times New Roman" w:cs="Times New Roman"/>
          <w:i/>
          <w:iCs/>
          <w:lang w:val="en-CA"/>
        </w:rPr>
        <w:t xml:space="preserve"> Nacional </w:t>
      </w:r>
      <w:proofErr w:type="spellStart"/>
      <w:r w:rsidR="00C02A32" w:rsidRPr="00011D78">
        <w:rPr>
          <w:rFonts w:ascii="Times New Roman" w:hAnsi="Times New Roman" w:cs="Times New Roman"/>
          <w:i/>
          <w:iCs/>
          <w:lang w:val="en-CA"/>
        </w:rPr>
        <w:t>Indígena</w:t>
      </w:r>
      <w:proofErr w:type="spellEnd"/>
      <w:r w:rsidR="00C02A32" w:rsidRPr="00011D78">
        <w:rPr>
          <w:rFonts w:ascii="Times New Roman" w:hAnsi="Times New Roman" w:cs="Times New Roman"/>
          <w:lang w:val="en-CA"/>
        </w:rPr>
        <w:t xml:space="preserve"> (CNI))</w:t>
      </w:r>
      <w:r w:rsidR="006117D5" w:rsidRPr="00011D78">
        <w:rPr>
          <w:rFonts w:ascii="Times New Roman" w:hAnsi="Times New Roman" w:cs="Times New Roman"/>
          <w:lang w:val="en-CA"/>
        </w:rPr>
        <w:t xml:space="preserve">, </w:t>
      </w:r>
      <w:r w:rsidR="00C02A32" w:rsidRPr="00011D78">
        <w:rPr>
          <w:rFonts w:ascii="Times New Roman" w:hAnsi="Times New Roman" w:cs="Times New Roman"/>
          <w:lang w:val="en-CA"/>
        </w:rPr>
        <w:t xml:space="preserve">the organization formed after the very first nationwide </w:t>
      </w:r>
      <w:r w:rsidR="00276D26" w:rsidRPr="00011D78">
        <w:rPr>
          <w:rFonts w:ascii="Times New Roman" w:hAnsi="Times New Roman" w:cs="Times New Roman"/>
          <w:lang w:val="en-CA"/>
        </w:rPr>
        <w:t>I</w:t>
      </w:r>
      <w:r w:rsidR="00C02A32" w:rsidRPr="00011D78">
        <w:rPr>
          <w:rFonts w:ascii="Times New Roman" w:hAnsi="Times New Roman" w:cs="Times New Roman"/>
          <w:lang w:val="en-CA"/>
        </w:rPr>
        <w:t>ndigenous con</w:t>
      </w:r>
      <w:r w:rsidR="00B1722B" w:rsidRPr="00011D78">
        <w:rPr>
          <w:rFonts w:ascii="Times New Roman" w:hAnsi="Times New Roman" w:cs="Times New Roman"/>
          <w:lang w:val="en-CA"/>
        </w:rPr>
        <w:t>g</w:t>
      </w:r>
      <w:r w:rsidR="00C02A32" w:rsidRPr="00011D78">
        <w:rPr>
          <w:rFonts w:ascii="Times New Roman" w:hAnsi="Times New Roman" w:cs="Times New Roman"/>
          <w:lang w:val="en-CA"/>
        </w:rPr>
        <w:t>ress ever held in Mexico</w:t>
      </w:r>
      <w:r w:rsidR="006117D5" w:rsidRPr="00011D78">
        <w:rPr>
          <w:rFonts w:ascii="Times New Roman" w:hAnsi="Times New Roman" w:cs="Times New Roman"/>
          <w:lang w:val="en-CA"/>
        </w:rPr>
        <w:t xml:space="preserve"> </w:t>
      </w:r>
      <w:r w:rsidR="00C02A32" w:rsidRPr="00011D78">
        <w:rPr>
          <w:rFonts w:ascii="Times New Roman" w:hAnsi="Times New Roman" w:cs="Times New Roman"/>
          <w:lang w:val="en-CA"/>
        </w:rPr>
        <w:t>which took place in October 1996.</w:t>
      </w:r>
      <w:r w:rsidR="00C02A32" w:rsidRPr="008B6FC1">
        <w:rPr>
          <w:rStyle w:val="FootnoteReference"/>
          <w:rFonts w:ascii="Times New Roman" w:hAnsi="Times New Roman" w:cs="Times New Roman"/>
          <w:lang w:val="en-CA"/>
        </w:rPr>
        <w:footnoteReference w:id="51"/>
      </w:r>
      <w:r w:rsidR="00C02A32" w:rsidRPr="00011D78">
        <w:rPr>
          <w:rFonts w:ascii="Times New Roman" w:hAnsi="Times New Roman" w:cs="Times New Roman"/>
          <w:lang w:val="en-CA"/>
        </w:rPr>
        <w:t xml:space="preserve"> </w:t>
      </w:r>
      <w:r w:rsidRPr="00011D78">
        <w:rPr>
          <w:rFonts w:ascii="Times New Roman" w:hAnsi="Times New Roman" w:cs="Times New Roman"/>
          <w:lang w:val="en-CA"/>
        </w:rPr>
        <w:t xml:space="preserve">The interviews were conducted over Zoom and in person by members of the Project Team in the period between November 2020 and July 2021. </w:t>
      </w:r>
      <w:r w:rsidRPr="00011D78">
        <w:rPr>
          <w:rFonts w:ascii="Times New Roman" w:hAnsi="Times New Roman" w:cs="Times New Roman"/>
          <w:color w:val="000000"/>
          <w:lang w:val="en-CA"/>
        </w:rPr>
        <w:t xml:space="preserve">Some of these groups are NGOs who have been working with communities on projects relating to peasant autonomy and food sovereignty; others are academic organisations that study agrarian change in Mexico. A few of the individuals have been involved directly in the </w:t>
      </w:r>
      <w:proofErr w:type="spellStart"/>
      <w:r w:rsidRPr="00011D78">
        <w:rPr>
          <w:rFonts w:ascii="Times New Roman" w:hAnsi="Times New Roman" w:cs="Times New Roman"/>
          <w:i/>
          <w:iCs/>
          <w:color w:val="000000"/>
          <w:lang w:val="en-CA"/>
        </w:rPr>
        <w:t>Sembrando</w:t>
      </w:r>
      <w:proofErr w:type="spellEnd"/>
      <w:r w:rsidRPr="00011D78">
        <w:rPr>
          <w:rFonts w:ascii="Times New Roman" w:hAnsi="Times New Roman" w:cs="Times New Roman"/>
          <w:i/>
          <w:iCs/>
          <w:color w:val="000000"/>
          <w:lang w:val="en-CA"/>
        </w:rPr>
        <w:t xml:space="preserve"> Vida</w:t>
      </w:r>
      <w:r w:rsidRPr="00011D78">
        <w:rPr>
          <w:rFonts w:ascii="Times New Roman" w:hAnsi="Times New Roman" w:cs="Times New Roman"/>
          <w:color w:val="000000"/>
          <w:lang w:val="en-CA"/>
        </w:rPr>
        <w:t xml:space="preserve"> programme, either as participants or as facilitators. </w:t>
      </w:r>
      <w:r w:rsidR="479F694B" w:rsidRPr="00011D78">
        <w:rPr>
          <w:rFonts w:ascii="Times New Roman" w:eastAsia="Times New Roman" w:hAnsi="Times New Roman" w:cs="Times New Roman"/>
          <w:lang w:val="en-CA"/>
        </w:rPr>
        <w:t xml:space="preserve">Of the 17 interviews, </w:t>
      </w:r>
      <w:r w:rsidR="2375B2BD" w:rsidRPr="008B6FC1">
        <w:rPr>
          <w:rFonts w:ascii="Times New Roman" w:eastAsia="Times New Roman" w:hAnsi="Times New Roman" w:cs="Times New Roman"/>
          <w:lang w:val="en-CA"/>
        </w:rPr>
        <w:t>two</w:t>
      </w:r>
      <w:r w:rsidR="479F694B" w:rsidRPr="00011D78">
        <w:rPr>
          <w:rFonts w:ascii="Times New Roman" w:eastAsia="Times New Roman" w:hAnsi="Times New Roman" w:cs="Times New Roman"/>
          <w:lang w:val="en-CA"/>
        </w:rPr>
        <w:t xml:space="preserve"> were with government program technicians in Tabasco and Chiapas; </w:t>
      </w:r>
      <w:r w:rsidR="33F51424" w:rsidRPr="008B6FC1">
        <w:rPr>
          <w:rFonts w:ascii="Times New Roman" w:eastAsia="Times New Roman" w:hAnsi="Times New Roman" w:cs="Times New Roman"/>
          <w:lang w:val="en-CA"/>
        </w:rPr>
        <w:t>five</w:t>
      </w:r>
      <w:r w:rsidR="479F694B" w:rsidRPr="00011D78">
        <w:rPr>
          <w:rFonts w:ascii="Times New Roman" w:eastAsia="Times New Roman" w:hAnsi="Times New Roman" w:cs="Times New Roman"/>
          <w:lang w:val="en-CA"/>
        </w:rPr>
        <w:t xml:space="preserve"> with representatives of peasant organizations in Campeche, Oaxaca, Guerrero</w:t>
      </w:r>
      <w:r w:rsidR="33FC0490" w:rsidRPr="008B6FC1">
        <w:rPr>
          <w:rFonts w:ascii="Times New Roman" w:eastAsia="Times New Roman" w:hAnsi="Times New Roman" w:cs="Times New Roman"/>
          <w:lang w:val="en-CA"/>
        </w:rPr>
        <w:t>,</w:t>
      </w:r>
      <w:r w:rsidR="479F694B" w:rsidRPr="00011D78">
        <w:rPr>
          <w:rFonts w:ascii="Times New Roman" w:eastAsia="Times New Roman" w:hAnsi="Times New Roman" w:cs="Times New Roman"/>
          <w:lang w:val="en-CA"/>
        </w:rPr>
        <w:t xml:space="preserve"> and Chihuahua; </w:t>
      </w:r>
      <w:r w:rsidR="053B6D50" w:rsidRPr="008B6FC1">
        <w:rPr>
          <w:rFonts w:ascii="Times New Roman" w:eastAsia="Times New Roman" w:hAnsi="Times New Roman" w:cs="Times New Roman"/>
          <w:lang w:val="en-CA"/>
        </w:rPr>
        <w:t>three</w:t>
      </w:r>
      <w:r w:rsidR="479F694B" w:rsidRPr="00011D78">
        <w:rPr>
          <w:rFonts w:ascii="Times New Roman" w:eastAsia="Times New Roman" w:hAnsi="Times New Roman" w:cs="Times New Roman"/>
          <w:lang w:val="en-CA"/>
        </w:rPr>
        <w:t xml:space="preserve"> with NGO researchers; and </w:t>
      </w:r>
      <w:r w:rsidR="2B33AE57" w:rsidRPr="008B6FC1">
        <w:rPr>
          <w:rFonts w:ascii="Times New Roman" w:eastAsia="Times New Roman" w:hAnsi="Times New Roman" w:cs="Times New Roman"/>
          <w:lang w:val="en-CA"/>
        </w:rPr>
        <w:t>seven</w:t>
      </w:r>
      <w:r w:rsidR="479F694B" w:rsidRPr="00011D78">
        <w:rPr>
          <w:rFonts w:ascii="Times New Roman" w:eastAsia="Times New Roman" w:hAnsi="Times New Roman" w:cs="Times New Roman"/>
          <w:lang w:val="en-CA"/>
        </w:rPr>
        <w:t xml:space="preserve"> with program beneficiaries in La Selva </w:t>
      </w:r>
      <w:proofErr w:type="spellStart"/>
      <w:r w:rsidR="479F694B" w:rsidRPr="00011D78">
        <w:rPr>
          <w:rFonts w:ascii="Times New Roman" w:eastAsia="Times New Roman" w:hAnsi="Times New Roman" w:cs="Times New Roman"/>
          <w:lang w:val="en-CA"/>
        </w:rPr>
        <w:t>Lacandona</w:t>
      </w:r>
      <w:proofErr w:type="spellEnd"/>
      <w:r w:rsidR="1487D182" w:rsidRPr="00011D78">
        <w:rPr>
          <w:rFonts w:ascii="Times New Roman" w:eastAsia="Times New Roman" w:hAnsi="Times New Roman" w:cs="Times New Roman"/>
          <w:lang w:val="en-CA"/>
        </w:rPr>
        <w:t xml:space="preserve"> in Chiapas.</w:t>
      </w:r>
      <w:r w:rsidR="1487D182" w:rsidRPr="00011D78">
        <w:rPr>
          <w:rFonts w:ascii="Times New Roman" w:hAnsi="Times New Roman" w:cs="Times New Roman"/>
          <w:color w:val="000000" w:themeColor="text1"/>
          <w:lang w:val="en-CA"/>
        </w:rPr>
        <w:t xml:space="preserve"> </w:t>
      </w:r>
      <w:r w:rsidR="3E3974AC" w:rsidRPr="00011D78">
        <w:rPr>
          <w:rFonts w:ascii="Times New Roman" w:hAnsi="Times New Roman" w:cs="Times New Roman"/>
          <w:color w:val="000000" w:themeColor="text1"/>
          <w:lang w:val="en-CA"/>
        </w:rPr>
        <w:t xml:space="preserve">Names and identifying remarks have been removed to protect the anonymity of the interviewees. </w:t>
      </w:r>
    </w:p>
    <w:p w14:paraId="2C9FA37B" w14:textId="77777777" w:rsidR="00B1722B" w:rsidRPr="00011D78" w:rsidRDefault="00B1722B" w:rsidP="00EF7BBB">
      <w:pPr>
        <w:spacing w:line="480" w:lineRule="auto"/>
        <w:jc w:val="both"/>
        <w:rPr>
          <w:rFonts w:ascii="Times New Roman" w:hAnsi="Times New Roman" w:cs="Times New Roman"/>
          <w:color w:val="000000" w:themeColor="text1"/>
          <w:lang w:val="en-CA"/>
        </w:rPr>
      </w:pPr>
    </w:p>
    <w:p w14:paraId="40EF21BA" w14:textId="12F27A87" w:rsidR="007A42E3" w:rsidRPr="00011D78" w:rsidDel="007A42E3" w:rsidRDefault="3E3974AC" w:rsidP="00EF7BBB">
      <w:pPr>
        <w:spacing w:line="480" w:lineRule="auto"/>
        <w:ind w:firstLine="360"/>
        <w:jc w:val="both"/>
        <w:rPr>
          <w:rFonts w:ascii="Times New Roman" w:hAnsi="Times New Roman" w:cs="Times New Roman"/>
          <w:color w:val="000000" w:themeColor="text1"/>
          <w:lang w:val="en-CA"/>
        </w:rPr>
      </w:pPr>
      <w:r w:rsidRPr="00011D78">
        <w:rPr>
          <w:rFonts w:ascii="Times New Roman" w:hAnsi="Times New Roman" w:cs="Times New Roman"/>
          <w:color w:val="000000" w:themeColor="text1"/>
          <w:lang w:val="en-CA"/>
        </w:rPr>
        <w:t>In reviewing the material gathered through the interviews, four common themes that resonate</w:t>
      </w:r>
      <w:r w:rsidR="004B1B5E" w:rsidRPr="00011D78">
        <w:rPr>
          <w:rFonts w:ascii="Times New Roman" w:hAnsi="Times New Roman" w:cs="Times New Roman"/>
          <w:color w:val="000000" w:themeColor="text1"/>
          <w:lang w:val="en-CA"/>
        </w:rPr>
        <w:t>d</w:t>
      </w:r>
      <w:r w:rsidRPr="00011D78">
        <w:rPr>
          <w:rFonts w:ascii="Times New Roman" w:hAnsi="Times New Roman" w:cs="Times New Roman"/>
          <w:color w:val="000000" w:themeColor="text1"/>
          <w:lang w:val="en-CA"/>
        </w:rPr>
        <w:t xml:space="preserve"> throughout the interviews have been chosen for discussion: A) perverse incentives: </w:t>
      </w:r>
      <w:r w:rsidRPr="00011D78">
        <w:rPr>
          <w:rFonts w:ascii="Times New Roman" w:hAnsi="Times New Roman" w:cs="Times New Roman"/>
          <w:color w:val="000000" w:themeColor="text1"/>
          <w:lang w:val="en-CA"/>
        </w:rPr>
        <w:lastRenderedPageBreak/>
        <w:t xml:space="preserve">interference with traditional agriculture and deforestation; B) moulding a productive workforce and changing peasant ways of life; C) breaking down communities: land and ethos; and D) clearing the way for mega-development projects: the Maya train and the </w:t>
      </w:r>
      <w:proofErr w:type="spellStart"/>
      <w:r w:rsidRPr="00011D78">
        <w:rPr>
          <w:rFonts w:ascii="Times New Roman" w:hAnsi="Times New Roman" w:cs="Times New Roman"/>
          <w:color w:val="000000" w:themeColor="text1"/>
          <w:lang w:val="en-CA"/>
        </w:rPr>
        <w:t>Transisthmus</w:t>
      </w:r>
      <w:proofErr w:type="spellEnd"/>
      <w:r w:rsidRPr="00011D78">
        <w:rPr>
          <w:rFonts w:ascii="Times New Roman" w:hAnsi="Times New Roman" w:cs="Times New Roman"/>
          <w:color w:val="000000" w:themeColor="text1"/>
          <w:lang w:val="en-CA"/>
        </w:rPr>
        <w:t xml:space="preserve"> Corridor.</w:t>
      </w:r>
      <w:r w:rsidR="0077305A" w:rsidRPr="00011D78">
        <w:rPr>
          <w:rFonts w:ascii="Times New Roman" w:hAnsi="Times New Roman" w:cs="Times New Roman"/>
          <w:color w:val="000000" w:themeColor="text1"/>
          <w:lang w:val="en-CA"/>
        </w:rPr>
        <w:t xml:space="preserve"> </w:t>
      </w:r>
      <w:r w:rsidR="00C51881">
        <w:rPr>
          <w:rFonts w:ascii="Times New Roman" w:hAnsi="Times New Roman" w:cs="Times New Roman"/>
          <w:color w:val="000000" w:themeColor="text1"/>
          <w:lang w:val="en-CA"/>
        </w:rPr>
        <w:t>As</w:t>
      </w:r>
      <w:r w:rsidR="0077305A" w:rsidRPr="00011D78">
        <w:rPr>
          <w:rFonts w:ascii="Times New Roman" w:hAnsi="Times New Roman" w:cs="Times New Roman"/>
          <w:color w:val="000000" w:themeColor="text1"/>
          <w:lang w:val="en-CA"/>
        </w:rPr>
        <w:t xml:space="preserve"> we illustrate </w:t>
      </w:r>
      <w:r w:rsidR="00647D11" w:rsidRPr="00011D78">
        <w:rPr>
          <w:rFonts w:ascii="Times New Roman" w:hAnsi="Times New Roman" w:cs="Times New Roman"/>
          <w:color w:val="000000" w:themeColor="text1"/>
          <w:lang w:val="en-CA"/>
        </w:rPr>
        <w:t>i</w:t>
      </w:r>
      <w:r w:rsidR="0077305A" w:rsidRPr="00011D78">
        <w:rPr>
          <w:rFonts w:ascii="Times New Roman" w:hAnsi="Times New Roman" w:cs="Times New Roman"/>
          <w:color w:val="000000" w:themeColor="text1"/>
          <w:lang w:val="en-CA"/>
        </w:rPr>
        <w:t>n Part Three, the</w:t>
      </w:r>
      <w:r w:rsidR="00C51881">
        <w:rPr>
          <w:rFonts w:ascii="Times New Roman" w:hAnsi="Times New Roman" w:cs="Times New Roman"/>
          <w:color w:val="000000" w:themeColor="text1"/>
          <w:lang w:val="en-CA"/>
        </w:rPr>
        <w:t>se themes</w:t>
      </w:r>
      <w:r w:rsidR="0077305A" w:rsidRPr="00011D78">
        <w:rPr>
          <w:rFonts w:ascii="Times New Roman" w:hAnsi="Times New Roman" w:cs="Times New Roman"/>
          <w:color w:val="000000" w:themeColor="text1"/>
          <w:lang w:val="en-CA"/>
        </w:rPr>
        <w:t xml:space="preserve"> highlight aspects of the programme that conflict with the human rights of peasants as articulated under UNDROP. </w:t>
      </w:r>
    </w:p>
    <w:p w14:paraId="78243DE4" w14:textId="77777777" w:rsidR="00CB1963" w:rsidRPr="00011D78" w:rsidRDefault="00CB1963" w:rsidP="00EF7BBB">
      <w:pPr>
        <w:spacing w:line="480" w:lineRule="auto"/>
        <w:jc w:val="both"/>
        <w:rPr>
          <w:rFonts w:ascii="Times New Roman" w:hAnsi="Times New Roman" w:cs="Times New Roman"/>
          <w:color w:val="000000"/>
          <w:lang w:val="en-CA"/>
        </w:rPr>
      </w:pPr>
    </w:p>
    <w:p w14:paraId="2167462C" w14:textId="4485F629" w:rsidR="00CB1963" w:rsidRPr="00011D78" w:rsidRDefault="00CB1963" w:rsidP="00EF7BBB">
      <w:pPr>
        <w:spacing w:line="480" w:lineRule="auto"/>
        <w:ind w:firstLine="360"/>
        <w:jc w:val="both"/>
        <w:rPr>
          <w:lang w:val="en-CA"/>
        </w:rPr>
      </w:pPr>
      <w:r w:rsidRPr="00011D78">
        <w:rPr>
          <w:rFonts w:ascii="Times New Roman" w:hAnsi="Times New Roman" w:cs="Times New Roman"/>
          <w:color w:val="000000"/>
          <w:lang w:val="en-CA"/>
        </w:rPr>
        <w:t xml:space="preserve">Before moving on to this discussion, it is first necessary to offer some (necessarily brief) context on the nature of land ownership in Mexico, and the historic progress of agrarian reform that has shaped these territories and the agencies within them. The regions of Mexico in which </w:t>
      </w:r>
      <w:proofErr w:type="spellStart"/>
      <w:r w:rsidRPr="00011D78">
        <w:rPr>
          <w:rFonts w:ascii="Times New Roman" w:hAnsi="Times New Roman" w:cs="Times New Roman"/>
          <w:i/>
          <w:iCs/>
          <w:color w:val="000000"/>
          <w:lang w:val="en-CA"/>
        </w:rPr>
        <w:t>Sembrando</w:t>
      </w:r>
      <w:proofErr w:type="spellEnd"/>
      <w:r w:rsidRPr="00011D78">
        <w:rPr>
          <w:rFonts w:ascii="Times New Roman" w:hAnsi="Times New Roman" w:cs="Times New Roman"/>
          <w:i/>
          <w:iCs/>
          <w:color w:val="000000"/>
          <w:lang w:val="en-CA"/>
        </w:rPr>
        <w:t xml:space="preserve"> Vida</w:t>
      </w:r>
      <w:r w:rsidRPr="00011D78">
        <w:rPr>
          <w:rFonts w:ascii="Times New Roman" w:hAnsi="Times New Roman" w:cs="Times New Roman"/>
          <w:color w:val="000000"/>
          <w:lang w:val="en-CA"/>
        </w:rPr>
        <w:t xml:space="preserve"> is operational are very diverse</w:t>
      </w:r>
      <w:r w:rsidR="00681704" w:rsidRPr="00011D78">
        <w:rPr>
          <w:rFonts w:ascii="Times New Roman" w:hAnsi="Times New Roman" w:cs="Times New Roman"/>
          <w:color w:val="000000" w:themeColor="text1"/>
          <w:lang w:val="en-CA"/>
        </w:rPr>
        <w:t>.</w:t>
      </w:r>
      <w:r w:rsidRPr="00011D78">
        <w:rPr>
          <w:rFonts w:ascii="Times New Roman" w:hAnsi="Times New Roman" w:cs="Times New Roman"/>
          <w:color w:val="000000"/>
          <w:lang w:val="en-CA"/>
        </w:rPr>
        <w:t xml:space="preserve"> </w:t>
      </w:r>
      <w:r w:rsidR="00681704" w:rsidRPr="00011D78">
        <w:rPr>
          <w:rFonts w:ascii="Times New Roman" w:hAnsi="Times New Roman" w:cs="Times New Roman"/>
          <w:color w:val="000000" w:themeColor="text1"/>
          <w:lang w:val="en-CA"/>
        </w:rPr>
        <w:t>S</w:t>
      </w:r>
      <w:r w:rsidRPr="00011D78">
        <w:rPr>
          <w:rFonts w:ascii="Times New Roman" w:hAnsi="Times New Roman" w:cs="Times New Roman"/>
          <w:color w:val="000000"/>
          <w:lang w:val="en-CA"/>
        </w:rPr>
        <w:t xml:space="preserve">ome </w:t>
      </w:r>
      <w:r w:rsidR="00681704" w:rsidRPr="00011D78">
        <w:rPr>
          <w:rFonts w:ascii="Times New Roman" w:hAnsi="Times New Roman" w:cs="Times New Roman"/>
          <w:color w:val="000000" w:themeColor="text1"/>
          <w:lang w:val="en-CA"/>
        </w:rPr>
        <w:t xml:space="preserve">regions </w:t>
      </w:r>
      <w:r w:rsidRPr="00011D78">
        <w:rPr>
          <w:rFonts w:ascii="Times New Roman" w:hAnsi="Times New Roman" w:cs="Times New Roman"/>
          <w:color w:val="000000"/>
          <w:lang w:val="en-CA"/>
        </w:rPr>
        <w:t xml:space="preserve">are already densely forested and mountainous, notably Chiapas and Oaxaca, others, such as the Yucatán peninsula, have been transformed by the expansion of industrial agriculture, which is practiced </w:t>
      </w:r>
      <w:r w:rsidRPr="00011D78">
        <w:rPr>
          <w:rFonts w:ascii="Times New Roman" w:hAnsi="Times New Roman" w:cs="Times New Roman"/>
          <w:color w:val="000000" w:themeColor="text1"/>
          <w:lang w:val="en-CA"/>
        </w:rPr>
        <w:t>by settling</w:t>
      </w:r>
      <w:r w:rsidRPr="00011D78">
        <w:rPr>
          <w:rFonts w:ascii="Times New Roman" w:hAnsi="Times New Roman" w:cs="Times New Roman"/>
          <w:color w:val="000000"/>
          <w:lang w:val="en-CA"/>
        </w:rPr>
        <w:t xml:space="preserve"> Mennonite communities in the Chen region of the Yucatán. </w:t>
      </w:r>
      <w:r w:rsidR="2158AB52" w:rsidRPr="76B4A79C">
        <w:rPr>
          <w:rFonts w:ascii="Times New Roman" w:hAnsi="Times New Roman" w:cs="Times New Roman"/>
          <w:color w:val="000000" w:themeColor="text1"/>
          <w:lang w:val="en-CA"/>
        </w:rPr>
        <w:t>M</w:t>
      </w:r>
      <w:r w:rsidR="656D76DD" w:rsidRPr="00011D78">
        <w:rPr>
          <w:rFonts w:ascii="Times New Roman" w:hAnsi="Times New Roman" w:cs="Times New Roman"/>
          <w:color w:val="000000"/>
          <w:lang w:val="en-CA"/>
        </w:rPr>
        <w:t>any</w:t>
      </w:r>
      <w:r w:rsidRPr="00011D78">
        <w:rPr>
          <w:rFonts w:ascii="Times New Roman" w:hAnsi="Times New Roman" w:cs="Times New Roman"/>
          <w:color w:val="000000"/>
          <w:lang w:val="en-CA"/>
        </w:rPr>
        <w:t xml:space="preserve"> of the </w:t>
      </w:r>
      <w:r w:rsidR="00337554" w:rsidRPr="00011D78">
        <w:rPr>
          <w:rFonts w:ascii="Times New Roman" w:hAnsi="Times New Roman" w:cs="Times New Roman"/>
          <w:color w:val="000000"/>
          <w:lang w:val="en-CA"/>
        </w:rPr>
        <w:t xml:space="preserve">regions </w:t>
      </w:r>
      <w:r w:rsidR="00337554" w:rsidRPr="00011D78">
        <w:rPr>
          <w:rFonts w:ascii="Times New Roman" w:hAnsi="Times New Roman" w:cs="Times New Roman"/>
          <w:color w:val="000000" w:themeColor="text1"/>
          <w:lang w:val="en-CA"/>
        </w:rPr>
        <w:t>have</w:t>
      </w:r>
      <w:r w:rsidR="656D76DD" w:rsidRPr="00011D78">
        <w:rPr>
          <w:rFonts w:ascii="Times New Roman" w:hAnsi="Times New Roman" w:cs="Times New Roman"/>
          <w:color w:val="000000" w:themeColor="text1"/>
          <w:lang w:val="en-CA"/>
        </w:rPr>
        <w:t xml:space="preserve"> </w:t>
      </w:r>
      <w:r w:rsidR="656D76DD" w:rsidRPr="00011D78">
        <w:rPr>
          <w:rFonts w:ascii="Times New Roman" w:hAnsi="Times New Roman" w:cs="Times New Roman"/>
          <w:color w:val="000000"/>
          <w:lang w:val="en-CA"/>
        </w:rPr>
        <w:t>high concentrations of land</w:t>
      </w:r>
      <w:r w:rsidRPr="34F873BF">
        <w:rPr>
          <w:rFonts w:ascii="Times New Roman" w:hAnsi="Times New Roman" w:cs="Times New Roman"/>
          <w:color w:val="000000" w:themeColor="text1"/>
          <w:lang w:val="en-CA"/>
        </w:rPr>
        <w:t xml:space="preserve"> </w:t>
      </w:r>
      <w:r w:rsidR="30DD8C2B" w:rsidRPr="34F873BF">
        <w:rPr>
          <w:rFonts w:ascii="Times New Roman" w:hAnsi="Times New Roman" w:cs="Times New Roman"/>
          <w:color w:val="000000" w:themeColor="text1"/>
          <w:lang w:val="en-CA"/>
        </w:rPr>
        <w:t xml:space="preserve">held in various forms </w:t>
      </w:r>
      <w:r w:rsidRPr="00011D78">
        <w:rPr>
          <w:rFonts w:ascii="Times New Roman" w:hAnsi="Times New Roman" w:cs="Times New Roman"/>
          <w:color w:val="000000"/>
          <w:lang w:val="en-CA"/>
        </w:rPr>
        <w:t xml:space="preserve">of community ownership including the </w:t>
      </w:r>
      <w:r w:rsidR="006E55F7" w:rsidRPr="00011D78">
        <w:rPr>
          <w:rFonts w:ascii="Times New Roman" w:hAnsi="Times New Roman" w:cs="Times New Roman"/>
          <w:color w:val="000000" w:themeColor="text1"/>
          <w:lang w:val="en-CA"/>
        </w:rPr>
        <w:t>“</w:t>
      </w:r>
      <w:r w:rsidRPr="00011D78">
        <w:rPr>
          <w:rFonts w:ascii="Times New Roman" w:hAnsi="Times New Roman" w:cs="Times New Roman"/>
          <w:i/>
          <w:iCs/>
          <w:color w:val="000000"/>
          <w:lang w:val="en-CA"/>
        </w:rPr>
        <w:t>ejido</w:t>
      </w:r>
      <w:r w:rsidR="00A22CC5" w:rsidRPr="00011D78">
        <w:rPr>
          <w:rFonts w:ascii="Times New Roman" w:hAnsi="Times New Roman" w:cs="Times New Roman"/>
          <w:color w:val="000000" w:themeColor="text1"/>
          <w:lang w:val="en-CA"/>
        </w:rPr>
        <w:t>”</w:t>
      </w:r>
      <w:r w:rsidRPr="00011D78">
        <w:rPr>
          <w:rFonts w:ascii="Times New Roman" w:hAnsi="Times New Roman" w:cs="Times New Roman"/>
          <w:i/>
          <w:iCs/>
          <w:color w:val="000000"/>
          <w:lang w:val="en-CA"/>
        </w:rPr>
        <w:t xml:space="preserve"> </w:t>
      </w:r>
      <w:r w:rsidRPr="00011D78">
        <w:rPr>
          <w:rFonts w:ascii="Times New Roman" w:hAnsi="Times New Roman" w:cs="Times New Roman"/>
          <w:color w:val="000000"/>
          <w:lang w:val="en-CA"/>
        </w:rPr>
        <w:t xml:space="preserve">system and </w:t>
      </w:r>
      <w:r w:rsidR="006E55F7" w:rsidRPr="00011D78">
        <w:rPr>
          <w:rFonts w:ascii="Times New Roman" w:hAnsi="Times New Roman" w:cs="Times New Roman"/>
          <w:color w:val="000000" w:themeColor="text1"/>
          <w:lang w:val="en-CA"/>
        </w:rPr>
        <w:t>“</w:t>
      </w:r>
      <w:proofErr w:type="spellStart"/>
      <w:r w:rsidRPr="00011D78">
        <w:rPr>
          <w:rFonts w:ascii="Times New Roman" w:hAnsi="Times New Roman" w:cs="Times New Roman"/>
          <w:i/>
          <w:iCs/>
          <w:color w:val="000000"/>
          <w:lang w:val="en-CA"/>
        </w:rPr>
        <w:t>bienes</w:t>
      </w:r>
      <w:proofErr w:type="spellEnd"/>
      <w:r w:rsidRPr="00011D78">
        <w:rPr>
          <w:rFonts w:ascii="Times New Roman" w:hAnsi="Times New Roman" w:cs="Times New Roman"/>
          <w:i/>
          <w:iCs/>
          <w:color w:val="000000"/>
          <w:lang w:val="en-CA"/>
        </w:rPr>
        <w:t xml:space="preserve"> </w:t>
      </w:r>
      <w:proofErr w:type="spellStart"/>
      <w:r w:rsidRPr="00011D78">
        <w:rPr>
          <w:rFonts w:ascii="Times New Roman" w:hAnsi="Times New Roman" w:cs="Times New Roman"/>
          <w:i/>
          <w:iCs/>
          <w:color w:val="000000"/>
          <w:lang w:val="en-CA"/>
        </w:rPr>
        <w:t>communales</w:t>
      </w:r>
      <w:proofErr w:type="spellEnd"/>
      <w:r w:rsidR="006E55F7" w:rsidRPr="00011D78">
        <w:rPr>
          <w:rFonts w:ascii="Times New Roman" w:hAnsi="Times New Roman" w:cs="Times New Roman"/>
          <w:color w:val="000000" w:themeColor="text1"/>
          <w:lang w:val="en-CA"/>
        </w:rPr>
        <w:t>”</w:t>
      </w:r>
      <w:r w:rsidRPr="00011D78">
        <w:rPr>
          <w:rFonts w:ascii="Times New Roman" w:hAnsi="Times New Roman" w:cs="Times New Roman"/>
          <w:color w:val="000000"/>
          <w:lang w:val="en-CA"/>
        </w:rPr>
        <w:t>.</w:t>
      </w:r>
      <w:r w:rsidRPr="008B6FC1">
        <w:rPr>
          <w:rStyle w:val="FootnoteReference"/>
          <w:rFonts w:ascii="Times New Roman" w:hAnsi="Times New Roman" w:cs="Times New Roman"/>
          <w:color w:val="000000"/>
          <w:lang w:val="en-CA"/>
        </w:rPr>
        <w:footnoteReference w:id="52"/>
      </w:r>
      <w:r w:rsidRPr="00011D78">
        <w:rPr>
          <w:rFonts w:ascii="Times New Roman" w:hAnsi="Times New Roman" w:cs="Times New Roman"/>
          <w:color w:val="000000"/>
          <w:lang w:val="en-CA"/>
        </w:rPr>
        <w:t xml:space="preserve"> </w:t>
      </w:r>
      <w:r w:rsidRPr="00337554">
        <w:rPr>
          <w:rFonts w:ascii="Times New Roman" w:hAnsi="Times New Roman" w:cs="Times New Roman"/>
          <w:color w:val="000000"/>
          <w:lang w:val="en-CA"/>
        </w:rPr>
        <w:t xml:space="preserve">The </w:t>
      </w:r>
      <w:r w:rsidRPr="00337554">
        <w:rPr>
          <w:rFonts w:ascii="Times New Roman" w:hAnsi="Times New Roman" w:cs="Times New Roman"/>
          <w:i/>
          <w:iCs/>
          <w:color w:val="000000"/>
          <w:lang w:val="en-CA"/>
        </w:rPr>
        <w:t>ejido</w:t>
      </w:r>
      <w:r w:rsidRPr="00337554">
        <w:rPr>
          <w:rFonts w:ascii="Times New Roman" w:hAnsi="Times New Roman" w:cs="Times New Roman"/>
          <w:color w:val="000000"/>
          <w:lang w:val="en-CA"/>
        </w:rPr>
        <w:t xml:space="preserve"> system was established in the aftermath of the 1917 Mexican Revolution. </w:t>
      </w:r>
      <w:r w:rsidRPr="00011D78">
        <w:rPr>
          <w:rFonts w:ascii="Times New Roman" w:hAnsi="Times New Roman" w:cs="Times New Roman"/>
          <w:color w:val="000000"/>
          <w:lang w:val="en-CA"/>
        </w:rPr>
        <w:t xml:space="preserve">Formalised under </w:t>
      </w:r>
      <w:r w:rsidR="6BD5307D" w:rsidRPr="34F873BF">
        <w:rPr>
          <w:rFonts w:ascii="Times New Roman" w:hAnsi="Times New Roman" w:cs="Times New Roman"/>
          <w:color w:val="000000" w:themeColor="text1"/>
          <w:lang w:val="en-CA"/>
        </w:rPr>
        <w:t>a</w:t>
      </w:r>
      <w:r w:rsidRPr="00011D78">
        <w:rPr>
          <w:rFonts w:ascii="Times New Roman" w:hAnsi="Times New Roman" w:cs="Times New Roman"/>
          <w:color w:val="000000"/>
          <w:lang w:val="en-CA"/>
        </w:rPr>
        <w:t xml:space="preserve">rticle 27 of the Mexican Constitution, the </w:t>
      </w:r>
      <w:r w:rsidRPr="00011D78">
        <w:rPr>
          <w:rFonts w:ascii="Times New Roman" w:hAnsi="Times New Roman" w:cs="Times New Roman"/>
          <w:i/>
          <w:iCs/>
          <w:color w:val="000000"/>
          <w:lang w:val="en-CA"/>
        </w:rPr>
        <w:t>ejido</w:t>
      </w:r>
      <w:r w:rsidRPr="00011D78">
        <w:rPr>
          <w:rFonts w:ascii="Times New Roman" w:hAnsi="Times New Roman" w:cs="Times New Roman"/>
          <w:color w:val="000000"/>
          <w:lang w:val="en-CA"/>
        </w:rPr>
        <w:t xml:space="preserve"> structures conferred a form of land title upon </w:t>
      </w:r>
      <w:r w:rsidRPr="00011D78">
        <w:rPr>
          <w:rFonts w:ascii="Times New Roman" w:hAnsi="Times New Roman" w:cs="Times New Roman"/>
          <w:i/>
          <w:iCs/>
          <w:color w:val="000000"/>
          <w:lang w:val="en-CA"/>
        </w:rPr>
        <w:t>ejido</w:t>
      </w:r>
      <w:r w:rsidRPr="00011D78">
        <w:rPr>
          <w:rFonts w:ascii="Times New Roman" w:hAnsi="Times New Roman" w:cs="Times New Roman"/>
          <w:color w:val="000000"/>
          <w:lang w:val="en-CA"/>
        </w:rPr>
        <w:t xml:space="preserve"> members that allowed them to use land and water within demarcated territories. Between the 1930s and the late 1970s, the Mexican government transferred almost half of the territory of the state to the </w:t>
      </w:r>
      <w:r w:rsidRPr="00011D78">
        <w:rPr>
          <w:rFonts w:ascii="Times New Roman" w:hAnsi="Times New Roman" w:cs="Times New Roman"/>
          <w:i/>
          <w:iCs/>
          <w:color w:val="000000"/>
          <w:lang w:val="en-CA"/>
        </w:rPr>
        <w:t>ejido</w:t>
      </w:r>
      <w:r w:rsidRPr="00011D78">
        <w:rPr>
          <w:rFonts w:ascii="Times New Roman" w:hAnsi="Times New Roman" w:cs="Times New Roman"/>
          <w:color w:val="000000"/>
          <w:lang w:val="en-CA"/>
        </w:rPr>
        <w:t xml:space="preserve"> sector, which significantly enhanced the access of rural communities to land and resources. </w:t>
      </w:r>
      <w:r w:rsidR="00C51881">
        <w:rPr>
          <w:rFonts w:ascii="Times New Roman" w:hAnsi="Times New Roman" w:cs="Times New Roman"/>
          <w:color w:val="000000"/>
          <w:lang w:val="en-CA"/>
        </w:rPr>
        <w:t xml:space="preserve">As </w:t>
      </w:r>
      <w:proofErr w:type="spellStart"/>
      <w:r w:rsidR="00C51881">
        <w:rPr>
          <w:rFonts w:ascii="Times New Roman" w:hAnsi="Times New Roman" w:cs="Times New Roman"/>
          <w:color w:val="000000"/>
          <w:lang w:val="en-CA"/>
        </w:rPr>
        <w:t>Perramond</w:t>
      </w:r>
      <w:proofErr w:type="spellEnd"/>
      <w:r w:rsidR="00C51881">
        <w:rPr>
          <w:rFonts w:ascii="Times New Roman" w:hAnsi="Times New Roman" w:cs="Times New Roman"/>
          <w:color w:val="000000"/>
          <w:lang w:val="en-CA"/>
        </w:rPr>
        <w:t xml:space="preserve"> notes, </w:t>
      </w:r>
      <w:r w:rsidR="007F4699" w:rsidRPr="00011D78">
        <w:rPr>
          <w:rFonts w:ascii="Times New Roman" w:hAnsi="Times New Roman" w:cs="Times New Roman"/>
          <w:color w:val="000000" w:themeColor="text1"/>
          <w:lang w:val="en-CA"/>
        </w:rPr>
        <w:t>“</w:t>
      </w:r>
      <w:r w:rsidRPr="00011D78">
        <w:rPr>
          <w:rFonts w:ascii="Times New Roman" w:hAnsi="Times New Roman" w:cs="Times New Roman"/>
          <w:color w:val="000000"/>
          <w:lang w:val="en-CA"/>
        </w:rPr>
        <w:t xml:space="preserve">Local ejidos became one of the more formidable groupings of smallholders, driving political and </w:t>
      </w:r>
      <w:r w:rsidRPr="00011D78">
        <w:rPr>
          <w:rFonts w:ascii="Times New Roman" w:hAnsi="Times New Roman" w:cs="Times New Roman"/>
          <w:color w:val="000000"/>
          <w:lang w:val="en-CA"/>
        </w:rPr>
        <w:lastRenderedPageBreak/>
        <w:t>economic change at the municipio level and redistributing local power</w:t>
      </w:r>
      <w:r w:rsidR="008D780B" w:rsidRPr="089A4A18">
        <w:rPr>
          <w:rFonts w:ascii="Times New Roman" w:hAnsi="Times New Roman" w:cs="Times New Roman"/>
          <w:color w:val="000000" w:themeColor="text1"/>
          <w:lang w:val="en-CA"/>
        </w:rPr>
        <w:t>.</w:t>
      </w:r>
      <w:r w:rsidR="007F4699" w:rsidRPr="00011D78">
        <w:rPr>
          <w:rFonts w:ascii="Times New Roman" w:hAnsi="Times New Roman" w:cs="Times New Roman"/>
          <w:color w:val="000000" w:themeColor="text1"/>
          <w:lang w:val="en-CA"/>
        </w:rPr>
        <w:t>”</w:t>
      </w:r>
      <w:r w:rsidRPr="008B6FC1">
        <w:rPr>
          <w:rStyle w:val="FootnoteReference"/>
          <w:rFonts w:ascii="Times New Roman" w:hAnsi="Times New Roman" w:cs="Times New Roman"/>
          <w:color w:val="000000"/>
          <w:lang w:val="en-CA"/>
        </w:rPr>
        <w:footnoteReference w:id="53"/>
      </w:r>
      <w:r w:rsidRPr="00011D78">
        <w:rPr>
          <w:lang w:val="en-CA"/>
        </w:rPr>
        <w:t xml:space="preserve">  </w:t>
      </w:r>
      <w:r w:rsidRPr="00011D78">
        <w:rPr>
          <w:rFonts w:ascii="Times New Roman" w:hAnsi="Times New Roman" w:cs="Times New Roman"/>
          <w:color w:val="000000"/>
          <w:lang w:val="en-CA"/>
        </w:rPr>
        <w:t>The advent of the Mexican debt crisis in the 1980s provoked a reversal of these earlier policies, as the Mexican government sought to introduce a series of market-based</w:t>
      </w:r>
      <w:r w:rsidR="00DE34D5" w:rsidRPr="00011D78">
        <w:rPr>
          <w:rFonts w:ascii="Times New Roman" w:hAnsi="Times New Roman" w:cs="Times New Roman"/>
          <w:color w:val="000000" w:themeColor="text1"/>
          <w:lang w:val="en-CA"/>
        </w:rPr>
        <w:t xml:space="preserve"> </w:t>
      </w:r>
      <w:r w:rsidRPr="00011D78">
        <w:rPr>
          <w:rFonts w:ascii="Times New Roman" w:hAnsi="Times New Roman" w:cs="Times New Roman"/>
          <w:color w:val="000000"/>
          <w:lang w:val="en-CA"/>
        </w:rPr>
        <w:t xml:space="preserve">land-reforms. Under the </w:t>
      </w:r>
      <w:proofErr w:type="spellStart"/>
      <w:r w:rsidRPr="00011D78">
        <w:rPr>
          <w:rFonts w:ascii="Times New Roman" w:hAnsi="Times New Roman" w:cs="Times New Roman"/>
          <w:i/>
          <w:iCs/>
          <w:color w:val="000000"/>
          <w:lang w:val="en-CA"/>
        </w:rPr>
        <w:t>Programa</w:t>
      </w:r>
      <w:proofErr w:type="spellEnd"/>
      <w:r w:rsidRPr="00011D78">
        <w:rPr>
          <w:rFonts w:ascii="Times New Roman" w:hAnsi="Times New Roman" w:cs="Times New Roman"/>
          <w:i/>
          <w:iCs/>
          <w:color w:val="000000"/>
          <w:lang w:val="en-CA"/>
        </w:rPr>
        <w:t xml:space="preserve"> de </w:t>
      </w:r>
      <w:proofErr w:type="spellStart"/>
      <w:r w:rsidRPr="00011D78">
        <w:rPr>
          <w:rFonts w:ascii="Times New Roman" w:hAnsi="Times New Roman" w:cs="Times New Roman"/>
          <w:i/>
          <w:iCs/>
          <w:color w:val="000000"/>
          <w:lang w:val="en-CA"/>
        </w:rPr>
        <w:t>Certificacion</w:t>
      </w:r>
      <w:proofErr w:type="spellEnd"/>
      <w:r w:rsidRPr="00011D78">
        <w:rPr>
          <w:rFonts w:ascii="Times New Roman" w:hAnsi="Times New Roman" w:cs="Times New Roman"/>
          <w:i/>
          <w:iCs/>
          <w:color w:val="000000"/>
          <w:lang w:val="en-CA"/>
        </w:rPr>
        <w:t xml:space="preserve"> de Derechos </w:t>
      </w:r>
      <w:proofErr w:type="spellStart"/>
      <w:r w:rsidRPr="00011D78">
        <w:rPr>
          <w:rFonts w:ascii="Times New Roman" w:hAnsi="Times New Roman" w:cs="Times New Roman"/>
          <w:i/>
          <w:iCs/>
          <w:color w:val="000000"/>
          <w:lang w:val="en-CA"/>
        </w:rPr>
        <w:t>Ejidales</w:t>
      </w:r>
      <w:proofErr w:type="spellEnd"/>
      <w:r w:rsidRPr="00011D78">
        <w:rPr>
          <w:rFonts w:ascii="Times New Roman" w:hAnsi="Times New Roman" w:cs="Times New Roman"/>
          <w:i/>
          <w:iCs/>
          <w:color w:val="000000"/>
          <w:lang w:val="en-CA"/>
        </w:rPr>
        <w:t xml:space="preserve"> y </w:t>
      </w:r>
      <w:proofErr w:type="spellStart"/>
      <w:r w:rsidRPr="00011D78">
        <w:rPr>
          <w:rFonts w:ascii="Times New Roman" w:hAnsi="Times New Roman" w:cs="Times New Roman"/>
          <w:i/>
          <w:iCs/>
          <w:color w:val="000000"/>
          <w:lang w:val="en-CA"/>
        </w:rPr>
        <w:t>Titulacion</w:t>
      </w:r>
      <w:proofErr w:type="spellEnd"/>
      <w:r w:rsidRPr="00011D78">
        <w:rPr>
          <w:rFonts w:ascii="Times New Roman" w:hAnsi="Times New Roman" w:cs="Times New Roman"/>
          <w:i/>
          <w:iCs/>
          <w:color w:val="000000"/>
          <w:lang w:val="en-CA"/>
        </w:rPr>
        <w:t xml:space="preserve"> de Solares</w:t>
      </w:r>
      <w:r w:rsidRPr="00011D78">
        <w:rPr>
          <w:rFonts w:ascii="Times New Roman" w:hAnsi="Times New Roman" w:cs="Times New Roman"/>
          <w:color w:val="000000"/>
          <w:lang w:val="en-CA"/>
        </w:rPr>
        <w:t xml:space="preserve"> (PROCEDE), the government sought to map the communal lands of the </w:t>
      </w:r>
      <w:r w:rsidRPr="00011D78">
        <w:rPr>
          <w:rFonts w:ascii="Times New Roman" w:hAnsi="Times New Roman" w:cs="Times New Roman"/>
          <w:i/>
          <w:iCs/>
          <w:color w:val="000000"/>
          <w:lang w:val="en-CA"/>
        </w:rPr>
        <w:t>ejidos</w:t>
      </w:r>
      <w:r w:rsidRPr="00011D78">
        <w:rPr>
          <w:rFonts w:ascii="Times New Roman" w:hAnsi="Times New Roman" w:cs="Times New Roman"/>
          <w:color w:val="000000"/>
          <w:lang w:val="en-CA"/>
        </w:rPr>
        <w:t xml:space="preserve">, and to give </w:t>
      </w:r>
      <w:proofErr w:type="spellStart"/>
      <w:r w:rsidRPr="00011D78">
        <w:rPr>
          <w:rFonts w:ascii="Times New Roman" w:hAnsi="Times New Roman" w:cs="Times New Roman"/>
          <w:i/>
          <w:iCs/>
          <w:color w:val="000000"/>
          <w:lang w:val="en-CA"/>
        </w:rPr>
        <w:t>ejidatarios</w:t>
      </w:r>
      <w:proofErr w:type="spellEnd"/>
      <w:r w:rsidRPr="00011D78">
        <w:rPr>
          <w:rFonts w:ascii="Times New Roman" w:hAnsi="Times New Roman" w:cs="Times New Roman"/>
          <w:color w:val="000000"/>
          <w:lang w:val="en-CA"/>
        </w:rPr>
        <w:t xml:space="preserve"> the right to privatise their lands, though they were not forced to fully enclose their </w:t>
      </w:r>
      <w:r w:rsidR="007E1484">
        <w:rPr>
          <w:rFonts w:ascii="Times New Roman" w:hAnsi="Times New Roman" w:cs="Times New Roman"/>
          <w:color w:val="000000"/>
          <w:lang w:val="en-CA"/>
        </w:rPr>
        <w:t>“</w:t>
      </w:r>
      <w:r w:rsidRPr="00011D78">
        <w:rPr>
          <w:rFonts w:ascii="Times New Roman" w:hAnsi="Times New Roman" w:cs="Times New Roman"/>
          <w:color w:val="000000"/>
          <w:lang w:val="en-CA"/>
        </w:rPr>
        <w:t>commons</w:t>
      </w:r>
      <w:r w:rsidR="007E1484">
        <w:rPr>
          <w:rFonts w:ascii="Times New Roman" w:hAnsi="Times New Roman" w:cs="Times New Roman"/>
          <w:color w:val="000000"/>
          <w:lang w:val="en-CA"/>
        </w:rPr>
        <w:t>”</w:t>
      </w:r>
      <w:r w:rsidRPr="00011D78">
        <w:rPr>
          <w:rFonts w:ascii="Times New Roman" w:hAnsi="Times New Roman" w:cs="Times New Roman"/>
          <w:color w:val="000000"/>
          <w:lang w:val="en-CA"/>
        </w:rPr>
        <w:t>.</w:t>
      </w:r>
      <w:r w:rsidRPr="008B6FC1">
        <w:rPr>
          <w:rStyle w:val="FootnoteReference"/>
          <w:rFonts w:ascii="Times New Roman" w:hAnsi="Times New Roman" w:cs="Times New Roman"/>
          <w:color w:val="000000"/>
          <w:lang w:val="en-CA"/>
        </w:rPr>
        <w:footnoteReference w:id="54"/>
      </w:r>
      <w:r w:rsidRPr="00011D78">
        <w:rPr>
          <w:rFonts w:ascii="Times New Roman" w:hAnsi="Times New Roman" w:cs="Times New Roman"/>
          <w:color w:val="000000"/>
          <w:lang w:val="en-CA"/>
        </w:rPr>
        <w:t xml:space="preserve"> During the presidency of Carlos Salinas de Gortari (1992</w:t>
      </w:r>
      <w:r w:rsidR="15BA2CA7" w:rsidRPr="008B6FC1">
        <w:rPr>
          <w:rFonts w:ascii="Times New Roman" w:hAnsi="Times New Roman" w:cs="Times New Roman"/>
          <w:color w:val="000000"/>
          <w:lang w:val="en-CA"/>
        </w:rPr>
        <w:t>–</w:t>
      </w:r>
      <w:r w:rsidRPr="00011D78">
        <w:rPr>
          <w:rFonts w:ascii="Times New Roman" w:hAnsi="Times New Roman" w:cs="Times New Roman"/>
          <w:color w:val="000000"/>
          <w:lang w:val="en-CA"/>
        </w:rPr>
        <w:t xml:space="preserve">1993), a further series of neoliberal constitutional reforms were pushed through as the government sought to make the Mexican countryside more productive, </w:t>
      </w:r>
      <w:r w:rsidR="0012762C" w:rsidRPr="00011D78">
        <w:rPr>
          <w:rFonts w:ascii="Times New Roman" w:hAnsi="Times New Roman" w:cs="Times New Roman"/>
          <w:color w:val="000000" w:themeColor="text1"/>
          <w:lang w:val="en-CA"/>
        </w:rPr>
        <w:t xml:space="preserve">which </w:t>
      </w:r>
      <w:r w:rsidRPr="00011D78">
        <w:rPr>
          <w:rFonts w:ascii="Times New Roman" w:hAnsi="Times New Roman" w:cs="Times New Roman"/>
          <w:color w:val="000000"/>
          <w:lang w:val="en-CA"/>
        </w:rPr>
        <w:t>led</w:t>
      </w:r>
      <w:r w:rsidR="00607BDE" w:rsidRPr="00011D78">
        <w:rPr>
          <w:rFonts w:ascii="Times New Roman" w:hAnsi="Times New Roman" w:cs="Times New Roman"/>
          <w:color w:val="000000" w:themeColor="text1"/>
          <w:lang w:val="en-CA"/>
        </w:rPr>
        <w:t xml:space="preserve"> </w:t>
      </w:r>
      <w:r w:rsidRPr="00011D78">
        <w:rPr>
          <w:rFonts w:ascii="Times New Roman" w:hAnsi="Times New Roman" w:cs="Times New Roman"/>
          <w:color w:val="000000"/>
          <w:lang w:val="en-CA"/>
        </w:rPr>
        <w:t xml:space="preserve">to widespread uprisings by rural communities and </w:t>
      </w:r>
      <w:r w:rsidR="00276D26" w:rsidRPr="00011D78">
        <w:rPr>
          <w:rFonts w:ascii="Times New Roman" w:hAnsi="Times New Roman" w:cs="Times New Roman"/>
          <w:color w:val="000000" w:themeColor="text1"/>
          <w:lang w:val="en-CA"/>
        </w:rPr>
        <w:t>I</w:t>
      </w:r>
      <w:r w:rsidRPr="00011D78">
        <w:rPr>
          <w:rFonts w:ascii="Times New Roman" w:hAnsi="Times New Roman" w:cs="Times New Roman"/>
          <w:color w:val="000000"/>
          <w:lang w:val="en-CA"/>
        </w:rPr>
        <w:t>ndigenous peoples</w:t>
      </w:r>
      <w:r w:rsidR="00607BDE" w:rsidRPr="00011D78">
        <w:rPr>
          <w:rFonts w:ascii="Times New Roman" w:hAnsi="Times New Roman" w:cs="Times New Roman"/>
          <w:color w:val="000000" w:themeColor="text1"/>
          <w:lang w:val="en-CA"/>
        </w:rPr>
        <w:t>.</w:t>
      </w:r>
      <w:r w:rsidRPr="00011D78">
        <w:rPr>
          <w:rFonts w:ascii="Times New Roman" w:hAnsi="Times New Roman" w:cs="Times New Roman"/>
          <w:color w:val="000000"/>
          <w:lang w:val="en-CA"/>
        </w:rPr>
        <w:t xml:space="preserve"> </w:t>
      </w:r>
      <w:r w:rsidR="00607BDE" w:rsidRPr="00011D78">
        <w:rPr>
          <w:rFonts w:ascii="Times New Roman" w:hAnsi="Times New Roman" w:cs="Times New Roman"/>
          <w:color w:val="000000" w:themeColor="text1"/>
          <w:lang w:val="en-CA"/>
        </w:rPr>
        <w:t xml:space="preserve">This pushback </w:t>
      </w:r>
      <w:r w:rsidRPr="00011D78">
        <w:rPr>
          <w:rFonts w:ascii="Times New Roman" w:hAnsi="Times New Roman" w:cs="Times New Roman"/>
          <w:color w:val="000000"/>
          <w:lang w:val="en-CA"/>
        </w:rPr>
        <w:t xml:space="preserve">was further ignited by the signing of the </w:t>
      </w:r>
      <w:r w:rsidRPr="00011D78">
        <w:rPr>
          <w:rFonts w:ascii="Times New Roman" w:hAnsi="Times New Roman" w:cs="Times New Roman"/>
          <w:i/>
          <w:color w:val="000000"/>
          <w:lang w:val="en-CA"/>
        </w:rPr>
        <w:t>North American Free Trade Agreement</w:t>
      </w:r>
      <w:r w:rsidRPr="00011D78">
        <w:rPr>
          <w:rFonts w:ascii="Times New Roman" w:hAnsi="Times New Roman" w:cs="Times New Roman"/>
          <w:color w:val="000000"/>
          <w:lang w:val="en-CA"/>
        </w:rPr>
        <w:t xml:space="preserve"> (NAFTA) in 1993</w:t>
      </w:r>
      <w:r w:rsidR="00973113" w:rsidRPr="00011D78">
        <w:rPr>
          <w:rFonts w:ascii="Times New Roman" w:hAnsi="Times New Roman" w:cs="Times New Roman"/>
          <w:color w:val="000000"/>
          <w:lang w:val="en-CA"/>
        </w:rPr>
        <w:t>, the terms of which requested further privati</w:t>
      </w:r>
      <w:r w:rsidR="007B0190">
        <w:rPr>
          <w:rFonts w:ascii="Times New Roman" w:hAnsi="Times New Roman" w:cs="Times New Roman"/>
          <w:color w:val="000000"/>
          <w:lang w:val="en-CA"/>
        </w:rPr>
        <w:t>s</w:t>
      </w:r>
      <w:r w:rsidR="00973113" w:rsidRPr="00011D78">
        <w:rPr>
          <w:rFonts w:ascii="Times New Roman" w:hAnsi="Times New Roman" w:cs="Times New Roman"/>
          <w:color w:val="000000"/>
          <w:lang w:val="en-CA"/>
        </w:rPr>
        <w:t xml:space="preserve">ation of </w:t>
      </w:r>
      <w:r w:rsidR="00C51881">
        <w:rPr>
          <w:rFonts w:ascii="Times New Roman" w:hAnsi="Times New Roman" w:cs="Times New Roman"/>
          <w:color w:val="000000"/>
          <w:lang w:val="en-CA"/>
        </w:rPr>
        <w:t xml:space="preserve">formerly common </w:t>
      </w:r>
      <w:r w:rsidR="00973113" w:rsidRPr="00011D78">
        <w:rPr>
          <w:rFonts w:ascii="Times New Roman" w:hAnsi="Times New Roman" w:cs="Times New Roman"/>
          <w:color w:val="000000"/>
          <w:lang w:val="en-CA"/>
        </w:rPr>
        <w:t>land</w:t>
      </w:r>
      <w:r w:rsidR="00C51881">
        <w:rPr>
          <w:rFonts w:ascii="Times New Roman" w:hAnsi="Times New Roman" w:cs="Times New Roman"/>
          <w:color w:val="000000"/>
          <w:lang w:val="en-CA"/>
        </w:rPr>
        <w:t>s</w:t>
      </w:r>
      <w:r w:rsidR="00973113" w:rsidRPr="00011D78">
        <w:rPr>
          <w:rFonts w:ascii="Times New Roman" w:hAnsi="Times New Roman" w:cs="Times New Roman"/>
          <w:color w:val="000000"/>
          <w:lang w:val="en-CA"/>
        </w:rPr>
        <w:t>.</w:t>
      </w:r>
      <w:r w:rsidR="00973113" w:rsidRPr="008B6FC1">
        <w:rPr>
          <w:rStyle w:val="FootnoteReference"/>
          <w:rFonts w:ascii="Times New Roman" w:hAnsi="Times New Roman" w:cs="Times New Roman"/>
          <w:color w:val="000000"/>
          <w:lang w:val="en-CA"/>
        </w:rPr>
        <w:footnoteReference w:id="55"/>
      </w:r>
      <w:r w:rsidR="00607BDE" w:rsidRPr="00011D78">
        <w:rPr>
          <w:rFonts w:ascii="Times New Roman" w:hAnsi="Times New Roman" w:cs="Times New Roman"/>
          <w:color w:val="000000" w:themeColor="text1"/>
          <w:lang w:val="en-CA"/>
        </w:rPr>
        <w:t xml:space="preserve"> </w:t>
      </w:r>
      <w:r w:rsidRPr="00011D78">
        <w:rPr>
          <w:rFonts w:ascii="Times New Roman" w:hAnsi="Times New Roman" w:cs="Times New Roman"/>
          <w:color w:val="000000"/>
          <w:lang w:val="en-CA"/>
        </w:rPr>
        <w:t>There has thus been a long-standing conflict between rural communities, the state, and corporations in many of these regions</w:t>
      </w:r>
      <w:r w:rsidR="00B94033" w:rsidRPr="00011D78">
        <w:rPr>
          <w:rFonts w:ascii="Times New Roman" w:hAnsi="Times New Roman" w:cs="Times New Roman"/>
          <w:color w:val="000000" w:themeColor="text1"/>
          <w:lang w:val="en-CA"/>
        </w:rPr>
        <w:t>.</w:t>
      </w:r>
      <w:r w:rsidRPr="00011D78">
        <w:rPr>
          <w:rFonts w:ascii="Times New Roman" w:hAnsi="Times New Roman" w:cs="Times New Roman"/>
          <w:color w:val="000000"/>
          <w:lang w:val="en-CA"/>
        </w:rPr>
        <w:t xml:space="preserve"> </w:t>
      </w:r>
      <w:r w:rsidR="00B94033" w:rsidRPr="00011D78">
        <w:rPr>
          <w:rFonts w:ascii="Times New Roman" w:hAnsi="Times New Roman" w:cs="Times New Roman"/>
          <w:color w:val="000000" w:themeColor="text1"/>
          <w:lang w:val="en-CA"/>
        </w:rPr>
        <w:t>P</w:t>
      </w:r>
      <w:r w:rsidRPr="00011D78">
        <w:rPr>
          <w:rFonts w:ascii="Times New Roman" w:hAnsi="Times New Roman" w:cs="Times New Roman"/>
          <w:color w:val="000000"/>
          <w:lang w:val="en-CA"/>
        </w:rPr>
        <w:t>easant communities</w:t>
      </w:r>
      <w:r w:rsidR="00973113" w:rsidRPr="00011D78">
        <w:rPr>
          <w:rFonts w:ascii="Times New Roman" w:hAnsi="Times New Roman" w:cs="Times New Roman"/>
          <w:color w:val="000000"/>
          <w:lang w:val="en-CA"/>
        </w:rPr>
        <w:t xml:space="preserve"> </w:t>
      </w:r>
      <w:r w:rsidRPr="00011D78">
        <w:rPr>
          <w:rFonts w:ascii="Times New Roman" w:hAnsi="Times New Roman" w:cs="Times New Roman"/>
          <w:color w:val="000000"/>
          <w:lang w:val="en-CA"/>
        </w:rPr>
        <w:t xml:space="preserve">and </w:t>
      </w:r>
      <w:r w:rsidR="00276D26" w:rsidRPr="00011D78">
        <w:rPr>
          <w:rFonts w:ascii="Times New Roman" w:hAnsi="Times New Roman" w:cs="Times New Roman"/>
          <w:color w:val="000000" w:themeColor="text1"/>
          <w:lang w:val="en-CA"/>
        </w:rPr>
        <w:t>I</w:t>
      </w:r>
      <w:r w:rsidRPr="00011D78">
        <w:rPr>
          <w:rFonts w:ascii="Times New Roman" w:hAnsi="Times New Roman" w:cs="Times New Roman"/>
          <w:color w:val="000000"/>
          <w:lang w:val="en-CA"/>
        </w:rPr>
        <w:t xml:space="preserve">ndigenous peoples have sought to counter repeated attempts by the Mexican state to incorporate their lands into a broader </w:t>
      </w:r>
      <w:proofErr w:type="spellStart"/>
      <w:r w:rsidRPr="00011D78">
        <w:rPr>
          <w:rFonts w:ascii="Times New Roman" w:hAnsi="Times New Roman" w:cs="Times New Roman"/>
          <w:color w:val="000000"/>
          <w:lang w:val="en-CA"/>
        </w:rPr>
        <w:t>productivist</w:t>
      </w:r>
      <w:proofErr w:type="spellEnd"/>
      <w:r w:rsidRPr="00011D78">
        <w:rPr>
          <w:rFonts w:ascii="Times New Roman" w:hAnsi="Times New Roman" w:cs="Times New Roman"/>
          <w:color w:val="000000"/>
          <w:lang w:val="en-CA"/>
        </w:rPr>
        <w:t xml:space="preserve"> log</w:t>
      </w:r>
      <w:r w:rsidR="00ED6152" w:rsidRPr="00011D78">
        <w:rPr>
          <w:rFonts w:ascii="Times New Roman" w:hAnsi="Times New Roman" w:cs="Times New Roman"/>
          <w:color w:val="000000"/>
          <w:lang w:val="en-CA"/>
        </w:rPr>
        <w:t>ic</w:t>
      </w:r>
      <w:r w:rsidR="00772A12" w:rsidRPr="00011D78">
        <w:rPr>
          <w:rFonts w:ascii="Times New Roman" w:hAnsi="Times New Roman" w:cs="Times New Roman"/>
          <w:color w:val="000000"/>
          <w:lang w:val="en-CA"/>
        </w:rPr>
        <w:t xml:space="preserve"> </w:t>
      </w:r>
      <w:r w:rsidR="00D85EA6" w:rsidRPr="00011D78">
        <w:rPr>
          <w:rFonts w:ascii="Times New Roman" w:hAnsi="Times New Roman" w:cs="Times New Roman"/>
          <w:color w:val="000000" w:themeColor="text1"/>
          <w:lang w:val="en-CA"/>
        </w:rPr>
        <w:t>in</w:t>
      </w:r>
      <w:r w:rsidR="00772A12" w:rsidRPr="00011D78">
        <w:rPr>
          <w:rFonts w:ascii="Times New Roman" w:hAnsi="Times New Roman" w:cs="Times New Roman"/>
          <w:color w:val="000000"/>
          <w:lang w:val="en-CA"/>
        </w:rPr>
        <w:t xml:space="preserve"> which producing food for their own consumption is subordinated to a wider national project of producing agricultural commodities for export. </w:t>
      </w:r>
      <w:r w:rsidR="00095AF4" w:rsidRPr="00011D78">
        <w:rPr>
          <w:rFonts w:ascii="Times New Roman" w:hAnsi="Times New Roman" w:cs="Times New Roman"/>
          <w:color w:val="000000" w:themeColor="text1"/>
          <w:lang w:val="en-CA"/>
        </w:rPr>
        <w:t>It is crucial that t</w:t>
      </w:r>
      <w:r w:rsidRPr="00011D78">
        <w:rPr>
          <w:rFonts w:ascii="Times New Roman" w:hAnsi="Times New Roman" w:cs="Times New Roman"/>
          <w:color w:val="000000"/>
          <w:lang w:val="en-CA"/>
        </w:rPr>
        <w:t xml:space="preserve">he developments that we discuss below </w:t>
      </w:r>
      <w:r w:rsidR="00095AF4" w:rsidRPr="00011D78">
        <w:rPr>
          <w:rFonts w:ascii="Times New Roman" w:hAnsi="Times New Roman" w:cs="Times New Roman"/>
          <w:color w:val="000000" w:themeColor="text1"/>
          <w:lang w:val="en-CA"/>
        </w:rPr>
        <w:t>are</w:t>
      </w:r>
      <w:r w:rsidRPr="00011D78">
        <w:rPr>
          <w:rFonts w:ascii="Times New Roman" w:hAnsi="Times New Roman" w:cs="Times New Roman"/>
          <w:color w:val="000000"/>
          <w:lang w:val="en-CA"/>
        </w:rPr>
        <w:t xml:space="preserve"> understood in this wider context.</w:t>
      </w:r>
    </w:p>
    <w:p w14:paraId="11FBC0A8" w14:textId="77777777" w:rsidR="00CB1963" w:rsidRPr="00011D78" w:rsidRDefault="00CB1963" w:rsidP="00EF7BBB">
      <w:pPr>
        <w:spacing w:line="480" w:lineRule="auto"/>
        <w:ind w:firstLine="360"/>
        <w:jc w:val="both"/>
        <w:rPr>
          <w:rFonts w:ascii="Times New Roman" w:hAnsi="Times New Roman" w:cs="Times New Roman"/>
          <w:color w:val="000000"/>
          <w:lang w:val="en-CA"/>
        </w:rPr>
      </w:pPr>
    </w:p>
    <w:p w14:paraId="021AA921" w14:textId="77777777" w:rsidR="00CB1963" w:rsidRPr="00011D78" w:rsidRDefault="00CB1963" w:rsidP="00EF7BBB">
      <w:pPr>
        <w:spacing w:line="480" w:lineRule="auto"/>
        <w:rPr>
          <w:rFonts w:ascii="Times New Roman" w:hAnsi="Times New Roman" w:cs="Times New Roman"/>
          <w:color w:val="000000"/>
          <w:u w:val="single"/>
          <w:lang w:val="en-CA"/>
        </w:rPr>
      </w:pPr>
    </w:p>
    <w:p w14:paraId="53D6FE06" w14:textId="169DE05F" w:rsidR="00CB1963" w:rsidRPr="00A163E9" w:rsidRDefault="003F3C46" w:rsidP="00A163E9">
      <w:pPr>
        <w:pStyle w:val="Heading2"/>
        <w:rPr>
          <w:rFonts w:ascii="Times New Roman" w:hAnsi="Times New Roman" w:cs="Times New Roman"/>
          <w:b/>
          <w:bCs/>
          <w:color w:val="000000" w:themeColor="text1"/>
        </w:rPr>
      </w:pPr>
      <w:bookmarkStart w:id="30" w:name="_Toc162805556"/>
      <w:bookmarkStart w:id="31" w:name="_Toc162805647"/>
      <w:bookmarkStart w:id="32" w:name="_Toc162805719"/>
      <w:bookmarkStart w:id="33" w:name="_Toc162805826"/>
      <w:bookmarkStart w:id="34" w:name="_Toc162855495"/>
      <w:bookmarkStart w:id="35" w:name="_Toc162856033"/>
      <w:r w:rsidRPr="00A163E9">
        <w:rPr>
          <w:rFonts w:ascii="Times New Roman" w:hAnsi="Times New Roman" w:cs="Times New Roman"/>
          <w:b/>
          <w:bCs/>
          <w:color w:val="000000" w:themeColor="text1"/>
          <w:sz w:val="24"/>
          <w:szCs w:val="24"/>
        </w:rPr>
        <w:t xml:space="preserve">3.1 </w:t>
      </w:r>
      <w:r w:rsidR="00CB1963" w:rsidRPr="00A163E9">
        <w:rPr>
          <w:rFonts w:ascii="Times New Roman" w:hAnsi="Times New Roman" w:cs="Times New Roman"/>
          <w:b/>
          <w:bCs/>
          <w:color w:val="000000" w:themeColor="text1"/>
          <w:sz w:val="24"/>
          <w:szCs w:val="24"/>
        </w:rPr>
        <w:t xml:space="preserve">Perverse </w:t>
      </w:r>
      <w:r w:rsidR="004F12E6" w:rsidRPr="00A163E9">
        <w:rPr>
          <w:rFonts w:ascii="Times New Roman" w:hAnsi="Times New Roman" w:cs="Times New Roman"/>
          <w:b/>
          <w:bCs/>
          <w:color w:val="000000" w:themeColor="text1"/>
          <w:sz w:val="24"/>
          <w:szCs w:val="24"/>
        </w:rPr>
        <w:t>I</w:t>
      </w:r>
      <w:r w:rsidR="00CB1963" w:rsidRPr="00A163E9">
        <w:rPr>
          <w:rFonts w:ascii="Times New Roman" w:hAnsi="Times New Roman" w:cs="Times New Roman"/>
          <w:b/>
          <w:bCs/>
          <w:color w:val="000000" w:themeColor="text1"/>
          <w:sz w:val="24"/>
          <w:szCs w:val="24"/>
        </w:rPr>
        <w:t xml:space="preserve">ncentives: </w:t>
      </w:r>
      <w:r w:rsidR="004F12E6" w:rsidRPr="00A163E9">
        <w:rPr>
          <w:rFonts w:ascii="Times New Roman" w:hAnsi="Times New Roman" w:cs="Times New Roman"/>
          <w:b/>
          <w:bCs/>
          <w:color w:val="000000" w:themeColor="text1"/>
          <w:sz w:val="24"/>
          <w:szCs w:val="24"/>
        </w:rPr>
        <w:t>I</w:t>
      </w:r>
      <w:r w:rsidR="00CB1963" w:rsidRPr="00A163E9">
        <w:rPr>
          <w:rFonts w:ascii="Times New Roman" w:hAnsi="Times New Roman" w:cs="Times New Roman"/>
          <w:b/>
          <w:bCs/>
          <w:color w:val="000000" w:themeColor="text1"/>
          <w:sz w:val="24"/>
          <w:szCs w:val="24"/>
        </w:rPr>
        <w:t xml:space="preserve">nterference with </w:t>
      </w:r>
      <w:r w:rsidR="004F12E6" w:rsidRPr="00A163E9">
        <w:rPr>
          <w:rFonts w:ascii="Times New Roman" w:hAnsi="Times New Roman" w:cs="Times New Roman"/>
          <w:b/>
          <w:bCs/>
          <w:color w:val="000000" w:themeColor="text1"/>
          <w:sz w:val="24"/>
          <w:szCs w:val="24"/>
        </w:rPr>
        <w:t>T</w:t>
      </w:r>
      <w:r w:rsidR="00CB1963" w:rsidRPr="00A163E9">
        <w:rPr>
          <w:rFonts w:ascii="Times New Roman" w:hAnsi="Times New Roman" w:cs="Times New Roman"/>
          <w:b/>
          <w:bCs/>
          <w:color w:val="000000" w:themeColor="text1"/>
          <w:sz w:val="24"/>
          <w:szCs w:val="24"/>
        </w:rPr>
        <w:t xml:space="preserve">raditional </w:t>
      </w:r>
      <w:r w:rsidR="004F12E6" w:rsidRPr="00A163E9">
        <w:rPr>
          <w:rFonts w:ascii="Times New Roman" w:hAnsi="Times New Roman" w:cs="Times New Roman"/>
          <w:b/>
          <w:bCs/>
          <w:color w:val="000000" w:themeColor="text1"/>
          <w:sz w:val="24"/>
          <w:szCs w:val="24"/>
        </w:rPr>
        <w:t>A</w:t>
      </w:r>
      <w:r w:rsidR="00CB1963" w:rsidRPr="00A163E9">
        <w:rPr>
          <w:rFonts w:ascii="Times New Roman" w:hAnsi="Times New Roman" w:cs="Times New Roman"/>
          <w:b/>
          <w:bCs/>
          <w:color w:val="000000" w:themeColor="text1"/>
          <w:sz w:val="24"/>
          <w:szCs w:val="24"/>
        </w:rPr>
        <w:t xml:space="preserve">griculture and </w:t>
      </w:r>
      <w:r w:rsidR="004F12E6" w:rsidRPr="00A163E9">
        <w:rPr>
          <w:rFonts w:ascii="Times New Roman" w:hAnsi="Times New Roman" w:cs="Times New Roman"/>
          <w:b/>
          <w:bCs/>
          <w:color w:val="000000" w:themeColor="text1"/>
          <w:sz w:val="24"/>
          <w:szCs w:val="24"/>
        </w:rPr>
        <w:t>D</w:t>
      </w:r>
      <w:r w:rsidR="00CB1963" w:rsidRPr="00A163E9">
        <w:rPr>
          <w:rFonts w:ascii="Times New Roman" w:hAnsi="Times New Roman" w:cs="Times New Roman"/>
          <w:b/>
          <w:bCs/>
          <w:color w:val="000000" w:themeColor="text1"/>
          <w:sz w:val="24"/>
          <w:szCs w:val="24"/>
        </w:rPr>
        <w:t xml:space="preserve">isruption of </w:t>
      </w:r>
      <w:r w:rsidR="004F12E6" w:rsidRPr="00A163E9">
        <w:rPr>
          <w:rFonts w:ascii="Times New Roman" w:hAnsi="Times New Roman" w:cs="Times New Roman"/>
          <w:b/>
          <w:bCs/>
          <w:color w:val="000000" w:themeColor="text1"/>
          <w:sz w:val="24"/>
          <w:szCs w:val="24"/>
        </w:rPr>
        <w:t>E</w:t>
      </w:r>
      <w:r w:rsidR="00CB1963" w:rsidRPr="00A163E9">
        <w:rPr>
          <w:rFonts w:ascii="Times New Roman" w:hAnsi="Times New Roman" w:cs="Times New Roman"/>
          <w:b/>
          <w:bCs/>
          <w:color w:val="000000" w:themeColor="text1"/>
          <w:sz w:val="24"/>
          <w:szCs w:val="24"/>
        </w:rPr>
        <w:t>cosystems</w:t>
      </w:r>
      <w:bookmarkEnd w:id="30"/>
      <w:bookmarkEnd w:id="31"/>
      <w:bookmarkEnd w:id="32"/>
      <w:bookmarkEnd w:id="33"/>
      <w:bookmarkEnd w:id="34"/>
      <w:bookmarkEnd w:id="35"/>
    </w:p>
    <w:p w14:paraId="79DC1E5F" w14:textId="77777777" w:rsidR="00CB1963" w:rsidRPr="00011D78" w:rsidRDefault="00CB1963" w:rsidP="00EF7BBB">
      <w:pPr>
        <w:spacing w:line="480" w:lineRule="auto"/>
        <w:rPr>
          <w:rFonts w:ascii="Times New Roman" w:hAnsi="Times New Roman" w:cs="Times New Roman"/>
          <w:color w:val="000000"/>
          <w:u w:val="single"/>
          <w:lang w:val="en-CA"/>
        </w:rPr>
      </w:pPr>
    </w:p>
    <w:p w14:paraId="0C860C77" w14:textId="77777777" w:rsidR="00CB1963" w:rsidRPr="00011D78" w:rsidRDefault="00CB1963" w:rsidP="00EF7BBB">
      <w:pPr>
        <w:spacing w:line="480" w:lineRule="auto"/>
        <w:rPr>
          <w:rFonts w:ascii="Times New Roman" w:hAnsi="Times New Roman" w:cs="Times New Roman"/>
          <w:color w:val="000000"/>
          <w:u w:val="single"/>
          <w:lang w:val="en-CA"/>
        </w:rPr>
      </w:pPr>
    </w:p>
    <w:p w14:paraId="0D98DEB7" w14:textId="6E1CEC99" w:rsidR="00CB1963" w:rsidRPr="00011D78" w:rsidRDefault="00CB1963" w:rsidP="00EF7BBB">
      <w:pPr>
        <w:spacing w:line="480" w:lineRule="auto"/>
        <w:ind w:firstLine="360"/>
        <w:jc w:val="both"/>
        <w:rPr>
          <w:rFonts w:ascii="Times New Roman" w:hAnsi="Times New Roman" w:cs="Times New Roman"/>
          <w:color w:val="000000"/>
          <w:lang w:val="en-CA"/>
        </w:rPr>
      </w:pPr>
      <w:r w:rsidRPr="00011D78">
        <w:rPr>
          <w:rFonts w:ascii="Times New Roman" w:hAnsi="Times New Roman" w:cs="Times New Roman"/>
          <w:color w:val="000000" w:themeColor="text1"/>
          <w:lang w:val="en-CA"/>
        </w:rPr>
        <w:t xml:space="preserve">In </w:t>
      </w:r>
      <w:r w:rsidR="00C51881">
        <w:rPr>
          <w:rFonts w:ascii="Times New Roman" w:hAnsi="Times New Roman" w:cs="Times New Roman"/>
          <w:color w:val="000000" w:themeColor="text1"/>
          <w:lang w:val="en-CA"/>
        </w:rPr>
        <w:t>opposition to</w:t>
      </w:r>
      <w:r w:rsidRPr="00011D78">
        <w:rPr>
          <w:rFonts w:ascii="Times New Roman" w:hAnsi="Times New Roman" w:cs="Times New Roman"/>
          <w:color w:val="000000" w:themeColor="text1"/>
          <w:lang w:val="en-CA"/>
        </w:rPr>
        <w:t xml:space="preserve"> the declared goals of </w:t>
      </w:r>
      <w:proofErr w:type="spellStart"/>
      <w:r w:rsidRPr="00011D78">
        <w:rPr>
          <w:rFonts w:ascii="Times New Roman" w:hAnsi="Times New Roman" w:cs="Times New Roman"/>
          <w:i/>
          <w:color w:val="000000" w:themeColor="text1"/>
          <w:lang w:val="en-CA"/>
        </w:rPr>
        <w:t>Sembrando</w:t>
      </w:r>
      <w:proofErr w:type="spellEnd"/>
      <w:r w:rsidRPr="00011D78">
        <w:rPr>
          <w:rFonts w:ascii="Times New Roman" w:hAnsi="Times New Roman" w:cs="Times New Roman"/>
          <w:i/>
          <w:color w:val="000000" w:themeColor="text1"/>
          <w:lang w:val="en-CA"/>
        </w:rPr>
        <w:t xml:space="preserve"> Vida</w:t>
      </w:r>
      <w:r w:rsidRPr="00011D78">
        <w:rPr>
          <w:rFonts w:ascii="Times New Roman" w:hAnsi="Times New Roman" w:cs="Times New Roman"/>
          <w:color w:val="000000" w:themeColor="text1"/>
          <w:lang w:val="en-CA"/>
        </w:rPr>
        <w:t xml:space="preserve">, a common issue for many of our interviewees was that the programme was not, in fact, contributing to increased biodiversity and the advancement of food self-sufficiency, but was instead incentivising deforestation, propagating the planting of </w:t>
      </w:r>
      <w:r w:rsidR="007764E4" w:rsidRPr="00011D78">
        <w:rPr>
          <w:rFonts w:ascii="Times New Roman" w:hAnsi="Times New Roman" w:cs="Times New Roman"/>
          <w:color w:val="000000" w:themeColor="text1"/>
          <w:lang w:val="en-CA"/>
        </w:rPr>
        <w:t>trees that are ill-suited to local conditions</w:t>
      </w:r>
      <w:r w:rsidRPr="00011D78">
        <w:rPr>
          <w:rFonts w:ascii="Times New Roman" w:hAnsi="Times New Roman" w:cs="Times New Roman"/>
          <w:color w:val="000000" w:themeColor="text1"/>
          <w:lang w:val="en-CA"/>
        </w:rPr>
        <w:t xml:space="preserve">, and interfering with traditional systems of community agriculture. </w:t>
      </w:r>
    </w:p>
    <w:p w14:paraId="3CA4CFC6" w14:textId="77777777" w:rsidR="00CB1963" w:rsidRPr="00011D78" w:rsidRDefault="00CB1963" w:rsidP="00EF7BBB">
      <w:pPr>
        <w:spacing w:line="480" w:lineRule="auto"/>
        <w:ind w:firstLine="360"/>
        <w:jc w:val="both"/>
        <w:rPr>
          <w:rFonts w:ascii="Times New Roman" w:hAnsi="Times New Roman" w:cs="Times New Roman"/>
          <w:color w:val="000000"/>
          <w:lang w:val="en-CA"/>
        </w:rPr>
      </w:pPr>
    </w:p>
    <w:p w14:paraId="7980BA6D" w14:textId="77777777" w:rsidR="005B3FFB" w:rsidRPr="00011D78" w:rsidRDefault="005B3FFB" w:rsidP="00EF7BBB">
      <w:pPr>
        <w:spacing w:line="480" w:lineRule="auto"/>
        <w:ind w:firstLine="360"/>
        <w:jc w:val="both"/>
        <w:rPr>
          <w:rFonts w:ascii="Times New Roman" w:hAnsi="Times New Roman" w:cs="Times New Roman"/>
          <w:color w:val="000000"/>
          <w:lang w:val="en-CA"/>
        </w:rPr>
      </w:pPr>
    </w:p>
    <w:p w14:paraId="3FD82A36" w14:textId="721BD0BA" w:rsidR="00D74821" w:rsidRPr="00011D78" w:rsidRDefault="00CB1963" w:rsidP="00EF7BBB">
      <w:pPr>
        <w:spacing w:line="480" w:lineRule="auto"/>
        <w:ind w:firstLine="360"/>
        <w:jc w:val="both"/>
        <w:rPr>
          <w:rFonts w:ascii="Times New Roman" w:hAnsi="Times New Roman" w:cs="Times New Roman"/>
          <w:i/>
          <w:iCs/>
          <w:color w:val="000000"/>
          <w:lang w:val="en-CA"/>
        </w:rPr>
      </w:pPr>
      <w:r w:rsidRPr="00011D78">
        <w:rPr>
          <w:rFonts w:ascii="Times New Roman" w:hAnsi="Times New Roman" w:cs="Times New Roman"/>
          <w:color w:val="000000"/>
          <w:lang w:val="en-CA"/>
        </w:rPr>
        <w:t xml:space="preserve"> In the Chen region of the Yucatán peninsula, one interviewee noted that</w:t>
      </w:r>
      <w:r w:rsidR="00751E79" w:rsidRPr="00011D78">
        <w:rPr>
          <w:rFonts w:ascii="Times New Roman" w:hAnsi="Times New Roman" w:cs="Times New Roman"/>
          <w:color w:val="000000"/>
          <w:lang w:val="en-CA"/>
        </w:rPr>
        <w:t>:</w:t>
      </w:r>
      <w:r w:rsidR="00D74821" w:rsidRPr="00011D78">
        <w:rPr>
          <w:rFonts w:ascii="Times New Roman" w:hAnsi="Times New Roman" w:cs="Times New Roman"/>
          <w:color w:val="000000"/>
          <w:lang w:val="en-CA"/>
        </w:rPr>
        <w:t xml:space="preserve"> </w:t>
      </w:r>
    </w:p>
    <w:p w14:paraId="0D37C0ED" w14:textId="153B53C9" w:rsidR="00D74821" w:rsidRPr="00011D78" w:rsidRDefault="0057026E" w:rsidP="00011D78">
      <w:pPr>
        <w:ind w:left="720" w:right="720"/>
        <w:jc w:val="both"/>
        <w:rPr>
          <w:rFonts w:ascii="Times New Roman" w:hAnsi="Times New Roman" w:cs="Times New Roman"/>
          <w:color w:val="000000"/>
          <w:lang w:val="en-CA"/>
        </w:rPr>
      </w:pPr>
      <w:r>
        <w:rPr>
          <w:rFonts w:ascii="Times New Roman" w:hAnsi="Times New Roman" w:cs="Times New Roman"/>
          <w:color w:val="000000"/>
          <w:lang w:val="en-CA"/>
        </w:rPr>
        <w:t>T</w:t>
      </w:r>
      <w:r w:rsidR="00CB1963" w:rsidRPr="00011D78">
        <w:rPr>
          <w:rFonts w:ascii="Times New Roman" w:hAnsi="Times New Roman" w:cs="Times New Roman"/>
          <w:color w:val="000000"/>
          <w:lang w:val="en-CA"/>
        </w:rPr>
        <w:t>he program</w:t>
      </w:r>
      <w:r w:rsidR="005B3FFB" w:rsidRPr="00011D78">
        <w:rPr>
          <w:rFonts w:ascii="Times New Roman" w:hAnsi="Times New Roman" w:cs="Times New Roman"/>
          <w:color w:val="000000"/>
          <w:lang w:val="en-CA"/>
        </w:rPr>
        <w:t>me</w:t>
      </w:r>
      <w:r w:rsidR="00CB1963" w:rsidRPr="00011D78">
        <w:rPr>
          <w:rFonts w:ascii="Times New Roman" w:hAnsi="Times New Roman" w:cs="Times New Roman"/>
          <w:color w:val="000000"/>
          <w:lang w:val="en-CA"/>
        </w:rPr>
        <w:t xml:space="preserve"> </w:t>
      </w:r>
      <w:proofErr w:type="spellStart"/>
      <w:r w:rsidR="00CB1963" w:rsidRPr="00011D78">
        <w:rPr>
          <w:rFonts w:ascii="Times New Roman" w:hAnsi="Times New Roman" w:cs="Times New Roman"/>
          <w:i/>
          <w:color w:val="000000"/>
          <w:lang w:val="en-CA"/>
        </w:rPr>
        <w:t>Sembrando</w:t>
      </w:r>
      <w:proofErr w:type="spellEnd"/>
      <w:r w:rsidR="00CB1963" w:rsidRPr="00011D78">
        <w:rPr>
          <w:rFonts w:ascii="Times New Roman" w:hAnsi="Times New Roman" w:cs="Times New Roman"/>
          <w:i/>
          <w:color w:val="000000"/>
          <w:lang w:val="en-CA"/>
        </w:rPr>
        <w:t xml:space="preserve"> Vida </w:t>
      </w:r>
      <w:r w:rsidR="00CB1963" w:rsidRPr="00011D78">
        <w:rPr>
          <w:rFonts w:ascii="Times New Roman" w:hAnsi="Times New Roman" w:cs="Times New Roman"/>
          <w:color w:val="000000"/>
          <w:lang w:val="en-CA"/>
        </w:rPr>
        <w:t>is currently causing those reserv</w:t>
      </w:r>
      <w:r w:rsidR="001D067F" w:rsidRPr="00011D78">
        <w:rPr>
          <w:rFonts w:ascii="Times New Roman" w:hAnsi="Times New Roman" w:cs="Times New Roman"/>
          <w:color w:val="000000" w:themeColor="text1"/>
          <w:lang w:val="en-CA"/>
        </w:rPr>
        <w:t>es</w:t>
      </w:r>
      <w:r w:rsidR="00CB1963" w:rsidRPr="00011D78">
        <w:rPr>
          <w:rFonts w:ascii="Times New Roman" w:hAnsi="Times New Roman" w:cs="Times New Roman"/>
          <w:color w:val="000000"/>
          <w:lang w:val="en-CA"/>
        </w:rPr>
        <w:t xml:space="preserve"> of land that are the </w:t>
      </w:r>
      <w:r w:rsidR="00CB1963" w:rsidRPr="00011D78">
        <w:rPr>
          <w:rFonts w:ascii="Times New Roman" w:hAnsi="Times New Roman" w:cs="Times New Roman"/>
          <w:i/>
          <w:color w:val="000000"/>
          <w:lang w:val="en-CA"/>
        </w:rPr>
        <w:t>ejidos</w:t>
      </w:r>
      <w:r w:rsidR="00864C23" w:rsidRPr="00011D78">
        <w:rPr>
          <w:rFonts w:ascii="Times New Roman" w:hAnsi="Times New Roman" w:cs="Times New Roman"/>
          <w:iCs/>
          <w:color w:val="000000"/>
          <w:lang w:val="en-CA"/>
        </w:rPr>
        <w:t xml:space="preserve">, </w:t>
      </w:r>
      <w:r w:rsidR="00CB1963" w:rsidRPr="00011D78">
        <w:rPr>
          <w:rFonts w:ascii="Times New Roman" w:hAnsi="Times New Roman" w:cs="Times New Roman"/>
          <w:color w:val="000000"/>
          <w:lang w:val="en-CA"/>
        </w:rPr>
        <w:t>and in the hills</w:t>
      </w:r>
      <w:r w:rsidR="00864C23">
        <w:rPr>
          <w:rFonts w:ascii="Times New Roman" w:hAnsi="Times New Roman" w:cs="Times New Roman"/>
          <w:color w:val="000000"/>
          <w:lang w:val="en-CA"/>
        </w:rPr>
        <w:t xml:space="preserve">, </w:t>
      </w:r>
      <w:r w:rsidR="00CB1963" w:rsidRPr="00011D78">
        <w:rPr>
          <w:rFonts w:ascii="Times New Roman" w:hAnsi="Times New Roman" w:cs="Times New Roman"/>
          <w:color w:val="000000"/>
          <w:lang w:val="en-CA"/>
        </w:rPr>
        <w:t>to be cut down. We</w:t>
      </w:r>
      <w:r w:rsidR="00A16B93">
        <w:rPr>
          <w:rFonts w:ascii="Times New Roman" w:hAnsi="Times New Roman" w:cs="Times New Roman"/>
          <w:color w:val="000000"/>
          <w:lang w:val="en-CA"/>
        </w:rPr>
        <w:t>’</w:t>
      </w:r>
      <w:r w:rsidR="00CB1963" w:rsidRPr="00011D78">
        <w:rPr>
          <w:rFonts w:ascii="Times New Roman" w:hAnsi="Times New Roman" w:cs="Times New Roman"/>
          <w:color w:val="000000"/>
          <w:lang w:val="en-CA"/>
        </w:rPr>
        <w:t xml:space="preserve">re seeing that </w:t>
      </w:r>
      <w:proofErr w:type="gramStart"/>
      <w:r w:rsidR="00CB1963" w:rsidRPr="00011D78">
        <w:rPr>
          <w:rFonts w:ascii="Times New Roman" w:hAnsi="Times New Roman" w:cs="Times New Roman"/>
          <w:color w:val="000000"/>
          <w:lang w:val="en-CA"/>
        </w:rPr>
        <w:t>as a result of</w:t>
      </w:r>
      <w:proofErr w:type="gramEnd"/>
      <w:r w:rsidR="00CB1963" w:rsidRPr="00011D78">
        <w:rPr>
          <w:rFonts w:ascii="Times New Roman" w:hAnsi="Times New Roman" w:cs="Times New Roman"/>
          <w:color w:val="000000"/>
          <w:lang w:val="en-CA"/>
        </w:rPr>
        <w:t xml:space="preserve"> joining </w:t>
      </w:r>
      <w:proofErr w:type="spellStart"/>
      <w:r w:rsidR="00CB1963" w:rsidRPr="00011D78">
        <w:rPr>
          <w:rFonts w:ascii="Times New Roman" w:hAnsi="Times New Roman" w:cs="Times New Roman"/>
          <w:i/>
          <w:color w:val="000000"/>
          <w:lang w:val="en-CA"/>
        </w:rPr>
        <w:t>Sembrando</w:t>
      </w:r>
      <w:proofErr w:type="spellEnd"/>
      <w:r w:rsidR="00CB1963" w:rsidRPr="00011D78">
        <w:rPr>
          <w:rFonts w:ascii="Times New Roman" w:hAnsi="Times New Roman" w:cs="Times New Roman"/>
          <w:i/>
          <w:color w:val="000000"/>
          <w:lang w:val="en-CA"/>
        </w:rPr>
        <w:t xml:space="preserve"> Vida</w:t>
      </w:r>
      <w:r w:rsidR="00CB1963" w:rsidRPr="00011D78">
        <w:rPr>
          <w:rFonts w:ascii="Times New Roman" w:hAnsi="Times New Roman" w:cs="Times New Roman"/>
          <w:color w:val="000000"/>
          <w:lang w:val="en-CA"/>
        </w:rPr>
        <w:t>, a whole region that previously hadn</w:t>
      </w:r>
      <w:r w:rsidR="00A16B93">
        <w:rPr>
          <w:rFonts w:ascii="Times New Roman" w:hAnsi="Times New Roman" w:cs="Times New Roman"/>
          <w:color w:val="000000"/>
          <w:lang w:val="en-CA"/>
        </w:rPr>
        <w:t>’</w:t>
      </w:r>
      <w:r w:rsidR="00CB1963" w:rsidRPr="00011D78">
        <w:rPr>
          <w:rFonts w:ascii="Times New Roman" w:hAnsi="Times New Roman" w:cs="Times New Roman"/>
          <w:color w:val="000000"/>
          <w:lang w:val="en-CA"/>
        </w:rPr>
        <w:t xml:space="preserve">t been deforested for agriculture is being deforested to put those pieces of land into the program </w:t>
      </w:r>
      <w:proofErr w:type="spellStart"/>
      <w:r w:rsidR="00CB1963" w:rsidRPr="00011D78">
        <w:rPr>
          <w:rFonts w:ascii="Times New Roman" w:hAnsi="Times New Roman" w:cs="Times New Roman"/>
          <w:i/>
          <w:color w:val="000000"/>
          <w:lang w:val="en-CA"/>
        </w:rPr>
        <w:t>Sembrando</w:t>
      </w:r>
      <w:proofErr w:type="spellEnd"/>
      <w:r w:rsidR="00CB1963" w:rsidRPr="00011D78">
        <w:rPr>
          <w:rFonts w:ascii="Times New Roman" w:hAnsi="Times New Roman" w:cs="Times New Roman"/>
          <w:i/>
          <w:color w:val="000000"/>
          <w:lang w:val="en-CA"/>
        </w:rPr>
        <w:t xml:space="preserve"> Vida</w:t>
      </w:r>
      <w:r w:rsidR="00D74821" w:rsidRPr="00011D78">
        <w:rPr>
          <w:rFonts w:ascii="Times New Roman" w:hAnsi="Times New Roman" w:cs="Times New Roman"/>
          <w:color w:val="000000"/>
          <w:lang w:val="en-CA"/>
        </w:rPr>
        <w:t>.</w:t>
      </w:r>
      <w:r w:rsidR="00CB1963" w:rsidRPr="00011D78">
        <w:rPr>
          <w:rFonts w:ascii="Times New Roman" w:hAnsi="Times New Roman" w:cs="Times New Roman"/>
          <w:color w:val="000000"/>
          <w:lang w:val="en-CA"/>
        </w:rPr>
        <w:t xml:space="preserve"> </w:t>
      </w:r>
    </w:p>
    <w:p w14:paraId="25D9A87E" w14:textId="77777777" w:rsidR="00D74821" w:rsidRPr="00011D78" w:rsidRDefault="00D74821" w:rsidP="00011D78">
      <w:pPr>
        <w:jc w:val="both"/>
        <w:rPr>
          <w:rFonts w:ascii="Times New Roman" w:hAnsi="Times New Roman" w:cs="Times New Roman"/>
          <w:color w:val="000000"/>
          <w:lang w:val="en-CA"/>
        </w:rPr>
      </w:pPr>
    </w:p>
    <w:p w14:paraId="15F738E7" w14:textId="06A8F701" w:rsidR="00546037" w:rsidRPr="00011D78" w:rsidRDefault="00973113" w:rsidP="00D74821">
      <w:pPr>
        <w:spacing w:line="480" w:lineRule="auto"/>
        <w:jc w:val="both"/>
        <w:rPr>
          <w:rFonts w:ascii="Times New Roman" w:hAnsi="Times New Roman" w:cs="Times New Roman"/>
          <w:color w:val="000000"/>
          <w:lang w:val="en-CA"/>
        </w:rPr>
      </w:pPr>
      <w:r w:rsidRPr="00011D78">
        <w:rPr>
          <w:rFonts w:ascii="Times New Roman" w:hAnsi="Times New Roman" w:cs="Times New Roman"/>
          <w:color w:val="000000"/>
          <w:lang w:val="en-CA"/>
        </w:rPr>
        <w:t xml:space="preserve">This is because the cash payments for </w:t>
      </w:r>
      <w:proofErr w:type="spellStart"/>
      <w:r w:rsidRPr="00011D78">
        <w:rPr>
          <w:rFonts w:ascii="Times New Roman" w:hAnsi="Times New Roman" w:cs="Times New Roman"/>
          <w:i/>
          <w:iCs/>
          <w:color w:val="000000"/>
          <w:lang w:val="en-CA"/>
        </w:rPr>
        <w:t>Sembrando</w:t>
      </w:r>
      <w:proofErr w:type="spellEnd"/>
      <w:r w:rsidRPr="00011D78">
        <w:rPr>
          <w:rFonts w:ascii="Times New Roman" w:hAnsi="Times New Roman" w:cs="Times New Roman"/>
          <w:i/>
          <w:iCs/>
          <w:color w:val="000000"/>
          <w:lang w:val="en-CA"/>
        </w:rPr>
        <w:t xml:space="preserve"> Vida</w:t>
      </w:r>
      <w:r w:rsidRPr="00011D78">
        <w:rPr>
          <w:rFonts w:ascii="Times New Roman" w:hAnsi="Times New Roman" w:cs="Times New Roman"/>
          <w:color w:val="000000"/>
          <w:lang w:val="en-CA"/>
        </w:rPr>
        <w:t xml:space="preserve"> are only eligible for land in need of reforestation. </w:t>
      </w:r>
      <w:proofErr w:type="spellStart"/>
      <w:r w:rsidR="074F4DAD" w:rsidRPr="00011D78">
        <w:rPr>
          <w:rFonts w:ascii="Times New Roman" w:hAnsi="Times New Roman" w:cs="Times New Roman"/>
          <w:i/>
          <w:color w:val="000000"/>
          <w:lang w:val="en-CA"/>
        </w:rPr>
        <w:t>Sembrando</w:t>
      </w:r>
      <w:proofErr w:type="spellEnd"/>
      <w:r w:rsidR="074F4DAD" w:rsidRPr="00011D78">
        <w:rPr>
          <w:rFonts w:ascii="Times New Roman" w:hAnsi="Times New Roman" w:cs="Times New Roman"/>
          <w:i/>
          <w:color w:val="000000"/>
          <w:lang w:val="en-CA"/>
        </w:rPr>
        <w:t xml:space="preserve"> Vida</w:t>
      </w:r>
      <w:r w:rsidR="074F4DAD" w:rsidRPr="008B6FC1">
        <w:rPr>
          <w:rFonts w:ascii="Times New Roman" w:hAnsi="Times New Roman" w:cs="Times New Roman"/>
          <w:color w:val="000000"/>
          <w:lang w:val="en-CA"/>
        </w:rPr>
        <w:t>’s rules of operation forbid c</w:t>
      </w:r>
      <w:r w:rsidR="00CB1963" w:rsidRPr="00011D78">
        <w:rPr>
          <w:rFonts w:ascii="Times New Roman" w:hAnsi="Times New Roman" w:cs="Times New Roman"/>
          <w:color w:val="000000"/>
          <w:lang w:val="en-CA"/>
        </w:rPr>
        <w:t xml:space="preserve">learing or burning down trees to </w:t>
      </w:r>
      <w:r w:rsidR="00C51881">
        <w:rPr>
          <w:rFonts w:ascii="Times New Roman" w:hAnsi="Times New Roman" w:cs="Times New Roman"/>
          <w:color w:val="000000"/>
          <w:lang w:val="en-CA"/>
        </w:rPr>
        <w:t xml:space="preserve">free up </w:t>
      </w:r>
      <w:r w:rsidR="00CB1963" w:rsidRPr="00011D78">
        <w:rPr>
          <w:rFonts w:ascii="Times New Roman" w:hAnsi="Times New Roman" w:cs="Times New Roman"/>
          <w:color w:val="000000"/>
          <w:lang w:val="en-CA"/>
        </w:rPr>
        <w:t xml:space="preserve">land </w:t>
      </w:r>
      <w:proofErr w:type="gramStart"/>
      <w:r w:rsidR="002A3F97">
        <w:rPr>
          <w:rFonts w:ascii="Times New Roman" w:hAnsi="Times New Roman" w:cs="Times New Roman"/>
          <w:color w:val="000000"/>
          <w:lang w:val="en-CA"/>
        </w:rPr>
        <w:t>in order to</w:t>
      </w:r>
      <w:proofErr w:type="gramEnd"/>
      <w:r w:rsidR="00CB1963" w:rsidRPr="00011D78">
        <w:rPr>
          <w:rFonts w:ascii="Times New Roman" w:hAnsi="Times New Roman" w:cs="Times New Roman"/>
          <w:color w:val="000000"/>
          <w:lang w:val="en-CA"/>
        </w:rPr>
        <w:t xml:space="preserve"> make it eligible for the programme</w:t>
      </w:r>
      <w:r w:rsidRPr="00011D78">
        <w:rPr>
          <w:rFonts w:ascii="Times New Roman" w:hAnsi="Times New Roman" w:cs="Times New Roman"/>
          <w:color w:val="000000"/>
          <w:lang w:val="en-CA"/>
        </w:rPr>
        <w:t>; yet the programme creates strong monetary incentives for this to occur</w:t>
      </w:r>
      <w:r w:rsidR="00CB1963" w:rsidRPr="00011D78">
        <w:rPr>
          <w:rFonts w:ascii="Times New Roman" w:hAnsi="Times New Roman" w:cs="Times New Roman"/>
          <w:color w:val="000000"/>
          <w:lang w:val="en-CA"/>
        </w:rPr>
        <w:t xml:space="preserve">. However, other interviewees took issue with this blanket ban on deforestation, noting that it forms part of a longer-standing war that the Mexican government has waged on </w:t>
      </w:r>
      <w:r w:rsidR="002E0F72" w:rsidRPr="00011D78">
        <w:rPr>
          <w:rFonts w:ascii="Times New Roman" w:hAnsi="Times New Roman" w:cs="Times New Roman"/>
          <w:color w:val="000000"/>
          <w:lang w:val="en-CA"/>
        </w:rPr>
        <w:t>shifting cultivation</w:t>
      </w:r>
      <w:r w:rsidR="00CB1963" w:rsidRPr="00011D78">
        <w:rPr>
          <w:rFonts w:ascii="Times New Roman" w:hAnsi="Times New Roman" w:cs="Times New Roman"/>
          <w:color w:val="000000"/>
          <w:lang w:val="en-CA"/>
        </w:rPr>
        <w:t xml:space="preserve"> </w:t>
      </w:r>
      <w:r w:rsidR="00023958" w:rsidRPr="00011D78">
        <w:rPr>
          <w:rFonts w:ascii="Times New Roman" w:hAnsi="Times New Roman" w:cs="Times New Roman"/>
          <w:color w:val="000000"/>
          <w:lang w:val="en-CA"/>
        </w:rPr>
        <w:t xml:space="preserve">or rotational </w:t>
      </w:r>
      <w:r w:rsidR="00CB1963" w:rsidRPr="00011D78">
        <w:rPr>
          <w:rFonts w:ascii="Times New Roman" w:hAnsi="Times New Roman" w:cs="Times New Roman"/>
          <w:color w:val="000000"/>
          <w:lang w:val="en-CA"/>
        </w:rPr>
        <w:t>agriculture, which has been practiced for centuries as part of an agroecological form of food production by many peasant communities.</w:t>
      </w:r>
      <w:r w:rsidR="006A0261" w:rsidRPr="008B6FC1">
        <w:rPr>
          <w:rStyle w:val="FootnoteReference"/>
          <w:rFonts w:ascii="Times New Roman" w:hAnsi="Times New Roman" w:cs="Times New Roman"/>
          <w:color w:val="000000"/>
          <w:lang w:val="en-CA"/>
        </w:rPr>
        <w:footnoteReference w:id="56"/>
      </w:r>
      <w:r w:rsidR="00CB1963" w:rsidRPr="00011D78">
        <w:rPr>
          <w:rFonts w:ascii="Times New Roman" w:hAnsi="Times New Roman" w:cs="Times New Roman"/>
          <w:color w:val="000000"/>
          <w:lang w:val="en-CA"/>
        </w:rPr>
        <w:t xml:space="preserve"> </w:t>
      </w:r>
    </w:p>
    <w:p w14:paraId="40E71361" w14:textId="21C92F70" w:rsidR="00E921B5" w:rsidRPr="00011D78" w:rsidRDefault="00CB1963" w:rsidP="00011D78">
      <w:pPr>
        <w:ind w:left="720" w:right="720"/>
        <w:jc w:val="both"/>
        <w:rPr>
          <w:rFonts w:ascii="Times New Roman" w:hAnsi="Times New Roman" w:cs="Times New Roman"/>
          <w:color w:val="000000"/>
          <w:lang w:val="en-CA"/>
        </w:rPr>
      </w:pPr>
      <w:r w:rsidRPr="00011D78">
        <w:rPr>
          <w:rFonts w:ascii="Times New Roman" w:hAnsi="Times New Roman" w:cs="Times New Roman"/>
          <w:color w:val="000000" w:themeColor="text1"/>
          <w:lang w:val="en-CA"/>
        </w:rPr>
        <w:t xml:space="preserve">But </w:t>
      </w:r>
      <w:proofErr w:type="gramStart"/>
      <w:r w:rsidRPr="00011D78">
        <w:rPr>
          <w:rFonts w:ascii="Times New Roman" w:hAnsi="Times New Roman" w:cs="Times New Roman"/>
          <w:color w:val="000000" w:themeColor="text1"/>
          <w:lang w:val="en-CA"/>
        </w:rPr>
        <w:t>the large majority of</w:t>
      </w:r>
      <w:proofErr w:type="gramEnd"/>
      <w:r w:rsidRPr="00011D78">
        <w:rPr>
          <w:rFonts w:ascii="Times New Roman" w:hAnsi="Times New Roman" w:cs="Times New Roman"/>
          <w:color w:val="000000" w:themeColor="text1"/>
          <w:lang w:val="en-CA"/>
        </w:rPr>
        <w:t xml:space="preserve"> people</w:t>
      </w:r>
      <w:r w:rsidR="00AE4533">
        <w:rPr>
          <w:rFonts w:ascii="Times New Roman" w:hAnsi="Times New Roman" w:cs="Times New Roman"/>
          <w:color w:val="000000" w:themeColor="text1"/>
          <w:lang w:val="en-CA"/>
        </w:rPr>
        <w:t xml:space="preserve"> </w:t>
      </w:r>
      <w:r w:rsidRPr="00011D78">
        <w:rPr>
          <w:rFonts w:ascii="Times New Roman" w:hAnsi="Times New Roman" w:cs="Times New Roman"/>
          <w:color w:val="000000" w:themeColor="text1"/>
          <w:lang w:val="en-CA"/>
        </w:rPr>
        <w:t>…</w:t>
      </w:r>
      <w:r w:rsidR="6B855DCD" w:rsidRPr="2EDECC89">
        <w:rPr>
          <w:rFonts w:ascii="Times New Roman" w:hAnsi="Times New Roman" w:cs="Times New Roman"/>
          <w:color w:val="000000" w:themeColor="text1"/>
          <w:lang w:val="en-CA"/>
        </w:rPr>
        <w:t xml:space="preserve"> </w:t>
      </w:r>
      <w:r w:rsidRPr="00011D78">
        <w:rPr>
          <w:rFonts w:ascii="Times New Roman" w:hAnsi="Times New Roman" w:cs="Times New Roman"/>
          <w:color w:val="000000" w:themeColor="text1"/>
          <w:lang w:val="en-CA"/>
        </w:rPr>
        <w:t>what they do is fell a little</w:t>
      </w:r>
      <w:r w:rsidR="2BB4574C" w:rsidRPr="63DA52B8">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not necessarily clearcutting. They burn a little. They don</w:t>
      </w:r>
      <w:r w:rsidR="00A16B93" w:rsidRPr="79D96095">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t necessar</w:t>
      </w:r>
      <w:r w:rsidR="00C51881">
        <w:rPr>
          <w:rFonts w:ascii="Times New Roman" w:hAnsi="Times New Roman" w:cs="Times New Roman"/>
          <w:color w:val="000000" w:themeColor="text1"/>
          <w:lang w:val="en-CA"/>
        </w:rPr>
        <w:t xml:space="preserve">ily </w:t>
      </w:r>
      <w:r w:rsidRPr="00011D78">
        <w:rPr>
          <w:rFonts w:ascii="Times New Roman" w:hAnsi="Times New Roman" w:cs="Times New Roman"/>
          <w:color w:val="000000" w:themeColor="text1"/>
          <w:lang w:val="en-CA"/>
        </w:rPr>
        <w:t>leave the terrain razed, and they take advantage of all that hot ash to give fertility to the soil, and if there are the necessary conditions for the population or the communities to rotate their plantings within that territory in which they move, bit by bit they plant in different places. It becomes a very sustainable thing, and we still see it in Chiapas.</w:t>
      </w:r>
    </w:p>
    <w:p w14:paraId="022D0AEB" w14:textId="77777777" w:rsidR="00CB1963" w:rsidRPr="00011D78" w:rsidRDefault="00CB1963" w:rsidP="00011D78">
      <w:pPr>
        <w:ind w:left="360"/>
        <w:jc w:val="both"/>
        <w:rPr>
          <w:rFonts w:ascii="Times New Roman" w:hAnsi="Times New Roman" w:cs="Times New Roman"/>
          <w:color w:val="000000"/>
          <w:lang w:val="en-CA"/>
        </w:rPr>
      </w:pPr>
    </w:p>
    <w:p w14:paraId="71A3E69D" w14:textId="77777777" w:rsidR="00E921B5" w:rsidRPr="00011D78" w:rsidRDefault="67845945" w:rsidP="00011D78">
      <w:pPr>
        <w:spacing w:line="480" w:lineRule="auto"/>
        <w:ind w:firstLine="360"/>
        <w:jc w:val="both"/>
        <w:rPr>
          <w:rFonts w:ascii="Times New Roman" w:hAnsi="Times New Roman" w:cs="Times New Roman"/>
          <w:color w:val="000000" w:themeColor="text1"/>
          <w:lang w:val="en-CA"/>
        </w:rPr>
      </w:pPr>
      <w:r w:rsidRPr="00011D78">
        <w:rPr>
          <w:rFonts w:ascii="Times New Roman" w:hAnsi="Times New Roman" w:cs="Times New Roman"/>
          <w:color w:val="000000" w:themeColor="text1"/>
          <w:lang w:val="en-CA"/>
        </w:rPr>
        <w:t xml:space="preserve">In addition to the problem of </w:t>
      </w:r>
      <w:proofErr w:type="spellStart"/>
      <w:r w:rsidRPr="00011D78">
        <w:rPr>
          <w:rFonts w:ascii="Times New Roman" w:hAnsi="Times New Roman" w:cs="Times New Roman"/>
          <w:i/>
          <w:iCs/>
          <w:color w:val="000000" w:themeColor="text1"/>
          <w:lang w:val="en-CA"/>
        </w:rPr>
        <w:t>Sembrando</w:t>
      </w:r>
      <w:proofErr w:type="spellEnd"/>
      <w:r w:rsidRPr="00011D78">
        <w:rPr>
          <w:rFonts w:ascii="Times New Roman" w:hAnsi="Times New Roman" w:cs="Times New Roman"/>
          <w:i/>
          <w:iCs/>
          <w:color w:val="000000" w:themeColor="text1"/>
          <w:lang w:val="en-CA"/>
        </w:rPr>
        <w:t xml:space="preserve"> Vida</w:t>
      </w:r>
      <w:r w:rsidRPr="00011D78">
        <w:rPr>
          <w:rFonts w:ascii="Times New Roman" w:hAnsi="Times New Roman" w:cs="Times New Roman"/>
          <w:color w:val="000000" w:themeColor="text1"/>
          <w:lang w:val="en-CA"/>
        </w:rPr>
        <w:t xml:space="preserve"> incentivising deforestation and outlawing the traditional and sustainable practice of shifting cultivation, a further issue with the programme is that the technicians in charge of the process are planting trees that are unsuitable for the regions concerned. </w:t>
      </w:r>
    </w:p>
    <w:p w14:paraId="45981EE4" w14:textId="77777777" w:rsidR="00E921B5" w:rsidRPr="00011D78" w:rsidRDefault="00E921B5" w:rsidP="00E921B5">
      <w:pPr>
        <w:ind w:firstLine="360"/>
        <w:jc w:val="both"/>
        <w:rPr>
          <w:rFonts w:ascii="Times New Roman" w:hAnsi="Times New Roman" w:cs="Times New Roman"/>
          <w:color w:val="000000" w:themeColor="text1"/>
          <w:lang w:val="en-CA"/>
        </w:rPr>
      </w:pPr>
    </w:p>
    <w:p w14:paraId="1574572A" w14:textId="3FF48D59" w:rsidR="00E921B5" w:rsidRPr="00011D78" w:rsidRDefault="67845945" w:rsidP="00E921B5">
      <w:pPr>
        <w:ind w:firstLine="360"/>
        <w:jc w:val="both"/>
        <w:rPr>
          <w:rFonts w:ascii="Times New Roman" w:hAnsi="Times New Roman" w:cs="Times New Roman"/>
          <w:color w:val="000000" w:themeColor="text1"/>
          <w:lang w:val="en-CA"/>
        </w:rPr>
      </w:pPr>
      <w:r w:rsidRPr="00011D78">
        <w:rPr>
          <w:rFonts w:ascii="Times New Roman" w:hAnsi="Times New Roman" w:cs="Times New Roman"/>
          <w:color w:val="000000" w:themeColor="text1"/>
          <w:lang w:val="en-CA"/>
        </w:rPr>
        <w:t>In the Yucatán, our respondent noted that the trees being planted</w:t>
      </w:r>
      <w:r w:rsidR="00864C23">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xml:space="preserve"> </w:t>
      </w:r>
    </w:p>
    <w:p w14:paraId="36D3786D" w14:textId="77777777" w:rsidR="00E921B5" w:rsidRPr="00011D78" w:rsidRDefault="00E921B5" w:rsidP="00E921B5">
      <w:pPr>
        <w:jc w:val="both"/>
        <w:rPr>
          <w:rFonts w:ascii="Times New Roman" w:hAnsi="Times New Roman" w:cs="Times New Roman"/>
          <w:i/>
          <w:iCs/>
          <w:color w:val="000000" w:themeColor="text1"/>
          <w:lang w:val="en-CA"/>
        </w:rPr>
      </w:pPr>
    </w:p>
    <w:p w14:paraId="2D300F4D" w14:textId="3402F2FA" w:rsidR="0052283C" w:rsidRDefault="00132649" w:rsidP="0052283C">
      <w:pPr>
        <w:ind w:left="720" w:right="720"/>
        <w:jc w:val="both"/>
        <w:rPr>
          <w:rFonts w:ascii="Times New Roman" w:eastAsia="Times New Roman" w:hAnsi="Times New Roman" w:cs="Times New Roman"/>
          <w:color w:val="000000" w:themeColor="text1"/>
          <w:lang w:val="en-CA" w:eastAsia="en-GB"/>
        </w:rPr>
      </w:pPr>
      <w:r>
        <w:rPr>
          <w:rFonts w:ascii="Times New Roman" w:eastAsia="Times New Roman" w:hAnsi="Times New Roman" w:cs="Times New Roman"/>
          <w:color w:val="000000" w:themeColor="text1"/>
          <w:lang w:val="en-CA" w:eastAsia="en-GB"/>
        </w:rPr>
        <w:t>A</w:t>
      </w:r>
      <w:r w:rsidR="67845945" w:rsidRPr="00011D78">
        <w:rPr>
          <w:rFonts w:ascii="Times New Roman" w:eastAsia="Times New Roman" w:hAnsi="Times New Roman" w:cs="Times New Roman"/>
          <w:color w:val="000000" w:themeColor="text1"/>
          <w:lang w:val="en-CA" w:eastAsia="en-GB"/>
        </w:rPr>
        <w:t>re cedar, mahogany</w:t>
      </w:r>
      <w:r w:rsidR="2CB98D49" w:rsidRPr="4D6590C9">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that is, the same ones that have been used in the history of reforestation of the nation</w:t>
      </w:r>
      <w:r w:rsidR="007E6317">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species that are very</w:t>
      </w:r>
      <w:r w:rsidR="00AE4533">
        <w:rPr>
          <w:rFonts w:ascii="Times New Roman" w:eastAsia="Times New Roman" w:hAnsi="Times New Roman" w:cs="Times New Roman"/>
          <w:color w:val="000000" w:themeColor="text1"/>
          <w:lang w:val="en-CA" w:eastAsia="en-GB"/>
        </w:rPr>
        <w:t xml:space="preserve"> </w:t>
      </w:r>
      <w:r w:rsidR="67845945" w:rsidRPr="00011D78">
        <w:rPr>
          <w:rFonts w:ascii="Times New Roman" w:eastAsia="Times New Roman" w:hAnsi="Times New Roman" w:cs="Times New Roman"/>
          <w:color w:val="000000" w:themeColor="text1"/>
          <w:lang w:val="en-CA" w:eastAsia="en-GB"/>
        </w:rPr>
        <w:t>… it</w:t>
      </w:r>
      <w:r w:rsidR="00B759EC">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s not to say they</w:t>
      </w:r>
      <w:r w:rsidR="00B759EC">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re exotic but they require a lot of care. They</w:t>
      </w:r>
      <w:r w:rsidR="00B759EC">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 xml:space="preserve">re very fragile, weak, to survive in environments like the tropics here of the peninsula.  </w:t>
      </w:r>
    </w:p>
    <w:p w14:paraId="7898ECD4" w14:textId="77777777" w:rsidR="0052283C" w:rsidRDefault="0052283C" w:rsidP="0052283C">
      <w:pPr>
        <w:ind w:left="720" w:right="720"/>
        <w:jc w:val="both"/>
        <w:rPr>
          <w:rFonts w:ascii="Times New Roman" w:eastAsia="Times New Roman" w:hAnsi="Times New Roman" w:cs="Times New Roman"/>
          <w:color w:val="000000" w:themeColor="text1"/>
          <w:lang w:val="en-CA" w:eastAsia="en-GB"/>
        </w:rPr>
      </w:pPr>
    </w:p>
    <w:p w14:paraId="01FBE92F" w14:textId="11D18034" w:rsidR="00D71F56" w:rsidRDefault="67845945" w:rsidP="0052283C">
      <w:pPr>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In Chiapas it was noted that</w:t>
      </w:r>
      <w:r w:rsidR="00D71F56" w:rsidRPr="00011D78">
        <w:rPr>
          <w:rFonts w:ascii="Times New Roman" w:eastAsia="Times New Roman" w:hAnsi="Times New Roman" w:cs="Times New Roman"/>
          <w:color w:val="000000" w:themeColor="text1"/>
          <w:lang w:val="en-CA" w:eastAsia="en-GB"/>
        </w:rPr>
        <w:t>:</w:t>
      </w:r>
    </w:p>
    <w:p w14:paraId="379A25F8" w14:textId="77777777" w:rsidR="0052283C" w:rsidRPr="00011D78" w:rsidRDefault="0052283C" w:rsidP="0052283C">
      <w:pPr>
        <w:jc w:val="both"/>
        <w:rPr>
          <w:rFonts w:ascii="Times New Roman" w:eastAsia="Times New Roman" w:hAnsi="Times New Roman" w:cs="Times New Roman"/>
          <w:color w:val="000000" w:themeColor="text1"/>
          <w:lang w:val="en-CA" w:eastAsia="en-GB"/>
        </w:rPr>
      </w:pPr>
    </w:p>
    <w:p w14:paraId="42974E01" w14:textId="303D7B2A" w:rsidR="00D71F56" w:rsidRPr="00011D78" w:rsidRDefault="00132649" w:rsidP="00011D78">
      <w:pPr>
        <w:ind w:left="720" w:right="720"/>
        <w:jc w:val="both"/>
        <w:rPr>
          <w:rFonts w:ascii="Times New Roman" w:hAnsi="Times New Roman" w:cs="Times New Roman"/>
          <w:color w:val="000000" w:themeColor="text1"/>
          <w:lang w:val="en-CA"/>
        </w:rPr>
      </w:pPr>
      <w:r>
        <w:rPr>
          <w:rFonts w:ascii="Times New Roman" w:hAnsi="Times New Roman" w:cs="Times New Roman"/>
          <w:color w:val="000000" w:themeColor="text1"/>
          <w:lang w:val="en-CA"/>
        </w:rPr>
        <w:t>O</w:t>
      </w:r>
      <w:r w:rsidR="67845945" w:rsidRPr="00011D78">
        <w:rPr>
          <w:rFonts w:ascii="Times New Roman" w:hAnsi="Times New Roman" w:cs="Times New Roman"/>
          <w:color w:val="000000" w:themeColor="text1"/>
          <w:lang w:val="en-CA"/>
        </w:rPr>
        <w:t xml:space="preserve">f these varieties that we see that the program has provided, in </w:t>
      </w:r>
      <w:proofErr w:type="gramStart"/>
      <w:r w:rsidR="67845945" w:rsidRPr="00011D78">
        <w:rPr>
          <w:rFonts w:ascii="Times New Roman" w:hAnsi="Times New Roman" w:cs="Times New Roman"/>
          <w:color w:val="000000" w:themeColor="text1"/>
          <w:lang w:val="en-CA"/>
        </w:rPr>
        <w:t>the majority of</w:t>
      </w:r>
      <w:proofErr w:type="gramEnd"/>
      <w:r w:rsidR="67845945" w:rsidRPr="00011D78">
        <w:rPr>
          <w:rFonts w:ascii="Times New Roman" w:hAnsi="Times New Roman" w:cs="Times New Roman"/>
          <w:color w:val="000000" w:themeColor="text1"/>
          <w:lang w:val="en-CA"/>
        </w:rPr>
        <w:t xml:space="preserve"> the nurseries that we</w:t>
      </w:r>
      <w:r w:rsidR="00B759EC">
        <w:rPr>
          <w:rFonts w:ascii="Times New Roman" w:hAnsi="Times New Roman" w:cs="Times New Roman"/>
          <w:color w:val="000000" w:themeColor="text1"/>
          <w:lang w:val="en-CA"/>
        </w:rPr>
        <w:t>’</w:t>
      </w:r>
      <w:r w:rsidR="67845945" w:rsidRPr="00011D78">
        <w:rPr>
          <w:rFonts w:ascii="Times New Roman" w:hAnsi="Times New Roman" w:cs="Times New Roman"/>
          <w:color w:val="000000" w:themeColor="text1"/>
          <w:lang w:val="en-CA"/>
        </w:rPr>
        <w:t xml:space="preserve">ve entered, above all in the region of </w:t>
      </w:r>
      <w:proofErr w:type="spellStart"/>
      <w:r w:rsidR="67845945" w:rsidRPr="00011D78">
        <w:rPr>
          <w:rFonts w:ascii="Times New Roman" w:hAnsi="Times New Roman" w:cs="Times New Roman"/>
          <w:color w:val="000000" w:themeColor="text1"/>
          <w:lang w:val="en-CA"/>
        </w:rPr>
        <w:t>Pantelho</w:t>
      </w:r>
      <w:proofErr w:type="spellEnd"/>
      <w:r w:rsidR="67845945" w:rsidRPr="00011D78">
        <w:rPr>
          <w:rFonts w:ascii="Times New Roman" w:hAnsi="Times New Roman" w:cs="Times New Roman"/>
          <w:color w:val="000000" w:themeColor="text1"/>
          <w:lang w:val="en-CA"/>
        </w:rPr>
        <w:t>, we</w:t>
      </w:r>
      <w:r w:rsidR="00B759EC">
        <w:rPr>
          <w:rFonts w:ascii="Times New Roman" w:hAnsi="Times New Roman" w:cs="Times New Roman"/>
          <w:color w:val="000000" w:themeColor="text1"/>
          <w:lang w:val="en-CA"/>
        </w:rPr>
        <w:t>’</w:t>
      </w:r>
      <w:r w:rsidR="67845945" w:rsidRPr="00011D78">
        <w:rPr>
          <w:rFonts w:ascii="Times New Roman" w:hAnsi="Times New Roman" w:cs="Times New Roman"/>
          <w:color w:val="000000" w:themeColor="text1"/>
          <w:lang w:val="en-CA"/>
        </w:rPr>
        <w:t>ve seen that the plants are not adapting</w:t>
      </w:r>
      <w:r>
        <w:rPr>
          <w:rFonts w:ascii="Times New Roman" w:hAnsi="Times New Roman" w:cs="Times New Roman"/>
          <w:color w:val="000000" w:themeColor="text1"/>
          <w:lang w:val="en-CA"/>
        </w:rPr>
        <w:t>. T</w:t>
      </w:r>
      <w:r w:rsidR="67845945" w:rsidRPr="00011D78">
        <w:rPr>
          <w:rFonts w:ascii="Times New Roman" w:hAnsi="Times New Roman" w:cs="Times New Roman"/>
          <w:color w:val="000000" w:themeColor="text1"/>
          <w:lang w:val="en-CA"/>
        </w:rPr>
        <w:t>hey</w:t>
      </w:r>
      <w:r w:rsidR="00B759EC">
        <w:rPr>
          <w:rFonts w:ascii="Times New Roman" w:hAnsi="Times New Roman" w:cs="Times New Roman"/>
          <w:color w:val="000000" w:themeColor="text1"/>
          <w:lang w:val="en-CA"/>
        </w:rPr>
        <w:t>’</w:t>
      </w:r>
      <w:r w:rsidR="67845945" w:rsidRPr="00011D78">
        <w:rPr>
          <w:rFonts w:ascii="Times New Roman" w:hAnsi="Times New Roman" w:cs="Times New Roman"/>
          <w:color w:val="000000" w:themeColor="text1"/>
          <w:lang w:val="en-CA"/>
        </w:rPr>
        <w:t>re suffering stress from being introduced to a place where they weren</w:t>
      </w:r>
      <w:r w:rsidR="00B759EC">
        <w:rPr>
          <w:rFonts w:ascii="Times New Roman" w:hAnsi="Times New Roman" w:cs="Times New Roman"/>
          <w:color w:val="000000" w:themeColor="text1"/>
          <w:lang w:val="en-CA"/>
        </w:rPr>
        <w:t>’</w:t>
      </w:r>
      <w:r w:rsidR="67845945" w:rsidRPr="00011D78">
        <w:rPr>
          <w:rFonts w:ascii="Times New Roman" w:hAnsi="Times New Roman" w:cs="Times New Roman"/>
          <w:color w:val="000000" w:themeColor="text1"/>
          <w:lang w:val="en-CA"/>
        </w:rPr>
        <w:t>t planted and they</w:t>
      </w:r>
      <w:r w:rsidR="00B759EC">
        <w:rPr>
          <w:rFonts w:ascii="Times New Roman" w:hAnsi="Times New Roman" w:cs="Times New Roman"/>
          <w:color w:val="000000" w:themeColor="text1"/>
          <w:lang w:val="en-CA"/>
        </w:rPr>
        <w:t>’</w:t>
      </w:r>
      <w:r w:rsidR="67845945" w:rsidRPr="00011D78">
        <w:rPr>
          <w:rFonts w:ascii="Times New Roman" w:hAnsi="Times New Roman" w:cs="Times New Roman"/>
          <w:color w:val="000000" w:themeColor="text1"/>
          <w:lang w:val="en-CA"/>
        </w:rPr>
        <w:t>re dying</w:t>
      </w:r>
      <w:r w:rsidR="00C60D4B">
        <w:rPr>
          <w:rFonts w:ascii="Times New Roman" w:hAnsi="Times New Roman" w:cs="Times New Roman"/>
          <w:color w:val="000000" w:themeColor="text1"/>
          <w:lang w:val="en-CA"/>
        </w:rPr>
        <w:t xml:space="preserve"> </w:t>
      </w:r>
      <w:r w:rsidR="67845945" w:rsidRPr="00011D78">
        <w:rPr>
          <w:rFonts w:ascii="Times New Roman" w:hAnsi="Times New Roman" w:cs="Times New Roman"/>
          <w:color w:val="000000" w:themeColor="text1"/>
          <w:lang w:val="en-CA"/>
        </w:rPr>
        <w:t>…</w:t>
      </w:r>
      <w:r w:rsidR="5F066AEA" w:rsidRPr="5B27FCB3">
        <w:rPr>
          <w:rFonts w:ascii="Times New Roman" w:hAnsi="Times New Roman" w:cs="Times New Roman"/>
          <w:color w:val="000000" w:themeColor="text1"/>
          <w:lang w:val="en-CA"/>
        </w:rPr>
        <w:t xml:space="preserve"> </w:t>
      </w:r>
      <w:r w:rsidR="67845945" w:rsidRPr="00011D78">
        <w:rPr>
          <w:rFonts w:ascii="Times New Roman" w:hAnsi="Times New Roman" w:cs="Times New Roman"/>
          <w:color w:val="000000" w:themeColor="text1"/>
          <w:lang w:val="en-CA"/>
        </w:rPr>
        <w:t>They haven</w:t>
      </w:r>
      <w:r w:rsidR="00B759EC">
        <w:rPr>
          <w:rFonts w:ascii="Times New Roman" w:hAnsi="Times New Roman" w:cs="Times New Roman"/>
          <w:color w:val="000000" w:themeColor="text1"/>
          <w:lang w:val="en-CA"/>
        </w:rPr>
        <w:t>’</w:t>
      </w:r>
      <w:r w:rsidR="67845945" w:rsidRPr="00011D78">
        <w:rPr>
          <w:rFonts w:ascii="Times New Roman" w:hAnsi="Times New Roman" w:cs="Times New Roman"/>
          <w:color w:val="000000" w:themeColor="text1"/>
          <w:lang w:val="en-CA"/>
        </w:rPr>
        <w:t>t been able to adapt</w:t>
      </w:r>
      <w:r w:rsidR="00D71F56" w:rsidRPr="00011D78">
        <w:rPr>
          <w:rFonts w:ascii="Times New Roman" w:hAnsi="Times New Roman" w:cs="Times New Roman"/>
          <w:color w:val="000000" w:themeColor="text1"/>
          <w:lang w:val="en-CA"/>
        </w:rPr>
        <w:t>.</w:t>
      </w:r>
    </w:p>
    <w:p w14:paraId="0C6B1CC2" w14:textId="4E5EB0DF" w:rsidR="006D54C2" w:rsidRDefault="67845945">
      <w:pPr>
        <w:ind w:left="720" w:right="720"/>
        <w:jc w:val="both"/>
        <w:rPr>
          <w:rFonts w:ascii="Times New Roman" w:hAnsi="Times New Roman" w:cs="Times New Roman"/>
          <w:color w:val="000000" w:themeColor="text1"/>
          <w:lang w:val="en-CA"/>
        </w:rPr>
      </w:pPr>
      <w:r w:rsidRPr="00011D78">
        <w:rPr>
          <w:rFonts w:ascii="Times New Roman" w:hAnsi="Times New Roman" w:cs="Times New Roman"/>
          <w:color w:val="000000" w:themeColor="text1"/>
          <w:lang w:val="en-CA"/>
        </w:rPr>
        <w:t xml:space="preserve"> </w:t>
      </w:r>
    </w:p>
    <w:p w14:paraId="35A031C0" w14:textId="54C6FF90" w:rsidR="00E017CC" w:rsidRDefault="4C98402F" w:rsidP="00E017CC">
      <w:pPr>
        <w:spacing w:line="480" w:lineRule="auto"/>
        <w:jc w:val="both"/>
        <w:rPr>
          <w:rFonts w:ascii="Times New Roman" w:hAnsi="Times New Roman" w:cs="Times New Roman"/>
          <w:lang w:val="en-CA"/>
        </w:rPr>
      </w:pPr>
      <w:r w:rsidRPr="00011D78">
        <w:rPr>
          <w:rFonts w:ascii="Times New Roman" w:hAnsi="Times New Roman" w:cs="Times New Roman"/>
          <w:color w:val="000000" w:themeColor="text1"/>
          <w:lang w:val="en-CA"/>
        </w:rPr>
        <w:t>One interviewee cited a source that suggested that</w:t>
      </w:r>
      <w:r w:rsidR="0052283C">
        <w:rPr>
          <w:rFonts w:ascii="Times New Roman" w:hAnsi="Times New Roman" w:cs="Times New Roman"/>
          <w:color w:val="000000" w:themeColor="text1"/>
          <w:lang w:val="en-CA"/>
        </w:rPr>
        <w:t xml:space="preserve"> </w:t>
      </w:r>
      <w:r w:rsidR="25745C34" w:rsidRPr="00011D78">
        <w:rPr>
          <w:rFonts w:ascii="Times New Roman" w:hAnsi="Times New Roman" w:cs="Times New Roman"/>
          <w:color w:val="000000" w:themeColor="text1"/>
          <w:lang w:val="en-CA"/>
        </w:rPr>
        <w:t>“</w:t>
      </w:r>
      <w:r w:rsidRPr="00011D78">
        <w:rPr>
          <w:rFonts w:ascii="Times New Roman" w:eastAsia="Times New Roman" w:hAnsi="Times New Roman" w:cs="Times New Roman"/>
          <w:lang w:val="en-CA" w:eastAsia="en-GB"/>
        </w:rPr>
        <w:t>30</w:t>
      </w:r>
      <w:r w:rsidR="317198FE" w:rsidRPr="693F0047">
        <w:rPr>
          <w:rFonts w:ascii="Times New Roman" w:eastAsia="Times New Roman" w:hAnsi="Times New Roman" w:cs="Times New Roman"/>
          <w:lang w:val="en-CA" w:eastAsia="en-GB"/>
        </w:rPr>
        <w:t xml:space="preserve"> percent</w:t>
      </w:r>
      <w:r w:rsidRPr="00011D78">
        <w:rPr>
          <w:rFonts w:ascii="Times New Roman" w:eastAsia="Times New Roman" w:hAnsi="Times New Roman" w:cs="Times New Roman"/>
          <w:lang w:val="en-CA" w:eastAsia="en-GB"/>
        </w:rPr>
        <w:t xml:space="preserve"> of all seeds is what</w:t>
      </w:r>
      <w:r w:rsidR="051CD341" w:rsidRPr="693F0047">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s surviving. They</w:t>
      </w:r>
      <w:r w:rsidR="051CD341" w:rsidRPr="693F0047">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re not even all surviving because they</w:t>
      </w:r>
      <w:r w:rsidR="00902DF4">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re not adapted to the regio</w:t>
      </w:r>
      <w:r w:rsidR="25745C34" w:rsidRPr="00011D78">
        <w:rPr>
          <w:rFonts w:ascii="Times New Roman" w:eastAsia="Times New Roman" w:hAnsi="Times New Roman" w:cs="Times New Roman"/>
          <w:lang w:val="en-CA" w:eastAsia="en-GB"/>
        </w:rPr>
        <w:t>n</w:t>
      </w:r>
      <w:r w:rsidR="000A13F4">
        <w:rPr>
          <w:rFonts w:ascii="Times New Roman" w:eastAsia="Times New Roman" w:hAnsi="Times New Roman" w:cs="Times New Roman"/>
          <w:lang w:val="en-CA" w:eastAsia="en-GB"/>
        </w:rPr>
        <w:t>.</w:t>
      </w:r>
      <w:r w:rsidR="25745C34" w:rsidRPr="00011D78">
        <w:rPr>
          <w:rFonts w:ascii="Times New Roman" w:eastAsia="Times New Roman" w:hAnsi="Times New Roman" w:cs="Times New Roman"/>
          <w:lang w:val="en-CA" w:eastAsia="en-GB"/>
        </w:rPr>
        <w:t>”</w:t>
      </w:r>
      <w:r w:rsidR="00E017CC">
        <w:rPr>
          <w:rFonts w:ascii="Times New Roman" w:eastAsia="Times New Roman" w:hAnsi="Times New Roman" w:cs="Times New Roman"/>
          <w:lang w:val="en-CA" w:eastAsia="en-GB"/>
        </w:rPr>
        <w:t xml:space="preserve"> </w:t>
      </w:r>
      <w:r w:rsidRPr="00011D78">
        <w:rPr>
          <w:rFonts w:ascii="Times New Roman" w:eastAsia="Times New Roman" w:hAnsi="Times New Roman" w:cs="Times New Roman"/>
          <w:lang w:val="en-CA" w:eastAsia="en-GB"/>
        </w:rPr>
        <w:t>A further complaint was that the technical advisers of the programme were not interested in learning</w:t>
      </w:r>
      <w:r w:rsidRPr="00011D78">
        <w:rPr>
          <w:rFonts w:ascii="Times New Roman" w:hAnsi="Times New Roman" w:cs="Times New Roman"/>
          <w:lang w:val="en-CA"/>
        </w:rPr>
        <w:t xml:space="preserve"> </w:t>
      </w:r>
      <w:r w:rsidR="7B1B0B4D" w:rsidRPr="693F0047">
        <w:rPr>
          <w:rFonts w:ascii="Times New Roman" w:hAnsi="Times New Roman" w:cs="Times New Roman"/>
          <w:lang w:val="en-CA"/>
        </w:rPr>
        <w:t>“</w:t>
      </w:r>
      <w:r w:rsidRPr="00011D78">
        <w:rPr>
          <w:rFonts w:ascii="Times New Roman" w:hAnsi="Times New Roman" w:cs="Times New Roman"/>
          <w:lang w:val="en-CA"/>
        </w:rPr>
        <w:t>the wisdom of the people who have lived together with nature in their territory</w:t>
      </w:r>
      <w:r w:rsidR="007A18CF">
        <w:rPr>
          <w:rFonts w:ascii="Times New Roman" w:hAnsi="Times New Roman" w:cs="Times New Roman"/>
          <w:lang w:val="en-CA"/>
        </w:rPr>
        <w:t>,</w:t>
      </w:r>
      <w:r w:rsidR="46B8758C" w:rsidRPr="693F0047">
        <w:rPr>
          <w:rFonts w:ascii="Times New Roman" w:hAnsi="Times New Roman" w:cs="Times New Roman"/>
          <w:lang w:val="en-CA"/>
        </w:rPr>
        <w:t>”</w:t>
      </w:r>
      <w:r w:rsidRPr="00011D78">
        <w:rPr>
          <w:rFonts w:ascii="Times New Roman" w:hAnsi="Times New Roman" w:cs="Times New Roman"/>
          <w:lang w:val="en-CA"/>
        </w:rPr>
        <w:t xml:space="preserve"> as the office of Presiden</w:t>
      </w:r>
      <w:r w:rsidR="274742AC" w:rsidRPr="693F0047">
        <w:rPr>
          <w:rFonts w:ascii="Times New Roman" w:hAnsi="Times New Roman" w:cs="Times New Roman"/>
          <w:lang w:val="en-CA"/>
        </w:rPr>
        <w:t>t</w:t>
      </w:r>
      <w:r w:rsidRPr="00011D78">
        <w:rPr>
          <w:rFonts w:ascii="Times New Roman" w:hAnsi="Times New Roman" w:cs="Times New Roman"/>
          <w:lang w:val="en-CA"/>
        </w:rPr>
        <w:t xml:space="preserve"> López-Obrador claims. As a respondent from the Yucatán underlined</w:t>
      </w:r>
      <w:r w:rsidR="00570020">
        <w:rPr>
          <w:rFonts w:ascii="Times New Roman" w:hAnsi="Times New Roman" w:cs="Times New Roman"/>
          <w:lang w:val="en-CA"/>
        </w:rPr>
        <w:t>:</w:t>
      </w:r>
    </w:p>
    <w:p w14:paraId="1359FF58" w14:textId="77777777" w:rsidR="00E017CC" w:rsidRDefault="00E017CC" w:rsidP="00E017CC">
      <w:pPr>
        <w:jc w:val="both"/>
        <w:rPr>
          <w:rFonts w:ascii="Times New Roman" w:hAnsi="Times New Roman" w:cs="Times New Roman"/>
        </w:rPr>
      </w:pPr>
    </w:p>
    <w:p w14:paraId="1E01D9BA" w14:textId="13D1D88F" w:rsidR="0049293D" w:rsidRPr="00011D78" w:rsidRDefault="000F6707" w:rsidP="00011D78">
      <w:pPr>
        <w:ind w:left="720" w:right="720"/>
        <w:jc w:val="both"/>
        <w:rPr>
          <w:rFonts w:ascii="Times New Roman" w:eastAsia="Times New Roman" w:hAnsi="Times New Roman" w:cs="Times New Roman"/>
          <w:lang w:val="en-CA" w:eastAsia="en-GB"/>
        </w:rPr>
      </w:pPr>
      <w:r w:rsidRPr="00011D78">
        <w:rPr>
          <w:rFonts w:ascii="Times New Roman" w:eastAsia="Times New Roman" w:hAnsi="Times New Roman" w:cs="Times New Roman"/>
          <w:color w:val="000000" w:themeColor="text1"/>
          <w:lang w:val="en-CA" w:eastAsia="en-GB"/>
        </w:rPr>
        <w:t>W</w:t>
      </w:r>
      <w:r w:rsidR="4C98402F" w:rsidRPr="00011D78">
        <w:rPr>
          <w:rFonts w:ascii="Times New Roman" w:eastAsia="Times New Roman" w:hAnsi="Times New Roman" w:cs="Times New Roman"/>
          <w:color w:val="000000" w:themeColor="text1"/>
          <w:lang w:val="en-CA" w:eastAsia="en-GB"/>
        </w:rPr>
        <w:t xml:space="preserve">e have cases of people for example who planted </w:t>
      </w:r>
      <w:r w:rsidR="4C98402F" w:rsidRPr="00011D78">
        <w:rPr>
          <w:rFonts w:ascii="Times New Roman" w:eastAsia="Times New Roman" w:hAnsi="Times New Roman" w:cs="Times New Roman"/>
          <w:i/>
          <w:iCs/>
          <w:color w:val="000000" w:themeColor="text1"/>
          <w:lang w:val="en-CA" w:eastAsia="en-GB"/>
        </w:rPr>
        <w:t>achiote</w:t>
      </w:r>
      <w:r w:rsidR="4C98402F" w:rsidRPr="00011D78">
        <w:rPr>
          <w:rFonts w:ascii="Times New Roman" w:eastAsia="Times New Roman" w:hAnsi="Times New Roman" w:cs="Times New Roman"/>
          <w:color w:val="000000" w:themeColor="text1"/>
          <w:lang w:val="en-CA" w:eastAsia="en-GB"/>
        </w:rPr>
        <w:t xml:space="preserve"> [</w:t>
      </w:r>
      <w:r w:rsidR="4C98402F" w:rsidRPr="00011D78">
        <w:rPr>
          <w:rFonts w:ascii="Times New Roman" w:eastAsia="Times New Roman" w:hAnsi="Times New Roman" w:cs="Times New Roman"/>
          <w:i/>
          <w:iCs/>
          <w:color w:val="000000" w:themeColor="text1"/>
          <w:lang w:val="en-CA" w:eastAsia="en-GB"/>
        </w:rPr>
        <w:t xml:space="preserve">Bixa </w:t>
      </w:r>
      <w:proofErr w:type="spellStart"/>
      <w:r w:rsidR="4C98402F" w:rsidRPr="00011D78">
        <w:rPr>
          <w:rFonts w:ascii="Times New Roman" w:eastAsia="Times New Roman" w:hAnsi="Times New Roman" w:cs="Times New Roman"/>
          <w:i/>
          <w:iCs/>
          <w:color w:val="000000" w:themeColor="text1"/>
          <w:lang w:val="en-CA" w:eastAsia="en-GB"/>
        </w:rPr>
        <w:t>orellana</w:t>
      </w:r>
      <w:proofErr w:type="spellEnd"/>
      <w:r w:rsidR="4C98402F" w:rsidRPr="00011D78">
        <w:rPr>
          <w:rFonts w:ascii="Times New Roman" w:eastAsia="Times New Roman" w:hAnsi="Times New Roman" w:cs="Times New Roman"/>
          <w:color w:val="000000" w:themeColor="text1"/>
          <w:lang w:val="en-CA" w:eastAsia="en-GB"/>
        </w:rPr>
        <w:t>]. This is a species used a lot here on the peninsula for food, and they [the technicians] aren</w:t>
      </w:r>
      <w:r w:rsidR="7F5483D0" w:rsidRPr="693F0047">
        <w:rPr>
          <w:rFonts w:ascii="Times New Roman" w:eastAsia="Times New Roman" w:hAnsi="Times New Roman" w:cs="Times New Roman"/>
          <w:color w:val="000000" w:themeColor="text1"/>
          <w:lang w:val="en-CA" w:eastAsia="en-GB"/>
        </w:rPr>
        <w:t>’</w:t>
      </w:r>
      <w:r w:rsidR="4C98402F" w:rsidRPr="00011D78">
        <w:rPr>
          <w:rFonts w:ascii="Times New Roman" w:eastAsia="Times New Roman" w:hAnsi="Times New Roman" w:cs="Times New Roman"/>
          <w:color w:val="000000" w:themeColor="text1"/>
          <w:lang w:val="en-CA" w:eastAsia="en-GB"/>
        </w:rPr>
        <w:t>t wanting to recognize that, although it</w:t>
      </w:r>
      <w:r w:rsidR="7F5483D0" w:rsidRPr="693F0047">
        <w:rPr>
          <w:rFonts w:ascii="Times New Roman" w:eastAsia="Times New Roman" w:hAnsi="Times New Roman" w:cs="Times New Roman"/>
          <w:color w:val="000000" w:themeColor="text1"/>
          <w:lang w:val="en-CA" w:eastAsia="en-GB"/>
        </w:rPr>
        <w:t>’</w:t>
      </w:r>
      <w:r w:rsidR="4C98402F" w:rsidRPr="00011D78">
        <w:rPr>
          <w:rFonts w:ascii="Times New Roman" w:eastAsia="Times New Roman" w:hAnsi="Times New Roman" w:cs="Times New Roman"/>
          <w:color w:val="000000" w:themeColor="text1"/>
          <w:lang w:val="en-CA" w:eastAsia="en-GB"/>
        </w:rPr>
        <w:t>s a tree and it</w:t>
      </w:r>
      <w:r w:rsidR="7F5483D0" w:rsidRPr="693F0047">
        <w:rPr>
          <w:rFonts w:ascii="Times New Roman" w:eastAsia="Times New Roman" w:hAnsi="Times New Roman" w:cs="Times New Roman"/>
          <w:color w:val="000000" w:themeColor="text1"/>
          <w:lang w:val="en-CA" w:eastAsia="en-GB"/>
        </w:rPr>
        <w:t>’</w:t>
      </w:r>
      <w:r w:rsidR="4C98402F" w:rsidRPr="00011D78">
        <w:rPr>
          <w:rFonts w:ascii="Times New Roman" w:eastAsia="Times New Roman" w:hAnsi="Times New Roman" w:cs="Times New Roman"/>
          <w:color w:val="000000" w:themeColor="text1"/>
          <w:lang w:val="en-CA" w:eastAsia="en-GB"/>
        </w:rPr>
        <w:t>s endemic, and has culinary use, but they told them [the communities] no.</w:t>
      </w:r>
    </w:p>
    <w:p w14:paraId="03EDB410" w14:textId="77777777" w:rsidR="00CB1963" w:rsidRPr="00011D78" w:rsidRDefault="00CB1963" w:rsidP="00011D78">
      <w:pPr>
        <w:ind w:left="360"/>
        <w:jc w:val="both"/>
        <w:rPr>
          <w:rFonts w:ascii="Times New Roman" w:eastAsia="Times New Roman" w:hAnsi="Times New Roman" w:cs="Times New Roman"/>
          <w:i/>
          <w:iCs/>
          <w:lang w:val="en-CA" w:eastAsia="en-GB"/>
        </w:rPr>
      </w:pPr>
    </w:p>
    <w:p w14:paraId="51217891" w14:textId="62415936" w:rsidR="00CB1963" w:rsidRPr="00011D78" w:rsidRDefault="67845945" w:rsidP="00EF7BBB">
      <w:pPr>
        <w:spacing w:line="480" w:lineRule="auto"/>
        <w:ind w:firstLine="360"/>
        <w:jc w:val="both"/>
        <w:rPr>
          <w:rFonts w:ascii="Times New Roman" w:hAnsi="Times New Roman" w:cs="Times New Roman"/>
          <w:i/>
          <w:iCs/>
          <w:color w:val="000000"/>
          <w:lang w:val="en-CA"/>
        </w:rPr>
      </w:pPr>
      <w:r w:rsidRPr="00011D78">
        <w:rPr>
          <w:rFonts w:ascii="Times New Roman" w:hAnsi="Times New Roman" w:cs="Times New Roman"/>
          <w:color w:val="000000" w:themeColor="text1"/>
          <w:lang w:val="en-CA"/>
        </w:rPr>
        <w:t xml:space="preserve">Reports on the role of the technicians were varied: </w:t>
      </w:r>
      <w:r w:rsidR="00FB78C8" w:rsidRPr="00011D78">
        <w:rPr>
          <w:rFonts w:ascii="Times New Roman" w:hAnsi="Times New Roman" w:cs="Times New Roman"/>
          <w:color w:val="000000" w:themeColor="text1"/>
          <w:lang w:val="en-CA"/>
        </w:rPr>
        <w:t>“</w:t>
      </w:r>
      <w:r w:rsidR="00E85846">
        <w:rPr>
          <w:rFonts w:ascii="Times New Roman" w:hAnsi="Times New Roman" w:cs="Times New Roman"/>
          <w:color w:val="000000" w:themeColor="text1"/>
          <w:lang w:val="en-CA"/>
        </w:rPr>
        <w:t>s</w:t>
      </w:r>
      <w:r w:rsidRPr="00011D78">
        <w:rPr>
          <w:rFonts w:ascii="Times New Roman" w:hAnsi="Times New Roman" w:cs="Times New Roman"/>
          <w:color w:val="000000" w:themeColor="text1"/>
          <w:lang w:val="en-CA"/>
        </w:rPr>
        <w:t>ome people from Veracruz have told us that among the technical advisors, there</w:t>
      </w:r>
      <w:r w:rsidR="00B72DD9">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s some who have come from longstanding peasant organizations who are taking a more agroecological approach to the program</w:t>
      </w:r>
      <w:r w:rsidR="003339E0">
        <w:rPr>
          <w:rFonts w:ascii="Times New Roman" w:hAnsi="Times New Roman" w:cs="Times New Roman"/>
          <w:color w:val="000000" w:themeColor="text1"/>
          <w:lang w:val="en-CA"/>
        </w:rPr>
        <w:t>.</w:t>
      </w:r>
      <w:r w:rsidR="00FB78C8" w:rsidRPr="00011D78">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xml:space="preserve"> Others found that the parameters of the programme and the power exercised by the technicians had very harmful consequences: </w:t>
      </w:r>
      <w:r w:rsidR="00CD594E" w:rsidRPr="00011D78">
        <w:rPr>
          <w:rFonts w:ascii="Times New Roman" w:hAnsi="Times New Roman" w:cs="Times New Roman"/>
          <w:color w:val="000000" w:themeColor="text1"/>
          <w:lang w:val="en-CA"/>
        </w:rPr>
        <w:t>“</w:t>
      </w:r>
      <w:r w:rsidRPr="00011D78">
        <w:rPr>
          <w:rFonts w:ascii="Times New Roman" w:eastAsia="Times New Roman" w:hAnsi="Times New Roman" w:cs="Times New Roman"/>
          <w:color w:val="000000" w:themeColor="text1"/>
          <w:lang w:val="en-CA" w:eastAsia="en-GB"/>
        </w:rPr>
        <w:t>the technical advisors</w:t>
      </w:r>
      <w:r w:rsidR="00A714C0">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who are the ones who interact with the </w:t>
      </w:r>
      <w:r w:rsidRPr="00011D78">
        <w:rPr>
          <w:rFonts w:ascii="Times New Roman" w:eastAsia="Times New Roman" w:hAnsi="Times New Roman" w:cs="Times New Roman"/>
          <w:color w:val="000000" w:themeColor="text1"/>
          <w:lang w:val="en-CA" w:eastAsia="en-GB"/>
        </w:rPr>
        <w:lastRenderedPageBreak/>
        <w:t>peasants</w:t>
      </w:r>
      <w:r w:rsidR="00A714C0">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define a quota of trees that should be planted in a plot, and that quota in some cases for some peasants seems extremely high</w:t>
      </w:r>
      <w:r w:rsidR="00A714C0">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that it</w:t>
      </w:r>
      <w:r w:rsidR="007E1DCA">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s a lot of trees to plant in two and a half hectares</w:t>
      </w:r>
      <w:r w:rsidR="002942F4">
        <w:rPr>
          <w:rFonts w:ascii="Times New Roman" w:eastAsia="Times New Roman" w:hAnsi="Times New Roman" w:cs="Times New Roman"/>
          <w:color w:val="000000" w:themeColor="text1"/>
          <w:lang w:val="en-CA" w:eastAsia="en-GB"/>
        </w:rPr>
        <w:t>.</w:t>
      </w:r>
      <w:r w:rsidR="00CD594E" w:rsidRPr="00011D7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i/>
          <w:iCs/>
          <w:lang w:val="en-CA" w:eastAsia="en-GB"/>
        </w:rPr>
        <w:t xml:space="preserve"> </w:t>
      </w:r>
      <w:r w:rsidRPr="00011D78">
        <w:rPr>
          <w:rFonts w:ascii="Times New Roman" w:eastAsia="Times New Roman" w:hAnsi="Times New Roman" w:cs="Times New Roman"/>
          <w:color w:val="000000" w:themeColor="text1"/>
          <w:lang w:val="en-CA" w:eastAsia="en-GB"/>
        </w:rPr>
        <w:t xml:space="preserve">The large quantity of trees concerns peasant farmers participating in the programme because </w:t>
      </w:r>
      <w:r w:rsidR="00784F47" w:rsidRPr="00011D7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the trees ended up beating the </w:t>
      </w:r>
      <w:r w:rsidRPr="00011D78">
        <w:rPr>
          <w:rFonts w:ascii="Times New Roman" w:eastAsia="Times New Roman" w:hAnsi="Times New Roman" w:cs="Times New Roman"/>
          <w:i/>
          <w:iCs/>
          <w:color w:val="000000" w:themeColor="text1"/>
          <w:lang w:val="en-CA" w:eastAsia="en-GB"/>
        </w:rPr>
        <w:t>milpa</w:t>
      </w:r>
      <w:r w:rsidRPr="00011D78">
        <w:rPr>
          <w:rFonts w:ascii="Times New Roman" w:eastAsia="Times New Roman" w:hAnsi="Times New Roman" w:cs="Times New Roman"/>
          <w:color w:val="000000" w:themeColor="text1"/>
          <w:lang w:val="en-CA" w:eastAsia="en-GB"/>
        </w:rPr>
        <w:t xml:space="preserve"> over time, because the trees grow, and their crowns begin to block the sun, and this type of shade in the end impedes the </w:t>
      </w:r>
      <w:r w:rsidRPr="00011D78">
        <w:rPr>
          <w:rFonts w:ascii="Times New Roman" w:eastAsia="Times New Roman" w:hAnsi="Times New Roman" w:cs="Times New Roman"/>
          <w:i/>
          <w:iCs/>
          <w:color w:val="000000" w:themeColor="text1"/>
          <w:lang w:val="en-CA" w:eastAsia="en-GB"/>
        </w:rPr>
        <w:t>milpa</w:t>
      </w:r>
      <w:r w:rsidR="008A4496">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s growth</w:t>
      </w:r>
      <w:r w:rsidR="007E1484">
        <w:rPr>
          <w:rFonts w:ascii="Times New Roman" w:eastAsia="Times New Roman" w:hAnsi="Times New Roman" w:cs="Times New Roman"/>
          <w:color w:val="000000" w:themeColor="text1"/>
          <w:lang w:val="en-CA" w:eastAsia="en-GB"/>
        </w:rPr>
        <w:t>,</w:t>
      </w:r>
      <w:r w:rsidR="00784F47" w:rsidRPr="00011D7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threatening local access to food. The use of chemicals to encourage growth in some regions contravenes the purportedly </w:t>
      </w:r>
      <w:r w:rsidR="00B27A9A">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agroecological</w:t>
      </w:r>
      <w:r w:rsidR="00B27A9A">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nature of the </w:t>
      </w:r>
      <w:proofErr w:type="gramStart"/>
      <w:r w:rsidRPr="00011D78">
        <w:rPr>
          <w:rFonts w:ascii="Times New Roman" w:eastAsia="Times New Roman" w:hAnsi="Times New Roman" w:cs="Times New Roman"/>
          <w:color w:val="000000" w:themeColor="text1"/>
          <w:lang w:val="en-CA" w:eastAsia="en-GB"/>
        </w:rPr>
        <w:t>programme, and</w:t>
      </w:r>
      <w:proofErr w:type="gramEnd"/>
      <w:r w:rsidRPr="00011D78">
        <w:rPr>
          <w:rFonts w:ascii="Times New Roman" w:eastAsia="Times New Roman" w:hAnsi="Times New Roman" w:cs="Times New Roman"/>
          <w:color w:val="000000" w:themeColor="text1"/>
          <w:lang w:val="en-CA" w:eastAsia="en-GB"/>
        </w:rPr>
        <w:t xml:space="preserve"> has raised further concerns.</w:t>
      </w:r>
      <w:r w:rsidRPr="00011D78">
        <w:rPr>
          <w:rFonts w:ascii="Times New Roman" w:eastAsia="Times New Roman" w:hAnsi="Times New Roman" w:cs="Times New Roman"/>
          <w:i/>
          <w:iCs/>
          <w:color w:val="000000" w:themeColor="text1"/>
          <w:lang w:val="en-CA" w:eastAsia="en-GB"/>
        </w:rPr>
        <w:t xml:space="preserve"> </w:t>
      </w:r>
      <w:r w:rsidR="00784F47" w:rsidRPr="00011D78">
        <w:rPr>
          <w:rFonts w:ascii="Times New Roman" w:eastAsia="Times New Roman" w:hAnsi="Times New Roman" w:cs="Times New Roman"/>
          <w:color w:val="000000" w:themeColor="text1"/>
          <w:lang w:val="en-CA" w:eastAsia="en-GB"/>
        </w:rPr>
        <w:t>“</w:t>
      </w:r>
      <w:r w:rsidRPr="00011D78">
        <w:rPr>
          <w:rFonts w:ascii="Times New Roman" w:hAnsi="Times New Roman" w:cs="Times New Roman"/>
          <w:color w:val="000000" w:themeColor="text1"/>
          <w:lang w:val="en-CA"/>
        </w:rPr>
        <w:t>They</w:t>
      </w:r>
      <w:r w:rsidR="008A4496">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ve told us in many places that it</w:t>
      </w:r>
      <w:r w:rsidR="000B5829">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xml:space="preserve">s rather </w:t>
      </w:r>
      <w:proofErr w:type="spellStart"/>
      <w:r w:rsidRPr="00011D78">
        <w:rPr>
          <w:rFonts w:ascii="Times New Roman" w:hAnsi="Times New Roman" w:cs="Times New Roman"/>
          <w:i/>
          <w:iCs/>
          <w:color w:val="000000" w:themeColor="text1"/>
          <w:lang w:val="en-CA"/>
        </w:rPr>
        <w:t>Sembrando</w:t>
      </w:r>
      <w:proofErr w:type="spellEnd"/>
      <w:r w:rsidRPr="00011D78">
        <w:rPr>
          <w:rFonts w:ascii="Times New Roman" w:hAnsi="Times New Roman" w:cs="Times New Roman"/>
          <w:i/>
          <w:iCs/>
          <w:color w:val="000000" w:themeColor="text1"/>
          <w:lang w:val="en-CA"/>
        </w:rPr>
        <w:t xml:space="preserve"> Muerte</w:t>
      </w:r>
      <w:r w:rsidRPr="00011D78">
        <w:rPr>
          <w:rFonts w:ascii="Times New Roman" w:hAnsi="Times New Roman" w:cs="Times New Roman"/>
          <w:color w:val="000000" w:themeColor="text1"/>
          <w:lang w:val="en-CA"/>
        </w:rPr>
        <w:t xml:space="preserve"> [</w:t>
      </w:r>
      <w:r w:rsidR="000B5829">
        <w:rPr>
          <w:rFonts w:ascii="Times New Roman" w:hAnsi="Times New Roman" w:cs="Times New Roman"/>
          <w:color w:val="000000" w:themeColor="text1"/>
          <w:lang w:val="en-CA"/>
        </w:rPr>
        <w:t>sowing</w:t>
      </w:r>
      <w:r w:rsidRPr="00011D78">
        <w:rPr>
          <w:rFonts w:ascii="Times New Roman" w:hAnsi="Times New Roman" w:cs="Times New Roman"/>
          <w:color w:val="000000" w:themeColor="text1"/>
          <w:lang w:val="en-CA"/>
        </w:rPr>
        <w:t xml:space="preserve"> death, as opposed to </w:t>
      </w:r>
      <w:r w:rsidR="000B5829">
        <w:rPr>
          <w:rFonts w:ascii="Times New Roman" w:hAnsi="Times New Roman" w:cs="Times New Roman"/>
          <w:color w:val="000000" w:themeColor="text1"/>
          <w:lang w:val="en-CA"/>
        </w:rPr>
        <w:t>sowing</w:t>
      </w:r>
      <w:r w:rsidRPr="00011D78">
        <w:rPr>
          <w:rFonts w:ascii="Times New Roman" w:hAnsi="Times New Roman" w:cs="Times New Roman"/>
          <w:color w:val="000000" w:themeColor="text1"/>
          <w:lang w:val="en-CA"/>
        </w:rPr>
        <w:t xml:space="preserve"> life], for example because of the way they</w:t>
      </w:r>
      <w:r w:rsidR="00E101A3">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re using chemicals on the trees, as we</w:t>
      </w:r>
      <w:r w:rsidR="008A4496">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ve seen</w:t>
      </w:r>
      <w:r w:rsidR="00A46BF3">
        <w:rPr>
          <w:rFonts w:ascii="Times New Roman" w:hAnsi="Times New Roman" w:cs="Times New Roman"/>
          <w:color w:val="000000" w:themeColor="text1"/>
          <w:lang w:val="en-CA"/>
        </w:rPr>
        <w:t>.</w:t>
      </w:r>
      <w:r w:rsidR="00784F47" w:rsidRPr="00011D78">
        <w:rPr>
          <w:rFonts w:ascii="Times New Roman" w:hAnsi="Times New Roman" w:cs="Times New Roman"/>
          <w:color w:val="000000" w:themeColor="text1"/>
          <w:lang w:val="en-CA"/>
        </w:rPr>
        <w:t>”</w:t>
      </w:r>
    </w:p>
    <w:p w14:paraId="0C1B39B5" w14:textId="77777777" w:rsidR="00CB1963" w:rsidRPr="00011D78" w:rsidRDefault="00CB1963" w:rsidP="00EF7BBB">
      <w:pPr>
        <w:spacing w:line="480" w:lineRule="auto"/>
        <w:rPr>
          <w:rFonts w:ascii="Times New Roman" w:eastAsia="Times New Roman" w:hAnsi="Times New Roman" w:cs="Times New Roman"/>
          <w:lang w:val="en-CA" w:eastAsia="en-GB"/>
        </w:rPr>
      </w:pPr>
    </w:p>
    <w:p w14:paraId="5AF48D9E" w14:textId="108145A3" w:rsidR="00C42A27" w:rsidRPr="00011D78" w:rsidRDefault="67845945" w:rsidP="00EF7BBB">
      <w:pPr>
        <w:spacing w:line="480" w:lineRule="auto"/>
        <w:ind w:firstLine="360"/>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Beyond the threat posed by the growth of the trees being planted, the programme also</w:t>
      </w:r>
      <w:r w:rsidR="00FD72D9" w:rsidRPr="00011D78">
        <w:rPr>
          <w:rFonts w:ascii="Times New Roman" w:eastAsia="Times New Roman" w:hAnsi="Times New Roman" w:cs="Times New Roman"/>
          <w:color w:val="000000" w:themeColor="text1"/>
          <w:lang w:val="en-CA" w:eastAsia="en-GB"/>
        </w:rPr>
        <w:t xml:space="preserve"> </w:t>
      </w:r>
      <w:proofErr w:type="spellStart"/>
      <w:r w:rsidRPr="00011D78">
        <w:rPr>
          <w:rFonts w:ascii="Times New Roman" w:eastAsia="Times New Roman" w:hAnsi="Times New Roman" w:cs="Times New Roman"/>
          <w:color w:val="000000" w:themeColor="text1"/>
          <w:lang w:val="en-CA" w:eastAsia="en-GB"/>
        </w:rPr>
        <w:t>disincentivis</w:t>
      </w:r>
      <w:r w:rsidR="00FD72D9" w:rsidRPr="00011D78">
        <w:rPr>
          <w:rFonts w:ascii="Times New Roman" w:eastAsia="Times New Roman" w:hAnsi="Times New Roman" w:cs="Times New Roman"/>
          <w:color w:val="000000" w:themeColor="text1"/>
          <w:lang w:val="en-CA" w:eastAsia="en-GB"/>
        </w:rPr>
        <w:t>ed</w:t>
      </w:r>
      <w:proofErr w:type="spellEnd"/>
      <w:r w:rsidR="00FD72D9" w:rsidRPr="00011D78">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 xml:space="preserve">people from growing as much of their own food </w:t>
      </w:r>
      <w:r w:rsidR="00C51881">
        <w:rPr>
          <w:rFonts w:ascii="Times New Roman" w:eastAsia="Times New Roman" w:hAnsi="Times New Roman" w:cs="Times New Roman"/>
          <w:color w:val="000000" w:themeColor="text1"/>
          <w:lang w:val="en-CA" w:eastAsia="en-GB"/>
        </w:rPr>
        <w:t xml:space="preserve">as they had before the introduction of the programme </w:t>
      </w:r>
      <w:r w:rsidRPr="00011D78">
        <w:rPr>
          <w:rFonts w:ascii="Times New Roman" w:eastAsia="Times New Roman" w:hAnsi="Times New Roman" w:cs="Times New Roman"/>
          <w:color w:val="000000" w:themeColor="text1"/>
          <w:lang w:val="en-CA" w:eastAsia="en-GB"/>
        </w:rPr>
        <w:t>through traditional practices, and it produced a new reliance on purchasing food</w:t>
      </w:r>
      <w:r w:rsidR="00147A11" w:rsidRPr="00011D78">
        <w:rPr>
          <w:rFonts w:ascii="Times New Roman" w:eastAsia="Times New Roman" w:hAnsi="Times New Roman" w:cs="Times New Roman"/>
          <w:color w:val="000000" w:themeColor="text1"/>
          <w:lang w:val="en-CA" w:eastAsia="en-GB"/>
        </w:rPr>
        <w:t>. As one interviewee noted</w:t>
      </w:r>
      <w:r w:rsidR="00570020">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w:t>
      </w:r>
    </w:p>
    <w:p w14:paraId="4D8A701E" w14:textId="6D83D14C" w:rsidR="00C42A27" w:rsidRPr="00011D78" w:rsidRDefault="003B2DA9" w:rsidP="00011D78">
      <w:pPr>
        <w:ind w:left="720" w:right="720"/>
        <w:jc w:val="both"/>
        <w:rPr>
          <w:rFonts w:ascii="Times New Roman" w:eastAsia="Times New Roman" w:hAnsi="Times New Roman" w:cs="Times New Roman"/>
          <w:lang w:val="en-CA" w:eastAsia="en-GB"/>
        </w:rPr>
      </w:pPr>
      <w:r>
        <w:rPr>
          <w:rFonts w:ascii="Times New Roman" w:hAnsi="Times New Roman" w:cs="Times New Roman"/>
          <w:color w:val="000000" w:themeColor="text1"/>
          <w:lang w:val="en-CA"/>
        </w:rPr>
        <w:t>W</w:t>
      </w:r>
      <w:r w:rsidR="67845945" w:rsidRPr="00011D78">
        <w:rPr>
          <w:rFonts w:ascii="Times New Roman" w:hAnsi="Times New Roman" w:cs="Times New Roman"/>
          <w:color w:val="000000" w:themeColor="text1"/>
          <w:lang w:val="en-CA"/>
        </w:rPr>
        <w:t xml:space="preserve">e consider the principal problem to be that the people who join the program generally have stopped planting </w:t>
      </w:r>
      <w:r w:rsidR="67845945" w:rsidRPr="00011D78">
        <w:rPr>
          <w:rFonts w:ascii="Times New Roman" w:hAnsi="Times New Roman" w:cs="Times New Roman"/>
          <w:i/>
          <w:iCs/>
          <w:color w:val="000000" w:themeColor="text1"/>
          <w:lang w:val="en-CA"/>
        </w:rPr>
        <w:t>milpa</w:t>
      </w:r>
      <w:r w:rsidR="67845945" w:rsidRPr="00011D78">
        <w:rPr>
          <w:rFonts w:ascii="Times New Roman" w:hAnsi="Times New Roman" w:cs="Times New Roman"/>
          <w:color w:val="000000" w:themeColor="text1"/>
          <w:lang w:val="en-CA"/>
        </w:rPr>
        <w:t>. </w:t>
      </w:r>
      <w:proofErr w:type="gramStart"/>
      <w:r w:rsidR="67845945" w:rsidRPr="00011D78">
        <w:rPr>
          <w:rFonts w:ascii="Times New Roman" w:hAnsi="Times New Roman" w:cs="Times New Roman"/>
          <w:color w:val="000000" w:themeColor="text1"/>
          <w:lang w:val="en-CA"/>
        </w:rPr>
        <w:t>So</w:t>
      </w:r>
      <w:proofErr w:type="gramEnd"/>
      <w:r w:rsidR="67845945" w:rsidRPr="00011D78">
        <w:rPr>
          <w:rFonts w:ascii="Times New Roman" w:hAnsi="Times New Roman" w:cs="Times New Roman"/>
          <w:color w:val="000000" w:themeColor="text1"/>
          <w:lang w:val="en-CA"/>
        </w:rPr>
        <w:t xml:space="preserve"> the need arises to purchase maize and beans. </w:t>
      </w:r>
      <w:proofErr w:type="gramStart"/>
      <w:r w:rsidR="67845945" w:rsidRPr="00011D78">
        <w:rPr>
          <w:rFonts w:ascii="Times New Roman" w:hAnsi="Times New Roman" w:cs="Times New Roman"/>
          <w:color w:val="000000" w:themeColor="text1"/>
          <w:lang w:val="en-CA"/>
        </w:rPr>
        <w:t>So</w:t>
      </w:r>
      <w:proofErr w:type="gramEnd"/>
      <w:r w:rsidR="67845945" w:rsidRPr="00011D78">
        <w:rPr>
          <w:rFonts w:ascii="Times New Roman" w:hAnsi="Times New Roman" w:cs="Times New Roman"/>
          <w:color w:val="000000" w:themeColor="text1"/>
          <w:lang w:val="en-CA"/>
        </w:rPr>
        <w:t xml:space="preserve"> the family economy is totally affected, aside from the rest</w:t>
      </w:r>
      <w:r w:rsidR="00A30D4A">
        <w:rPr>
          <w:rFonts w:ascii="Times New Roman" w:hAnsi="Times New Roman" w:cs="Times New Roman"/>
          <w:color w:val="000000" w:themeColor="text1"/>
          <w:lang w:val="en-CA"/>
        </w:rPr>
        <w:t xml:space="preserve">: </w:t>
      </w:r>
      <w:r w:rsidR="67845945" w:rsidRPr="00011D78">
        <w:rPr>
          <w:rFonts w:ascii="Times New Roman" w:hAnsi="Times New Roman" w:cs="Times New Roman"/>
          <w:color w:val="000000" w:themeColor="text1"/>
          <w:lang w:val="en-CA"/>
        </w:rPr>
        <w:t xml:space="preserve">the symbolic, cosmogonic, epistemological aspects involved with planting </w:t>
      </w:r>
      <w:r w:rsidR="67845945" w:rsidRPr="00011D78">
        <w:rPr>
          <w:rFonts w:ascii="Times New Roman" w:hAnsi="Times New Roman" w:cs="Times New Roman"/>
          <w:i/>
          <w:iCs/>
          <w:color w:val="000000" w:themeColor="text1"/>
          <w:lang w:val="en-CA"/>
        </w:rPr>
        <w:t>milpa</w:t>
      </w:r>
      <w:r w:rsidR="67845945" w:rsidRPr="00011D78">
        <w:rPr>
          <w:rFonts w:ascii="Times New Roman" w:hAnsi="Times New Roman" w:cs="Times New Roman"/>
          <w:color w:val="000000" w:themeColor="text1"/>
          <w:lang w:val="en-CA"/>
        </w:rPr>
        <w:t xml:space="preserve"> in relation to knowledge and in relation to many things that we know to make up communitarian life.</w:t>
      </w:r>
    </w:p>
    <w:p w14:paraId="5B203C58" w14:textId="77777777" w:rsidR="00E230F5" w:rsidRPr="00011D78" w:rsidRDefault="00E230F5" w:rsidP="00011D78">
      <w:pPr>
        <w:jc w:val="both"/>
        <w:rPr>
          <w:rFonts w:ascii="Times New Roman" w:eastAsia="Times New Roman" w:hAnsi="Times New Roman" w:cs="Times New Roman"/>
          <w:lang w:val="en-CA" w:eastAsia="en-GB"/>
        </w:rPr>
      </w:pPr>
    </w:p>
    <w:p w14:paraId="2BA710CC" w14:textId="4CAAD16F" w:rsidR="003F3C46" w:rsidRDefault="67845945" w:rsidP="00111C84">
      <w:pPr>
        <w:spacing w:line="480" w:lineRule="auto"/>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They are</w:t>
      </w:r>
      <w:r w:rsidRPr="00011D78">
        <w:rPr>
          <w:rFonts w:ascii="Times New Roman" w:eastAsia="Times New Roman" w:hAnsi="Times New Roman" w:cs="Times New Roman"/>
          <w:i/>
          <w:iCs/>
          <w:color w:val="000000" w:themeColor="text1"/>
          <w:lang w:val="en-CA" w:eastAsia="en-GB"/>
        </w:rPr>
        <w:t xml:space="preserve"> </w:t>
      </w:r>
      <w:r w:rsidR="00EA77BB" w:rsidRPr="00011D7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breaking with the peasant productive system</w:t>
      </w:r>
      <w:r w:rsidR="00CA39CA">
        <w:rPr>
          <w:rFonts w:ascii="Times New Roman" w:eastAsia="Times New Roman" w:hAnsi="Times New Roman" w:cs="Times New Roman"/>
          <w:color w:val="000000" w:themeColor="text1"/>
          <w:lang w:val="en-CA" w:eastAsia="en-GB"/>
        </w:rPr>
        <w:t xml:space="preserve"> … </w:t>
      </w:r>
      <w:r w:rsidRPr="00011D78">
        <w:rPr>
          <w:rFonts w:ascii="Times New Roman" w:eastAsia="Times New Roman" w:hAnsi="Times New Roman" w:cs="Times New Roman"/>
          <w:color w:val="000000" w:themeColor="text1"/>
          <w:lang w:val="en-CA" w:eastAsia="en-GB"/>
        </w:rPr>
        <w:t xml:space="preserve">in this sense the program is affecting the true </w:t>
      </w:r>
      <w:r w:rsidRPr="00011D78">
        <w:rPr>
          <w:rFonts w:ascii="Times New Roman" w:eastAsia="Times New Roman" w:hAnsi="Times New Roman" w:cs="Times New Roman"/>
          <w:i/>
          <w:iCs/>
          <w:color w:val="000000" w:themeColor="text1"/>
          <w:lang w:val="en-CA" w:eastAsia="en-GB"/>
        </w:rPr>
        <w:t>milpa</w:t>
      </w:r>
      <w:r w:rsidRPr="00011D78">
        <w:rPr>
          <w:rFonts w:ascii="Times New Roman" w:eastAsia="Times New Roman" w:hAnsi="Times New Roman" w:cs="Times New Roman"/>
          <w:color w:val="000000" w:themeColor="text1"/>
          <w:lang w:val="en-CA" w:eastAsia="en-GB"/>
        </w:rPr>
        <w:t xml:space="preserve"> system</w:t>
      </w:r>
      <w:r w:rsidR="00226DBE">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the </w:t>
      </w:r>
      <w:r w:rsidRPr="00011D78">
        <w:rPr>
          <w:rFonts w:ascii="Times New Roman" w:eastAsia="Times New Roman" w:hAnsi="Times New Roman" w:cs="Times New Roman"/>
          <w:i/>
          <w:iCs/>
          <w:color w:val="000000" w:themeColor="text1"/>
          <w:lang w:val="en-CA" w:eastAsia="en-GB"/>
        </w:rPr>
        <w:t>milpa</w:t>
      </w:r>
      <w:r w:rsidRPr="00011D78">
        <w:rPr>
          <w:rFonts w:ascii="Times New Roman" w:eastAsia="Times New Roman" w:hAnsi="Times New Roman" w:cs="Times New Roman"/>
          <w:color w:val="000000" w:themeColor="text1"/>
          <w:lang w:val="en-CA" w:eastAsia="en-GB"/>
        </w:rPr>
        <w:t xml:space="preserve"> system from below, not that of academia</w:t>
      </w:r>
      <w:r w:rsidR="00EF07EF">
        <w:rPr>
          <w:rFonts w:ascii="Times New Roman" w:eastAsia="Times New Roman" w:hAnsi="Times New Roman" w:cs="Times New Roman"/>
          <w:color w:val="000000" w:themeColor="text1"/>
          <w:lang w:val="en-CA" w:eastAsia="en-GB"/>
        </w:rPr>
        <w:t>,</w:t>
      </w:r>
      <w:r w:rsidR="00EA77BB" w:rsidRPr="00011D7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w:t>
      </w:r>
      <w:r w:rsidR="00147A11" w:rsidRPr="00011D78">
        <w:rPr>
          <w:rFonts w:ascii="Times New Roman" w:eastAsia="Times New Roman" w:hAnsi="Times New Roman" w:cs="Times New Roman"/>
          <w:color w:val="000000" w:themeColor="text1"/>
          <w:lang w:val="en-CA" w:eastAsia="en-GB"/>
        </w:rPr>
        <w:t xml:space="preserve">another </w:t>
      </w:r>
      <w:r w:rsidRPr="00011D78">
        <w:rPr>
          <w:rFonts w:ascii="Times New Roman" w:eastAsia="Times New Roman" w:hAnsi="Times New Roman" w:cs="Times New Roman"/>
          <w:color w:val="000000" w:themeColor="text1"/>
          <w:lang w:val="en-CA" w:eastAsia="en-GB"/>
        </w:rPr>
        <w:t>respondent from the Yucatán stated.</w:t>
      </w:r>
    </w:p>
    <w:p w14:paraId="75A13E71" w14:textId="77777777" w:rsidR="003F3C46" w:rsidRDefault="003F3C46" w:rsidP="00011D78">
      <w:pPr>
        <w:spacing w:line="480" w:lineRule="auto"/>
        <w:jc w:val="both"/>
        <w:rPr>
          <w:rFonts w:ascii="Times New Roman" w:eastAsia="Times New Roman" w:hAnsi="Times New Roman" w:cs="Times New Roman"/>
          <w:color w:val="000000" w:themeColor="text1"/>
          <w:lang w:val="en-CA" w:eastAsia="en-GB"/>
        </w:rPr>
      </w:pPr>
    </w:p>
    <w:p w14:paraId="3280D369" w14:textId="3F4B682D" w:rsidR="00CB1963" w:rsidRPr="00011D78" w:rsidRDefault="00A163E9" w:rsidP="00A163E9">
      <w:pPr>
        <w:pStyle w:val="Heading2"/>
        <w:rPr>
          <w:lang w:val="en-CA"/>
        </w:rPr>
      </w:pPr>
      <w:bookmarkStart w:id="36" w:name="_Toc162805558"/>
      <w:bookmarkStart w:id="37" w:name="_Toc162805649"/>
      <w:bookmarkStart w:id="38" w:name="_Toc162805721"/>
      <w:bookmarkStart w:id="39" w:name="_Toc162805828"/>
      <w:bookmarkStart w:id="40" w:name="_Toc162855497"/>
      <w:bookmarkStart w:id="41" w:name="_Toc162856034"/>
      <w:r w:rsidRPr="00A163E9">
        <w:rPr>
          <w:rFonts w:ascii="Times New Roman" w:hAnsi="Times New Roman" w:cs="Times New Roman"/>
          <w:b/>
          <w:bCs/>
          <w:color w:val="000000" w:themeColor="text1"/>
          <w:sz w:val="24"/>
          <w:szCs w:val="24"/>
          <w:lang w:val="en-CA" w:eastAsia="en-GB"/>
        </w:rPr>
        <w:t xml:space="preserve">3.2 </w:t>
      </w:r>
      <w:r w:rsidR="00CB1963" w:rsidRPr="00A163E9">
        <w:rPr>
          <w:rFonts w:ascii="Times New Roman" w:hAnsi="Times New Roman" w:cs="Times New Roman"/>
          <w:b/>
          <w:bCs/>
          <w:color w:val="000000" w:themeColor="text1"/>
          <w:sz w:val="24"/>
          <w:szCs w:val="24"/>
          <w:lang w:val="en-CA"/>
        </w:rPr>
        <w:t xml:space="preserve">Moulding a </w:t>
      </w:r>
      <w:r w:rsidR="004F12E6" w:rsidRPr="00A163E9">
        <w:rPr>
          <w:rFonts w:ascii="Times New Roman" w:hAnsi="Times New Roman" w:cs="Times New Roman"/>
          <w:b/>
          <w:bCs/>
          <w:color w:val="000000" w:themeColor="text1"/>
          <w:sz w:val="24"/>
          <w:szCs w:val="24"/>
          <w:lang w:val="en-CA"/>
        </w:rPr>
        <w:t>P</w:t>
      </w:r>
      <w:r w:rsidR="00CB1963" w:rsidRPr="00A163E9">
        <w:rPr>
          <w:rFonts w:ascii="Times New Roman" w:hAnsi="Times New Roman" w:cs="Times New Roman"/>
          <w:b/>
          <w:bCs/>
          <w:color w:val="000000" w:themeColor="text1"/>
          <w:sz w:val="24"/>
          <w:szCs w:val="24"/>
          <w:lang w:val="en-CA"/>
        </w:rPr>
        <w:t xml:space="preserve">roductive </w:t>
      </w:r>
      <w:r w:rsidR="004F12E6" w:rsidRPr="00A163E9">
        <w:rPr>
          <w:rFonts w:ascii="Times New Roman" w:hAnsi="Times New Roman" w:cs="Times New Roman"/>
          <w:b/>
          <w:bCs/>
          <w:color w:val="000000" w:themeColor="text1"/>
          <w:sz w:val="24"/>
          <w:szCs w:val="24"/>
          <w:lang w:val="en-CA"/>
        </w:rPr>
        <w:t>W</w:t>
      </w:r>
      <w:r w:rsidR="00CB1963" w:rsidRPr="00A163E9">
        <w:rPr>
          <w:rFonts w:ascii="Times New Roman" w:hAnsi="Times New Roman" w:cs="Times New Roman"/>
          <w:b/>
          <w:bCs/>
          <w:color w:val="000000" w:themeColor="text1"/>
          <w:sz w:val="24"/>
          <w:szCs w:val="24"/>
          <w:lang w:val="en-CA"/>
        </w:rPr>
        <w:t xml:space="preserve">orkforce and </w:t>
      </w:r>
      <w:r w:rsidR="004F12E6" w:rsidRPr="00A163E9">
        <w:rPr>
          <w:rFonts w:ascii="Times New Roman" w:hAnsi="Times New Roman" w:cs="Times New Roman"/>
          <w:b/>
          <w:bCs/>
          <w:color w:val="000000" w:themeColor="text1"/>
          <w:sz w:val="24"/>
          <w:szCs w:val="24"/>
          <w:lang w:val="en-CA"/>
        </w:rPr>
        <w:t>C</w:t>
      </w:r>
      <w:r w:rsidR="00CB1963" w:rsidRPr="00A163E9">
        <w:rPr>
          <w:rFonts w:ascii="Times New Roman" w:hAnsi="Times New Roman" w:cs="Times New Roman"/>
          <w:b/>
          <w:bCs/>
          <w:color w:val="000000" w:themeColor="text1"/>
          <w:sz w:val="24"/>
          <w:szCs w:val="24"/>
          <w:lang w:val="en-CA"/>
        </w:rPr>
        <w:t xml:space="preserve">hanging </w:t>
      </w:r>
      <w:r w:rsidR="004F12E6" w:rsidRPr="00A163E9">
        <w:rPr>
          <w:rFonts w:ascii="Times New Roman" w:hAnsi="Times New Roman" w:cs="Times New Roman"/>
          <w:b/>
          <w:bCs/>
          <w:color w:val="000000" w:themeColor="text1"/>
          <w:sz w:val="24"/>
          <w:szCs w:val="24"/>
          <w:lang w:val="en-CA"/>
        </w:rPr>
        <w:t>W</w:t>
      </w:r>
      <w:r w:rsidR="00CB1963" w:rsidRPr="00A163E9">
        <w:rPr>
          <w:rFonts w:ascii="Times New Roman" w:hAnsi="Times New Roman" w:cs="Times New Roman"/>
          <w:b/>
          <w:bCs/>
          <w:color w:val="000000" w:themeColor="text1"/>
          <w:sz w:val="24"/>
          <w:szCs w:val="24"/>
          <w:lang w:val="en-CA"/>
        </w:rPr>
        <w:t xml:space="preserve">ays of </w:t>
      </w:r>
      <w:r w:rsidR="004F12E6" w:rsidRPr="00A163E9">
        <w:rPr>
          <w:rFonts w:ascii="Times New Roman" w:hAnsi="Times New Roman" w:cs="Times New Roman"/>
          <w:b/>
          <w:bCs/>
          <w:color w:val="000000" w:themeColor="text1"/>
          <w:sz w:val="24"/>
          <w:szCs w:val="24"/>
          <w:lang w:val="en-CA"/>
        </w:rPr>
        <w:t>L</w:t>
      </w:r>
      <w:r w:rsidR="00CB1963" w:rsidRPr="00A163E9">
        <w:rPr>
          <w:rFonts w:ascii="Times New Roman" w:hAnsi="Times New Roman" w:cs="Times New Roman"/>
          <w:b/>
          <w:bCs/>
          <w:color w:val="000000" w:themeColor="text1"/>
          <w:sz w:val="24"/>
          <w:szCs w:val="24"/>
          <w:lang w:val="en-CA"/>
        </w:rPr>
        <w:t>ife</w:t>
      </w:r>
      <w:bookmarkEnd w:id="36"/>
      <w:bookmarkEnd w:id="37"/>
      <w:bookmarkEnd w:id="38"/>
      <w:bookmarkEnd w:id="39"/>
      <w:bookmarkEnd w:id="40"/>
      <w:bookmarkEnd w:id="41"/>
    </w:p>
    <w:p w14:paraId="60F0349E" w14:textId="77777777" w:rsidR="00CB1963" w:rsidRPr="00011D78" w:rsidRDefault="00CB1963" w:rsidP="00EF7BBB">
      <w:pPr>
        <w:spacing w:line="480" w:lineRule="auto"/>
        <w:jc w:val="both"/>
        <w:rPr>
          <w:rFonts w:ascii="Times New Roman" w:hAnsi="Times New Roman" w:cs="Times New Roman"/>
          <w:color w:val="000000"/>
          <w:sz w:val="22"/>
          <w:szCs w:val="22"/>
          <w:lang w:val="en-CA"/>
        </w:rPr>
      </w:pPr>
    </w:p>
    <w:p w14:paraId="7A1F6F21" w14:textId="77777777" w:rsidR="00CB1963" w:rsidRPr="00011D78" w:rsidRDefault="00CB1963" w:rsidP="00EF7BBB">
      <w:pPr>
        <w:spacing w:line="480" w:lineRule="auto"/>
        <w:ind w:firstLine="360"/>
        <w:jc w:val="both"/>
        <w:rPr>
          <w:rFonts w:ascii="Times New Roman" w:hAnsi="Times New Roman" w:cs="Times New Roman"/>
          <w:color w:val="000000"/>
          <w:lang w:val="en-CA"/>
        </w:rPr>
      </w:pPr>
      <w:r w:rsidRPr="00011D78">
        <w:rPr>
          <w:rFonts w:ascii="Times New Roman" w:hAnsi="Times New Roman" w:cs="Times New Roman"/>
          <w:color w:val="000000"/>
          <w:lang w:val="en-CA"/>
        </w:rPr>
        <w:lastRenderedPageBreak/>
        <w:t xml:space="preserve">Another set of concerns voiced by several of the groups and individuals that we interviewed related to how </w:t>
      </w:r>
      <w:proofErr w:type="spellStart"/>
      <w:r w:rsidRPr="00011D78">
        <w:rPr>
          <w:rFonts w:ascii="Times New Roman" w:hAnsi="Times New Roman" w:cs="Times New Roman"/>
          <w:i/>
          <w:iCs/>
          <w:color w:val="000000"/>
          <w:lang w:val="en-CA"/>
        </w:rPr>
        <w:t>Sembrando</w:t>
      </w:r>
      <w:proofErr w:type="spellEnd"/>
      <w:r w:rsidRPr="00011D78">
        <w:rPr>
          <w:rFonts w:ascii="Times New Roman" w:hAnsi="Times New Roman" w:cs="Times New Roman"/>
          <w:i/>
          <w:iCs/>
          <w:color w:val="000000"/>
          <w:lang w:val="en-CA"/>
        </w:rPr>
        <w:t xml:space="preserve"> Vida</w:t>
      </w:r>
      <w:r w:rsidRPr="00011D78">
        <w:rPr>
          <w:rFonts w:ascii="Times New Roman" w:hAnsi="Times New Roman" w:cs="Times New Roman"/>
          <w:color w:val="000000"/>
          <w:lang w:val="en-CA"/>
        </w:rPr>
        <w:t xml:space="preserve"> was changing ways of life within peasant communities, including altering work habits, eroding autonomy, interfering with community governance systems, and incentivising new behaviours that are in tension with community values. </w:t>
      </w:r>
    </w:p>
    <w:p w14:paraId="22F74E1C" w14:textId="77777777" w:rsidR="00CB1963" w:rsidRPr="00011D78" w:rsidRDefault="00CB1963" w:rsidP="00EF7BBB">
      <w:pPr>
        <w:spacing w:line="480" w:lineRule="auto"/>
        <w:ind w:firstLine="360"/>
        <w:jc w:val="both"/>
        <w:rPr>
          <w:rFonts w:ascii="Times New Roman" w:hAnsi="Times New Roman" w:cs="Times New Roman"/>
          <w:color w:val="000000"/>
          <w:lang w:val="en-CA"/>
        </w:rPr>
      </w:pPr>
    </w:p>
    <w:p w14:paraId="0C4EF588" w14:textId="58A465D9" w:rsidR="00624CF0" w:rsidRPr="00011D78" w:rsidRDefault="67845945" w:rsidP="00EF7BBB">
      <w:pPr>
        <w:spacing w:line="480" w:lineRule="auto"/>
        <w:ind w:firstLine="360"/>
        <w:jc w:val="both"/>
        <w:rPr>
          <w:rFonts w:ascii="Times New Roman" w:hAnsi="Times New Roman" w:cs="Times New Roman"/>
          <w:color w:val="000000" w:themeColor="text1"/>
          <w:lang w:val="en-CA"/>
        </w:rPr>
      </w:pPr>
      <w:r w:rsidRPr="00011D78">
        <w:rPr>
          <w:rFonts w:ascii="Times New Roman" w:hAnsi="Times New Roman" w:cs="Times New Roman"/>
          <w:color w:val="000000" w:themeColor="text1"/>
          <w:lang w:val="en-CA"/>
        </w:rPr>
        <w:t>As one group of respondents commented, the programme</w:t>
      </w:r>
      <w:r w:rsidR="00570020">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xml:space="preserve"> </w:t>
      </w:r>
    </w:p>
    <w:p w14:paraId="1A93462E" w14:textId="3C47E6FD" w:rsidR="00E53E1B" w:rsidRPr="00011D78" w:rsidRDefault="00A30D4A" w:rsidP="00E53E1B">
      <w:pPr>
        <w:ind w:left="720" w:right="720"/>
        <w:jc w:val="both"/>
        <w:rPr>
          <w:rFonts w:ascii="Times New Roman" w:hAnsi="Times New Roman" w:cs="Times New Roman"/>
          <w:color w:val="000000" w:themeColor="text1"/>
          <w:lang w:val="en-CA"/>
        </w:rPr>
      </w:pPr>
      <w:r>
        <w:rPr>
          <w:rFonts w:ascii="Times New Roman" w:hAnsi="Times New Roman" w:cs="Times New Roman"/>
          <w:color w:val="000000" w:themeColor="text1"/>
          <w:lang w:val="en-CA"/>
        </w:rPr>
        <w:t>S</w:t>
      </w:r>
      <w:r w:rsidR="67845945" w:rsidRPr="00011D78">
        <w:rPr>
          <w:rFonts w:ascii="Times New Roman" w:hAnsi="Times New Roman" w:cs="Times New Roman"/>
          <w:color w:val="000000" w:themeColor="text1"/>
          <w:lang w:val="en-CA"/>
        </w:rPr>
        <w:t xml:space="preserve">ometimes generates conflicts among the family or in the </w:t>
      </w:r>
      <w:r w:rsidR="00337554" w:rsidRPr="00011D78">
        <w:rPr>
          <w:rFonts w:ascii="Times New Roman" w:hAnsi="Times New Roman" w:cs="Times New Roman"/>
          <w:color w:val="000000" w:themeColor="text1"/>
          <w:lang w:val="en-CA"/>
        </w:rPr>
        <w:t>community and</w:t>
      </w:r>
      <w:r w:rsidR="67845945" w:rsidRPr="00011D78">
        <w:rPr>
          <w:rFonts w:ascii="Times New Roman" w:hAnsi="Times New Roman" w:cs="Times New Roman"/>
          <w:color w:val="000000" w:themeColor="text1"/>
          <w:lang w:val="en-CA"/>
        </w:rPr>
        <w:t xml:space="preserve"> has economic implications in the jobs that they</w:t>
      </w:r>
      <w:r w:rsidR="00472BE1">
        <w:rPr>
          <w:rFonts w:ascii="Times New Roman" w:hAnsi="Times New Roman" w:cs="Times New Roman"/>
          <w:color w:val="000000" w:themeColor="text1"/>
          <w:lang w:val="en-CA"/>
        </w:rPr>
        <w:t>’</w:t>
      </w:r>
      <w:r w:rsidR="67845945" w:rsidRPr="00011D78">
        <w:rPr>
          <w:rFonts w:ascii="Times New Roman" w:hAnsi="Times New Roman" w:cs="Times New Roman"/>
          <w:color w:val="000000" w:themeColor="text1"/>
          <w:lang w:val="en-CA"/>
        </w:rPr>
        <w:t xml:space="preserve">re being asked [to do]. They </w:t>
      </w:r>
      <w:proofErr w:type="gramStart"/>
      <w:r w:rsidR="67845945" w:rsidRPr="00011D78">
        <w:rPr>
          <w:rFonts w:ascii="Times New Roman" w:hAnsi="Times New Roman" w:cs="Times New Roman"/>
          <w:color w:val="000000" w:themeColor="text1"/>
          <w:lang w:val="en-CA"/>
        </w:rPr>
        <w:t>have to</w:t>
      </w:r>
      <w:proofErr w:type="gramEnd"/>
      <w:r w:rsidR="67845945" w:rsidRPr="00011D78">
        <w:rPr>
          <w:rFonts w:ascii="Times New Roman" w:hAnsi="Times New Roman" w:cs="Times New Roman"/>
          <w:color w:val="000000" w:themeColor="text1"/>
          <w:lang w:val="en-CA"/>
        </w:rPr>
        <w:t xml:space="preserve"> work Monday to Sunday, every day, and it starts breaking with communitarian dynamics or ways of traditional organization and start</w:t>
      </w:r>
      <w:r w:rsidR="00E37208">
        <w:rPr>
          <w:rFonts w:ascii="Times New Roman" w:hAnsi="Times New Roman" w:cs="Times New Roman"/>
          <w:color w:val="000000" w:themeColor="text1"/>
          <w:lang w:val="en-CA"/>
        </w:rPr>
        <w:t>[s]</w:t>
      </w:r>
      <w:r w:rsidR="67845945" w:rsidRPr="00011D78">
        <w:rPr>
          <w:rFonts w:ascii="Times New Roman" w:hAnsi="Times New Roman" w:cs="Times New Roman"/>
          <w:color w:val="000000" w:themeColor="text1"/>
          <w:lang w:val="en-CA"/>
        </w:rPr>
        <w:t xml:space="preserve"> to individualize the properties. </w:t>
      </w:r>
    </w:p>
    <w:p w14:paraId="54F72ACE" w14:textId="77777777" w:rsidR="00E53E1B" w:rsidRPr="00011D78" w:rsidRDefault="00E53E1B" w:rsidP="00011D78">
      <w:pPr>
        <w:ind w:left="720" w:right="720"/>
        <w:jc w:val="both"/>
        <w:rPr>
          <w:rFonts w:ascii="Times New Roman" w:hAnsi="Times New Roman" w:cs="Times New Roman"/>
          <w:color w:val="000000" w:themeColor="text1"/>
          <w:lang w:val="en-CA"/>
        </w:rPr>
      </w:pPr>
    </w:p>
    <w:p w14:paraId="10E5255B" w14:textId="136801AC" w:rsidR="000943CA" w:rsidRPr="00011D78" w:rsidRDefault="67845945" w:rsidP="00624CF0">
      <w:pPr>
        <w:spacing w:line="480" w:lineRule="auto"/>
        <w:jc w:val="both"/>
        <w:rPr>
          <w:rFonts w:ascii="Times New Roman" w:hAnsi="Times New Roman" w:cs="Times New Roman"/>
          <w:i/>
          <w:iCs/>
          <w:color w:val="000000" w:themeColor="text1"/>
          <w:lang w:val="en-CA"/>
        </w:rPr>
      </w:pPr>
      <w:r w:rsidRPr="00011D78">
        <w:rPr>
          <w:rFonts w:ascii="Times New Roman" w:hAnsi="Times New Roman" w:cs="Times New Roman"/>
          <w:color w:val="000000" w:themeColor="text1"/>
          <w:lang w:val="en-CA"/>
        </w:rPr>
        <w:t>Interviewees from Chiapas shared some of the views of peasants in their region collected at meetings that they had had with people who participate in the programme</w:t>
      </w:r>
      <w:r w:rsidR="00570020" w:rsidRPr="00011D78">
        <w:rPr>
          <w:rFonts w:ascii="Times New Roman" w:hAnsi="Times New Roman" w:cs="Times New Roman"/>
          <w:color w:val="000000" w:themeColor="text1"/>
          <w:lang w:val="en-CA"/>
        </w:rPr>
        <w:t>:</w:t>
      </w:r>
    </w:p>
    <w:p w14:paraId="66B56053" w14:textId="637779A7" w:rsidR="000943CA" w:rsidRPr="00011D78" w:rsidRDefault="67845945" w:rsidP="00011D78">
      <w:pPr>
        <w:ind w:left="720" w:right="720"/>
        <w:jc w:val="both"/>
        <w:rPr>
          <w:rFonts w:ascii="Times New Roman" w:hAnsi="Times New Roman" w:cs="Times New Roman"/>
          <w:color w:val="000000" w:themeColor="text1"/>
          <w:lang w:val="en-CA"/>
        </w:rPr>
      </w:pPr>
      <w:r w:rsidRPr="00011D78">
        <w:rPr>
          <w:rFonts w:ascii="Times New Roman" w:hAnsi="Times New Roman" w:cs="Times New Roman"/>
          <w:color w:val="000000" w:themeColor="text1"/>
          <w:lang w:val="en-CA"/>
        </w:rPr>
        <w:t xml:space="preserve">They said they </w:t>
      </w:r>
      <w:proofErr w:type="gramStart"/>
      <w:r w:rsidRPr="00011D78">
        <w:rPr>
          <w:rFonts w:ascii="Times New Roman" w:hAnsi="Times New Roman" w:cs="Times New Roman"/>
          <w:color w:val="000000" w:themeColor="text1"/>
          <w:lang w:val="en-CA"/>
        </w:rPr>
        <w:t>have to</w:t>
      </w:r>
      <w:proofErr w:type="gramEnd"/>
      <w:r w:rsidRPr="00011D78">
        <w:rPr>
          <w:rFonts w:ascii="Times New Roman" w:hAnsi="Times New Roman" w:cs="Times New Roman"/>
          <w:color w:val="000000" w:themeColor="text1"/>
          <w:lang w:val="en-CA"/>
        </w:rPr>
        <w:t xml:space="preserve"> follow the guidelines, but in the end they “feel like slaves on our own land</w:t>
      </w:r>
      <w:r w:rsidR="00E37208">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That was the expression they used, “because the programs tell us what we have to do, how we have to do it, and when we have to do it</w:t>
      </w:r>
      <w:r w:rsidR="005D2B3B">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going against the foundations of local knowledge</w:t>
      </w:r>
      <w:r w:rsidR="001456ED">
        <w:rPr>
          <w:rFonts w:ascii="Times New Roman" w:hAnsi="Times New Roman" w:cs="Times New Roman"/>
          <w:color w:val="000000" w:themeColor="text1"/>
          <w:lang w:val="en-CA"/>
        </w:rPr>
        <w:t>—</w:t>
      </w:r>
      <w:proofErr w:type="gramStart"/>
      <w:r w:rsidRPr="00011D78">
        <w:rPr>
          <w:rFonts w:ascii="Times New Roman" w:hAnsi="Times New Roman" w:cs="Times New Roman"/>
          <w:color w:val="000000" w:themeColor="text1"/>
          <w:lang w:val="en-CA"/>
        </w:rPr>
        <w:t>all of</w:t>
      </w:r>
      <w:proofErr w:type="gramEnd"/>
      <w:r w:rsidRPr="00011D78">
        <w:rPr>
          <w:rFonts w:ascii="Times New Roman" w:hAnsi="Times New Roman" w:cs="Times New Roman"/>
          <w:color w:val="000000" w:themeColor="text1"/>
          <w:lang w:val="en-CA"/>
        </w:rPr>
        <w:t xml:space="preserve"> the cosmovision, the knowledge, traditional synchronization with the cycles of the moon that they follow. Those are broken, because now it</w:t>
      </w:r>
      <w:r w:rsidR="001456ED">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s according to guidelines and things are done following the institutional [government departments</w:t>
      </w:r>
      <w:r w:rsidR="00F3505D">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calendar.</w:t>
      </w:r>
    </w:p>
    <w:p w14:paraId="24AE9591" w14:textId="77777777" w:rsidR="000943CA" w:rsidRPr="00011D78" w:rsidRDefault="000943CA" w:rsidP="00011D78">
      <w:pPr>
        <w:jc w:val="both"/>
        <w:rPr>
          <w:rFonts w:ascii="Times New Roman" w:hAnsi="Times New Roman" w:cs="Times New Roman"/>
          <w:color w:val="000000" w:themeColor="text1"/>
          <w:lang w:val="en-CA"/>
        </w:rPr>
      </w:pPr>
    </w:p>
    <w:p w14:paraId="55B2C159" w14:textId="6F55D708" w:rsidR="008F26B8" w:rsidRPr="00011D78" w:rsidRDefault="67845945" w:rsidP="00624CF0">
      <w:pPr>
        <w:spacing w:line="480" w:lineRule="auto"/>
        <w:jc w:val="both"/>
        <w:rPr>
          <w:rFonts w:ascii="Times New Roman" w:hAnsi="Times New Roman" w:cs="Times New Roman"/>
          <w:i/>
          <w:iCs/>
          <w:color w:val="000000" w:themeColor="text1"/>
          <w:lang w:val="en-CA"/>
        </w:rPr>
      </w:pPr>
      <w:r w:rsidRPr="00011D78">
        <w:rPr>
          <w:rFonts w:ascii="Times New Roman" w:hAnsi="Times New Roman" w:cs="Times New Roman"/>
          <w:color w:val="000000" w:themeColor="text1"/>
          <w:lang w:val="en-CA"/>
        </w:rPr>
        <w:t xml:space="preserve">In Oaxaca, similar views were expressed: </w:t>
      </w:r>
      <w:r w:rsidR="000943CA" w:rsidRPr="00011D78">
        <w:rPr>
          <w:rFonts w:ascii="Times New Roman" w:eastAsia="Times New Roman" w:hAnsi="Times New Roman" w:cs="Times New Roman"/>
          <w:lang w:val="en-CA" w:eastAsia="en-GB"/>
        </w:rPr>
        <w:t>“</w:t>
      </w:r>
      <w:r w:rsidRPr="00011D78">
        <w:rPr>
          <w:rFonts w:ascii="Times New Roman" w:eastAsia="Times New Roman" w:hAnsi="Times New Roman" w:cs="Times New Roman"/>
          <w:color w:val="000000" w:themeColor="text1"/>
          <w:lang w:val="en-CA" w:eastAsia="en-GB"/>
        </w:rPr>
        <w:t>the peasants of Oaxaca feel they are indentured servants, in the sense that the technical advisors say what has to be done</w:t>
      </w:r>
      <w:r w:rsidR="0043312F">
        <w:rPr>
          <w:rFonts w:ascii="Times New Roman" w:eastAsia="Times New Roman" w:hAnsi="Times New Roman" w:cs="Times New Roman"/>
          <w:color w:val="000000" w:themeColor="text1"/>
          <w:lang w:val="en-CA" w:eastAsia="en-GB"/>
        </w:rPr>
        <w:t>.</w:t>
      </w:r>
      <w:r w:rsidR="000943CA" w:rsidRPr="00011D7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There were </w:t>
      </w:r>
      <w:r w:rsidR="008F26B8" w:rsidRPr="00011D78">
        <w:rPr>
          <w:rFonts w:ascii="Times New Roman" w:eastAsia="Times New Roman" w:hAnsi="Times New Roman" w:cs="Times New Roman"/>
          <w:color w:val="000000" w:themeColor="text1"/>
          <w:lang w:val="en-CA" w:eastAsia="en-GB"/>
        </w:rPr>
        <w:t xml:space="preserve">also </w:t>
      </w:r>
      <w:r w:rsidRPr="00011D78">
        <w:rPr>
          <w:rFonts w:ascii="Times New Roman" w:eastAsia="Times New Roman" w:hAnsi="Times New Roman" w:cs="Times New Roman"/>
          <w:color w:val="000000" w:themeColor="text1"/>
          <w:lang w:val="en-CA" w:eastAsia="en-GB"/>
        </w:rPr>
        <w:t>strong feelings expressed about the deeper shift in subjectification that the programme is bringing about</w:t>
      </w:r>
      <w:r w:rsidR="00C25BAB">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w:t>
      </w:r>
    </w:p>
    <w:p w14:paraId="263CA330" w14:textId="5E234F0E" w:rsidR="008F26B8" w:rsidRPr="00011D78" w:rsidRDefault="67845945" w:rsidP="00011D78">
      <w:pPr>
        <w:ind w:left="720" w:right="720"/>
        <w:jc w:val="both"/>
        <w:rPr>
          <w:rFonts w:ascii="Times New Roman" w:hAnsi="Times New Roman" w:cs="Times New Roman"/>
          <w:color w:val="000000" w:themeColor="text1"/>
          <w:lang w:val="en-CA"/>
        </w:rPr>
      </w:pPr>
      <w:proofErr w:type="spellStart"/>
      <w:r w:rsidRPr="00011D78">
        <w:rPr>
          <w:rFonts w:ascii="Times New Roman" w:hAnsi="Times New Roman" w:cs="Times New Roman"/>
          <w:i/>
          <w:iCs/>
          <w:color w:val="000000" w:themeColor="text1"/>
          <w:lang w:val="en-CA"/>
        </w:rPr>
        <w:t>Sembrando</w:t>
      </w:r>
      <w:proofErr w:type="spellEnd"/>
      <w:r w:rsidRPr="00011D78">
        <w:rPr>
          <w:rFonts w:ascii="Times New Roman" w:hAnsi="Times New Roman" w:cs="Times New Roman"/>
          <w:i/>
          <w:iCs/>
          <w:color w:val="000000" w:themeColor="text1"/>
          <w:lang w:val="en-CA"/>
        </w:rPr>
        <w:t xml:space="preserve"> Vida</w:t>
      </w:r>
      <w:r w:rsidRPr="00011D78">
        <w:rPr>
          <w:rFonts w:ascii="Times New Roman" w:hAnsi="Times New Roman" w:cs="Times New Roman"/>
          <w:color w:val="000000" w:themeColor="text1"/>
          <w:lang w:val="en-CA"/>
        </w:rPr>
        <w:t xml:space="preserve"> is</w:t>
      </w:r>
      <w:r w:rsidR="00CA39CA">
        <w:rPr>
          <w:rFonts w:ascii="Times New Roman" w:hAnsi="Times New Roman" w:cs="Times New Roman"/>
          <w:color w:val="000000" w:themeColor="text1"/>
          <w:lang w:val="en-CA"/>
        </w:rPr>
        <w:t xml:space="preserve"> </w:t>
      </w:r>
      <w:r w:rsidRPr="00011D78">
        <w:rPr>
          <w:rFonts w:ascii="Times New Roman" w:hAnsi="Times New Roman" w:cs="Times New Roman"/>
          <w:color w:val="000000" w:themeColor="text1"/>
          <w:lang w:val="en-CA"/>
        </w:rPr>
        <w:t>…</w:t>
      </w:r>
      <w:r w:rsidR="00CA39CA">
        <w:rPr>
          <w:rFonts w:ascii="Times New Roman" w:hAnsi="Times New Roman" w:cs="Times New Roman"/>
          <w:color w:val="000000" w:themeColor="text1"/>
          <w:lang w:val="en-CA"/>
        </w:rPr>
        <w:t xml:space="preserve"> </w:t>
      </w:r>
      <w:r w:rsidRPr="00011D78">
        <w:rPr>
          <w:rFonts w:ascii="Times New Roman" w:hAnsi="Times New Roman" w:cs="Times New Roman"/>
          <w:color w:val="000000" w:themeColor="text1"/>
          <w:lang w:val="en-CA"/>
        </w:rPr>
        <w:t>nothing more than disabling in the strictest sense of the word</w:t>
      </w:r>
      <w:r w:rsidR="003B53FC">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disabling of peasant knowledge, disabling of the virtues of a community and of a connection and mutuality with other people, and brutal erosion of peasant knowledge, going to the extreme of telling them they don</w:t>
      </w:r>
      <w:r w:rsidR="007C073B">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t know how to plant and that they have to change precisely everything that they</w:t>
      </w:r>
      <w:r w:rsidR="007C073B">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ve known before to begin to be “agroecologists”</w:t>
      </w:r>
      <w:r w:rsidR="009A364C">
        <w:rPr>
          <w:rFonts w:ascii="Times New Roman" w:hAnsi="Times New Roman" w:cs="Times New Roman"/>
          <w:color w:val="000000" w:themeColor="text1"/>
          <w:lang w:val="en-CA"/>
        </w:rPr>
        <w:t>.</w:t>
      </w:r>
    </w:p>
    <w:p w14:paraId="409D4AAF" w14:textId="77777777" w:rsidR="009647A2" w:rsidRPr="00011D78" w:rsidRDefault="009647A2" w:rsidP="00011D78">
      <w:pPr>
        <w:ind w:left="720"/>
        <w:jc w:val="both"/>
        <w:rPr>
          <w:rFonts w:ascii="Times New Roman" w:hAnsi="Times New Roman" w:cs="Times New Roman"/>
          <w:color w:val="000000" w:themeColor="text1"/>
          <w:lang w:val="en-CA"/>
        </w:rPr>
      </w:pPr>
    </w:p>
    <w:p w14:paraId="047C4B3D" w14:textId="06C875A4" w:rsidR="00CB1963" w:rsidRPr="00011D78" w:rsidRDefault="67845945" w:rsidP="00011D78">
      <w:pPr>
        <w:spacing w:line="480" w:lineRule="auto"/>
        <w:jc w:val="both"/>
        <w:rPr>
          <w:rFonts w:ascii="Times New Roman" w:eastAsia="Times New Roman" w:hAnsi="Times New Roman" w:cs="Times New Roman"/>
          <w:color w:val="000000"/>
          <w:lang w:val="en-CA" w:eastAsia="en-GB"/>
        </w:rPr>
      </w:pPr>
      <w:r w:rsidRPr="00011D78">
        <w:rPr>
          <w:rFonts w:ascii="Times New Roman" w:hAnsi="Times New Roman" w:cs="Times New Roman"/>
          <w:color w:val="000000" w:themeColor="text1"/>
          <w:lang w:val="en-CA"/>
        </w:rPr>
        <w:t>In some regions, these dynamics had caused participants to exit the programme:</w:t>
      </w:r>
      <w:r w:rsidRPr="00011D78">
        <w:rPr>
          <w:rFonts w:ascii="Times New Roman" w:hAnsi="Times New Roman" w:cs="Times New Roman"/>
          <w:i/>
          <w:iCs/>
          <w:color w:val="000000" w:themeColor="text1"/>
          <w:lang w:val="en-CA"/>
        </w:rPr>
        <w:t xml:space="preserve"> </w:t>
      </w:r>
      <w:r w:rsidR="008F26B8" w:rsidRPr="00011D78">
        <w:rPr>
          <w:rFonts w:ascii="Times New Roman" w:hAnsi="Times New Roman" w:cs="Times New Roman"/>
          <w:color w:val="000000" w:themeColor="text1"/>
          <w:lang w:val="en-CA"/>
        </w:rPr>
        <w:t>“</w:t>
      </w:r>
      <w:r w:rsidRPr="00011D78">
        <w:rPr>
          <w:rFonts w:ascii="Times New Roman" w:eastAsia="Times New Roman" w:hAnsi="Times New Roman" w:cs="Times New Roman"/>
          <w:color w:val="000000" w:themeColor="text1"/>
          <w:lang w:val="en-CA" w:eastAsia="en-GB"/>
        </w:rPr>
        <w:t>So several have left the program despite all the money that they were giving them. I think few have been able to choose to be free and not have money instead of having to obey for the benefits.</w:t>
      </w:r>
      <w:r w:rsidR="008F26B8" w:rsidRPr="00011D7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w:t>
      </w:r>
    </w:p>
    <w:p w14:paraId="2F5F0614" w14:textId="77777777" w:rsidR="00CB1963" w:rsidRPr="00011D78" w:rsidRDefault="00CB1963" w:rsidP="00EF7BBB">
      <w:pPr>
        <w:spacing w:line="480" w:lineRule="auto"/>
        <w:ind w:firstLine="360"/>
        <w:jc w:val="both"/>
        <w:rPr>
          <w:rFonts w:ascii="Times New Roman" w:eastAsia="Times New Roman" w:hAnsi="Times New Roman" w:cs="Times New Roman"/>
          <w:color w:val="000000"/>
          <w:lang w:val="en-CA" w:eastAsia="en-GB"/>
        </w:rPr>
      </w:pPr>
    </w:p>
    <w:p w14:paraId="2DE78A9C" w14:textId="5355B8C5" w:rsidR="00095108" w:rsidRPr="00011D78" w:rsidRDefault="67845945" w:rsidP="00EF7BBB">
      <w:pPr>
        <w:spacing w:line="480" w:lineRule="auto"/>
        <w:ind w:firstLine="360"/>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There have been many reports of negative impacts of the programme in terms of its legacies, and in terms of how it is reconditioning behaviours in many communities. As respondents in Yucatán highlighted</w:t>
      </w:r>
      <w:r w:rsidR="00F64CE6">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w:t>
      </w:r>
    </w:p>
    <w:p w14:paraId="63893682" w14:textId="1D381C3E" w:rsidR="00095108" w:rsidRPr="00011D78" w:rsidRDefault="67845945" w:rsidP="00095108">
      <w:pPr>
        <w:ind w:left="720" w:right="720"/>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They</w:t>
      </w:r>
      <w:r w:rsidR="005845D9">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ve said it very clearly</w:t>
      </w:r>
      <w:r w:rsidR="00C77B97">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the program will last five years</w:t>
      </w:r>
      <w:r w:rsidR="00CA39CA">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w:t>
      </w:r>
      <w:r w:rsidR="00CA39CA">
        <w:rPr>
          <w:rFonts w:ascii="Times New Roman" w:eastAsia="Times New Roman" w:hAnsi="Times New Roman" w:cs="Times New Roman"/>
          <w:color w:val="000000" w:themeColor="text1"/>
          <w:lang w:val="en-CA" w:eastAsia="en-GB"/>
        </w:rPr>
        <w:t xml:space="preserve"> </w:t>
      </w:r>
      <w:proofErr w:type="gramStart"/>
      <w:r w:rsidRPr="00011D78">
        <w:rPr>
          <w:rFonts w:ascii="Times New Roman" w:eastAsia="Times New Roman" w:hAnsi="Times New Roman" w:cs="Times New Roman"/>
          <w:color w:val="000000" w:themeColor="text1"/>
          <w:lang w:val="en-CA" w:eastAsia="en-GB"/>
        </w:rPr>
        <w:t>So</w:t>
      </w:r>
      <w:proofErr w:type="gramEnd"/>
      <w:r w:rsidRPr="00011D78">
        <w:rPr>
          <w:rFonts w:ascii="Times New Roman" w:eastAsia="Times New Roman" w:hAnsi="Times New Roman" w:cs="Times New Roman"/>
          <w:color w:val="000000" w:themeColor="text1"/>
          <w:lang w:val="en-CA" w:eastAsia="en-GB"/>
        </w:rPr>
        <w:t xml:space="preserve"> we</w:t>
      </w:r>
      <w:r w:rsidR="005845D9">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re saying that it will last </w:t>
      </w:r>
      <w:r w:rsidR="00FC33C5" w:rsidRPr="00011D78">
        <w:rPr>
          <w:rFonts w:ascii="Times New Roman" w:eastAsia="Times New Roman" w:hAnsi="Times New Roman" w:cs="Times New Roman"/>
          <w:color w:val="000000" w:themeColor="text1"/>
          <w:lang w:val="en-CA" w:eastAsia="en-GB"/>
        </w:rPr>
        <w:t>five</w:t>
      </w:r>
      <w:r w:rsidRPr="00011D78">
        <w:rPr>
          <w:rFonts w:ascii="Times New Roman" w:eastAsia="Times New Roman" w:hAnsi="Times New Roman" w:cs="Times New Roman"/>
          <w:color w:val="000000" w:themeColor="text1"/>
          <w:lang w:val="en-CA" w:eastAsia="en-GB"/>
        </w:rPr>
        <w:t xml:space="preserve"> years, in a process of transition in which the peasants who previously had their own seed, who had peasant practices, will have been converted into proletariat who when the program ends will require that set income. </w:t>
      </w:r>
    </w:p>
    <w:p w14:paraId="7D8DF40F" w14:textId="77777777" w:rsidR="00662E68" w:rsidRPr="00011D78" w:rsidRDefault="00662E68" w:rsidP="00011D78">
      <w:pPr>
        <w:ind w:left="720" w:right="720"/>
        <w:jc w:val="both"/>
        <w:rPr>
          <w:rFonts w:ascii="Times New Roman" w:eastAsia="Times New Roman" w:hAnsi="Times New Roman" w:cs="Times New Roman"/>
          <w:color w:val="000000" w:themeColor="text1"/>
          <w:lang w:val="en-CA" w:eastAsia="en-GB"/>
        </w:rPr>
      </w:pPr>
    </w:p>
    <w:p w14:paraId="175D9C50" w14:textId="16688B5B" w:rsidR="006234D6" w:rsidRPr="00011D78" w:rsidRDefault="67845945" w:rsidP="00095108">
      <w:pPr>
        <w:spacing w:line="480" w:lineRule="auto"/>
        <w:jc w:val="both"/>
        <w:rPr>
          <w:rFonts w:ascii="Times New Roman" w:eastAsia="Times New Roman" w:hAnsi="Times New Roman" w:cs="Times New Roman"/>
          <w:i/>
          <w:iCs/>
          <w:color w:val="000000" w:themeColor="text1"/>
          <w:lang w:val="en-CA" w:eastAsia="en-GB"/>
        </w:rPr>
      </w:pPr>
      <w:r w:rsidRPr="00011D78">
        <w:rPr>
          <w:rFonts w:ascii="Times New Roman" w:eastAsia="Times New Roman" w:hAnsi="Times New Roman" w:cs="Times New Roman"/>
          <w:color w:val="000000" w:themeColor="text1"/>
          <w:lang w:val="en-CA" w:eastAsia="en-GB"/>
        </w:rPr>
        <w:t>Another concern was that this set income will have allowed people in the communities</w:t>
      </w:r>
      <w:r w:rsidR="00F64CE6">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i/>
          <w:iCs/>
          <w:color w:val="000000" w:themeColor="text1"/>
          <w:lang w:val="en-CA" w:eastAsia="en-GB"/>
        </w:rPr>
        <w:t xml:space="preserve"> </w:t>
      </w:r>
    </w:p>
    <w:p w14:paraId="6B78F977" w14:textId="478208D2" w:rsidR="00CB1963" w:rsidRPr="00011D78" w:rsidRDefault="00B0731F" w:rsidP="00011D78">
      <w:pPr>
        <w:ind w:left="720" w:right="720"/>
        <w:jc w:val="both"/>
        <w:rPr>
          <w:rFonts w:ascii="Times New Roman" w:eastAsia="Times New Roman" w:hAnsi="Times New Roman" w:cs="Times New Roman"/>
          <w:color w:val="000000" w:themeColor="text1"/>
          <w:lang w:val="en-CA" w:eastAsia="en-GB"/>
        </w:rPr>
      </w:pPr>
      <w:r>
        <w:rPr>
          <w:rFonts w:ascii="Times New Roman" w:eastAsia="Times New Roman" w:hAnsi="Times New Roman" w:cs="Times New Roman"/>
          <w:color w:val="000000" w:themeColor="text1"/>
          <w:lang w:val="en-CA" w:eastAsia="en-GB"/>
        </w:rPr>
        <w:t>T</w:t>
      </w:r>
      <w:r w:rsidR="67845945" w:rsidRPr="00011D78">
        <w:rPr>
          <w:rFonts w:ascii="Times New Roman" w:eastAsia="Times New Roman" w:hAnsi="Times New Roman" w:cs="Times New Roman"/>
          <w:color w:val="000000" w:themeColor="text1"/>
          <w:lang w:val="en-CA" w:eastAsia="en-GB"/>
        </w:rPr>
        <w:t>o incur debt, which is already happening. Some peasants are already taking out their motorcycles. Obviously, all of this is on credit, right? Motorcycles, televisions, electronic devices, computers, cell phones</w:t>
      </w:r>
      <w:r w:rsidR="00CA39CA">
        <w:rPr>
          <w:rFonts w:ascii="Times New Roman" w:eastAsia="Times New Roman" w:hAnsi="Times New Roman" w:cs="Times New Roman"/>
          <w:color w:val="000000" w:themeColor="text1"/>
          <w:lang w:val="en-CA" w:eastAsia="en-GB"/>
        </w:rPr>
        <w:t xml:space="preserve"> </w:t>
      </w:r>
      <w:r w:rsidR="67845945" w:rsidRPr="00011D78">
        <w:rPr>
          <w:rFonts w:ascii="Times New Roman" w:eastAsia="Times New Roman" w:hAnsi="Times New Roman" w:cs="Times New Roman"/>
          <w:color w:val="000000" w:themeColor="text1"/>
          <w:lang w:val="en-CA" w:eastAsia="en-GB"/>
        </w:rPr>
        <w:t xml:space="preserve">… simply debt, from </w:t>
      </w:r>
      <w:r w:rsidR="00423B77">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groceries</w:t>
      </w:r>
      <w:r w:rsidR="00423B77">
        <w:rPr>
          <w:rFonts w:ascii="Times New Roman" w:eastAsia="Times New Roman" w:hAnsi="Times New Roman" w:cs="Times New Roman"/>
          <w:color w:val="000000" w:themeColor="text1"/>
          <w:lang w:val="en-CA" w:eastAsia="en-GB"/>
        </w:rPr>
        <w:t>”</w:t>
      </w:r>
      <w:r w:rsidR="000025C5">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 xml:space="preserve"> which allows them to go about depending more on the program to pay the debt. </w:t>
      </w:r>
      <w:proofErr w:type="gramStart"/>
      <w:r w:rsidR="67845945" w:rsidRPr="00011D78">
        <w:rPr>
          <w:rFonts w:ascii="Times New Roman" w:eastAsia="Times New Roman" w:hAnsi="Times New Roman" w:cs="Times New Roman"/>
          <w:color w:val="000000" w:themeColor="text1"/>
          <w:lang w:val="en-CA" w:eastAsia="en-GB"/>
        </w:rPr>
        <w:t>So</w:t>
      </w:r>
      <w:proofErr w:type="gramEnd"/>
      <w:r w:rsidR="67845945" w:rsidRPr="00011D78">
        <w:rPr>
          <w:rFonts w:ascii="Times New Roman" w:eastAsia="Times New Roman" w:hAnsi="Times New Roman" w:cs="Times New Roman"/>
          <w:color w:val="000000" w:themeColor="text1"/>
          <w:lang w:val="en-CA" w:eastAsia="en-GB"/>
        </w:rPr>
        <w:t xml:space="preserve"> we see these two characteristics</w:t>
      </w:r>
      <w:r w:rsidR="0094428E">
        <w:rPr>
          <w:rFonts w:ascii="Times New Roman" w:eastAsia="Times New Roman" w:hAnsi="Times New Roman" w:cs="Times New Roman"/>
          <w:color w:val="000000" w:themeColor="text1"/>
          <w:lang w:val="en-CA" w:eastAsia="en-GB"/>
        </w:rPr>
        <w:t xml:space="preserve"> </w:t>
      </w:r>
      <w:r w:rsidR="00807B08" w:rsidRPr="00011D78">
        <w:rPr>
          <w:rFonts w:ascii="Times New Roman" w:eastAsia="Times New Roman" w:hAnsi="Times New Roman" w:cs="Times New Roman"/>
          <w:color w:val="000000" w:themeColor="text1"/>
          <w:lang w:val="en-CA" w:eastAsia="en-GB"/>
        </w:rPr>
        <w:t xml:space="preserve">… </w:t>
      </w:r>
      <w:r w:rsidR="67845945" w:rsidRPr="00011D78">
        <w:rPr>
          <w:rFonts w:ascii="Times New Roman" w:eastAsia="Times New Roman" w:hAnsi="Times New Roman" w:cs="Times New Roman"/>
          <w:color w:val="000000" w:themeColor="text1"/>
          <w:lang w:val="en-CA" w:eastAsia="en-GB"/>
        </w:rPr>
        <w:t>they</w:t>
      </w:r>
      <w:r w:rsidR="003E3CE2">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re becoming people who are used to that sum, but also consuming based on credit. </w:t>
      </w:r>
      <w:proofErr w:type="gramStart"/>
      <w:r w:rsidR="67845945" w:rsidRPr="00011D78">
        <w:rPr>
          <w:rFonts w:ascii="Times New Roman" w:eastAsia="Times New Roman" w:hAnsi="Times New Roman" w:cs="Times New Roman"/>
          <w:color w:val="000000" w:themeColor="text1"/>
          <w:lang w:val="en-CA" w:eastAsia="en-GB"/>
        </w:rPr>
        <w:t>So</w:t>
      </w:r>
      <w:proofErr w:type="gramEnd"/>
      <w:r w:rsidR="67845945" w:rsidRPr="00011D78">
        <w:rPr>
          <w:rFonts w:ascii="Times New Roman" w:eastAsia="Times New Roman" w:hAnsi="Times New Roman" w:cs="Times New Roman"/>
          <w:color w:val="000000" w:themeColor="text1"/>
          <w:lang w:val="en-CA" w:eastAsia="en-GB"/>
        </w:rPr>
        <w:t xml:space="preserve"> when the </w:t>
      </w:r>
      <w:r w:rsidR="001364B0" w:rsidRPr="00011D78">
        <w:rPr>
          <w:rFonts w:ascii="Times New Roman" w:eastAsia="Times New Roman" w:hAnsi="Times New Roman" w:cs="Times New Roman"/>
          <w:color w:val="000000" w:themeColor="text1"/>
          <w:lang w:val="en-CA" w:eastAsia="en-GB"/>
        </w:rPr>
        <w:t>five</w:t>
      </w:r>
      <w:r w:rsidR="67845945" w:rsidRPr="00011D78">
        <w:rPr>
          <w:rFonts w:ascii="Times New Roman" w:eastAsia="Times New Roman" w:hAnsi="Times New Roman" w:cs="Times New Roman"/>
          <w:color w:val="000000" w:themeColor="text1"/>
          <w:lang w:val="en-CA" w:eastAsia="en-GB"/>
        </w:rPr>
        <w:t xml:space="preserve"> years of the program are up, that will only have deepened</w:t>
      </w:r>
      <w:r w:rsidR="00CA39CA">
        <w:rPr>
          <w:rFonts w:ascii="Times New Roman" w:eastAsia="Times New Roman" w:hAnsi="Times New Roman" w:cs="Times New Roman"/>
          <w:color w:val="000000" w:themeColor="text1"/>
          <w:lang w:val="en-CA" w:eastAsia="en-GB"/>
        </w:rPr>
        <w:t xml:space="preserve"> </w:t>
      </w:r>
      <w:r w:rsidR="67845945" w:rsidRPr="00011D78">
        <w:rPr>
          <w:rFonts w:ascii="Times New Roman" w:eastAsia="Times New Roman" w:hAnsi="Times New Roman" w:cs="Times New Roman"/>
          <w:color w:val="000000" w:themeColor="text1"/>
          <w:lang w:val="en-CA" w:eastAsia="en-GB"/>
        </w:rPr>
        <w:t>…</w:t>
      </w:r>
      <w:r w:rsidR="005F49D8">
        <w:rPr>
          <w:rFonts w:ascii="Times New Roman" w:eastAsia="Times New Roman" w:hAnsi="Times New Roman" w:cs="Times New Roman"/>
          <w:color w:val="000000" w:themeColor="text1"/>
          <w:lang w:val="en-CA" w:eastAsia="en-GB"/>
        </w:rPr>
        <w:t xml:space="preserve"> </w:t>
      </w:r>
      <w:r w:rsidR="67845945" w:rsidRPr="00011D78">
        <w:rPr>
          <w:rFonts w:ascii="Times New Roman" w:eastAsia="Times New Roman" w:hAnsi="Times New Roman" w:cs="Times New Roman"/>
          <w:color w:val="000000" w:themeColor="text1"/>
          <w:lang w:val="en-CA" w:eastAsia="en-GB"/>
        </w:rPr>
        <w:t xml:space="preserve">now they will </w:t>
      </w:r>
      <w:r w:rsidR="00423B77">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need</w:t>
      </w:r>
      <w:r w:rsidR="00423B77">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 xml:space="preserve"> a job to continue paying that debt, to continue to sustain that lifestyle based on credit consumption.</w:t>
      </w:r>
    </w:p>
    <w:p w14:paraId="1B074005" w14:textId="77777777" w:rsidR="00CB1963" w:rsidRPr="00011D78" w:rsidRDefault="00CB1963" w:rsidP="00EF7BBB">
      <w:pPr>
        <w:spacing w:line="480" w:lineRule="auto"/>
        <w:jc w:val="both"/>
        <w:rPr>
          <w:rFonts w:ascii="Times New Roman" w:eastAsia="Times New Roman" w:hAnsi="Times New Roman" w:cs="Times New Roman"/>
          <w:lang w:val="en-CA" w:eastAsia="en-GB"/>
        </w:rPr>
      </w:pPr>
    </w:p>
    <w:p w14:paraId="5A80E04E" w14:textId="62994B23" w:rsidR="0064046B" w:rsidRPr="00011D78" w:rsidRDefault="67845945" w:rsidP="00EF7BBB">
      <w:pPr>
        <w:spacing w:line="480" w:lineRule="auto"/>
        <w:ind w:firstLine="360"/>
        <w:jc w:val="both"/>
        <w:rPr>
          <w:rFonts w:ascii="Times New Roman" w:hAnsi="Times New Roman" w:cs="Times New Roman"/>
          <w:color w:val="000000" w:themeColor="text1"/>
          <w:lang w:val="en-CA"/>
        </w:rPr>
      </w:pPr>
      <w:r w:rsidRPr="00011D78">
        <w:rPr>
          <w:rFonts w:ascii="Times New Roman" w:hAnsi="Times New Roman" w:cs="Times New Roman"/>
          <w:color w:val="000000" w:themeColor="text1"/>
          <w:lang w:val="en-CA"/>
        </w:rPr>
        <w:t xml:space="preserve">In addition to changing labour dynamics and conditioning a new reliance on wages and credit, </w:t>
      </w:r>
      <w:r w:rsidRPr="00011D78">
        <w:rPr>
          <w:rFonts w:ascii="Times New Roman" w:eastAsia="Times New Roman" w:hAnsi="Times New Roman" w:cs="Times New Roman"/>
          <w:color w:val="000000" w:themeColor="text1"/>
          <w:lang w:val="en-CA" w:eastAsia="en-GB"/>
        </w:rPr>
        <w:t>t</w:t>
      </w:r>
      <w:r w:rsidRPr="00011D78">
        <w:rPr>
          <w:rFonts w:ascii="Times New Roman" w:hAnsi="Times New Roman" w:cs="Times New Roman"/>
          <w:color w:val="000000" w:themeColor="text1"/>
          <w:lang w:val="en-CA"/>
        </w:rPr>
        <w:t>he programme is seen to be causing a degradation of the governance structures of the community. As respondents from Chiapas commented</w:t>
      </w:r>
      <w:r w:rsidR="00F64CE6">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xml:space="preserve"> </w:t>
      </w:r>
    </w:p>
    <w:p w14:paraId="4446E7C0" w14:textId="42025551" w:rsidR="0064046B" w:rsidRPr="00011D78" w:rsidRDefault="67845945" w:rsidP="0064046B">
      <w:pPr>
        <w:ind w:left="720" w:right="720"/>
        <w:jc w:val="both"/>
        <w:rPr>
          <w:rFonts w:ascii="Times New Roman" w:hAnsi="Times New Roman" w:cs="Times New Roman"/>
          <w:color w:val="000000" w:themeColor="text1"/>
          <w:lang w:val="en-CA"/>
        </w:rPr>
      </w:pPr>
      <w:r w:rsidRPr="00011D78">
        <w:rPr>
          <w:rFonts w:ascii="Times New Roman" w:eastAsia="Times New Roman" w:hAnsi="Times New Roman" w:cs="Times New Roman"/>
          <w:color w:val="000000" w:themeColor="text1"/>
          <w:lang w:val="en-CA" w:eastAsia="en-GB"/>
        </w:rPr>
        <w:t>W</w:t>
      </w:r>
      <w:r w:rsidRPr="00011D78">
        <w:rPr>
          <w:rFonts w:ascii="Times New Roman" w:hAnsi="Times New Roman" w:cs="Times New Roman"/>
          <w:color w:val="000000" w:themeColor="text1"/>
          <w:lang w:val="en-CA"/>
        </w:rPr>
        <w:t>e</w:t>
      </w:r>
      <w:r w:rsidR="003E3CE2">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ve also seen that it has caused problems among family members, as well as communitarian problems</w:t>
      </w:r>
      <w:r w:rsidR="0094428E">
        <w:rPr>
          <w:rFonts w:ascii="Times New Roman" w:hAnsi="Times New Roman" w:cs="Times New Roman"/>
          <w:color w:val="000000" w:themeColor="text1"/>
          <w:lang w:val="en-CA"/>
        </w:rPr>
        <w:t xml:space="preserve"> </w:t>
      </w:r>
      <w:r w:rsidRPr="00011D78">
        <w:rPr>
          <w:rFonts w:ascii="Times New Roman" w:hAnsi="Times New Roman" w:cs="Times New Roman"/>
          <w:color w:val="000000" w:themeColor="text1"/>
          <w:lang w:val="en-CA"/>
        </w:rPr>
        <w:t>… [the programme] is breaking not only with the mechanism of the community assembly for making decisions and agreements and managing territory, but also with the family. It greatly imposes territorial control, weakening the communities’ organizational practices.</w:t>
      </w:r>
    </w:p>
    <w:p w14:paraId="107F647B" w14:textId="77777777" w:rsidR="0064046B" w:rsidRPr="00011D78" w:rsidRDefault="0064046B" w:rsidP="00011D78">
      <w:pPr>
        <w:ind w:left="720" w:right="720"/>
        <w:jc w:val="both"/>
        <w:rPr>
          <w:rFonts w:ascii="Times New Roman" w:hAnsi="Times New Roman" w:cs="Times New Roman"/>
          <w:color w:val="000000" w:themeColor="text1"/>
          <w:lang w:val="en-CA"/>
        </w:rPr>
      </w:pPr>
    </w:p>
    <w:p w14:paraId="1BAF47B7" w14:textId="77777777" w:rsidR="00DB313D" w:rsidRPr="00011D78" w:rsidRDefault="67845945" w:rsidP="0064046B">
      <w:pPr>
        <w:spacing w:line="480" w:lineRule="auto"/>
        <w:jc w:val="both"/>
        <w:rPr>
          <w:rFonts w:ascii="Times New Roman" w:hAnsi="Times New Roman" w:cs="Times New Roman"/>
          <w:color w:val="000000" w:themeColor="text1"/>
          <w:lang w:val="en-CA"/>
        </w:rPr>
      </w:pPr>
      <w:r w:rsidRPr="00011D78">
        <w:rPr>
          <w:rFonts w:ascii="Times New Roman" w:hAnsi="Times New Roman" w:cs="Times New Roman"/>
          <w:color w:val="000000" w:themeColor="text1"/>
          <w:lang w:val="en-CA"/>
        </w:rPr>
        <w:t xml:space="preserve">In Chiapas, it was underlined that </w:t>
      </w:r>
      <w:proofErr w:type="spellStart"/>
      <w:r w:rsidRPr="00011D78">
        <w:rPr>
          <w:rFonts w:ascii="Times New Roman" w:hAnsi="Times New Roman" w:cs="Times New Roman"/>
          <w:i/>
          <w:iCs/>
          <w:color w:val="000000" w:themeColor="text1"/>
          <w:lang w:val="en-CA"/>
        </w:rPr>
        <w:t>Sembrando</w:t>
      </w:r>
      <w:proofErr w:type="spellEnd"/>
      <w:r w:rsidRPr="00011D78">
        <w:rPr>
          <w:rFonts w:ascii="Times New Roman" w:hAnsi="Times New Roman" w:cs="Times New Roman"/>
          <w:i/>
          <w:iCs/>
          <w:color w:val="000000" w:themeColor="text1"/>
          <w:lang w:val="en-CA"/>
        </w:rPr>
        <w:t xml:space="preserve"> Vida</w:t>
      </w:r>
      <w:r w:rsidRPr="00011D78">
        <w:rPr>
          <w:rFonts w:ascii="Times New Roman" w:hAnsi="Times New Roman" w:cs="Times New Roman"/>
          <w:color w:val="000000" w:themeColor="text1"/>
          <w:lang w:val="en-CA"/>
        </w:rPr>
        <w:t xml:space="preserve"> is producing a decline of highland systems of growing coffee: </w:t>
      </w:r>
    </w:p>
    <w:p w14:paraId="0340EEFE" w14:textId="7023D891" w:rsidR="00DB313D" w:rsidRPr="00011D78" w:rsidRDefault="005124F1" w:rsidP="00011D78">
      <w:pPr>
        <w:ind w:left="720" w:right="720"/>
        <w:jc w:val="both"/>
        <w:rPr>
          <w:rFonts w:ascii="Times New Roman" w:hAnsi="Times New Roman" w:cs="Times New Roman"/>
          <w:color w:val="000000" w:themeColor="text1"/>
          <w:lang w:val="en-CA"/>
        </w:rPr>
      </w:pPr>
      <w:r>
        <w:rPr>
          <w:rFonts w:ascii="Times New Roman" w:hAnsi="Times New Roman" w:cs="Times New Roman"/>
          <w:color w:val="000000" w:themeColor="text1"/>
          <w:lang w:val="en-CA"/>
        </w:rPr>
        <w:t>T</w:t>
      </w:r>
      <w:r w:rsidR="67845945" w:rsidRPr="00011D78">
        <w:rPr>
          <w:rFonts w:ascii="Times New Roman" w:hAnsi="Times New Roman" w:cs="Times New Roman"/>
          <w:color w:val="000000" w:themeColor="text1"/>
          <w:lang w:val="en-CA"/>
        </w:rPr>
        <w:t>hey</w:t>
      </w:r>
      <w:r w:rsidR="003E3CE2">
        <w:rPr>
          <w:rFonts w:ascii="Times New Roman" w:hAnsi="Times New Roman" w:cs="Times New Roman"/>
          <w:color w:val="000000" w:themeColor="text1"/>
          <w:lang w:val="en-CA"/>
        </w:rPr>
        <w:t>’</w:t>
      </w:r>
      <w:r w:rsidR="67845945" w:rsidRPr="00011D78">
        <w:rPr>
          <w:rFonts w:ascii="Times New Roman" w:hAnsi="Times New Roman" w:cs="Times New Roman"/>
          <w:color w:val="000000" w:themeColor="text1"/>
          <w:lang w:val="en-CA"/>
        </w:rPr>
        <w:t>ve abandoned the coffee groves to place more emphasis on the program. Furthermore, it</w:t>
      </w:r>
      <w:r w:rsidR="003E3CE2">
        <w:rPr>
          <w:rFonts w:ascii="Times New Roman" w:hAnsi="Times New Roman" w:cs="Times New Roman"/>
          <w:color w:val="000000" w:themeColor="text1"/>
          <w:lang w:val="en-CA"/>
        </w:rPr>
        <w:t>’</w:t>
      </w:r>
      <w:r w:rsidR="67845945" w:rsidRPr="00011D78">
        <w:rPr>
          <w:rFonts w:ascii="Times New Roman" w:hAnsi="Times New Roman" w:cs="Times New Roman"/>
          <w:color w:val="000000" w:themeColor="text1"/>
          <w:lang w:val="en-CA"/>
        </w:rPr>
        <w:t>s very rigorous. It has its calendar, its list of tasks to carry out, and it demands a lot of labo</w:t>
      </w:r>
      <w:r w:rsidR="008B6FC1" w:rsidRPr="00011D78">
        <w:rPr>
          <w:rFonts w:ascii="Times New Roman" w:hAnsi="Times New Roman" w:cs="Times New Roman"/>
          <w:color w:val="000000" w:themeColor="text1"/>
          <w:lang w:val="en-CA"/>
        </w:rPr>
        <w:t>u</w:t>
      </w:r>
      <w:r w:rsidR="67845945" w:rsidRPr="00011D78">
        <w:rPr>
          <w:rFonts w:ascii="Times New Roman" w:hAnsi="Times New Roman" w:cs="Times New Roman"/>
          <w:color w:val="000000" w:themeColor="text1"/>
          <w:lang w:val="en-CA"/>
        </w:rPr>
        <w:t>r from the peasants. </w:t>
      </w:r>
      <w:proofErr w:type="gramStart"/>
      <w:r w:rsidR="67845945" w:rsidRPr="00011D78">
        <w:rPr>
          <w:rFonts w:ascii="Times New Roman" w:hAnsi="Times New Roman" w:cs="Times New Roman"/>
          <w:color w:val="000000" w:themeColor="text1"/>
          <w:lang w:val="en-CA"/>
        </w:rPr>
        <w:t>So</w:t>
      </w:r>
      <w:proofErr w:type="gramEnd"/>
      <w:r w:rsidR="67845945" w:rsidRPr="00011D78">
        <w:rPr>
          <w:rFonts w:ascii="Times New Roman" w:hAnsi="Times New Roman" w:cs="Times New Roman"/>
          <w:color w:val="000000" w:themeColor="text1"/>
          <w:lang w:val="en-CA"/>
        </w:rPr>
        <w:t xml:space="preserve"> they stop caring for other systems that they traditionally maintain in the community. </w:t>
      </w:r>
    </w:p>
    <w:p w14:paraId="7DF0D102" w14:textId="77777777" w:rsidR="00DB313D" w:rsidRPr="00011D78" w:rsidRDefault="00DB313D" w:rsidP="00011D78">
      <w:pPr>
        <w:jc w:val="both"/>
        <w:rPr>
          <w:rFonts w:ascii="Times New Roman" w:hAnsi="Times New Roman" w:cs="Times New Roman"/>
          <w:color w:val="000000" w:themeColor="text1"/>
          <w:lang w:val="en-CA"/>
        </w:rPr>
      </w:pPr>
    </w:p>
    <w:p w14:paraId="6895F248" w14:textId="2A38277E" w:rsidR="008B6FC1" w:rsidRDefault="67845945" w:rsidP="0064046B">
      <w:pPr>
        <w:spacing w:line="480" w:lineRule="auto"/>
        <w:jc w:val="both"/>
        <w:rPr>
          <w:rFonts w:ascii="Times New Roman" w:hAnsi="Times New Roman" w:cs="Times New Roman"/>
          <w:color w:val="000000" w:themeColor="text1"/>
          <w:lang w:val="en-CA"/>
        </w:rPr>
      </w:pPr>
      <w:r w:rsidRPr="00011D78">
        <w:rPr>
          <w:rFonts w:ascii="Times New Roman" w:hAnsi="Times New Roman" w:cs="Times New Roman"/>
          <w:color w:val="000000" w:themeColor="text1"/>
          <w:lang w:val="en-CA"/>
        </w:rPr>
        <w:lastRenderedPageBreak/>
        <w:t>It was further noted that the model is producing a kind of standardisation and new control of land and living spaces</w:t>
      </w:r>
      <w:r w:rsidR="00F64CE6">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xml:space="preserve"> </w:t>
      </w:r>
    </w:p>
    <w:p w14:paraId="002FC7FA" w14:textId="6E418F2E" w:rsidR="00CB1963" w:rsidRPr="00011D78" w:rsidRDefault="67845945" w:rsidP="00011D78">
      <w:pPr>
        <w:ind w:left="720" w:right="720"/>
        <w:jc w:val="both"/>
        <w:rPr>
          <w:rFonts w:ascii="Times New Roman" w:eastAsia="Times New Roman" w:hAnsi="Times New Roman" w:cs="Times New Roman"/>
          <w:lang w:val="en-CA" w:eastAsia="en-GB"/>
        </w:rPr>
      </w:pPr>
      <w:proofErr w:type="gramStart"/>
      <w:r w:rsidRPr="00011D78">
        <w:rPr>
          <w:rFonts w:ascii="Times New Roman" w:hAnsi="Times New Roman" w:cs="Times New Roman"/>
          <w:color w:val="000000" w:themeColor="text1"/>
          <w:lang w:val="en-CA"/>
        </w:rPr>
        <w:t>So</w:t>
      </w:r>
      <w:proofErr w:type="gramEnd"/>
      <w:r w:rsidRPr="00011D78">
        <w:rPr>
          <w:rFonts w:ascii="Times New Roman" w:hAnsi="Times New Roman" w:cs="Times New Roman"/>
          <w:color w:val="000000" w:themeColor="text1"/>
          <w:lang w:val="en-CA"/>
        </w:rPr>
        <w:t xml:space="preserve"> when we go to the communities, we see that the model is homogeneous. They</w:t>
      </w:r>
      <w:r w:rsidR="003E3CE2">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re like “</w:t>
      </w:r>
      <w:proofErr w:type="spellStart"/>
      <w:r w:rsidRPr="00011D78">
        <w:rPr>
          <w:rFonts w:ascii="Times New Roman" w:hAnsi="Times New Roman" w:cs="Times New Roman"/>
          <w:color w:val="000000" w:themeColor="text1"/>
          <w:lang w:val="en-CA"/>
        </w:rPr>
        <w:t>Teletubbi</w:t>
      </w:r>
      <w:proofErr w:type="spellEnd"/>
      <w:r w:rsidRPr="00011D78">
        <w:rPr>
          <w:rFonts w:ascii="Times New Roman" w:hAnsi="Times New Roman" w:cs="Times New Roman"/>
          <w:color w:val="000000" w:themeColor="text1"/>
          <w:lang w:val="en-CA"/>
        </w:rPr>
        <w:t>” [cartoon] houses</w:t>
      </w:r>
      <w:r w:rsidR="00A466BF">
        <w:rPr>
          <w:rFonts w:ascii="Times New Roman" w:hAnsi="Times New Roman" w:cs="Times New Roman"/>
          <w:color w:val="000000" w:themeColor="text1"/>
          <w:lang w:val="en-CA"/>
        </w:rPr>
        <w:t>. T</w:t>
      </w:r>
      <w:r w:rsidRPr="00011D78">
        <w:rPr>
          <w:rFonts w:ascii="Times New Roman" w:hAnsi="Times New Roman" w:cs="Times New Roman"/>
          <w:color w:val="000000" w:themeColor="text1"/>
          <w:lang w:val="en-CA"/>
        </w:rPr>
        <w:t xml:space="preserve">he houses and even the fences are all </w:t>
      </w:r>
      <w:proofErr w:type="gramStart"/>
      <w:r w:rsidRPr="00011D78">
        <w:rPr>
          <w:rFonts w:ascii="Times New Roman" w:hAnsi="Times New Roman" w:cs="Times New Roman"/>
          <w:color w:val="000000" w:themeColor="text1"/>
          <w:lang w:val="en-CA"/>
        </w:rPr>
        <w:t>exactly the same</w:t>
      </w:r>
      <w:proofErr w:type="gramEnd"/>
      <w:r w:rsidR="00A466BF">
        <w:rPr>
          <w:rFonts w:ascii="Times New Roman" w:hAnsi="Times New Roman" w:cs="Times New Roman"/>
          <w:color w:val="000000" w:themeColor="text1"/>
          <w:lang w:val="en-CA"/>
        </w:rPr>
        <w:t>. T</w:t>
      </w:r>
      <w:r w:rsidRPr="00011D78">
        <w:rPr>
          <w:rFonts w:ascii="Times New Roman" w:hAnsi="Times New Roman" w:cs="Times New Roman"/>
          <w:color w:val="000000" w:themeColor="text1"/>
          <w:lang w:val="en-CA"/>
        </w:rPr>
        <w:t xml:space="preserve">he nursery area is always the same. The size is the same. Suddenly we began to see something like the suburbs of the </w:t>
      </w:r>
      <w:r w:rsidR="00CD2C19">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80s in some regions of the United States</w:t>
      </w:r>
      <w:r w:rsidR="00CD2C19">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the model home with its fence painted white and its trash bins. It</w:t>
      </w:r>
      <w:r w:rsidR="003E3CE2">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s a very western model that</w:t>
      </w:r>
      <w:r w:rsidR="00837FD8">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s being imposed. That concerns us a lot.</w:t>
      </w:r>
    </w:p>
    <w:p w14:paraId="05A53032" w14:textId="77777777" w:rsidR="00371EDF" w:rsidRPr="00011D78" w:rsidRDefault="00371EDF" w:rsidP="00EF7BBB">
      <w:pPr>
        <w:spacing w:line="480" w:lineRule="auto"/>
        <w:rPr>
          <w:rFonts w:ascii="Times New Roman" w:hAnsi="Times New Roman" w:cs="Times New Roman"/>
          <w:lang w:val="en-CA"/>
        </w:rPr>
      </w:pPr>
    </w:p>
    <w:p w14:paraId="5285DB96" w14:textId="77777777" w:rsidR="00CB1963" w:rsidRDefault="00CB1963" w:rsidP="00EF7BBB">
      <w:pPr>
        <w:spacing w:line="480" w:lineRule="auto"/>
        <w:rPr>
          <w:rFonts w:ascii="Times New Roman" w:hAnsi="Times New Roman" w:cs="Times New Roman"/>
          <w:color w:val="000000"/>
          <w:sz w:val="22"/>
          <w:szCs w:val="22"/>
          <w:u w:val="single"/>
          <w:lang w:val="en-CA"/>
        </w:rPr>
      </w:pPr>
    </w:p>
    <w:p w14:paraId="6D367CE2" w14:textId="77777777" w:rsidR="002375CC" w:rsidRPr="00011D78" w:rsidRDefault="002375CC" w:rsidP="00EF7BBB">
      <w:pPr>
        <w:spacing w:line="480" w:lineRule="auto"/>
        <w:rPr>
          <w:rFonts w:ascii="Times New Roman" w:hAnsi="Times New Roman" w:cs="Times New Roman"/>
          <w:color w:val="000000"/>
          <w:sz w:val="22"/>
          <w:szCs w:val="22"/>
          <w:u w:val="single"/>
          <w:lang w:val="en-CA"/>
        </w:rPr>
      </w:pPr>
    </w:p>
    <w:p w14:paraId="36D8F4F1" w14:textId="64E8A819" w:rsidR="00CB1963" w:rsidRPr="00A163E9" w:rsidRDefault="003F3C46" w:rsidP="00A163E9">
      <w:pPr>
        <w:pStyle w:val="Heading2"/>
        <w:rPr>
          <w:rFonts w:ascii="Times New Roman" w:hAnsi="Times New Roman" w:cs="Times New Roman"/>
          <w:b/>
          <w:bCs/>
          <w:color w:val="000000" w:themeColor="text1"/>
          <w:lang w:val="en-CA"/>
        </w:rPr>
      </w:pPr>
      <w:bookmarkStart w:id="42" w:name="_Toc162805559"/>
      <w:bookmarkStart w:id="43" w:name="_Toc162805650"/>
      <w:bookmarkStart w:id="44" w:name="_Toc162805722"/>
      <w:bookmarkStart w:id="45" w:name="_Toc162805829"/>
      <w:bookmarkStart w:id="46" w:name="_Toc162855498"/>
      <w:bookmarkStart w:id="47" w:name="_Toc162856035"/>
      <w:r w:rsidRPr="00A163E9">
        <w:rPr>
          <w:rFonts w:ascii="Times New Roman" w:hAnsi="Times New Roman" w:cs="Times New Roman"/>
          <w:b/>
          <w:bCs/>
          <w:color w:val="000000" w:themeColor="text1"/>
          <w:sz w:val="24"/>
          <w:szCs w:val="24"/>
        </w:rPr>
        <w:t xml:space="preserve">3.3 </w:t>
      </w:r>
      <w:r w:rsidR="00CB1963" w:rsidRPr="00A163E9">
        <w:rPr>
          <w:rFonts w:ascii="Times New Roman" w:hAnsi="Times New Roman" w:cs="Times New Roman"/>
          <w:b/>
          <w:bCs/>
          <w:color w:val="000000" w:themeColor="text1"/>
          <w:sz w:val="24"/>
          <w:szCs w:val="24"/>
        </w:rPr>
        <w:t>Breaking</w:t>
      </w:r>
      <w:r w:rsidR="00CB1963" w:rsidRPr="00A163E9">
        <w:rPr>
          <w:rFonts w:ascii="Times New Roman" w:hAnsi="Times New Roman" w:cs="Times New Roman"/>
          <w:b/>
          <w:bCs/>
          <w:color w:val="000000" w:themeColor="text1"/>
          <w:sz w:val="24"/>
          <w:szCs w:val="24"/>
          <w:lang w:val="en-CA"/>
        </w:rPr>
        <w:t xml:space="preserve"> </w:t>
      </w:r>
      <w:r w:rsidR="00932193" w:rsidRPr="00A163E9">
        <w:rPr>
          <w:rFonts w:ascii="Times New Roman" w:hAnsi="Times New Roman" w:cs="Times New Roman"/>
          <w:b/>
          <w:bCs/>
          <w:color w:val="000000" w:themeColor="text1"/>
          <w:sz w:val="24"/>
          <w:szCs w:val="24"/>
          <w:lang w:val="en-CA"/>
        </w:rPr>
        <w:t>D</w:t>
      </w:r>
      <w:r w:rsidR="00CB1963" w:rsidRPr="00A163E9">
        <w:rPr>
          <w:rFonts w:ascii="Times New Roman" w:hAnsi="Times New Roman" w:cs="Times New Roman"/>
          <w:b/>
          <w:bCs/>
          <w:color w:val="000000" w:themeColor="text1"/>
          <w:sz w:val="24"/>
          <w:szCs w:val="24"/>
          <w:lang w:val="en-CA"/>
        </w:rPr>
        <w:t xml:space="preserve">own </w:t>
      </w:r>
      <w:r w:rsidR="00932193" w:rsidRPr="00A163E9">
        <w:rPr>
          <w:rFonts w:ascii="Times New Roman" w:hAnsi="Times New Roman" w:cs="Times New Roman"/>
          <w:b/>
          <w:bCs/>
          <w:color w:val="000000" w:themeColor="text1"/>
          <w:sz w:val="24"/>
          <w:szCs w:val="24"/>
          <w:lang w:val="en-CA"/>
        </w:rPr>
        <w:t>C</w:t>
      </w:r>
      <w:r w:rsidR="00CB1963" w:rsidRPr="00A163E9">
        <w:rPr>
          <w:rFonts w:ascii="Times New Roman" w:hAnsi="Times New Roman" w:cs="Times New Roman"/>
          <w:b/>
          <w:bCs/>
          <w:color w:val="000000" w:themeColor="text1"/>
          <w:sz w:val="24"/>
          <w:szCs w:val="24"/>
          <w:lang w:val="en-CA"/>
        </w:rPr>
        <w:t xml:space="preserve">ommunities: </w:t>
      </w:r>
      <w:r w:rsidR="00932193" w:rsidRPr="00A163E9">
        <w:rPr>
          <w:rFonts w:ascii="Times New Roman" w:hAnsi="Times New Roman" w:cs="Times New Roman"/>
          <w:b/>
          <w:bCs/>
          <w:color w:val="000000" w:themeColor="text1"/>
          <w:sz w:val="24"/>
          <w:szCs w:val="24"/>
          <w:lang w:val="en-CA"/>
        </w:rPr>
        <w:t>L</w:t>
      </w:r>
      <w:r w:rsidR="00CB1963" w:rsidRPr="00A163E9">
        <w:rPr>
          <w:rFonts w:ascii="Times New Roman" w:hAnsi="Times New Roman" w:cs="Times New Roman"/>
          <w:b/>
          <w:bCs/>
          <w:color w:val="000000" w:themeColor="text1"/>
          <w:sz w:val="24"/>
          <w:szCs w:val="24"/>
          <w:lang w:val="en-CA"/>
        </w:rPr>
        <w:t xml:space="preserve">and and </w:t>
      </w:r>
      <w:r w:rsidR="00932193" w:rsidRPr="00A163E9">
        <w:rPr>
          <w:rFonts w:ascii="Times New Roman" w:hAnsi="Times New Roman" w:cs="Times New Roman"/>
          <w:b/>
          <w:bCs/>
          <w:color w:val="000000" w:themeColor="text1"/>
          <w:sz w:val="24"/>
          <w:szCs w:val="24"/>
          <w:lang w:val="en-CA"/>
        </w:rPr>
        <w:t>E</w:t>
      </w:r>
      <w:r w:rsidR="00CB1963" w:rsidRPr="00A163E9">
        <w:rPr>
          <w:rFonts w:ascii="Times New Roman" w:hAnsi="Times New Roman" w:cs="Times New Roman"/>
          <w:b/>
          <w:bCs/>
          <w:color w:val="000000" w:themeColor="text1"/>
          <w:sz w:val="24"/>
          <w:szCs w:val="24"/>
          <w:lang w:val="en-CA"/>
        </w:rPr>
        <w:t>thos</w:t>
      </w:r>
      <w:bookmarkEnd w:id="42"/>
      <w:bookmarkEnd w:id="43"/>
      <w:bookmarkEnd w:id="44"/>
      <w:bookmarkEnd w:id="45"/>
      <w:bookmarkEnd w:id="46"/>
      <w:bookmarkEnd w:id="47"/>
    </w:p>
    <w:p w14:paraId="3C3992B3" w14:textId="77777777" w:rsidR="00CB1963" w:rsidRPr="00011D78" w:rsidRDefault="00CB1963" w:rsidP="00EF7BBB">
      <w:pPr>
        <w:spacing w:line="480" w:lineRule="auto"/>
        <w:rPr>
          <w:rFonts w:ascii="Times New Roman" w:hAnsi="Times New Roman" w:cs="Times New Roman"/>
          <w:color w:val="000000"/>
          <w:sz w:val="22"/>
          <w:szCs w:val="22"/>
          <w:lang w:val="en-CA"/>
        </w:rPr>
      </w:pPr>
    </w:p>
    <w:p w14:paraId="07BDAC01" w14:textId="780F7BA7" w:rsidR="00CB1963" w:rsidRPr="00011D78" w:rsidRDefault="67845945" w:rsidP="00EF7BBB">
      <w:pPr>
        <w:spacing w:line="480" w:lineRule="auto"/>
        <w:ind w:firstLine="360"/>
        <w:jc w:val="both"/>
        <w:rPr>
          <w:rFonts w:ascii="Times New Roman" w:hAnsi="Times New Roman" w:cs="Times New Roman"/>
          <w:color w:val="000000"/>
          <w:lang w:val="en-CA"/>
        </w:rPr>
      </w:pPr>
      <w:r w:rsidRPr="00011D78">
        <w:rPr>
          <w:rFonts w:ascii="Times New Roman" w:hAnsi="Times New Roman" w:cs="Times New Roman"/>
          <w:color w:val="000000" w:themeColor="text1"/>
          <w:lang w:val="en-CA"/>
        </w:rPr>
        <w:t xml:space="preserve">As noted at the outset of this section of the article, the operations of </w:t>
      </w:r>
      <w:proofErr w:type="spellStart"/>
      <w:r w:rsidRPr="00011D78">
        <w:rPr>
          <w:rFonts w:ascii="Times New Roman" w:hAnsi="Times New Roman" w:cs="Times New Roman"/>
          <w:i/>
          <w:iCs/>
          <w:color w:val="000000" w:themeColor="text1"/>
          <w:lang w:val="en-CA"/>
        </w:rPr>
        <w:t>Sembrando</w:t>
      </w:r>
      <w:proofErr w:type="spellEnd"/>
      <w:r w:rsidRPr="00011D78">
        <w:rPr>
          <w:rFonts w:ascii="Times New Roman" w:hAnsi="Times New Roman" w:cs="Times New Roman"/>
          <w:i/>
          <w:iCs/>
          <w:color w:val="000000" w:themeColor="text1"/>
          <w:lang w:val="en-CA"/>
        </w:rPr>
        <w:t xml:space="preserve"> Vida</w:t>
      </w:r>
      <w:r w:rsidRPr="00011D78">
        <w:rPr>
          <w:rFonts w:ascii="Times New Roman" w:hAnsi="Times New Roman" w:cs="Times New Roman"/>
          <w:color w:val="000000" w:themeColor="text1"/>
          <w:lang w:val="en-CA"/>
        </w:rPr>
        <w:t xml:space="preserve"> </w:t>
      </w:r>
      <w:r w:rsidR="00791394">
        <w:rPr>
          <w:rFonts w:ascii="Times New Roman" w:hAnsi="Times New Roman" w:cs="Times New Roman"/>
          <w:color w:val="000000" w:themeColor="text1"/>
          <w:lang w:val="en-CA"/>
        </w:rPr>
        <w:t>must</w:t>
      </w:r>
      <w:r w:rsidRPr="00011D78">
        <w:rPr>
          <w:rFonts w:ascii="Times New Roman" w:hAnsi="Times New Roman" w:cs="Times New Roman"/>
          <w:color w:val="000000" w:themeColor="text1"/>
          <w:lang w:val="en-CA"/>
        </w:rPr>
        <w:t xml:space="preserve"> be understood </w:t>
      </w:r>
      <w:r w:rsidR="001C186E">
        <w:rPr>
          <w:rFonts w:ascii="Times New Roman" w:hAnsi="Times New Roman" w:cs="Times New Roman"/>
          <w:color w:val="000000" w:themeColor="text1"/>
          <w:lang w:val="en-CA"/>
        </w:rPr>
        <w:t>within</w:t>
      </w:r>
      <w:r w:rsidRPr="00011D78">
        <w:rPr>
          <w:rFonts w:ascii="Times New Roman" w:hAnsi="Times New Roman" w:cs="Times New Roman"/>
          <w:color w:val="000000" w:themeColor="text1"/>
          <w:lang w:val="en-CA"/>
        </w:rPr>
        <w:t xml:space="preserve"> the broader </w:t>
      </w:r>
      <w:r w:rsidR="00B82AAB">
        <w:rPr>
          <w:rFonts w:ascii="Times New Roman" w:hAnsi="Times New Roman" w:cs="Times New Roman"/>
          <w:color w:val="000000" w:themeColor="text1"/>
          <w:lang w:val="en-CA"/>
        </w:rPr>
        <w:t>context</w:t>
      </w:r>
      <w:r w:rsidRPr="00011D78">
        <w:rPr>
          <w:rFonts w:ascii="Times New Roman" w:hAnsi="Times New Roman" w:cs="Times New Roman"/>
          <w:color w:val="000000" w:themeColor="text1"/>
          <w:lang w:val="en-CA"/>
        </w:rPr>
        <w:t xml:space="preserve"> of constitutional land protections and land reform in Mexico. </w:t>
      </w:r>
      <w:r w:rsidR="00B82AAB">
        <w:rPr>
          <w:rFonts w:ascii="Times New Roman" w:hAnsi="Times New Roman" w:cs="Times New Roman"/>
          <w:color w:val="000000" w:themeColor="text1"/>
          <w:lang w:val="en-CA"/>
        </w:rPr>
        <w:t>A</w:t>
      </w:r>
      <w:r w:rsidRPr="00011D78">
        <w:rPr>
          <w:rFonts w:ascii="Times New Roman" w:hAnsi="Times New Roman" w:cs="Times New Roman"/>
          <w:color w:val="000000" w:themeColor="text1"/>
          <w:lang w:val="en-CA"/>
        </w:rPr>
        <w:t xml:space="preserve"> consequence of the </w:t>
      </w:r>
      <w:r w:rsidRPr="00011D78">
        <w:rPr>
          <w:rFonts w:ascii="Times New Roman" w:hAnsi="Times New Roman" w:cs="Times New Roman"/>
          <w:i/>
          <w:iCs/>
          <w:color w:val="000000" w:themeColor="text1"/>
          <w:lang w:val="en-CA"/>
        </w:rPr>
        <w:t>ejido</w:t>
      </w:r>
      <w:r w:rsidRPr="00011D78">
        <w:rPr>
          <w:rFonts w:ascii="Times New Roman" w:hAnsi="Times New Roman" w:cs="Times New Roman"/>
          <w:color w:val="000000" w:themeColor="text1"/>
          <w:lang w:val="en-CA"/>
        </w:rPr>
        <w:t xml:space="preserve"> system</w:t>
      </w:r>
      <w:r w:rsidR="00B82AAB">
        <w:rPr>
          <w:rFonts w:ascii="Times New Roman" w:hAnsi="Times New Roman" w:cs="Times New Roman"/>
          <w:color w:val="000000" w:themeColor="text1"/>
          <w:lang w:val="en-CA"/>
        </w:rPr>
        <w:t xml:space="preserve"> is that</w:t>
      </w:r>
      <w:r w:rsidRPr="00011D78">
        <w:rPr>
          <w:rFonts w:ascii="Times New Roman" w:hAnsi="Times New Roman" w:cs="Times New Roman"/>
          <w:color w:val="000000" w:themeColor="text1"/>
          <w:lang w:val="en-CA"/>
        </w:rPr>
        <w:t xml:space="preserve"> land cannot simply be bought and sold on </w:t>
      </w:r>
      <w:r w:rsidR="00B82AAB">
        <w:rPr>
          <w:rFonts w:ascii="Times New Roman" w:hAnsi="Times New Roman" w:cs="Times New Roman"/>
          <w:color w:val="000000" w:themeColor="text1"/>
          <w:lang w:val="en-CA"/>
        </w:rPr>
        <w:t>the</w:t>
      </w:r>
      <w:r w:rsidRPr="00011D78">
        <w:rPr>
          <w:rFonts w:ascii="Times New Roman" w:hAnsi="Times New Roman" w:cs="Times New Roman"/>
          <w:color w:val="000000" w:themeColor="text1"/>
          <w:lang w:val="en-CA"/>
        </w:rPr>
        <w:t xml:space="preserve"> market, as </w:t>
      </w:r>
      <w:r w:rsidR="00B34870">
        <w:rPr>
          <w:rFonts w:ascii="Times New Roman" w:hAnsi="Times New Roman" w:cs="Times New Roman"/>
          <w:color w:val="000000" w:themeColor="text1"/>
          <w:lang w:val="en-CA"/>
        </w:rPr>
        <w:t>is the case in</w:t>
      </w:r>
      <w:r w:rsidRPr="00011D78">
        <w:rPr>
          <w:rFonts w:ascii="Times New Roman" w:hAnsi="Times New Roman" w:cs="Times New Roman"/>
          <w:color w:val="000000" w:themeColor="text1"/>
          <w:lang w:val="en-CA"/>
        </w:rPr>
        <w:t xml:space="preserve"> many other parts of the world. Land ownership is tied to structures of communal governance and is passed down through generations.</w:t>
      </w:r>
      <w:r w:rsidR="00B34870">
        <w:rPr>
          <w:rFonts w:ascii="Times New Roman" w:hAnsi="Times New Roman" w:cs="Times New Roman"/>
          <w:color w:val="000000" w:themeColor="text1"/>
          <w:lang w:val="en-CA"/>
        </w:rPr>
        <w:t xml:space="preserve"> </w:t>
      </w:r>
      <w:r w:rsidRPr="00011D78">
        <w:rPr>
          <w:rFonts w:ascii="Times New Roman" w:hAnsi="Times New Roman" w:cs="Times New Roman"/>
          <w:color w:val="000000" w:themeColor="text1"/>
          <w:lang w:val="en-CA"/>
        </w:rPr>
        <w:t xml:space="preserve">Everyone interviewed in our study believed that </w:t>
      </w:r>
      <w:proofErr w:type="spellStart"/>
      <w:r w:rsidRPr="00011D78">
        <w:rPr>
          <w:rFonts w:ascii="Times New Roman" w:hAnsi="Times New Roman" w:cs="Times New Roman"/>
          <w:i/>
          <w:iCs/>
          <w:color w:val="000000" w:themeColor="text1"/>
          <w:lang w:val="en-CA"/>
        </w:rPr>
        <w:t>Sembrando</w:t>
      </w:r>
      <w:proofErr w:type="spellEnd"/>
      <w:r w:rsidRPr="00011D78">
        <w:rPr>
          <w:rFonts w:ascii="Times New Roman" w:hAnsi="Times New Roman" w:cs="Times New Roman"/>
          <w:i/>
          <w:iCs/>
          <w:color w:val="000000" w:themeColor="text1"/>
          <w:lang w:val="en-CA"/>
        </w:rPr>
        <w:t xml:space="preserve"> Vida</w:t>
      </w:r>
      <w:r w:rsidRPr="00011D78">
        <w:rPr>
          <w:rFonts w:ascii="Times New Roman" w:hAnsi="Times New Roman" w:cs="Times New Roman"/>
          <w:color w:val="000000" w:themeColor="text1"/>
          <w:lang w:val="en-CA"/>
        </w:rPr>
        <w:t xml:space="preserve"> was interfering with community land governance</w:t>
      </w:r>
      <w:r w:rsidR="00F60179">
        <w:rPr>
          <w:rFonts w:ascii="Times New Roman" w:hAnsi="Times New Roman" w:cs="Times New Roman"/>
          <w:color w:val="000000" w:themeColor="text1"/>
          <w:lang w:val="en-CA"/>
        </w:rPr>
        <w:t>. They also believed</w:t>
      </w:r>
      <w:r w:rsidRPr="00011D78">
        <w:rPr>
          <w:rFonts w:ascii="Times New Roman" w:hAnsi="Times New Roman" w:cs="Times New Roman"/>
          <w:color w:val="000000" w:themeColor="text1"/>
          <w:lang w:val="en-CA"/>
        </w:rPr>
        <w:t xml:space="preserve"> that the programme was designed to enable the government to effectively take </w:t>
      </w:r>
      <w:r w:rsidR="00257F64">
        <w:rPr>
          <w:rFonts w:ascii="Times New Roman" w:hAnsi="Times New Roman" w:cs="Times New Roman"/>
          <w:color w:val="000000" w:themeColor="text1"/>
          <w:lang w:val="en-CA"/>
        </w:rPr>
        <w:t xml:space="preserve">indirect </w:t>
      </w:r>
      <w:r w:rsidRPr="00011D78">
        <w:rPr>
          <w:rFonts w:ascii="Times New Roman" w:hAnsi="Times New Roman" w:cs="Times New Roman"/>
          <w:color w:val="000000" w:themeColor="text1"/>
          <w:lang w:val="en-CA"/>
        </w:rPr>
        <w:t>control over the land by enrolling p</w:t>
      </w:r>
      <w:r w:rsidR="00AB4421">
        <w:rPr>
          <w:rFonts w:ascii="Times New Roman" w:hAnsi="Times New Roman" w:cs="Times New Roman"/>
          <w:color w:val="000000" w:themeColor="text1"/>
          <w:lang w:val="en-CA"/>
        </w:rPr>
        <w:t>articipants</w:t>
      </w:r>
      <w:r w:rsidRPr="00011D78">
        <w:rPr>
          <w:rFonts w:ascii="Times New Roman" w:hAnsi="Times New Roman" w:cs="Times New Roman"/>
          <w:color w:val="000000" w:themeColor="text1"/>
          <w:lang w:val="en-CA"/>
        </w:rPr>
        <w:t xml:space="preserve"> in a social development programme and requiring them to make the land </w:t>
      </w:r>
      <w:r w:rsidR="00EF4F44">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productive</w:t>
      </w:r>
      <w:r w:rsidR="00EF4F44">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xml:space="preserve">, in accordance with a narrow understanding of that term. </w:t>
      </w:r>
    </w:p>
    <w:p w14:paraId="127C6713" w14:textId="77777777" w:rsidR="00CB1963" w:rsidRPr="00011D78" w:rsidRDefault="00CB1963" w:rsidP="00EF7BBB">
      <w:pPr>
        <w:spacing w:line="480" w:lineRule="auto"/>
        <w:ind w:firstLine="360"/>
        <w:jc w:val="both"/>
        <w:rPr>
          <w:rFonts w:ascii="Times New Roman" w:hAnsi="Times New Roman" w:cs="Times New Roman"/>
          <w:color w:val="000000"/>
          <w:lang w:val="en-CA"/>
        </w:rPr>
      </w:pPr>
    </w:p>
    <w:p w14:paraId="28FB209E" w14:textId="641EDB5C" w:rsidR="00AA0E7C" w:rsidRDefault="00CB1963" w:rsidP="00184186">
      <w:pPr>
        <w:spacing w:line="480" w:lineRule="auto"/>
        <w:ind w:firstLine="360"/>
        <w:jc w:val="both"/>
        <w:rPr>
          <w:rFonts w:ascii="Times New Roman" w:hAnsi="Times New Roman" w:cs="Times New Roman"/>
          <w:color w:val="000000"/>
          <w:lang w:val="en-CA"/>
        </w:rPr>
      </w:pPr>
      <w:r w:rsidRPr="00011D78">
        <w:rPr>
          <w:rFonts w:ascii="Times New Roman" w:hAnsi="Times New Roman" w:cs="Times New Roman"/>
          <w:color w:val="000000"/>
          <w:lang w:val="en-CA"/>
        </w:rPr>
        <w:t xml:space="preserve">One of the key issues noted in </w:t>
      </w:r>
      <w:r w:rsidR="00AC6EA2">
        <w:rPr>
          <w:rFonts w:ascii="Times New Roman" w:hAnsi="Times New Roman" w:cs="Times New Roman"/>
          <w:color w:val="000000"/>
          <w:lang w:val="en-CA"/>
        </w:rPr>
        <w:t xml:space="preserve">many </w:t>
      </w:r>
      <w:r w:rsidRPr="00011D78">
        <w:rPr>
          <w:rFonts w:ascii="Times New Roman" w:hAnsi="Times New Roman" w:cs="Times New Roman"/>
          <w:color w:val="000000"/>
          <w:lang w:val="en-CA"/>
        </w:rPr>
        <w:t xml:space="preserve">interviews was the inegalitarian distribution of the benefits of </w:t>
      </w:r>
      <w:proofErr w:type="spellStart"/>
      <w:r w:rsidRPr="00011D78">
        <w:rPr>
          <w:rFonts w:ascii="Times New Roman" w:hAnsi="Times New Roman" w:cs="Times New Roman"/>
          <w:i/>
          <w:iCs/>
          <w:color w:val="000000"/>
          <w:lang w:val="en-CA"/>
        </w:rPr>
        <w:t>Sembrando</w:t>
      </w:r>
      <w:proofErr w:type="spellEnd"/>
      <w:r w:rsidRPr="00011D78">
        <w:rPr>
          <w:rFonts w:ascii="Times New Roman" w:hAnsi="Times New Roman" w:cs="Times New Roman"/>
          <w:i/>
          <w:iCs/>
          <w:color w:val="000000"/>
          <w:lang w:val="en-CA"/>
        </w:rPr>
        <w:t xml:space="preserve"> Vida.</w:t>
      </w:r>
      <w:r w:rsidR="006A0261" w:rsidRPr="00011D78">
        <w:rPr>
          <w:rStyle w:val="FootnoteReference"/>
          <w:rFonts w:ascii="Times New Roman" w:hAnsi="Times New Roman" w:cs="Times New Roman"/>
          <w:color w:val="000000"/>
          <w:lang w:val="en-CA"/>
        </w:rPr>
        <w:footnoteReference w:id="57"/>
      </w:r>
      <w:r w:rsidRPr="00011D78">
        <w:rPr>
          <w:rFonts w:ascii="Times New Roman" w:hAnsi="Times New Roman" w:cs="Times New Roman"/>
          <w:color w:val="000000"/>
          <w:lang w:val="en-CA"/>
        </w:rPr>
        <w:t xml:space="preserve"> </w:t>
      </w:r>
      <w:r w:rsidR="00AB4421">
        <w:rPr>
          <w:rFonts w:ascii="Times New Roman" w:hAnsi="Times New Roman" w:cs="Times New Roman"/>
          <w:color w:val="000000"/>
          <w:lang w:val="en-CA"/>
        </w:rPr>
        <w:t>As discussed earlier, t</w:t>
      </w:r>
      <w:r w:rsidRPr="00011D78">
        <w:rPr>
          <w:rFonts w:ascii="Times New Roman" w:hAnsi="Times New Roman" w:cs="Times New Roman"/>
          <w:color w:val="000000"/>
          <w:lang w:val="en-CA"/>
        </w:rPr>
        <w:t xml:space="preserve">he rules of the programme enable an application by an individual, and that individual must be in possession of at least 2.5 hectares </w:t>
      </w:r>
      <w:r w:rsidRPr="00011D78">
        <w:rPr>
          <w:rFonts w:ascii="Times New Roman" w:hAnsi="Times New Roman" w:cs="Times New Roman"/>
          <w:color w:val="000000"/>
          <w:lang w:val="en-CA"/>
        </w:rPr>
        <w:lastRenderedPageBreak/>
        <w:t xml:space="preserve">of suitable land. </w:t>
      </w:r>
      <w:r w:rsidR="00973113" w:rsidRPr="00011D78">
        <w:rPr>
          <w:rFonts w:ascii="Times New Roman" w:hAnsi="Times New Roman" w:cs="Times New Roman"/>
          <w:color w:val="000000"/>
          <w:lang w:val="en-CA"/>
        </w:rPr>
        <w:t xml:space="preserve">Rights are individually, rather than communally granted, with strict eligibility rules. This means only some, and not all, members of any given community can be enrolled in </w:t>
      </w:r>
      <w:proofErr w:type="spellStart"/>
      <w:r w:rsidR="00973113" w:rsidRPr="00011D78">
        <w:rPr>
          <w:rFonts w:ascii="Times New Roman" w:hAnsi="Times New Roman" w:cs="Times New Roman"/>
          <w:i/>
          <w:iCs/>
          <w:color w:val="000000"/>
          <w:lang w:val="en-CA"/>
        </w:rPr>
        <w:t>Sembrando</w:t>
      </w:r>
      <w:proofErr w:type="spellEnd"/>
      <w:r w:rsidR="00973113" w:rsidRPr="00011D78">
        <w:rPr>
          <w:rFonts w:ascii="Times New Roman" w:hAnsi="Times New Roman" w:cs="Times New Roman"/>
          <w:i/>
          <w:iCs/>
          <w:color w:val="000000"/>
          <w:lang w:val="en-CA"/>
        </w:rPr>
        <w:t xml:space="preserve"> Vida</w:t>
      </w:r>
      <w:r w:rsidR="00973113" w:rsidRPr="00011D78">
        <w:rPr>
          <w:rFonts w:ascii="Times New Roman" w:hAnsi="Times New Roman" w:cs="Times New Roman"/>
          <w:color w:val="000000"/>
          <w:lang w:val="en-CA"/>
        </w:rPr>
        <w:t xml:space="preserve">. </w:t>
      </w:r>
      <w:r w:rsidRPr="00011D78">
        <w:rPr>
          <w:rFonts w:ascii="Times New Roman" w:hAnsi="Times New Roman" w:cs="Times New Roman"/>
          <w:color w:val="000000"/>
          <w:lang w:val="en-CA"/>
        </w:rPr>
        <w:t xml:space="preserve">Under some of the </w:t>
      </w:r>
      <w:r w:rsidRPr="00011D78">
        <w:rPr>
          <w:rFonts w:ascii="Times New Roman" w:hAnsi="Times New Roman" w:cs="Times New Roman"/>
          <w:i/>
          <w:iCs/>
          <w:color w:val="000000"/>
          <w:lang w:val="en-CA"/>
        </w:rPr>
        <w:t>ejido</w:t>
      </w:r>
      <w:r w:rsidRPr="00011D78">
        <w:rPr>
          <w:rFonts w:ascii="Times New Roman" w:hAnsi="Times New Roman" w:cs="Times New Roman"/>
          <w:color w:val="000000"/>
          <w:lang w:val="en-CA"/>
        </w:rPr>
        <w:t xml:space="preserve"> structures in different regions, there are individuals and families who do control 2.5 hectares of land, meaning that they can apply for the programme directly. In other cases, individuals need to ask the community organisation in charge of a larger </w:t>
      </w:r>
      <w:r w:rsidRPr="00011D78">
        <w:rPr>
          <w:rFonts w:ascii="Times New Roman" w:hAnsi="Times New Roman" w:cs="Times New Roman"/>
          <w:i/>
          <w:iCs/>
          <w:color w:val="000000"/>
          <w:lang w:val="en-CA"/>
        </w:rPr>
        <w:t xml:space="preserve">ejido </w:t>
      </w:r>
      <w:r w:rsidRPr="00011D78">
        <w:rPr>
          <w:rFonts w:ascii="Times New Roman" w:hAnsi="Times New Roman" w:cs="Times New Roman"/>
          <w:color w:val="000000"/>
          <w:lang w:val="en-CA"/>
        </w:rPr>
        <w:t xml:space="preserve">if they can be granted 2.5 hectares </w:t>
      </w:r>
      <w:r w:rsidR="00973113" w:rsidRPr="00011D78">
        <w:rPr>
          <w:rFonts w:ascii="Times New Roman" w:hAnsi="Times New Roman" w:cs="Times New Roman"/>
          <w:color w:val="000000"/>
          <w:lang w:val="en-CA"/>
        </w:rPr>
        <w:t xml:space="preserve">to use </w:t>
      </w:r>
      <w:r w:rsidRPr="00011D78">
        <w:rPr>
          <w:rFonts w:ascii="Times New Roman" w:hAnsi="Times New Roman" w:cs="Times New Roman"/>
          <w:color w:val="000000"/>
          <w:lang w:val="en-CA"/>
        </w:rPr>
        <w:t xml:space="preserve">to participate in the programme. As one respondent stated, one of the problems </w:t>
      </w:r>
      <w:r w:rsidR="00DB28BB">
        <w:rPr>
          <w:rFonts w:ascii="Times New Roman" w:hAnsi="Times New Roman" w:cs="Times New Roman"/>
          <w:color w:val="000000"/>
          <w:lang w:val="en-CA"/>
        </w:rPr>
        <w:t>“</w:t>
      </w:r>
      <w:r w:rsidRPr="00011D78">
        <w:rPr>
          <w:rFonts w:ascii="Times New Roman" w:hAnsi="Times New Roman" w:cs="Times New Roman"/>
          <w:color w:val="000000"/>
          <w:lang w:val="en-CA"/>
        </w:rPr>
        <w:t>has to do with exclusive selection of only some farmers who have certain rights. They</w:t>
      </w:r>
      <w:r w:rsidR="00372252">
        <w:rPr>
          <w:rFonts w:ascii="Times New Roman" w:hAnsi="Times New Roman" w:cs="Times New Roman"/>
          <w:color w:val="000000"/>
          <w:lang w:val="en-CA"/>
        </w:rPr>
        <w:t>’</w:t>
      </w:r>
      <w:r w:rsidRPr="00011D78">
        <w:rPr>
          <w:rFonts w:ascii="Times New Roman" w:hAnsi="Times New Roman" w:cs="Times New Roman"/>
          <w:color w:val="000000"/>
          <w:lang w:val="en-CA"/>
        </w:rPr>
        <w:t>re not families. It</w:t>
      </w:r>
      <w:r w:rsidR="00372252">
        <w:rPr>
          <w:rFonts w:ascii="Times New Roman" w:hAnsi="Times New Roman" w:cs="Times New Roman"/>
          <w:color w:val="000000"/>
          <w:lang w:val="en-CA"/>
        </w:rPr>
        <w:t>’</w:t>
      </w:r>
      <w:r w:rsidRPr="00011D78">
        <w:rPr>
          <w:rFonts w:ascii="Times New Roman" w:hAnsi="Times New Roman" w:cs="Times New Roman"/>
          <w:color w:val="000000"/>
          <w:lang w:val="en-CA"/>
        </w:rPr>
        <w:t>s the people that have certain tenancy over the land</w:t>
      </w:r>
      <w:r w:rsidR="00DE2B3C">
        <w:rPr>
          <w:rFonts w:ascii="Times New Roman" w:hAnsi="Times New Roman" w:cs="Times New Roman"/>
          <w:color w:val="000000"/>
          <w:lang w:val="en-CA"/>
        </w:rPr>
        <w:t>—</w:t>
      </w:r>
      <w:r w:rsidRPr="00011D78">
        <w:rPr>
          <w:rFonts w:ascii="Times New Roman" w:hAnsi="Times New Roman" w:cs="Times New Roman"/>
          <w:color w:val="000000"/>
          <w:lang w:val="en-CA"/>
        </w:rPr>
        <w:t>a title of property or some rights over the land</w:t>
      </w:r>
      <w:r w:rsidR="00DE2B3C">
        <w:rPr>
          <w:rFonts w:ascii="Times New Roman" w:hAnsi="Times New Roman" w:cs="Times New Roman"/>
          <w:color w:val="000000"/>
          <w:lang w:val="en-CA"/>
        </w:rPr>
        <w:t>—</w:t>
      </w:r>
      <w:r w:rsidRPr="00011D78">
        <w:rPr>
          <w:rFonts w:ascii="Times New Roman" w:hAnsi="Times New Roman" w:cs="Times New Roman"/>
          <w:color w:val="000000"/>
          <w:lang w:val="en-CA"/>
        </w:rPr>
        <w:t>so that</w:t>
      </w:r>
      <w:r w:rsidR="00F83974">
        <w:rPr>
          <w:rFonts w:ascii="Times New Roman" w:hAnsi="Times New Roman" w:cs="Times New Roman"/>
          <w:color w:val="000000"/>
          <w:lang w:val="en-CA"/>
        </w:rPr>
        <w:t>’</w:t>
      </w:r>
      <w:r w:rsidRPr="00011D78">
        <w:rPr>
          <w:rFonts w:ascii="Times New Roman" w:hAnsi="Times New Roman" w:cs="Times New Roman"/>
          <w:color w:val="000000"/>
          <w:lang w:val="en-CA"/>
        </w:rPr>
        <w:t>s a way of excluding the community population</w:t>
      </w:r>
      <w:r w:rsidR="00837FD8">
        <w:rPr>
          <w:rFonts w:ascii="Times New Roman" w:hAnsi="Times New Roman" w:cs="Times New Roman"/>
          <w:color w:val="000000"/>
          <w:lang w:val="en-CA"/>
        </w:rPr>
        <w:t>.</w:t>
      </w:r>
      <w:r w:rsidR="00CC7EB0">
        <w:rPr>
          <w:rFonts w:ascii="Times New Roman" w:hAnsi="Times New Roman" w:cs="Times New Roman"/>
          <w:color w:val="000000"/>
          <w:lang w:val="en-CA"/>
        </w:rPr>
        <w:t>”</w:t>
      </w:r>
      <w:r w:rsidRPr="00011D78">
        <w:rPr>
          <w:rFonts w:ascii="Times New Roman" w:hAnsi="Times New Roman" w:cs="Times New Roman"/>
          <w:color w:val="000000"/>
          <w:lang w:val="en-CA"/>
        </w:rPr>
        <w:t xml:space="preserve"> Another interviewee notes that the government</w:t>
      </w:r>
      <w:r w:rsidR="00184186">
        <w:rPr>
          <w:rFonts w:ascii="Times New Roman" w:hAnsi="Times New Roman" w:cs="Times New Roman"/>
          <w:color w:val="000000"/>
          <w:lang w:val="en-CA"/>
        </w:rPr>
        <w:t>,</w:t>
      </w:r>
      <w:r w:rsidRPr="00011D78">
        <w:rPr>
          <w:rFonts w:ascii="Times New Roman" w:hAnsi="Times New Roman" w:cs="Times New Roman"/>
          <w:color w:val="000000"/>
          <w:lang w:val="en-CA"/>
        </w:rPr>
        <w:t xml:space="preserve"> </w:t>
      </w:r>
      <w:r w:rsidR="00184186">
        <w:rPr>
          <w:rFonts w:ascii="Times New Roman" w:hAnsi="Times New Roman" w:cs="Times New Roman"/>
          <w:color w:val="000000"/>
          <w:lang w:val="en-CA"/>
        </w:rPr>
        <w:t>“s</w:t>
      </w:r>
      <w:r w:rsidRPr="00011D78">
        <w:rPr>
          <w:rFonts w:ascii="Times New Roman" w:hAnsi="Times New Roman" w:cs="Times New Roman"/>
          <w:color w:val="000000"/>
          <w:lang w:val="en-CA"/>
        </w:rPr>
        <w:t>ay</w:t>
      </w:r>
      <w:r w:rsidR="00AB4421">
        <w:rPr>
          <w:rFonts w:ascii="Times New Roman" w:hAnsi="Times New Roman" w:cs="Times New Roman"/>
          <w:color w:val="000000"/>
          <w:lang w:val="en-CA"/>
        </w:rPr>
        <w:t xml:space="preserve"> t</w:t>
      </w:r>
      <w:r w:rsidRPr="00011D78">
        <w:rPr>
          <w:rFonts w:ascii="Times New Roman" w:hAnsi="Times New Roman" w:cs="Times New Roman"/>
          <w:color w:val="000000"/>
          <w:lang w:val="en-CA"/>
        </w:rPr>
        <w:t>hat they prioritize peasants who don</w:t>
      </w:r>
      <w:r w:rsidR="00DE2B3C">
        <w:rPr>
          <w:rFonts w:ascii="Times New Roman" w:hAnsi="Times New Roman" w:cs="Times New Roman"/>
          <w:color w:val="000000"/>
          <w:lang w:val="en-CA"/>
        </w:rPr>
        <w:t>’</w:t>
      </w:r>
      <w:r w:rsidRPr="00011D78">
        <w:rPr>
          <w:rFonts w:ascii="Times New Roman" w:hAnsi="Times New Roman" w:cs="Times New Roman"/>
          <w:color w:val="000000"/>
          <w:lang w:val="en-CA"/>
        </w:rPr>
        <w:t>t have land, and women who don</w:t>
      </w:r>
      <w:r w:rsidR="00AD760B">
        <w:rPr>
          <w:rFonts w:ascii="Times New Roman" w:hAnsi="Times New Roman" w:cs="Times New Roman"/>
          <w:color w:val="000000"/>
          <w:lang w:val="en-CA"/>
        </w:rPr>
        <w:t>’</w:t>
      </w:r>
      <w:r w:rsidRPr="00011D78">
        <w:rPr>
          <w:rFonts w:ascii="Times New Roman" w:hAnsi="Times New Roman" w:cs="Times New Roman"/>
          <w:color w:val="000000"/>
          <w:lang w:val="en-CA"/>
        </w:rPr>
        <w:t>t have land either</w:t>
      </w:r>
      <w:r w:rsidR="00AA0E7C">
        <w:rPr>
          <w:rFonts w:ascii="Times New Roman" w:hAnsi="Times New Roman" w:cs="Times New Roman"/>
          <w:color w:val="000000"/>
          <w:lang w:val="en-CA"/>
        </w:rPr>
        <w:t>,</w:t>
      </w:r>
      <w:r w:rsidR="00184186">
        <w:rPr>
          <w:rFonts w:ascii="Times New Roman" w:hAnsi="Times New Roman" w:cs="Times New Roman"/>
          <w:color w:val="000000"/>
          <w:lang w:val="en-CA"/>
        </w:rPr>
        <w:t>”</w:t>
      </w:r>
      <w:r w:rsidRPr="00011D78">
        <w:rPr>
          <w:rFonts w:ascii="Times New Roman" w:hAnsi="Times New Roman" w:cs="Times New Roman"/>
          <w:color w:val="000000"/>
          <w:lang w:val="en-CA"/>
        </w:rPr>
        <w:t xml:space="preserve"> which means that</w:t>
      </w:r>
      <w:r w:rsidR="00AA0E7C">
        <w:rPr>
          <w:rFonts w:ascii="Times New Roman" w:hAnsi="Times New Roman" w:cs="Times New Roman"/>
          <w:color w:val="000000"/>
          <w:lang w:val="en-CA"/>
        </w:rPr>
        <w:t>:</w:t>
      </w:r>
    </w:p>
    <w:p w14:paraId="498B0D08" w14:textId="17BD7CD4" w:rsidR="00CB1963" w:rsidRPr="00AA0E7C" w:rsidRDefault="00AA0E7C" w:rsidP="00AA0E7C">
      <w:pPr>
        <w:ind w:left="720" w:right="720"/>
        <w:jc w:val="both"/>
        <w:rPr>
          <w:rFonts w:ascii="Times New Roman" w:hAnsi="Times New Roman" w:cs="Times New Roman"/>
        </w:rPr>
      </w:pPr>
      <w:r>
        <w:rPr>
          <w:rFonts w:ascii="Times New Roman" w:hAnsi="Times New Roman" w:cs="Times New Roman"/>
          <w:lang w:val="en-CA"/>
        </w:rPr>
        <w:t>F</w:t>
      </w:r>
      <w:r w:rsidR="00CB1963" w:rsidRPr="00011D78">
        <w:rPr>
          <w:rFonts w:ascii="Times New Roman" w:hAnsi="Times New Roman" w:cs="Times New Roman"/>
          <w:lang w:val="en-CA"/>
        </w:rPr>
        <w:t>or those who do</w:t>
      </w:r>
      <w:r w:rsidR="00601EA6" w:rsidRPr="00AA0E7C">
        <w:rPr>
          <w:rFonts w:ascii="Times New Roman" w:hAnsi="Times New Roman" w:cs="Times New Roman"/>
        </w:rPr>
        <w:t>n’</w:t>
      </w:r>
      <w:r w:rsidR="00CB1963" w:rsidRPr="00011D78">
        <w:rPr>
          <w:rFonts w:ascii="Times New Roman" w:hAnsi="Times New Roman" w:cs="Times New Roman"/>
          <w:lang w:val="en-CA"/>
        </w:rPr>
        <w:t>t have land they</w:t>
      </w:r>
      <w:r w:rsidR="00601EA6" w:rsidRPr="00AA0E7C">
        <w:rPr>
          <w:rFonts w:ascii="Times New Roman" w:hAnsi="Times New Roman" w:cs="Times New Roman"/>
        </w:rPr>
        <w:t>’</w:t>
      </w:r>
      <w:r w:rsidR="00CB1963" w:rsidRPr="00011D78">
        <w:rPr>
          <w:rFonts w:ascii="Times New Roman" w:hAnsi="Times New Roman" w:cs="Times New Roman"/>
          <w:lang w:val="en-CA"/>
        </w:rPr>
        <w:t xml:space="preserve">re going to ask the </w:t>
      </w:r>
      <w:r w:rsidR="00CB1963" w:rsidRPr="00432ECC">
        <w:rPr>
          <w:rFonts w:ascii="Times New Roman" w:hAnsi="Times New Roman" w:cs="Times New Roman"/>
          <w:i/>
          <w:iCs/>
          <w:lang w:val="en-CA"/>
        </w:rPr>
        <w:t>ejido</w:t>
      </w:r>
      <w:r w:rsidR="00CB1963" w:rsidRPr="00011D78">
        <w:rPr>
          <w:rFonts w:ascii="Times New Roman" w:hAnsi="Times New Roman" w:cs="Times New Roman"/>
          <w:lang w:val="en-CA"/>
        </w:rPr>
        <w:t xml:space="preserve">, the community, to lend them land, but that borrowed land is going to be in the communal use areas, because no peasant is going to loan their plot to another to use it. </w:t>
      </w:r>
      <w:proofErr w:type="gramStart"/>
      <w:r w:rsidR="00CB1963" w:rsidRPr="00011D78">
        <w:rPr>
          <w:rFonts w:ascii="Times New Roman" w:hAnsi="Times New Roman" w:cs="Times New Roman"/>
          <w:lang w:val="en-CA"/>
        </w:rPr>
        <w:t>So</w:t>
      </w:r>
      <w:proofErr w:type="gramEnd"/>
      <w:r w:rsidR="00CB1963" w:rsidRPr="00011D78">
        <w:rPr>
          <w:rFonts w:ascii="Times New Roman" w:hAnsi="Times New Roman" w:cs="Times New Roman"/>
          <w:lang w:val="en-CA"/>
        </w:rPr>
        <w:t xml:space="preserve"> in these communal use areas they seek to plant, but at the same time subdivide the land.</w:t>
      </w:r>
    </w:p>
    <w:p w14:paraId="61CC90B6" w14:textId="77777777" w:rsidR="00E03F4D" w:rsidRPr="00011D78" w:rsidRDefault="00E03F4D" w:rsidP="00011D78">
      <w:pPr>
        <w:ind w:left="720" w:right="720"/>
        <w:jc w:val="both"/>
        <w:rPr>
          <w:rFonts w:ascii="Times New Roman" w:hAnsi="Times New Roman" w:cs="Times New Roman"/>
          <w:color w:val="000000"/>
          <w:lang w:val="en-CA"/>
        </w:rPr>
      </w:pPr>
    </w:p>
    <w:p w14:paraId="68566126" w14:textId="35E3EBBF" w:rsidR="004B5275" w:rsidRDefault="67845945" w:rsidP="00011D78">
      <w:pPr>
        <w:spacing w:line="480" w:lineRule="auto"/>
        <w:ind w:firstLine="360"/>
        <w:jc w:val="both"/>
        <w:rPr>
          <w:rFonts w:ascii="Times New Roman" w:eastAsia="Times New Roman" w:hAnsi="Times New Roman" w:cs="Times New Roman"/>
          <w:color w:val="000000" w:themeColor="text1"/>
          <w:lang w:val="en-CA" w:eastAsia="en-GB"/>
        </w:rPr>
      </w:pPr>
      <w:r w:rsidRPr="00011D78">
        <w:rPr>
          <w:rFonts w:ascii="Times New Roman" w:hAnsi="Times New Roman" w:cs="Times New Roman"/>
          <w:color w:val="000000" w:themeColor="text1"/>
          <w:lang w:val="en-CA"/>
        </w:rPr>
        <w:t>The selectio</w:t>
      </w:r>
      <w:r w:rsidR="00BC1E02">
        <w:rPr>
          <w:rFonts w:ascii="Times New Roman" w:hAnsi="Times New Roman" w:cs="Times New Roman"/>
          <w:color w:val="000000" w:themeColor="text1"/>
          <w:lang w:val="en-CA"/>
        </w:rPr>
        <w:t xml:space="preserve">n process </w:t>
      </w:r>
      <w:r w:rsidRPr="00011D78">
        <w:rPr>
          <w:rFonts w:ascii="Times New Roman" w:hAnsi="Times New Roman" w:cs="Times New Roman"/>
          <w:color w:val="000000" w:themeColor="text1"/>
          <w:lang w:val="en-CA"/>
        </w:rPr>
        <w:t xml:space="preserve">was noted by thirteen respondents to be sowing tensions within communities. </w:t>
      </w:r>
      <w:r w:rsidR="00EA5812" w:rsidRPr="00011D78">
        <w:rPr>
          <w:rFonts w:ascii="Times New Roman" w:hAnsi="Times New Roman" w:cs="Times New Roman"/>
          <w:color w:val="000000" w:themeColor="text1"/>
          <w:lang w:val="en-CA"/>
        </w:rPr>
        <w:t xml:space="preserve">As one respondent put it, </w:t>
      </w:r>
      <w:r w:rsidR="00CC7EB0">
        <w:rPr>
          <w:rFonts w:ascii="Times New Roman" w:hAnsi="Times New Roman" w:cs="Times New Roman"/>
          <w:color w:val="000000" w:themeColor="text1"/>
          <w:lang w:val="en-CA"/>
        </w:rPr>
        <w:t>“</w:t>
      </w:r>
      <w:r w:rsidR="00CC7EB0" w:rsidRPr="00011D78">
        <w:rPr>
          <w:rFonts w:ascii="Times New Roman" w:hAnsi="Times New Roman" w:cs="Times New Roman"/>
          <w:color w:val="000000" w:themeColor="text1"/>
          <w:lang w:val="en-CA"/>
        </w:rPr>
        <w:t>b</w:t>
      </w:r>
      <w:r w:rsidRPr="00011D78">
        <w:rPr>
          <w:rFonts w:ascii="Times New Roman" w:hAnsi="Times New Roman" w:cs="Times New Roman"/>
          <w:color w:val="000000" w:themeColor="text1"/>
          <w:lang w:val="en-CA"/>
        </w:rPr>
        <w:t xml:space="preserve">y being selective, this program causes divisions inside of the community. The people that form a part of </w:t>
      </w:r>
      <w:proofErr w:type="spellStart"/>
      <w:r w:rsidRPr="00011D78">
        <w:rPr>
          <w:rFonts w:ascii="Times New Roman" w:hAnsi="Times New Roman" w:cs="Times New Roman"/>
          <w:i/>
          <w:iCs/>
          <w:color w:val="000000" w:themeColor="text1"/>
          <w:lang w:val="en-CA"/>
        </w:rPr>
        <w:t>Sembrando</w:t>
      </w:r>
      <w:proofErr w:type="spellEnd"/>
      <w:r w:rsidRPr="00011D78">
        <w:rPr>
          <w:rFonts w:ascii="Times New Roman" w:hAnsi="Times New Roman" w:cs="Times New Roman"/>
          <w:i/>
          <w:iCs/>
          <w:color w:val="000000" w:themeColor="text1"/>
          <w:lang w:val="en-CA"/>
        </w:rPr>
        <w:t xml:space="preserve"> Vida</w:t>
      </w:r>
      <w:r w:rsidRPr="00011D78">
        <w:rPr>
          <w:rFonts w:ascii="Times New Roman" w:hAnsi="Times New Roman" w:cs="Times New Roman"/>
          <w:color w:val="000000" w:themeColor="text1"/>
          <w:lang w:val="en-CA"/>
        </w:rPr>
        <w:t xml:space="preserve"> start being differentiated economically and socially from the rest of the community</w:t>
      </w:r>
      <w:r w:rsidR="00BE4F21">
        <w:rPr>
          <w:rFonts w:ascii="Times New Roman" w:hAnsi="Times New Roman" w:cs="Times New Roman"/>
          <w:color w:val="000000" w:themeColor="text1"/>
          <w:lang w:val="en-CA"/>
        </w:rPr>
        <w:t>.</w:t>
      </w:r>
      <w:r w:rsidR="00CC7EB0">
        <w:rPr>
          <w:rFonts w:ascii="Times New Roman" w:hAnsi="Times New Roman" w:cs="Times New Roman"/>
          <w:color w:val="000000" w:themeColor="text1"/>
          <w:lang w:val="en-CA"/>
        </w:rPr>
        <w:t>”</w:t>
      </w:r>
      <w:r w:rsidRPr="00011D78">
        <w:rPr>
          <w:rFonts w:ascii="Times New Roman" w:hAnsi="Times New Roman" w:cs="Times New Roman"/>
          <w:i/>
          <w:iCs/>
          <w:color w:val="000000" w:themeColor="text1"/>
          <w:lang w:val="en-CA"/>
        </w:rPr>
        <w:t xml:space="preserve"> </w:t>
      </w:r>
      <w:r w:rsidRPr="00011D78">
        <w:rPr>
          <w:rFonts w:ascii="Times New Roman" w:hAnsi="Times New Roman" w:cs="Times New Roman"/>
          <w:color w:val="000000" w:themeColor="text1"/>
          <w:lang w:val="en-CA"/>
        </w:rPr>
        <w:t xml:space="preserve">The programme </w:t>
      </w:r>
      <w:r w:rsidR="00EA5812" w:rsidRPr="00011D78">
        <w:rPr>
          <w:rFonts w:ascii="Times New Roman" w:hAnsi="Times New Roman" w:cs="Times New Roman"/>
          <w:color w:val="000000" w:themeColor="text1"/>
          <w:lang w:val="en-CA"/>
        </w:rPr>
        <w:t>stirs</w:t>
      </w:r>
      <w:r w:rsidRPr="00011D78">
        <w:rPr>
          <w:rFonts w:ascii="Times New Roman" w:hAnsi="Times New Roman" w:cs="Times New Roman"/>
          <w:color w:val="000000" w:themeColor="text1"/>
          <w:lang w:val="en-CA"/>
        </w:rPr>
        <w:t xml:space="preserve"> up tensions</w:t>
      </w:r>
      <w:r w:rsidR="00D15A7B">
        <w:rPr>
          <w:rFonts w:ascii="Times New Roman" w:hAnsi="Times New Roman" w:cs="Times New Roman"/>
          <w:color w:val="000000" w:themeColor="text1"/>
          <w:lang w:val="en-CA"/>
        </w:rPr>
        <w:t xml:space="preserve">, </w:t>
      </w:r>
      <w:r w:rsidRPr="00011D78">
        <w:rPr>
          <w:rFonts w:ascii="Times New Roman" w:hAnsi="Times New Roman" w:cs="Times New Roman"/>
          <w:color w:val="000000" w:themeColor="text1"/>
          <w:lang w:val="en-CA"/>
        </w:rPr>
        <w:t>generat</w:t>
      </w:r>
      <w:r w:rsidR="00D15A7B">
        <w:rPr>
          <w:rFonts w:ascii="Times New Roman" w:hAnsi="Times New Roman" w:cs="Times New Roman"/>
          <w:color w:val="000000" w:themeColor="text1"/>
          <w:lang w:val="en-CA"/>
        </w:rPr>
        <w:t xml:space="preserve">es </w:t>
      </w:r>
      <w:r w:rsidRPr="00011D78">
        <w:rPr>
          <w:rFonts w:ascii="Times New Roman" w:hAnsi="Times New Roman" w:cs="Times New Roman"/>
          <w:color w:val="000000" w:themeColor="text1"/>
          <w:lang w:val="en-CA"/>
        </w:rPr>
        <w:t>conflicts, and break</w:t>
      </w:r>
      <w:r w:rsidR="00D15A7B">
        <w:rPr>
          <w:rFonts w:ascii="Times New Roman" w:hAnsi="Times New Roman" w:cs="Times New Roman"/>
          <w:color w:val="000000" w:themeColor="text1"/>
          <w:lang w:val="en-CA"/>
        </w:rPr>
        <w:t>s</w:t>
      </w:r>
      <w:r w:rsidRPr="00011D78">
        <w:rPr>
          <w:rFonts w:ascii="Times New Roman" w:hAnsi="Times New Roman" w:cs="Times New Roman"/>
          <w:color w:val="000000" w:themeColor="text1"/>
          <w:lang w:val="en-CA"/>
        </w:rPr>
        <w:t xml:space="preserve"> down the values of community self-governance. </w:t>
      </w:r>
      <w:r w:rsidR="00D15A7B">
        <w:rPr>
          <w:rFonts w:ascii="Times New Roman" w:hAnsi="Times New Roman" w:cs="Times New Roman"/>
          <w:color w:val="000000" w:themeColor="text1"/>
          <w:lang w:val="en-CA"/>
        </w:rPr>
        <w:t>“</w:t>
      </w:r>
      <w:r w:rsidRPr="00011D78">
        <w:rPr>
          <w:rFonts w:ascii="Times New Roman" w:eastAsia="Times New Roman" w:hAnsi="Times New Roman" w:cs="Times New Roman"/>
          <w:color w:val="000000" w:themeColor="text1"/>
          <w:lang w:val="en-CA" w:eastAsia="en-GB"/>
        </w:rPr>
        <w:t xml:space="preserve">There they are seeking to get into a very internal part of the life of the communities, separating the peasants that receive </w:t>
      </w:r>
      <w:proofErr w:type="spellStart"/>
      <w:r w:rsidRPr="00011D78">
        <w:rPr>
          <w:rFonts w:ascii="Times New Roman" w:eastAsia="Times New Roman" w:hAnsi="Times New Roman" w:cs="Times New Roman"/>
          <w:i/>
          <w:iCs/>
          <w:color w:val="000000" w:themeColor="text1"/>
          <w:lang w:val="en-CA" w:eastAsia="en-GB"/>
        </w:rPr>
        <w:t>Sembrando</w:t>
      </w:r>
      <w:proofErr w:type="spellEnd"/>
      <w:r w:rsidRPr="00011D78">
        <w:rPr>
          <w:rFonts w:ascii="Times New Roman" w:eastAsia="Times New Roman" w:hAnsi="Times New Roman" w:cs="Times New Roman"/>
          <w:i/>
          <w:iCs/>
          <w:color w:val="000000" w:themeColor="text1"/>
          <w:lang w:val="en-CA" w:eastAsia="en-GB"/>
        </w:rPr>
        <w:t xml:space="preserve"> Vida</w:t>
      </w:r>
      <w:r w:rsidRPr="00011D78">
        <w:rPr>
          <w:rFonts w:ascii="Times New Roman" w:eastAsia="Times New Roman" w:hAnsi="Times New Roman" w:cs="Times New Roman"/>
          <w:color w:val="000000" w:themeColor="text1"/>
          <w:lang w:val="en-CA" w:eastAsia="en-GB"/>
        </w:rPr>
        <w:t xml:space="preserve"> from those that don</w:t>
      </w:r>
      <w:r w:rsidR="00F83974">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t receive </w:t>
      </w:r>
      <w:proofErr w:type="spellStart"/>
      <w:r w:rsidRPr="00011D78">
        <w:rPr>
          <w:rFonts w:ascii="Times New Roman" w:eastAsia="Times New Roman" w:hAnsi="Times New Roman" w:cs="Times New Roman"/>
          <w:i/>
          <w:iCs/>
          <w:color w:val="000000" w:themeColor="text1"/>
          <w:lang w:val="en-CA" w:eastAsia="en-GB"/>
        </w:rPr>
        <w:t>Sembrando</w:t>
      </w:r>
      <w:proofErr w:type="spellEnd"/>
      <w:r w:rsidRPr="00011D78">
        <w:rPr>
          <w:rFonts w:ascii="Times New Roman" w:eastAsia="Times New Roman" w:hAnsi="Times New Roman" w:cs="Times New Roman"/>
          <w:i/>
          <w:iCs/>
          <w:color w:val="000000" w:themeColor="text1"/>
          <w:lang w:val="en-CA" w:eastAsia="en-GB"/>
        </w:rPr>
        <w:t xml:space="preserve"> Vida</w:t>
      </w:r>
      <w:r w:rsidRPr="00011D78">
        <w:rPr>
          <w:rFonts w:ascii="Times New Roman" w:eastAsia="Times New Roman" w:hAnsi="Times New Roman" w:cs="Times New Roman"/>
          <w:color w:val="000000" w:themeColor="text1"/>
          <w:lang w:val="en-CA" w:eastAsia="en-GB"/>
        </w:rPr>
        <w:t xml:space="preserve"> and the collective organization of land management</w:t>
      </w:r>
      <w:r w:rsidR="009124BE">
        <w:rPr>
          <w:rFonts w:ascii="Times New Roman" w:eastAsia="Times New Roman" w:hAnsi="Times New Roman" w:cs="Times New Roman"/>
          <w:color w:val="000000" w:themeColor="text1"/>
          <w:lang w:val="en-CA" w:eastAsia="en-GB"/>
        </w:rPr>
        <w:t>.</w:t>
      </w:r>
      <w:r w:rsidR="00D15A7B">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i/>
          <w:iCs/>
          <w:color w:val="000000" w:themeColor="text1"/>
          <w:lang w:val="en-CA" w:eastAsia="en-GB"/>
        </w:rPr>
        <w:t> </w:t>
      </w:r>
      <w:r w:rsidRPr="00011D78">
        <w:rPr>
          <w:rFonts w:ascii="Times New Roman" w:hAnsi="Times New Roman" w:cs="Times New Roman"/>
          <w:color w:val="000000" w:themeColor="text1"/>
          <w:lang w:val="en-CA"/>
        </w:rPr>
        <w:t xml:space="preserve">Thirteen respondents argued that the programme was producing a form of </w:t>
      </w:r>
      <w:r w:rsidR="00AB4421">
        <w:rPr>
          <w:rFonts w:ascii="Times New Roman" w:hAnsi="Times New Roman" w:cs="Times New Roman"/>
          <w:color w:val="000000" w:themeColor="text1"/>
          <w:lang w:val="en-CA"/>
        </w:rPr>
        <w:t xml:space="preserve">covert </w:t>
      </w:r>
      <w:r w:rsidRPr="00011D78">
        <w:rPr>
          <w:rFonts w:ascii="Times New Roman" w:hAnsi="Times New Roman" w:cs="Times New Roman"/>
          <w:color w:val="000000" w:themeColor="text1"/>
          <w:lang w:val="en-CA"/>
        </w:rPr>
        <w:t>privatisation</w:t>
      </w:r>
      <w:r w:rsidR="00AB4421">
        <w:rPr>
          <w:rFonts w:ascii="Times New Roman" w:hAnsi="Times New Roman" w:cs="Times New Roman"/>
          <w:color w:val="000000" w:themeColor="text1"/>
          <w:lang w:val="en-CA"/>
        </w:rPr>
        <w:t>:</w:t>
      </w:r>
      <w:r w:rsidRPr="00011D78">
        <w:rPr>
          <w:rFonts w:ascii="Times New Roman" w:hAnsi="Times New Roman" w:cs="Times New Roman"/>
          <w:color w:val="000000" w:themeColor="text1"/>
          <w:lang w:val="en-CA"/>
        </w:rPr>
        <w:t xml:space="preserve"> </w:t>
      </w:r>
      <w:r w:rsidR="00D15A7B">
        <w:rPr>
          <w:rFonts w:ascii="Times New Roman" w:hAnsi="Times New Roman" w:cs="Times New Roman"/>
          <w:color w:val="000000" w:themeColor="text1"/>
          <w:lang w:val="en-CA"/>
        </w:rPr>
        <w:t>“</w:t>
      </w:r>
      <w:r w:rsidR="00D15A7B">
        <w:rPr>
          <w:rFonts w:ascii="Times New Roman" w:eastAsia="Times New Roman" w:hAnsi="Times New Roman" w:cs="Times New Roman"/>
          <w:color w:val="000000" w:themeColor="text1"/>
          <w:lang w:val="en-CA" w:eastAsia="en-GB"/>
        </w:rPr>
        <w:t>a</w:t>
      </w:r>
      <w:r w:rsidRPr="00011D78">
        <w:rPr>
          <w:rFonts w:ascii="Times New Roman" w:eastAsia="Times New Roman" w:hAnsi="Times New Roman" w:cs="Times New Roman"/>
          <w:color w:val="000000" w:themeColor="text1"/>
          <w:lang w:val="en-CA" w:eastAsia="en-GB"/>
        </w:rPr>
        <w:t>nd people that devoted all those years to planting and caring for those trees aren</w:t>
      </w:r>
      <w:r w:rsidR="002C59D7">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t going to want to return that land for communal </w:t>
      </w:r>
      <w:r w:rsidRPr="00011D78">
        <w:rPr>
          <w:rFonts w:ascii="Times New Roman" w:eastAsia="Times New Roman" w:hAnsi="Times New Roman" w:cs="Times New Roman"/>
          <w:color w:val="000000" w:themeColor="text1"/>
          <w:lang w:val="en-CA" w:eastAsia="en-GB"/>
        </w:rPr>
        <w:lastRenderedPageBreak/>
        <w:t>use, so it´s a form of privati</w:t>
      </w:r>
      <w:r w:rsidR="007B0190">
        <w:rPr>
          <w:rFonts w:ascii="Times New Roman" w:eastAsia="Times New Roman" w:hAnsi="Times New Roman" w:cs="Times New Roman"/>
          <w:color w:val="000000" w:themeColor="text1"/>
          <w:lang w:val="en-CA" w:eastAsia="en-GB"/>
        </w:rPr>
        <w:t>s</w:t>
      </w:r>
      <w:r w:rsidRPr="00011D78">
        <w:rPr>
          <w:rFonts w:ascii="Times New Roman" w:eastAsia="Times New Roman" w:hAnsi="Times New Roman" w:cs="Times New Roman"/>
          <w:color w:val="000000" w:themeColor="text1"/>
          <w:lang w:val="en-CA" w:eastAsia="en-GB"/>
        </w:rPr>
        <w:t>ation from within</w:t>
      </w:r>
      <w:r w:rsidR="002C59D7">
        <w:rPr>
          <w:rFonts w:ascii="Times New Roman" w:eastAsia="Times New Roman" w:hAnsi="Times New Roman" w:cs="Times New Roman"/>
          <w:color w:val="000000" w:themeColor="text1"/>
          <w:lang w:val="en-CA" w:eastAsia="en-GB"/>
        </w:rPr>
        <w:t>.</w:t>
      </w:r>
      <w:r w:rsidR="00436A43">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w:t>
      </w:r>
      <w:r w:rsidR="00AB4421">
        <w:rPr>
          <w:rFonts w:ascii="Times New Roman" w:eastAsia="Times New Roman" w:hAnsi="Times New Roman" w:cs="Times New Roman"/>
          <w:color w:val="000000" w:themeColor="text1"/>
          <w:lang w:val="en-CA" w:eastAsia="en-GB"/>
        </w:rPr>
        <w:t>A different interviewee noted that p</w:t>
      </w:r>
      <w:r w:rsidRPr="00011D78">
        <w:rPr>
          <w:rFonts w:ascii="Times New Roman" w:eastAsia="Times New Roman" w:hAnsi="Times New Roman" w:cs="Times New Roman"/>
          <w:color w:val="000000" w:themeColor="text1"/>
          <w:lang w:val="en-CA" w:eastAsia="en-GB"/>
        </w:rPr>
        <w:t>eople will think</w:t>
      </w:r>
      <w:r w:rsidR="00F64CE6">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w:t>
      </w:r>
    </w:p>
    <w:p w14:paraId="767FD088" w14:textId="4181893D" w:rsidR="00CB1963" w:rsidRPr="00011D78" w:rsidRDefault="004E1619" w:rsidP="00011D78">
      <w:pPr>
        <w:ind w:left="720" w:right="720"/>
        <w:jc w:val="both"/>
        <w:rPr>
          <w:rFonts w:ascii="Times New Roman" w:eastAsia="Times New Roman" w:hAnsi="Times New Roman" w:cs="Times New Roman"/>
          <w:color w:val="000000" w:themeColor="text1"/>
          <w:lang w:val="en-CA" w:eastAsia="en-GB"/>
        </w:rPr>
      </w:pPr>
      <w:r>
        <w:rPr>
          <w:rFonts w:ascii="Times New Roman" w:eastAsia="Times New Roman" w:hAnsi="Times New Roman" w:cs="Times New Roman"/>
          <w:color w:val="000000" w:themeColor="text1"/>
          <w:lang w:val="en-CA" w:eastAsia="en-GB"/>
        </w:rPr>
        <w:t>“</w:t>
      </w:r>
      <w:r w:rsidR="00744187">
        <w:rPr>
          <w:rFonts w:ascii="Times New Roman" w:eastAsia="Times New Roman" w:hAnsi="Times New Roman" w:cs="Times New Roman"/>
          <w:color w:val="000000" w:themeColor="text1"/>
          <w:lang w:val="en-CA" w:eastAsia="en-GB"/>
        </w:rPr>
        <w:t>T</w:t>
      </w:r>
      <w:r w:rsidR="67845945" w:rsidRPr="00011D78">
        <w:rPr>
          <w:rFonts w:ascii="Times New Roman" w:eastAsia="Times New Roman" w:hAnsi="Times New Roman" w:cs="Times New Roman"/>
          <w:color w:val="000000" w:themeColor="text1"/>
          <w:lang w:val="en-CA" w:eastAsia="en-GB"/>
        </w:rPr>
        <w:t>hese are my two and a half hectares, so returning them for communal use I think is going to be complicated; it</w:t>
      </w:r>
      <w:r w:rsidR="00EC0E0C">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 xml:space="preserve">s going to generate internal conflicts in the </w:t>
      </w:r>
      <w:r w:rsidR="67845945" w:rsidRPr="00011D78">
        <w:rPr>
          <w:rFonts w:ascii="Times New Roman" w:eastAsia="Times New Roman" w:hAnsi="Times New Roman" w:cs="Times New Roman"/>
          <w:i/>
          <w:iCs/>
          <w:color w:val="000000" w:themeColor="text1"/>
          <w:lang w:val="en-CA" w:eastAsia="en-GB"/>
        </w:rPr>
        <w:t>ejidos</w:t>
      </w:r>
      <w:r w:rsidR="67845945" w:rsidRPr="00011D78">
        <w:rPr>
          <w:rFonts w:ascii="Times New Roman" w:eastAsia="Times New Roman" w:hAnsi="Times New Roman" w:cs="Times New Roman"/>
          <w:color w:val="000000" w:themeColor="text1"/>
          <w:lang w:val="en-CA" w:eastAsia="en-GB"/>
        </w:rPr>
        <w:t xml:space="preserve"> and the communities of</w:t>
      </w:r>
      <w:r w:rsidR="00A54A4A">
        <w:rPr>
          <w:rFonts w:ascii="Times New Roman" w:eastAsia="Times New Roman" w:hAnsi="Times New Roman" w:cs="Times New Roman"/>
          <w:color w:val="000000" w:themeColor="text1"/>
          <w:lang w:val="en-CA" w:eastAsia="en-GB"/>
        </w:rPr>
        <w:t xml:space="preserve"> </w:t>
      </w:r>
      <w:r w:rsidR="67845945" w:rsidRPr="00011D78">
        <w:rPr>
          <w:rFonts w:ascii="Times New Roman" w:eastAsia="Times New Roman" w:hAnsi="Times New Roman" w:cs="Times New Roman"/>
          <w:color w:val="000000" w:themeColor="text1"/>
          <w:lang w:val="en-CA" w:eastAsia="en-GB"/>
        </w:rPr>
        <w:t>… well, finally of who that land belongs to.</w:t>
      </w:r>
      <w:r>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 xml:space="preserve"> It</w:t>
      </w:r>
      <w:r w:rsidR="00F83974">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s a form of privati</w:t>
      </w:r>
      <w:r w:rsidR="007B0190">
        <w:rPr>
          <w:rFonts w:ascii="Times New Roman" w:eastAsia="Times New Roman" w:hAnsi="Times New Roman" w:cs="Times New Roman"/>
          <w:color w:val="000000" w:themeColor="text1"/>
          <w:lang w:val="en-CA" w:eastAsia="en-GB"/>
        </w:rPr>
        <w:t>s</w:t>
      </w:r>
      <w:r w:rsidR="67845945" w:rsidRPr="00011D78">
        <w:rPr>
          <w:rFonts w:ascii="Times New Roman" w:eastAsia="Times New Roman" w:hAnsi="Times New Roman" w:cs="Times New Roman"/>
          <w:color w:val="000000" w:themeColor="text1"/>
          <w:lang w:val="en-CA" w:eastAsia="en-GB"/>
        </w:rPr>
        <w:t xml:space="preserve">ation of plots from within the </w:t>
      </w:r>
      <w:r w:rsidR="67845945" w:rsidRPr="00011D78">
        <w:rPr>
          <w:rFonts w:ascii="Times New Roman" w:eastAsia="Times New Roman" w:hAnsi="Times New Roman" w:cs="Times New Roman"/>
          <w:i/>
          <w:iCs/>
          <w:color w:val="000000" w:themeColor="text1"/>
          <w:lang w:val="en-CA" w:eastAsia="en-GB"/>
        </w:rPr>
        <w:t>ejido</w:t>
      </w:r>
      <w:r w:rsidR="67845945" w:rsidRPr="00011D78">
        <w:rPr>
          <w:rFonts w:ascii="Times New Roman" w:eastAsia="Times New Roman" w:hAnsi="Times New Roman" w:cs="Times New Roman"/>
          <w:color w:val="000000" w:themeColor="text1"/>
          <w:lang w:val="en-CA" w:eastAsia="en-GB"/>
        </w:rPr>
        <w:t xml:space="preserve"> and the community. I think that</w:t>
      </w:r>
      <w:r w:rsidR="00087281">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s the issue. </w:t>
      </w:r>
    </w:p>
    <w:p w14:paraId="4F9DC7FC" w14:textId="7E21A276" w:rsidR="005300F8" w:rsidRDefault="67845945" w:rsidP="00EF7BBB">
      <w:pPr>
        <w:spacing w:before="240" w:after="160" w:line="480" w:lineRule="auto"/>
        <w:ind w:firstLine="360"/>
        <w:jc w:val="both"/>
        <w:rPr>
          <w:rFonts w:ascii="Times New Roman" w:hAnsi="Times New Roman" w:cs="Times New Roman"/>
          <w:color w:val="000000" w:themeColor="text1"/>
          <w:lang w:val="en-CA"/>
        </w:rPr>
      </w:pPr>
      <w:r w:rsidRPr="00011D78">
        <w:rPr>
          <w:rFonts w:ascii="Times New Roman" w:hAnsi="Times New Roman" w:cs="Times New Roman"/>
          <w:color w:val="000000" w:themeColor="text1"/>
          <w:lang w:val="en-CA"/>
        </w:rPr>
        <w:t xml:space="preserve">Nine respondents brought up the </w:t>
      </w:r>
      <w:r w:rsidR="005300F8" w:rsidRPr="005300F8">
        <w:rPr>
          <w:rFonts w:ascii="Times New Roman" w:hAnsi="Times New Roman" w:cs="Times New Roman"/>
          <w:color w:val="000000" w:themeColor="text1"/>
          <w:lang w:val="en-CA"/>
        </w:rPr>
        <w:t>longer history</w:t>
      </w:r>
      <w:r w:rsidRPr="00011D78">
        <w:rPr>
          <w:rFonts w:ascii="Times New Roman" w:hAnsi="Times New Roman" w:cs="Times New Roman"/>
          <w:color w:val="000000" w:themeColor="text1"/>
          <w:lang w:val="en-CA"/>
        </w:rPr>
        <w:t xml:space="preserve"> of land governance in Mexico, noting that the Mexican state has repeatedly tried to find pathways to renege on the constitutional commitment to agrarian reform and land </w:t>
      </w:r>
      <w:r w:rsidR="000109A5">
        <w:rPr>
          <w:rFonts w:ascii="Times New Roman" w:hAnsi="Times New Roman" w:cs="Times New Roman"/>
          <w:color w:val="000000" w:themeColor="text1"/>
          <w:lang w:val="en-CA"/>
        </w:rPr>
        <w:t xml:space="preserve">redistribution </w:t>
      </w:r>
      <w:r w:rsidR="00823C7C" w:rsidRPr="00011D78">
        <w:rPr>
          <w:rFonts w:ascii="Times New Roman" w:hAnsi="Times New Roman" w:cs="Times New Roman"/>
          <w:color w:val="000000" w:themeColor="text1"/>
          <w:lang w:val="en-CA"/>
        </w:rPr>
        <w:t xml:space="preserve">via the communal </w:t>
      </w:r>
      <w:r w:rsidR="00823C7C" w:rsidRPr="00011D78">
        <w:rPr>
          <w:rFonts w:ascii="Times New Roman" w:hAnsi="Times New Roman" w:cs="Times New Roman"/>
          <w:i/>
          <w:iCs/>
          <w:color w:val="000000" w:themeColor="text1"/>
          <w:lang w:val="en-CA"/>
        </w:rPr>
        <w:t xml:space="preserve">ejido </w:t>
      </w:r>
      <w:r w:rsidR="00823C7C" w:rsidRPr="00011D78">
        <w:rPr>
          <w:rFonts w:ascii="Times New Roman" w:hAnsi="Times New Roman" w:cs="Times New Roman"/>
          <w:color w:val="000000" w:themeColor="text1"/>
          <w:lang w:val="en-CA"/>
        </w:rPr>
        <w:t xml:space="preserve">system </w:t>
      </w:r>
      <w:r w:rsidRPr="00011D78">
        <w:rPr>
          <w:rFonts w:ascii="Times New Roman" w:hAnsi="Times New Roman" w:cs="Times New Roman"/>
          <w:color w:val="000000" w:themeColor="text1"/>
          <w:lang w:val="en-CA"/>
        </w:rPr>
        <w:t xml:space="preserve">that was part of the post-revolutionary constitutional settlement. </w:t>
      </w:r>
      <w:r w:rsidR="00E03F4D">
        <w:rPr>
          <w:rFonts w:ascii="Times New Roman" w:hAnsi="Times New Roman" w:cs="Times New Roman"/>
          <w:color w:val="000000" w:themeColor="text1"/>
          <w:lang w:val="en-CA"/>
        </w:rPr>
        <w:t>Another respondent insisted how</w:t>
      </w:r>
      <w:r w:rsidR="00F64CE6">
        <w:rPr>
          <w:rFonts w:ascii="Times New Roman" w:hAnsi="Times New Roman" w:cs="Times New Roman"/>
          <w:color w:val="000000" w:themeColor="text1"/>
          <w:lang w:val="en-CA"/>
        </w:rPr>
        <w:t>:</w:t>
      </w:r>
    </w:p>
    <w:p w14:paraId="549F47C7" w14:textId="373D9C14" w:rsidR="006C2315" w:rsidRDefault="67845945" w:rsidP="00236E77">
      <w:pPr>
        <w:spacing w:before="240" w:after="158"/>
        <w:ind w:left="720" w:right="720"/>
        <w:jc w:val="both"/>
        <w:rPr>
          <w:rFonts w:ascii="Times New Roman" w:eastAsia="Times New Roman" w:hAnsi="Times New Roman" w:cs="Times New Roman"/>
          <w:lang w:val="en-CA" w:eastAsia="en-GB"/>
        </w:rPr>
      </w:pPr>
      <w:r w:rsidRPr="00011D78">
        <w:rPr>
          <w:rFonts w:ascii="Times New Roman" w:eastAsia="Times New Roman" w:hAnsi="Times New Roman" w:cs="Times New Roman"/>
          <w:lang w:val="en-CA" w:eastAsia="en-GB"/>
        </w:rPr>
        <w:t>Since 1992 they tried to privati</w:t>
      </w:r>
      <w:r w:rsidR="004D57A5">
        <w:rPr>
          <w:rFonts w:ascii="Times New Roman" w:eastAsia="Times New Roman" w:hAnsi="Times New Roman" w:cs="Times New Roman"/>
          <w:lang w:val="en-CA" w:eastAsia="en-GB"/>
        </w:rPr>
        <w:t>s</w:t>
      </w:r>
      <w:r w:rsidRPr="00011D78">
        <w:rPr>
          <w:rFonts w:ascii="Times New Roman" w:eastAsia="Times New Roman" w:hAnsi="Times New Roman" w:cs="Times New Roman"/>
          <w:lang w:val="en-CA" w:eastAsia="en-GB"/>
        </w:rPr>
        <w:t xml:space="preserve">e the land, and we think that </w:t>
      </w:r>
      <w:proofErr w:type="spellStart"/>
      <w:r w:rsidRPr="00011D78">
        <w:rPr>
          <w:rFonts w:ascii="Times New Roman" w:eastAsia="Times New Roman" w:hAnsi="Times New Roman" w:cs="Times New Roman"/>
          <w:i/>
          <w:iCs/>
          <w:lang w:val="en-CA" w:eastAsia="en-GB"/>
        </w:rPr>
        <w:t>Sembrando</w:t>
      </w:r>
      <w:proofErr w:type="spellEnd"/>
      <w:r w:rsidRPr="00011D78">
        <w:rPr>
          <w:rFonts w:ascii="Times New Roman" w:eastAsia="Times New Roman" w:hAnsi="Times New Roman" w:cs="Times New Roman"/>
          <w:i/>
          <w:iCs/>
          <w:lang w:val="en-CA" w:eastAsia="en-GB"/>
        </w:rPr>
        <w:t xml:space="preserve"> Vida</w:t>
      </w:r>
      <w:r w:rsidRPr="00011D78">
        <w:rPr>
          <w:rFonts w:ascii="Times New Roman" w:eastAsia="Times New Roman" w:hAnsi="Times New Roman" w:cs="Times New Roman"/>
          <w:lang w:val="en-CA" w:eastAsia="en-GB"/>
        </w:rPr>
        <w:t xml:space="preserve"> is oriented toward privati</w:t>
      </w:r>
      <w:r w:rsidR="004D57A5">
        <w:rPr>
          <w:rFonts w:ascii="Times New Roman" w:eastAsia="Times New Roman" w:hAnsi="Times New Roman" w:cs="Times New Roman"/>
          <w:lang w:val="en-CA" w:eastAsia="en-GB"/>
        </w:rPr>
        <w:t>s</w:t>
      </w:r>
      <w:r w:rsidRPr="00011D78">
        <w:rPr>
          <w:rFonts w:ascii="Times New Roman" w:eastAsia="Times New Roman" w:hAnsi="Times New Roman" w:cs="Times New Roman"/>
          <w:lang w:val="en-CA" w:eastAsia="en-GB"/>
        </w:rPr>
        <w:t>ing land, to eradicating the community, to erosion of that community and erosion of the agrarian structures [laws] that we have today. Everything that PROCEDE didn</w:t>
      </w:r>
      <w:r w:rsidR="005F12CF">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 xml:space="preserve">t achieve, </w:t>
      </w:r>
      <w:proofErr w:type="spellStart"/>
      <w:r w:rsidRPr="00011D78">
        <w:rPr>
          <w:rFonts w:ascii="Times New Roman" w:eastAsia="Times New Roman" w:hAnsi="Times New Roman" w:cs="Times New Roman"/>
          <w:i/>
          <w:iCs/>
          <w:lang w:val="en-CA" w:eastAsia="en-GB"/>
        </w:rPr>
        <w:t>Sembrando</w:t>
      </w:r>
      <w:proofErr w:type="spellEnd"/>
      <w:r w:rsidRPr="00011D78">
        <w:rPr>
          <w:rFonts w:ascii="Times New Roman" w:eastAsia="Times New Roman" w:hAnsi="Times New Roman" w:cs="Times New Roman"/>
          <w:i/>
          <w:iCs/>
          <w:lang w:val="en-CA" w:eastAsia="en-GB"/>
        </w:rPr>
        <w:t xml:space="preserve"> Vida</w:t>
      </w:r>
      <w:r w:rsidRPr="00011D78">
        <w:rPr>
          <w:rFonts w:ascii="Times New Roman" w:eastAsia="Times New Roman" w:hAnsi="Times New Roman" w:cs="Times New Roman"/>
          <w:lang w:val="en-CA" w:eastAsia="en-GB"/>
        </w:rPr>
        <w:t xml:space="preserve"> seeks to do it.</w:t>
      </w:r>
    </w:p>
    <w:p w14:paraId="6B55380F" w14:textId="31B3BC71" w:rsidR="00596809" w:rsidRPr="00B425FF" w:rsidRDefault="67845945" w:rsidP="00011D78">
      <w:pPr>
        <w:spacing w:before="240" w:after="158" w:line="480" w:lineRule="auto"/>
        <w:jc w:val="both"/>
        <w:rPr>
          <w:rFonts w:ascii="Times New Roman" w:eastAsia="Times New Roman" w:hAnsi="Times New Roman" w:cs="Times New Roman"/>
          <w:lang w:val="en-CA" w:eastAsia="en-GB"/>
        </w:rPr>
      </w:pPr>
      <w:proofErr w:type="spellStart"/>
      <w:r w:rsidRPr="00011D78">
        <w:rPr>
          <w:rFonts w:ascii="Times New Roman" w:eastAsia="Times New Roman" w:hAnsi="Times New Roman" w:cs="Times New Roman"/>
          <w:i/>
          <w:iCs/>
          <w:lang w:val="en-CA" w:eastAsia="en-GB"/>
        </w:rPr>
        <w:t>Sembrando</w:t>
      </w:r>
      <w:proofErr w:type="spellEnd"/>
      <w:r w:rsidRPr="00011D78">
        <w:rPr>
          <w:rFonts w:ascii="Times New Roman" w:eastAsia="Times New Roman" w:hAnsi="Times New Roman" w:cs="Times New Roman"/>
          <w:i/>
          <w:iCs/>
          <w:lang w:val="en-CA" w:eastAsia="en-GB"/>
        </w:rPr>
        <w:t xml:space="preserve"> Vida</w:t>
      </w:r>
      <w:r w:rsidRPr="00011D78">
        <w:rPr>
          <w:rFonts w:ascii="Times New Roman" w:eastAsia="Times New Roman" w:hAnsi="Times New Roman" w:cs="Times New Roman"/>
          <w:lang w:val="en-CA" w:eastAsia="en-GB"/>
        </w:rPr>
        <w:t xml:space="preserve"> </w:t>
      </w:r>
      <w:r w:rsidR="00B425FF">
        <w:rPr>
          <w:rFonts w:ascii="Times New Roman" w:eastAsia="Times New Roman" w:hAnsi="Times New Roman" w:cs="Times New Roman"/>
          <w:lang w:val="en-CA" w:eastAsia="en-GB"/>
        </w:rPr>
        <w:t>“i</w:t>
      </w:r>
      <w:r w:rsidRPr="00011D78">
        <w:rPr>
          <w:rFonts w:ascii="Times New Roman" w:eastAsia="Times New Roman" w:hAnsi="Times New Roman" w:cs="Times New Roman"/>
          <w:lang w:val="en-CA" w:eastAsia="en-GB"/>
        </w:rPr>
        <w:t>n reality is intended to directly bring down that shifting agriculture</w:t>
      </w:r>
      <w:r w:rsidRPr="00FF7079">
        <w:rPr>
          <w:rFonts w:ascii="Times New Roman" w:eastAsia="Times New Roman" w:hAnsi="Times New Roman" w:cs="Times New Roman"/>
          <w:lang w:eastAsia="en-GB"/>
        </w:rPr>
        <w:t>,</w:t>
      </w:r>
      <w:r w:rsidR="00B425FF">
        <w:rPr>
          <w:rFonts w:ascii="Times New Roman" w:eastAsia="Times New Roman" w:hAnsi="Times New Roman" w:cs="Times New Roman"/>
          <w:lang w:eastAsia="en-GB"/>
        </w:rPr>
        <w:t>” another respondent insisted.</w:t>
      </w:r>
      <w:r w:rsidR="00B425FF">
        <w:rPr>
          <w:rFonts w:ascii="Times New Roman" w:eastAsia="Times New Roman" w:hAnsi="Times New Roman" w:cs="Times New Roman"/>
          <w:lang w:val="en-CA" w:eastAsia="en-GB"/>
        </w:rPr>
        <w:t xml:space="preserve"> </w:t>
      </w:r>
      <w:r w:rsidR="00B76402">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 xml:space="preserve">Because the first thing they say is, </w:t>
      </w:r>
      <w:r w:rsidR="00B51432">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Don</w:t>
      </w:r>
      <w:r w:rsidR="00AB6276">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t think you</w:t>
      </w:r>
      <w:r w:rsidR="00AB6276">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re going to plant with shifting agriculture here in this plot that we</w:t>
      </w:r>
      <w:r w:rsidR="0051190E">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 xml:space="preserve">re putting into the program. No, you </w:t>
      </w:r>
      <w:proofErr w:type="gramStart"/>
      <w:r w:rsidRPr="00011D78">
        <w:rPr>
          <w:rFonts w:ascii="Times New Roman" w:eastAsia="Times New Roman" w:hAnsi="Times New Roman" w:cs="Times New Roman"/>
          <w:lang w:val="en-CA" w:eastAsia="en-GB"/>
        </w:rPr>
        <w:t>have to</w:t>
      </w:r>
      <w:proofErr w:type="gramEnd"/>
      <w:r w:rsidRPr="00011D78">
        <w:rPr>
          <w:rFonts w:ascii="Times New Roman" w:eastAsia="Times New Roman" w:hAnsi="Times New Roman" w:cs="Times New Roman"/>
          <w:lang w:val="en-CA" w:eastAsia="en-GB"/>
        </w:rPr>
        <w:t xml:space="preserve"> </w:t>
      </w:r>
      <w:proofErr w:type="spellStart"/>
      <w:r w:rsidRPr="00011D78">
        <w:rPr>
          <w:rFonts w:ascii="Times New Roman" w:eastAsia="Times New Roman" w:hAnsi="Times New Roman" w:cs="Times New Roman"/>
          <w:lang w:val="en-CA" w:eastAsia="en-GB"/>
        </w:rPr>
        <w:t>geoposition</w:t>
      </w:r>
      <w:proofErr w:type="spellEnd"/>
      <w:r w:rsidRPr="00011D78">
        <w:rPr>
          <w:rFonts w:ascii="Times New Roman" w:eastAsia="Times New Roman" w:hAnsi="Times New Roman" w:cs="Times New Roman"/>
          <w:lang w:val="en-CA" w:eastAsia="en-GB"/>
        </w:rPr>
        <w:t xml:space="preserve"> it, and it</w:t>
      </w:r>
      <w:r w:rsidR="0037096F">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s very important that you have it in a set place so that we know where you</w:t>
      </w:r>
      <w:r w:rsidR="00AB6276">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re planting</w:t>
      </w:r>
      <w:r w:rsidR="0037096F">
        <w:rPr>
          <w:rFonts w:ascii="Times New Roman" w:eastAsia="Times New Roman" w:hAnsi="Times New Roman" w:cs="Times New Roman"/>
          <w:lang w:val="en-CA" w:eastAsia="en-GB"/>
        </w:rPr>
        <w:t>.</w:t>
      </w:r>
      <w:r w:rsidR="00B51432">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 xml:space="preserve">” </w:t>
      </w:r>
      <w:r w:rsidRPr="00011D78">
        <w:rPr>
          <w:rFonts w:ascii="Times New Roman" w:eastAsia="Times New Roman" w:hAnsi="Times New Roman" w:cs="Times New Roman"/>
          <w:color w:val="000000" w:themeColor="text1"/>
          <w:lang w:val="en-CA" w:eastAsia="en-GB"/>
        </w:rPr>
        <w:t>It was further noted that the regulations to which participants must comply to stay in the programme mean that</w:t>
      </w:r>
      <w:r w:rsidR="00F64CE6">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w:t>
      </w:r>
    </w:p>
    <w:p w14:paraId="2F127D81" w14:textId="7E7591FA" w:rsidR="000A1455" w:rsidRDefault="67845945" w:rsidP="00011D78">
      <w:pPr>
        <w:ind w:left="720" w:right="720"/>
        <w:jc w:val="both"/>
        <w:rPr>
          <w:rFonts w:ascii="Times New Roman" w:eastAsia="Times New Roman" w:hAnsi="Times New Roman" w:cs="Times New Roman"/>
          <w:color w:val="000000" w:themeColor="text1"/>
          <w:lang w:val="en-CA" w:eastAsia="en-GB"/>
        </w:rPr>
      </w:pPr>
      <w:proofErr w:type="spellStart"/>
      <w:r w:rsidRPr="00432ECC">
        <w:rPr>
          <w:rFonts w:ascii="Times New Roman" w:eastAsia="Times New Roman" w:hAnsi="Times New Roman" w:cs="Times New Roman"/>
          <w:i/>
          <w:iCs/>
          <w:color w:val="000000" w:themeColor="text1"/>
          <w:lang w:val="en-CA" w:eastAsia="en-GB"/>
        </w:rPr>
        <w:t>Sembrando</w:t>
      </w:r>
      <w:proofErr w:type="spellEnd"/>
      <w:r w:rsidRPr="00432ECC">
        <w:rPr>
          <w:rFonts w:ascii="Times New Roman" w:eastAsia="Times New Roman" w:hAnsi="Times New Roman" w:cs="Times New Roman"/>
          <w:i/>
          <w:iCs/>
          <w:color w:val="000000" w:themeColor="text1"/>
          <w:lang w:val="en-CA" w:eastAsia="en-GB"/>
        </w:rPr>
        <w:t xml:space="preserve"> Vida</w:t>
      </w:r>
      <w:r w:rsidRPr="00011D78">
        <w:rPr>
          <w:rFonts w:ascii="Times New Roman" w:eastAsia="Times New Roman" w:hAnsi="Times New Roman" w:cs="Times New Roman"/>
          <w:color w:val="000000" w:themeColor="text1"/>
          <w:lang w:val="en-CA" w:eastAsia="en-GB"/>
        </w:rPr>
        <w:t xml:space="preserve"> is replacing the community assembly; it calls its members together, has meetings according to its schedule and has left the assembly aside</w:t>
      </w:r>
      <w:r w:rsidR="00A54A4A">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w:t>
      </w:r>
      <w:r w:rsidR="00A54A4A">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what we</w:t>
      </w:r>
      <w:r w:rsidR="0078229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ve seen is that it has left the community assembly aside and generates its own dynamic of meetings, and this has generated a lot of conflicts</w:t>
      </w:r>
      <w:r w:rsidR="00297093">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principally dissolving the community assembly in the </w:t>
      </w:r>
      <w:r w:rsidRPr="00011D78">
        <w:rPr>
          <w:rFonts w:ascii="Times New Roman" w:eastAsia="Times New Roman" w:hAnsi="Times New Roman" w:cs="Times New Roman"/>
          <w:i/>
          <w:iCs/>
          <w:color w:val="000000" w:themeColor="text1"/>
          <w:lang w:val="en-CA" w:eastAsia="en-GB"/>
        </w:rPr>
        <w:t>ejidos</w:t>
      </w:r>
      <w:r w:rsidRPr="00011D78">
        <w:rPr>
          <w:rFonts w:ascii="Times New Roman" w:eastAsia="Times New Roman" w:hAnsi="Times New Roman" w:cs="Times New Roman"/>
          <w:color w:val="000000" w:themeColor="text1"/>
          <w:lang w:val="en-CA" w:eastAsia="en-GB"/>
        </w:rPr>
        <w:t xml:space="preserve"> and in the common use land</w:t>
      </w:r>
      <w:r w:rsidR="000A1455">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w:t>
      </w:r>
    </w:p>
    <w:p w14:paraId="1A267553" w14:textId="77777777" w:rsidR="000A1455" w:rsidRDefault="000A1455" w:rsidP="00011D78">
      <w:pPr>
        <w:ind w:left="720" w:right="720"/>
        <w:jc w:val="both"/>
        <w:rPr>
          <w:rFonts w:ascii="Times New Roman" w:eastAsia="Times New Roman" w:hAnsi="Times New Roman" w:cs="Times New Roman"/>
          <w:color w:val="000000" w:themeColor="text1"/>
          <w:lang w:val="en-CA" w:eastAsia="en-GB"/>
        </w:rPr>
      </w:pPr>
    </w:p>
    <w:p w14:paraId="420ACE4A" w14:textId="5CD4BDE9" w:rsidR="000A1455" w:rsidRDefault="000A1455" w:rsidP="000A1455">
      <w:pPr>
        <w:spacing w:line="360" w:lineRule="auto"/>
        <w:ind w:right="720"/>
        <w:jc w:val="both"/>
        <w:rPr>
          <w:rFonts w:ascii="Times New Roman" w:eastAsia="Times New Roman" w:hAnsi="Times New Roman" w:cs="Times New Roman"/>
          <w:color w:val="000000" w:themeColor="text1"/>
          <w:lang w:val="en-CA" w:eastAsia="en-GB"/>
        </w:rPr>
      </w:pPr>
      <w:r>
        <w:rPr>
          <w:rFonts w:ascii="Times New Roman" w:eastAsia="Times New Roman" w:hAnsi="Times New Roman" w:cs="Times New Roman"/>
          <w:color w:val="000000" w:themeColor="text1"/>
          <w:lang w:val="en-CA" w:eastAsia="en-GB"/>
        </w:rPr>
        <w:t xml:space="preserve">The same respondent continued, </w:t>
      </w:r>
      <w:r w:rsidR="00C361B3">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We</w:t>
      </w:r>
      <w:r w:rsidR="00AB6276">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ve also noticed that territorial dispute has been exacerbate</w:t>
      </w:r>
      <w:r w:rsidR="00844092">
        <w:rPr>
          <w:rFonts w:ascii="Times New Roman" w:eastAsia="Times New Roman" w:hAnsi="Times New Roman" w:cs="Times New Roman"/>
          <w:color w:val="000000" w:themeColor="text1"/>
          <w:lang w:val="en-CA" w:eastAsia="en-GB"/>
        </w:rPr>
        <w:t>d</w:t>
      </w:r>
      <w:r w:rsidR="00F52799">
        <w:rPr>
          <w:rFonts w:ascii="Times New Roman" w:eastAsia="Times New Roman" w:hAnsi="Times New Roman" w:cs="Times New Roman"/>
          <w:color w:val="000000" w:themeColor="text1"/>
          <w:lang w:val="en-CA" w:eastAsia="en-GB"/>
        </w:rPr>
        <w:t>.</w:t>
      </w:r>
      <w:r w:rsidR="00C361B3">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 xml:space="preserve"> </w:t>
      </w:r>
    </w:p>
    <w:p w14:paraId="09653DDA" w14:textId="77777777" w:rsidR="000A1455" w:rsidRDefault="000A1455" w:rsidP="000A1455">
      <w:pPr>
        <w:spacing w:line="360" w:lineRule="auto"/>
        <w:ind w:right="720"/>
        <w:jc w:val="both"/>
        <w:rPr>
          <w:rFonts w:ascii="Times New Roman" w:eastAsia="Times New Roman" w:hAnsi="Times New Roman" w:cs="Times New Roman"/>
          <w:color w:val="000000" w:themeColor="text1"/>
          <w:lang w:val="en-CA" w:eastAsia="en-GB"/>
        </w:rPr>
      </w:pPr>
    </w:p>
    <w:p w14:paraId="5D4DFE2C" w14:textId="3BCA55C0" w:rsidR="000A1455" w:rsidRDefault="479F694B" w:rsidP="000A1455">
      <w:pPr>
        <w:spacing w:line="360" w:lineRule="auto"/>
        <w:ind w:right="720" w:firstLine="720"/>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One of t</w:t>
      </w:r>
      <w:r w:rsidR="00F77562">
        <w:rPr>
          <w:rFonts w:ascii="Times New Roman" w:eastAsia="Times New Roman" w:hAnsi="Times New Roman" w:cs="Times New Roman"/>
          <w:color w:val="000000" w:themeColor="text1"/>
          <w:lang w:val="en-CA" w:eastAsia="en-GB"/>
        </w:rPr>
        <w:t xml:space="preserve">he </w:t>
      </w:r>
      <w:r w:rsidRPr="00011D78">
        <w:rPr>
          <w:rFonts w:ascii="Times New Roman" w:eastAsia="Times New Roman" w:hAnsi="Times New Roman" w:cs="Times New Roman"/>
          <w:color w:val="000000" w:themeColor="text1"/>
          <w:lang w:val="en-CA" w:eastAsia="en-GB"/>
        </w:rPr>
        <w:t xml:space="preserve">big debates </w:t>
      </w:r>
      <w:r w:rsidR="00F77562">
        <w:rPr>
          <w:rFonts w:ascii="Times New Roman" w:eastAsia="Times New Roman" w:hAnsi="Times New Roman" w:cs="Times New Roman"/>
          <w:color w:val="000000" w:themeColor="text1"/>
          <w:lang w:val="en-CA" w:eastAsia="en-GB"/>
        </w:rPr>
        <w:t>about</w:t>
      </w:r>
      <w:r w:rsidRPr="00011D78">
        <w:rPr>
          <w:rFonts w:ascii="Times New Roman" w:eastAsia="Times New Roman" w:hAnsi="Times New Roman" w:cs="Times New Roman"/>
          <w:color w:val="000000" w:themeColor="text1"/>
          <w:lang w:val="en-CA" w:eastAsia="en-GB"/>
        </w:rPr>
        <w:t xml:space="preserve"> the </w:t>
      </w:r>
      <w:r w:rsidRPr="00011D78">
        <w:rPr>
          <w:rFonts w:ascii="Times New Roman" w:eastAsia="Times New Roman" w:hAnsi="Times New Roman" w:cs="Times New Roman"/>
          <w:i/>
          <w:iCs/>
          <w:color w:val="000000" w:themeColor="text1"/>
          <w:lang w:val="en-CA" w:eastAsia="en-GB"/>
        </w:rPr>
        <w:t>ejidos</w:t>
      </w:r>
      <w:r w:rsidRPr="00011D78">
        <w:rPr>
          <w:rFonts w:ascii="Times New Roman" w:eastAsia="Times New Roman" w:hAnsi="Times New Roman" w:cs="Times New Roman"/>
          <w:color w:val="000000" w:themeColor="text1"/>
          <w:lang w:val="en-CA" w:eastAsia="en-GB"/>
        </w:rPr>
        <w:t xml:space="preserve"> </w:t>
      </w:r>
      <w:r w:rsidR="00F77562">
        <w:rPr>
          <w:rFonts w:ascii="Times New Roman" w:eastAsia="Times New Roman" w:hAnsi="Times New Roman" w:cs="Times New Roman"/>
          <w:color w:val="000000" w:themeColor="text1"/>
          <w:lang w:val="en-CA" w:eastAsia="en-GB"/>
        </w:rPr>
        <w:t xml:space="preserve">is </w:t>
      </w:r>
      <w:r w:rsidRPr="00011D78">
        <w:rPr>
          <w:rFonts w:ascii="Times New Roman" w:eastAsia="Times New Roman" w:hAnsi="Times New Roman" w:cs="Times New Roman"/>
          <w:color w:val="000000" w:themeColor="text1"/>
          <w:lang w:val="en-CA" w:eastAsia="en-GB"/>
        </w:rPr>
        <w:t>whether they are democratic.</w:t>
      </w:r>
      <w:r w:rsidR="009F594F">
        <w:rPr>
          <w:rFonts w:ascii="Times New Roman" w:eastAsia="Times New Roman" w:hAnsi="Times New Roman" w:cs="Times New Roman"/>
          <w:color w:val="000000" w:themeColor="text1"/>
          <w:lang w:val="en-CA" w:eastAsia="en-GB"/>
        </w:rPr>
        <w:t xml:space="preserve"> To</w:t>
      </w:r>
      <w:r w:rsidRPr="00011D78">
        <w:rPr>
          <w:rFonts w:ascii="Times New Roman" w:eastAsia="Times New Roman" w:hAnsi="Times New Roman" w:cs="Times New Roman"/>
          <w:color w:val="000000" w:themeColor="text1"/>
          <w:lang w:val="en-CA" w:eastAsia="en-GB"/>
        </w:rPr>
        <w:t xml:space="preserve"> this question, one respondent replied that</w:t>
      </w:r>
      <w:r w:rsidR="00A20EF4">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b/>
          <w:bCs/>
          <w:color w:val="000000" w:themeColor="text1"/>
          <w:lang w:val="en-CA" w:eastAsia="en-GB"/>
        </w:rPr>
        <w:t xml:space="preserve"> </w:t>
      </w:r>
      <w:r w:rsidR="009F594F">
        <w:rPr>
          <w:rFonts w:ascii="Times New Roman" w:eastAsia="Times New Roman" w:hAnsi="Times New Roman" w:cs="Times New Roman"/>
          <w:b/>
          <w:bCs/>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I think it needs more analysis, but my </w:t>
      </w:r>
      <w:r w:rsidRPr="00011D78">
        <w:rPr>
          <w:rFonts w:ascii="Times New Roman" w:eastAsia="Times New Roman" w:hAnsi="Times New Roman" w:cs="Times New Roman"/>
          <w:color w:val="000000" w:themeColor="text1"/>
          <w:lang w:val="en-CA" w:eastAsia="en-GB"/>
        </w:rPr>
        <w:lastRenderedPageBreak/>
        <w:t>impression is that the government has no reason to get involved and shake things up. That is, if the people</w:t>
      </w:r>
      <w:r w:rsidR="004E75D9">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 xml:space="preserve">… if there are non-democratic </w:t>
      </w:r>
      <w:r w:rsidRPr="00432ECC">
        <w:rPr>
          <w:rFonts w:ascii="Times New Roman" w:eastAsia="Times New Roman" w:hAnsi="Times New Roman" w:cs="Times New Roman"/>
          <w:i/>
          <w:iCs/>
          <w:color w:val="000000" w:themeColor="text1"/>
          <w:lang w:val="en-CA" w:eastAsia="en-GB"/>
        </w:rPr>
        <w:t>ejidos</w:t>
      </w:r>
      <w:r w:rsidRPr="00011D78">
        <w:rPr>
          <w:rFonts w:ascii="Times New Roman" w:eastAsia="Times New Roman" w:hAnsi="Times New Roman" w:cs="Times New Roman"/>
          <w:color w:val="000000" w:themeColor="text1"/>
          <w:lang w:val="en-CA" w:eastAsia="en-GB"/>
        </w:rPr>
        <w:t xml:space="preserve">, well of course, there are also democratic </w:t>
      </w:r>
      <w:r w:rsidRPr="00432ECC">
        <w:rPr>
          <w:rFonts w:ascii="Times New Roman" w:eastAsia="Times New Roman" w:hAnsi="Times New Roman" w:cs="Times New Roman"/>
          <w:i/>
          <w:iCs/>
          <w:color w:val="000000" w:themeColor="text1"/>
          <w:lang w:val="en-CA" w:eastAsia="en-GB"/>
        </w:rPr>
        <w:t>ejidos</w:t>
      </w:r>
      <w:r w:rsidR="00FD4072">
        <w:rPr>
          <w:rFonts w:ascii="Times New Roman" w:eastAsia="Times New Roman" w:hAnsi="Times New Roman" w:cs="Times New Roman"/>
          <w:color w:val="000000" w:themeColor="text1"/>
          <w:lang w:val="en-CA" w:eastAsia="en-GB"/>
        </w:rPr>
        <w:t>.</w:t>
      </w:r>
      <w:r w:rsidR="00C361B3">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Speaking of the technicians and politicians that she worked with in the Programme, the respondent replied that </w:t>
      </w:r>
      <w:r w:rsidR="001F127B">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I</w:t>
      </w:r>
      <w:r w:rsidR="00C361B3">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ve also seen [</w:t>
      </w:r>
      <w:proofErr w:type="spellStart"/>
      <w:r w:rsidRPr="00011D78">
        <w:rPr>
          <w:rFonts w:ascii="Times New Roman" w:eastAsia="Times New Roman" w:hAnsi="Times New Roman" w:cs="Times New Roman"/>
          <w:i/>
          <w:iCs/>
          <w:color w:val="000000" w:themeColor="text1"/>
          <w:lang w:val="en-CA" w:eastAsia="en-GB"/>
        </w:rPr>
        <w:t>Sembrando</w:t>
      </w:r>
      <w:proofErr w:type="spellEnd"/>
      <w:r w:rsidRPr="00011D78">
        <w:rPr>
          <w:rFonts w:ascii="Times New Roman" w:eastAsia="Times New Roman" w:hAnsi="Times New Roman" w:cs="Times New Roman"/>
          <w:i/>
          <w:iCs/>
          <w:color w:val="000000" w:themeColor="text1"/>
          <w:lang w:val="en-CA" w:eastAsia="en-GB"/>
        </w:rPr>
        <w:t xml:space="preserve"> Vida</w:t>
      </w:r>
      <w:r w:rsidRPr="00011D78">
        <w:rPr>
          <w:rFonts w:ascii="Times New Roman" w:eastAsia="Times New Roman" w:hAnsi="Times New Roman" w:cs="Times New Roman"/>
          <w:color w:val="000000" w:themeColor="text1"/>
          <w:lang w:val="en-CA" w:eastAsia="en-GB"/>
        </w:rPr>
        <w:t xml:space="preserve">’s] rules of operation and their documents stem from that conception that the </w:t>
      </w:r>
      <w:r w:rsidRPr="00432ECC">
        <w:rPr>
          <w:rFonts w:ascii="Times New Roman" w:eastAsia="Times New Roman" w:hAnsi="Times New Roman" w:cs="Times New Roman"/>
          <w:i/>
          <w:iCs/>
          <w:color w:val="000000" w:themeColor="text1"/>
          <w:lang w:val="en-CA" w:eastAsia="en-GB"/>
        </w:rPr>
        <w:t>ejido</w:t>
      </w:r>
      <w:r w:rsidRPr="00011D78">
        <w:rPr>
          <w:rFonts w:ascii="Times New Roman" w:eastAsia="Times New Roman" w:hAnsi="Times New Roman" w:cs="Times New Roman"/>
          <w:color w:val="000000" w:themeColor="text1"/>
          <w:lang w:val="en-CA" w:eastAsia="en-GB"/>
        </w:rPr>
        <w:t xml:space="preserve"> is non-democratic</w:t>
      </w:r>
      <w:r w:rsidR="004E75D9">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 they</w:t>
      </w:r>
      <w:r w:rsidR="00C361B3">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re just a bunch of old men, they don</w:t>
      </w:r>
      <w:r w:rsidR="00C361B3">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t plant anymore, the land is abandoned</w:t>
      </w:r>
      <w:r w:rsidR="004E75D9">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 All those arguments in many places are false</w:t>
      </w:r>
      <w:r w:rsidR="00C361B3">
        <w:rPr>
          <w:rFonts w:ascii="Times New Roman" w:eastAsia="Times New Roman" w:hAnsi="Times New Roman" w:cs="Times New Roman"/>
          <w:color w:val="000000" w:themeColor="text1"/>
          <w:lang w:val="en-CA" w:eastAsia="en-GB"/>
        </w:rPr>
        <w:t>.</w:t>
      </w:r>
      <w:r w:rsidR="001F127B" w:rsidRPr="00011D7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Another respondent replied, </w:t>
      </w:r>
    </w:p>
    <w:p w14:paraId="2C3AF189" w14:textId="77777777" w:rsidR="000A1455" w:rsidRDefault="000A1455" w:rsidP="000A1455">
      <w:pPr>
        <w:ind w:right="720"/>
        <w:jc w:val="both"/>
        <w:rPr>
          <w:rFonts w:ascii="Times New Roman" w:eastAsia="Times New Roman" w:hAnsi="Times New Roman" w:cs="Times New Roman"/>
          <w:color w:val="000000" w:themeColor="text1"/>
          <w:lang w:val="en-CA" w:eastAsia="en-GB"/>
        </w:rPr>
      </w:pPr>
    </w:p>
    <w:p w14:paraId="770BFC94" w14:textId="141CB43B" w:rsidR="001F127B" w:rsidRPr="000A1455" w:rsidRDefault="479F694B" w:rsidP="000A1455">
      <w:pPr>
        <w:ind w:left="720" w:right="720"/>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lang w:val="en-CA" w:eastAsia="en-GB"/>
        </w:rPr>
        <w:t>I don</w:t>
      </w:r>
      <w:r w:rsidR="00DB1CFF">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t want to idealize the communities. There are a lot of problems in the communities, as you all know, and there are many types of interests that come into conflict with the true interests of the community members, but the dream of autonomy is a dream in which there</w:t>
      </w:r>
      <w:r w:rsidR="00DB1CFF">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 xml:space="preserve">s that respect, that mutuality of that shared responsibility that exists everywhere. </w:t>
      </w:r>
    </w:p>
    <w:p w14:paraId="418912B7" w14:textId="77777777" w:rsidR="001F127B" w:rsidRPr="001F127B" w:rsidRDefault="001F127B" w:rsidP="00011D78">
      <w:pPr>
        <w:jc w:val="both"/>
        <w:rPr>
          <w:rFonts w:ascii="Times New Roman" w:eastAsia="Times New Roman" w:hAnsi="Times New Roman" w:cs="Times New Roman"/>
          <w:lang w:val="en-CA" w:eastAsia="en-GB"/>
        </w:rPr>
      </w:pPr>
    </w:p>
    <w:p w14:paraId="1E33A7E2" w14:textId="5C488263" w:rsidR="00A4457F" w:rsidRDefault="479F694B" w:rsidP="001F127B">
      <w:pPr>
        <w:spacing w:line="480" w:lineRule="auto"/>
        <w:jc w:val="both"/>
        <w:rPr>
          <w:rFonts w:ascii="Times New Roman" w:eastAsia="Times New Roman" w:hAnsi="Times New Roman" w:cs="Times New Roman"/>
          <w:lang w:val="en-CA" w:eastAsia="en-GB"/>
        </w:rPr>
      </w:pPr>
      <w:r w:rsidRPr="00011D78">
        <w:rPr>
          <w:rFonts w:ascii="Times New Roman" w:eastAsia="Times New Roman" w:hAnsi="Times New Roman" w:cs="Times New Roman"/>
          <w:lang w:val="en-CA" w:eastAsia="en-GB"/>
        </w:rPr>
        <w:t xml:space="preserve">Four respondents acknowledged that there was a need for the reform of the governance structures of the </w:t>
      </w:r>
      <w:r w:rsidRPr="00011D78">
        <w:rPr>
          <w:rFonts w:ascii="Times New Roman" w:eastAsia="Times New Roman" w:hAnsi="Times New Roman" w:cs="Times New Roman"/>
          <w:i/>
          <w:iCs/>
          <w:lang w:val="en-CA" w:eastAsia="en-GB"/>
        </w:rPr>
        <w:t>ejidos</w:t>
      </w:r>
      <w:r w:rsidRPr="00011D78">
        <w:rPr>
          <w:rFonts w:ascii="Times New Roman" w:eastAsia="Times New Roman" w:hAnsi="Times New Roman" w:cs="Times New Roman"/>
          <w:lang w:val="en-CA" w:eastAsia="en-GB"/>
        </w:rPr>
        <w:t xml:space="preserve"> in many contexts, notably to include more participation by women, but it was repeatedly stressed that this reform should come from within the </w:t>
      </w:r>
      <w:r w:rsidRPr="00011D78">
        <w:rPr>
          <w:rFonts w:ascii="Times New Roman" w:eastAsia="Times New Roman" w:hAnsi="Times New Roman" w:cs="Times New Roman"/>
          <w:i/>
          <w:iCs/>
          <w:lang w:val="en-CA" w:eastAsia="en-GB"/>
        </w:rPr>
        <w:t>ejidos</w:t>
      </w:r>
      <w:r w:rsidRPr="00011D78">
        <w:rPr>
          <w:rFonts w:ascii="Times New Roman" w:eastAsia="Times New Roman" w:hAnsi="Times New Roman" w:cs="Times New Roman"/>
          <w:lang w:val="en-CA" w:eastAsia="en-GB"/>
        </w:rPr>
        <w:t xml:space="preserve">, as opposed </w:t>
      </w:r>
      <w:r w:rsidR="00C361B3">
        <w:rPr>
          <w:rFonts w:ascii="Times New Roman" w:eastAsia="Times New Roman" w:hAnsi="Times New Roman" w:cs="Times New Roman"/>
          <w:lang w:val="en-CA" w:eastAsia="en-GB"/>
        </w:rPr>
        <w:t>to</w:t>
      </w:r>
      <w:r w:rsidRPr="00011D78">
        <w:rPr>
          <w:rFonts w:ascii="Times New Roman" w:eastAsia="Times New Roman" w:hAnsi="Times New Roman" w:cs="Times New Roman"/>
          <w:lang w:val="en-CA" w:eastAsia="en-GB"/>
        </w:rPr>
        <w:t xml:space="preserve"> being instigated from outside. </w:t>
      </w:r>
    </w:p>
    <w:p w14:paraId="6DE00CB5" w14:textId="097B224B" w:rsidR="00A4457F" w:rsidRDefault="479F694B" w:rsidP="00011D78">
      <w:pPr>
        <w:ind w:left="720" w:right="720"/>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 xml:space="preserve">But for a long </w:t>
      </w:r>
      <w:proofErr w:type="gramStart"/>
      <w:r w:rsidRPr="00011D78">
        <w:rPr>
          <w:rFonts w:ascii="Times New Roman" w:eastAsia="Times New Roman" w:hAnsi="Times New Roman" w:cs="Times New Roman"/>
          <w:color w:val="000000" w:themeColor="text1"/>
          <w:lang w:val="en-CA" w:eastAsia="en-GB"/>
        </w:rPr>
        <w:t>time</w:t>
      </w:r>
      <w:proofErr w:type="gramEnd"/>
      <w:r w:rsidRPr="00011D78">
        <w:rPr>
          <w:rFonts w:ascii="Times New Roman" w:eastAsia="Times New Roman" w:hAnsi="Times New Roman" w:cs="Times New Roman"/>
          <w:color w:val="000000" w:themeColor="text1"/>
          <w:lang w:val="en-CA" w:eastAsia="en-GB"/>
        </w:rPr>
        <w:t xml:space="preserve"> the </w:t>
      </w:r>
      <w:r w:rsidRPr="00011D78">
        <w:rPr>
          <w:rFonts w:ascii="Times New Roman" w:eastAsia="Times New Roman" w:hAnsi="Times New Roman" w:cs="Times New Roman"/>
          <w:i/>
          <w:iCs/>
          <w:color w:val="000000" w:themeColor="text1"/>
          <w:lang w:val="en-CA" w:eastAsia="en-GB"/>
        </w:rPr>
        <w:t>ejidos</w:t>
      </w:r>
      <w:r w:rsidRPr="00011D78">
        <w:rPr>
          <w:rFonts w:ascii="Times New Roman" w:eastAsia="Times New Roman" w:hAnsi="Times New Roman" w:cs="Times New Roman"/>
          <w:color w:val="000000" w:themeColor="text1"/>
          <w:lang w:val="en-CA" w:eastAsia="en-GB"/>
        </w:rPr>
        <w:t xml:space="preserve"> and the communities have impeded that devastation in Mexico, unlike in many countries of Latin America in which they got involved before. So now, to infringe against those original structures, it seems to me that they could be anti-democratic structures</w:t>
      </w:r>
      <w:r w:rsidR="004E75D9">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 xml:space="preserve">… it could be, yes, but the </w:t>
      </w:r>
      <w:r w:rsidRPr="00432ECC">
        <w:rPr>
          <w:rFonts w:ascii="Times New Roman" w:eastAsia="Times New Roman" w:hAnsi="Times New Roman" w:cs="Times New Roman"/>
          <w:i/>
          <w:iCs/>
          <w:color w:val="000000" w:themeColor="text1"/>
          <w:lang w:val="en-CA" w:eastAsia="en-GB"/>
        </w:rPr>
        <w:t>ejido</w:t>
      </w:r>
      <w:r w:rsidRPr="00011D78">
        <w:rPr>
          <w:rFonts w:ascii="Times New Roman" w:eastAsia="Times New Roman" w:hAnsi="Times New Roman" w:cs="Times New Roman"/>
          <w:color w:val="000000" w:themeColor="text1"/>
          <w:lang w:val="en-CA" w:eastAsia="en-GB"/>
        </w:rPr>
        <w:t xml:space="preserve"> members today would be the ones that should try to change that, and not the government.  </w:t>
      </w:r>
    </w:p>
    <w:p w14:paraId="6F508887" w14:textId="77777777" w:rsidR="00A4457F" w:rsidRPr="00A4457F" w:rsidRDefault="00A4457F" w:rsidP="00011D78">
      <w:pPr>
        <w:jc w:val="both"/>
        <w:rPr>
          <w:rFonts w:ascii="Times New Roman" w:eastAsia="Times New Roman" w:hAnsi="Times New Roman" w:cs="Times New Roman"/>
          <w:color w:val="000000" w:themeColor="text1"/>
          <w:lang w:val="en-CA" w:eastAsia="en-GB"/>
        </w:rPr>
      </w:pPr>
    </w:p>
    <w:p w14:paraId="271575EC" w14:textId="1C00C49A" w:rsidR="00F65D74" w:rsidRDefault="479F694B" w:rsidP="001F127B">
      <w:pPr>
        <w:spacing w:line="480" w:lineRule="auto"/>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 xml:space="preserve">The need to consider the bigger political picture was also repeatedly emphasised. One interviewee acknowledged the various challenges faced by the </w:t>
      </w:r>
      <w:r w:rsidRPr="00011D78">
        <w:rPr>
          <w:rFonts w:ascii="Times New Roman" w:eastAsia="Times New Roman" w:hAnsi="Times New Roman" w:cs="Times New Roman"/>
          <w:i/>
          <w:iCs/>
          <w:color w:val="000000" w:themeColor="text1"/>
          <w:lang w:val="en-CA" w:eastAsia="en-GB"/>
        </w:rPr>
        <w:t>ejidos</w:t>
      </w:r>
      <w:r w:rsidRPr="00011D78">
        <w:rPr>
          <w:rFonts w:ascii="Times New Roman" w:eastAsia="Times New Roman" w:hAnsi="Times New Roman" w:cs="Times New Roman"/>
          <w:color w:val="000000" w:themeColor="text1"/>
          <w:lang w:val="en-CA" w:eastAsia="en-GB"/>
        </w:rPr>
        <w:t xml:space="preserve"> that have impeded community governance structures in recent years, but underlined that</w:t>
      </w:r>
      <w:r w:rsidR="00C361B3">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w:t>
      </w:r>
    </w:p>
    <w:p w14:paraId="44892D45" w14:textId="64BEEF6C" w:rsidR="00CB1963" w:rsidRPr="00011D78" w:rsidRDefault="00A132EA" w:rsidP="00011D78">
      <w:pPr>
        <w:ind w:left="720" w:right="720"/>
        <w:jc w:val="both"/>
        <w:rPr>
          <w:rFonts w:ascii="Times New Roman" w:eastAsia="Times New Roman" w:hAnsi="Times New Roman" w:cs="Times New Roman"/>
          <w:color w:val="000000" w:themeColor="text1"/>
          <w:lang w:val="en-CA" w:eastAsia="en-GB"/>
        </w:rPr>
      </w:pPr>
      <w:r>
        <w:rPr>
          <w:rFonts w:ascii="Times New Roman" w:eastAsia="Times New Roman" w:hAnsi="Times New Roman" w:cs="Times New Roman"/>
          <w:lang w:val="en-CA" w:eastAsia="en-GB"/>
        </w:rPr>
        <w:t>T</w:t>
      </w:r>
      <w:r w:rsidR="479F694B" w:rsidRPr="00011D78">
        <w:rPr>
          <w:rFonts w:ascii="Times New Roman" w:eastAsia="Times New Roman" w:hAnsi="Times New Roman" w:cs="Times New Roman"/>
          <w:lang w:val="en-CA" w:eastAsia="en-GB"/>
        </w:rPr>
        <w:t>he memory of collective land has remained in the hands of the peoples, in the hands of the communities, and that</w:t>
      </w:r>
      <w:r w:rsidR="00C361B3">
        <w:rPr>
          <w:rFonts w:ascii="Times New Roman" w:eastAsia="Times New Roman" w:hAnsi="Times New Roman" w:cs="Times New Roman"/>
          <w:lang w:val="en-CA" w:eastAsia="en-GB"/>
        </w:rPr>
        <w:t>’</w:t>
      </w:r>
      <w:r w:rsidR="479F694B" w:rsidRPr="00011D78">
        <w:rPr>
          <w:rFonts w:ascii="Times New Roman" w:eastAsia="Times New Roman" w:hAnsi="Times New Roman" w:cs="Times New Roman"/>
          <w:lang w:val="en-CA" w:eastAsia="en-GB"/>
        </w:rPr>
        <w:t xml:space="preserve">s what in some way has impeded devastation by big business, devastation with </w:t>
      </w:r>
      <w:r>
        <w:rPr>
          <w:rFonts w:ascii="Times New Roman" w:eastAsia="Times New Roman" w:hAnsi="Times New Roman" w:cs="Times New Roman"/>
          <w:lang w:val="en-CA" w:eastAsia="en-GB"/>
        </w:rPr>
        <w:t>[</w:t>
      </w:r>
      <w:r w:rsidR="479F694B" w:rsidRPr="00011D78">
        <w:rPr>
          <w:rFonts w:ascii="Times New Roman" w:eastAsia="Times New Roman" w:hAnsi="Times New Roman" w:cs="Times New Roman"/>
          <w:lang w:val="en-CA" w:eastAsia="en-GB"/>
        </w:rPr>
        <w:t>G</w:t>
      </w:r>
      <w:r>
        <w:rPr>
          <w:rFonts w:ascii="Times New Roman" w:eastAsia="Times New Roman" w:hAnsi="Times New Roman" w:cs="Times New Roman"/>
          <w:lang w:val="en-CA" w:eastAsia="en-GB"/>
        </w:rPr>
        <w:t xml:space="preserve">enetically </w:t>
      </w:r>
      <w:r w:rsidR="479F694B" w:rsidRPr="00011D78">
        <w:rPr>
          <w:rFonts w:ascii="Times New Roman" w:eastAsia="Times New Roman" w:hAnsi="Times New Roman" w:cs="Times New Roman"/>
          <w:lang w:val="en-CA" w:eastAsia="en-GB"/>
        </w:rPr>
        <w:t>M</w:t>
      </w:r>
      <w:r>
        <w:rPr>
          <w:rFonts w:ascii="Times New Roman" w:eastAsia="Times New Roman" w:hAnsi="Times New Roman" w:cs="Times New Roman"/>
          <w:lang w:val="en-CA" w:eastAsia="en-GB"/>
        </w:rPr>
        <w:t xml:space="preserve">odified </w:t>
      </w:r>
      <w:r w:rsidR="479F694B" w:rsidRPr="00011D78">
        <w:rPr>
          <w:rFonts w:ascii="Times New Roman" w:eastAsia="Times New Roman" w:hAnsi="Times New Roman" w:cs="Times New Roman"/>
          <w:lang w:val="en-CA" w:eastAsia="en-GB"/>
        </w:rPr>
        <w:t>O</w:t>
      </w:r>
      <w:r>
        <w:rPr>
          <w:rFonts w:ascii="Times New Roman" w:eastAsia="Times New Roman" w:hAnsi="Times New Roman" w:cs="Times New Roman"/>
          <w:lang w:val="en-CA" w:eastAsia="en-GB"/>
        </w:rPr>
        <w:t>rganisms]</w:t>
      </w:r>
      <w:r w:rsidR="479F694B" w:rsidRPr="00011D78">
        <w:rPr>
          <w:rFonts w:ascii="Times New Roman" w:eastAsia="Times New Roman" w:hAnsi="Times New Roman" w:cs="Times New Roman"/>
          <w:lang w:val="en-CA" w:eastAsia="en-GB"/>
        </w:rPr>
        <w:t>, and all that memory of resistance that we see in the regions of Mexico against the megaprojects.</w:t>
      </w:r>
    </w:p>
    <w:p w14:paraId="115F2E7C" w14:textId="77777777" w:rsidR="007225DD" w:rsidRPr="00011D78" w:rsidRDefault="007225DD" w:rsidP="00EF7BBB">
      <w:pPr>
        <w:spacing w:line="480" w:lineRule="auto"/>
        <w:ind w:firstLine="360"/>
        <w:jc w:val="both"/>
        <w:rPr>
          <w:rFonts w:ascii="Times New Roman" w:eastAsia="Times New Roman" w:hAnsi="Times New Roman" w:cs="Times New Roman"/>
          <w:lang w:val="en-CA" w:eastAsia="en-GB"/>
        </w:rPr>
      </w:pPr>
    </w:p>
    <w:p w14:paraId="49D91917" w14:textId="395863D5" w:rsidR="00CB1963" w:rsidRPr="00A163E9" w:rsidRDefault="003F3C46" w:rsidP="00A163E9">
      <w:pPr>
        <w:pStyle w:val="Heading2"/>
        <w:rPr>
          <w:rFonts w:ascii="Times New Roman" w:hAnsi="Times New Roman" w:cs="Times New Roman"/>
          <w:b/>
          <w:bCs/>
          <w:color w:val="000000" w:themeColor="text1"/>
        </w:rPr>
      </w:pPr>
      <w:bookmarkStart w:id="48" w:name="_Toc162805560"/>
      <w:bookmarkStart w:id="49" w:name="_Toc162805651"/>
      <w:bookmarkStart w:id="50" w:name="_Toc162805723"/>
      <w:bookmarkStart w:id="51" w:name="_Toc162805830"/>
      <w:bookmarkStart w:id="52" w:name="_Toc162855499"/>
      <w:bookmarkStart w:id="53" w:name="_Toc162856036"/>
      <w:r w:rsidRPr="00A163E9">
        <w:rPr>
          <w:rFonts w:ascii="Times New Roman" w:hAnsi="Times New Roman" w:cs="Times New Roman"/>
          <w:b/>
          <w:bCs/>
          <w:color w:val="000000" w:themeColor="text1"/>
          <w:sz w:val="24"/>
          <w:szCs w:val="24"/>
        </w:rPr>
        <w:t xml:space="preserve">3.4 </w:t>
      </w:r>
      <w:r w:rsidR="00CB1963" w:rsidRPr="00A163E9">
        <w:rPr>
          <w:rFonts w:ascii="Times New Roman" w:hAnsi="Times New Roman" w:cs="Times New Roman"/>
          <w:b/>
          <w:bCs/>
          <w:color w:val="000000" w:themeColor="text1"/>
          <w:sz w:val="24"/>
          <w:szCs w:val="24"/>
        </w:rPr>
        <w:t>Clearing the way for mega-development projects: the Maya train and the Trans</w:t>
      </w:r>
      <w:r w:rsidR="00017CDC" w:rsidRPr="00A163E9">
        <w:rPr>
          <w:rFonts w:ascii="Times New Roman" w:hAnsi="Times New Roman" w:cs="Times New Roman"/>
          <w:b/>
          <w:bCs/>
          <w:color w:val="000000" w:themeColor="text1"/>
          <w:sz w:val="24"/>
          <w:szCs w:val="24"/>
        </w:rPr>
        <w:t>-I</w:t>
      </w:r>
      <w:r w:rsidR="00CB1963" w:rsidRPr="00A163E9">
        <w:rPr>
          <w:rFonts w:ascii="Times New Roman" w:hAnsi="Times New Roman" w:cs="Times New Roman"/>
          <w:b/>
          <w:bCs/>
          <w:color w:val="000000" w:themeColor="text1"/>
          <w:sz w:val="24"/>
          <w:szCs w:val="24"/>
        </w:rPr>
        <w:t>st</w:t>
      </w:r>
      <w:r w:rsidR="00017CDC" w:rsidRPr="00A163E9">
        <w:rPr>
          <w:rFonts w:ascii="Times New Roman" w:hAnsi="Times New Roman" w:cs="Times New Roman"/>
          <w:b/>
          <w:bCs/>
          <w:color w:val="000000" w:themeColor="text1"/>
          <w:sz w:val="24"/>
          <w:szCs w:val="24"/>
        </w:rPr>
        <w:t>h</w:t>
      </w:r>
      <w:r w:rsidR="00CB1963" w:rsidRPr="00A163E9">
        <w:rPr>
          <w:rFonts w:ascii="Times New Roman" w:hAnsi="Times New Roman" w:cs="Times New Roman"/>
          <w:b/>
          <w:bCs/>
          <w:color w:val="000000" w:themeColor="text1"/>
          <w:sz w:val="24"/>
          <w:szCs w:val="24"/>
        </w:rPr>
        <w:t>mus Corridor</w:t>
      </w:r>
      <w:bookmarkEnd w:id="48"/>
      <w:bookmarkEnd w:id="49"/>
      <w:bookmarkEnd w:id="50"/>
      <w:bookmarkEnd w:id="51"/>
      <w:bookmarkEnd w:id="52"/>
      <w:bookmarkEnd w:id="53"/>
    </w:p>
    <w:p w14:paraId="46ACFBC4" w14:textId="77777777" w:rsidR="00CB1963" w:rsidRPr="00011D78" w:rsidRDefault="00CB1963" w:rsidP="00EF7BBB">
      <w:pPr>
        <w:spacing w:line="480" w:lineRule="auto"/>
        <w:rPr>
          <w:rFonts w:ascii="Times New Roman" w:eastAsia="Times New Roman" w:hAnsi="Times New Roman" w:cs="Times New Roman"/>
          <w:color w:val="000000"/>
          <w:sz w:val="22"/>
          <w:szCs w:val="22"/>
          <w:lang w:val="en-CA" w:eastAsia="en-GB"/>
        </w:rPr>
      </w:pPr>
    </w:p>
    <w:p w14:paraId="754360B2" w14:textId="0BF3EBD0" w:rsidR="00CB1963" w:rsidRPr="00011D78" w:rsidRDefault="00CB1963" w:rsidP="00EF7BBB">
      <w:pPr>
        <w:spacing w:line="480" w:lineRule="auto"/>
        <w:ind w:firstLine="360"/>
        <w:jc w:val="both"/>
        <w:rPr>
          <w:rFonts w:ascii="Times New Roman" w:eastAsia="Times New Roman" w:hAnsi="Times New Roman" w:cs="Times New Roman"/>
          <w:color w:val="000000"/>
          <w:lang w:val="en-CA" w:eastAsia="en-GB"/>
        </w:rPr>
      </w:pPr>
      <w:r w:rsidRPr="00011D78">
        <w:rPr>
          <w:rFonts w:ascii="Times New Roman" w:eastAsia="Times New Roman" w:hAnsi="Times New Roman" w:cs="Times New Roman"/>
          <w:color w:val="000000"/>
          <w:lang w:val="en-CA" w:eastAsia="en-GB"/>
        </w:rPr>
        <w:lastRenderedPageBreak/>
        <w:t xml:space="preserve">In the final stage of </w:t>
      </w:r>
      <w:r w:rsidR="001570D9">
        <w:rPr>
          <w:rFonts w:ascii="Times New Roman" w:eastAsia="Times New Roman" w:hAnsi="Times New Roman" w:cs="Times New Roman"/>
          <w:color w:val="000000"/>
          <w:lang w:val="en-CA" w:eastAsia="en-GB"/>
        </w:rPr>
        <w:t xml:space="preserve">our interview </w:t>
      </w:r>
      <w:r w:rsidRPr="00011D78">
        <w:rPr>
          <w:rFonts w:ascii="Times New Roman" w:eastAsia="Times New Roman" w:hAnsi="Times New Roman" w:cs="Times New Roman"/>
          <w:color w:val="000000"/>
          <w:lang w:val="en-CA" w:eastAsia="en-GB"/>
        </w:rPr>
        <w:t xml:space="preserve">analysis, we </w:t>
      </w:r>
      <w:r w:rsidR="001570D9">
        <w:rPr>
          <w:rFonts w:ascii="Times New Roman" w:eastAsia="Times New Roman" w:hAnsi="Times New Roman" w:cs="Times New Roman"/>
          <w:color w:val="000000"/>
          <w:lang w:val="en-CA" w:eastAsia="en-GB"/>
        </w:rPr>
        <w:t xml:space="preserve">will share </w:t>
      </w:r>
      <w:r w:rsidRPr="00011D78">
        <w:rPr>
          <w:rFonts w:ascii="Times New Roman" w:eastAsia="Times New Roman" w:hAnsi="Times New Roman" w:cs="Times New Roman"/>
          <w:color w:val="000000"/>
          <w:lang w:val="en-CA" w:eastAsia="en-GB"/>
        </w:rPr>
        <w:t xml:space="preserve">the views shared by numerous participants that, </w:t>
      </w:r>
      <w:proofErr w:type="gramStart"/>
      <w:r w:rsidRPr="00011D78">
        <w:rPr>
          <w:rFonts w:ascii="Times New Roman" w:eastAsia="Times New Roman" w:hAnsi="Times New Roman" w:cs="Times New Roman"/>
          <w:color w:val="000000"/>
          <w:lang w:val="en-CA" w:eastAsia="en-GB"/>
        </w:rPr>
        <w:t>in spite of</w:t>
      </w:r>
      <w:proofErr w:type="gramEnd"/>
      <w:r w:rsidRPr="00011D78">
        <w:rPr>
          <w:rFonts w:ascii="Times New Roman" w:eastAsia="Times New Roman" w:hAnsi="Times New Roman" w:cs="Times New Roman"/>
          <w:color w:val="000000"/>
          <w:lang w:val="en-CA" w:eastAsia="en-GB"/>
        </w:rPr>
        <w:t xml:space="preserve"> </w:t>
      </w:r>
      <w:r w:rsidR="00BA6F9D" w:rsidRPr="00011D78">
        <w:rPr>
          <w:rFonts w:ascii="Times New Roman" w:eastAsia="Times New Roman" w:hAnsi="Times New Roman" w:cs="Times New Roman"/>
          <w:color w:val="000000" w:themeColor="text1"/>
          <w:lang w:val="en-CA" w:eastAsia="en-GB"/>
        </w:rPr>
        <w:t xml:space="preserve">state </w:t>
      </w:r>
      <w:r w:rsidR="00973113" w:rsidRPr="00011D78">
        <w:rPr>
          <w:rFonts w:ascii="Times New Roman" w:eastAsia="Times New Roman" w:hAnsi="Times New Roman" w:cs="Times New Roman"/>
          <w:color w:val="000000"/>
          <w:lang w:val="en-CA" w:eastAsia="en-GB"/>
        </w:rPr>
        <w:t>claims</w:t>
      </w:r>
      <w:r w:rsidRPr="00011D78">
        <w:rPr>
          <w:rFonts w:ascii="Times New Roman" w:eastAsia="Times New Roman" w:hAnsi="Times New Roman" w:cs="Times New Roman"/>
          <w:color w:val="000000"/>
          <w:lang w:val="en-CA" w:eastAsia="en-GB"/>
        </w:rPr>
        <w:t xml:space="preserve"> about the programme, </w:t>
      </w:r>
      <w:r w:rsidR="001570D9">
        <w:rPr>
          <w:rFonts w:ascii="Times New Roman" w:eastAsia="Times New Roman" w:hAnsi="Times New Roman" w:cs="Times New Roman"/>
          <w:color w:val="000000"/>
          <w:lang w:val="en-CA" w:eastAsia="en-GB"/>
        </w:rPr>
        <w:t xml:space="preserve">the </w:t>
      </w:r>
      <w:r w:rsidRPr="00011D78">
        <w:rPr>
          <w:rFonts w:ascii="Times New Roman" w:eastAsia="Times New Roman" w:hAnsi="Times New Roman" w:cs="Times New Roman"/>
          <w:color w:val="000000"/>
          <w:lang w:val="en-CA" w:eastAsia="en-GB"/>
        </w:rPr>
        <w:t xml:space="preserve">underlying political objectives </w:t>
      </w:r>
      <w:r w:rsidR="001570D9">
        <w:rPr>
          <w:rFonts w:ascii="Times New Roman" w:eastAsia="Times New Roman" w:hAnsi="Times New Roman" w:cs="Times New Roman"/>
          <w:color w:val="000000"/>
          <w:lang w:val="en-CA" w:eastAsia="en-GB"/>
        </w:rPr>
        <w:t xml:space="preserve">of </w:t>
      </w:r>
      <w:proofErr w:type="spellStart"/>
      <w:r w:rsidR="001570D9">
        <w:rPr>
          <w:rFonts w:ascii="Times New Roman" w:eastAsia="Times New Roman" w:hAnsi="Times New Roman" w:cs="Times New Roman"/>
          <w:i/>
          <w:iCs/>
          <w:color w:val="000000"/>
          <w:lang w:val="en-CA" w:eastAsia="en-GB"/>
        </w:rPr>
        <w:t>Sembrando</w:t>
      </w:r>
      <w:proofErr w:type="spellEnd"/>
      <w:r w:rsidR="001570D9">
        <w:rPr>
          <w:rFonts w:ascii="Times New Roman" w:eastAsia="Times New Roman" w:hAnsi="Times New Roman" w:cs="Times New Roman"/>
          <w:i/>
          <w:iCs/>
          <w:color w:val="000000"/>
          <w:lang w:val="en-CA" w:eastAsia="en-GB"/>
        </w:rPr>
        <w:t xml:space="preserve"> Vida </w:t>
      </w:r>
      <w:r w:rsidR="00F757D8">
        <w:rPr>
          <w:rFonts w:ascii="Times New Roman" w:eastAsia="Times New Roman" w:hAnsi="Times New Roman" w:cs="Times New Roman"/>
          <w:color w:val="000000"/>
          <w:lang w:val="en-CA" w:eastAsia="en-GB"/>
        </w:rPr>
        <w:t>is</w:t>
      </w:r>
      <w:r w:rsidRPr="00011D78">
        <w:rPr>
          <w:rFonts w:ascii="Times New Roman" w:eastAsia="Times New Roman" w:hAnsi="Times New Roman" w:cs="Times New Roman"/>
          <w:color w:val="000000"/>
          <w:lang w:val="en-CA" w:eastAsia="en-GB"/>
        </w:rPr>
        <w:t xml:space="preserve"> to weaken community resistance to invasive, socially and environmentally damaging infrastructure initiatives. Two specific initiatives were consistently connected to </w:t>
      </w:r>
      <w:proofErr w:type="spellStart"/>
      <w:r w:rsidRPr="00011D78">
        <w:rPr>
          <w:rFonts w:ascii="Times New Roman" w:eastAsia="Times New Roman" w:hAnsi="Times New Roman" w:cs="Times New Roman"/>
          <w:i/>
          <w:iCs/>
          <w:color w:val="000000"/>
          <w:lang w:val="en-CA" w:eastAsia="en-GB"/>
        </w:rPr>
        <w:t>Sembrando</w:t>
      </w:r>
      <w:proofErr w:type="spellEnd"/>
      <w:r w:rsidRPr="00011D78">
        <w:rPr>
          <w:rFonts w:ascii="Times New Roman" w:eastAsia="Times New Roman" w:hAnsi="Times New Roman" w:cs="Times New Roman"/>
          <w:i/>
          <w:iCs/>
          <w:color w:val="000000"/>
          <w:lang w:val="en-CA" w:eastAsia="en-GB"/>
        </w:rPr>
        <w:t xml:space="preserve"> Vida</w:t>
      </w:r>
      <w:r w:rsidRPr="00011D78">
        <w:rPr>
          <w:rFonts w:ascii="Times New Roman" w:eastAsia="Times New Roman" w:hAnsi="Times New Roman" w:cs="Times New Roman"/>
          <w:color w:val="000000"/>
          <w:lang w:val="en-CA" w:eastAsia="en-GB"/>
        </w:rPr>
        <w:t xml:space="preserve"> by our interviewees. The first is the so-called </w:t>
      </w:r>
      <w:r w:rsidR="00C554EC">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 xml:space="preserve">Maya (or Mayan) </w:t>
      </w:r>
      <w:r w:rsidR="00980018">
        <w:rPr>
          <w:rFonts w:ascii="Times New Roman" w:eastAsia="Times New Roman" w:hAnsi="Times New Roman" w:cs="Times New Roman"/>
          <w:color w:val="000000"/>
          <w:lang w:val="en-CA" w:eastAsia="en-GB"/>
        </w:rPr>
        <w:t>T</w:t>
      </w:r>
      <w:r w:rsidRPr="00011D78">
        <w:rPr>
          <w:rFonts w:ascii="Times New Roman" w:eastAsia="Times New Roman" w:hAnsi="Times New Roman" w:cs="Times New Roman"/>
          <w:color w:val="000000"/>
          <w:lang w:val="en-CA" w:eastAsia="en-GB"/>
        </w:rPr>
        <w:t>rain</w:t>
      </w:r>
      <w:r w:rsidR="00C554EC">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 xml:space="preserve">, a proposal to introduce a new railway line and train to </w:t>
      </w:r>
      <w:proofErr w:type="gramStart"/>
      <w:r w:rsidRPr="00011D78">
        <w:rPr>
          <w:rFonts w:ascii="Times New Roman" w:eastAsia="Times New Roman" w:hAnsi="Times New Roman" w:cs="Times New Roman"/>
          <w:color w:val="000000"/>
          <w:lang w:val="en-CA" w:eastAsia="en-GB"/>
        </w:rPr>
        <w:t>open up</w:t>
      </w:r>
      <w:proofErr w:type="gramEnd"/>
      <w:r w:rsidRPr="00011D78">
        <w:rPr>
          <w:rFonts w:ascii="Times New Roman" w:eastAsia="Times New Roman" w:hAnsi="Times New Roman" w:cs="Times New Roman"/>
          <w:color w:val="000000"/>
          <w:lang w:val="en-CA" w:eastAsia="en-GB"/>
        </w:rPr>
        <w:t xml:space="preserve"> further regions of Mexico for greater tourism. The first section of the Maya Train </w:t>
      </w:r>
      <w:r w:rsidR="000A1455">
        <w:rPr>
          <w:rFonts w:ascii="Times New Roman" w:eastAsia="Times New Roman" w:hAnsi="Times New Roman" w:cs="Times New Roman"/>
          <w:color w:val="000000"/>
          <w:lang w:val="en-CA" w:eastAsia="en-GB"/>
        </w:rPr>
        <w:t>was</w:t>
      </w:r>
      <w:r w:rsidRPr="00011D78">
        <w:rPr>
          <w:rFonts w:ascii="Times New Roman" w:eastAsia="Times New Roman" w:hAnsi="Times New Roman" w:cs="Times New Roman"/>
          <w:color w:val="000000"/>
          <w:lang w:val="en-CA" w:eastAsia="en-GB"/>
        </w:rPr>
        <w:t xml:space="preserve"> scheduled to start operating in December 2023</w:t>
      </w:r>
      <w:r w:rsidR="000A1455">
        <w:rPr>
          <w:rFonts w:ascii="Times New Roman" w:eastAsia="Times New Roman" w:hAnsi="Times New Roman" w:cs="Times New Roman"/>
          <w:color w:val="000000"/>
          <w:lang w:val="en-CA" w:eastAsia="en-GB"/>
        </w:rPr>
        <w:t>.</w:t>
      </w:r>
      <w:r w:rsidR="000A1455">
        <w:rPr>
          <w:rStyle w:val="FootnoteReference"/>
          <w:rFonts w:ascii="Times New Roman" w:eastAsia="Times New Roman" w:hAnsi="Times New Roman" w:cs="Times New Roman"/>
          <w:color w:val="000000"/>
          <w:lang w:val="en-CA" w:eastAsia="en-GB"/>
        </w:rPr>
        <w:footnoteReference w:id="58"/>
      </w:r>
      <w:r w:rsidR="000A1455">
        <w:rPr>
          <w:rFonts w:ascii="Times New Roman" w:eastAsia="Times New Roman" w:hAnsi="Times New Roman" w:cs="Times New Roman"/>
          <w:color w:val="000000"/>
          <w:lang w:val="en-CA" w:eastAsia="en-GB"/>
        </w:rPr>
        <w:t xml:space="preserve"> The train is now partially running, </w:t>
      </w:r>
      <w:r w:rsidRPr="00011D78">
        <w:rPr>
          <w:rFonts w:ascii="Times New Roman" w:eastAsia="Times New Roman" w:hAnsi="Times New Roman" w:cs="Times New Roman"/>
          <w:color w:val="000000"/>
          <w:lang w:val="en-CA" w:eastAsia="en-GB"/>
        </w:rPr>
        <w:t xml:space="preserve">and </w:t>
      </w:r>
      <w:r w:rsidR="000A1455">
        <w:rPr>
          <w:rFonts w:ascii="Times New Roman" w:eastAsia="Times New Roman" w:hAnsi="Times New Roman" w:cs="Times New Roman"/>
          <w:color w:val="000000"/>
          <w:lang w:val="en-CA" w:eastAsia="en-GB"/>
        </w:rPr>
        <w:t xml:space="preserve">eventually it </w:t>
      </w:r>
      <w:r w:rsidRPr="00011D78">
        <w:rPr>
          <w:rFonts w:ascii="Times New Roman" w:eastAsia="Times New Roman" w:hAnsi="Times New Roman" w:cs="Times New Roman"/>
          <w:color w:val="000000"/>
          <w:lang w:val="en-CA" w:eastAsia="en-GB"/>
        </w:rPr>
        <w:t>will travel 1</w:t>
      </w:r>
      <w:r w:rsidR="00C361B3">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545 kilometres, connecting the states of Chiapas, Tabasco, Campeche, Yucatán</w:t>
      </w:r>
      <w:r w:rsidR="00663E17">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 xml:space="preserve"> and Quintana Roo.</w:t>
      </w:r>
      <w:r w:rsidRPr="00011D78">
        <w:rPr>
          <w:rStyle w:val="FootnoteReference"/>
          <w:rFonts w:ascii="Times New Roman" w:eastAsia="Times New Roman" w:hAnsi="Times New Roman" w:cs="Times New Roman"/>
          <w:color w:val="000000"/>
          <w:lang w:val="en-CA" w:eastAsia="en-GB"/>
        </w:rPr>
        <w:footnoteReference w:id="59"/>
      </w:r>
      <w:r w:rsidRPr="00011D78">
        <w:rPr>
          <w:rFonts w:ascii="Times New Roman" w:eastAsia="Times New Roman" w:hAnsi="Times New Roman" w:cs="Times New Roman"/>
          <w:color w:val="000000"/>
          <w:lang w:val="en-CA" w:eastAsia="en-GB"/>
        </w:rPr>
        <w:t xml:space="preserve"> The second initiative is the Trans</w:t>
      </w:r>
      <w:r w:rsidR="005E1B7C">
        <w:rPr>
          <w:rFonts w:ascii="Times New Roman" w:eastAsia="Times New Roman" w:hAnsi="Times New Roman" w:cs="Times New Roman"/>
          <w:color w:val="000000"/>
          <w:lang w:val="en-CA" w:eastAsia="en-GB"/>
        </w:rPr>
        <w:t>-I</w:t>
      </w:r>
      <w:r w:rsidRPr="00011D78">
        <w:rPr>
          <w:rFonts w:ascii="Times New Roman" w:eastAsia="Times New Roman" w:hAnsi="Times New Roman" w:cs="Times New Roman"/>
          <w:color w:val="000000"/>
          <w:lang w:val="en-CA" w:eastAsia="en-GB"/>
        </w:rPr>
        <w:t>sthmus Corridor, which is a</w:t>
      </w:r>
      <w:r w:rsidR="005A3004" w:rsidRPr="00011D78">
        <w:rPr>
          <w:rFonts w:ascii="Times New Roman" w:eastAsia="Times New Roman" w:hAnsi="Times New Roman" w:cs="Times New Roman"/>
          <w:color w:val="000000"/>
          <w:lang w:val="en-CA" w:eastAsia="en-GB"/>
        </w:rPr>
        <w:t xml:space="preserve">n initiative </w:t>
      </w:r>
      <w:r w:rsidRPr="00011D78">
        <w:rPr>
          <w:rFonts w:ascii="Times New Roman" w:eastAsia="Times New Roman" w:hAnsi="Times New Roman" w:cs="Times New Roman"/>
          <w:color w:val="000000"/>
          <w:lang w:val="en-CA" w:eastAsia="en-GB"/>
        </w:rPr>
        <w:t xml:space="preserve">to </w:t>
      </w:r>
      <w:r w:rsidR="00020613" w:rsidRPr="00011D78">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 xml:space="preserve">promote regional development through the construction of a dry canal </w:t>
      </w:r>
      <w:r w:rsidR="00E6565A" w:rsidRPr="00011D78">
        <w:rPr>
          <w:rFonts w:ascii="Times New Roman" w:eastAsia="Times New Roman" w:hAnsi="Times New Roman" w:cs="Times New Roman"/>
          <w:color w:val="000000"/>
          <w:lang w:val="en-CA" w:eastAsia="en-GB"/>
        </w:rPr>
        <w:t>that connects</w:t>
      </w:r>
      <w:r w:rsidRPr="00011D78">
        <w:rPr>
          <w:rFonts w:ascii="Times New Roman" w:eastAsia="Times New Roman" w:hAnsi="Times New Roman" w:cs="Times New Roman"/>
          <w:color w:val="000000"/>
          <w:lang w:val="en-CA" w:eastAsia="en-GB"/>
        </w:rPr>
        <w:t xml:space="preserve"> the Gulf of Mexico with the Pacific Ocean, linking the ports of Coatzacoalcos, Veracruz, and Salina Cruz, Oaxaca.</w:t>
      </w:r>
      <w:r w:rsidR="0013174B" w:rsidRPr="00011D78">
        <w:rPr>
          <w:rFonts w:ascii="Times New Roman" w:eastAsia="Times New Roman" w:hAnsi="Times New Roman" w:cs="Times New Roman"/>
          <w:color w:val="000000"/>
          <w:lang w:val="en-CA" w:eastAsia="en-GB"/>
        </w:rPr>
        <w:t>”</w:t>
      </w:r>
      <w:r w:rsidRPr="00011D78">
        <w:rPr>
          <w:rStyle w:val="FootnoteReference"/>
          <w:rFonts w:ascii="Times New Roman" w:eastAsia="Times New Roman" w:hAnsi="Times New Roman" w:cs="Times New Roman"/>
          <w:color w:val="000000"/>
          <w:lang w:val="en-CA" w:eastAsia="en-GB"/>
        </w:rPr>
        <w:footnoteReference w:id="60"/>
      </w:r>
      <w:r w:rsidRPr="00011D78">
        <w:rPr>
          <w:rFonts w:ascii="Times New Roman" w:eastAsia="Times New Roman" w:hAnsi="Times New Roman" w:cs="Times New Roman"/>
          <w:color w:val="000000"/>
          <w:lang w:val="en-CA" w:eastAsia="en-GB"/>
        </w:rPr>
        <w:t xml:space="preserve"> The Trans</w:t>
      </w:r>
      <w:r w:rsidR="005E1B7C">
        <w:rPr>
          <w:rFonts w:ascii="Times New Roman" w:eastAsia="Times New Roman" w:hAnsi="Times New Roman" w:cs="Times New Roman"/>
          <w:color w:val="000000"/>
          <w:lang w:val="en-CA" w:eastAsia="en-GB"/>
        </w:rPr>
        <w:t>-I</w:t>
      </w:r>
      <w:r w:rsidRPr="00011D78">
        <w:rPr>
          <w:rFonts w:ascii="Times New Roman" w:eastAsia="Times New Roman" w:hAnsi="Times New Roman" w:cs="Times New Roman"/>
          <w:color w:val="000000"/>
          <w:lang w:val="en-CA" w:eastAsia="en-GB"/>
        </w:rPr>
        <w:t xml:space="preserve">sthmus corridor is designed to make transport in the region more efficient, creating a new over-land route that reduces the time and distance currently required to circumnavigate the Southern American continent via sea. The project has been proposed without meaningful </w:t>
      </w:r>
      <w:r w:rsidR="00A2618D">
        <w:rPr>
          <w:rFonts w:ascii="Times New Roman" w:eastAsia="Times New Roman" w:hAnsi="Times New Roman" w:cs="Times New Roman"/>
          <w:color w:val="000000"/>
          <w:lang w:val="en-CA" w:eastAsia="en-GB"/>
        </w:rPr>
        <w:t>progress</w:t>
      </w:r>
      <w:r w:rsidRPr="00011D78">
        <w:rPr>
          <w:rFonts w:ascii="Times New Roman" w:eastAsia="Times New Roman" w:hAnsi="Times New Roman" w:cs="Times New Roman"/>
          <w:color w:val="000000"/>
          <w:lang w:val="en-CA" w:eastAsia="en-GB"/>
        </w:rPr>
        <w:t xml:space="preserve"> by successive Mexican presidents, and AMLO </w:t>
      </w:r>
      <w:r w:rsidR="001D067F" w:rsidRPr="00011D78">
        <w:rPr>
          <w:rFonts w:ascii="Times New Roman" w:eastAsia="Times New Roman" w:hAnsi="Times New Roman" w:cs="Times New Roman"/>
          <w:color w:val="000000" w:themeColor="text1"/>
          <w:lang w:val="en-CA" w:eastAsia="en-GB"/>
        </w:rPr>
        <w:t>has advanced the</w:t>
      </w:r>
      <w:r w:rsidR="00A2618D">
        <w:rPr>
          <w:rFonts w:ascii="Times New Roman" w:eastAsia="Times New Roman" w:hAnsi="Times New Roman" w:cs="Times New Roman"/>
          <w:color w:val="000000" w:themeColor="text1"/>
          <w:lang w:val="en-CA" w:eastAsia="en-GB"/>
        </w:rPr>
        <w:t xml:space="preserve"> </w:t>
      </w:r>
      <w:r w:rsidR="001D067F" w:rsidRPr="00011D78">
        <w:rPr>
          <w:rFonts w:ascii="Times New Roman" w:eastAsia="Times New Roman" w:hAnsi="Times New Roman" w:cs="Times New Roman"/>
          <w:color w:val="000000" w:themeColor="text1"/>
          <w:lang w:val="en-CA" w:eastAsia="en-GB"/>
        </w:rPr>
        <w:t xml:space="preserve"> proposals</w:t>
      </w:r>
      <w:r w:rsidR="00A2618D">
        <w:rPr>
          <w:rFonts w:ascii="Times New Roman" w:eastAsia="Times New Roman" w:hAnsi="Times New Roman" w:cs="Times New Roman"/>
          <w:color w:val="000000" w:themeColor="text1"/>
          <w:lang w:val="en-CA" w:eastAsia="en-GB"/>
        </w:rPr>
        <w:t xml:space="preserve"> for the Trans-Isthmus corridor </w:t>
      </w:r>
      <w:r w:rsidRPr="00011D78">
        <w:rPr>
          <w:rFonts w:ascii="Times New Roman" w:eastAsia="Times New Roman" w:hAnsi="Times New Roman" w:cs="Times New Roman"/>
          <w:color w:val="000000"/>
          <w:lang w:val="en-CA" w:eastAsia="en-GB"/>
        </w:rPr>
        <w:t xml:space="preserve">by building new ports and by creating a </w:t>
      </w:r>
      <w:r w:rsidR="009125E8">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special economic zone</w:t>
      </w:r>
      <w:r w:rsidR="009125E8">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 wherein companies benefit from reduced regulatory requirements and tax incentives to operate the</w:t>
      </w:r>
      <w:r w:rsidR="002378EC" w:rsidRPr="00011D78">
        <w:rPr>
          <w:rFonts w:ascii="Times New Roman" w:eastAsia="Times New Roman" w:hAnsi="Times New Roman" w:cs="Times New Roman"/>
          <w:color w:val="000000" w:themeColor="text1"/>
          <w:lang w:val="en-CA" w:eastAsia="en-GB"/>
        </w:rPr>
        <w:t>re</w:t>
      </w:r>
      <w:r w:rsidRPr="00011D78">
        <w:rPr>
          <w:rFonts w:ascii="Times New Roman" w:eastAsia="Times New Roman" w:hAnsi="Times New Roman" w:cs="Times New Roman"/>
          <w:color w:val="000000"/>
          <w:lang w:val="en-CA" w:eastAsia="en-GB"/>
        </w:rPr>
        <w:t>, as contrasted with the country at large.</w:t>
      </w:r>
      <w:r w:rsidRPr="00011D78">
        <w:rPr>
          <w:rStyle w:val="FootnoteReference"/>
          <w:rFonts w:ascii="Times New Roman" w:eastAsia="Times New Roman" w:hAnsi="Times New Roman" w:cs="Times New Roman"/>
          <w:color w:val="000000"/>
          <w:lang w:val="en-CA" w:eastAsia="en-GB"/>
        </w:rPr>
        <w:footnoteReference w:id="61"/>
      </w:r>
      <w:r w:rsidRPr="00011D78">
        <w:rPr>
          <w:rFonts w:ascii="Times New Roman" w:eastAsia="Times New Roman" w:hAnsi="Times New Roman" w:cs="Times New Roman"/>
          <w:color w:val="000000"/>
          <w:lang w:val="en-CA" w:eastAsia="en-GB"/>
        </w:rPr>
        <w:t xml:space="preserve"> </w:t>
      </w:r>
      <w:r w:rsidR="00AE6B7D" w:rsidRPr="00011D78">
        <w:rPr>
          <w:rFonts w:ascii="Times New Roman" w:eastAsia="Times New Roman" w:hAnsi="Times New Roman" w:cs="Times New Roman"/>
          <w:color w:val="000000"/>
          <w:lang w:val="en-CA" w:eastAsia="en-GB"/>
        </w:rPr>
        <w:t xml:space="preserve">Twelve </w:t>
      </w:r>
      <w:r w:rsidRPr="00011D78">
        <w:rPr>
          <w:rFonts w:ascii="Times New Roman" w:eastAsia="Times New Roman" w:hAnsi="Times New Roman" w:cs="Times New Roman"/>
          <w:color w:val="000000"/>
          <w:lang w:val="en-CA" w:eastAsia="en-GB"/>
        </w:rPr>
        <w:t xml:space="preserve">respondents echoed the fact that many communities have been resisting these projects for decades, and they drew our attention to problematic trends around political corruption and vote buying, as well </w:t>
      </w:r>
      <w:r w:rsidRPr="00011D78">
        <w:rPr>
          <w:rFonts w:ascii="Times New Roman" w:eastAsia="Times New Roman" w:hAnsi="Times New Roman" w:cs="Times New Roman"/>
          <w:color w:val="000000"/>
          <w:lang w:val="en-CA" w:eastAsia="en-GB"/>
        </w:rPr>
        <w:lastRenderedPageBreak/>
        <w:t xml:space="preserve">as the convenient </w:t>
      </w:r>
      <w:r w:rsidR="00A2618D">
        <w:rPr>
          <w:rFonts w:ascii="Times New Roman" w:eastAsia="Times New Roman" w:hAnsi="Times New Roman" w:cs="Times New Roman"/>
          <w:color w:val="000000"/>
          <w:lang w:val="en-CA" w:eastAsia="en-GB"/>
        </w:rPr>
        <w:t xml:space="preserve">connection </w:t>
      </w:r>
      <w:r w:rsidRPr="00011D78">
        <w:rPr>
          <w:rFonts w:ascii="Times New Roman" w:eastAsia="Times New Roman" w:hAnsi="Times New Roman" w:cs="Times New Roman"/>
          <w:color w:val="000000"/>
          <w:lang w:val="en-CA" w:eastAsia="en-GB"/>
        </w:rPr>
        <w:t>between these mega-projects and the</w:t>
      </w:r>
      <w:r w:rsidR="001777DD">
        <w:rPr>
          <w:rFonts w:ascii="Times New Roman" w:eastAsia="Times New Roman" w:hAnsi="Times New Roman" w:cs="Times New Roman"/>
          <w:color w:val="000000"/>
          <w:lang w:val="en-CA" w:eastAsia="en-GB"/>
        </w:rPr>
        <w:t xml:space="preserve"> </w:t>
      </w:r>
      <w:r w:rsidR="001777DD" w:rsidRPr="00536D06">
        <w:rPr>
          <w:rFonts w:ascii="Times New Roman" w:eastAsia="Times New Roman" w:hAnsi="Times New Roman" w:cs="Times New Roman"/>
          <w:color w:val="000000"/>
          <w:lang w:val="en-CA" w:eastAsia="en-GB"/>
        </w:rPr>
        <w:t>weakeni</w:t>
      </w:r>
      <w:r w:rsidR="001777DD">
        <w:rPr>
          <w:rFonts w:ascii="Times New Roman" w:eastAsia="Times New Roman" w:hAnsi="Times New Roman" w:cs="Times New Roman"/>
          <w:color w:val="000000"/>
          <w:lang w:val="en-CA" w:eastAsia="en-GB"/>
        </w:rPr>
        <w:t xml:space="preserve">ng </w:t>
      </w:r>
      <w:r w:rsidR="001F75E6">
        <w:rPr>
          <w:rFonts w:ascii="Times New Roman" w:eastAsia="Times New Roman" w:hAnsi="Times New Roman" w:cs="Times New Roman"/>
          <w:color w:val="000000"/>
          <w:lang w:val="en-CA" w:eastAsia="en-GB"/>
        </w:rPr>
        <w:t>o</w:t>
      </w:r>
      <w:r w:rsidR="001777DD">
        <w:rPr>
          <w:rFonts w:ascii="Times New Roman" w:eastAsia="Times New Roman" w:hAnsi="Times New Roman" w:cs="Times New Roman"/>
          <w:color w:val="000000"/>
          <w:lang w:val="en-CA" w:eastAsia="en-GB"/>
        </w:rPr>
        <w:t>f</w:t>
      </w:r>
      <w:r w:rsidR="001777DD" w:rsidRPr="00536D06">
        <w:rPr>
          <w:rFonts w:ascii="Times New Roman" w:eastAsia="Times New Roman" w:hAnsi="Times New Roman" w:cs="Times New Roman"/>
          <w:color w:val="000000"/>
          <w:lang w:val="en-CA" w:eastAsia="en-GB"/>
        </w:rPr>
        <w:t xml:space="preserve"> community resistance</w:t>
      </w:r>
      <w:r w:rsidR="001777DD">
        <w:rPr>
          <w:rFonts w:ascii="Times New Roman" w:eastAsia="Times New Roman" w:hAnsi="Times New Roman" w:cs="Times New Roman"/>
          <w:color w:val="000000"/>
          <w:lang w:val="en-CA" w:eastAsia="en-GB"/>
        </w:rPr>
        <w:t xml:space="preserve"> that</w:t>
      </w:r>
      <w:r w:rsidRPr="00011D78">
        <w:rPr>
          <w:rFonts w:ascii="Times New Roman" w:eastAsia="Times New Roman" w:hAnsi="Times New Roman" w:cs="Times New Roman"/>
          <w:color w:val="000000"/>
          <w:lang w:val="en-CA" w:eastAsia="en-GB"/>
        </w:rPr>
        <w:t xml:space="preserve"> </w:t>
      </w:r>
      <w:proofErr w:type="spellStart"/>
      <w:r w:rsidRPr="00011D78">
        <w:rPr>
          <w:rFonts w:ascii="Times New Roman" w:eastAsia="Times New Roman" w:hAnsi="Times New Roman" w:cs="Times New Roman"/>
          <w:i/>
          <w:iCs/>
          <w:color w:val="000000"/>
          <w:lang w:val="en-CA" w:eastAsia="en-GB"/>
        </w:rPr>
        <w:t>Sembrando</w:t>
      </w:r>
      <w:proofErr w:type="spellEnd"/>
      <w:r w:rsidRPr="00011D78">
        <w:rPr>
          <w:rFonts w:ascii="Times New Roman" w:eastAsia="Times New Roman" w:hAnsi="Times New Roman" w:cs="Times New Roman"/>
          <w:i/>
          <w:iCs/>
          <w:color w:val="000000"/>
          <w:lang w:val="en-CA" w:eastAsia="en-GB"/>
        </w:rPr>
        <w:t xml:space="preserve"> Vida</w:t>
      </w:r>
      <w:r w:rsidRPr="00011D78">
        <w:rPr>
          <w:rFonts w:ascii="Times New Roman" w:eastAsia="Times New Roman" w:hAnsi="Times New Roman" w:cs="Times New Roman"/>
          <w:color w:val="000000"/>
          <w:lang w:val="en-CA" w:eastAsia="en-GB"/>
        </w:rPr>
        <w:t xml:space="preserve"> is producing</w:t>
      </w:r>
      <w:r w:rsidR="001777DD">
        <w:rPr>
          <w:rFonts w:ascii="Times New Roman" w:eastAsia="Times New Roman" w:hAnsi="Times New Roman" w:cs="Times New Roman"/>
          <w:color w:val="000000"/>
          <w:lang w:val="en-CA" w:eastAsia="en-GB"/>
        </w:rPr>
        <w:t xml:space="preserve">. </w:t>
      </w:r>
      <w:r w:rsidRPr="00011D78">
        <w:rPr>
          <w:rFonts w:ascii="Times New Roman" w:eastAsia="Times New Roman" w:hAnsi="Times New Roman" w:cs="Times New Roman"/>
          <w:color w:val="000000"/>
          <w:lang w:val="en-CA" w:eastAsia="en-GB"/>
        </w:rPr>
        <w:t xml:space="preserve"> </w:t>
      </w:r>
    </w:p>
    <w:p w14:paraId="34E18C58" w14:textId="77777777" w:rsidR="00CB1963" w:rsidRPr="00011D78" w:rsidRDefault="00CB1963" w:rsidP="00EF7BBB">
      <w:pPr>
        <w:spacing w:line="480" w:lineRule="auto"/>
        <w:ind w:firstLine="360"/>
        <w:jc w:val="both"/>
        <w:rPr>
          <w:rFonts w:ascii="Times New Roman" w:eastAsia="Times New Roman" w:hAnsi="Times New Roman" w:cs="Times New Roman"/>
          <w:color w:val="000000"/>
          <w:lang w:val="en-CA" w:eastAsia="en-GB"/>
        </w:rPr>
      </w:pPr>
    </w:p>
    <w:p w14:paraId="4D0D1F63" w14:textId="27AA3B6B" w:rsidR="00E278A1" w:rsidRDefault="005A3004" w:rsidP="00EF7BBB">
      <w:pPr>
        <w:spacing w:line="480" w:lineRule="auto"/>
        <w:ind w:firstLine="360"/>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 xml:space="preserve">One of the key concerns of several respondents was how </w:t>
      </w:r>
      <w:proofErr w:type="spellStart"/>
      <w:r w:rsidRPr="00011D78">
        <w:rPr>
          <w:rFonts w:ascii="Times New Roman" w:eastAsia="Times New Roman" w:hAnsi="Times New Roman" w:cs="Times New Roman"/>
          <w:i/>
          <w:iCs/>
          <w:color w:val="000000" w:themeColor="text1"/>
          <w:lang w:val="en-CA" w:eastAsia="en-GB"/>
        </w:rPr>
        <w:t>Sembrando</w:t>
      </w:r>
      <w:proofErr w:type="spellEnd"/>
      <w:r w:rsidRPr="00011D78">
        <w:rPr>
          <w:rFonts w:ascii="Times New Roman" w:eastAsia="Times New Roman" w:hAnsi="Times New Roman" w:cs="Times New Roman"/>
          <w:i/>
          <w:iCs/>
          <w:color w:val="000000" w:themeColor="text1"/>
          <w:lang w:val="en-CA" w:eastAsia="en-GB"/>
        </w:rPr>
        <w:t xml:space="preserve"> Vida</w:t>
      </w:r>
      <w:r w:rsidRPr="00011D78">
        <w:rPr>
          <w:rFonts w:ascii="Times New Roman" w:eastAsia="Times New Roman" w:hAnsi="Times New Roman" w:cs="Times New Roman"/>
          <w:color w:val="000000" w:themeColor="text1"/>
          <w:lang w:val="en-CA" w:eastAsia="en-GB"/>
        </w:rPr>
        <w:t xml:space="preserve"> was being used as a mechanism to influence elections. Allegations of </w:t>
      </w:r>
      <w:r w:rsidR="67845945" w:rsidRPr="00011D78">
        <w:rPr>
          <w:rFonts w:ascii="Times New Roman" w:eastAsia="Times New Roman" w:hAnsi="Times New Roman" w:cs="Times New Roman"/>
          <w:color w:val="000000" w:themeColor="text1"/>
          <w:lang w:val="en-CA" w:eastAsia="en-GB"/>
        </w:rPr>
        <w:t>corruption and vote</w:t>
      </w:r>
      <w:r w:rsidR="00980018">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buying</w:t>
      </w:r>
      <w:r w:rsidRPr="00011D78">
        <w:rPr>
          <w:rFonts w:ascii="Times New Roman" w:eastAsia="Times New Roman" w:hAnsi="Times New Roman" w:cs="Times New Roman"/>
          <w:color w:val="000000" w:themeColor="text1"/>
          <w:lang w:val="en-CA" w:eastAsia="en-GB"/>
        </w:rPr>
        <w:t xml:space="preserve"> were raised, and </w:t>
      </w:r>
      <w:r w:rsidR="67845945" w:rsidRPr="00011D78">
        <w:rPr>
          <w:rFonts w:ascii="Times New Roman" w:eastAsia="Times New Roman" w:hAnsi="Times New Roman" w:cs="Times New Roman"/>
          <w:color w:val="000000" w:themeColor="text1"/>
          <w:lang w:val="en-CA" w:eastAsia="en-GB"/>
        </w:rPr>
        <w:t>it was noted that</w:t>
      </w:r>
      <w:r w:rsidR="005D46D4">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 xml:space="preserve"> </w:t>
      </w:r>
    </w:p>
    <w:p w14:paraId="4197C7B0" w14:textId="0BABD13B" w:rsidR="00E278A1" w:rsidRDefault="67845945" w:rsidP="00E278A1">
      <w:pPr>
        <w:ind w:left="720" w:right="720"/>
        <w:jc w:val="both"/>
        <w:rPr>
          <w:rFonts w:ascii="Times New Roman" w:eastAsia="Times New Roman" w:hAnsi="Times New Roman" w:cs="Times New Roman"/>
          <w:i/>
          <w:iCs/>
          <w:lang w:val="en-CA" w:eastAsia="en-GB"/>
        </w:rPr>
      </w:pPr>
      <w:r w:rsidRPr="00011D78">
        <w:rPr>
          <w:rFonts w:ascii="Times New Roman" w:eastAsia="Times New Roman" w:hAnsi="Times New Roman" w:cs="Times New Roman"/>
          <w:lang w:val="en-CA" w:eastAsia="en-GB"/>
        </w:rPr>
        <w:t>It turns out that the beneficiaries of the program are those who sympath</w:t>
      </w:r>
      <w:r w:rsidR="007B369E" w:rsidRPr="00011D78">
        <w:rPr>
          <w:rFonts w:ascii="Times New Roman" w:eastAsia="Times New Roman" w:hAnsi="Times New Roman" w:cs="Times New Roman"/>
          <w:lang w:val="en-CA" w:eastAsia="en-GB"/>
        </w:rPr>
        <w:t>i</w:t>
      </w:r>
      <w:r w:rsidRPr="00011D78">
        <w:rPr>
          <w:rFonts w:ascii="Times New Roman" w:eastAsia="Times New Roman" w:hAnsi="Times New Roman" w:cs="Times New Roman"/>
          <w:lang w:val="en-CA" w:eastAsia="en-GB"/>
        </w:rPr>
        <w:t>ze with the political party in power. The same who were promoting the party are today the beneficiaries of the program. This is what we know about how the program is operating in the communities.</w:t>
      </w:r>
      <w:r w:rsidRPr="00011D78">
        <w:rPr>
          <w:rFonts w:ascii="Times New Roman" w:eastAsia="Times New Roman" w:hAnsi="Times New Roman" w:cs="Times New Roman"/>
          <w:i/>
          <w:iCs/>
          <w:lang w:val="en-CA" w:eastAsia="en-GB"/>
        </w:rPr>
        <w:t xml:space="preserve"> </w:t>
      </w:r>
    </w:p>
    <w:p w14:paraId="6C5B28DB" w14:textId="77777777" w:rsidR="00E278A1" w:rsidRDefault="00E278A1" w:rsidP="00011D78">
      <w:pPr>
        <w:ind w:left="720" w:right="720"/>
        <w:jc w:val="both"/>
        <w:rPr>
          <w:rFonts w:ascii="Times New Roman" w:eastAsia="Times New Roman" w:hAnsi="Times New Roman" w:cs="Times New Roman"/>
          <w:i/>
          <w:iCs/>
          <w:lang w:val="en-CA" w:eastAsia="en-GB"/>
        </w:rPr>
      </w:pPr>
    </w:p>
    <w:p w14:paraId="4E50C358" w14:textId="5986780F" w:rsidR="00764845" w:rsidRDefault="67845945" w:rsidP="00E278A1">
      <w:pPr>
        <w:spacing w:line="480" w:lineRule="auto"/>
        <w:jc w:val="both"/>
        <w:rPr>
          <w:rFonts w:ascii="Times New Roman" w:eastAsia="Times New Roman" w:hAnsi="Times New Roman" w:cs="Times New Roman"/>
          <w:lang w:val="en-CA" w:eastAsia="en-GB"/>
        </w:rPr>
      </w:pPr>
      <w:r w:rsidRPr="00011D78">
        <w:rPr>
          <w:rFonts w:ascii="Times New Roman" w:eastAsia="Times New Roman" w:hAnsi="Times New Roman" w:cs="Times New Roman"/>
          <w:lang w:val="en-CA" w:eastAsia="en-GB"/>
        </w:rPr>
        <w:t>Another respondent from a different region noted that</w:t>
      </w:r>
      <w:r w:rsidR="00E80439">
        <w:rPr>
          <w:rFonts w:ascii="Times New Roman" w:eastAsia="Times New Roman" w:hAnsi="Times New Roman" w:cs="Times New Roman"/>
          <w:lang w:val="en-CA" w:eastAsia="en-GB"/>
        </w:rPr>
        <w:t>:</w:t>
      </w:r>
    </w:p>
    <w:p w14:paraId="0C9E1E2B" w14:textId="4F8988F2" w:rsidR="00E87307" w:rsidRPr="00011D78" w:rsidRDefault="00E80439" w:rsidP="00011D78">
      <w:pPr>
        <w:ind w:left="720" w:right="720"/>
        <w:jc w:val="both"/>
        <w:rPr>
          <w:rFonts w:ascii="Times New Roman" w:eastAsia="Times New Roman" w:hAnsi="Times New Roman" w:cs="Times New Roman"/>
          <w:lang w:val="en-CA" w:eastAsia="en-GB"/>
        </w:rPr>
      </w:pPr>
      <w:r>
        <w:rPr>
          <w:rFonts w:ascii="Times New Roman" w:eastAsia="Times New Roman" w:hAnsi="Times New Roman" w:cs="Times New Roman"/>
          <w:color w:val="000000" w:themeColor="text1"/>
          <w:lang w:val="en-CA" w:eastAsia="en-GB"/>
        </w:rPr>
        <w:t>A</w:t>
      </w:r>
      <w:r w:rsidR="67845945" w:rsidRPr="00011D78">
        <w:rPr>
          <w:rFonts w:ascii="Times New Roman" w:eastAsia="Times New Roman" w:hAnsi="Times New Roman" w:cs="Times New Roman"/>
          <w:color w:val="000000" w:themeColor="text1"/>
          <w:lang w:val="en-CA" w:eastAsia="en-GB"/>
        </w:rPr>
        <w:t xml:space="preserve"> very clear bias is evident. “Well, here the </w:t>
      </w:r>
      <w:r w:rsidR="00980018">
        <w:rPr>
          <w:rFonts w:ascii="Times New Roman" w:eastAsia="Times New Roman" w:hAnsi="Times New Roman" w:cs="Times New Roman"/>
          <w:color w:val="000000" w:themeColor="text1"/>
          <w:lang w:val="en-CA" w:eastAsia="en-GB"/>
        </w:rPr>
        <w:t>T</w:t>
      </w:r>
      <w:r w:rsidR="67845945" w:rsidRPr="00011D78">
        <w:rPr>
          <w:rFonts w:ascii="Times New Roman" w:eastAsia="Times New Roman" w:hAnsi="Times New Roman" w:cs="Times New Roman"/>
          <w:color w:val="000000" w:themeColor="text1"/>
          <w:lang w:val="en-CA" w:eastAsia="en-GB"/>
        </w:rPr>
        <w:t>rans-</w:t>
      </w:r>
      <w:r w:rsidR="00980018">
        <w:rPr>
          <w:rFonts w:ascii="Times New Roman" w:eastAsia="Times New Roman" w:hAnsi="Times New Roman" w:cs="Times New Roman"/>
          <w:color w:val="000000" w:themeColor="text1"/>
          <w:lang w:val="en-CA" w:eastAsia="en-GB"/>
        </w:rPr>
        <w:t>I</w:t>
      </w:r>
      <w:r w:rsidR="67845945" w:rsidRPr="00011D78">
        <w:rPr>
          <w:rFonts w:ascii="Times New Roman" w:eastAsia="Times New Roman" w:hAnsi="Times New Roman" w:cs="Times New Roman"/>
          <w:color w:val="000000" w:themeColor="text1"/>
          <w:lang w:val="en-CA" w:eastAsia="en-GB"/>
        </w:rPr>
        <w:t>sthmus train will go through”</w:t>
      </w:r>
      <w:r>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 xml:space="preserve"> “Well, we have to give these people </w:t>
      </w:r>
      <w:proofErr w:type="spellStart"/>
      <w:r w:rsidR="67845945" w:rsidRPr="00011D78">
        <w:rPr>
          <w:rFonts w:ascii="Times New Roman" w:eastAsia="Times New Roman" w:hAnsi="Times New Roman" w:cs="Times New Roman"/>
          <w:i/>
          <w:iCs/>
          <w:color w:val="000000" w:themeColor="text1"/>
          <w:lang w:val="en-CA" w:eastAsia="en-GB"/>
        </w:rPr>
        <w:t>Sembrando</w:t>
      </w:r>
      <w:proofErr w:type="spellEnd"/>
      <w:r w:rsidR="67845945" w:rsidRPr="00011D78">
        <w:rPr>
          <w:rFonts w:ascii="Times New Roman" w:eastAsia="Times New Roman" w:hAnsi="Times New Roman" w:cs="Times New Roman"/>
          <w:i/>
          <w:iCs/>
          <w:color w:val="000000" w:themeColor="text1"/>
          <w:lang w:val="en-CA" w:eastAsia="en-GB"/>
        </w:rPr>
        <w:t xml:space="preserve"> Vida</w:t>
      </w:r>
      <w:r w:rsidR="67845945" w:rsidRPr="00011D78">
        <w:rPr>
          <w:rFonts w:ascii="Times New Roman" w:eastAsia="Times New Roman" w:hAnsi="Times New Roman" w:cs="Times New Roman"/>
          <w:color w:val="000000" w:themeColor="text1"/>
          <w:lang w:val="en-CA" w:eastAsia="en-GB"/>
        </w:rPr>
        <w:t xml:space="preserve"> with the goal of purchasing their loyalty, so there</w:t>
      </w:r>
      <w:r w:rsidR="00FC0B8E">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s no resistance movements, so that peasant organization will be increasingly difficult”</w:t>
      </w:r>
      <w:r w:rsidR="00DE0BA3">
        <w:rPr>
          <w:rFonts w:ascii="Times New Roman" w:eastAsia="Times New Roman" w:hAnsi="Times New Roman" w:cs="Times New Roman"/>
          <w:color w:val="000000" w:themeColor="text1"/>
          <w:lang w:val="en-CA" w:eastAsia="en-GB"/>
        </w:rPr>
        <w:t xml:space="preserve"> … </w:t>
      </w:r>
      <w:r w:rsidR="67845945" w:rsidRPr="00011D78">
        <w:rPr>
          <w:rFonts w:ascii="Times New Roman" w:eastAsia="Times New Roman" w:hAnsi="Times New Roman" w:cs="Times New Roman"/>
          <w:color w:val="000000" w:themeColor="text1"/>
          <w:lang w:val="en-CA" w:eastAsia="en-GB"/>
        </w:rPr>
        <w:t>The government situates the program as a prize</w:t>
      </w:r>
      <w:r w:rsidR="002D6045">
        <w:rPr>
          <w:rFonts w:ascii="Times New Roman" w:eastAsia="Times New Roman" w:hAnsi="Times New Roman" w:cs="Times New Roman"/>
          <w:color w:val="000000" w:themeColor="text1"/>
          <w:lang w:val="en-CA" w:eastAsia="en-GB"/>
        </w:rPr>
        <w:t xml:space="preserve"> … </w:t>
      </w:r>
      <w:proofErr w:type="gramStart"/>
      <w:r w:rsidR="67845945" w:rsidRPr="00011D78">
        <w:rPr>
          <w:rFonts w:ascii="Times New Roman" w:eastAsia="Times New Roman" w:hAnsi="Times New Roman" w:cs="Times New Roman"/>
          <w:color w:val="000000" w:themeColor="text1"/>
          <w:lang w:val="en-CA" w:eastAsia="en-GB"/>
        </w:rPr>
        <w:t>So</w:t>
      </w:r>
      <w:proofErr w:type="gramEnd"/>
      <w:r w:rsidR="67845945" w:rsidRPr="00011D78">
        <w:rPr>
          <w:rFonts w:ascii="Times New Roman" w:eastAsia="Times New Roman" w:hAnsi="Times New Roman" w:cs="Times New Roman"/>
          <w:color w:val="000000" w:themeColor="text1"/>
          <w:lang w:val="en-CA" w:eastAsia="en-GB"/>
        </w:rPr>
        <w:t xml:space="preserve"> the president goes on his tours, and depending on what the people say, if he likes them, which project</w:t>
      </w:r>
      <w:r w:rsidR="004E75D9">
        <w:rPr>
          <w:rFonts w:ascii="Times New Roman" w:eastAsia="Times New Roman" w:hAnsi="Times New Roman" w:cs="Times New Roman"/>
          <w:color w:val="000000" w:themeColor="text1"/>
          <w:lang w:val="en-CA" w:eastAsia="en-GB"/>
        </w:rPr>
        <w:t xml:space="preserve"> </w:t>
      </w:r>
      <w:r w:rsidR="67845945" w:rsidRPr="00011D78">
        <w:rPr>
          <w:rFonts w:ascii="Times New Roman" w:eastAsia="Times New Roman" w:hAnsi="Times New Roman" w:cs="Times New Roman"/>
          <w:color w:val="000000" w:themeColor="text1"/>
          <w:lang w:val="en-CA" w:eastAsia="en-GB"/>
        </w:rPr>
        <w:t xml:space="preserve">… he decides, “We have to give them </w:t>
      </w:r>
      <w:proofErr w:type="spellStart"/>
      <w:r w:rsidR="67845945" w:rsidRPr="00432ECC">
        <w:rPr>
          <w:rFonts w:ascii="Times New Roman" w:eastAsia="Times New Roman" w:hAnsi="Times New Roman" w:cs="Times New Roman"/>
          <w:i/>
          <w:iCs/>
          <w:color w:val="000000" w:themeColor="text1"/>
          <w:lang w:val="en-CA" w:eastAsia="en-GB"/>
        </w:rPr>
        <w:t>Sembrando</w:t>
      </w:r>
      <w:proofErr w:type="spellEnd"/>
      <w:r w:rsidR="67845945" w:rsidRPr="00432ECC">
        <w:rPr>
          <w:rFonts w:ascii="Times New Roman" w:eastAsia="Times New Roman" w:hAnsi="Times New Roman" w:cs="Times New Roman"/>
          <w:i/>
          <w:iCs/>
          <w:color w:val="000000" w:themeColor="text1"/>
          <w:lang w:val="en-CA" w:eastAsia="en-GB"/>
        </w:rPr>
        <w:t xml:space="preserve"> Vida</w:t>
      </w:r>
      <w:r w:rsidR="67845945" w:rsidRPr="00011D78">
        <w:rPr>
          <w:rFonts w:ascii="Times New Roman" w:eastAsia="Times New Roman" w:hAnsi="Times New Roman" w:cs="Times New Roman"/>
          <w:color w:val="000000" w:themeColor="text1"/>
          <w:lang w:val="en-CA" w:eastAsia="en-GB"/>
        </w:rPr>
        <w:t>”. It</w:t>
      </w:r>
      <w:r w:rsidR="00FC11EE">
        <w:rPr>
          <w:rFonts w:ascii="Times New Roman" w:eastAsia="Times New Roman" w:hAnsi="Times New Roman" w:cs="Times New Roman"/>
          <w:color w:val="000000" w:themeColor="text1"/>
          <w:lang w:val="en-CA" w:eastAsia="en-GB"/>
        </w:rPr>
        <w:t>’</w:t>
      </w:r>
      <w:r w:rsidR="67845945" w:rsidRPr="00011D78">
        <w:rPr>
          <w:rFonts w:ascii="Times New Roman" w:eastAsia="Times New Roman" w:hAnsi="Times New Roman" w:cs="Times New Roman"/>
          <w:color w:val="000000" w:themeColor="text1"/>
          <w:lang w:val="en-CA" w:eastAsia="en-GB"/>
        </w:rPr>
        <w:t>s like a gift the president gives them.</w:t>
      </w:r>
    </w:p>
    <w:p w14:paraId="4BA127F2" w14:textId="77777777" w:rsidR="00CB1963" w:rsidRPr="00011D78" w:rsidRDefault="00CB1963" w:rsidP="00011D78">
      <w:pPr>
        <w:ind w:left="720" w:right="720"/>
        <w:jc w:val="both"/>
        <w:rPr>
          <w:rFonts w:ascii="Times New Roman" w:eastAsia="Times New Roman" w:hAnsi="Times New Roman" w:cs="Times New Roman"/>
          <w:lang w:val="en-CA" w:eastAsia="en-GB"/>
        </w:rPr>
      </w:pPr>
    </w:p>
    <w:p w14:paraId="48235FD1" w14:textId="206D0BA8" w:rsidR="00F94738" w:rsidRDefault="479F694B" w:rsidP="00EF7BBB">
      <w:pPr>
        <w:spacing w:line="480" w:lineRule="auto"/>
        <w:ind w:firstLine="720"/>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 xml:space="preserve">Noting that in its original rules of operation, the government had stipulated that </w:t>
      </w:r>
      <w:proofErr w:type="spellStart"/>
      <w:r w:rsidRPr="00011D78">
        <w:rPr>
          <w:rFonts w:ascii="Times New Roman" w:eastAsia="Times New Roman" w:hAnsi="Times New Roman" w:cs="Times New Roman"/>
          <w:i/>
          <w:iCs/>
          <w:color w:val="000000" w:themeColor="text1"/>
          <w:lang w:val="en-CA" w:eastAsia="en-GB"/>
        </w:rPr>
        <w:t>Sembrando</w:t>
      </w:r>
      <w:proofErr w:type="spellEnd"/>
      <w:r w:rsidRPr="00011D78">
        <w:rPr>
          <w:rFonts w:ascii="Times New Roman" w:eastAsia="Times New Roman" w:hAnsi="Times New Roman" w:cs="Times New Roman"/>
          <w:i/>
          <w:iCs/>
          <w:color w:val="000000" w:themeColor="text1"/>
          <w:lang w:val="en-CA" w:eastAsia="en-GB"/>
        </w:rPr>
        <w:t xml:space="preserve"> Vida</w:t>
      </w:r>
      <w:r w:rsidRPr="00011D78">
        <w:rPr>
          <w:rFonts w:ascii="Times New Roman" w:eastAsia="Times New Roman" w:hAnsi="Times New Roman" w:cs="Times New Roman"/>
          <w:color w:val="000000" w:themeColor="text1"/>
          <w:lang w:val="en-CA" w:eastAsia="en-GB"/>
        </w:rPr>
        <w:t xml:space="preserve"> would be implemented in municipalities characterised by poverty, violence, and social marginalisation, and that it was specifically for people </w:t>
      </w:r>
      <w:r w:rsidR="00F9473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below the poverty line</w:t>
      </w:r>
      <w:r w:rsidR="00F94738">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several of our interviewees pointed to changes in that original framing </w:t>
      </w:r>
      <w:r w:rsidR="006C668A">
        <w:rPr>
          <w:rFonts w:ascii="Times New Roman" w:eastAsia="Times New Roman" w:hAnsi="Times New Roman" w:cs="Times New Roman"/>
          <w:color w:val="000000" w:themeColor="text1"/>
          <w:lang w:val="en-CA" w:eastAsia="en-GB"/>
        </w:rPr>
        <w:t xml:space="preserve">of the criteria of acceptance into the programme </w:t>
      </w:r>
      <w:r w:rsidRPr="00011D78">
        <w:rPr>
          <w:rFonts w:ascii="Times New Roman" w:eastAsia="Times New Roman" w:hAnsi="Times New Roman" w:cs="Times New Roman"/>
          <w:color w:val="000000" w:themeColor="text1"/>
          <w:lang w:val="en-CA" w:eastAsia="en-GB"/>
        </w:rPr>
        <w:t xml:space="preserve">that </w:t>
      </w:r>
      <w:r w:rsidR="00160970">
        <w:rPr>
          <w:rFonts w:ascii="Times New Roman" w:eastAsia="Times New Roman" w:hAnsi="Times New Roman" w:cs="Times New Roman"/>
          <w:color w:val="000000" w:themeColor="text1"/>
          <w:lang w:val="en-CA" w:eastAsia="en-GB"/>
        </w:rPr>
        <w:t xml:space="preserve">indicated the government was rolling out the </w:t>
      </w:r>
      <w:proofErr w:type="spellStart"/>
      <w:r w:rsidR="006C668A" w:rsidRPr="00432ECC">
        <w:rPr>
          <w:rFonts w:ascii="Times New Roman" w:eastAsia="Times New Roman" w:hAnsi="Times New Roman" w:cs="Times New Roman"/>
          <w:i/>
          <w:iCs/>
          <w:color w:val="000000" w:themeColor="text1"/>
          <w:lang w:val="en-CA" w:eastAsia="en-GB"/>
        </w:rPr>
        <w:t>Sembrando</w:t>
      </w:r>
      <w:proofErr w:type="spellEnd"/>
      <w:r w:rsidR="006C668A" w:rsidRPr="00432ECC">
        <w:rPr>
          <w:rFonts w:ascii="Times New Roman" w:eastAsia="Times New Roman" w:hAnsi="Times New Roman" w:cs="Times New Roman"/>
          <w:i/>
          <w:iCs/>
          <w:color w:val="000000" w:themeColor="text1"/>
          <w:lang w:val="en-CA" w:eastAsia="en-GB"/>
        </w:rPr>
        <w:t xml:space="preserve"> Vida</w:t>
      </w:r>
      <w:r w:rsidR="00160970">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 xml:space="preserve">according to other motivations, particularly to locations earmarked for infrastructure development. </w:t>
      </w:r>
    </w:p>
    <w:p w14:paraId="44B139D6" w14:textId="6A579689" w:rsidR="00F94738" w:rsidRPr="00F94738" w:rsidRDefault="479F694B" w:rsidP="00011D78">
      <w:pPr>
        <w:ind w:left="720" w:right="720"/>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t>As it</w:t>
      </w:r>
      <w:r w:rsidR="00FC0B8E">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s a very standardized program, I think the technical advisors don</w:t>
      </w:r>
      <w:r w:rsidR="006836FE">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t have the capacity to decide who is below the poverty line. They</w:t>
      </w:r>
      <w:r w:rsidR="00FC0B8E">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ve already taken away </w:t>
      </w:r>
      <w:r w:rsidR="006C668A" w:rsidRPr="00011D78">
        <w:rPr>
          <w:rFonts w:ascii="Times New Roman" w:eastAsia="Times New Roman" w:hAnsi="Times New Roman" w:cs="Times New Roman"/>
          <w:color w:val="000000" w:themeColor="text1"/>
          <w:lang w:val="en-CA" w:eastAsia="en-GB"/>
        </w:rPr>
        <w:t>that criterion</w:t>
      </w:r>
      <w:r w:rsidRPr="00011D78">
        <w:rPr>
          <w:rFonts w:ascii="Times New Roman" w:eastAsia="Times New Roman" w:hAnsi="Times New Roman" w:cs="Times New Roman"/>
          <w:color w:val="000000" w:themeColor="text1"/>
          <w:lang w:val="en-CA" w:eastAsia="en-GB"/>
        </w:rPr>
        <w:t>, and now it</w:t>
      </w:r>
      <w:r w:rsidR="00FC0B8E">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s that the locality be marginalized, but that</w:t>
      </w:r>
      <w:r w:rsidR="00FC0B8E">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s not even a criterion, because there are communities that are better off, but that are on the Trans-</w:t>
      </w:r>
      <w:r w:rsidR="00A81441">
        <w:rPr>
          <w:rFonts w:ascii="Times New Roman" w:eastAsia="Times New Roman" w:hAnsi="Times New Roman" w:cs="Times New Roman"/>
          <w:color w:val="000000" w:themeColor="text1"/>
          <w:lang w:val="en-CA" w:eastAsia="en-GB"/>
        </w:rPr>
        <w:t>I</w:t>
      </w:r>
      <w:r w:rsidRPr="00011D78">
        <w:rPr>
          <w:rFonts w:ascii="Times New Roman" w:eastAsia="Times New Roman" w:hAnsi="Times New Roman" w:cs="Times New Roman"/>
          <w:color w:val="000000" w:themeColor="text1"/>
          <w:lang w:val="en-CA" w:eastAsia="en-GB"/>
        </w:rPr>
        <w:t>sthmus Corridor. So, what has more weight? Well, that it</w:t>
      </w:r>
      <w:r w:rsidR="00FC0B8E">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s on the Trans-</w:t>
      </w:r>
      <w:r w:rsidR="00A81441">
        <w:rPr>
          <w:rFonts w:ascii="Times New Roman" w:eastAsia="Times New Roman" w:hAnsi="Times New Roman" w:cs="Times New Roman"/>
          <w:color w:val="000000" w:themeColor="text1"/>
          <w:lang w:val="en-CA" w:eastAsia="en-GB"/>
        </w:rPr>
        <w:t>I</w:t>
      </w:r>
      <w:r w:rsidRPr="00011D78">
        <w:rPr>
          <w:rFonts w:ascii="Times New Roman" w:eastAsia="Times New Roman" w:hAnsi="Times New Roman" w:cs="Times New Roman"/>
          <w:color w:val="000000" w:themeColor="text1"/>
          <w:lang w:val="en-CA" w:eastAsia="en-GB"/>
        </w:rPr>
        <w:t xml:space="preserve">sthmus Corridor. If they are more marginalized than the </w:t>
      </w:r>
      <w:proofErr w:type="spellStart"/>
      <w:r w:rsidRPr="00011D78">
        <w:rPr>
          <w:rFonts w:ascii="Times New Roman" w:eastAsia="Times New Roman" w:hAnsi="Times New Roman" w:cs="Times New Roman"/>
          <w:color w:val="000000" w:themeColor="text1"/>
          <w:lang w:val="en-CA" w:eastAsia="en-GB"/>
        </w:rPr>
        <w:t>Chinantecas</w:t>
      </w:r>
      <w:proofErr w:type="spellEnd"/>
      <w:r w:rsidRPr="00011D78">
        <w:rPr>
          <w:rFonts w:ascii="Times New Roman" w:eastAsia="Times New Roman" w:hAnsi="Times New Roman" w:cs="Times New Roman"/>
          <w:color w:val="000000" w:themeColor="text1"/>
          <w:lang w:val="en-CA" w:eastAsia="en-GB"/>
        </w:rPr>
        <w:t xml:space="preserve"> [in Oaxaca], well, whatever</w:t>
      </w:r>
      <w:r w:rsidR="00A54A4A">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 xml:space="preserve">… These have more priority because the </w:t>
      </w:r>
      <w:r w:rsidR="00980018">
        <w:rPr>
          <w:rFonts w:ascii="Times New Roman" w:eastAsia="Times New Roman" w:hAnsi="Times New Roman" w:cs="Times New Roman"/>
          <w:color w:val="000000" w:themeColor="text1"/>
          <w:lang w:val="en-CA" w:eastAsia="en-GB"/>
        </w:rPr>
        <w:t>c</w:t>
      </w:r>
      <w:r w:rsidRPr="00011D78">
        <w:rPr>
          <w:rFonts w:ascii="Times New Roman" w:eastAsia="Times New Roman" w:hAnsi="Times New Roman" w:cs="Times New Roman"/>
          <w:color w:val="000000" w:themeColor="text1"/>
          <w:lang w:val="en-CA" w:eastAsia="en-GB"/>
        </w:rPr>
        <w:t xml:space="preserve">orridor passes through them. </w:t>
      </w:r>
    </w:p>
    <w:p w14:paraId="5872A846" w14:textId="77777777" w:rsidR="00F94738" w:rsidRDefault="00F94738" w:rsidP="00011D78">
      <w:pPr>
        <w:jc w:val="both"/>
        <w:rPr>
          <w:rFonts w:ascii="Times New Roman" w:eastAsia="Times New Roman" w:hAnsi="Times New Roman" w:cs="Times New Roman"/>
          <w:color w:val="000000" w:themeColor="text1"/>
          <w:lang w:val="en-CA" w:eastAsia="en-GB"/>
        </w:rPr>
      </w:pPr>
    </w:p>
    <w:p w14:paraId="30BABD20" w14:textId="7FE7B5EA" w:rsidR="008C42B9" w:rsidRDefault="479F694B" w:rsidP="00F94738">
      <w:pPr>
        <w:spacing w:line="480" w:lineRule="auto"/>
        <w:jc w:val="both"/>
        <w:rPr>
          <w:rFonts w:ascii="Times New Roman" w:eastAsia="Times New Roman" w:hAnsi="Times New Roman" w:cs="Times New Roman"/>
          <w:color w:val="000000" w:themeColor="text1"/>
          <w:lang w:val="en-CA" w:eastAsia="en-GB"/>
        </w:rPr>
      </w:pPr>
      <w:r w:rsidRPr="00011D78">
        <w:rPr>
          <w:rFonts w:ascii="Times New Roman" w:eastAsia="Times New Roman" w:hAnsi="Times New Roman" w:cs="Times New Roman"/>
          <w:color w:val="000000" w:themeColor="text1"/>
          <w:lang w:val="en-CA" w:eastAsia="en-GB"/>
        </w:rPr>
        <w:lastRenderedPageBreak/>
        <w:t xml:space="preserve">Similar observations were made </w:t>
      </w:r>
      <w:proofErr w:type="gramStart"/>
      <w:r w:rsidRPr="00011D78">
        <w:rPr>
          <w:rFonts w:ascii="Times New Roman" w:eastAsia="Times New Roman" w:hAnsi="Times New Roman" w:cs="Times New Roman"/>
          <w:color w:val="000000" w:themeColor="text1"/>
          <w:lang w:val="en-CA" w:eastAsia="en-GB"/>
        </w:rPr>
        <w:t>with regard to</w:t>
      </w:r>
      <w:proofErr w:type="gramEnd"/>
      <w:r w:rsidRPr="00011D78">
        <w:rPr>
          <w:rFonts w:ascii="Times New Roman" w:eastAsia="Times New Roman" w:hAnsi="Times New Roman" w:cs="Times New Roman"/>
          <w:color w:val="000000" w:themeColor="text1"/>
          <w:lang w:val="en-CA" w:eastAsia="en-GB"/>
        </w:rPr>
        <w:t xml:space="preserve"> the Maya </w:t>
      </w:r>
      <w:r w:rsidR="00980018">
        <w:rPr>
          <w:rFonts w:ascii="Times New Roman" w:eastAsia="Times New Roman" w:hAnsi="Times New Roman" w:cs="Times New Roman"/>
          <w:color w:val="000000" w:themeColor="text1"/>
          <w:lang w:val="en-CA" w:eastAsia="en-GB"/>
        </w:rPr>
        <w:t>T</w:t>
      </w:r>
      <w:r w:rsidRPr="00011D78">
        <w:rPr>
          <w:rFonts w:ascii="Times New Roman" w:eastAsia="Times New Roman" w:hAnsi="Times New Roman" w:cs="Times New Roman"/>
          <w:color w:val="000000" w:themeColor="text1"/>
          <w:lang w:val="en-CA" w:eastAsia="en-GB"/>
        </w:rPr>
        <w:t xml:space="preserve">rain. </w:t>
      </w:r>
      <w:r w:rsidR="005155FD">
        <w:rPr>
          <w:rFonts w:ascii="Times New Roman" w:eastAsia="Times New Roman" w:hAnsi="Times New Roman" w:cs="Times New Roman"/>
          <w:color w:val="000000" w:themeColor="text1"/>
          <w:lang w:val="en-CA" w:eastAsia="en-GB"/>
        </w:rPr>
        <w:t>“</w:t>
      </w:r>
      <w:proofErr w:type="spellStart"/>
      <w:r w:rsidRPr="00011D78">
        <w:rPr>
          <w:rFonts w:ascii="Times New Roman" w:eastAsia="Times New Roman" w:hAnsi="Times New Roman" w:cs="Times New Roman"/>
          <w:i/>
          <w:iCs/>
          <w:color w:val="000000" w:themeColor="text1"/>
          <w:lang w:val="en-CA" w:eastAsia="en-GB"/>
        </w:rPr>
        <w:t>Sembrando</w:t>
      </w:r>
      <w:proofErr w:type="spellEnd"/>
      <w:r w:rsidRPr="00011D78">
        <w:rPr>
          <w:rFonts w:ascii="Times New Roman" w:eastAsia="Times New Roman" w:hAnsi="Times New Roman" w:cs="Times New Roman"/>
          <w:i/>
          <w:iCs/>
          <w:color w:val="000000" w:themeColor="text1"/>
          <w:lang w:val="en-CA" w:eastAsia="en-GB"/>
        </w:rPr>
        <w:t xml:space="preserve"> Vida</w:t>
      </w:r>
      <w:r w:rsidRPr="00011D78">
        <w:rPr>
          <w:rFonts w:ascii="Times New Roman" w:eastAsia="Times New Roman" w:hAnsi="Times New Roman" w:cs="Times New Roman"/>
          <w:color w:val="000000" w:themeColor="text1"/>
          <w:lang w:val="en-CA" w:eastAsia="en-GB"/>
        </w:rPr>
        <w:t xml:space="preserve"> doesn</w:t>
      </w:r>
      <w:r w:rsidR="00FC0B8E">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t exist everywhere, not even in each municipality. There are municipalities where there</w:t>
      </w:r>
      <w:r w:rsidR="00FC0B8E">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s not </w:t>
      </w:r>
      <w:proofErr w:type="spellStart"/>
      <w:r w:rsidRPr="00011D78">
        <w:rPr>
          <w:rFonts w:ascii="Times New Roman" w:eastAsia="Times New Roman" w:hAnsi="Times New Roman" w:cs="Times New Roman"/>
          <w:i/>
          <w:iCs/>
          <w:color w:val="000000" w:themeColor="text1"/>
          <w:lang w:val="en-CA" w:eastAsia="en-GB"/>
        </w:rPr>
        <w:t>Sembrando</w:t>
      </w:r>
      <w:proofErr w:type="spellEnd"/>
      <w:r w:rsidRPr="00011D78">
        <w:rPr>
          <w:rFonts w:ascii="Times New Roman" w:eastAsia="Times New Roman" w:hAnsi="Times New Roman" w:cs="Times New Roman"/>
          <w:i/>
          <w:iCs/>
          <w:color w:val="000000" w:themeColor="text1"/>
          <w:lang w:val="en-CA" w:eastAsia="en-GB"/>
        </w:rPr>
        <w:t xml:space="preserve"> Vida</w:t>
      </w:r>
      <w:r w:rsidRPr="00011D78">
        <w:rPr>
          <w:rFonts w:ascii="Times New Roman" w:eastAsia="Times New Roman" w:hAnsi="Times New Roman" w:cs="Times New Roman"/>
          <w:color w:val="000000" w:themeColor="text1"/>
          <w:lang w:val="en-CA" w:eastAsia="en-GB"/>
        </w:rPr>
        <w:t>, because there</w:t>
      </w:r>
      <w:r w:rsidR="00FC0B8E">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s no Mayan Train</w:t>
      </w:r>
      <w:r w:rsidR="005155FD">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i/>
          <w:iCs/>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Respondents in that region had carried out their own research seeking to understand the coincidences between </w:t>
      </w:r>
      <w:proofErr w:type="spellStart"/>
      <w:r w:rsidRPr="00011D78">
        <w:rPr>
          <w:rFonts w:ascii="Times New Roman" w:eastAsia="Times New Roman" w:hAnsi="Times New Roman" w:cs="Times New Roman"/>
          <w:i/>
          <w:iCs/>
          <w:color w:val="000000" w:themeColor="text1"/>
          <w:lang w:val="en-CA" w:eastAsia="en-GB"/>
        </w:rPr>
        <w:t>Sembrando</w:t>
      </w:r>
      <w:proofErr w:type="spellEnd"/>
      <w:r w:rsidRPr="00011D78">
        <w:rPr>
          <w:rFonts w:ascii="Times New Roman" w:eastAsia="Times New Roman" w:hAnsi="Times New Roman" w:cs="Times New Roman"/>
          <w:i/>
          <w:iCs/>
          <w:color w:val="000000" w:themeColor="text1"/>
          <w:lang w:val="en-CA" w:eastAsia="en-GB"/>
        </w:rPr>
        <w:t xml:space="preserve"> Vida</w:t>
      </w:r>
      <w:r w:rsidRPr="00011D78">
        <w:rPr>
          <w:rFonts w:ascii="Times New Roman" w:eastAsia="Times New Roman" w:hAnsi="Times New Roman" w:cs="Times New Roman"/>
          <w:color w:val="000000" w:themeColor="text1"/>
          <w:lang w:val="en-CA" w:eastAsia="en-GB"/>
        </w:rPr>
        <w:t xml:space="preserve"> and the </w:t>
      </w:r>
      <w:r w:rsidR="00980018">
        <w:rPr>
          <w:rFonts w:ascii="Times New Roman" w:eastAsia="Times New Roman" w:hAnsi="Times New Roman" w:cs="Times New Roman"/>
          <w:color w:val="000000" w:themeColor="text1"/>
          <w:lang w:val="en-CA" w:eastAsia="en-GB"/>
        </w:rPr>
        <w:t>t</w:t>
      </w:r>
      <w:r w:rsidRPr="00011D78">
        <w:rPr>
          <w:rFonts w:ascii="Times New Roman" w:eastAsia="Times New Roman" w:hAnsi="Times New Roman" w:cs="Times New Roman"/>
          <w:color w:val="000000" w:themeColor="text1"/>
          <w:lang w:val="en-CA" w:eastAsia="en-GB"/>
        </w:rPr>
        <w:t xml:space="preserve">rain: </w:t>
      </w:r>
    </w:p>
    <w:p w14:paraId="00863A85" w14:textId="6EFB9090" w:rsidR="00CB1963" w:rsidRPr="00011D78" w:rsidRDefault="479F694B" w:rsidP="00011D78">
      <w:pPr>
        <w:ind w:left="720" w:right="720"/>
        <w:jc w:val="both"/>
        <w:rPr>
          <w:rFonts w:ascii="Times New Roman" w:eastAsia="Times New Roman" w:hAnsi="Times New Roman" w:cs="Times New Roman"/>
          <w:color w:val="000000"/>
          <w:lang w:val="en-CA" w:eastAsia="en-GB"/>
        </w:rPr>
      </w:pPr>
      <w:r w:rsidRPr="00011D78">
        <w:rPr>
          <w:rFonts w:ascii="Times New Roman" w:eastAsia="Times New Roman" w:hAnsi="Times New Roman" w:cs="Times New Roman"/>
          <w:color w:val="000000" w:themeColor="text1"/>
          <w:lang w:val="en-CA" w:eastAsia="en-GB"/>
        </w:rPr>
        <w:t>friends from the Yucatán Peninsula</w:t>
      </w:r>
      <w:r w:rsidR="0082005F">
        <w:rPr>
          <w:rFonts w:ascii="Times New Roman" w:eastAsia="Times New Roman" w:hAnsi="Times New Roman" w:cs="Times New Roman"/>
          <w:color w:val="000000" w:themeColor="text1"/>
          <w:lang w:val="en-CA" w:eastAsia="en-GB"/>
        </w:rPr>
        <w:t xml:space="preserve"> … </w:t>
      </w:r>
      <w:r w:rsidRPr="00011D78">
        <w:rPr>
          <w:rFonts w:ascii="Times New Roman" w:eastAsia="Times New Roman" w:hAnsi="Times New Roman" w:cs="Times New Roman"/>
          <w:color w:val="000000" w:themeColor="text1"/>
          <w:lang w:val="en-CA" w:eastAsia="en-GB"/>
        </w:rPr>
        <w:t xml:space="preserve">told us that a sort of conditioning of the program </w:t>
      </w:r>
      <w:proofErr w:type="spellStart"/>
      <w:r w:rsidRPr="00011D78">
        <w:rPr>
          <w:rFonts w:ascii="Times New Roman" w:eastAsia="Times New Roman" w:hAnsi="Times New Roman" w:cs="Times New Roman"/>
          <w:i/>
          <w:iCs/>
          <w:color w:val="000000" w:themeColor="text1"/>
          <w:lang w:val="en-CA" w:eastAsia="en-GB"/>
        </w:rPr>
        <w:t>Sembrando</w:t>
      </w:r>
      <w:proofErr w:type="spellEnd"/>
      <w:r w:rsidRPr="00011D78">
        <w:rPr>
          <w:rFonts w:ascii="Times New Roman" w:eastAsia="Times New Roman" w:hAnsi="Times New Roman" w:cs="Times New Roman"/>
          <w:i/>
          <w:iCs/>
          <w:color w:val="000000" w:themeColor="text1"/>
          <w:lang w:val="en-CA" w:eastAsia="en-GB"/>
        </w:rPr>
        <w:t xml:space="preserve"> Vida</w:t>
      </w:r>
      <w:r w:rsidRPr="00011D78">
        <w:rPr>
          <w:rFonts w:ascii="Times New Roman" w:eastAsia="Times New Roman" w:hAnsi="Times New Roman" w:cs="Times New Roman"/>
          <w:color w:val="000000" w:themeColor="text1"/>
          <w:lang w:val="en-CA" w:eastAsia="en-GB"/>
        </w:rPr>
        <w:t xml:space="preserve"> was occurring, </w:t>
      </w:r>
      <w:r w:rsidR="004A3821">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and people were getting support</w:t>
      </w:r>
      <w:r w:rsidR="004A3821">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 xml:space="preserve"> if and only if they supported the entrance of the Mayan Train</w:t>
      </w:r>
      <w:r w:rsidR="004A3821">
        <w:rPr>
          <w:rFonts w:ascii="Times New Roman" w:eastAsia="Times New Roman" w:hAnsi="Times New Roman" w:cs="Times New Roman"/>
          <w:color w:val="000000" w:themeColor="text1"/>
          <w:lang w:val="en-CA" w:eastAsia="en-GB"/>
        </w:rPr>
        <w:t xml:space="preserve"> … </w:t>
      </w:r>
      <w:r w:rsidRPr="00011D78">
        <w:rPr>
          <w:rFonts w:ascii="Times New Roman" w:eastAsia="Times New Roman" w:hAnsi="Times New Roman" w:cs="Times New Roman"/>
          <w:color w:val="000000" w:themeColor="text1"/>
          <w:lang w:val="en-CA" w:eastAsia="en-GB"/>
        </w:rPr>
        <w:t>And the picture was a bit more complete with all the localities in Yucatán, Campeche, Quintana Roo, Chiapas, Tabasco</w:t>
      </w:r>
      <w:r w:rsidR="006C668A">
        <w:rPr>
          <w:rFonts w:ascii="Times New Roman" w:eastAsia="Times New Roman" w:hAnsi="Times New Roman" w:cs="Times New Roman"/>
          <w:color w:val="000000" w:themeColor="text1"/>
          <w:lang w:val="en-CA" w:eastAsia="en-GB"/>
        </w:rPr>
        <w:t>…</w:t>
      </w:r>
      <w:r w:rsidR="000000B1">
        <w:rPr>
          <w:rFonts w:ascii="Times New Roman" w:eastAsia="Times New Roman" w:hAnsi="Times New Roman" w:cs="Times New Roman"/>
          <w:color w:val="000000" w:themeColor="text1"/>
          <w:lang w:val="en-CA" w:eastAsia="en-GB"/>
        </w:rPr>
        <w:t xml:space="preserve"> </w:t>
      </w:r>
      <w:r w:rsidRPr="00011D78">
        <w:rPr>
          <w:rFonts w:ascii="Times New Roman" w:eastAsia="Times New Roman" w:hAnsi="Times New Roman" w:cs="Times New Roman"/>
          <w:color w:val="000000" w:themeColor="text1"/>
          <w:lang w:val="en-CA" w:eastAsia="en-GB"/>
        </w:rPr>
        <w:t>We saw that there was a strict relationship between those sites where the program is and the train route. Not just any stretch of the train route, but precisely those new stretches that would have to be constructed, because in the old stretches they already have the permits they need</w:t>
      </w:r>
      <w:r w:rsidR="006C4835">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the right of way</w:t>
      </w:r>
      <w:r w:rsidR="006C4835">
        <w:rPr>
          <w:rFonts w:ascii="Times New Roman" w:eastAsia="Times New Roman" w:hAnsi="Times New Roman" w:cs="Times New Roman"/>
          <w:color w:val="000000" w:themeColor="text1"/>
          <w:lang w:val="en-CA" w:eastAsia="en-GB"/>
        </w:rPr>
        <w:t>—</w:t>
      </w:r>
      <w:r w:rsidRPr="00011D78">
        <w:rPr>
          <w:rFonts w:ascii="Times New Roman" w:eastAsia="Times New Roman" w:hAnsi="Times New Roman" w:cs="Times New Roman"/>
          <w:color w:val="000000" w:themeColor="text1"/>
          <w:lang w:val="en-CA" w:eastAsia="en-GB"/>
        </w:rPr>
        <w:t>and in the new stretches no.</w:t>
      </w:r>
    </w:p>
    <w:p w14:paraId="387FBE5C" w14:textId="77777777" w:rsidR="00CB1963" w:rsidRPr="00011D78" w:rsidRDefault="00CB1963" w:rsidP="00EF7BBB">
      <w:pPr>
        <w:spacing w:line="480" w:lineRule="auto"/>
        <w:rPr>
          <w:rFonts w:ascii="Times New Roman" w:eastAsia="Times New Roman" w:hAnsi="Times New Roman" w:cs="Times New Roman"/>
          <w:color w:val="000000"/>
          <w:lang w:val="en-CA" w:eastAsia="en-GB"/>
        </w:rPr>
      </w:pPr>
    </w:p>
    <w:p w14:paraId="37626347" w14:textId="25F59AEC" w:rsidR="00A36092" w:rsidRDefault="00CB1963" w:rsidP="00EF7BBB">
      <w:pPr>
        <w:spacing w:line="480" w:lineRule="auto"/>
        <w:ind w:firstLine="720"/>
        <w:jc w:val="both"/>
        <w:rPr>
          <w:rFonts w:ascii="Times New Roman" w:eastAsia="Times New Roman" w:hAnsi="Times New Roman" w:cs="Times New Roman"/>
          <w:color w:val="000000"/>
          <w:lang w:val="en-CA" w:eastAsia="en-GB"/>
        </w:rPr>
      </w:pPr>
      <w:r w:rsidRPr="00011D78">
        <w:rPr>
          <w:rFonts w:ascii="Times New Roman" w:eastAsia="Times New Roman" w:hAnsi="Times New Roman" w:cs="Times New Roman"/>
          <w:color w:val="000000"/>
          <w:lang w:val="en-CA" w:eastAsia="en-GB"/>
        </w:rPr>
        <w:t xml:space="preserve">The relationship between the train project and </w:t>
      </w:r>
      <w:proofErr w:type="spellStart"/>
      <w:r w:rsidRPr="00011D78">
        <w:rPr>
          <w:rFonts w:ascii="Times New Roman" w:eastAsia="Times New Roman" w:hAnsi="Times New Roman" w:cs="Times New Roman"/>
          <w:i/>
          <w:iCs/>
          <w:color w:val="000000"/>
          <w:lang w:val="en-CA" w:eastAsia="en-GB"/>
        </w:rPr>
        <w:t>Sembrando</w:t>
      </w:r>
      <w:proofErr w:type="spellEnd"/>
      <w:r w:rsidRPr="00011D78">
        <w:rPr>
          <w:rFonts w:ascii="Times New Roman" w:eastAsia="Times New Roman" w:hAnsi="Times New Roman" w:cs="Times New Roman"/>
          <w:i/>
          <w:iCs/>
          <w:color w:val="000000"/>
          <w:lang w:val="en-CA" w:eastAsia="en-GB"/>
        </w:rPr>
        <w:t xml:space="preserve"> Vida</w:t>
      </w:r>
      <w:r w:rsidRPr="00011D78">
        <w:rPr>
          <w:rFonts w:ascii="Times New Roman" w:eastAsia="Times New Roman" w:hAnsi="Times New Roman" w:cs="Times New Roman"/>
          <w:color w:val="000000"/>
          <w:lang w:val="en-CA" w:eastAsia="en-GB"/>
        </w:rPr>
        <w:t xml:space="preserve"> was characterised slightly differently by different respondents. One suggested that the </w:t>
      </w:r>
      <w:r w:rsidR="00980018">
        <w:rPr>
          <w:rFonts w:ascii="Times New Roman" w:eastAsia="Times New Roman" w:hAnsi="Times New Roman" w:cs="Times New Roman"/>
          <w:color w:val="000000"/>
          <w:lang w:val="en-CA" w:eastAsia="en-GB"/>
        </w:rPr>
        <w:t>p</w:t>
      </w:r>
      <w:r w:rsidRPr="00011D78">
        <w:rPr>
          <w:rFonts w:ascii="Times New Roman" w:eastAsia="Times New Roman" w:hAnsi="Times New Roman" w:cs="Times New Roman"/>
          <w:color w:val="000000"/>
          <w:lang w:val="en-CA" w:eastAsia="en-GB"/>
        </w:rPr>
        <w:t>rogramme was a kind of compensation for the ecological damage that was foreseen by the Maya Train</w:t>
      </w:r>
      <w:r w:rsidR="00980018">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 xml:space="preserve"> </w:t>
      </w:r>
    </w:p>
    <w:p w14:paraId="5906F7C8" w14:textId="5A450FCC" w:rsidR="00A36092" w:rsidRPr="00A36092" w:rsidRDefault="00980018" w:rsidP="00011D78">
      <w:pPr>
        <w:ind w:left="720" w:right="720"/>
        <w:jc w:val="both"/>
        <w:rPr>
          <w:rFonts w:ascii="Times New Roman" w:eastAsia="Times New Roman" w:hAnsi="Times New Roman" w:cs="Times New Roman"/>
          <w:color w:val="000000"/>
          <w:lang w:val="en-CA" w:eastAsia="en-GB"/>
        </w:rPr>
      </w:pPr>
      <w:r>
        <w:rPr>
          <w:rFonts w:ascii="Times New Roman" w:eastAsia="Times New Roman" w:hAnsi="Times New Roman" w:cs="Times New Roman"/>
          <w:color w:val="000000"/>
          <w:lang w:val="en-CA" w:eastAsia="en-GB"/>
        </w:rPr>
        <w:t>W</w:t>
      </w:r>
      <w:r w:rsidR="00CB1963" w:rsidRPr="00011D78">
        <w:rPr>
          <w:rFonts w:ascii="Times New Roman" w:eastAsia="Times New Roman" w:hAnsi="Times New Roman" w:cs="Times New Roman"/>
          <w:color w:val="000000"/>
          <w:lang w:val="en-CA" w:eastAsia="en-GB"/>
        </w:rPr>
        <w:t>hat [López-Obrador</w:t>
      </w:r>
      <w:r w:rsidR="00E45CB0">
        <w:rPr>
          <w:rFonts w:ascii="Times New Roman" w:eastAsia="Times New Roman" w:hAnsi="Times New Roman" w:cs="Times New Roman"/>
          <w:color w:val="000000"/>
          <w:lang w:val="en-CA" w:eastAsia="en-GB"/>
        </w:rPr>
        <w:t xml:space="preserve"> is</w:t>
      </w:r>
      <w:r w:rsidR="00CB1963" w:rsidRPr="00011D78">
        <w:rPr>
          <w:rFonts w:ascii="Times New Roman" w:eastAsia="Times New Roman" w:hAnsi="Times New Roman" w:cs="Times New Roman"/>
          <w:color w:val="000000"/>
          <w:lang w:val="en-CA" w:eastAsia="en-GB"/>
        </w:rPr>
        <w:t>] saying is, “Although I</w:t>
      </w:r>
      <w:r w:rsidR="00CC16D5">
        <w:rPr>
          <w:rFonts w:ascii="Times New Roman" w:eastAsia="Times New Roman" w:hAnsi="Times New Roman" w:cs="Times New Roman"/>
          <w:color w:val="000000"/>
          <w:lang w:val="en-CA" w:eastAsia="en-GB"/>
        </w:rPr>
        <w:t>’</w:t>
      </w:r>
      <w:r w:rsidR="00CB1963" w:rsidRPr="00011D78">
        <w:rPr>
          <w:rFonts w:ascii="Times New Roman" w:eastAsia="Times New Roman" w:hAnsi="Times New Roman" w:cs="Times New Roman"/>
          <w:color w:val="000000"/>
          <w:lang w:val="en-CA" w:eastAsia="en-GB"/>
        </w:rPr>
        <w:t>m destroying a whole bunch of well-conserved sites with my works</w:t>
      </w:r>
      <w:r w:rsidR="00E45CB0">
        <w:rPr>
          <w:rFonts w:ascii="Times New Roman" w:eastAsia="Times New Roman" w:hAnsi="Times New Roman" w:cs="Times New Roman"/>
          <w:color w:val="000000"/>
          <w:lang w:val="en-CA" w:eastAsia="en-GB"/>
        </w:rPr>
        <w:t>—</w:t>
      </w:r>
      <w:r w:rsidR="00CB1963" w:rsidRPr="00011D78">
        <w:rPr>
          <w:rFonts w:ascii="Times New Roman" w:eastAsia="Times New Roman" w:hAnsi="Times New Roman" w:cs="Times New Roman"/>
          <w:color w:val="000000"/>
          <w:lang w:val="en-CA" w:eastAsia="en-GB"/>
        </w:rPr>
        <w:t xml:space="preserve">like the </w:t>
      </w:r>
      <w:r w:rsidR="00E45CB0">
        <w:rPr>
          <w:rFonts w:ascii="Times New Roman" w:eastAsia="Times New Roman" w:hAnsi="Times New Roman" w:cs="Times New Roman"/>
          <w:color w:val="000000"/>
          <w:lang w:val="en-CA" w:eastAsia="en-GB"/>
        </w:rPr>
        <w:t>T</w:t>
      </w:r>
      <w:r w:rsidR="00CB1963" w:rsidRPr="00011D78">
        <w:rPr>
          <w:rFonts w:ascii="Times New Roman" w:eastAsia="Times New Roman" w:hAnsi="Times New Roman" w:cs="Times New Roman"/>
          <w:color w:val="000000"/>
          <w:lang w:val="en-CA" w:eastAsia="en-GB"/>
        </w:rPr>
        <w:t>rans-</w:t>
      </w:r>
      <w:r w:rsidR="00E45CB0">
        <w:rPr>
          <w:rFonts w:ascii="Times New Roman" w:eastAsia="Times New Roman" w:hAnsi="Times New Roman" w:cs="Times New Roman"/>
          <w:color w:val="000000"/>
          <w:lang w:val="en-CA" w:eastAsia="en-GB"/>
        </w:rPr>
        <w:t>I</w:t>
      </w:r>
      <w:r w:rsidR="00CB1963" w:rsidRPr="00011D78">
        <w:rPr>
          <w:rFonts w:ascii="Times New Roman" w:eastAsia="Times New Roman" w:hAnsi="Times New Roman" w:cs="Times New Roman"/>
          <w:color w:val="000000"/>
          <w:lang w:val="en-CA" w:eastAsia="en-GB"/>
        </w:rPr>
        <w:t>sthmus train or the Mayan train</w:t>
      </w:r>
      <w:r w:rsidR="00E45CB0">
        <w:rPr>
          <w:rFonts w:ascii="Times New Roman" w:eastAsia="Times New Roman" w:hAnsi="Times New Roman" w:cs="Times New Roman"/>
          <w:color w:val="000000"/>
          <w:lang w:val="en-CA" w:eastAsia="en-GB"/>
        </w:rPr>
        <w:t>—</w:t>
      </w:r>
      <w:r w:rsidR="00CB1963" w:rsidRPr="00011D78">
        <w:rPr>
          <w:rFonts w:ascii="Times New Roman" w:eastAsia="Times New Roman" w:hAnsi="Times New Roman" w:cs="Times New Roman"/>
          <w:color w:val="000000"/>
          <w:lang w:val="en-CA" w:eastAsia="en-GB"/>
        </w:rPr>
        <w:t>and I</w:t>
      </w:r>
      <w:r w:rsidR="00CC16D5">
        <w:rPr>
          <w:rFonts w:ascii="Times New Roman" w:eastAsia="Times New Roman" w:hAnsi="Times New Roman" w:cs="Times New Roman"/>
          <w:color w:val="000000"/>
          <w:lang w:val="en-CA" w:eastAsia="en-GB"/>
        </w:rPr>
        <w:t>’</w:t>
      </w:r>
      <w:r w:rsidR="00CB1963" w:rsidRPr="00011D78">
        <w:rPr>
          <w:rFonts w:ascii="Times New Roman" w:eastAsia="Times New Roman" w:hAnsi="Times New Roman" w:cs="Times New Roman"/>
          <w:color w:val="000000"/>
          <w:lang w:val="en-CA" w:eastAsia="en-GB"/>
        </w:rPr>
        <w:t>m not compensating or mitigating as they say, I</w:t>
      </w:r>
      <w:r w:rsidR="00CC16D5">
        <w:rPr>
          <w:rFonts w:ascii="Times New Roman" w:eastAsia="Times New Roman" w:hAnsi="Times New Roman" w:cs="Times New Roman"/>
          <w:color w:val="000000"/>
          <w:lang w:val="en-CA" w:eastAsia="en-GB"/>
        </w:rPr>
        <w:t>’</w:t>
      </w:r>
      <w:r w:rsidR="00CB1963" w:rsidRPr="00011D78">
        <w:rPr>
          <w:rFonts w:ascii="Times New Roman" w:eastAsia="Times New Roman" w:hAnsi="Times New Roman" w:cs="Times New Roman"/>
          <w:color w:val="000000"/>
          <w:lang w:val="en-CA" w:eastAsia="en-GB"/>
        </w:rPr>
        <w:t xml:space="preserve">m planting a million hectares of fruit and timber trees!” </w:t>
      </w:r>
    </w:p>
    <w:p w14:paraId="0E471176" w14:textId="77777777" w:rsidR="00A36092" w:rsidRDefault="00A36092" w:rsidP="00011D78">
      <w:pPr>
        <w:jc w:val="both"/>
        <w:rPr>
          <w:rFonts w:ascii="Times New Roman" w:eastAsia="Times New Roman" w:hAnsi="Times New Roman" w:cs="Times New Roman"/>
          <w:color w:val="000000"/>
          <w:lang w:val="en-CA" w:eastAsia="en-GB"/>
        </w:rPr>
      </w:pPr>
    </w:p>
    <w:p w14:paraId="1C5BC9C4" w14:textId="77777777" w:rsidR="000B5FEE" w:rsidRDefault="00CB1963" w:rsidP="00A36092">
      <w:pPr>
        <w:spacing w:line="480" w:lineRule="auto"/>
        <w:jc w:val="both"/>
        <w:rPr>
          <w:rFonts w:ascii="Times New Roman" w:eastAsia="Times New Roman" w:hAnsi="Times New Roman" w:cs="Times New Roman"/>
          <w:color w:val="000000"/>
          <w:lang w:val="en-CA" w:eastAsia="en-GB"/>
        </w:rPr>
      </w:pPr>
      <w:r w:rsidRPr="00011D78">
        <w:rPr>
          <w:rFonts w:ascii="Times New Roman" w:eastAsia="Times New Roman" w:hAnsi="Times New Roman" w:cs="Times New Roman"/>
          <w:color w:val="000000"/>
          <w:lang w:val="en-CA" w:eastAsia="en-GB"/>
        </w:rPr>
        <w:t xml:space="preserve">Others opined that the programme was deliberately designed to prevent opposition by peasants and rural communities. </w:t>
      </w:r>
    </w:p>
    <w:p w14:paraId="30A2DBDC" w14:textId="7FDF1784" w:rsidR="000B5FEE" w:rsidRPr="00011D78" w:rsidRDefault="00CB1963" w:rsidP="00011D78">
      <w:pPr>
        <w:ind w:left="720" w:right="720"/>
        <w:jc w:val="both"/>
        <w:rPr>
          <w:rFonts w:ascii="Times New Roman" w:eastAsia="Times New Roman" w:hAnsi="Times New Roman" w:cs="Times New Roman"/>
          <w:lang w:val="en-CA" w:eastAsia="en-GB"/>
        </w:rPr>
      </w:pPr>
      <w:r w:rsidRPr="00011D78">
        <w:rPr>
          <w:rFonts w:ascii="Times New Roman" w:eastAsia="Times New Roman" w:hAnsi="Times New Roman" w:cs="Times New Roman"/>
          <w:lang w:val="en-CA" w:eastAsia="en-GB"/>
        </w:rPr>
        <w:t xml:space="preserve">Yes, </w:t>
      </w:r>
      <w:proofErr w:type="gramStart"/>
      <w:r w:rsidRPr="00011D78">
        <w:rPr>
          <w:rFonts w:ascii="Times New Roman" w:eastAsia="Times New Roman" w:hAnsi="Times New Roman" w:cs="Times New Roman"/>
          <w:lang w:val="en-CA" w:eastAsia="en-GB"/>
        </w:rPr>
        <w:t>definitely the</w:t>
      </w:r>
      <w:proofErr w:type="gramEnd"/>
      <w:r w:rsidRPr="00011D78">
        <w:rPr>
          <w:rFonts w:ascii="Times New Roman" w:eastAsia="Times New Roman" w:hAnsi="Times New Roman" w:cs="Times New Roman"/>
          <w:lang w:val="en-CA" w:eastAsia="en-GB"/>
        </w:rPr>
        <w:t xml:space="preserve"> program</w:t>
      </w:r>
      <w:r w:rsidR="00C5795E">
        <w:rPr>
          <w:rFonts w:ascii="Times New Roman" w:eastAsia="Times New Roman" w:hAnsi="Times New Roman" w:cs="Times New Roman"/>
          <w:lang w:val="en-CA" w:eastAsia="en-GB"/>
        </w:rPr>
        <w:t>me</w:t>
      </w:r>
      <w:r w:rsidRPr="00011D78">
        <w:rPr>
          <w:rFonts w:ascii="Times New Roman" w:eastAsia="Times New Roman" w:hAnsi="Times New Roman" w:cs="Times New Roman"/>
          <w:lang w:val="en-CA" w:eastAsia="en-GB"/>
        </w:rPr>
        <w:t xml:space="preserve"> is working as a chain</w:t>
      </w:r>
      <w:r w:rsidR="005B10A8">
        <w:rPr>
          <w:rFonts w:ascii="Times New Roman" w:eastAsia="Times New Roman" w:hAnsi="Times New Roman" w:cs="Times New Roman"/>
          <w:lang w:val="en-CA" w:eastAsia="en-GB"/>
        </w:rPr>
        <w:t xml:space="preserve">, </w:t>
      </w:r>
      <w:r w:rsidRPr="00011D78">
        <w:rPr>
          <w:rFonts w:ascii="Times New Roman" w:eastAsia="Times New Roman" w:hAnsi="Times New Roman" w:cs="Times New Roman"/>
          <w:lang w:val="en-CA" w:eastAsia="en-GB"/>
        </w:rPr>
        <w:t>an ideological shackle, because those who are receiving the program</w:t>
      </w:r>
      <w:r w:rsidR="00895C3F">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 xml:space="preserve">this government of the </w:t>
      </w:r>
      <w:r w:rsidR="006C668A">
        <w:rPr>
          <w:rFonts w:ascii="Times New Roman" w:eastAsia="Times New Roman" w:hAnsi="Times New Roman" w:cs="Times New Roman"/>
          <w:lang w:val="en-CA" w:eastAsia="en-GB"/>
        </w:rPr>
        <w:t>F</w:t>
      </w:r>
      <w:r w:rsidR="009A690F" w:rsidRPr="00011D78">
        <w:rPr>
          <w:rFonts w:ascii="Times New Roman" w:eastAsia="Times New Roman" w:hAnsi="Times New Roman" w:cs="Times New Roman"/>
          <w:lang w:val="en-CA" w:eastAsia="en-GB"/>
        </w:rPr>
        <w:t xml:space="preserve">ourth </w:t>
      </w:r>
      <w:r w:rsidR="006C668A">
        <w:rPr>
          <w:rFonts w:ascii="Times New Roman" w:eastAsia="Times New Roman" w:hAnsi="Times New Roman" w:cs="Times New Roman"/>
          <w:lang w:val="en-CA" w:eastAsia="en-GB"/>
        </w:rPr>
        <w:t>T</w:t>
      </w:r>
      <w:r w:rsidR="009A690F" w:rsidRPr="00011D78">
        <w:rPr>
          <w:rFonts w:ascii="Times New Roman" w:eastAsia="Times New Roman" w:hAnsi="Times New Roman" w:cs="Times New Roman"/>
          <w:lang w:val="en-CA" w:eastAsia="en-GB"/>
        </w:rPr>
        <w:t xml:space="preserve">ransformation </w:t>
      </w:r>
      <w:r w:rsidRPr="00011D78">
        <w:rPr>
          <w:rFonts w:ascii="Times New Roman" w:eastAsia="Times New Roman" w:hAnsi="Times New Roman" w:cs="Times New Roman"/>
          <w:lang w:val="en-CA" w:eastAsia="en-GB"/>
        </w:rPr>
        <w:t>says that it</w:t>
      </w:r>
      <w:r w:rsidR="00C5795E">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s benefiting us, they</w:t>
      </w:r>
      <w:r w:rsidR="00C5795E">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 xml:space="preserve">re giving us this support. </w:t>
      </w:r>
      <w:proofErr w:type="gramStart"/>
      <w:r w:rsidRPr="00011D78">
        <w:rPr>
          <w:rFonts w:ascii="Times New Roman" w:eastAsia="Times New Roman" w:hAnsi="Times New Roman" w:cs="Times New Roman"/>
          <w:lang w:val="en-CA" w:eastAsia="en-GB"/>
        </w:rPr>
        <w:t>So</w:t>
      </w:r>
      <w:proofErr w:type="gramEnd"/>
      <w:r w:rsidRPr="00011D78">
        <w:rPr>
          <w:rFonts w:ascii="Times New Roman" w:eastAsia="Times New Roman" w:hAnsi="Times New Roman" w:cs="Times New Roman"/>
          <w:lang w:val="en-CA" w:eastAsia="en-GB"/>
        </w:rPr>
        <w:t xml:space="preserve"> they say that</w:t>
      </w:r>
      <w:r w:rsidR="00432ECC">
        <w:rPr>
          <w:rFonts w:ascii="Times New Roman" w:eastAsia="Times New Roman" w:hAnsi="Times New Roman" w:cs="Times New Roman"/>
          <w:lang w:val="en-CA" w:eastAsia="en-GB"/>
        </w:rPr>
        <w:t xml:space="preserve"> </w:t>
      </w:r>
      <w:r w:rsidRPr="00011D78">
        <w:rPr>
          <w:rFonts w:ascii="Times New Roman" w:eastAsia="Times New Roman" w:hAnsi="Times New Roman" w:cs="Times New Roman"/>
          <w:lang w:val="en-CA" w:eastAsia="en-GB"/>
        </w:rPr>
        <w:t xml:space="preserve">if </w:t>
      </w:r>
      <w:proofErr w:type="spellStart"/>
      <w:r w:rsidR="006C668A" w:rsidRPr="00432ECC">
        <w:rPr>
          <w:rFonts w:ascii="Times New Roman" w:eastAsia="Times New Roman" w:hAnsi="Times New Roman" w:cs="Times New Roman"/>
          <w:i/>
          <w:iCs/>
          <w:lang w:val="en-CA" w:eastAsia="en-GB"/>
        </w:rPr>
        <w:t>Sembrando</w:t>
      </w:r>
      <w:proofErr w:type="spellEnd"/>
      <w:r w:rsidR="006C668A" w:rsidRPr="00432ECC">
        <w:rPr>
          <w:rFonts w:ascii="Times New Roman" w:eastAsia="Times New Roman" w:hAnsi="Times New Roman" w:cs="Times New Roman"/>
          <w:i/>
          <w:iCs/>
          <w:lang w:val="en-CA" w:eastAsia="en-GB"/>
        </w:rPr>
        <w:t xml:space="preserve"> Vida</w:t>
      </w:r>
      <w:r w:rsidR="006C668A">
        <w:rPr>
          <w:rFonts w:ascii="Times New Roman" w:eastAsia="Times New Roman" w:hAnsi="Times New Roman" w:cs="Times New Roman"/>
          <w:lang w:val="en-CA" w:eastAsia="en-GB"/>
        </w:rPr>
        <w:t xml:space="preserve"> is</w:t>
      </w:r>
      <w:r w:rsidRPr="00011D78">
        <w:rPr>
          <w:rFonts w:ascii="Times New Roman" w:eastAsia="Times New Roman" w:hAnsi="Times New Roman" w:cs="Times New Roman"/>
          <w:lang w:val="en-CA" w:eastAsia="en-GB"/>
        </w:rPr>
        <w:t xml:space="preserve"> so good, surely this other [government program or project] will be good too, no? </w:t>
      </w:r>
      <w:proofErr w:type="gramStart"/>
      <w:r w:rsidRPr="00011D78">
        <w:rPr>
          <w:rFonts w:ascii="Times New Roman" w:eastAsia="Times New Roman" w:hAnsi="Times New Roman" w:cs="Times New Roman"/>
          <w:lang w:val="en-CA" w:eastAsia="en-GB"/>
        </w:rPr>
        <w:t>So</w:t>
      </w:r>
      <w:proofErr w:type="gramEnd"/>
      <w:r w:rsidRPr="00011D78">
        <w:rPr>
          <w:rFonts w:ascii="Times New Roman" w:eastAsia="Times New Roman" w:hAnsi="Times New Roman" w:cs="Times New Roman"/>
          <w:lang w:val="en-CA" w:eastAsia="en-GB"/>
        </w:rPr>
        <w:t xml:space="preserve"> it</w:t>
      </w:r>
      <w:r w:rsidR="00C5795E">
        <w:rPr>
          <w:rFonts w:ascii="Times New Roman" w:eastAsia="Times New Roman" w:hAnsi="Times New Roman" w:cs="Times New Roman"/>
          <w:lang w:val="en-CA" w:eastAsia="en-GB"/>
        </w:rPr>
        <w:t>’</w:t>
      </w:r>
      <w:r w:rsidRPr="00011D78">
        <w:rPr>
          <w:rFonts w:ascii="Times New Roman" w:eastAsia="Times New Roman" w:hAnsi="Times New Roman" w:cs="Times New Roman"/>
          <w:lang w:val="en-CA" w:eastAsia="en-GB"/>
        </w:rPr>
        <w:t xml:space="preserve">s serving as an ideological shackle to eliminate opposition to this megaproject poorly named the Mayan Train. </w:t>
      </w:r>
    </w:p>
    <w:p w14:paraId="4847AF51" w14:textId="77777777" w:rsidR="000B5FEE" w:rsidRDefault="000B5FEE" w:rsidP="00011D78">
      <w:pPr>
        <w:jc w:val="both"/>
        <w:rPr>
          <w:rFonts w:ascii="Times New Roman" w:eastAsia="Times New Roman" w:hAnsi="Times New Roman" w:cs="Times New Roman"/>
          <w:i/>
          <w:iCs/>
          <w:lang w:val="en-CA" w:eastAsia="en-GB"/>
        </w:rPr>
      </w:pPr>
    </w:p>
    <w:p w14:paraId="6FCB7B19" w14:textId="77777777" w:rsidR="00FF1689" w:rsidRDefault="00CB1963" w:rsidP="00A36092">
      <w:pPr>
        <w:spacing w:line="480" w:lineRule="auto"/>
        <w:jc w:val="both"/>
        <w:rPr>
          <w:rFonts w:ascii="Times New Roman" w:eastAsia="Times New Roman" w:hAnsi="Times New Roman" w:cs="Times New Roman"/>
          <w:color w:val="000000"/>
          <w:lang w:val="en-CA" w:eastAsia="en-GB"/>
        </w:rPr>
      </w:pPr>
      <w:r w:rsidRPr="00011D78">
        <w:rPr>
          <w:rFonts w:ascii="Times New Roman" w:eastAsia="Times New Roman" w:hAnsi="Times New Roman" w:cs="Times New Roman"/>
          <w:color w:val="000000"/>
          <w:lang w:val="en-CA" w:eastAsia="en-GB"/>
        </w:rPr>
        <w:t xml:space="preserve">Serious concerns were raised over the techniques used by officials of the government to obtain consent for the train project. </w:t>
      </w:r>
    </w:p>
    <w:p w14:paraId="72EE8EC1" w14:textId="6AB48907" w:rsidR="00FF1689" w:rsidRDefault="00CB1963" w:rsidP="00011D78">
      <w:pPr>
        <w:ind w:left="720" w:right="720"/>
        <w:jc w:val="both"/>
        <w:rPr>
          <w:rFonts w:ascii="Times New Roman" w:eastAsia="Times New Roman" w:hAnsi="Times New Roman" w:cs="Times New Roman"/>
          <w:color w:val="000000"/>
          <w:lang w:val="en-CA" w:eastAsia="en-GB"/>
        </w:rPr>
      </w:pPr>
      <w:r w:rsidRPr="00011D78">
        <w:rPr>
          <w:rFonts w:ascii="Times New Roman" w:eastAsia="Times New Roman" w:hAnsi="Times New Roman" w:cs="Times New Roman"/>
          <w:color w:val="000000"/>
          <w:lang w:val="en-CA" w:eastAsia="en-GB"/>
        </w:rPr>
        <w:t xml:space="preserve">They never asked the community if they agreed with the construction of the Mayan Train in their territory. They gathered signatures in a deceitful manner, </w:t>
      </w:r>
      <w:r w:rsidRPr="00011D78">
        <w:rPr>
          <w:rFonts w:ascii="Times New Roman" w:eastAsia="Times New Roman" w:hAnsi="Times New Roman" w:cs="Times New Roman"/>
          <w:color w:val="000000"/>
          <w:lang w:val="en-CA" w:eastAsia="en-GB"/>
        </w:rPr>
        <w:lastRenderedPageBreak/>
        <w:t xml:space="preserve">carrying out another type of consultation with the people </w:t>
      </w:r>
      <w:proofErr w:type="gramStart"/>
      <w:r w:rsidRPr="00011D78">
        <w:rPr>
          <w:rFonts w:ascii="Times New Roman" w:eastAsia="Times New Roman" w:hAnsi="Times New Roman" w:cs="Times New Roman"/>
          <w:color w:val="000000"/>
          <w:lang w:val="en-CA" w:eastAsia="en-GB"/>
        </w:rPr>
        <w:t>despite the fact that</w:t>
      </w:r>
      <w:proofErr w:type="gramEnd"/>
      <w:r w:rsidRPr="00011D78">
        <w:rPr>
          <w:rFonts w:ascii="Times New Roman" w:eastAsia="Times New Roman" w:hAnsi="Times New Roman" w:cs="Times New Roman"/>
          <w:color w:val="000000"/>
          <w:lang w:val="en-CA" w:eastAsia="en-GB"/>
        </w:rPr>
        <w:t xml:space="preserve"> they manifested the contrary. </w:t>
      </w:r>
      <w:proofErr w:type="spellStart"/>
      <w:r w:rsidRPr="00011D78">
        <w:rPr>
          <w:rFonts w:ascii="Times New Roman" w:eastAsia="Times New Roman" w:hAnsi="Times New Roman" w:cs="Times New Roman"/>
          <w:i/>
          <w:iCs/>
          <w:color w:val="000000"/>
          <w:lang w:val="en-CA" w:eastAsia="en-GB"/>
        </w:rPr>
        <w:t>Sembrando</w:t>
      </w:r>
      <w:proofErr w:type="spellEnd"/>
      <w:r w:rsidRPr="00011D78">
        <w:rPr>
          <w:rFonts w:ascii="Times New Roman" w:eastAsia="Times New Roman" w:hAnsi="Times New Roman" w:cs="Times New Roman"/>
          <w:i/>
          <w:iCs/>
          <w:color w:val="000000"/>
          <w:lang w:val="en-CA" w:eastAsia="en-GB"/>
        </w:rPr>
        <w:t xml:space="preserve"> Vida</w:t>
      </w:r>
      <w:r w:rsidRPr="00011D78">
        <w:rPr>
          <w:rFonts w:ascii="Times New Roman" w:eastAsia="Times New Roman" w:hAnsi="Times New Roman" w:cs="Times New Roman"/>
          <w:color w:val="000000"/>
          <w:lang w:val="en-CA" w:eastAsia="en-GB"/>
        </w:rPr>
        <w:t xml:space="preserve"> is carrying out political proselytism with respect to the consultations about the neoliberal megaprojects. </w:t>
      </w:r>
    </w:p>
    <w:p w14:paraId="4C4F993B" w14:textId="77777777" w:rsidR="00FF1689" w:rsidRPr="00FF1689" w:rsidRDefault="00FF1689" w:rsidP="00011D78">
      <w:pPr>
        <w:jc w:val="both"/>
        <w:rPr>
          <w:rFonts w:ascii="Times New Roman" w:eastAsia="Times New Roman" w:hAnsi="Times New Roman" w:cs="Times New Roman"/>
          <w:color w:val="000000"/>
          <w:lang w:val="en-CA" w:eastAsia="en-GB"/>
        </w:rPr>
      </w:pPr>
    </w:p>
    <w:p w14:paraId="593CF282" w14:textId="2AF9BB1E" w:rsidR="00FF1689" w:rsidRDefault="00CB1963" w:rsidP="00A36092">
      <w:pPr>
        <w:spacing w:line="480" w:lineRule="auto"/>
        <w:jc w:val="both"/>
        <w:rPr>
          <w:rFonts w:ascii="Times New Roman" w:eastAsia="Times New Roman" w:hAnsi="Times New Roman" w:cs="Times New Roman"/>
          <w:color w:val="000000"/>
          <w:lang w:val="en-CA" w:eastAsia="en-GB"/>
        </w:rPr>
      </w:pPr>
      <w:r w:rsidRPr="00011D78">
        <w:rPr>
          <w:rFonts w:ascii="Times New Roman" w:eastAsia="Times New Roman" w:hAnsi="Times New Roman" w:cs="Times New Roman"/>
          <w:color w:val="000000"/>
          <w:lang w:val="en-CA" w:eastAsia="en-GB"/>
        </w:rPr>
        <w:t xml:space="preserve">One respondent who had been a participant in </w:t>
      </w:r>
      <w:proofErr w:type="spellStart"/>
      <w:r w:rsidRPr="00011D78">
        <w:rPr>
          <w:rFonts w:ascii="Times New Roman" w:eastAsia="Times New Roman" w:hAnsi="Times New Roman" w:cs="Times New Roman"/>
          <w:i/>
          <w:iCs/>
          <w:color w:val="000000"/>
          <w:lang w:val="en-CA" w:eastAsia="en-GB"/>
        </w:rPr>
        <w:t>Sembrando</w:t>
      </w:r>
      <w:proofErr w:type="spellEnd"/>
      <w:r w:rsidRPr="00011D78">
        <w:rPr>
          <w:rFonts w:ascii="Times New Roman" w:eastAsia="Times New Roman" w:hAnsi="Times New Roman" w:cs="Times New Roman"/>
          <w:i/>
          <w:iCs/>
          <w:color w:val="000000"/>
          <w:lang w:val="en-CA" w:eastAsia="en-GB"/>
        </w:rPr>
        <w:t xml:space="preserve"> Vida</w:t>
      </w:r>
      <w:r w:rsidRPr="00011D78">
        <w:rPr>
          <w:rFonts w:ascii="Times New Roman" w:eastAsia="Times New Roman" w:hAnsi="Times New Roman" w:cs="Times New Roman"/>
          <w:color w:val="000000"/>
          <w:lang w:val="en-CA" w:eastAsia="en-GB"/>
        </w:rPr>
        <w:t xml:space="preserve"> told us that, one day, everyone in the community</w:t>
      </w:r>
      <w:r w:rsidR="002E6306">
        <w:rPr>
          <w:rFonts w:ascii="Times New Roman" w:eastAsia="Times New Roman" w:hAnsi="Times New Roman" w:cs="Times New Roman"/>
          <w:color w:val="000000"/>
          <w:lang w:val="en-CA" w:eastAsia="en-GB"/>
        </w:rPr>
        <w:t>:</w:t>
      </w:r>
    </w:p>
    <w:p w14:paraId="5A80FD59" w14:textId="165151C5" w:rsidR="00FF1689" w:rsidRPr="00011D78" w:rsidRDefault="002E6306" w:rsidP="00011D78">
      <w:pPr>
        <w:ind w:left="720" w:right="720"/>
        <w:jc w:val="both"/>
        <w:rPr>
          <w:rFonts w:ascii="Times New Roman" w:eastAsia="Times New Roman" w:hAnsi="Times New Roman" w:cs="Times New Roman"/>
          <w:color w:val="000000"/>
          <w:lang w:val="en-CA" w:eastAsia="en-GB"/>
        </w:rPr>
      </w:pPr>
      <w:r>
        <w:rPr>
          <w:rFonts w:ascii="Times New Roman" w:eastAsia="Times New Roman" w:hAnsi="Times New Roman" w:cs="Times New Roman"/>
          <w:color w:val="000000"/>
          <w:lang w:val="en-CA" w:eastAsia="en-GB"/>
        </w:rPr>
        <w:t>R</w:t>
      </w:r>
      <w:r w:rsidR="00CB1963" w:rsidRPr="00011D78">
        <w:rPr>
          <w:rFonts w:ascii="Times New Roman" w:eastAsia="Times New Roman" w:hAnsi="Times New Roman" w:cs="Times New Roman"/>
          <w:color w:val="000000"/>
          <w:lang w:val="en-CA" w:eastAsia="en-GB"/>
        </w:rPr>
        <w:t>eceived a</w:t>
      </w:r>
      <w:r w:rsidR="00FF1689">
        <w:rPr>
          <w:rFonts w:ascii="Times New Roman" w:eastAsia="Times New Roman" w:hAnsi="Times New Roman" w:cs="Times New Roman"/>
          <w:color w:val="000000"/>
          <w:lang w:val="en-CA" w:eastAsia="en-GB"/>
        </w:rPr>
        <w:t xml:space="preserve"> </w:t>
      </w:r>
      <w:r w:rsidR="00CB1963" w:rsidRPr="00011D78">
        <w:rPr>
          <w:rFonts w:ascii="Times New Roman" w:eastAsia="Times New Roman" w:hAnsi="Times New Roman" w:cs="Times New Roman"/>
          <w:color w:val="000000"/>
          <w:lang w:val="en-CA" w:eastAsia="en-GB"/>
        </w:rPr>
        <w:t>[WhatsApp voice message] from the coordinator saying that the order is for all technical advisors to cancel all the meetings in the communities, as all the people had to go and vote in favor of the President</w:t>
      </w:r>
      <w:r w:rsidR="00C5795E">
        <w:rPr>
          <w:rFonts w:ascii="Times New Roman" w:eastAsia="Times New Roman" w:hAnsi="Times New Roman" w:cs="Times New Roman"/>
          <w:color w:val="000000"/>
          <w:lang w:val="en-CA" w:eastAsia="en-GB"/>
        </w:rPr>
        <w:t>’</w:t>
      </w:r>
      <w:r w:rsidR="00CB1963" w:rsidRPr="00011D78">
        <w:rPr>
          <w:rFonts w:ascii="Times New Roman" w:eastAsia="Times New Roman" w:hAnsi="Times New Roman" w:cs="Times New Roman"/>
          <w:color w:val="000000"/>
          <w:lang w:val="en-CA" w:eastAsia="en-GB"/>
        </w:rPr>
        <w:t>s project about the Mayan Train</w:t>
      </w:r>
      <w:r w:rsidR="00EB2A7E">
        <w:rPr>
          <w:rFonts w:ascii="Times New Roman" w:eastAsia="Times New Roman" w:hAnsi="Times New Roman" w:cs="Times New Roman"/>
          <w:color w:val="000000"/>
          <w:lang w:val="en-CA" w:eastAsia="en-GB"/>
        </w:rPr>
        <w:t xml:space="preserve"> …</w:t>
      </w:r>
      <w:r w:rsidR="00CB1963" w:rsidRPr="00011D78">
        <w:rPr>
          <w:rFonts w:ascii="Times New Roman" w:eastAsia="Times New Roman" w:hAnsi="Times New Roman" w:cs="Times New Roman"/>
          <w:color w:val="000000"/>
          <w:lang w:val="en-CA" w:eastAsia="en-GB"/>
        </w:rPr>
        <w:t xml:space="preserve"> They provided trucks to transport the people, </w:t>
      </w:r>
      <w:r w:rsidR="00F430AD">
        <w:rPr>
          <w:rFonts w:ascii="Times New Roman" w:eastAsia="Times New Roman" w:hAnsi="Times New Roman" w:cs="Times New Roman"/>
          <w:color w:val="000000"/>
          <w:lang w:val="en-CA" w:eastAsia="en-GB"/>
        </w:rPr>
        <w:t>[</w:t>
      </w:r>
      <w:r w:rsidR="00CB1963" w:rsidRPr="00011D78">
        <w:rPr>
          <w:rFonts w:ascii="Times New Roman" w:eastAsia="Times New Roman" w:hAnsi="Times New Roman" w:cs="Times New Roman"/>
          <w:color w:val="000000"/>
          <w:lang w:val="en-CA" w:eastAsia="en-GB"/>
        </w:rPr>
        <w:t>she continued</w:t>
      </w:r>
      <w:r w:rsidR="00F430AD">
        <w:rPr>
          <w:rFonts w:ascii="Times New Roman" w:eastAsia="Times New Roman" w:hAnsi="Times New Roman" w:cs="Times New Roman"/>
          <w:color w:val="000000"/>
          <w:lang w:val="en-CA" w:eastAsia="en-GB"/>
        </w:rPr>
        <w:t>]</w:t>
      </w:r>
      <w:r w:rsidR="00CB1963" w:rsidRPr="00011D78">
        <w:rPr>
          <w:rFonts w:ascii="Times New Roman" w:eastAsia="Times New Roman" w:hAnsi="Times New Roman" w:cs="Times New Roman"/>
          <w:color w:val="000000"/>
          <w:lang w:val="en-CA" w:eastAsia="en-GB"/>
        </w:rPr>
        <w:t xml:space="preserve"> The technical advisors of the community were standing next to the voting booths [for the consultation about the Mayan Train]. The manipulation was very evident.</w:t>
      </w:r>
    </w:p>
    <w:p w14:paraId="5212F44F" w14:textId="77777777" w:rsidR="00CB1963" w:rsidRPr="00011D78" w:rsidRDefault="00CB1963" w:rsidP="00011D78">
      <w:pPr>
        <w:ind w:left="720" w:right="720"/>
        <w:jc w:val="both"/>
        <w:rPr>
          <w:rFonts w:ascii="Times New Roman" w:eastAsia="Times New Roman" w:hAnsi="Times New Roman" w:cs="Times New Roman"/>
          <w:color w:val="000000"/>
          <w:lang w:val="en-CA" w:eastAsia="en-GB"/>
        </w:rPr>
      </w:pPr>
    </w:p>
    <w:p w14:paraId="089E7F29" w14:textId="77777777" w:rsidR="00D246AB" w:rsidRDefault="00CB1963" w:rsidP="00EF7BBB">
      <w:pPr>
        <w:spacing w:line="480" w:lineRule="auto"/>
        <w:ind w:firstLine="720"/>
        <w:jc w:val="both"/>
        <w:rPr>
          <w:rFonts w:ascii="Times New Roman" w:eastAsia="Times New Roman" w:hAnsi="Times New Roman" w:cs="Times New Roman"/>
          <w:color w:val="000000"/>
          <w:lang w:val="en-CA" w:eastAsia="en-GB"/>
        </w:rPr>
      </w:pPr>
      <w:r w:rsidRPr="00011D78">
        <w:rPr>
          <w:rFonts w:ascii="Times New Roman" w:eastAsia="Times New Roman" w:hAnsi="Times New Roman" w:cs="Times New Roman"/>
          <w:color w:val="000000"/>
          <w:lang w:val="en-CA" w:eastAsia="en-GB"/>
        </w:rPr>
        <w:t xml:space="preserve">The extent to which </w:t>
      </w:r>
      <w:proofErr w:type="spellStart"/>
      <w:r w:rsidRPr="00011D78">
        <w:rPr>
          <w:rFonts w:ascii="Times New Roman" w:eastAsia="Times New Roman" w:hAnsi="Times New Roman" w:cs="Times New Roman"/>
          <w:i/>
          <w:iCs/>
          <w:color w:val="000000"/>
          <w:lang w:val="en-CA" w:eastAsia="en-GB"/>
        </w:rPr>
        <w:t>Sembrando</w:t>
      </w:r>
      <w:proofErr w:type="spellEnd"/>
      <w:r w:rsidRPr="00011D78">
        <w:rPr>
          <w:rFonts w:ascii="Times New Roman" w:eastAsia="Times New Roman" w:hAnsi="Times New Roman" w:cs="Times New Roman"/>
          <w:i/>
          <w:iCs/>
          <w:color w:val="000000"/>
          <w:lang w:val="en-CA" w:eastAsia="en-GB"/>
        </w:rPr>
        <w:t xml:space="preserve"> Vida</w:t>
      </w:r>
      <w:r w:rsidRPr="00011D78">
        <w:rPr>
          <w:rFonts w:ascii="Times New Roman" w:eastAsia="Times New Roman" w:hAnsi="Times New Roman" w:cs="Times New Roman"/>
          <w:color w:val="000000"/>
          <w:lang w:val="en-CA" w:eastAsia="en-GB"/>
        </w:rPr>
        <w:t xml:space="preserve"> was always intended to function to appease resistance to the Maya Train was </w:t>
      </w:r>
      <w:r w:rsidR="009A690F" w:rsidRPr="00011D78">
        <w:rPr>
          <w:rFonts w:ascii="Times New Roman" w:eastAsia="Times New Roman" w:hAnsi="Times New Roman" w:cs="Times New Roman"/>
          <w:color w:val="000000"/>
          <w:lang w:val="en-CA" w:eastAsia="en-GB"/>
        </w:rPr>
        <w:t xml:space="preserve">discussed by </w:t>
      </w:r>
      <w:r w:rsidRPr="00011D78">
        <w:rPr>
          <w:rFonts w:ascii="Times New Roman" w:eastAsia="Times New Roman" w:hAnsi="Times New Roman" w:cs="Times New Roman"/>
          <w:color w:val="000000"/>
          <w:lang w:val="en-CA" w:eastAsia="en-GB"/>
        </w:rPr>
        <w:t xml:space="preserve">respondents. </w:t>
      </w:r>
    </w:p>
    <w:p w14:paraId="3EE7969E" w14:textId="75433109" w:rsidR="00D246AB" w:rsidRDefault="00CB1963" w:rsidP="00D246AB">
      <w:pPr>
        <w:ind w:left="720" w:right="720"/>
        <w:jc w:val="both"/>
        <w:rPr>
          <w:rFonts w:ascii="Times New Roman" w:eastAsia="Times New Roman" w:hAnsi="Times New Roman" w:cs="Times New Roman"/>
          <w:color w:val="000000"/>
          <w:lang w:val="en-CA" w:eastAsia="en-GB"/>
        </w:rPr>
      </w:pPr>
      <w:r w:rsidRPr="00011D78">
        <w:rPr>
          <w:rFonts w:ascii="Times New Roman" w:eastAsia="Times New Roman" w:hAnsi="Times New Roman" w:cs="Times New Roman"/>
          <w:color w:val="000000"/>
          <w:lang w:val="en-CA" w:eastAsia="en-GB"/>
        </w:rPr>
        <w:t xml:space="preserve">I remember in one of the morning conferences [of the President], in which Maria Luisa </w:t>
      </w:r>
      <w:proofErr w:type="spellStart"/>
      <w:r w:rsidRPr="00011D78">
        <w:rPr>
          <w:rFonts w:ascii="Times New Roman" w:eastAsia="Times New Roman" w:hAnsi="Times New Roman" w:cs="Times New Roman"/>
          <w:color w:val="000000"/>
          <w:lang w:val="en-CA" w:eastAsia="en-GB"/>
        </w:rPr>
        <w:t>Albores</w:t>
      </w:r>
      <w:proofErr w:type="spellEnd"/>
      <w:r w:rsidRPr="00011D78">
        <w:rPr>
          <w:rFonts w:ascii="Times New Roman" w:eastAsia="Times New Roman" w:hAnsi="Times New Roman" w:cs="Times New Roman"/>
          <w:color w:val="000000"/>
          <w:lang w:val="en-CA" w:eastAsia="en-GB"/>
        </w:rPr>
        <w:t xml:space="preserve"> [</w:t>
      </w:r>
      <w:r w:rsidR="00AF1363">
        <w:rPr>
          <w:rFonts w:ascii="Times New Roman" w:eastAsia="Times New Roman" w:hAnsi="Times New Roman" w:cs="Times New Roman"/>
          <w:color w:val="000000"/>
          <w:lang w:val="en-CA" w:eastAsia="en-GB"/>
        </w:rPr>
        <w:t>S</w:t>
      </w:r>
      <w:r w:rsidRPr="00011D78">
        <w:rPr>
          <w:rFonts w:ascii="Times New Roman" w:eastAsia="Times New Roman" w:hAnsi="Times New Roman" w:cs="Times New Roman"/>
          <w:color w:val="000000"/>
          <w:lang w:val="en-CA" w:eastAsia="en-GB"/>
        </w:rPr>
        <w:t>ecretary of Mexico</w:t>
      </w:r>
      <w:r w:rsidR="00C5795E">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s Secretariat of Environment and Natural Resources​]</w:t>
      </w:r>
      <w:r w:rsidR="008F3F84">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 xml:space="preserve">just when she began to speak of how the localities in which </w:t>
      </w:r>
      <w:proofErr w:type="spellStart"/>
      <w:r w:rsidRPr="00011D78">
        <w:rPr>
          <w:rFonts w:ascii="Times New Roman" w:eastAsia="Times New Roman" w:hAnsi="Times New Roman" w:cs="Times New Roman"/>
          <w:i/>
          <w:iCs/>
          <w:color w:val="000000"/>
          <w:lang w:val="en-CA" w:eastAsia="en-GB"/>
        </w:rPr>
        <w:t>Sembrando</w:t>
      </w:r>
      <w:proofErr w:type="spellEnd"/>
      <w:r w:rsidRPr="00011D78">
        <w:rPr>
          <w:rFonts w:ascii="Times New Roman" w:eastAsia="Times New Roman" w:hAnsi="Times New Roman" w:cs="Times New Roman"/>
          <w:i/>
          <w:iCs/>
          <w:color w:val="000000"/>
          <w:lang w:val="en-CA" w:eastAsia="en-GB"/>
        </w:rPr>
        <w:t xml:space="preserve"> Vida</w:t>
      </w:r>
      <w:r w:rsidRPr="00011D78">
        <w:rPr>
          <w:rFonts w:ascii="Times New Roman" w:eastAsia="Times New Roman" w:hAnsi="Times New Roman" w:cs="Times New Roman"/>
          <w:color w:val="000000"/>
          <w:lang w:val="en-CA" w:eastAsia="en-GB"/>
        </w:rPr>
        <w:t xml:space="preserve"> was functioning were interlinked with the Mayan Train, she said that that was premeditated by the government, that it was a project of integrity and complementarity between the program</w:t>
      </w:r>
      <w:r w:rsidR="00EC6B69">
        <w:rPr>
          <w:rFonts w:ascii="Times New Roman" w:eastAsia="Times New Roman" w:hAnsi="Times New Roman" w:cs="Times New Roman"/>
          <w:color w:val="000000"/>
          <w:lang w:val="en-CA" w:eastAsia="en-GB"/>
        </w:rPr>
        <w:t>me</w:t>
      </w:r>
      <w:r w:rsidRPr="00011D78">
        <w:rPr>
          <w:rFonts w:ascii="Times New Roman" w:eastAsia="Times New Roman" w:hAnsi="Times New Roman" w:cs="Times New Roman"/>
          <w:color w:val="000000"/>
          <w:lang w:val="en-CA" w:eastAsia="en-GB"/>
        </w:rPr>
        <w:t>s</w:t>
      </w:r>
      <w:r w:rsidR="00D246AB">
        <w:rPr>
          <w:rFonts w:ascii="Times New Roman" w:eastAsia="Times New Roman" w:hAnsi="Times New Roman" w:cs="Times New Roman"/>
          <w:color w:val="000000"/>
          <w:lang w:val="en-CA" w:eastAsia="en-GB"/>
        </w:rPr>
        <w:t>.</w:t>
      </w:r>
    </w:p>
    <w:p w14:paraId="445441A7" w14:textId="77777777" w:rsidR="00D246AB" w:rsidRPr="00D246AB" w:rsidRDefault="00D246AB" w:rsidP="00011D78">
      <w:pPr>
        <w:ind w:left="720" w:right="720"/>
        <w:jc w:val="both"/>
        <w:rPr>
          <w:rFonts w:ascii="Times New Roman" w:eastAsia="Times New Roman" w:hAnsi="Times New Roman" w:cs="Times New Roman"/>
          <w:color w:val="000000"/>
          <w:lang w:val="en-CA" w:eastAsia="en-GB"/>
        </w:rPr>
      </w:pPr>
    </w:p>
    <w:p w14:paraId="59623CE6" w14:textId="6EDF3BFD" w:rsidR="00F1029A" w:rsidRDefault="00CB1963" w:rsidP="00D246AB">
      <w:pPr>
        <w:spacing w:line="480" w:lineRule="auto"/>
        <w:jc w:val="both"/>
        <w:rPr>
          <w:rFonts w:ascii="Times New Roman" w:eastAsia="Times New Roman" w:hAnsi="Times New Roman" w:cs="Times New Roman"/>
          <w:color w:val="000000"/>
          <w:lang w:val="en-CA" w:eastAsia="en-GB"/>
        </w:rPr>
      </w:pPr>
      <w:r w:rsidRPr="00011D78">
        <w:rPr>
          <w:rFonts w:ascii="Times New Roman" w:eastAsia="Times New Roman" w:hAnsi="Times New Roman" w:cs="Times New Roman"/>
          <w:color w:val="000000"/>
          <w:lang w:val="en-CA" w:eastAsia="en-GB"/>
        </w:rPr>
        <w:t xml:space="preserve">This connection was evident to many of our interviewees, who linked these developments to longer-standing developmental logics and colonial practices. </w:t>
      </w:r>
      <w:r w:rsidR="00F1029A">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Yes, they are connected. I think that the megaprojects that are planned provide continuity to other governments and to this colonial neoliberal project; although López-Obrador says that</w:t>
      </w:r>
      <w:r w:rsidR="00C5795E">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s over, they</w:t>
      </w:r>
      <w:r w:rsidR="00C5795E">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re related. They</w:t>
      </w:r>
      <w:r w:rsidR="00C5795E">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re all connected</w:t>
      </w:r>
      <w:r w:rsidR="00F1029A" w:rsidRPr="00011D78">
        <w:rPr>
          <w:rFonts w:ascii="Times New Roman" w:eastAsia="Times New Roman" w:hAnsi="Times New Roman" w:cs="Times New Roman"/>
          <w:color w:val="000000"/>
          <w:lang w:val="en-CA" w:eastAsia="en-GB"/>
        </w:rPr>
        <w:t>”</w:t>
      </w:r>
      <w:r w:rsidRPr="00011D78">
        <w:rPr>
          <w:rFonts w:ascii="Times New Roman" w:eastAsia="Times New Roman" w:hAnsi="Times New Roman" w:cs="Times New Roman"/>
          <w:color w:val="000000"/>
          <w:lang w:val="en-CA" w:eastAsia="en-GB"/>
        </w:rPr>
        <w:t>, one respondent replied. Another was even more explicit</w:t>
      </w:r>
      <w:r w:rsidR="00F1029A">
        <w:rPr>
          <w:rFonts w:ascii="Times New Roman" w:eastAsia="Times New Roman" w:hAnsi="Times New Roman" w:cs="Times New Roman"/>
          <w:color w:val="000000"/>
          <w:lang w:val="en-CA" w:eastAsia="en-GB"/>
        </w:rPr>
        <w:t>:</w:t>
      </w:r>
    </w:p>
    <w:p w14:paraId="3C334F5E" w14:textId="2D88413A" w:rsidR="00CB1963" w:rsidRPr="00011D78" w:rsidRDefault="00CC325C" w:rsidP="00011D78">
      <w:pPr>
        <w:ind w:left="720" w:right="720"/>
        <w:jc w:val="both"/>
        <w:rPr>
          <w:rFonts w:ascii="Times New Roman" w:eastAsia="Times New Roman" w:hAnsi="Times New Roman" w:cs="Times New Roman"/>
          <w:color w:val="000000"/>
          <w:lang w:val="en-CA" w:eastAsia="en-GB"/>
        </w:rPr>
      </w:pPr>
      <w:r>
        <w:rPr>
          <w:rFonts w:ascii="Times New Roman" w:eastAsia="Times New Roman" w:hAnsi="Times New Roman" w:cs="Times New Roman"/>
          <w:lang w:val="en-CA" w:eastAsia="en-GB"/>
        </w:rPr>
        <w:t>T</w:t>
      </w:r>
      <w:r w:rsidR="00CB1963" w:rsidRPr="00011D78">
        <w:rPr>
          <w:rFonts w:ascii="Times New Roman" w:eastAsia="Times New Roman" w:hAnsi="Times New Roman" w:cs="Times New Roman"/>
          <w:lang w:val="en-CA" w:eastAsia="en-GB"/>
        </w:rPr>
        <w:t xml:space="preserve">he multi-modal grabbing of land and territories undertaken by what they call the Mayan </w:t>
      </w:r>
      <w:proofErr w:type="gramStart"/>
      <w:r>
        <w:rPr>
          <w:rFonts w:ascii="Times New Roman" w:eastAsia="Times New Roman" w:hAnsi="Times New Roman" w:cs="Times New Roman"/>
          <w:lang w:val="en-CA" w:eastAsia="en-GB"/>
        </w:rPr>
        <w:t>T</w:t>
      </w:r>
      <w:r w:rsidR="00CB1963" w:rsidRPr="00011D78">
        <w:rPr>
          <w:rFonts w:ascii="Times New Roman" w:eastAsia="Times New Roman" w:hAnsi="Times New Roman" w:cs="Times New Roman"/>
          <w:lang w:val="en-CA" w:eastAsia="en-GB"/>
        </w:rPr>
        <w:t>rain</w:t>
      </w:r>
      <w:proofErr w:type="gramEnd"/>
      <w:r w:rsidR="00CB1963" w:rsidRPr="00011D78">
        <w:rPr>
          <w:rFonts w:ascii="Times New Roman" w:eastAsia="Times New Roman" w:hAnsi="Times New Roman" w:cs="Times New Roman"/>
          <w:lang w:val="en-CA" w:eastAsia="en-GB"/>
        </w:rPr>
        <w:t xml:space="preserve"> and the Trans-</w:t>
      </w:r>
      <w:r>
        <w:rPr>
          <w:rFonts w:ascii="Times New Roman" w:eastAsia="Times New Roman" w:hAnsi="Times New Roman" w:cs="Times New Roman"/>
          <w:lang w:val="en-CA" w:eastAsia="en-GB"/>
        </w:rPr>
        <w:t>I</w:t>
      </w:r>
      <w:r w:rsidR="00CB1963" w:rsidRPr="00011D78">
        <w:rPr>
          <w:rFonts w:ascii="Times New Roman" w:eastAsia="Times New Roman" w:hAnsi="Times New Roman" w:cs="Times New Roman"/>
          <w:lang w:val="en-CA" w:eastAsia="en-GB"/>
        </w:rPr>
        <w:t xml:space="preserve">sthmus Corridor in reality is a web of projects of </w:t>
      </w:r>
      <w:proofErr w:type="spellStart"/>
      <w:r w:rsidR="00CB1963" w:rsidRPr="00011D78">
        <w:rPr>
          <w:rFonts w:ascii="Times New Roman" w:eastAsia="Times New Roman" w:hAnsi="Times New Roman" w:cs="Times New Roman"/>
          <w:lang w:val="en-CA" w:eastAsia="en-GB"/>
        </w:rPr>
        <w:t>extractivism</w:t>
      </w:r>
      <w:proofErr w:type="spellEnd"/>
      <w:r w:rsidR="00CB1963" w:rsidRPr="00011D78">
        <w:rPr>
          <w:rFonts w:ascii="Times New Roman" w:eastAsia="Times New Roman" w:hAnsi="Times New Roman" w:cs="Times New Roman"/>
          <w:lang w:val="en-CA" w:eastAsia="en-GB"/>
        </w:rPr>
        <w:t xml:space="preserve">, of tourism projects, of </w:t>
      </w:r>
      <w:r w:rsidR="00CB1963" w:rsidRPr="00011D78">
        <w:rPr>
          <w:rFonts w:ascii="Times New Roman" w:eastAsia="Times New Roman" w:hAnsi="Times New Roman" w:cs="Times New Roman"/>
          <w:i/>
          <w:iCs/>
          <w:lang w:val="en-CA" w:eastAsia="en-GB"/>
        </w:rPr>
        <w:t>giro negro</w:t>
      </w:r>
      <w:r w:rsidR="00CB1963" w:rsidRPr="00011D78">
        <w:rPr>
          <w:rFonts w:ascii="Times New Roman" w:eastAsia="Times New Roman" w:hAnsi="Times New Roman" w:cs="Times New Roman"/>
          <w:lang w:val="en-CA" w:eastAsia="en-GB"/>
        </w:rPr>
        <w:t xml:space="preserve"> projects, of real estate reconversion projects, of projects to kick out communities, of reconversion of people to their minimal expression as labor in hotels.</w:t>
      </w:r>
    </w:p>
    <w:p w14:paraId="1778ACBB" w14:textId="77777777" w:rsidR="00CB1963" w:rsidRPr="00011D78" w:rsidRDefault="00CB1963" w:rsidP="00EF7BBB">
      <w:pPr>
        <w:spacing w:line="480" w:lineRule="auto"/>
        <w:rPr>
          <w:rFonts w:ascii="Times New Roman" w:eastAsia="Times New Roman" w:hAnsi="Times New Roman" w:cs="Times New Roman"/>
          <w:lang w:val="en-CA" w:eastAsia="en-GB"/>
        </w:rPr>
      </w:pPr>
    </w:p>
    <w:p w14:paraId="5F66144E" w14:textId="77777777" w:rsidR="00CB1963" w:rsidRPr="00011D78" w:rsidRDefault="00CB1963" w:rsidP="00EF7BBB">
      <w:pPr>
        <w:spacing w:line="480" w:lineRule="auto"/>
        <w:rPr>
          <w:rFonts w:ascii="Times New Roman" w:hAnsi="Times New Roman" w:cs="Times New Roman"/>
          <w:b/>
          <w:bCs/>
          <w:lang w:val="en-CA"/>
        </w:rPr>
      </w:pPr>
    </w:p>
    <w:p w14:paraId="6A25CCE6" w14:textId="48167324" w:rsidR="00CB1963" w:rsidRPr="00A163E9" w:rsidRDefault="003F3C46" w:rsidP="00A163E9">
      <w:pPr>
        <w:pStyle w:val="Heading1"/>
        <w:rPr>
          <w:rFonts w:ascii="Times New Roman" w:hAnsi="Times New Roman" w:cs="Times New Roman"/>
          <w:b/>
          <w:bCs/>
          <w:color w:val="000000" w:themeColor="text1"/>
          <w:lang w:val="en-CA"/>
        </w:rPr>
      </w:pPr>
      <w:bookmarkStart w:id="54" w:name="_Toc162805561"/>
      <w:bookmarkStart w:id="55" w:name="_Toc162805652"/>
      <w:bookmarkStart w:id="56" w:name="_Toc162805724"/>
      <w:bookmarkStart w:id="57" w:name="_Toc162805831"/>
      <w:bookmarkStart w:id="58" w:name="_Toc162855500"/>
      <w:bookmarkStart w:id="59" w:name="_Toc162856037"/>
      <w:r w:rsidRPr="00A163E9">
        <w:rPr>
          <w:rFonts w:ascii="Times New Roman" w:hAnsi="Times New Roman" w:cs="Times New Roman"/>
          <w:b/>
          <w:bCs/>
          <w:color w:val="000000" w:themeColor="text1"/>
          <w:sz w:val="24"/>
          <w:szCs w:val="24"/>
          <w:lang w:val="en-CA"/>
        </w:rPr>
        <w:t xml:space="preserve">4. </w:t>
      </w:r>
      <w:r w:rsidR="00CB1963" w:rsidRPr="00A163E9">
        <w:rPr>
          <w:rFonts w:ascii="Times New Roman" w:hAnsi="Times New Roman" w:cs="Times New Roman"/>
          <w:b/>
          <w:bCs/>
          <w:color w:val="000000" w:themeColor="text1"/>
          <w:sz w:val="24"/>
          <w:szCs w:val="24"/>
          <w:lang w:val="en-CA"/>
        </w:rPr>
        <w:t xml:space="preserve">Examining </w:t>
      </w:r>
      <w:proofErr w:type="spellStart"/>
      <w:r w:rsidR="00CB1963" w:rsidRPr="00A163E9">
        <w:rPr>
          <w:rFonts w:ascii="Times New Roman" w:hAnsi="Times New Roman" w:cs="Times New Roman"/>
          <w:b/>
          <w:bCs/>
          <w:i/>
          <w:iCs/>
          <w:color w:val="000000" w:themeColor="text1"/>
          <w:sz w:val="24"/>
          <w:szCs w:val="24"/>
          <w:lang w:val="en-CA"/>
        </w:rPr>
        <w:t>Sembrando</w:t>
      </w:r>
      <w:proofErr w:type="spellEnd"/>
      <w:r w:rsidR="00CB1963" w:rsidRPr="00A163E9">
        <w:rPr>
          <w:rFonts w:ascii="Times New Roman" w:hAnsi="Times New Roman" w:cs="Times New Roman"/>
          <w:b/>
          <w:bCs/>
          <w:i/>
          <w:iCs/>
          <w:color w:val="000000" w:themeColor="text1"/>
          <w:sz w:val="24"/>
          <w:szCs w:val="24"/>
          <w:lang w:val="en-CA"/>
        </w:rPr>
        <w:t xml:space="preserve"> Vida</w:t>
      </w:r>
      <w:r w:rsidR="00CB1963" w:rsidRPr="00A163E9">
        <w:rPr>
          <w:rFonts w:ascii="Times New Roman" w:hAnsi="Times New Roman" w:cs="Times New Roman"/>
          <w:b/>
          <w:bCs/>
          <w:color w:val="000000" w:themeColor="text1"/>
          <w:sz w:val="24"/>
          <w:szCs w:val="24"/>
          <w:lang w:val="en-CA"/>
        </w:rPr>
        <w:t xml:space="preserve"> through the </w:t>
      </w:r>
      <w:r w:rsidR="005C399A" w:rsidRPr="00A163E9">
        <w:rPr>
          <w:rFonts w:ascii="Times New Roman" w:hAnsi="Times New Roman" w:cs="Times New Roman"/>
          <w:b/>
          <w:bCs/>
          <w:color w:val="000000" w:themeColor="text1"/>
          <w:sz w:val="24"/>
          <w:szCs w:val="24"/>
          <w:lang w:val="en-CA"/>
        </w:rPr>
        <w:t>L</w:t>
      </w:r>
      <w:r w:rsidR="00CB1963" w:rsidRPr="00A163E9">
        <w:rPr>
          <w:rFonts w:ascii="Times New Roman" w:hAnsi="Times New Roman" w:cs="Times New Roman"/>
          <w:b/>
          <w:bCs/>
          <w:color w:val="000000" w:themeColor="text1"/>
          <w:sz w:val="24"/>
          <w:szCs w:val="24"/>
          <w:lang w:val="en-CA"/>
        </w:rPr>
        <w:t>enses of IHRL and UNDROP</w:t>
      </w:r>
      <w:bookmarkEnd w:id="54"/>
      <w:bookmarkEnd w:id="55"/>
      <w:bookmarkEnd w:id="56"/>
      <w:bookmarkEnd w:id="57"/>
      <w:bookmarkEnd w:id="58"/>
      <w:bookmarkEnd w:id="59"/>
    </w:p>
    <w:p w14:paraId="78A09F10" w14:textId="77777777" w:rsidR="00CB1963" w:rsidRPr="00011D78" w:rsidRDefault="00CB1963" w:rsidP="00EF7BBB">
      <w:pPr>
        <w:spacing w:line="480" w:lineRule="auto"/>
        <w:rPr>
          <w:rFonts w:ascii="Times New Roman" w:hAnsi="Times New Roman" w:cs="Times New Roman"/>
          <w:b/>
          <w:bCs/>
          <w:lang w:val="en-CA"/>
        </w:rPr>
      </w:pPr>
    </w:p>
    <w:p w14:paraId="45031708" w14:textId="26B1F743" w:rsidR="00CB1963" w:rsidRPr="00011D78" w:rsidRDefault="00CB1963"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lastRenderedPageBreak/>
        <w:t xml:space="preserve">The evidence gathered through our interviews </w:t>
      </w:r>
      <w:r w:rsidR="009A690F" w:rsidRPr="00011D78">
        <w:rPr>
          <w:rFonts w:ascii="Times New Roman" w:hAnsi="Times New Roman" w:cs="Times New Roman"/>
          <w:lang w:val="en-CA"/>
        </w:rPr>
        <w:t xml:space="preserve">with participants and grassroots organizations </w:t>
      </w:r>
      <w:r w:rsidRPr="00011D78">
        <w:rPr>
          <w:rFonts w:ascii="Times New Roman" w:hAnsi="Times New Roman" w:cs="Times New Roman"/>
          <w:lang w:val="en-CA"/>
        </w:rPr>
        <w:t xml:space="preserve">offers a very different account of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w:t>
      </w:r>
      <w:r w:rsidR="006C668A" w:rsidRPr="006C668A">
        <w:rPr>
          <w:rFonts w:ascii="Times New Roman" w:hAnsi="Times New Roman" w:cs="Times New Roman"/>
          <w:lang w:val="en-CA"/>
        </w:rPr>
        <w:t>than that of the Mexican government’s, which focuses on social and environmental goals</w:t>
      </w:r>
      <w:r w:rsidRPr="00011D78">
        <w:rPr>
          <w:rFonts w:ascii="Times New Roman" w:hAnsi="Times New Roman" w:cs="Times New Roman"/>
          <w:lang w:val="en-CA"/>
        </w:rPr>
        <w:t xml:space="preserve">. In this section of the article, we will now offer some critical reflections on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through the lens of IHR</w:t>
      </w:r>
      <w:r w:rsidR="000712AB">
        <w:rPr>
          <w:rFonts w:ascii="Times New Roman" w:hAnsi="Times New Roman" w:cs="Times New Roman"/>
          <w:lang w:val="en-CA"/>
        </w:rPr>
        <w:t>L</w:t>
      </w:r>
      <w:r w:rsidRPr="00011D78">
        <w:rPr>
          <w:rFonts w:ascii="Times New Roman" w:hAnsi="Times New Roman" w:cs="Times New Roman"/>
          <w:lang w:val="en-CA"/>
        </w:rPr>
        <w:t xml:space="preserve">. </w:t>
      </w:r>
      <w:r w:rsidR="008F18F0" w:rsidRPr="00011D78">
        <w:rPr>
          <w:rFonts w:ascii="Times New Roman" w:hAnsi="Times New Roman" w:cs="Times New Roman"/>
          <w:lang w:val="en-CA"/>
        </w:rPr>
        <w:t xml:space="preserve">First, we will </w:t>
      </w:r>
      <w:r w:rsidRPr="00011D78">
        <w:rPr>
          <w:rFonts w:ascii="Times New Roman" w:hAnsi="Times New Roman" w:cs="Times New Roman"/>
          <w:lang w:val="en-CA"/>
        </w:rPr>
        <w:t xml:space="preserve">highlight the divergence between dominant </w:t>
      </w:r>
      <w:r w:rsidR="00A15CDB">
        <w:rPr>
          <w:rFonts w:ascii="Times New Roman" w:hAnsi="Times New Roman" w:cs="Times New Roman"/>
          <w:lang w:val="en-CA"/>
        </w:rPr>
        <w:t xml:space="preserve">and critical sub-altern </w:t>
      </w:r>
      <w:r w:rsidRPr="00011D78">
        <w:rPr>
          <w:rFonts w:ascii="Times New Roman" w:hAnsi="Times New Roman" w:cs="Times New Roman"/>
          <w:lang w:val="en-CA"/>
        </w:rPr>
        <w:t>approaches</w:t>
      </w:r>
      <w:r w:rsidR="00724067">
        <w:rPr>
          <w:rFonts w:ascii="Times New Roman" w:hAnsi="Times New Roman" w:cs="Times New Roman"/>
          <w:lang w:val="en-CA"/>
        </w:rPr>
        <w:t xml:space="preserve"> </w:t>
      </w:r>
      <w:r w:rsidR="00CD58EC">
        <w:rPr>
          <w:rFonts w:ascii="Times New Roman" w:hAnsi="Times New Roman" w:cs="Times New Roman"/>
          <w:lang w:val="en-CA"/>
        </w:rPr>
        <w:t xml:space="preserve">to </w:t>
      </w:r>
      <w:r w:rsidRPr="00011D78">
        <w:rPr>
          <w:rFonts w:ascii="Times New Roman" w:hAnsi="Times New Roman" w:cs="Times New Roman"/>
          <w:lang w:val="en-CA"/>
        </w:rPr>
        <w:t>IHRL</w:t>
      </w:r>
      <w:r w:rsidR="00CA779C">
        <w:rPr>
          <w:rFonts w:ascii="Times New Roman" w:hAnsi="Times New Roman" w:cs="Times New Roman"/>
          <w:lang w:val="en-CA"/>
        </w:rPr>
        <w:t>. L</w:t>
      </w:r>
      <w:r w:rsidRPr="00011D78">
        <w:rPr>
          <w:rFonts w:ascii="Times New Roman" w:hAnsi="Times New Roman" w:cs="Times New Roman"/>
          <w:lang w:val="en-CA"/>
        </w:rPr>
        <w:t xml:space="preserve">egally binding IHRL instruments such as the </w:t>
      </w:r>
      <w:r w:rsidRPr="00011D78">
        <w:rPr>
          <w:rFonts w:ascii="Times New Roman" w:hAnsi="Times New Roman" w:cs="Times New Roman"/>
          <w:i/>
          <w:iCs/>
          <w:lang w:val="en-CA"/>
        </w:rPr>
        <w:t>International Covenant on Economic, Social and Cultural Rights</w:t>
      </w:r>
      <w:r w:rsidRPr="00011D78">
        <w:rPr>
          <w:rFonts w:ascii="Times New Roman" w:hAnsi="Times New Roman" w:cs="Times New Roman"/>
          <w:lang w:val="en-CA"/>
        </w:rPr>
        <w:t xml:space="preserve"> (ICESCR),</w:t>
      </w:r>
      <w:r w:rsidRPr="00011D78">
        <w:rPr>
          <w:rStyle w:val="FootnoteReference"/>
          <w:rFonts w:ascii="Times New Roman" w:hAnsi="Times New Roman" w:cs="Times New Roman"/>
          <w:lang w:val="en-CA"/>
        </w:rPr>
        <w:footnoteReference w:id="62"/>
      </w:r>
      <w:r w:rsidRPr="00011D78">
        <w:rPr>
          <w:rFonts w:ascii="Times New Roman" w:hAnsi="Times New Roman" w:cs="Times New Roman"/>
          <w:lang w:val="en-CA"/>
        </w:rPr>
        <w:t xml:space="preserve"> the interpretative work of the relevant </w:t>
      </w:r>
      <w:r w:rsidR="00AD58A7">
        <w:rPr>
          <w:rFonts w:ascii="Times New Roman" w:hAnsi="Times New Roman" w:cs="Times New Roman"/>
          <w:lang w:val="en-CA"/>
        </w:rPr>
        <w:t>t</w:t>
      </w:r>
      <w:r w:rsidRPr="00011D78">
        <w:rPr>
          <w:rFonts w:ascii="Times New Roman" w:hAnsi="Times New Roman" w:cs="Times New Roman"/>
          <w:lang w:val="en-CA"/>
        </w:rPr>
        <w:t xml:space="preserve">reaty </w:t>
      </w:r>
      <w:r w:rsidR="00AD58A7">
        <w:rPr>
          <w:rFonts w:ascii="Times New Roman" w:hAnsi="Times New Roman" w:cs="Times New Roman"/>
          <w:lang w:val="en-CA"/>
        </w:rPr>
        <w:t>b</w:t>
      </w:r>
      <w:r w:rsidRPr="00011D78">
        <w:rPr>
          <w:rFonts w:ascii="Times New Roman" w:hAnsi="Times New Roman" w:cs="Times New Roman"/>
          <w:lang w:val="en-CA"/>
        </w:rPr>
        <w:t>odies</w:t>
      </w:r>
      <w:r w:rsidR="00F34BEE" w:rsidRPr="00011D78">
        <w:rPr>
          <w:rFonts w:ascii="Times New Roman" w:hAnsi="Times New Roman" w:cs="Times New Roman"/>
          <w:lang w:val="en-CA"/>
        </w:rPr>
        <w:t>, and the rights-based approach to developmen</w:t>
      </w:r>
      <w:r w:rsidR="00CC1B53" w:rsidRPr="00011D78">
        <w:rPr>
          <w:rFonts w:ascii="Times New Roman" w:eastAsia="Symbol" w:hAnsi="Times New Roman" w:cs="Times New Roman"/>
          <w:lang w:val="en-CA"/>
        </w:rPr>
        <w:t>t re</w:t>
      </w:r>
      <w:r w:rsidR="00CC1B53">
        <w:rPr>
          <w:rFonts w:ascii="Times New Roman" w:eastAsia="Symbol" w:hAnsi="Times New Roman" w:cs="Times New Roman"/>
          <w:lang w:val="en-CA"/>
        </w:rPr>
        <w:t>flect the</w:t>
      </w:r>
      <w:r w:rsidR="00AC3C45">
        <w:rPr>
          <w:rFonts w:ascii="Times New Roman" w:eastAsia="Symbol" w:hAnsi="Times New Roman" w:cs="Times New Roman"/>
          <w:lang w:val="en-CA"/>
        </w:rPr>
        <w:t xml:space="preserve"> former</w:t>
      </w:r>
      <w:r w:rsidR="00CC1B53">
        <w:rPr>
          <w:rFonts w:ascii="Times New Roman" w:eastAsia="Symbol" w:hAnsi="Times New Roman" w:cs="Times New Roman"/>
          <w:lang w:val="en-CA"/>
        </w:rPr>
        <w:t xml:space="preserve">. </w:t>
      </w:r>
      <w:r w:rsidR="00AC3C45">
        <w:rPr>
          <w:rFonts w:ascii="Times New Roman" w:hAnsi="Times New Roman" w:cs="Times New Roman"/>
          <w:lang w:val="en-CA"/>
        </w:rPr>
        <w:t>I</w:t>
      </w:r>
      <w:r w:rsidRPr="00011D78">
        <w:rPr>
          <w:rFonts w:ascii="Times New Roman" w:hAnsi="Times New Roman" w:cs="Times New Roman"/>
          <w:lang w:val="en-CA"/>
        </w:rPr>
        <w:t>nstruments such as UNDROP</w:t>
      </w:r>
      <w:r w:rsidR="00AC3C45">
        <w:rPr>
          <w:rFonts w:ascii="Times New Roman" w:hAnsi="Times New Roman" w:cs="Times New Roman"/>
          <w:lang w:val="en-CA"/>
        </w:rPr>
        <w:t xml:space="preserve"> reflect the latter</w:t>
      </w:r>
      <w:r w:rsidR="00CD58EC">
        <w:rPr>
          <w:rFonts w:ascii="Times New Roman" w:hAnsi="Times New Roman" w:cs="Times New Roman"/>
          <w:lang w:val="en-CA"/>
        </w:rPr>
        <w:t>, often described as “political”</w:t>
      </w:r>
      <w:r w:rsidRPr="00011D78">
        <w:rPr>
          <w:rFonts w:ascii="Times New Roman" w:hAnsi="Times New Roman" w:cs="Times New Roman"/>
          <w:lang w:val="en-CA"/>
        </w:rPr>
        <w:t xml:space="preserve">. We will argue that both approaches to conceptualising human rights are, in fact, political, but that they each frame the nature and purpose of human rights and their relationship to </w:t>
      </w:r>
      <w:r w:rsidR="00CD58EC">
        <w:rPr>
          <w:rFonts w:ascii="Times New Roman" w:hAnsi="Times New Roman" w:cs="Times New Roman"/>
          <w:lang w:val="en-CA"/>
        </w:rPr>
        <w:t>S</w:t>
      </w:r>
      <w:r w:rsidRPr="00011D78">
        <w:rPr>
          <w:rFonts w:ascii="Times New Roman" w:hAnsi="Times New Roman" w:cs="Times New Roman"/>
          <w:lang w:val="en-CA"/>
        </w:rPr>
        <w:t xml:space="preserve">tate sovereignty differently. </w:t>
      </w:r>
      <w:r w:rsidR="008F18F0" w:rsidRPr="00011D78">
        <w:rPr>
          <w:rFonts w:ascii="Times New Roman" w:hAnsi="Times New Roman" w:cs="Times New Roman"/>
          <w:lang w:val="en-CA"/>
        </w:rPr>
        <w:t xml:space="preserve">Second, we will juxtapose how these diverging human rights frameworks </w:t>
      </w:r>
      <w:r w:rsidR="00F2042A" w:rsidRPr="00011D78">
        <w:rPr>
          <w:rFonts w:ascii="Times New Roman" w:hAnsi="Times New Roman" w:cs="Times New Roman"/>
          <w:lang w:val="en-CA"/>
        </w:rPr>
        <w:t>approach economic development and how each framework</w:t>
      </w:r>
      <w:r w:rsidR="008F18F0" w:rsidRPr="00011D78">
        <w:rPr>
          <w:rFonts w:ascii="Times New Roman" w:hAnsi="Times New Roman" w:cs="Times New Roman"/>
          <w:lang w:val="en-CA"/>
        </w:rPr>
        <w:t xml:space="preserve"> conceptualise</w:t>
      </w:r>
      <w:r w:rsidR="00F2042A" w:rsidRPr="00011D78">
        <w:rPr>
          <w:rFonts w:ascii="Times New Roman" w:hAnsi="Times New Roman" w:cs="Times New Roman"/>
          <w:lang w:val="en-CA"/>
        </w:rPr>
        <w:t>s</w:t>
      </w:r>
      <w:r w:rsidR="008F18F0" w:rsidRPr="00011D78">
        <w:rPr>
          <w:rFonts w:ascii="Times New Roman" w:hAnsi="Times New Roman" w:cs="Times New Roman"/>
          <w:lang w:val="en-CA"/>
        </w:rPr>
        <w:t xml:space="preserve"> the </w:t>
      </w:r>
      <w:proofErr w:type="spellStart"/>
      <w:r w:rsidR="008F18F0" w:rsidRPr="00011D78">
        <w:rPr>
          <w:rFonts w:ascii="Times New Roman" w:hAnsi="Times New Roman" w:cs="Times New Roman"/>
          <w:i/>
          <w:iCs/>
          <w:lang w:val="en-CA"/>
        </w:rPr>
        <w:t>Sembrando</w:t>
      </w:r>
      <w:proofErr w:type="spellEnd"/>
      <w:r w:rsidR="008F18F0" w:rsidRPr="00011D78">
        <w:rPr>
          <w:rFonts w:ascii="Times New Roman" w:hAnsi="Times New Roman" w:cs="Times New Roman"/>
          <w:i/>
          <w:iCs/>
          <w:lang w:val="en-CA"/>
        </w:rPr>
        <w:t xml:space="preserve"> Vida</w:t>
      </w:r>
      <w:r w:rsidR="008F18F0" w:rsidRPr="00011D78">
        <w:rPr>
          <w:rFonts w:ascii="Times New Roman" w:hAnsi="Times New Roman" w:cs="Times New Roman"/>
          <w:lang w:val="en-CA"/>
        </w:rPr>
        <w:t xml:space="preserve"> programme and its relationship to human rights. </w:t>
      </w:r>
    </w:p>
    <w:p w14:paraId="22976F3D" w14:textId="77777777" w:rsidR="00CB1963" w:rsidRPr="00011D78" w:rsidRDefault="00CB1963" w:rsidP="00EF7BBB">
      <w:pPr>
        <w:spacing w:line="480" w:lineRule="auto"/>
        <w:jc w:val="both"/>
        <w:rPr>
          <w:rFonts w:ascii="Times New Roman" w:hAnsi="Times New Roman" w:cs="Times New Roman"/>
          <w:lang w:val="en-CA"/>
        </w:rPr>
      </w:pPr>
    </w:p>
    <w:p w14:paraId="695A4FCD" w14:textId="77777777" w:rsidR="00187ECC" w:rsidRPr="00011D78" w:rsidRDefault="00187ECC" w:rsidP="00EF7BBB">
      <w:pPr>
        <w:spacing w:line="480" w:lineRule="auto"/>
        <w:jc w:val="both"/>
        <w:rPr>
          <w:rFonts w:ascii="Times New Roman" w:hAnsi="Times New Roman" w:cs="Times New Roman"/>
          <w:lang w:val="en-CA"/>
        </w:rPr>
      </w:pPr>
    </w:p>
    <w:p w14:paraId="3E10CC1F" w14:textId="3537D1A1" w:rsidR="00F2042A" w:rsidRPr="00A163E9" w:rsidRDefault="003F3C46" w:rsidP="00A163E9">
      <w:pPr>
        <w:pStyle w:val="Heading2"/>
        <w:rPr>
          <w:rFonts w:ascii="Times New Roman" w:hAnsi="Times New Roman" w:cs="Times New Roman"/>
          <w:b/>
          <w:bCs/>
          <w:color w:val="000000" w:themeColor="text1"/>
          <w:lang w:val="en-CA"/>
        </w:rPr>
      </w:pPr>
      <w:bookmarkStart w:id="60" w:name="_Toc162805562"/>
      <w:bookmarkStart w:id="61" w:name="_Toc162805653"/>
      <w:bookmarkStart w:id="62" w:name="_Toc162805725"/>
      <w:bookmarkStart w:id="63" w:name="_Toc162805832"/>
      <w:bookmarkStart w:id="64" w:name="_Toc162855501"/>
      <w:bookmarkStart w:id="65" w:name="_Toc162856038"/>
      <w:r w:rsidRPr="00A163E9">
        <w:rPr>
          <w:rFonts w:ascii="Times New Roman" w:hAnsi="Times New Roman" w:cs="Times New Roman"/>
          <w:b/>
          <w:bCs/>
          <w:color w:val="000000" w:themeColor="text1"/>
          <w:sz w:val="24"/>
          <w:szCs w:val="24"/>
        </w:rPr>
        <w:t xml:space="preserve">4.1 </w:t>
      </w:r>
      <w:r w:rsidR="00F2042A" w:rsidRPr="00A163E9">
        <w:rPr>
          <w:rFonts w:ascii="Times New Roman" w:hAnsi="Times New Roman" w:cs="Times New Roman"/>
          <w:b/>
          <w:bCs/>
          <w:color w:val="000000" w:themeColor="text1"/>
          <w:sz w:val="24"/>
          <w:szCs w:val="24"/>
        </w:rPr>
        <w:t>Legal</w:t>
      </w:r>
      <w:r w:rsidR="00F2042A" w:rsidRPr="00A163E9">
        <w:rPr>
          <w:rFonts w:ascii="Times New Roman" w:hAnsi="Times New Roman" w:cs="Times New Roman"/>
          <w:b/>
          <w:bCs/>
          <w:color w:val="000000" w:themeColor="text1"/>
          <w:sz w:val="24"/>
          <w:szCs w:val="24"/>
          <w:lang w:val="en-CA"/>
        </w:rPr>
        <w:t xml:space="preserve"> versus </w:t>
      </w:r>
      <w:r w:rsidR="0079498D" w:rsidRPr="00A163E9">
        <w:rPr>
          <w:rFonts w:ascii="Times New Roman" w:hAnsi="Times New Roman" w:cs="Times New Roman"/>
          <w:b/>
          <w:bCs/>
          <w:color w:val="000000" w:themeColor="text1"/>
          <w:sz w:val="24"/>
          <w:szCs w:val="24"/>
          <w:lang w:val="en-CA"/>
        </w:rPr>
        <w:t>“</w:t>
      </w:r>
      <w:r w:rsidR="00F2042A" w:rsidRPr="00A163E9">
        <w:rPr>
          <w:rFonts w:ascii="Times New Roman" w:hAnsi="Times New Roman" w:cs="Times New Roman"/>
          <w:b/>
          <w:bCs/>
          <w:color w:val="000000" w:themeColor="text1"/>
          <w:sz w:val="24"/>
          <w:szCs w:val="24"/>
          <w:lang w:val="en-CA"/>
        </w:rPr>
        <w:t>Political</w:t>
      </w:r>
      <w:r w:rsidR="0079498D" w:rsidRPr="00A163E9">
        <w:rPr>
          <w:rFonts w:ascii="Times New Roman" w:hAnsi="Times New Roman" w:cs="Times New Roman"/>
          <w:b/>
          <w:bCs/>
          <w:color w:val="000000" w:themeColor="text1"/>
          <w:sz w:val="24"/>
          <w:szCs w:val="24"/>
          <w:lang w:val="en-CA"/>
        </w:rPr>
        <w:t>”</w:t>
      </w:r>
      <w:r w:rsidR="00F2042A" w:rsidRPr="00A163E9">
        <w:rPr>
          <w:rFonts w:ascii="Times New Roman" w:hAnsi="Times New Roman" w:cs="Times New Roman"/>
          <w:b/>
          <w:bCs/>
          <w:color w:val="000000" w:themeColor="text1"/>
          <w:sz w:val="24"/>
          <w:szCs w:val="24"/>
          <w:lang w:val="en-CA"/>
        </w:rPr>
        <w:t xml:space="preserve"> Approaches to IHRL</w:t>
      </w:r>
      <w:bookmarkEnd w:id="60"/>
      <w:bookmarkEnd w:id="61"/>
      <w:bookmarkEnd w:id="62"/>
      <w:bookmarkEnd w:id="63"/>
      <w:bookmarkEnd w:id="64"/>
      <w:bookmarkEnd w:id="65"/>
      <w:r w:rsidR="006C668A" w:rsidRPr="00A163E9">
        <w:rPr>
          <w:rFonts w:ascii="Times New Roman" w:hAnsi="Times New Roman" w:cs="Times New Roman"/>
          <w:b/>
          <w:bCs/>
          <w:color w:val="000000" w:themeColor="text1"/>
          <w:sz w:val="24"/>
          <w:szCs w:val="24"/>
          <w:lang w:val="en-CA"/>
        </w:rPr>
        <w:t xml:space="preserve"> </w:t>
      </w:r>
    </w:p>
    <w:p w14:paraId="1EE1FB89" w14:textId="77777777" w:rsidR="00CB1963" w:rsidRPr="00011D78" w:rsidRDefault="00CB1963" w:rsidP="00EF7BBB">
      <w:pPr>
        <w:spacing w:line="480" w:lineRule="auto"/>
        <w:jc w:val="both"/>
        <w:rPr>
          <w:rFonts w:ascii="Times New Roman" w:hAnsi="Times New Roman" w:cs="Times New Roman"/>
          <w:lang w:val="en-CA"/>
        </w:rPr>
      </w:pPr>
    </w:p>
    <w:p w14:paraId="6AD4E402" w14:textId="301E95B7" w:rsidR="0085597C" w:rsidRPr="00011D78" w:rsidRDefault="00CB1963"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I</w:t>
      </w:r>
      <w:r w:rsidR="00A25E84">
        <w:rPr>
          <w:rFonts w:ascii="Times New Roman" w:hAnsi="Times New Roman" w:cs="Times New Roman"/>
          <w:lang w:val="en-CA"/>
        </w:rPr>
        <w:t xml:space="preserve">nternational </w:t>
      </w:r>
      <w:r w:rsidR="00FB78F8">
        <w:rPr>
          <w:rFonts w:ascii="Times New Roman" w:hAnsi="Times New Roman" w:cs="Times New Roman"/>
          <w:lang w:val="en-CA"/>
        </w:rPr>
        <w:t>h</w:t>
      </w:r>
      <w:r w:rsidR="00A25E84">
        <w:rPr>
          <w:rFonts w:ascii="Times New Roman" w:hAnsi="Times New Roman" w:cs="Times New Roman"/>
          <w:lang w:val="en-CA"/>
        </w:rPr>
        <w:t xml:space="preserve">uman </w:t>
      </w:r>
      <w:r w:rsidR="00FB78F8">
        <w:rPr>
          <w:rFonts w:ascii="Times New Roman" w:hAnsi="Times New Roman" w:cs="Times New Roman"/>
          <w:lang w:val="en-CA"/>
        </w:rPr>
        <w:t>r</w:t>
      </w:r>
      <w:r w:rsidR="00A25E84">
        <w:rPr>
          <w:rFonts w:ascii="Times New Roman" w:hAnsi="Times New Roman" w:cs="Times New Roman"/>
          <w:lang w:val="en-CA"/>
        </w:rPr>
        <w:t xml:space="preserve">ights </w:t>
      </w:r>
      <w:r w:rsidR="00FB78F8">
        <w:rPr>
          <w:rFonts w:ascii="Times New Roman" w:hAnsi="Times New Roman" w:cs="Times New Roman"/>
          <w:lang w:val="en-CA"/>
        </w:rPr>
        <w:t>l</w:t>
      </w:r>
      <w:r w:rsidR="00A25E84">
        <w:rPr>
          <w:rFonts w:ascii="Times New Roman" w:hAnsi="Times New Roman" w:cs="Times New Roman"/>
          <w:lang w:val="en-CA"/>
        </w:rPr>
        <w:t>aw</w:t>
      </w:r>
      <w:r w:rsidRPr="00011D78">
        <w:rPr>
          <w:rFonts w:ascii="Times New Roman" w:hAnsi="Times New Roman" w:cs="Times New Roman"/>
          <w:lang w:val="en-CA"/>
        </w:rPr>
        <w:t xml:space="preserve"> began to develop as </w:t>
      </w:r>
      <w:r w:rsidR="003C60F9">
        <w:rPr>
          <w:rFonts w:ascii="Times New Roman" w:hAnsi="Times New Roman" w:cs="Times New Roman"/>
          <w:lang w:val="en-CA"/>
        </w:rPr>
        <w:t xml:space="preserve">a </w:t>
      </w:r>
      <w:r w:rsidRPr="00011D78">
        <w:rPr>
          <w:rFonts w:ascii="Times New Roman" w:hAnsi="Times New Roman" w:cs="Times New Roman"/>
          <w:lang w:val="en-CA"/>
        </w:rPr>
        <w:t xml:space="preserve">discrete legal field in the late 1940s with the signing of the </w:t>
      </w:r>
      <w:r w:rsidRPr="00011D78">
        <w:rPr>
          <w:rFonts w:ascii="Times New Roman" w:hAnsi="Times New Roman" w:cs="Times New Roman"/>
          <w:i/>
          <w:iCs/>
          <w:lang w:val="en-CA"/>
        </w:rPr>
        <w:t>United Nations Declaration on Human Rights</w:t>
      </w:r>
      <w:r w:rsidRPr="00011D78">
        <w:rPr>
          <w:rFonts w:ascii="Times New Roman" w:hAnsi="Times New Roman" w:cs="Times New Roman"/>
          <w:lang w:val="en-CA"/>
        </w:rPr>
        <w:t xml:space="preserve"> (UDHR) in 1948.</w:t>
      </w:r>
      <w:r w:rsidRPr="00011D78">
        <w:rPr>
          <w:rStyle w:val="FootnoteReference"/>
          <w:rFonts w:ascii="Times New Roman" w:hAnsi="Times New Roman" w:cs="Times New Roman"/>
          <w:lang w:val="en-CA"/>
        </w:rPr>
        <w:footnoteReference w:id="63"/>
      </w:r>
      <w:r w:rsidRPr="00011D78">
        <w:rPr>
          <w:rFonts w:ascii="Times New Roman" w:hAnsi="Times New Roman" w:cs="Times New Roman"/>
          <w:lang w:val="en-CA"/>
        </w:rPr>
        <w:t xml:space="preserve"> One important trend in the development of IHRL has been the increased institutionalis</w:t>
      </w:r>
      <w:r w:rsidR="286F25A9" w:rsidRPr="00011D78">
        <w:rPr>
          <w:rFonts w:ascii="Times New Roman" w:hAnsi="Times New Roman" w:cs="Times New Roman"/>
          <w:lang w:val="en-CA"/>
        </w:rPr>
        <w:t>ation</w:t>
      </w:r>
      <w:r w:rsidRPr="00011D78">
        <w:rPr>
          <w:rFonts w:ascii="Times New Roman" w:hAnsi="Times New Roman" w:cs="Times New Roman"/>
          <w:lang w:val="en-CA"/>
        </w:rPr>
        <w:t xml:space="preserve"> and legalisation of IHRL, notably through the development of the two binding </w:t>
      </w:r>
      <w:r w:rsidRPr="00011D78">
        <w:rPr>
          <w:rFonts w:ascii="Times New Roman" w:hAnsi="Times New Roman" w:cs="Times New Roman"/>
          <w:i/>
          <w:iCs/>
          <w:lang w:val="en-CA"/>
        </w:rPr>
        <w:t xml:space="preserve">International </w:t>
      </w:r>
      <w:r w:rsidRPr="00011D78">
        <w:rPr>
          <w:rFonts w:ascii="Times New Roman" w:hAnsi="Times New Roman" w:cs="Times New Roman"/>
          <w:i/>
          <w:iCs/>
          <w:lang w:val="en-CA"/>
        </w:rPr>
        <w:lastRenderedPageBreak/>
        <w:t>Covenants</w:t>
      </w:r>
      <w:r w:rsidRPr="00011D78">
        <w:rPr>
          <w:rFonts w:ascii="Times New Roman" w:hAnsi="Times New Roman" w:cs="Times New Roman"/>
          <w:lang w:val="en-CA"/>
        </w:rPr>
        <w:t xml:space="preserve"> in 1966,</w:t>
      </w:r>
      <w:r w:rsidRPr="00011D78">
        <w:rPr>
          <w:rStyle w:val="FootnoteReference"/>
          <w:rFonts w:ascii="Times New Roman" w:hAnsi="Times New Roman" w:cs="Times New Roman"/>
          <w:lang w:val="en-CA"/>
        </w:rPr>
        <w:footnoteReference w:id="64"/>
      </w:r>
      <w:r w:rsidRPr="00011D78">
        <w:rPr>
          <w:rFonts w:ascii="Times New Roman" w:hAnsi="Times New Roman" w:cs="Times New Roman"/>
          <w:lang w:val="en-CA"/>
        </w:rPr>
        <w:t xml:space="preserve"> a</w:t>
      </w:r>
      <w:r w:rsidR="00A36B0B">
        <w:rPr>
          <w:rFonts w:ascii="Times New Roman" w:hAnsi="Times New Roman" w:cs="Times New Roman"/>
          <w:lang w:val="en-CA"/>
        </w:rPr>
        <w:t>s well as</w:t>
      </w:r>
      <w:r w:rsidRPr="00011D78">
        <w:rPr>
          <w:rFonts w:ascii="Times New Roman" w:hAnsi="Times New Roman" w:cs="Times New Roman"/>
          <w:lang w:val="en-CA"/>
        </w:rPr>
        <w:t xml:space="preserve"> the creation of </w:t>
      </w:r>
      <w:r w:rsidR="5F991349" w:rsidRPr="00011D78">
        <w:rPr>
          <w:rFonts w:ascii="Times New Roman" w:hAnsi="Times New Roman" w:cs="Times New Roman"/>
          <w:lang w:val="en-CA"/>
        </w:rPr>
        <w:t>accountability mechanisms</w:t>
      </w:r>
      <w:r w:rsidR="00A36B0B">
        <w:rPr>
          <w:rFonts w:ascii="Times New Roman" w:hAnsi="Times New Roman" w:cs="Times New Roman"/>
          <w:lang w:val="en-CA"/>
        </w:rPr>
        <w:t xml:space="preserve"> </w:t>
      </w:r>
      <w:r w:rsidRPr="00011D78">
        <w:rPr>
          <w:rFonts w:ascii="Times New Roman" w:hAnsi="Times New Roman" w:cs="Times New Roman"/>
          <w:lang w:val="en-CA"/>
        </w:rPr>
        <w:t>including the ten human rights treaty bodies that are responsible for overseeing the implementation of different human rights treaties.</w:t>
      </w:r>
      <w:r w:rsidRPr="00011D78">
        <w:rPr>
          <w:rStyle w:val="FootnoteReference"/>
          <w:rFonts w:ascii="Times New Roman" w:hAnsi="Times New Roman" w:cs="Times New Roman"/>
          <w:lang w:val="en-CA"/>
        </w:rPr>
        <w:footnoteReference w:id="65"/>
      </w:r>
      <w:r w:rsidRPr="00011D78">
        <w:rPr>
          <w:rFonts w:ascii="Times New Roman" w:hAnsi="Times New Roman" w:cs="Times New Roman"/>
          <w:lang w:val="en-CA"/>
        </w:rPr>
        <w:t xml:space="preserve"> Core functions of this institutionalised system for the protection of human rights are to lend greater specificity to the nature of </w:t>
      </w:r>
      <w:r w:rsidR="009C0014">
        <w:rPr>
          <w:rFonts w:ascii="Times New Roman" w:hAnsi="Times New Roman" w:cs="Times New Roman"/>
          <w:lang w:val="en-CA"/>
        </w:rPr>
        <w:t>S</w:t>
      </w:r>
      <w:r w:rsidRPr="00011D78">
        <w:rPr>
          <w:rFonts w:ascii="Times New Roman" w:hAnsi="Times New Roman" w:cs="Times New Roman"/>
          <w:lang w:val="en-CA"/>
        </w:rPr>
        <w:t>tates</w:t>
      </w:r>
      <w:r w:rsidR="00CE5538">
        <w:rPr>
          <w:rFonts w:ascii="Times New Roman" w:hAnsi="Times New Roman" w:cs="Times New Roman"/>
          <w:lang w:val="en-CA"/>
        </w:rPr>
        <w:t>’</w:t>
      </w:r>
      <w:r w:rsidRPr="00011D78">
        <w:rPr>
          <w:rFonts w:ascii="Times New Roman" w:hAnsi="Times New Roman" w:cs="Times New Roman"/>
          <w:lang w:val="en-CA"/>
        </w:rPr>
        <w:t xml:space="preserve"> legal obligations under IHRL through the system of General Comments of the Treaty Bodies, and to create </w:t>
      </w:r>
      <w:r w:rsidR="65CA8EBD" w:rsidRPr="00011D78">
        <w:rPr>
          <w:rFonts w:ascii="Times New Roman" w:hAnsi="Times New Roman" w:cs="Times New Roman"/>
          <w:lang w:val="en-CA"/>
        </w:rPr>
        <w:t xml:space="preserve">monitoring </w:t>
      </w:r>
      <w:r w:rsidRPr="00011D78">
        <w:rPr>
          <w:rFonts w:ascii="Times New Roman" w:hAnsi="Times New Roman" w:cs="Times New Roman"/>
          <w:lang w:val="en-CA"/>
        </w:rPr>
        <w:t xml:space="preserve">mechanisms to improve compliance with IHRL. </w:t>
      </w:r>
    </w:p>
    <w:p w14:paraId="7217572A" w14:textId="77777777" w:rsidR="0085597C" w:rsidRPr="00011D78" w:rsidRDefault="0085597C" w:rsidP="00EF7BBB">
      <w:pPr>
        <w:spacing w:line="480" w:lineRule="auto"/>
        <w:ind w:firstLine="360"/>
        <w:jc w:val="both"/>
        <w:rPr>
          <w:rFonts w:ascii="Times New Roman" w:hAnsi="Times New Roman" w:cs="Times New Roman"/>
          <w:lang w:val="en-CA"/>
        </w:rPr>
      </w:pPr>
    </w:p>
    <w:p w14:paraId="5E7B6779" w14:textId="725EB7D5" w:rsidR="00CB1963" w:rsidRPr="00011D78" w:rsidRDefault="008E0619" w:rsidP="00EF7BBB">
      <w:pPr>
        <w:spacing w:line="480" w:lineRule="auto"/>
        <w:ind w:firstLine="360"/>
        <w:jc w:val="both"/>
        <w:rPr>
          <w:rFonts w:ascii="Times New Roman" w:hAnsi="Times New Roman" w:cs="Times New Roman"/>
          <w:lang w:val="en-CA"/>
        </w:rPr>
      </w:pPr>
      <w:r>
        <w:rPr>
          <w:rFonts w:ascii="Times New Roman" w:hAnsi="Times New Roman" w:cs="Times New Roman"/>
          <w:lang w:val="en-CA"/>
        </w:rPr>
        <w:t xml:space="preserve">A </w:t>
      </w:r>
      <w:r w:rsidR="009C0014">
        <w:rPr>
          <w:rFonts w:ascii="Times New Roman" w:hAnsi="Times New Roman" w:cs="Times New Roman"/>
          <w:lang w:val="en-CA"/>
        </w:rPr>
        <w:t>“</w:t>
      </w:r>
      <w:r w:rsidR="00F34BEE" w:rsidRPr="00011D78">
        <w:rPr>
          <w:rFonts w:ascii="Times New Roman" w:hAnsi="Times New Roman" w:cs="Times New Roman"/>
          <w:lang w:val="en-CA"/>
        </w:rPr>
        <w:t>rights-based approach to development</w:t>
      </w:r>
      <w:r w:rsidR="009C0014">
        <w:rPr>
          <w:rFonts w:ascii="Times New Roman" w:hAnsi="Times New Roman" w:cs="Times New Roman"/>
          <w:lang w:val="en-CA"/>
        </w:rPr>
        <w:t>”</w:t>
      </w:r>
      <w:r w:rsidR="00F34BEE" w:rsidRPr="00011D78">
        <w:rPr>
          <w:rFonts w:ascii="Times New Roman" w:hAnsi="Times New Roman" w:cs="Times New Roman"/>
          <w:lang w:val="en-CA"/>
        </w:rPr>
        <w:t xml:space="preserve"> </w:t>
      </w:r>
      <w:r w:rsidRPr="00536D06">
        <w:rPr>
          <w:rFonts w:ascii="Times New Roman" w:hAnsi="Times New Roman" w:cs="Times New Roman"/>
          <w:lang w:val="en-CA"/>
        </w:rPr>
        <w:t>has emerged through the core IRHL system in recent decades</w:t>
      </w:r>
      <w:r w:rsidR="00FF4ECA">
        <w:rPr>
          <w:rFonts w:ascii="Times New Roman" w:hAnsi="Times New Roman" w:cs="Times New Roman"/>
          <w:lang w:val="en-CA"/>
        </w:rPr>
        <w:t>,</w:t>
      </w:r>
      <w:r w:rsidRPr="00536D06">
        <w:rPr>
          <w:rFonts w:ascii="Times New Roman" w:hAnsi="Times New Roman" w:cs="Times New Roman"/>
          <w:lang w:val="en-CA"/>
        </w:rPr>
        <w:t xml:space="preserve"> </w:t>
      </w:r>
      <w:r w:rsidR="00F34BEE" w:rsidRPr="00011D78">
        <w:rPr>
          <w:rFonts w:ascii="Times New Roman" w:hAnsi="Times New Roman" w:cs="Times New Roman"/>
          <w:lang w:val="en-CA"/>
        </w:rPr>
        <w:t xml:space="preserve">which draws from a </w:t>
      </w:r>
      <w:r w:rsidR="00033EE0">
        <w:rPr>
          <w:rFonts w:ascii="Times New Roman" w:hAnsi="Times New Roman" w:cs="Times New Roman"/>
          <w:lang w:val="en-CA"/>
        </w:rPr>
        <w:t>“</w:t>
      </w:r>
      <w:r w:rsidR="00F34BEE" w:rsidRPr="00011D78">
        <w:rPr>
          <w:rFonts w:ascii="Times New Roman" w:hAnsi="Times New Roman" w:cs="Times New Roman"/>
          <w:lang w:val="en-CA"/>
        </w:rPr>
        <w:t>wide array of international human rights treaties and declarations, as a way of operationalising, planning and programming development</w:t>
      </w:r>
      <w:r w:rsidR="00CE5538">
        <w:rPr>
          <w:rFonts w:ascii="Times New Roman" w:hAnsi="Times New Roman" w:cs="Times New Roman"/>
          <w:lang w:val="en-CA"/>
        </w:rPr>
        <w:t>.</w:t>
      </w:r>
      <w:r w:rsidR="00033EE0">
        <w:rPr>
          <w:rFonts w:ascii="Times New Roman" w:hAnsi="Times New Roman" w:cs="Times New Roman"/>
          <w:lang w:val="en-CA"/>
        </w:rPr>
        <w:t>”</w:t>
      </w:r>
      <w:r w:rsidR="00F34BEE" w:rsidRPr="00011D78">
        <w:rPr>
          <w:rStyle w:val="FootnoteReference"/>
          <w:rFonts w:ascii="Times New Roman" w:hAnsi="Times New Roman" w:cs="Times New Roman"/>
          <w:lang w:val="en-CA"/>
        </w:rPr>
        <w:footnoteReference w:id="66"/>
      </w:r>
      <w:r w:rsidR="00F34BEE" w:rsidRPr="00011D78">
        <w:rPr>
          <w:rFonts w:ascii="Times New Roman" w:hAnsi="Times New Roman" w:cs="Times New Roman"/>
          <w:lang w:val="en-CA"/>
        </w:rPr>
        <w:t xml:space="preserve"> </w:t>
      </w:r>
      <w:r w:rsidR="00F2042A" w:rsidRPr="00011D78">
        <w:rPr>
          <w:rFonts w:ascii="Times New Roman" w:hAnsi="Times New Roman" w:cs="Times New Roman"/>
          <w:lang w:val="en-CA"/>
        </w:rPr>
        <w:t xml:space="preserve">The rights-based approach </w:t>
      </w:r>
      <w:r w:rsidR="00F34BEE" w:rsidRPr="00011D78">
        <w:rPr>
          <w:rFonts w:ascii="Times New Roman" w:hAnsi="Times New Roman" w:cs="Times New Roman"/>
          <w:lang w:val="en-CA"/>
        </w:rPr>
        <w:t xml:space="preserve">is underpinned by </w:t>
      </w:r>
      <w:r w:rsidR="52424F83" w:rsidRPr="00011D78">
        <w:rPr>
          <w:rFonts w:ascii="Times New Roman" w:hAnsi="Times New Roman" w:cs="Times New Roman"/>
          <w:lang w:val="en-CA"/>
        </w:rPr>
        <w:t>the</w:t>
      </w:r>
      <w:r w:rsidR="001D1BFF">
        <w:rPr>
          <w:rFonts w:ascii="Times New Roman" w:hAnsi="Times New Roman" w:cs="Times New Roman"/>
          <w:lang w:val="en-CA"/>
        </w:rPr>
        <w:t xml:space="preserve"> principles of </w:t>
      </w:r>
      <w:r w:rsidR="001D1BFF" w:rsidRPr="00DE05D1">
        <w:rPr>
          <w:rFonts w:ascii="Times New Roman" w:hAnsi="Times New Roman" w:cs="Times New Roman"/>
          <w:lang w:val="en-CA"/>
        </w:rPr>
        <w:t>participation, accountability, non-discrimination, transparency, human dignity, empowerment</w:t>
      </w:r>
      <w:r w:rsidR="006635C3">
        <w:rPr>
          <w:rFonts w:ascii="Times New Roman" w:hAnsi="Times New Roman" w:cs="Times New Roman"/>
          <w:lang w:val="en-CA"/>
        </w:rPr>
        <w:t>,</w:t>
      </w:r>
      <w:r w:rsidR="001D1BFF" w:rsidRPr="00DE05D1">
        <w:rPr>
          <w:rFonts w:ascii="Times New Roman" w:hAnsi="Times New Roman" w:cs="Times New Roman"/>
          <w:lang w:val="en-CA"/>
        </w:rPr>
        <w:t xml:space="preserve"> and the rule of law</w:t>
      </w:r>
      <w:r w:rsidR="52424F83" w:rsidRPr="00011D78">
        <w:rPr>
          <w:rFonts w:ascii="Times New Roman" w:hAnsi="Times New Roman" w:cs="Times New Roman"/>
          <w:lang w:val="en-CA"/>
        </w:rPr>
        <w:t xml:space="preserve"> </w:t>
      </w:r>
      <w:r w:rsidR="001D1BFF">
        <w:rPr>
          <w:rFonts w:ascii="Times New Roman" w:hAnsi="Times New Roman" w:cs="Times New Roman"/>
          <w:lang w:val="en-CA"/>
        </w:rPr>
        <w:t>(</w:t>
      </w:r>
      <w:r w:rsidR="52424F83" w:rsidRPr="00011D78">
        <w:rPr>
          <w:rFonts w:ascii="Times New Roman" w:hAnsi="Times New Roman" w:cs="Times New Roman"/>
          <w:lang w:val="en-CA"/>
        </w:rPr>
        <w:t xml:space="preserve">PANTHER </w:t>
      </w:r>
      <w:r w:rsidR="01CB729D" w:rsidRPr="00011D78">
        <w:rPr>
          <w:rFonts w:ascii="Times New Roman" w:hAnsi="Times New Roman" w:cs="Times New Roman"/>
          <w:lang w:val="en-CA"/>
        </w:rPr>
        <w:t>principles</w:t>
      </w:r>
      <w:r w:rsidR="001D1BFF">
        <w:rPr>
          <w:rFonts w:ascii="Times New Roman" w:hAnsi="Times New Roman" w:cs="Times New Roman"/>
          <w:lang w:val="en-CA"/>
        </w:rPr>
        <w:t>)</w:t>
      </w:r>
      <w:r w:rsidR="00D950FD">
        <w:rPr>
          <w:rFonts w:ascii="Times New Roman" w:hAnsi="Times New Roman" w:cs="Times New Roman"/>
          <w:lang w:val="en-CA"/>
        </w:rPr>
        <w:t>, per the UN Food and Agriculture Organisation</w:t>
      </w:r>
      <w:r w:rsidR="7B654C93" w:rsidRPr="00011D78">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67"/>
      </w:r>
    </w:p>
    <w:p w14:paraId="4F2E7335" w14:textId="77777777" w:rsidR="00F2042A" w:rsidRPr="00011D78" w:rsidRDefault="00F2042A" w:rsidP="00EF7BBB">
      <w:pPr>
        <w:spacing w:line="480" w:lineRule="auto"/>
        <w:ind w:firstLine="360"/>
        <w:jc w:val="both"/>
        <w:rPr>
          <w:rFonts w:ascii="Times New Roman" w:hAnsi="Times New Roman" w:cs="Times New Roman"/>
          <w:lang w:val="en-CA"/>
        </w:rPr>
      </w:pPr>
    </w:p>
    <w:p w14:paraId="711B95A0" w14:textId="76395304" w:rsidR="00F2042A" w:rsidRPr="00011D78" w:rsidRDefault="00F2042A"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 xml:space="preserve">The dominant approach to IHRL sees human rights as legal claims that are actionable primarily against </w:t>
      </w:r>
      <w:r w:rsidR="00160519">
        <w:rPr>
          <w:rFonts w:ascii="Times New Roman" w:hAnsi="Times New Roman" w:cs="Times New Roman"/>
          <w:lang w:val="en-CA"/>
        </w:rPr>
        <w:t>S</w:t>
      </w:r>
      <w:r w:rsidRPr="00011D78">
        <w:rPr>
          <w:rFonts w:ascii="Times New Roman" w:hAnsi="Times New Roman" w:cs="Times New Roman"/>
          <w:lang w:val="en-CA"/>
        </w:rPr>
        <w:t xml:space="preserve">tates. The complex role of the </w:t>
      </w:r>
      <w:r w:rsidR="00160519">
        <w:rPr>
          <w:rFonts w:ascii="Times New Roman" w:hAnsi="Times New Roman" w:cs="Times New Roman"/>
          <w:lang w:val="en-CA"/>
        </w:rPr>
        <w:t>S</w:t>
      </w:r>
      <w:r w:rsidRPr="00011D78">
        <w:rPr>
          <w:rFonts w:ascii="Times New Roman" w:hAnsi="Times New Roman" w:cs="Times New Roman"/>
          <w:lang w:val="en-CA"/>
        </w:rPr>
        <w:t>tate, which can both violate and realise human rights, is</w:t>
      </w:r>
      <w:r w:rsidRPr="00011D78">
        <w:rPr>
          <w:rFonts w:ascii="Times New Roman" w:hAnsi="Times New Roman" w:cs="Times New Roman"/>
          <w:i/>
          <w:iCs/>
          <w:lang w:val="en-CA"/>
        </w:rPr>
        <w:t xml:space="preserve"> </w:t>
      </w:r>
      <w:r w:rsidRPr="00011D78">
        <w:rPr>
          <w:rFonts w:ascii="Times New Roman" w:hAnsi="Times New Roman" w:cs="Times New Roman"/>
          <w:lang w:val="en-CA"/>
        </w:rPr>
        <w:t xml:space="preserve">recognised under the tripartite typology of </w:t>
      </w:r>
      <w:r w:rsidR="0059254A">
        <w:rPr>
          <w:rFonts w:ascii="Times New Roman" w:hAnsi="Times New Roman" w:cs="Times New Roman"/>
          <w:lang w:val="en-CA"/>
        </w:rPr>
        <w:t>S</w:t>
      </w:r>
      <w:r w:rsidRPr="00011D78">
        <w:rPr>
          <w:rFonts w:ascii="Times New Roman" w:hAnsi="Times New Roman" w:cs="Times New Roman"/>
          <w:lang w:val="en-CA"/>
        </w:rPr>
        <w:t xml:space="preserve">tate obligations that is the hallmark of the dominant approach: </w:t>
      </w:r>
      <w:r w:rsidR="0059254A">
        <w:rPr>
          <w:rFonts w:ascii="Times New Roman" w:hAnsi="Times New Roman" w:cs="Times New Roman"/>
          <w:lang w:val="en-CA"/>
        </w:rPr>
        <w:t>S</w:t>
      </w:r>
      <w:r w:rsidRPr="00011D78">
        <w:rPr>
          <w:rFonts w:ascii="Times New Roman" w:hAnsi="Times New Roman" w:cs="Times New Roman"/>
          <w:lang w:val="en-CA"/>
        </w:rPr>
        <w:t xml:space="preserve">tates must </w:t>
      </w:r>
      <w:r w:rsidRPr="00011D78">
        <w:rPr>
          <w:rFonts w:ascii="Times New Roman" w:hAnsi="Times New Roman" w:cs="Times New Roman"/>
          <w:i/>
          <w:iCs/>
          <w:lang w:val="en-CA"/>
        </w:rPr>
        <w:t>respect</w:t>
      </w:r>
      <w:r w:rsidRPr="00011D78">
        <w:rPr>
          <w:rFonts w:ascii="Times New Roman" w:hAnsi="Times New Roman" w:cs="Times New Roman"/>
          <w:lang w:val="en-CA"/>
        </w:rPr>
        <w:t xml:space="preserve"> human rights, intimating that they can be violators; </w:t>
      </w:r>
      <w:r w:rsidRPr="00011D78">
        <w:rPr>
          <w:rFonts w:ascii="Times New Roman" w:hAnsi="Times New Roman" w:cs="Times New Roman"/>
          <w:i/>
          <w:iCs/>
          <w:lang w:val="en-CA"/>
        </w:rPr>
        <w:t>protect</w:t>
      </w:r>
      <w:r w:rsidRPr="00011D78">
        <w:rPr>
          <w:rFonts w:ascii="Times New Roman" w:hAnsi="Times New Roman" w:cs="Times New Roman"/>
          <w:lang w:val="en-CA"/>
        </w:rPr>
        <w:t xml:space="preserve"> rights from violation by third parties, assigning </w:t>
      </w:r>
      <w:r w:rsidR="0059254A">
        <w:rPr>
          <w:rFonts w:ascii="Times New Roman" w:hAnsi="Times New Roman" w:cs="Times New Roman"/>
          <w:lang w:val="en-CA"/>
        </w:rPr>
        <w:t>S</w:t>
      </w:r>
      <w:r w:rsidRPr="00011D78">
        <w:rPr>
          <w:rFonts w:ascii="Times New Roman" w:hAnsi="Times New Roman" w:cs="Times New Roman"/>
          <w:lang w:val="en-CA"/>
        </w:rPr>
        <w:t xml:space="preserve">tates a very different character and role; and </w:t>
      </w:r>
      <w:r w:rsidRPr="00011D78">
        <w:rPr>
          <w:rFonts w:ascii="Times New Roman" w:hAnsi="Times New Roman" w:cs="Times New Roman"/>
          <w:i/>
          <w:iCs/>
          <w:lang w:val="en-CA"/>
        </w:rPr>
        <w:t xml:space="preserve">fulfil </w:t>
      </w:r>
      <w:r w:rsidRPr="00011D78">
        <w:rPr>
          <w:rFonts w:ascii="Times New Roman" w:hAnsi="Times New Roman" w:cs="Times New Roman"/>
          <w:lang w:val="en-CA"/>
        </w:rPr>
        <w:t xml:space="preserve">human rights, </w:t>
      </w:r>
      <w:r w:rsidR="006C668A">
        <w:rPr>
          <w:rFonts w:ascii="Times New Roman" w:hAnsi="Times New Roman" w:cs="Times New Roman"/>
          <w:lang w:val="en-CA"/>
        </w:rPr>
        <w:t>positioning</w:t>
      </w:r>
      <w:r w:rsidRPr="00011D78">
        <w:rPr>
          <w:rFonts w:ascii="Times New Roman" w:hAnsi="Times New Roman" w:cs="Times New Roman"/>
          <w:lang w:val="en-CA"/>
        </w:rPr>
        <w:t xml:space="preserve"> the </w:t>
      </w:r>
      <w:r w:rsidR="0059254A">
        <w:rPr>
          <w:rFonts w:ascii="Times New Roman" w:hAnsi="Times New Roman" w:cs="Times New Roman"/>
          <w:lang w:val="en-CA"/>
        </w:rPr>
        <w:t>S</w:t>
      </w:r>
      <w:r w:rsidRPr="00011D78">
        <w:rPr>
          <w:rFonts w:ascii="Times New Roman" w:hAnsi="Times New Roman" w:cs="Times New Roman"/>
          <w:lang w:val="en-CA"/>
        </w:rPr>
        <w:t xml:space="preserve">tate as an agent capable of </w:t>
      </w:r>
      <w:r w:rsidRPr="00011D78">
        <w:rPr>
          <w:rFonts w:ascii="Times New Roman" w:hAnsi="Times New Roman" w:cs="Times New Roman"/>
          <w:lang w:val="en-CA"/>
        </w:rPr>
        <w:lastRenderedPageBreak/>
        <w:t xml:space="preserve">proactively </w:t>
      </w:r>
      <w:r w:rsidR="00BA6F9D" w:rsidRPr="00011D78">
        <w:rPr>
          <w:rFonts w:ascii="Times New Roman" w:hAnsi="Times New Roman" w:cs="Times New Roman"/>
          <w:lang w:val="en-CA"/>
        </w:rPr>
        <w:t xml:space="preserve">shaping </w:t>
      </w:r>
      <w:r w:rsidRPr="00011D78">
        <w:rPr>
          <w:rFonts w:ascii="Times New Roman" w:hAnsi="Times New Roman" w:cs="Times New Roman"/>
          <w:lang w:val="en-CA"/>
        </w:rPr>
        <w:t xml:space="preserve">the political, economic and social conditions under which rights can be enjoyed. Nevertheless, </w:t>
      </w:r>
      <w:r w:rsidR="00C46F70">
        <w:rPr>
          <w:rFonts w:ascii="Times New Roman" w:hAnsi="Times New Roman" w:cs="Times New Roman"/>
          <w:lang w:val="en-CA"/>
        </w:rPr>
        <w:t xml:space="preserve">given </w:t>
      </w:r>
      <w:r w:rsidRPr="00011D78">
        <w:rPr>
          <w:rFonts w:ascii="Times New Roman" w:hAnsi="Times New Roman" w:cs="Times New Roman"/>
          <w:lang w:val="en-CA"/>
        </w:rPr>
        <w:t xml:space="preserve">their commitment to political neutrality, there is little discussion by </w:t>
      </w:r>
      <w:r w:rsidR="00C46F70">
        <w:rPr>
          <w:rFonts w:ascii="Times New Roman" w:hAnsi="Times New Roman" w:cs="Times New Roman"/>
          <w:lang w:val="en-CA"/>
        </w:rPr>
        <w:t>t</w:t>
      </w:r>
      <w:r w:rsidRPr="00011D78">
        <w:rPr>
          <w:rFonts w:ascii="Times New Roman" w:hAnsi="Times New Roman" w:cs="Times New Roman"/>
          <w:lang w:val="en-CA"/>
        </w:rPr>
        <w:t xml:space="preserve">reaty </w:t>
      </w:r>
      <w:r w:rsidR="00C46F70">
        <w:rPr>
          <w:rFonts w:ascii="Times New Roman" w:hAnsi="Times New Roman" w:cs="Times New Roman"/>
          <w:lang w:val="en-CA"/>
        </w:rPr>
        <w:t>b</w:t>
      </w:r>
      <w:r w:rsidRPr="00011D78">
        <w:rPr>
          <w:rFonts w:ascii="Times New Roman" w:hAnsi="Times New Roman" w:cs="Times New Roman"/>
          <w:lang w:val="en-CA"/>
        </w:rPr>
        <w:t xml:space="preserve">odies of what critical perspectives insist are the incompatibilities between </w:t>
      </w:r>
      <w:proofErr w:type="gramStart"/>
      <w:r w:rsidRPr="00011D78">
        <w:rPr>
          <w:rFonts w:ascii="Times New Roman" w:hAnsi="Times New Roman" w:cs="Times New Roman"/>
          <w:lang w:val="en-CA"/>
        </w:rPr>
        <w:t xml:space="preserve">particular </w:t>
      </w:r>
      <w:r w:rsidR="00B76523">
        <w:rPr>
          <w:rFonts w:ascii="Times New Roman" w:hAnsi="Times New Roman" w:cs="Times New Roman"/>
          <w:lang w:val="en-CA"/>
        </w:rPr>
        <w:t>global</w:t>
      </w:r>
      <w:proofErr w:type="gramEnd"/>
      <w:r w:rsidR="00B76523">
        <w:rPr>
          <w:rFonts w:ascii="Times New Roman" w:hAnsi="Times New Roman" w:cs="Times New Roman"/>
          <w:lang w:val="en-CA"/>
        </w:rPr>
        <w:t xml:space="preserve"> and domestic economic </w:t>
      </w:r>
      <w:r w:rsidRPr="00011D78">
        <w:rPr>
          <w:rFonts w:ascii="Times New Roman" w:hAnsi="Times New Roman" w:cs="Times New Roman"/>
          <w:lang w:val="en-CA"/>
        </w:rPr>
        <w:t>structures and modes of governance</w:t>
      </w:r>
      <w:r w:rsidR="00B76523">
        <w:rPr>
          <w:rFonts w:ascii="Times New Roman" w:hAnsi="Times New Roman" w:cs="Times New Roman"/>
          <w:lang w:val="en-CA"/>
        </w:rPr>
        <w:t>,</w:t>
      </w:r>
      <w:r w:rsidRPr="00011D78">
        <w:rPr>
          <w:rFonts w:ascii="Times New Roman" w:hAnsi="Times New Roman" w:cs="Times New Roman"/>
          <w:lang w:val="en-CA"/>
        </w:rPr>
        <w:t xml:space="preserve"> and the enjoyment of human rights by all.</w:t>
      </w:r>
      <w:r w:rsidRPr="00011D78">
        <w:rPr>
          <w:rStyle w:val="FootnoteReference"/>
          <w:rFonts w:ascii="Times New Roman" w:hAnsi="Times New Roman" w:cs="Times New Roman"/>
          <w:lang w:val="en-CA"/>
        </w:rPr>
        <w:footnoteReference w:id="68"/>
      </w:r>
      <w:r w:rsidRPr="00011D78">
        <w:rPr>
          <w:rFonts w:ascii="Times New Roman" w:hAnsi="Times New Roman" w:cs="Times New Roman"/>
          <w:lang w:val="en-CA"/>
        </w:rPr>
        <w:t xml:space="preserve"> </w:t>
      </w:r>
    </w:p>
    <w:p w14:paraId="6DCB09D0" w14:textId="77777777" w:rsidR="00F2042A" w:rsidRPr="00011D78" w:rsidRDefault="00F2042A" w:rsidP="00EF7BBB">
      <w:pPr>
        <w:spacing w:line="480" w:lineRule="auto"/>
        <w:ind w:firstLine="360"/>
        <w:jc w:val="both"/>
        <w:rPr>
          <w:rFonts w:ascii="Times New Roman" w:hAnsi="Times New Roman" w:cs="Times New Roman"/>
          <w:lang w:val="en-CA"/>
        </w:rPr>
      </w:pPr>
    </w:p>
    <w:p w14:paraId="35BEA81D" w14:textId="267BEA90" w:rsidR="00F2042A" w:rsidRPr="00011D78" w:rsidRDefault="00F66627" w:rsidP="63ABFAD5">
      <w:pPr>
        <w:spacing w:line="480" w:lineRule="auto"/>
        <w:ind w:firstLine="360"/>
        <w:jc w:val="both"/>
        <w:rPr>
          <w:rFonts w:ascii="Times New Roman" w:hAnsi="Times New Roman" w:cs="Times New Roman"/>
          <w:lang w:val="en-CA"/>
        </w:rPr>
      </w:pPr>
      <w:r>
        <w:rPr>
          <w:rFonts w:ascii="Times New Roman" w:hAnsi="Times New Roman" w:cs="Times New Roman"/>
          <w:lang w:val="en-CA"/>
        </w:rPr>
        <w:t>M</w:t>
      </w:r>
      <w:r w:rsidR="528B949B" w:rsidRPr="00011D78">
        <w:rPr>
          <w:rFonts w:ascii="Times New Roman" w:hAnsi="Times New Roman" w:cs="Times New Roman"/>
          <w:lang w:val="en-CA"/>
        </w:rPr>
        <w:t xml:space="preserve">any populations in the global South </w:t>
      </w:r>
      <w:r>
        <w:rPr>
          <w:rFonts w:ascii="Times New Roman" w:hAnsi="Times New Roman" w:cs="Times New Roman"/>
          <w:lang w:val="en-CA"/>
        </w:rPr>
        <w:t>perceive these “core” instruments as</w:t>
      </w:r>
      <w:r w:rsidR="528B949B" w:rsidRPr="00011D78">
        <w:rPr>
          <w:rFonts w:ascii="Times New Roman" w:hAnsi="Times New Roman" w:cs="Times New Roman"/>
          <w:lang w:val="en-CA"/>
        </w:rPr>
        <w:t xml:space="preserve"> Eurocentric </w:t>
      </w:r>
      <w:r w:rsidR="00D5607A">
        <w:rPr>
          <w:rFonts w:ascii="Times New Roman" w:hAnsi="Times New Roman" w:cs="Times New Roman"/>
          <w:lang w:val="en-CA"/>
        </w:rPr>
        <w:t xml:space="preserve">and </w:t>
      </w:r>
      <w:r w:rsidR="528B949B" w:rsidRPr="00011D78">
        <w:rPr>
          <w:rFonts w:ascii="Times New Roman" w:hAnsi="Times New Roman" w:cs="Times New Roman"/>
          <w:lang w:val="en-CA"/>
        </w:rPr>
        <w:t>individualis</w:t>
      </w:r>
      <w:r w:rsidR="006C668A">
        <w:rPr>
          <w:rFonts w:ascii="Times New Roman" w:hAnsi="Times New Roman" w:cs="Times New Roman"/>
          <w:lang w:val="en-CA"/>
        </w:rPr>
        <w:t>tic</w:t>
      </w:r>
      <w:r w:rsidR="528B949B" w:rsidRPr="00011D78">
        <w:rPr>
          <w:rFonts w:ascii="Times New Roman" w:hAnsi="Times New Roman" w:cs="Times New Roman"/>
          <w:lang w:val="en-CA"/>
        </w:rPr>
        <w:t xml:space="preserve"> </w:t>
      </w:r>
      <w:r w:rsidR="00D5607A">
        <w:rPr>
          <w:rFonts w:ascii="Times New Roman" w:hAnsi="Times New Roman" w:cs="Times New Roman"/>
          <w:lang w:val="en-CA"/>
        </w:rPr>
        <w:t xml:space="preserve">and have thus worked to develop </w:t>
      </w:r>
      <w:r w:rsidR="528B949B" w:rsidRPr="00011D78">
        <w:rPr>
          <w:rFonts w:ascii="Times New Roman" w:hAnsi="Times New Roman" w:cs="Times New Roman"/>
          <w:lang w:val="en-CA"/>
        </w:rPr>
        <w:t xml:space="preserve">alternative approaches over the decades. </w:t>
      </w:r>
      <w:r w:rsidR="007E69E2">
        <w:rPr>
          <w:rFonts w:ascii="Times New Roman" w:hAnsi="Times New Roman" w:cs="Times New Roman"/>
          <w:lang w:val="en-CA"/>
        </w:rPr>
        <w:t>Global South countries have mobilised to</w:t>
      </w:r>
      <w:r w:rsidR="00612FA3">
        <w:rPr>
          <w:rFonts w:ascii="Times New Roman" w:hAnsi="Times New Roman" w:cs="Times New Roman"/>
          <w:lang w:val="en-CA"/>
        </w:rPr>
        <w:t xml:space="preserve"> create new human rights instruments t</w:t>
      </w:r>
      <w:r w:rsidR="528B949B" w:rsidRPr="00011D78">
        <w:rPr>
          <w:rFonts w:ascii="Times New Roman" w:hAnsi="Times New Roman" w:cs="Times New Roman"/>
          <w:lang w:val="en-CA"/>
        </w:rPr>
        <w:t>hrough the political institutions</w:t>
      </w:r>
      <w:r w:rsidR="006C668A">
        <w:rPr>
          <w:rFonts w:ascii="Times New Roman" w:hAnsi="Times New Roman" w:cs="Times New Roman"/>
          <w:lang w:val="en-CA"/>
        </w:rPr>
        <w:t xml:space="preserve"> and processes</w:t>
      </w:r>
      <w:r w:rsidR="528B949B" w:rsidRPr="00011D78">
        <w:rPr>
          <w:rFonts w:ascii="Times New Roman" w:hAnsi="Times New Roman" w:cs="Times New Roman"/>
          <w:lang w:val="en-CA"/>
        </w:rPr>
        <w:t xml:space="preserve"> of the UN, often in the form of non-binding </w:t>
      </w:r>
      <w:r w:rsidR="00612FA3">
        <w:rPr>
          <w:rFonts w:ascii="Times New Roman" w:hAnsi="Times New Roman" w:cs="Times New Roman"/>
          <w:lang w:val="en-CA"/>
        </w:rPr>
        <w:t>d</w:t>
      </w:r>
      <w:r w:rsidR="528B949B" w:rsidRPr="00011D78">
        <w:rPr>
          <w:rFonts w:ascii="Times New Roman" w:hAnsi="Times New Roman" w:cs="Times New Roman"/>
          <w:lang w:val="en-CA"/>
        </w:rPr>
        <w:t xml:space="preserve">eclarations, as opposed to </w:t>
      </w:r>
      <w:proofErr w:type="gramStart"/>
      <w:r w:rsidR="528B949B" w:rsidRPr="00011D78">
        <w:rPr>
          <w:rFonts w:ascii="Times New Roman" w:hAnsi="Times New Roman" w:cs="Times New Roman"/>
          <w:lang w:val="en-CA"/>
        </w:rPr>
        <w:t>legally-binding</w:t>
      </w:r>
      <w:proofErr w:type="gramEnd"/>
      <w:r w:rsidR="528B949B" w:rsidRPr="00011D78">
        <w:rPr>
          <w:rFonts w:ascii="Times New Roman" w:hAnsi="Times New Roman" w:cs="Times New Roman"/>
          <w:lang w:val="en-CA"/>
        </w:rPr>
        <w:t xml:space="preserve"> </w:t>
      </w:r>
      <w:r w:rsidR="00612FA3">
        <w:rPr>
          <w:rFonts w:ascii="Times New Roman" w:hAnsi="Times New Roman" w:cs="Times New Roman"/>
          <w:lang w:val="en-CA"/>
        </w:rPr>
        <w:t>t</w:t>
      </w:r>
      <w:r w:rsidR="528B949B" w:rsidRPr="00011D78">
        <w:rPr>
          <w:rFonts w:ascii="Times New Roman" w:hAnsi="Times New Roman" w:cs="Times New Roman"/>
          <w:lang w:val="en-CA"/>
        </w:rPr>
        <w:t xml:space="preserve">reaties or </w:t>
      </w:r>
      <w:r w:rsidR="00612FA3">
        <w:rPr>
          <w:rFonts w:ascii="Times New Roman" w:hAnsi="Times New Roman" w:cs="Times New Roman"/>
          <w:lang w:val="en-CA"/>
        </w:rPr>
        <w:t>c</w:t>
      </w:r>
      <w:r w:rsidR="528B949B" w:rsidRPr="00011D78">
        <w:rPr>
          <w:rFonts w:ascii="Times New Roman" w:hAnsi="Times New Roman" w:cs="Times New Roman"/>
          <w:lang w:val="en-CA"/>
        </w:rPr>
        <w:t>onventions, reconceptualis</w:t>
      </w:r>
      <w:r w:rsidR="001A2E1D">
        <w:rPr>
          <w:rFonts w:ascii="Times New Roman" w:hAnsi="Times New Roman" w:cs="Times New Roman"/>
          <w:lang w:val="en-CA"/>
        </w:rPr>
        <w:t>ing</w:t>
      </w:r>
      <w:r w:rsidR="528B949B" w:rsidRPr="00011D78">
        <w:rPr>
          <w:rFonts w:ascii="Times New Roman" w:hAnsi="Times New Roman" w:cs="Times New Roman"/>
          <w:lang w:val="en-CA"/>
        </w:rPr>
        <w:t xml:space="preserve"> </w:t>
      </w:r>
      <w:r w:rsidR="009E621F" w:rsidRPr="00536D06">
        <w:rPr>
          <w:rFonts w:ascii="Times New Roman" w:hAnsi="Times New Roman" w:cs="Times New Roman"/>
          <w:lang w:val="en-CA"/>
        </w:rPr>
        <w:t>and position</w:t>
      </w:r>
      <w:r w:rsidR="001A2E1D">
        <w:rPr>
          <w:rFonts w:ascii="Times New Roman" w:hAnsi="Times New Roman" w:cs="Times New Roman"/>
          <w:lang w:val="en-CA"/>
        </w:rPr>
        <w:t>ing</w:t>
      </w:r>
      <w:r w:rsidR="009E621F" w:rsidRPr="00536D06">
        <w:rPr>
          <w:rFonts w:ascii="Times New Roman" w:hAnsi="Times New Roman" w:cs="Times New Roman"/>
          <w:lang w:val="en-CA"/>
        </w:rPr>
        <w:t xml:space="preserve"> </w:t>
      </w:r>
      <w:r w:rsidR="528B949B" w:rsidRPr="00011D78">
        <w:rPr>
          <w:rFonts w:ascii="Times New Roman" w:hAnsi="Times New Roman" w:cs="Times New Roman"/>
          <w:lang w:val="en-CA"/>
        </w:rPr>
        <w:t xml:space="preserve">human rights as a tool to challenge deeper structural characteristics of the global political economy. </w:t>
      </w:r>
      <w:r w:rsidR="001A2E1D">
        <w:rPr>
          <w:rFonts w:ascii="Times New Roman" w:hAnsi="Times New Roman" w:cs="Times New Roman"/>
          <w:lang w:val="en-CA"/>
        </w:rPr>
        <w:t xml:space="preserve">The </w:t>
      </w:r>
      <w:r w:rsidR="528B949B" w:rsidRPr="00432ECC">
        <w:rPr>
          <w:rFonts w:ascii="Times New Roman" w:hAnsi="Times New Roman" w:cs="Times New Roman"/>
          <w:i/>
          <w:iCs/>
          <w:lang w:val="en-CA"/>
        </w:rPr>
        <w:t>UN</w:t>
      </w:r>
      <w:r w:rsidR="001A2E1D" w:rsidRPr="00432ECC">
        <w:rPr>
          <w:rFonts w:ascii="Times New Roman" w:hAnsi="Times New Roman" w:cs="Times New Roman"/>
          <w:i/>
          <w:iCs/>
          <w:lang w:val="en-CA"/>
        </w:rPr>
        <w:t xml:space="preserve"> </w:t>
      </w:r>
      <w:r w:rsidR="528B949B" w:rsidRPr="00432ECC">
        <w:rPr>
          <w:rFonts w:ascii="Times New Roman" w:hAnsi="Times New Roman" w:cs="Times New Roman"/>
          <w:i/>
          <w:iCs/>
          <w:lang w:val="en-CA"/>
        </w:rPr>
        <w:t>D</w:t>
      </w:r>
      <w:r w:rsidR="001A2E1D" w:rsidRPr="00432ECC">
        <w:rPr>
          <w:rFonts w:ascii="Times New Roman" w:hAnsi="Times New Roman" w:cs="Times New Roman"/>
          <w:i/>
          <w:iCs/>
          <w:lang w:val="en-CA"/>
        </w:rPr>
        <w:t xml:space="preserve">eclaration on the </w:t>
      </w:r>
      <w:r w:rsidR="528B949B" w:rsidRPr="00432ECC">
        <w:rPr>
          <w:rFonts w:ascii="Times New Roman" w:hAnsi="Times New Roman" w:cs="Times New Roman"/>
          <w:i/>
          <w:iCs/>
          <w:lang w:val="en-CA"/>
        </w:rPr>
        <w:t>R</w:t>
      </w:r>
      <w:r w:rsidR="001A2E1D" w:rsidRPr="00432ECC">
        <w:rPr>
          <w:rFonts w:ascii="Times New Roman" w:hAnsi="Times New Roman" w:cs="Times New Roman"/>
          <w:i/>
          <w:iCs/>
          <w:lang w:val="en-CA"/>
        </w:rPr>
        <w:t xml:space="preserve">ights of </w:t>
      </w:r>
      <w:r w:rsidR="528B949B" w:rsidRPr="00432ECC">
        <w:rPr>
          <w:rFonts w:ascii="Times New Roman" w:hAnsi="Times New Roman" w:cs="Times New Roman"/>
          <w:i/>
          <w:iCs/>
          <w:lang w:val="en-CA"/>
        </w:rPr>
        <w:t>P</w:t>
      </w:r>
      <w:r w:rsidR="001A2E1D" w:rsidRPr="00432ECC">
        <w:rPr>
          <w:rFonts w:ascii="Times New Roman" w:hAnsi="Times New Roman" w:cs="Times New Roman"/>
          <w:i/>
          <w:iCs/>
          <w:lang w:val="en-CA"/>
        </w:rPr>
        <w:t>easants</w:t>
      </w:r>
      <w:r w:rsidR="528B949B" w:rsidRPr="00011D78">
        <w:rPr>
          <w:rFonts w:ascii="Times New Roman" w:hAnsi="Times New Roman" w:cs="Times New Roman"/>
          <w:lang w:val="en-CA"/>
        </w:rPr>
        <w:t xml:space="preserve"> is one such instrument</w:t>
      </w:r>
      <w:r w:rsidR="00B6679E">
        <w:rPr>
          <w:rFonts w:ascii="Times New Roman" w:hAnsi="Times New Roman" w:cs="Times New Roman"/>
          <w:lang w:val="en-CA"/>
        </w:rPr>
        <w:t>;</w:t>
      </w:r>
      <w:r w:rsidR="528B949B" w:rsidRPr="00011D78">
        <w:rPr>
          <w:rFonts w:ascii="Times New Roman" w:hAnsi="Times New Roman" w:cs="Times New Roman"/>
          <w:lang w:val="en-CA"/>
        </w:rPr>
        <w:t xml:space="preserve"> the </w:t>
      </w:r>
      <w:r w:rsidR="528B949B" w:rsidRPr="00432ECC">
        <w:rPr>
          <w:rFonts w:ascii="Times New Roman" w:hAnsi="Times New Roman" w:cs="Times New Roman"/>
          <w:i/>
          <w:iCs/>
          <w:lang w:val="en-CA"/>
        </w:rPr>
        <w:t xml:space="preserve">United Nations Declaration on the Rights of Indigenous Peoples </w:t>
      </w:r>
      <w:r w:rsidR="528B949B" w:rsidRPr="00011D78">
        <w:rPr>
          <w:rFonts w:ascii="Times New Roman" w:hAnsi="Times New Roman" w:cs="Times New Roman"/>
          <w:lang w:val="en-CA"/>
        </w:rPr>
        <w:t>(UNDRIP)</w:t>
      </w:r>
      <w:r w:rsidR="00F2042A" w:rsidRPr="00011D78">
        <w:rPr>
          <w:rStyle w:val="FootnoteReference"/>
          <w:rFonts w:ascii="Times New Roman" w:hAnsi="Times New Roman" w:cs="Times New Roman"/>
          <w:lang w:val="en-CA"/>
        </w:rPr>
        <w:footnoteReference w:id="69"/>
      </w:r>
      <w:r w:rsidR="528B949B" w:rsidRPr="00011D78">
        <w:rPr>
          <w:rFonts w:ascii="Times New Roman" w:hAnsi="Times New Roman" w:cs="Times New Roman"/>
          <w:lang w:val="en-CA"/>
        </w:rPr>
        <w:t xml:space="preserve"> and the </w:t>
      </w:r>
      <w:r w:rsidR="528B949B" w:rsidRPr="00432ECC">
        <w:rPr>
          <w:rFonts w:ascii="Times New Roman" w:hAnsi="Times New Roman" w:cs="Times New Roman"/>
          <w:i/>
          <w:iCs/>
          <w:lang w:val="en-CA"/>
        </w:rPr>
        <w:t>Declaration on the Right to Development</w:t>
      </w:r>
      <w:r w:rsidR="00B6679E">
        <w:rPr>
          <w:rFonts w:ascii="Times New Roman" w:hAnsi="Times New Roman" w:cs="Times New Roman"/>
          <w:lang w:val="en-CA"/>
        </w:rPr>
        <w:t xml:space="preserve"> are others which preceded it</w:t>
      </w:r>
      <w:r w:rsidR="528B949B" w:rsidRPr="00011D78">
        <w:rPr>
          <w:rFonts w:ascii="Times New Roman" w:hAnsi="Times New Roman" w:cs="Times New Roman"/>
          <w:lang w:val="en-CA"/>
        </w:rPr>
        <w:t>.</w:t>
      </w:r>
      <w:r w:rsidR="00F2042A" w:rsidRPr="00011D78">
        <w:rPr>
          <w:rStyle w:val="FootnoteReference"/>
          <w:rFonts w:ascii="Times New Roman" w:hAnsi="Times New Roman" w:cs="Times New Roman"/>
          <w:lang w:val="en-CA"/>
        </w:rPr>
        <w:footnoteReference w:id="70"/>
      </w:r>
      <w:r w:rsidR="528B949B" w:rsidRPr="00011D78">
        <w:rPr>
          <w:rFonts w:ascii="Times New Roman" w:hAnsi="Times New Roman" w:cs="Times New Roman"/>
          <w:lang w:val="en-CA"/>
        </w:rPr>
        <w:t xml:space="preserve"> Each of these instruments advances what have been categorised as </w:t>
      </w:r>
      <w:r w:rsidR="009D0B77">
        <w:rPr>
          <w:rFonts w:ascii="Times New Roman" w:hAnsi="Times New Roman" w:cs="Times New Roman"/>
          <w:lang w:val="en-CA"/>
        </w:rPr>
        <w:t>“</w:t>
      </w:r>
      <w:r w:rsidR="528B949B" w:rsidRPr="00011D78">
        <w:rPr>
          <w:rFonts w:ascii="Times New Roman" w:hAnsi="Times New Roman" w:cs="Times New Roman"/>
          <w:lang w:val="en-CA"/>
        </w:rPr>
        <w:t>third generation</w:t>
      </w:r>
      <w:r w:rsidR="009D0B77">
        <w:rPr>
          <w:rFonts w:ascii="Times New Roman" w:hAnsi="Times New Roman" w:cs="Times New Roman"/>
          <w:lang w:val="en-CA"/>
        </w:rPr>
        <w:t>”</w:t>
      </w:r>
      <w:r w:rsidR="528B949B" w:rsidRPr="00011D78">
        <w:rPr>
          <w:rFonts w:ascii="Times New Roman" w:hAnsi="Times New Roman" w:cs="Times New Roman"/>
          <w:lang w:val="en-CA"/>
        </w:rPr>
        <w:t xml:space="preserve"> human rights, which are often solidarity rights, collective rights, or rights of specific classes </w:t>
      </w:r>
      <w:r w:rsidR="1503AB33" w:rsidRPr="00011D78">
        <w:rPr>
          <w:rFonts w:ascii="Times New Roman" w:hAnsi="Times New Roman" w:cs="Times New Roman"/>
          <w:lang w:val="en-CA"/>
        </w:rPr>
        <w:t>that</w:t>
      </w:r>
      <w:r w:rsidR="528B949B" w:rsidRPr="00011D78">
        <w:rPr>
          <w:rFonts w:ascii="Times New Roman" w:hAnsi="Times New Roman" w:cs="Times New Roman"/>
          <w:lang w:val="en-CA"/>
        </w:rPr>
        <w:t xml:space="preserve"> have attained international recognition as human rights but </w:t>
      </w:r>
      <w:r w:rsidR="1503AB33" w:rsidRPr="00011D78">
        <w:rPr>
          <w:rFonts w:ascii="Times New Roman" w:hAnsi="Times New Roman" w:cs="Times New Roman"/>
          <w:lang w:val="en-CA"/>
        </w:rPr>
        <w:t>which</w:t>
      </w:r>
      <w:r w:rsidR="528B949B" w:rsidRPr="00011D78">
        <w:rPr>
          <w:rFonts w:ascii="Times New Roman" w:hAnsi="Times New Roman" w:cs="Times New Roman"/>
          <w:lang w:val="en-CA"/>
        </w:rPr>
        <w:t xml:space="preserve"> are not easily classified as either civil or political rights, or economic</w:t>
      </w:r>
      <w:r w:rsidR="00B6679E">
        <w:rPr>
          <w:rFonts w:ascii="Times New Roman" w:hAnsi="Times New Roman" w:cs="Times New Roman"/>
          <w:lang w:val="en-CA"/>
        </w:rPr>
        <w:t>,</w:t>
      </w:r>
      <w:r w:rsidR="528B949B" w:rsidRPr="00011D78">
        <w:rPr>
          <w:rFonts w:ascii="Times New Roman" w:hAnsi="Times New Roman" w:cs="Times New Roman"/>
          <w:lang w:val="en-CA"/>
        </w:rPr>
        <w:t xml:space="preserve"> social</w:t>
      </w:r>
      <w:r w:rsidR="00B6679E">
        <w:rPr>
          <w:rFonts w:ascii="Times New Roman" w:hAnsi="Times New Roman" w:cs="Times New Roman"/>
          <w:lang w:val="en-CA"/>
        </w:rPr>
        <w:t>,</w:t>
      </w:r>
      <w:r w:rsidR="528B949B" w:rsidRPr="00011D78">
        <w:rPr>
          <w:rFonts w:ascii="Times New Roman" w:hAnsi="Times New Roman" w:cs="Times New Roman"/>
          <w:lang w:val="en-CA"/>
        </w:rPr>
        <w:t xml:space="preserve"> and cultural (ESC) rights. </w:t>
      </w:r>
    </w:p>
    <w:p w14:paraId="76941A27" w14:textId="10F91A23" w:rsidR="63ABFAD5" w:rsidRPr="00011D78" w:rsidRDefault="63ABFAD5" w:rsidP="63ABFAD5">
      <w:pPr>
        <w:spacing w:line="480" w:lineRule="auto"/>
        <w:ind w:firstLine="360"/>
        <w:jc w:val="both"/>
        <w:rPr>
          <w:rFonts w:ascii="Times New Roman" w:hAnsi="Times New Roman" w:cs="Times New Roman"/>
          <w:lang w:val="en-CA"/>
        </w:rPr>
      </w:pPr>
    </w:p>
    <w:p w14:paraId="25BD0F47" w14:textId="29D93AF1" w:rsidR="00D81648" w:rsidRPr="00011D78" w:rsidRDefault="00367890" w:rsidP="00EF7BBB">
      <w:pPr>
        <w:spacing w:line="480" w:lineRule="auto"/>
        <w:ind w:firstLine="360"/>
        <w:jc w:val="both"/>
        <w:rPr>
          <w:rFonts w:ascii="Times New Roman" w:hAnsi="Times New Roman" w:cs="Times New Roman"/>
          <w:lang w:val="en-CA"/>
        </w:rPr>
      </w:pPr>
      <w:r>
        <w:rPr>
          <w:rFonts w:ascii="Times New Roman" w:hAnsi="Times New Roman" w:cs="Times New Roman"/>
          <w:lang w:val="en-CA"/>
        </w:rPr>
        <w:t>“</w:t>
      </w:r>
      <w:r w:rsidR="1503AB33" w:rsidRPr="00011D78">
        <w:rPr>
          <w:rFonts w:ascii="Times New Roman" w:hAnsi="Times New Roman" w:cs="Times New Roman"/>
          <w:lang w:val="en-CA"/>
        </w:rPr>
        <w:t>Third generation</w:t>
      </w:r>
      <w:r>
        <w:rPr>
          <w:rFonts w:ascii="Times New Roman" w:hAnsi="Times New Roman" w:cs="Times New Roman"/>
          <w:lang w:val="en-CA"/>
        </w:rPr>
        <w:t>”</w:t>
      </w:r>
      <w:r w:rsidR="1503AB33" w:rsidRPr="00011D78">
        <w:rPr>
          <w:rFonts w:ascii="Times New Roman" w:hAnsi="Times New Roman" w:cs="Times New Roman"/>
          <w:lang w:val="en-CA"/>
        </w:rPr>
        <w:t xml:space="preserve"> human rights, and even ESC rights, are characterised by some theorists as an unacceptable </w:t>
      </w:r>
      <w:r>
        <w:rPr>
          <w:rFonts w:ascii="Times New Roman" w:hAnsi="Times New Roman" w:cs="Times New Roman"/>
          <w:lang w:val="en-CA"/>
        </w:rPr>
        <w:t>“</w:t>
      </w:r>
      <w:r w:rsidR="1503AB33" w:rsidRPr="00011D78">
        <w:rPr>
          <w:rFonts w:ascii="Times New Roman" w:hAnsi="Times New Roman" w:cs="Times New Roman"/>
          <w:lang w:val="en-CA"/>
        </w:rPr>
        <w:t>expansion</w:t>
      </w:r>
      <w:r>
        <w:rPr>
          <w:rFonts w:ascii="Times New Roman" w:hAnsi="Times New Roman" w:cs="Times New Roman"/>
          <w:lang w:val="en-CA"/>
        </w:rPr>
        <w:t>”</w:t>
      </w:r>
      <w:r w:rsidR="1503AB33" w:rsidRPr="00011D78">
        <w:rPr>
          <w:rFonts w:ascii="Times New Roman" w:hAnsi="Times New Roman" w:cs="Times New Roman"/>
          <w:lang w:val="en-CA"/>
        </w:rPr>
        <w:t xml:space="preserve"> of human rights that weakens the</w:t>
      </w:r>
      <w:r w:rsidR="006C668A">
        <w:rPr>
          <w:rFonts w:ascii="Times New Roman" w:hAnsi="Times New Roman" w:cs="Times New Roman"/>
          <w:lang w:val="en-CA"/>
        </w:rPr>
        <w:t>ir</w:t>
      </w:r>
      <w:r w:rsidR="1503AB33" w:rsidRPr="00011D78">
        <w:rPr>
          <w:rFonts w:ascii="Times New Roman" w:hAnsi="Times New Roman" w:cs="Times New Roman"/>
          <w:lang w:val="en-CA"/>
        </w:rPr>
        <w:t xml:space="preserve"> function as powerful legal </w:t>
      </w:r>
      <w:r w:rsidR="1503AB33" w:rsidRPr="00011D78">
        <w:rPr>
          <w:rFonts w:ascii="Times New Roman" w:hAnsi="Times New Roman" w:cs="Times New Roman"/>
          <w:lang w:val="en-CA"/>
        </w:rPr>
        <w:lastRenderedPageBreak/>
        <w:t xml:space="preserve">tools to prevent encroachment on the lives of individuals by the </w:t>
      </w:r>
      <w:r w:rsidR="00995043">
        <w:rPr>
          <w:rFonts w:ascii="Times New Roman" w:hAnsi="Times New Roman" w:cs="Times New Roman"/>
          <w:lang w:val="en-CA"/>
        </w:rPr>
        <w:t>S</w:t>
      </w:r>
      <w:r w:rsidR="1503AB33" w:rsidRPr="00011D78">
        <w:rPr>
          <w:rFonts w:ascii="Times New Roman" w:hAnsi="Times New Roman" w:cs="Times New Roman"/>
          <w:lang w:val="en-CA"/>
        </w:rPr>
        <w:t>tate.</w:t>
      </w:r>
      <w:r w:rsidR="00D81648" w:rsidRPr="00011D78">
        <w:rPr>
          <w:rStyle w:val="FootnoteReference"/>
          <w:rFonts w:ascii="Times New Roman" w:hAnsi="Times New Roman" w:cs="Times New Roman"/>
          <w:lang w:val="en-CA"/>
        </w:rPr>
        <w:footnoteReference w:id="71"/>
      </w:r>
      <w:r w:rsidR="1503AB33" w:rsidRPr="00011D78">
        <w:rPr>
          <w:rFonts w:ascii="Times New Roman" w:hAnsi="Times New Roman" w:cs="Times New Roman"/>
          <w:lang w:val="en-CA"/>
        </w:rPr>
        <w:t xml:space="preserve"> Yet the neat parsing of legally binding first and second generation individual human rights and non-binding collective third generation human rights is frustrated by the human rights treaties, as </w:t>
      </w:r>
      <w:r w:rsidR="00B97C1C">
        <w:rPr>
          <w:rFonts w:ascii="Times New Roman" w:hAnsi="Times New Roman" w:cs="Times New Roman"/>
          <w:lang w:val="en-CA"/>
        </w:rPr>
        <w:t>c</w:t>
      </w:r>
      <w:r w:rsidR="1503AB33" w:rsidRPr="00011D78">
        <w:rPr>
          <w:rFonts w:ascii="Times New Roman" w:hAnsi="Times New Roman" w:cs="Times New Roman"/>
          <w:lang w:val="en-CA"/>
        </w:rPr>
        <w:t xml:space="preserve">ommon </w:t>
      </w:r>
      <w:r w:rsidR="00B97C1C">
        <w:rPr>
          <w:rFonts w:ascii="Times New Roman" w:hAnsi="Times New Roman" w:cs="Times New Roman"/>
          <w:lang w:val="en-CA"/>
        </w:rPr>
        <w:t>a</w:t>
      </w:r>
      <w:r w:rsidR="1503AB33" w:rsidRPr="00011D78">
        <w:rPr>
          <w:rFonts w:ascii="Times New Roman" w:hAnsi="Times New Roman" w:cs="Times New Roman"/>
          <w:lang w:val="en-CA"/>
        </w:rPr>
        <w:t xml:space="preserve">rticle 1 of both binding </w:t>
      </w:r>
      <w:r w:rsidR="008D4DA0">
        <w:rPr>
          <w:rFonts w:ascii="Times New Roman" w:hAnsi="Times New Roman" w:cs="Times New Roman"/>
          <w:lang w:val="en-CA"/>
        </w:rPr>
        <w:t>i</w:t>
      </w:r>
      <w:r w:rsidR="1503AB33" w:rsidRPr="00011D78">
        <w:rPr>
          <w:rFonts w:ascii="Times New Roman" w:hAnsi="Times New Roman" w:cs="Times New Roman"/>
          <w:lang w:val="en-CA"/>
        </w:rPr>
        <w:t xml:space="preserve">nternational </w:t>
      </w:r>
      <w:r w:rsidR="008D4DA0">
        <w:rPr>
          <w:rFonts w:ascii="Times New Roman" w:hAnsi="Times New Roman" w:cs="Times New Roman"/>
          <w:lang w:val="en-CA"/>
        </w:rPr>
        <w:t>c</w:t>
      </w:r>
      <w:r w:rsidR="1503AB33" w:rsidRPr="00011D78">
        <w:rPr>
          <w:rFonts w:ascii="Times New Roman" w:hAnsi="Times New Roman" w:cs="Times New Roman"/>
          <w:lang w:val="en-CA"/>
        </w:rPr>
        <w:t xml:space="preserve">ovenants recognises a human right </w:t>
      </w:r>
      <w:r w:rsidR="1503AB33" w:rsidRPr="00011D78">
        <w:rPr>
          <w:rFonts w:ascii="Times New Roman" w:hAnsi="Times New Roman" w:cs="Times New Roman"/>
          <w:i/>
          <w:iCs/>
          <w:lang w:val="en-CA"/>
        </w:rPr>
        <w:t xml:space="preserve">of peoples </w:t>
      </w:r>
      <w:r w:rsidR="1503AB33" w:rsidRPr="00011D78">
        <w:rPr>
          <w:rFonts w:ascii="Times New Roman" w:hAnsi="Times New Roman" w:cs="Times New Roman"/>
          <w:lang w:val="en-CA"/>
        </w:rPr>
        <w:t xml:space="preserve">to self-determination, affording them the freedom to </w:t>
      </w:r>
      <w:r w:rsidR="00655205">
        <w:rPr>
          <w:rFonts w:ascii="Times New Roman" w:hAnsi="Times New Roman" w:cs="Times New Roman"/>
          <w:lang w:val="en-CA"/>
        </w:rPr>
        <w:t>“</w:t>
      </w:r>
      <w:r w:rsidR="1503AB33" w:rsidRPr="00011D78">
        <w:rPr>
          <w:rFonts w:ascii="Times New Roman" w:hAnsi="Times New Roman" w:cs="Times New Roman"/>
          <w:lang w:val="en-CA"/>
        </w:rPr>
        <w:t>determine their political status and freely pursue their economic, social and cultural development</w:t>
      </w:r>
      <w:r w:rsidR="0049650F">
        <w:rPr>
          <w:rFonts w:ascii="Times New Roman" w:hAnsi="Times New Roman" w:cs="Times New Roman"/>
          <w:lang w:val="en-CA"/>
        </w:rPr>
        <w:t>.</w:t>
      </w:r>
      <w:r w:rsidR="00655205">
        <w:rPr>
          <w:rFonts w:ascii="Times New Roman" w:hAnsi="Times New Roman" w:cs="Times New Roman"/>
          <w:lang w:val="en-CA"/>
        </w:rPr>
        <w:t>”</w:t>
      </w:r>
      <w:r w:rsidR="00D81648" w:rsidRPr="00011D78">
        <w:rPr>
          <w:rStyle w:val="FootnoteReference"/>
          <w:rFonts w:ascii="Times New Roman" w:hAnsi="Times New Roman" w:cs="Times New Roman"/>
          <w:lang w:val="en-CA"/>
        </w:rPr>
        <w:footnoteReference w:id="72"/>
      </w:r>
      <w:r w:rsidR="25E3F2A1" w:rsidRPr="00011D78">
        <w:rPr>
          <w:rFonts w:ascii="Times New Roman" w:hAnsi="Times New Roman" w:cs="Times New Roman"/>
          <w:lang w:val="en-CA"/>
        </w:rPr>
        <w:t xml:space="preserve"> </w:t>
      </w:r>
      <w:r w:rsidR="006C668A">
        <w:rPr>
          <w:rFonts w:ascii="Times New Roman" w:hAnsi="Times New Roman" w:cs="Times New Roman"/>
          <w:lang w:val="en-CA"/>
        </w:rPr>
        <w:t>Moreover</w:t>
      </w:r>
      <w:r w:rsidR="1503AB33" w:rsidRPr="00011D78">
        <w:rPr>
          <w:rFonts w:ascii="Times New Roman" w:hAnsi="Times New Roman" w:cs="Times New Roman"/>
          <w:lang w:val="en-CA"/>
        </w:rPr>
        <w:t xml:space="preserve">, the language of </w:t>
      </w:r>
      <w:r w:rsidR="00B97C1C">
        <w:rPr>
          <w:rFonts w:ascii="Times New Roman" w:hAnsi="Times New Roman" w:cs="Times New Roman"/>
          <w:lang w:val="en-CA"/>
        </w:rPr>
        <w:t>“</w:t>
      </w:r>
      <w:r w:rsidR="1503AB33" w:rsidRPr="00011D78">
        <w:rPr>
          <w:rFonts w:ascii="Times New Roman" w:hAnsi="Times New Roman" w:cs="Times New Roman"/>
          <w:lang w:val="en-CA"/>
        </w:rPr>
        <w:t>generations</w:t>
      </w:r>
      <w:r w:rsidR="00B97C1C">
        <w:rPr>
          <w:rFonts w:ascii="Times New Roman" w:hAnsi="Times New Roman" w:cs="Times New Roman"/>
          <w:lang w:val="en-CA"/>
        </w:rPr>
        <w:t>”</w:t>
      </w:r>
      <w:r w:rsidR="1503AB33" w:rsidRPr="00011D78">
        <w:rPr>
          <w:rFonts w:ascii="Times New Roman" w:hAnsi="Times New Roman" w:cs="Times New Roman"/>
          <w:lang w:val="en-CA"/>
        </w:rPr>
        <w:t xml:space="preserve">, which conveys an idea of </w:t>
      </w:r>
      <w:r w:rsidR="00B97C1C">
        <w:rPr>
          <w:rFonts w:ascii="Times New Roman" w:hAnsi="Times New Roman" w:cs="Times New Roman"/>
          <w:lang w:val="en-CA"/>
        </w:rPr>
        <w:t xml:space="preserve">an </w:t>
      </w:r>
      <w:r w:rsidR="1503AB33" w:rsidRPr="00011D78">
        <w:rPr>
          <w:rFonts w:ascii="Times New Roman" w:hAnsi="Times New Roman" w:cs="Times New Roman"/>
          <w:lang w:val="en-CA"/>
        </w:rPr>
        <w:t>original list of individual human rights and their subsequent expansion to cover other collective interests</w:t>
      </w:r>
      <w:r w:rsidR="00CE0E73">
        <w:rPr>
          <w:rFonts w:ascii="Times New Roman" w:hAnsi="Times New Roman" w:cs="Times New Roman"/>
          <w:lang w:val="en-CA"/>
        </w:rPr>
        <w:t>,</w:t>
      </w:r>
      <w:r w:rsidR="1503AB33" w:rsidRPr="00011D78">
        <w:rPr>
          <w:rFonts w:ascii="Times New Roman" w:hAnsi="Times New Roman" w:cs="Times New Roman"/>
          <w:lang w:val="en-CA"/>
        </w:rPr>
        <w:t xml:space="preserve"> has been strenuously challenged. In a recent contribution, Susan Marks recover</w:t>
      </w:r>
      <w:r w:rsidR="5897A1B3" w:rsidRPr="00011D78">
        <w:rPr>
          <w:rFonts w:ascii="Times New Roman" w:hAnsi="Times New Roman" w:cs="Times New Roman"/>
          <w:lang w:val="en-CA"/>
        </w:rPr>
        <w:t>ed</w:t>
      </w:r>
      <w:r w:rsidR="1503AB33" w:rsidRPr="00011D78">
        <w:rPr>
          <w:rFonts w:ascii="Times New Roman" w:hAnsi="Times New Roman" w:cs="Times New Roman"/>
          <w:lang w:val="en-CA"/>
        </w:rPr>
        <w:t xml:space="preserve"> a lost radical tradition of human rights thinking that significantly pre-dated the commonly-cited origins of human rights in the French and American Revolutions</w:t>
      </w:r>
      <w:r w:rsidR="00B06D48">
        <w:rPr>
          <w:rFonts w:ascii="Times New Roman" w:hAnsi="Times New Roman" w:cs="Times New Roman"/>
          <w:lang w:val="en-CA"/>
        </w:rPr>
        <w:t>.</w:t>
      </w:r>
      <w:r w:rsidR="00D81648" w:rsidRPr="00011D78">
        <w:rPr>
          <w:rStyle w:val="FootnoteReference"/>
          <w:rFonts w:ascii="Times New Roman" w:hAnsi="Times New Roman" w:cs="Times New Roman"/>
          <w:lang w:val="en-CA"/>
        </w:rPr>
        <w:footnoteReference w:id="73"/>
      </w:r>
      <w:r w:rsidR="1503AB33" w:rsidRPr="00011D78">
        <w:rPr>
          <w:rFonts w:ascii="Times New Roman" w:hAnsi="Times New Roman" w:cs="Times New Roman"/>
          <w:lang w:val="en-CA"/>
        </w:rPr>
        <w:t xml:space="preserve"> </w:t>
      </w:r>
      <w:r w:rsidR="00B06D48">
        <w:rPr>
          <w:rFonts w:ascii="Times New Roman" w:hAnsi="Times New Roman" w:cs="Times New Roman"/>
          <w:lang w:val="en-CA"/>
        </w:rPr>
        <w:t>She</w:t>
      </w:r>
      <w:r w:rsidR="1503AB33" w:rsidRPr="00011D78">
        <w:rPr>
          <w:rFonts w:ascii="Times New Roman" w:hAnsi="Times New Roman" w:cs="Times New Roman"/>
          <w:lang w:val="en-CA"/>
        </w:rPr>
        <w:t xml:space="preserve"> demonstrates that the original conception of freedom that animated early English theorists of human rights, including Thomas Spence and Mary Wollston</w:t>
      </w:r>
      <w:r w:rsidR="5897A1B3" w:rsidRPr="00011D78">
        <w:rPr>
          <w:rFonts w:ascii="Times New Roman" w:hAnsi="Times New Roman" w:cs="Times New Roman"/>
          <w:lang w:val="en-CA"/>
        </w:rPr>
        <w:t>e</w:t>
      </w:r>
      <w:r w:rsidR="1503AB33" w:rsidRPr="00011D78">
        <w:rPr>
          <w:rFonts w:ascii="Times New Roman" w:hAnsi="Times New Roman" w:cs="Times New Roman"/>
          <w:lang w:val="en-CA"/>
        </w:rPr>
        <w:t>cr</w:t>
      </w:r>
      <w:r w:rsidR="5897A1B3" w:rsidRPr="00011D78">
        <w:rPr>
          <w:rFonts w:ascii="Times New Roman" w:hAnsi="Times New Roman" w:cs="Times New Roman"/>
          <w:lang w:val="en-CA"/>
        </w:rPr>
        <w:t>a</w:t>
      </w:r>
      <w:r w:rsidR="1503AB33" w:rsidRPr="00011D78">
        <w:rPr>
          <w:rFonts w:ascii="Times New Roman" w:hAnsi="Times New Roman" w:cs="Times New Roman"/>
          <w:lang w:val="en-CA"/>
        </w:rPr>
        <w:t xml:space="preserve">ft, was not restricted to that of creating a separate civil and economic realm in which individual freedom is protected by civil and political rights against the trespasses of a powerful sovereign. Rather, freedom meant true emancipation, which was seen to require access to land and productive resources as rights. The conception of human rights of these early thinkers, who were writing in a context of enclosures of formerly common land and the development of industrial capitalism, has more in common with the right to food sovereignty enunciated under UNDROP than it does with the so-called </w:t>
      </w:r>
      <w:r w:rsidR="006C4EDF">
        <w:rPr>
          <w:rFonts w:ascii="Times New Roman" w:hAnsi="Times New Roman" w:cs="Times New Roman"/>
          <w:lang w:val="en-CA"/>
        </w:rPr>
        <w:t>“</w:t>
      </w:r>
      <w:r w:rsidR="1503AB33" w:rsidRPr="00011D78">
        <w:rPr>
          <w:rFonts w:ascii="Times New Roman" w:hAnsi="Times New Roman" w:cs="Times New Roman"/>
          <w:lang w:val="en-CA"/>
        </w:rPr>
        <w:t>first</w:t>
      </w:r>
      <w:r w:rsidR="006C4EDF">
        <w:rPr>
          <w:rFonts w:ascii="Times New Roman" w:hAnsi="Times New Roman" w:cs="Times New Roman"/>
          <w:lang w:val="en-CA"/>
        </w:rPr>
        <w:t>”</w:t>
      </w:r>
      <w:r w:rsidR="1503AB33" w:rsidRPr="00011D78">
        <w:rPr>
          <w:rFonts w:ascii="Times New Roman" w:hAnsi="Times New Roman" w:cs="Times New Roman"/>
          <w:lang w:val="en-CA"/>
        </w:rPr>
        <w:t xml:space="preserve"> generation of civil and political rights.</w:t>
      </w:r>
    </w:p>
    <w:p w14:paraId="1C509B50" w14:textId="77777777" w:rsidR="00F2042A" w:rsidRPr="00011D78" w:rsidRDefault="00F2042A" w:rsidP="00EF7BBB">
      <w:pPr>
        <w:spacing w:line="480" w:lineRule="auto"/>
        <w:ind w:firstLine="360"/>
        <w:jc w:val="both"/>
        <w:rPr>
          <w:rFonts w:ascii="Times New Roman" w:hAnsi="Times New Roman" w:cs="Times New Roman"/>
          <w:lang w:val="en-CA"/>
        </w:rPr>
      </w:pPr>
    </w:p>
    <w:p w14:paraId="5B63084E" w14:textId="7AE26DE7" w:rsidR="00F2042A" w:rsidRPr="00011D78" w:rsidRDefault="528B949B"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lastRenderedPageBreak/>
        <w:t>W</w:t>
      </w:r>
      <w:r w:rsidR="1503AB33" w:rsidRPr="00011D78">
        <w:rPr>
          <w:rFonts w:ascii="Times New Roman" w:hAnsi="Times New Roman" w:cs="Times New Roman"/>
          <w:lang w:val="en-CA"/>
        </w:rPr>
        <w:t>e contend t</w:t>
      </w:r>
      <w:r w:rsidRPr="00011D78">
        <w:rPr>
          <w:rFonts w:ascii="Times New Roman" w:hAnsi="Times New Roman" w:cs="Times New Roman"/>
          <w:lang w:val="en-CA"/>
        </w:rPr>
        <w:t xml:space="preserve">hat </w:t>
      </w:r>
      <w:r w:rsidR="1503AB33" w:rsidRPr="00011D78">
        <w:rPr>
          <w:rFonts w:ascii="Times New Roman" w:hAnsi="Times New Roman" w:cs="Times New Roman"/>
          <w:lang w:val="en-CA"/>
        </w:rPr>
        <w:t xml:space="preserve">what </w:t>
      </w:r>
      <w:r w:rsidRPr="00011D78">
        <w:rPr>
          <w:rFonts w:ascii="Times New Roman" w:hAnsi="Times New Roman" w:cs="Times New Roman"/>
          <w:lang w:val="en-CA"/>
        </w:rPr>
        <w:t>distinguishes so-called first</w:t>
      </w:r>
      <w:r w:rsidR="4BD5F5AF" w:rsidRPr="00011D78">
        <w:rPr>
          <w:rFonts w:ascii="Times New Roman" w:hAnsi="Times New Roman" w:cs="Times New Roman"/>
          <w:lang w:val="en-CA"/>
        </w:rPr>
        <w:t>-</w:t>
      </w:r>
      <w:r w:rsidRPr="00011D78">
        <w:rPr>
          <w:rFonts w:ascii="Times New Roman" w:hAnsi="Times New Roman" w:cs="Times New Roman"/>
          <w:lang w:val="en-CA"/>
        </w:rPr>
        <w:t xml:space="preserve">generation rights from other generations of rights is not the order in which these claims started to be articulated in the language of rights, but how these </w:t>
      </w:r>
      <w:r w:rsidR="1503AB33" w:rsidRPr="00011D78">
        <w:rPr>
          <w:rFonts w:ascii="Times New Roman" w:hAnsi="Times New Roman" w:cs="Times New Roman"/>
          <w:lang w:val="en-CA"/>
        </w:rPr>
        <w:t xml:space="preserve">different conceptions of human rights </w:t>
      </w:r>
      <w:r w:rsidRPr="00011D78">
        <w:rPr>
          <w:rFonts w:ascii="Times New Roman" w:hAnsi="Times New Roman" w:cs="Times New Roman"/>
          <w:lang w:val="en-CA"/>
        </w:rPr>
        <w:t xml:space="preserve">relate to the nature and constitution of the </w:t>
      </w:r>
      <w:r w:rsidR="006635C3">
        <w:rPr>
          <w:rFonts w:ascii="Times New Roman" w:hAnsi="Times New Roman" w:cs="Times New Roman"/>
          <w:lang w:val="en-CA"/>
        </w:rPr>
        <w:t>S</w:t>
      </w:r>
      <w:r w:rsidRPr="00011D78">
        <w:rPr>
          <w:rFonts w:ascii="Times New Roman" w:hAnsi="Times New Roman" w:cs="Times New Roman"/>
          <w:lang w:val="en-CA"/>
        </w:rPr>
        <w:t>tate.</w:t>
      </w:r>
      <w:r w:rsidRPr="00011D78" w:rsidDel="00D30E1B">
        <w:rPr>
          <w:rFonts w:ascii="Times New Roman" w:hAnsi="Times New Roman" w:cs="Times New Roman"/>
          <w:lang w:val="en-CA"/>
        </w:rPr>
        <w:t xml:space="preserve"> </w:t>
      </w:r>
      <w:r w:rsidR="0006016D">
        <w:rPr>
          <w:rFonts w:ascii="Times New Roman" w:hAnsi="Times New Roman" w:cs="Times New Roman"/>
          <w:lang w:val="en-CA"/>
        </w:rPr>
        <w:t>“</w:t>
      </w:r>
      <w:r w:rsidRPr="00011D78">
        <w:rPr>
          <w:rFonts w:ascii="Times New Roman" w:hAnsi="Times New Roman" w:cs="Times New Roman"/>
          <w:lang w:val="en-CA"/>
        </w:rPr>
        <w:t>Subaltern</w:t>
      </w:r>
      <w:r w:rsidR="0006016D">
        <w:rPr>
          <w:rFonts w:ascii="Times New Roman" w:hAnsi="Times New Roman" w:cs="Times New Roman"/>
          <w:lang w:val="en-CA"/>
        </w:rPr>
        <w:t>”</w:t>
      </w:r>
      <w:r w:rsidRPr="00011D78">
        <w:rPr>
          <w:rFonts w:ascii="Times New Roman" w:hAnsi="Times New Roman" w:cs="Times New Roman"/>
          <w:lang w:val="en-CA"/>
        </w:rPr>
        <w:t xml:space="preserve">, </w:t>
      </w:r>
      <w:r w:rsidR="0006016D">
        <w:rPr>
          <w:rFonts w:ascii="Times New Roman" w:hAnsi="Times New Roman" w:cs="Times New Roman"/>
          <w:lang w:val="en-CA"/>
        </w:rPr>
        <w:t>“</w:t>
      </w:r>
      <w:r w:rsidRPr="00011D78">
        <w:rPr>
          <w:rFonts w:ascii="Times New Roman" w:hAnsi="Times New Roman" w:cs="Times New Roman"/>
          <w:lang w:val="en-CA"/>
        </w:rPr>
        <w:t>critical</w:t>
      </w:r>
      <w:r w:rsidR="0006016D">
        <w:rPr>
          <w:rFonts w:ascii="Times New Roman" w:hAnsi="Times New Roman" w:cs="Times New Roman"/>
          <w:lang w:val="en-CA"/>
        </w:rPr>
        <w:t>”</w:t>
      </w:r>
      <w:r w:rsidRPr="00011D78">
        <w:rPr>
          <w:rFonts w:ascii="Times New Roman" w:hAnsi="Times New Roman" w:cs="Times New Roman"/>
          <w:lang w:val="en-CA"/>
        </w:rPr>
        <w:t xml:space="preserve">, </w:t>
      </w:r>
      <w:r w:rsidR="0006016D">
        <w:rPr>
          <w:rFonts w:ascii="Times New Roman" w:hAnsi="Times New Roman" w:cs="Times New Roman"/>
          <w:lang w:val="en-CA"/>
        </w:rPr>
        <w:t>“</w:t>
      </w:r>
      <w:r w:rsidRPr="00011D78">
        <w:rPr>
          <w:rFonts w:ascii="Times New Roman" w:hAnsi="Times New Roman" w:cs="Times New Roman"/>
          <w:lang w:val="en-CA"/>
        </w:rPr>
        <w:t>heterodox</w:t>
      </w:r>
      <w:r w:rsidR="0006016D">
        <w:rPr>
          <w:rFonts w:ascii="Times New Roman" w:hAnsi="Times New Roman" w:cs="Times New Roman"/>
          <w:lang w:val="en-CA"/>
        </w:rPr>
        <w:t>”</w:t>
      </w:r>
      <w:r w:rsidRPr="00011D78">
        <w:rPr>
          <w:rFonts w:ascii="Times New Roman" w:hAnsi="Times New Roman" w:cs="Times New Roman"/>
          <w:lang w:val="en-CA"/>
        </w:rPr>
        <w:t xml:space="preserve">, and </w:t>
      </w:r>
      <w:r w:rsidR="0006016D">
        <w:rPr>
          <w:rFonts w:ascii="Times New Roman" w:hAnsi="Times New Roman" w:cs="Times New Roman"/>
          <w:lang w:val="en-CA"/>
        </w:rPr>
        <w:t>“</w:t>
      </w:r>
      <w:r w:rsidRPr="00011D78">
        <w:rPr>
          <w:rFonts w:ascii="Times New Roman" w:hAnsi="Times New Roman" w:cs="Times New Roman"/>
          <w:lang w:val="en-CA"/>
        </w:rPr>
        <w:t>radical</w:t>
      </w:r>
      <w:r w:rsidR="0006016D">
        <w:rPr>
          <w:rFonts w:ascii="Times New Roman" w:hAnsi="Times New Roman" w:cs="Times New Roman"/>
          <w:lang w:val="en-CA"/>
        </w:rPr>
        <w:t>”</w:t>
      </w:r>
      <w:r w:rsidRPr="00011D78">
        <w:rPr>
          <w:rFonts w:ascii="Times New Roman" w:hAnsi="Times New Roman" w:cs="Times New Roman"/>
          <w:lang w:val="en-CA"/>
        </w:rPr>
        <w:t xml:space="preserve"> approaches to IHRL tend to see human rights as political and legal tools that should be used to dismantle an unjust and inequitable global political economy. These approaches are often highly critical of </w:t>
      </w:r>
      <w:r w:rsidR="00A55DC0">
        <w:rPr>
          <w:rFonts w:ascii="Times New Roman" w:hAnsi="Times New Roman" w:cs="Times New Roman"/>
          <w:lang w:val="en-CA"/>
        </w:rPr>
        <w:t>S</w:t>
      </w:r>
      <w:r w:rsidRPr="00011D78">
        <w:rPr>
          <w:rFonts w:ascii="Times New Roman" w:hAnsi="Times New Roman" w:cs="Times New Roman"/>
          <w:lang w:val="en-CA"/>
        </w:rPr>
        <w:t>tates</w:t>
      </w:r>
      <w:r w:rsidR="006C668A">
        <w:rPr>
          <w:rFonts w:ascii="Times New Roman" w:hAnsi="Times New Roman" w:cs="Times New Roman"/>
          <w:lang w:val="en-CA"/>
        </w:rPr>
        <w:t xml:space="preserve">, and </w:t>
      </w:r>
      <w:r w:rsidR="006C668A">
        <w:rPr>
          <w:rFonts w:ascii="Times New Roman" w:hAnsi="Times New Roman" w:cs="Times New Roman"/>
        </w:rPr>
        <w:t>eschew the legal formalism of dominant IHRL, which trades in abstract principles and constructs, and which refuses to lend historical specificity or political characterisation to state practices.</w:t>
      </w:r>
      <w:r w:rsidR="006C668A">
        <w:rPr>
          <w:rFonts w:ascii="Times New Roman" w:hAnsi="Times New Roman" w:cs="Times New Roman"/>
          <w:lang w:val="en-CA"/>
        </w:rPr>
        <w:t xml:space="preserve"> </w:t>
      </w:r>
      <w:r w:rsidR="00015F87">
        <w:rPr>
          <w:rFonts w:ascii="Times New Roman" w:hAnsi="Times New Roman" w:cs="Times New Roman"/>
          <w:lang w:val="en-CA"/>
        </w:rPr>
        <w:t xml:space="preserve">In contrast, </w:t>
      </w:r>
      <w:r w:rsidR="00D614E1">
        <w:rPr>
          <w:rFonts w:ascii="Times New Roman" w:hAnsi="Times New Roman" w:cs="Times New Roman"/>
          <w:lang w:val="en-CA"/>
        </w:rPr>
        <w:t xml:space="preserve">for </w:t>
      </w:r>
      <w:r w:rsidR="00015F87">
        <w:rPr>
          <w:rFonts w:ascii="Times New Roman" w:hAnsi="Times New Roman" w:cs="Times New Roman"/>
          <w:lang w:val="en-CA"/>
        </w:rPr>
        <w:t>s</w:t>
      </w:r>
      <w:r w:rsidRPr="00011D78">
        <w:rPr>
          <w:rFonts w:ascii="Times New Roman" w:hAnsi="Times New Roman" w:cs="Times New Roman"/>
          <w:lang w:val="en-CA"/>
        </w:rPr>
        <w:t>o-called heterodox or</w:t>
      </w:r>
      <w:r w:rsidR="006C668A">
        <w:rPr>
          <w:rFonts w:ascii="Times New Roman" w:hAnsi="Times New Roman" w:cs="Times New Roman"/>
          <w:lang w:val="en-CA"/>
        </w:rPr>
        <w:t xml:space="preserve"> subaltern</w:t>
      </w:r>
      <w:r w:rsidRPr="00011D78">
        <w:rPr>
          <w:rFonts w:ascii="Times New Roman" w:hAnsi="Times New Roman" w:cs="Times New Roman"/>
          <w:lang w:val="en-CA"/>
        </w:rPr>
        <w:t xml:space="preserve"> accounts</w:t>
      </w:r>
      <w:r w:rsidR="006C668A">
        <w:rPr>
          <w:rFonts w:ascii="Times New Roman" w:hAnsi="Times New Roman" w:cs="Times New Roman"/>
          <w:lang w:val="en-CA"/>
        </w:rPr>
        <w:t xml:space="preserve"> (the political approaches to IHRL)</w:t>
      </w:r>
      <w:r w:rsidRPr="00011D78">
        <w:rPr>
          <w:rFonts w:ascii="Times New Roman" w:hAnsi="Times New Roman" w:cs="Times New Roman"/>
          <w:lang w:val="en-CA"/>
        </w:rPr>
        <w:t xml:space="preserve">, there can be no meaningful analysis of </w:t>
      </w:r>
      <w:r w:rsidR="00295411">
        <w:rPr>
          <w:rFonts w:ascii="Times New Roman" w:hAnsi="Times New Roman" w:cs="Times New Roman"/>
          <w:lang w:val="en-CA"/>
        </w:rPr>
        <w:t>S</w:t>
      </w:r>
      <w:r w:rsidRPr="00011D78">
        <w:rPr>
          <w:rFonts w:ascii="Times New Roman" w:hAnsi="Times New Roman" w:cs="Times New Roman"/>
          <w:lang w:val="en-CA"/>
        </w:rPr>
        <w:t xml:space="preserve">tate obligations and duties, or of </w:t>
      </w:r>
      <w:r w:rsidR="0077490F">
        <w:rPr>
          <w:rFonts w:ascii="Times New Roman" w:hAnsi="Times New Roman" w:cs="Times New Roman"/>
          <w:lang w:val="en-CA"/>
        </w:rPr>
        <w:t>“</w:t>
      </w:r>
      <w:r w:rsidRPr="00011D78">
        <w:rPr>
          <w:rFonts w:ascii="Times New Roman" w:hAnsi="Times New Roman" w:cs="Times New Roman"/>
          <w:lang w:val="en-CA"/>
        </w:rPr>
        <w:t>causation</w:t>
      </w:r>
      <w:r w:rsidR="0077490F">
        <w:rPr>
          <w:rFonts w:ascii="Times New Roman" w:hAnsi="Times New Roman" w:cs="Times New Roman"/>
          <w:lang w:val="en-CA"/>
        </w:rPr>
        <w:t>”</w:t>
      </w:r>
      <w:r w:rsidRPr="00011D78">
        <w:rPr>
          <w:rFonts w:ascii="Times New Roman" w:hAnsi="Times New Roman" w:cs="Times New Roman"/>
          <w:lang w:val="en-CA"/>
        </w:rPr>
        <w:t xml:space="preserve"> leading to human rights </w:t>
      </w:r>
      <w:r w:rsidR="0077490F">
        <w:rPr>
          <w:rFonts w:ascii="Times New Roman" w:hAnsi="Times New Roman" w:cs="Times New Roman"/>
          <w:lang w:val="en-CA"/>
        </w:rPr>
        <w:t>“</w:t>
      </w:r>
      <w:r w:rsidRPr="00011D78">
        <w:rPr>
          <w:rFonts w:ascii="Times New Roman" w:hAnsi="Times New Roman" w:cs="Times New Roman"/>
          <w:lang w:val="en-CA"/>
        </w:rPr>
        <w:t>violations</w:t>
      </w:r>
      <w:r w:rsidR="0077490F">
        <w:rPr>
          <w:rFonts w:ascii="Times New Roman" w:hAnsi="Times New Roman" w:cs="Times New Roman"/>
          <w:lang w:val="en-CA"/>
        </w:rPr>
        <w:t>”</w:t>
      </w:r>
      <w:r w:rsidRPr="00011D78">
        <w:rPr>
          <w:rFonts w:ascii="Times New Roman" w:hAnsi="Times New Roman" w:cs="Times New Roman"/>
          <w:lang w:val="en-CA"/>
        </w:rPr>
        <w:t xml:space="preserve">, that does not account </w:t>
      </w:r>
      <w:r w:rsidR="00D614E1">
        <w:rPr>
          <w:rFonts w:ascii="Times New Roman" w:hAnsi="Times New Roman" w:cs="Times New Roman"/>
          <w:lang w:val="en-CA"/>
        </w:rPr>
        <w:t xml:space="preserve">for </w:t>
      </w:r>
      <w:r w:rsidRPr="00011D78">
        <w:rPr>
          <w:rFonts w:ascii="Times New Roman" w:hAnsi="Times New Roman" w:cs="Times New Roman"/>
          <w:lang w:val="en-CA"/>
        </w:rPr>
        <w:t xml:space="preserve">the complicity of sovereign </w:t>
      </w:r>
      <w:r w:rsidR="007C528B">
        <w:rPr>
          <w:rFonts w:ascii="Times New Roman" w:hAnsi="Times New Roman" w:cs="Times New Roman"/>
          <w:lang w:val="en-CA"/>
        </w:rPr>
        <w:t>S</w:t>
      </w:r>
      <w:r w:rsidRPr="00011D78">
        <w:rPr>
          <w:rFonts w:ascii="Times New Roman" w:hAnsi="Times New Roman" w:cs="Times New Roman"/>
          <w:lang w:val="en-CA"/>
        </w:rPr>
        <w:t>tates (many of which were former colonial powers) in erecting social, economic, and political structures that subject</w:t>
      </w:r>
      <w:r w:rsidR="7FC8B1EC" w:rsidRPr="00011D78">
        <w:rPr>
          <w:rFonts w:ascii="Times New Roman" w:hAnsi="Times New Roman" w:cs="Times New Roman"/>
          <w:lang w:val="en-CA"/>
        </w:rPr>
        <w:t xml:space="preserve"> </w:t>
      </w:r>
      <w:r w:rsidRPr="00011D78">
        <w:rPr>
          <w:rFonts w:ascii="Times New Roman" w:hAnsi="Times New Roman" w:cs="Times New Roman"/>
          <w:lang w:val="en-CA"/>
        </w:rPr>
        <w:t>ordinary workers, citizens, and migrants to undignified living and working conditions, foreseeably deny</w:t>
      </w:r>
      <w:r w:rsidR="1503AB33" w:rsidRPr="00011D78">
        <w:rPr>
          <w:rFonts w:ascii="Times New Roman" w:hAnsi="Times New Roman" w:cs="Times New Roman"/>
          <w:lang w:val="en-CA"/>
        </w:rPr>
        <w:t>ing</w:t>
      </w:r>
      <w:r w:rsidRPr="00011D78">
        <w:rPr>
          <w:rFonts w:ascii="Times New Roman" w:hAnsi="Times New Roman" w:cs="Times New Roman"/>
          <w:lang w:val="en-CA"/>
        </w:rPr>
        <w:t xml:space="preserve"> their human rights. Importantly, from the point of view of critical and sub-altern perspectives on human rights, the mainstream project of further empowering </w:t>
      </w:r>
      <w:r w:rsidR="00063C2A">
        <w:rPr>
          <w:rFonts w:ascii="Times New Roman" w:hAnsi="Times New Roman" w:cs="Times New Roman"/>
          <w:lang w:val="en-CA"/>
        </w:rPr>
        <w:t>S</w:t>
      </w:r>
      <w:r w:rsidRPr="00011D78">
        <w:rPr>
          <w:rFonts w:ascii="Times New Roman" w:hAnsi="Times New Roman" w:cs="Times New Roman"/>
          <w:lang w:val="en-CA"/>
        </w:rPr>
        <w:t xml:space="preserve">tates to take control over the governance of the economy and of society based on an understanding that governments will </w:t>
      </w:r>
      <w:r w:rsidR="00B75894">
        <w:rPr>
          <w:rFonts w:ascii="Times New Roman" w:hAnsi="Times New Roman" w:cs="Times New Roman"/>
          <w:lang w:val="en-CA"/>
        </w:rPr>
        <w:t>“</w:t>
      </w:r>
      <w:r w:rsidRPr="00011D78">
        <w:rPr>
          <w:rFonts w:ascii="Times New Roman" w:hAnsi="Times New Roman" w:cs="Times New Roman"/>
          <w:lang w:val="en-CA"/>
        </w:rPr>
        <w:t>respect, protect, and fulfi</w:t>
      </w:r>
      <w:r w:rsidR="00B75894">
        <w:rPr>
          <w:rFonts w:ascii="Times New Roman" w:hAnsi="Times New Roman" w:cs="Times New Roman"/>
          <w:lang w:val="en-CA"/>
        </w:rPr>
        <w:t>l”</w:t>
      </w:r>
      <w:r w:rsidRPr="00011D78">
        <w:rPr>
          <w:rFonts w:ascii="Times New Roman" w:hAnsi="Times New Roman" w:cs="Times New Roman"/>
          <w:lang w:val="en-CA"/>
        </w:rPr>
        <w:t xml:space="preserve">’ both civil and political and ESC rights </w:t>
      </w:r>
      <w:r w:rsidR="65A13090" w:rsidRPr="00011D78">
        <w:rPr>
          <w:rFonts w:ascii="Times New Roman" w:hAnsi="Times New Roman" w:cs="Times New Roman"/>
          <w:lang w:val="en-CA"/>
        </w:rPr>
        <w:t xml:space="preserve">is naive. This is because this project </w:t>
      </w:r>
      <w:r w:rsidRPr="00011D78">
        <w:rPr>
          <w:rFonts w:ascii="Times New Roman" w:hAnsi="Times New Roman" w:cs="Times New Roman"/>
          <w:lang w:val="en-CA"/>
        </w:rPr>
        <w:t xml:space="preserve">overlooks the fact that </w:t>
      </w:r>
      <w:r w:rsidR="00BC4779">
        <w:rPr>
          <w:rFonts w:ascii="Times New Roman" w:hAnsi="Times New Roman" w:cs="Times New Roman"/>
          <w:lang w:val="en-CA"/>
        </w:rPr>
        <w:t>S</w:t>
      </w:r>
      <w:r w:rsidRPr="00011D78">
        <w:rPr>
          <w:rFonts w:ascii="Times New Roman" w:hAnsi="Times New Roman" w:cs="Times New Roman"/>
          <w:lang w:val="en-CA"/>
        </w:rPr>
        <w:t>tates</w:t>
      </w:r>
      <w:r w:rsidR="00F73B84">
        <w:rPr>
          <w:rFonts w:ascii="Times New Roman" w:eastAsia="Symbol" w:hAnsi="Times New Roman" w:cs="Times New Roman"/>
          <w:lang w:val="en-CA"/>
        </w:rPr>
        <w:t>—</w:t>
      </w:r>
      <w:r w:rsidRPr="00011D78">
        <w:rPr>
          <w:rFonts w:ascii="Times New Roman" w:hAnsi="Times New Roman" w:cs="Times New Roman"/>
          <w:lang w:val="en-CA"/>
        </w:rPr>
        <w:t>their bureaucracies, their modes of govern</w:t>
      </w:r>
      <w:r w:rsidR="00F73B84">
        <w:rPr>
          <w:rFonts w:ascii="Times New Roman" w:hAnsi="Times New Roman" w:cs="Times New Roman"/>
          <w:lang w:val="en-CA"/>
        </w:rPr>
        <w:t>ance</w:t>
      </w:r>
      <w:r w:rsidRPr="00011D78">
        <w:rPr>
          <w:rFonts w:ascii="Times New Roman" w:hAnsi="Times New Roman" w:cs="Times New Roman"/>
          <w:lang w:val="en-CA"/>
        </w:rPr>
        <w:t xml:space="preserve"> and the </w:t>
      </w:r>
      <w:proofErr w:type="spellStart"/>
      <w:r w:rsidRPr="00011D78">
        <w:rPr>
          <w:rFonts w:ascii="Times New Roman" w:hAnsi="Times New Roman" w:cs="Times New Roman"/>
          <w:lang w:val="en-CA"/>
        </w:rPr>
        <w:t>epistèmes</w:t>
      </w:r>
      <w:proofErr w:type="spellEnd"/>
      <w:r w:rsidRPr="00011D78">
        <w:rPr>
          <w:rFonts w:ascii="Times New Roman" w:hAnsi="Times New Roman" w:cs="Times New Roman"/>
          <w:lang w:val="en-CA"/>
        </w:rPr>
        <w:t xml:space="preserve"> and knowledge-systems through which they try to control populations</w:t>
      </w:r>
      <w:r w:rsidR="00F73B84">
        <w:rPr>
          <w:rFonts w:ascii="Times New Roman" w:eastAsia="Symbol" w:hAnsi="Times New Roman" w:cs="Times New Roman"/>
          <w:lang w:val="en-CA"/>
        </w:rPr>
        <w:t>—</w:t>
      </w:r>
      <w:r w:rsidRPr="00011D78">
        <w:rPr>
          <w:rFonts w:ascii="Times New Roman" w:hAnsi="Times New Roman" w:cs="Times New Roman"/>
          <w:lang w:val="en-CA"/>
        </w:rPr>
        <w:t>are deeply coloured by colonial histories and by neoliberal conceptions of economic development that create the social and economic conditions in which human rights are routinely violated.</w:t>
      </w:r>
      <w:r w:rsidR="00F2042A" w:rsidRPr="00011D78">
        <w:rPr>
          <w:rStyle w:val="FootnoteReference"/>
          <w:rFonts w:ascii="Times New Roman" w:hAnsi="Times New Roman" w:cs="Times New Roman"/>
          <w:lang w:val="en-CA"/>
        </w:rPr>
        <w:footnoteReference w:id="74"/>
      </w:r>
      <w:r w:rsidRPr="00011D78">
        <w:rPr>
          <w:rFonts w:ascii="Times New Roman" w:hAnsi="Times New Roman" w:cs="Times New Roman"/>
          <w:lang w:val="en-CA"/>
        </w:rPr>
        <w:t xml:space="preserve"> </w:t>
      </w:r>
    </w:p>
    <w:p w14:paraId="014273AD" w14:textId="77777777" w:rsidR="00F2042A" w:rsidRPr="00011D78" w:rsidRDefault="00F2042A" w:rsidP="00EF7BBB">
      <w:pPr>
        <w:spacing w:line="480" w:lineRule="auto"/>
        <w:ind w:firstLine="360"/>
        <w:jc w:val="both"/>
        <w:rPr>
          <w:rFonts w:ascii="Times New Roman" w:hAnsi="Times New Roman" w:cs="Times New Roman"/>
          <w:lang w:val="en-CA"/>
        </w:rPr>
      </w:pPr>
    </w:p>
    <w:p w14:paraId="5EE5A68C" w14:textId="6374A101" w:rsidR="0085597C" w:rsidRPr="00011D78" w:rsidRDefault="528B949B" w:rsidP="00EF7BBB">
      <w:pPr>
        <w:spacing w:line="480" w:lineRule="auto"/>
        <w:ind w:firstLine="360"/>
        <w:jc w:val="both"/>
        <w:rPr>
          <w:rFonts w:ascii="Times New Roman" w:hAnsi="Times New Roman" w:cs="Times New Roman"/>
          <w:color w:val="000000"/>
          <w:lang w:val="en-CA"/>
        </w:rPr>
      </w:pPr>
      <w:r w:rsidRPr="00011D78">
        <w:rPr>
          <w:rFonts w:ascii="Times New Roman" w:hAnsi="Times New Roman" w:cs="Times New Roman"/>
          <w:lang w:val="en-CA"/>
        </w:rPr>
        <w:lastRenderedPageBreak/>
        <w:t xml:space="preserve">Scholarship that interrogates power and its manifestations and operations in government highlights the reification of the category of the </w:t>
      </w:r>
      <w:r w:rsidR="008E6613">
        <w:rPr>
          <w:rFonts w:ascii="Times New Roman" w:hAnsi="Times New Roman" w:cs="Times New Roman"/>
          <w:lang w:val="en-CA"/>
        </w:rPr>
        <w:t>S</w:t>
      </w:r>
      <w:r w:rsidRPr="00011D78">
        <w:rPr>
          <w:rFonts w:ascii="Times New Roman" w:hAnsi="Times New Roman" w:cs="Times New Roman"/>
          <w:lang w:val="en-CA"/>
        </w:rPr>
        <w:t>tate</w:t>
      </w:r>
      <w:r w:rsidR="006C668A">
        <w:rPr>
          <w:rFonts w:ascii="Times New Roman" w:hAnsi="Times New Roman" w:cs="Times New Roman"/>
          <w:lang w:val="en-CA"/>
        </w:rPr>
        <w:t xml:space="preserve"> i</w:t>
      </w:r>
      <w:r w:rsidRPr="00011D78">
        <w:rPr>
          <w:rFonts w:ascii="Times New Roman" w:hAnsi="Times New Roman" w:cs="Times New Roman"/>
          <w:lang w:val="en-CA"/>
        </w:rPr>
        <w:t>n political and legal theory (and in many theories of human rights)</w:t>
      </w:r>
      <w:r w:rsidR="006C668A">
        <w:rPr>
          <w:rFonts w:ascii="Times New Roman" w:hAnsi="Times New Roman" w:cs="Times New Roman"/>
          <w:lang w:val="en-CA"/>
        </w:rPr>
        <w:t>.</w:t>
      </w:r>
      <w:r w:rsidRPr="00011D78">
        <w:rPr>
          <w:rFonts w:ascii="Times New Roman" w:hAnsi="Times New Roman" w:cs="Times New Roman"/>
          <w:lang w:val="en-CA"/>
        </w:rPr>
        <w:t xml:space="preserve"> </w:t>
      </w:r>
      <w:r w:rsidR="006C668A">
        <w:rPr>
          <w:rFonts w:ascii="Times New Roman" w:hAnsi="Times New Roman" w:cs="Times New Roman"/>
          <w:lang w:val="en-CA"/>
        </w:rPr>
        <w:t xml:space="preserve">Scholars working in this tradition have </w:t>
      </w:r>
      <w:r w:rsidRPr="00011D78">
        <w:rPr>
          <w:rFonts w:ascii="Times New Roman" w:hAnsi="Times New Roman" w:cs="Times New Roman"/>
          <w:lang w:val="en-CA"/>
        </w:rPr>
        <w:t>argu</w:t>
      </w:r>
      <w:r w:rsidR="006C668A">
        <w:rPr>
          <w:rFonts w:ascii="Times New Roman" w:hAnsi="Times New Roman" w:cs="Times New Roman"/>
          <w:lang w:val="en-CA"/>
        </w:rPr>
        <w:t>ed</w:t>
      </w:r>
      <w:r w:rsidRPr="00011D78">
        <w:rPr>
          <w:rFonts w:ascii="Times New Roman" w:hAnsi="Times New Roman" w:cs="Times New Roman"/>
          <w:lang w:val="en-CA"/>
        </w:rPr>
        <w:t xml:space="preserve"> that the </w:t>
      </w:r>
      <w:r w:rsidR="008E6613">
        <w:rPr>
          <w:rFonts w:ascii="Times New Roman" w:hAnsi="Times New Roman" w:cs="Times New Roman"/>
          <w:lang w:val="en-CA"/>
        </w:rPr>
        <w:t>S</w:t>
      </w:r>
      <w:r w:rsidRPr="00011D78">
        <w:rPr>
          <w:rFonts w:ascii="Times New Roman" w:hAnsi="Times New Roman" w:cs="Times New Roman"/>
          <w:lang w:val="en-CA"/>
        </w:rPr>
        <w:t>tate possess</w:t>
      </w:r>
      <w:r w:rsidR="008E6613">
        <w:rPr>
          <w:rFonts w:ascii="Times New Roman" w:hAnsi="Times New Roman" w:cs="Times New Roman"/>
          <w:lang w:val="en-CA"/>
        </w:rPr>
        <w:t>es</w:t>
      </w:r>
      <w:r w:rsidRPr="00011D78">
        <w:rPr>
          <w:rFonts w:ascii="Times New Roman" w:hAnsi="Times New Roman" w:cs="Times New Roman"/>
          <w:lang w:val="en-CA"/>
        </w:rPr>
        <w:t xml:space="preserve"> </w:t>
      </w:r>
      <w:r w:rsidR="002C5ADA">
        <w:rPr>
          <w:rFonts w:ascii="Times New Roman" w:hAnsi="Times New Roman" w:cs="Times New Roman"/>
          <w:lang w:val="en-CA"/>
        </w:rPr>
        <w:t>“</w:t>
      </w:r>
      <w:r w:rsidRPr="00011D78">
        <w:rPr>
          <w:rFonts w:ascii="Times New Roman" w:hAnsi="Times New Roman" w:cs="Times New Roman"/>
          <w:lang w:val="en-CA"/>
        </w:rPr>
        <w:t>neither the unity nor the functionality ascribed to it</w:t>
      </w:r>
      <w:r w:rsidR="008E6613">
        <w:rPr>
          <w:rFonts w:ascii="Times New Roman" w:hAnsi="Times New Roman" w:cs="Times New Roman"/>
          <w:lang w:val="en-CA"/>
        </w:rPr>
        <w:t>”</w:t>
      </w:r>
      <w:r w:rsidRPr="00011D78">
        <w:rPr>
          <w:rFonts w:ascii="Times New Roman" w:hAnsi="Times New Roman" w:cs="Times New Roman"/>
          <w:lang w:val="en-CA"/>
        </w:rPr>
        <w:t xml:space="preserve"> and insisting that it is a </w:t>
      </w:r>
      <w:r w:rsidR="008E6613">
        <w:rPr>
          <w:rFonts w:ascii="Times New Roman" w:hAnsi="Times New Roman" w:cs="Times New Roman"/>
          <w:lang w:val="en-CA"/>
        </w:rPr>
        <w:t>“</w:t>
      </w:r>
      <w:r w:rsidRPr="00011D78">
        <w:rPr>
          <w:rFonts w:ascii="Times New Roman" w:hAnsi="Times New Roman" w:cs="Times New Roman"/>
          <w:lang w:val="en-CA"/>
        </w:rPr>
        <w:t>mythical abstraction</w:t>
      </w:r>
      <w:r w:rsidR="008E6613">
        <w:rPr>
          <w:rFonts w:ascii="Times New Roman" w:hAnsi="Times New Roman" w:cs="Times New Roman"/>
          <w:lang w:val="en-CA"/>
        </w:rPr>
        <w:t>”</w:t>
      </w:r>
      <w:r w:rsidRPr="00011D78">
        <w:rPr>
          <w:rFonts w:ascii="Times New Roman" w:hAnsi="Times New Roman" w:cs="Times New Roman"/>
          <w:lang w:val="en-CA"/>
        </w:rPr>
        <w:t xml:space="preserve"> which has assumed a particular place within the field of government.</w:t>
      </w:r>
      <w:r w:rsidR="002C5ADA">
        <w:rPr>
          <w:rFonts w:ascii="Times New Roman" w:hAnsi="Times New Roman" w:cs="Times New Roman"/>
          <w:lang w:val="en-CA"/>
        </w:rPr>
        <w:t>”</w:t>
      </w:r>
      <w:r w:rsidR="00F2042A" w:rsidRPr="00011D78">
        <w:rPr>
          <w:rStyle w:val="FootnoteReference"/>
          <w:rFonts w:ascii="Times New Roman" w:hAnsi="Times New Roman" w:cs="Times New Roman"/>
          <w:lang w:val="en-CA"/>
        </w:rPr>
        <w:footnoteReference w:id="75"/>
      </w:r>
      <w:r w:rsidRPr="00011D78">
        <w:rPr>
          <w:rFonts w:ascii="Times New Roman" w:hAnsi="Times New Roman" w:cs="Times New Roman"/>
          <w:lang w:val="en-CA"/>
        </w:rPr>
        <w:t xml:space="preserve"> In the assumption that the government sits at the top of a hierarchical legal order in which it can control the behaviour of other agents within its territory, dominant approaches to IHRL install a Eurocentric ideal of </w:t>
      </w:r>
      <w:r w:rsidR="00720324">
        <w:rPr>
          <w:rFonts w:ascii="Times New Roman" w:hAnsi="Times New Roman" w:cs="Times New Roman"/>
          <w:lang w:val="en-CA"/>
        </w:rPr>
        <w:t>S</w:t>
      </w:r>
      <w:r w:rsidRPr="00011D78">
        <w:rPr>
          <w:rFonts w:ascii="Times New Roman" w:hAnsi="Times New Roman" w:cs="Times New Roman"/>
          <w:lang w:val="en-CA"/>
        </w:rPr>
        <w:t xml:space="preserve">tate sovereignty and sovereign equality as a </w:t>
      </w:r>
      <w:r w:rsidRPr="00011D78">
        <w:rPr>
          <w:rFonts w:ascii="Times New Roman" w:hAnsi="Times New Roman" w:cs="Times New Roman"/>
          <w:i/>
          <w:iCs/>
          <w:lang w:val="en-CA"/>
        </w:rPr>
        <w:t>sine qua non</w:t>
      </w:r>
      <w:r w:rsidRPr="00011D78">
        <w:rPr>
          <w:rFonts w:ascii="Times New Roman" w:hAnsi="Times New Roman" w:cs="Times New Roman"/>
          <w:lang w:val="en-CA"/>
        </w:rPr>
        <w:t xml:space="preserve"> of a universal IHRL, denying the gap between the ideal of sovereignty and the realities of governance in most countries, and obscuring the particular political conditions and colonial legacies that prevent sovereignty from operating in this way in many states in the global South. As scholars examining the enjoyment of human rights in rural contexts in the South find, often </w:t>
      </w:r>
      <w:r w:rsidR="00474A11">
        <w:rPr>
          <w:rFonts w:ascii="Times New Roman" w:hAnsi="Times New Roman" w:cs="Times New Roman"/>
          <w:lang w:val="en-CA"/>
        </w:rPr>
        <w:t>“</w:t>
      </w:r>
      <w:r w:rsidRPr="00011D78">
        <w:rPr>
          <w:rFonts w:ascii="Times New Roman" w:hAnsi="Times New Roman" w:cs="Times New Roman"/>
          <w:lang w:val="en-CA"/>
        </w:rPr>
        <w:t>[g]</w:t>
      </w:r>
      <w:proofErr w:type="spellStart"/>
      <w:r w:rsidRPr="00011D78">
        <w:rPr>
          <w:rFonts w:ascii="Times New Roman" w:hAnsi="Times New Roman" w:cs="Times New Roman"/>
          <w:color w:val="000000"/>
          <w:lang w:val="en-CA"/>
        </w:rPr>
        <w:t>overnments</w:t>
      </w:r>
      <w:proofErr w:type="spellEnd"/>
      <w:r w:rsidRPr="00011D78">
        <w:rPr>
          <w:rFonts w:ascii="Times New Roman" w:hAnsi="Times New Roman" w:cs="Times New Roman"/>
          <w:color w:val="000000"/>
          <w:lang w:val="en-CA"/>
        </w:rPr>
        <w:t xml:space="preserve"> may be either unable</w:t>
      </w:r>
      <w:r w:rsidR="00732B60">
        <w:rPr>
          <w:rFonts w:ascii="Times New Roman" w:hAnsi="Times New Roman" w:cs="Times New Roman"/>
          <w:color w:val="000000"/>
        </w:rPr>
        <w:t>—</w:t>
      </w:r>
      <w:r w:rsidRPr="00E84972">
        <w:rPr>
          <w:rFonts w:ascii="Times New Roman" w:hAnsi="Times New Roman" w:cs="Times New Roman"/>
          <w:color w:val="000000"/>
        </w:rPr>
        <w:t>due to lack of effective control over parts of their territory, or due to lack of resources</w:t>
      </w:r>
      <w:r w:rsidR="00732B60">
        <w:rPr>
          <w:rFonts w:ascii="Times New Roman" w:hAnsi="Times New Roman" w:cs="Times New Roman"/>
          <w:color w:val="000000"/>
          <w:lang w:val="en-CA"/>
        </w:rPr>
        <w:t>—</w:t>
      </w:r>
      <w:r w:rsidRPr="00011D78">
        <w:rPr>
          <w:rFonts w:ascii="Times New Roman" w:hAnsi="Times New Roman" w:cs="Times New Roman"/>
          <w:color w:val="000000"/>
          <w:lang w:val="en-CA"/>
        </w:rPr>
        <w:t>or unwilling</w:t>
      </w:r>
      <w:r w:rsidR="00FE58C1">
        <w:rPr>
          <w:rFonts w:ascii="Times New Roman" w:hAnsi="Times New Roman" w:cs="Times New Roman"/>
          <w:color w:val="000000"/>
          <w:lang w:val="en-CA"/>
        </w:rPr>
        <w:t>—</w:t>
      </w:r>
      <w:r w:rsidRPr="00011D78">
        <w:rPr>
          <w:rFonts w:ascii="Times New Roman" w:hAnsi="Times New Roman" w:cs="Times New Roman"/>
          <w:color w:val="000000"/>
          <w:lang w:val="en-CA"/>
        </w:rPr>
        <w:t>due to corruption or internal power struggles</w:t>
      </w:r>
      <w:r w:rsidR="00FE58C1">
        <w:rPr>
          <w:rFonts w:ascii="Times New Roman" w:hAnsi="Times New Roman" w:cs="Times New Roman"/>
          <w:color w:val="000000"/>
          <w:lang w:val="en-CA"/>
        </w:rPr>
        <w:t>—</w:t>
      </w:r>
      <w:r w:rsidRPr="00011D78">
        <w:rPr>
          <w:rFonts w:ascii="Times New Roman" w:hAnsi="Times New Roman" w:cs="Times New Roman"/>
          <w:color w:val="000000"/>
          <w:lang w:val="en-CA"/>
        </w:rPr>
        <w:t>to intervene to ensure the realisation of rights in practice.</w:t>
      </w:r>
      <w:r w:rsidR="00FE58C1">
        <w:rPr>
          <w:rFonts w:ascii="Times New Roman" w:hAnsi="Times New Roman" w:cs="Times New Roman"/>
          <w:color w:val="000000"/>
          <w:lang w:val="en-CA"/>
        </w:rPr>
        <w:t>”</w:t>
      </w:r>
      <w:r w:rsidR="00F2042A" w:rsidRPr="00011D78">
        <w:rPr>
          <w:rStyle w:val="FootnoteReference"/>
          <w:rFonts w:ascii="Times New Roman" w:hAnsi="Times New Roman" w:cs="Times New Roman"/>
          <w:color w:val="000000"/>
          <w:lang w:val="en-CA"/>
        </w:rPr>
        <w:footnoteReference w:id="76"/>
      </w:r>
      <w:r w:rsidRPr="00011D78">
        <w:rPr>
          <w:rFonts w:ascii="Times New Roman" w:hAnsi="Times New Roman" w:cs="Times New Roman"/>
          <w:color w:val="000000"/>
          <w:lang w:val="en-CA"/>
        </w:rPr>
        <w:t xml:space="preserve"> </w:t>
      </w:r>
      <w:r w:rsidRPr="00011D78">
        <w:rPr>
          <w:rFonts w:ascii="Times New Roman" w:hAnsi="Times New Roman" w:cs="Times New Roman"/>
          <w:lang w:val="en-CA"/>
        </w:rPr>
        <w:t>Yet, as</w:t>
      </w:r>
      <w:r w:rsidRPr="00011D78">
        <w:rPr>
          <w:rFonts w:ascii="Times New Roman" w:hAnsi="Times New Roman" w:cs="Times New Roman"/>
          <w:color w:val="000000"/>
          <w:lang w:val="en-CA"/>
        </w:rPr>
        <w:t xml:space="preserve"> Oche </w:t>
      </w:r>
      <w:proofErr w:type="spellStart"/>
      <w:r w:rsidRPr="00011D78">
        <w:rPr>
          <w:rFonts w:ascii="Times New Roman" w:hAnsi="Times New Roman" w:cs="Times New Roman"/>
          <w:color w:val="000000"/>
          <w:lang w:val="en-CA"/>
        </w:rPr>
        <w:t>Onazi</w:t>
      </w:r>
      <w:proofErr w:type="spellEnd"/>
      <w:r w:rsidRPr="00011D78">
        <w:rPr>
          <w:rFonts w:ascii="Times New Roman" w:hAnsi="Times New Roman" w:cs="Times New Roman"/>
          <w:color w:val="000000"/>
          <w:lang w:val="en-CA"/>
        </w:rPr>
        <w:t xml:space="preserve"> has underlined, as a result of the fetishization of </w:t>
      </w:r>
      <w:r w:rsidR="007F1E02">
        <w:rPr>
          <w:rFonts w:ascii="Times New Roman" w:hAnsi="Times New Roman" w:cs="Times New Roman"/>
          <w:color w:val="000000"/>
          <w:lang w:val="en-CA"/>
        </w:rPr>
        <w:t>the S</w:t>
      </w:r>
      <w:r w:rsidRPr="00011D78">
        <w:rPr>
          <w:rFonts w:ascii="Times New Roman" w:hAnsi="Times New Roman" w:cs="Times New Roman"/>
          <w:color w:val="000000"/>
          <w:lang w:val="en-CA"/>
        </w:rPr>
        <w:t>tate under IHRL</w:t>
      </w:r>
      <w:r w:rsidR="007F1E02">
        <w:rPr>
          <w:rFonts w:ascii="Times New Roman" w:hAnsi="Times New Roman" w:cs="Times New Roman"/>
          <w:color w:val="000000"/>
          <w:lang w:val="en-CA"/>
        </w:rPr>
        <w:t>,</w:t>
      </w:r>
      <w:r w:rsidRPr="00011D78">
        <w:rPr>
          <w:rFonts w:ascii="Times New Roman" w:hAnsi="Times New Roman" w:cs="Times New Roman"/>
          <w:color w:val="000000"/>
          <w:lang w:val="en-CA"/>
        </w:rPr>
        <w:t xml:space="preserve"> </w:t>
      </w:r>
      <w:r w:rsidR="007F1E02">
        <w:rPr>
          <w:rFonts w:ascii="Times New Roman" w:hAnsi="Times New Roman" w:cs="Times New Roman"/>
          <w:color w:val="000000"/>
          <w:lang w:val="en-CA"/>
        </w:rPr>
        <w:t>“</w:t>
      </w:r>
      <w:r w:rsidRPr="00011D78">
        <w:rPr>
          <w:rFonts w:ascii="Times New Roman" w:hAnsi="Times New Roman" w:cs="Times New Roman"/>
          <w:color w:val="000000"/>
          <w:lang w:val="en-CA"/>
        </w:rPr>
        <w:t>the possibilities of realising human rights are placed within the potential and limits of state action, apart from the relationship between individuals being mediated through the state.</w:t>
      </w:r>
      <w:r w:rsidR="007F1E02">
        <w:rPr>
          <w:rFonts w:ascii="Times New Roman" w:hAnsi="Times New Roman" w:cs="Times New Roman"/>
          <w:color w:val="000000"/>
          <w:lang w:val="en-CA"/>
        </w:rPr>
        <w:t>”</w:t>
      </w:r>
      <w:r w:rsidR="00F2042A" w:rsidRPr="00011D78">
        <w:rPr>
          <w:rFonts w:ascii="Times New Roman" w:hAnsi="Times New Roman" w:cs="Times New Roman"/>
          <w:color w:val="000000"/>
          <w:vertAlign w:val="superscript"/>
          <w:lang w:val="en-CA"/>
        </w:rPr>
        <w:footnoteReference w:id="77"/>
      </w:r>
      <w:r w:rsidRPr="00011D78">
        <w:rPr>
          <w:rFonts w:ascii="Times New Roman" w:hAnsi="Times New Roman" w:cs="Times New Roman"/>
          <w:color w:val="000000"/>
          <w:lang w:val="en-CA"/>
        </w:rPr>
        <w:t xml:space="preserve"> </w:t>
      </w:r>
    </w:p>
    <w:p w14:paraId="6BD0858D" w14:textId="77777777" w:rsidR="0085597C" w:rsidRPr="00011D78" w:rsidRDefault="0085597C" w:rsidP="00EF7BBB">
      <w:pPr>
        <w:spacing w:line="480" w:lineRule="auto"/>
        <w:ind w:firstLine="360"/>
        <w:jc w:val="both"/>
        <w:rPr>
          <w:rFonts w:ascii="Times New Roman" w:hAnsi="Times New Roman" w:cs="Times New Roman"/>
          <w:color w:val="000000"/>
          <w:lang w:val="en-CA"/>
        </w:rPr>
      </w:pPr>
    </w:p>
    <w:p w14:paraId="6D5C776E" w14:textId="47B45292" w:rsidR="00F2042A" w:rsidRPr="00011D78" w:rsidRDefault="528B949B"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 xml:space="preserve">The differences between dominant legal and institutional approaches to IHRL and the approach emerging through UNDROP can be further illustrated in terms of how each </w:t>
      </w:r>
      <w:r w:rsidRPr="00011D78">
        <w:rPr>
          <w:rFonts w:ascii="Times New Roman" w:hAnsi="Times New Roman" w:cs="Times New Roman"/>
          <w:lang w:val="en-CA"/>
        </w:rPr>
        <w:lastRenderedPageBreak/>
        <w:t xml:space="preserve">alternative discourse and practice of human rights would perceive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and its relationship to human rights.</w:t>
      </w:r>
      <w:r w:rsidR="00F2042A" w:rsidRPr="00011D78">
        <w:rPr>
          <w:rStyle w:val="FootnoteReference"/>
          <w:rFonts w:ascii="Times New Roman" w:hAnsi="Times New Roman" w:cs="Times New Roman"/>
          <w:lang w:val="en-CA"/>
        </w:rPr>
        <w:footnoteReference w:id="78"/>
      </w:r>
    </w:p>
    <w:p w14:paraId="0F5EB106" w14:textId="77777777" w:rsidR="00F2042A" w:rsidRPr="00011D78" w:rsidRDefault="00F2042A"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ab/>
      </w:r>
    </w:p>
    <w:p w14:paraId="5E1DBF7F" w14:textId="7B5470F5" w:rsidR="00F2042A" w:rsidRPr="00A163E9" w:rsidRDefault="003F3C46" w:rsidP="00A163E9">
      <w:pPr>
        <w:pStyle w:val="Heading2"/>
        <w:rPr>
          <w:rFonts w:ascii="Times New Roman" w:hAnsi="Times New Roman" w:cs="Times New Roman"/>
          <w:b/>
          <w:bCs/>
          <w:color w:val="000000" w:themeColor="text1"/>
          <w:lang w:val="en-CA"/>
        </w:rPr>
      </w:pPr>
      <w:bookmarkStart w:id="66" w:name="_Toc162805563"/>
      <w:bookmarkStart w:id="67" w:name="_Toc162805654"/>
      <w:bookmarkStart w:id="68" w:name="_Toc162805726"/>
      <w:bookmarkStart w:id="69" w:name="_Toc162805833"/>
      <w:bookmarkStart w:id="70" w:name="_Toc162855502"/>
      <w:bookmarkStart w:id="71" w:name="_Toc162856039"/>
      <w:r w:rsidRPr="00A163E9">
        <w:rPr>
          <w:rFonts w:ascii="Times New Roman" w:hAnsi="Times New Roman" w:cs="Times New Roman"/>
          <w:b/>
          <w:bCs/>
          <w:color w:val="000000" w:themeColor="text1"/>
          <w:sz w:val="24"/>
          <w:szCs w:val="24"/>
          <w:lang w:val="en-CA"/>
        </w:rPr>
        <w:t>4.2</w:t>
      </w:r>
      <w:r w:rsidRPr="00A163E9">
        <w:rPr>
          <w:rFonts w:ascii="Times New Roman" w:hAnsi="Times New Roman" w:cs="Times New Roman"/>
          <w:b/>
          <w:bCs/>
          <w:i/>
          <w:iCs/>
          <w:color w:val="000000" w:themeColor="text1"/>
          <w:sz w:val="24"/>
          <w:szCs w:val="24"/>
          <w:lang w:val="en-CA"/>
        </w:rPr>
        <w:t xml:space="preserve"> </w:t>
      </w:r>
      <w:proofErr w:type="spellStart"/>
      <w:r w:rsidR="00F2042A" w:rsidRPr="00A163E9">
        <w:rPr>
          <w:rFonts w:ascii="Times New Roman" w:hAnsi="Times New Roman" w:cs="Times New Roman"/>
          <w:b/>
          <w:bCs/>
          <w:i/>
          <w:iCs/>
          <w:color w:val="000000" w:themeColor="text1"/>
          <w:sz w:val="24"/>
          <w:szCs w:val="24"/>
          <w:lang w:val="en-CA"/>
        </w:rPr>
        <w:t>Sembrando</w:t>
      </w:r>
      <w:proofErr w:type="spellEnd"/>
      <w:r w:rsidR="00F2042A" w:rsidRPr="00A163E9">
        <w:rPr>
          <w:rFonts w:ascii="Times New Roman" w:hAnsi="Times New Roman" w:cs="Times New Roman"/>
          <w:b/>
          <w:bCs/>
          <w:i/>
          <w:iCs/>
          <w:color w:val="000000" w:themeColor="text1"/>
          <w:sz w:val="24"/>
          <w:szCs w:val="24"/>
          <w:lang w:val="en-CA"/>
        </w:rPr>
        <w:t xml:space="preserve"> Vida</w:t>
      </w:r>
      <w:r w:rsidR="00F2042A" w:rsidRPr="00A163E9">
        <w:rPr>
          <w:rFonts w:ascii="Times New Roman" w:hAnsi="Times New Roman" w:cs="Times New Roman"/>
          <w:b/>
          <w:bCs/>
          <w:color w:val="000000" w:themeColor="text1"/>
          <w:sz w:val="24"/>
          <w:szCs w:val="24"/>
          <w:lang w:val="en-CA"/>
        </w:rPr>
        <w:t xml:space="preserve">, Human Rights, and the State through the </w:t>
      </w:r>
      <w:r w:rsidR="00372099" w:rsidRPr="00A163E9">
        <w:rPr>
          <w:rFonts w:ascii="Times New Roman" w:hAnsi="Times New Roman" w:cs="Times New Roman"/>
          <w:b/>
          <w:bCs/>
          <w:color w:val="000000" w:themeColor="text1"/>
          <w:sz w:val="24"/>
          <w:szCs w:val="24"/>
          <w:lang w:val="en-CA"/>
        </w:rPr>
        <w:t>L</w:t>
      </w:r>
      <w:r w:rsidR="00F2042A" w:rsidRPr="00A163E9">
        <w:rPr>
          <w:rFonts w:ascii="Times New Roman" w:hAnsi="Times New Roman" w:cs="Times New Roman"/>
          <w:b/>
          <w:bCs/>
          <w:color w:val="000000" w:themeColor="text1"/>
          <w:sz w:val="24"/>
          <w:szCs w:val="24"/>
          <w:lang w:val="en-CA"/>
        </w:rPr>
        <w:t xml:space="preserve">ens of </w:t>
      </w:r>
      <w:r w:rsidR="00372099" w:rsidRPr="00A163E9">
        <w:rPr>
          <w:rFonts w:ascii="Times New Roman" w:hAnsi="Times New Roman" w:cs="Times New Roman"/>
          <w:b/>
          <w:bCs/>
          <w:color w:val="000000" w:themeColor="text1"/>
          <w:sz w:val="24"/>
          <w:szCs w:val="24"/>
          <w:lang w:val="en-CA"/>
        </w:rPr>
        <w:t>D</w:t>
      </w:r>
      <w:r w:rsidR="00F2042A" w:rsidRPr="00A163E9">
        <w:rPr>
          <w:rFonts w:ascii="Times New Roman" w:hAnsi="Times New Roman" w:cs="Times New Roman"/>
          <w:b/>
          <w:bCs/>
          <w:color w:val="000000" w:themeColor="text1"/>
          <w:sz w:val="24"/>
          <w:szCs w:val="24"/>
          <w:lang w:val="en-CA"/>
        </w:rPr>
        <w:t xml:space="preserve">ominant </w:t>
      </w:r>
      <w:r w:rsidR="00372099" w:rsidRPr="00A163E9">
        <w:rPr>
          <w:rFonts w:ascii="Times New Roman" w:hAnsi="Times New Roman" w:cs="Times New Roman"/>
          <w:b/>
          <w:bCs/>
          <w:color w:val="000000" w:themeColor="text1"/>
          <w:sz w:val="24"/>
          <w:szCs w:val="24"/>
          <w:lang w:val="en-CA"/>
        </w:rPr>
        <w:t>A</w:t>
      </w:r>
      <w:r w:rsidR="00F2042A" w:rsidRPr="00A163E9">
        <w:rPr>
          <w:rFonts w:ascii="Times New Roman" w:hAnsi="Times New Roman" w:cs="Times New Roman"/>
          <w:b/>
          <w:bCs/>
          <w:color w:val="000000" w:themeColor="text1"/>
          <w:sz w:val="24"/>
          <w:szCs w:val="24"/>
          <w:lang w:val="en-CA"/>
        </w:rPr>
        <w:t>pproaches to IHRL</w:t>
      </w:r>
      <w:bookmarkEnd w:id="66"/>
      <w:bookmarkEnd w:id="67"/>
      <w:bookmarkEnd w:id="68"/>
      <w:bookmarkEnd w:id="69"/>
      <w:bookmarkEnd w:id="70"/>
      <w:bookmarkEnd w:id="71"/>
    </w:p>
    <w:p w14:paraId="1C23CA56" w14:textId="77777777" w:rsidR="00F34BEE" w:rsidRPr="00011D78" w:rsidRDefault="00F34BEE" w:rsidP="00EF7BBB">
      <w:pPr>
        <w:spacing w:line="480" w:lineRule="auto"/>
        <w:jc w:val="both"/>
        <w:rPr>
          <w:rFonts w:ascii="Times New Roman" w:hAnsi="Times New Roman" w:cs="Times New Roman"/>
          <w:lang w:val="en-CA"/>
        </w:rPr>
      </w:pPr>
    </w:p>
    <w:p w14:paraId="20A43CBB" w14:textId="29DF27E2" w:rsidR="00F34BEE" w:rsidRPr="00011D78" w:rsidRDefault="007A115B" w:rsidP="00EF7BBB">
      <w:pPr>
        <w:spacing w:line="480" w:lineRule="auto"/>
        <w:ind w:firstLine="360"/>
        <w:jc w:val="both"/>
        <w:rPr>
          <w:rFonts w:ascii="Times New Roman" w:hAnsi="Times New Roman" w:cs="Times New Roman"/>
          <w:b/>
          <w:bCs/>
          <w:lang w:val="en-CA"/>
        </w:rPr>
      </w:pPr>
      <w:r>
        <w:rPr>
          <w:rFonts w:ascii="Times New Roman" w:hAnsi="Times New Roman" w:cs="Times New Roman"/>
          <w:lang w:val="en-CA"/>
        </w:rPr>
        <w:t>The</w:t>
      </w:r>
      <w:r w:rsidR="26A08B8B" w:rsidRPr="00011D78">
        <w:rPr>
          <w:rFonts w:ascii="Times New Roman" w:hAnsi="Times New Roman" w:cs="Times New Roman"/>
          <w:lang w:val="en-CA"/>
        </w:rPr>
        <w:t xml:space="preserve"> rights-based approach to development </w:t>
      </w:r>
      <w:r w:rsidR="528B949B" w:rsidRPr="00011D78">
        <w:rPr>
          <w:rFonts w:ascii="Times New Roman" w:hAnsi="Times New Roman" w:cs="Times New Roman"/>
          <w:lang w:val="en-CA"/>
        </w:rPr>
        <w:t xml:space="preserve">that has emerged from the dominant approach to IHRL </w:t>
      </w:r>
      <w:r w:rsidR="26A08B8B" w:rsidRPr="00011D78">
        <w:rPr>
          <w:rFonts w:ascii="Times New Roman" w:hAnsi="Times New Roman" w:cs="Times New Roman"/>
          <w:lang w:val="en-CA"/>
        </w:rPr>
        <w:t xml:space="preserve">contains powerful tools that, if adhered to, could prevent human rights violations occurring through development programmes such as </w:t>
      </w:r>
      <w:proofErr w:type="spellStart"/>
      <w:r w:rsidR="26A08B8B" w:rsidRPr="00011D78">
        <w:rPr>
          <w:rFonts w:ascii="Times New Roman" w:hAnsi="Times New Roman" w:cs="Times New Roman"/>
          <w:i/>
          <w:iCs/>
          <w:lang w:val="en-CA"/>
        </w:rPr>
        <w:t>Sembrando</w:t>
      </w:r>
      <w:proofErr w:type="spellEnd"/>
      <w:r w:rsidR="26A08B8B" w:rsidRPr="00011D78">
        <w:rPr>
          <w:rFonts w:ascii="Times New Roman" w:hAnsi="Times New Roman" w:cs="Times New Roman"/>
          <w:i/>
          <w:iCs/>
          <w:lang w:val="en-CA"/>
        </w:rPr>
        <w:t xml:space="preserve"> Vida</w:t>
      </w:r>
      <w:r w:rsidR="26A08B8B" w:rsidRPr="00011D78">
        <w:rPr>
          <w:rFonts w:ascii="Times New Roman" w:hAnsi="Times New Roman" w:cs="Times New Roman"/>
          <w:lang w:val="en-CA"/>
        </w:rPr>
        <w:t xml:space="preserve">. Notably, the rights to participation and </w:t>
      </w:r>
      <w:r w:rsidR="7D0A96FF" w:rsidRPr="00011D78">
        <w:rPr>
          <w:rFonts w:ascii="Times New Roman" w:hAnsi="Times New Roman" w:cs="Times New Roman"/>
          <w:lang w:val="en-CA"/>
        </w:rPr>
        <w:t xml:space="preserve">empowerment under the PANTHER </w:t>
      </w:r>
      <w:r w:rsidR="38905F9E" w:rsidRPr="00011D78">
        <w:rPr>
          <w:rFonts w:ascii="Times New Roman" w:hAnsi="Times New Roman" w:cs="Times New Roman"/>
          <w:lang w:val="en-CA"/>
        </w:rPr>
        <w:t xml:space="preserve">approach </w:t>
      </w:r>
      <w:r w:rsidR="26A08B8B" w:rsidRPr="00011D78">
        <w:rPr>
          <w:rFonts w:ascii="Times New Roman" w:hAnsi="Times New Roman" w:cs="Times New Roman"/>
          <w:lang w:val="en-CA"/>
        </w:rPr>
        <w:t>should, if interpreted strictly, require that those constituencies impacted by development policies play a leading role in their elaboration, and that development programmes that do not have legitimate community consent not go ahead.</w:t>
      </w:r>
      <w:r w:rsidR="00F34BEE" w:rsidRPr="00011D78">
        <w:rPr>
          <w:rStyle w:val="FootnoteReference"/>
          <w:rFonts w:ascii="Times New Roman" w:hAnsi="Times New Roman" w:cs="Times New Roman"/>
          <w:lang w:val="en-CA"/>
        </w:rPr>
        <w:footnoteReference w:id="79"/>
      </w:r>
      <w:r w:rsidR="26A08B8B" w:rsidRPr="00011D78">
        <w:rPr>
          <w:rFonts w:ascii="Times New Roman" w:hAnsi="Times New Roman" w:cs="Times New Roman"/>
          <w:lang w:val="en-CA"/>
        </w:rPr>
        <w:t xml:space="preserve"> However, even when a human right has constitutional protection, </w:t>
      </w:r>
      <w:r w:rsidR="006675DF">
        <w:rPr>
          <w:rFonts w:ascii="Times New Roman" w:hAnsi="Times New Roman" w:cs="Times New Roman"/>
          <w:lang w:val="en-CA"/>
        </w:rPr>
        <w:t xml:space="preserve">States can dilute their impact through restrictive </w:t>
      </w:r>
      <w:r w:rsidR="26A08B8B" w:rsidRPr="00011D78">
        <w:rPr>
          <w:rFonts w:ascii="Times New Roman" w:hAnsi="Times New Roman" w:cs="Times New Roman"/>
          <w:lang w:val="en-CA"/>
        </w:rPr>
        <w:t>interpretation</w:t>
      </w:r>
      <w:r w:rsidR="006675DF">
        <w:rPr>
          <w:rFonts w:ascii="Times New Roman" w:hAnsi="Times New Roman" w:cs="Times New Roman"/>
          <w:lang w:val="en-CA"/>
        </w:rPr>
        <w:t xml:space="preserve">. </w:t>
      </w:r>
      <w:r w:rsidR="00875A71">
        <w:rPr>
          <w:rFonts w:ascii="Times New Roman" w:hAnsi="Times New Roman" w:cs="Times New Roman"/>
          <w:lang w:val="en-CA"/>
        </w:rPr>
        <w:t xml:space="preserve">The </w:t>
      </w:r>
      <w:r w:rsidR="00FE6623" w:rsidRPr="00DE05D1">
        <w:rPr>
          <w:rFonts w:ascii="Times New Roman" w:hAnsi="Times New Roman" w:cs="Times New Roman"/>
          <w:lang w:val="en-CA"/>
        </w:rPr>
        <w:t xml:space="preserve">right to </w:t>
      </w:r>
      <w:r w:rsidR="00FE6623">
        <w:rPr>
          <w:rFonts w:ascii="Times New Roman" w:hAnsi="Times New Roman" w:cs="Times New Roman"/>
          <w:lang w:val="en-CA"/>
        </w:rPr>
        <w:t>“</w:t>
      </w:r>
      <w:r w:rsidR="00FE6623" w:rsidRPr="00DE05D1">
        <w:rPr>
          <w:rFonts w:ascii="Times New Roman" w:hAnsi="Times New Roman" w:cs="Times New Roman"/>
          <w:lang w:val="en-CA"/>
        </w:rPr>
        <w:t>free, prior, and informed consent</w:t>
      </w:r>
      <w:r w:rsidR="00FE6623">
        <w:rPr>
          <w:rFonts w:ascii="Times New Roman" w:hAnsi="Times New Roman" w:cs="Times New Roman"/>
          <w:lang w:val="en-CA"/>
        </w:rPr>
        <w:t>”</w:t>
      </w:r>
      <w:r w:rsidR="00FE6623" w:rsidRPr="00DE05D1">
        <w:rPr>
          <w:rFonts w:ascii="Times New Roman" w:hAnsi="Times New Roman" w:cs="Times New Roman"/>
          <w:lang w:val="en-CA"/>
        </w:rPr>
        <w:t xml:space="preserve"> (FPIC)</w:t>
      </w:r>
      <w:r w:rsidR="00875A71">
        <w:rPr>
          <w:rFonts w:ascii="Times New Roman" w:hAnsi="Times New Roman" w:cs="Times New Roman"/>
          <w:lang w:val="en-CA"/>
        </w:rPr>
        <w:t xml:space="preserve"> is illustrative.</w:t>
      </w:r>
      <w:r w:rsidR="00FE6623">
        <w:rPr>
          <w:rFonts w:ascii="Times New Roman" w:hAnsi="Times New Roman" w:cs="Times New Roman"/>
          <w:lang w:val="en-CA"/>
        </w:rPr>
        <w:t xml:space="preserve"> </w:t>
      </w:r>
      <w:r w:rsidR="007A16C0">
        <w:rPr>
          <w:rFonts w:ascii="Times New Roman" w:hAnsi="Times New Roman" w:cs="Times New Roman"/>
          <w:lang w:val="en-CA"/>
        </w:rPr>
        <w:t xml:space="preserve">States have limited it </w:t>
      </w:r>
      <w:r w:rsidR="26A08B8B" w:rsidRPr="00011D78">
        <w:rPr>
          <w:rFonts w:ascii="Times New Roman" w:hAnsi="Times New Roman" w:cs="Times New Roman"/>
          <w:lang w:val="en-CA"/>
        </w:rPr>
        <w:t>by introducing time constraints on consultations, by restricting its application to specific groups (</w:t>
      </w:r>
      <w:r w:rsidR="00276D26" w:rsidRPr="00011D78">
        <w:rPr>
          <w:rFonts w:ascii="Times New Roman" w:hAnsi="Times New Roman" w:cs="Times New Roman"/>
          <w:lang w:val="en-CA"/>
        </w:rPr>
        <w:t>I</w:t>
      </w:r>
      <w:r w:rsidR="26A08B8B" w:rsidRPr="00011D78">
        <w:rPr>
          <w:rFonts w:ascii="Times New Roman" w:hAnsi="Times New Roman" w:cs="Times New Roman"/>
          <w:lang w:val="en-CA"/>
        </w:rPr>
        <w:t>ndigenous peoples), and by not interpreting the right as granting communities a veto over development projects.</w:t>
      </w:r>
      <w:r w:rsidR="00F34BEE" w:rsidRPr="00011D78">
        <w:rPr>
          <w:rStyle w:val="FootnoteReference"/>
          <w:rFonts w:ascii="Times New Roman" w:hAnsi="Times New Roman" w:cs="Times New Roman"/>
          <w:lang w:val="en-CA"/>
        </w:rPr>
        <w:footnoteReference w:id="80"/>
      </w:r>
      <w:r w:rsidR="26A08B8B" w:rsidRPr="00011D78">
        <w:rPr>
          <w:rFonts w:ascii="Times New Roman" w:hAnsi="Times New Roman" w:cs="Times New Roman"/>
          <w:lang w:val="en-CA"/>
        </w:rPr>
        <w:t xml:space="preserve"> Hence, the rights-based approach to development advances a set of tools that could protect the rights of communities impacted by development projects</w:t>
      </w:r>
      <w:r w:rsidR="00FD0365">
        <w:rPr>
          <w:rFonts w:ascii="Times New Roman" w:hAnsi="Times New Roman" w:cs="Times New Roman"/>
          <w:lang w:val="en-CA"/>
        </w:rPr>
        <w:t>.</w:t>
      </w:r>
      <w:r w:rsidR="26A08B8B" w:rsidRPr="00011D78">
        <w:rPr>
          <w:rFonts w:ascii="Times New Roman" w:hAnsi="Times New Roman" w:cs="Times New Roman"/>
          <w:lang w:val="en-CA"/>
        </w:rPr>
        <w:t xml:space="preserve"> </w:t>
      </w:r>
      <w:r w:rsidR="00FD0365">
        <w:rPr>
          <w:rFonts w:ascii="Times New Roman" w:hAnsi="Times New Roman" w:cs="Times New Roman"/>
          <w:lang w:val="en-CA"/>
        </w:rPr>
        <w:t>A</w:t>
      </w:r>
      <w:r w:rsidR="26A08B8B" w:rsidRPr="00011D78">
        <w:rPr>
          <w:rFonts w:ascii="Times New Roman" w:hAnsi="Times New Roman" w:cs="Times New Roman"/>
          <w:lang w:val="en-CA"/>
        </w:rPr>
        <w:t xml:space="preserve">t the same time, </w:t>
      </w:r>
      <w:r w:rsidR="00FD0365">
        <w:rPr>
          <w:rFonts w:ascii="Times New Roman" w:hAnsi="Times New Roman" w:cs="Times New Roman"/>
          <w:lang w:val="en-CA"/>
        </w:rPr>
        <w:t xml:space="preserve">however, </w:t>
      </w:r>
      <w:r w:rsidR="008D0398">
        <w:rPr>
          <w:rFonts w:ascii="Times New Roman" w:hAnsi="Times New Roman" w:cs="Times New Roman"/>
          <w:lang w:val="en-CA"/>
        </w:rPr>
        <w:t>since</w:t>
      </w:r>
      <w:r w:rsidR="26A08B8B" w:rsidRPr="00011D78">
        <w:rPr>
          <w:rFonts w:ascii="Times New Roman" w:hAnsi="Times New Roman" w:cs="Times New Roman"/>
          <w:lang w:val="en-CA"/>
        </w:rPr>
        <w:t xml:space="preserve"> rights-based approaches </w:t>
      </w:r>
      <w:r w:rsidR="008D0398">
        <w:rPr>
          <w:rFonts w:ascii="Times New Roman" w:hAnsi="Times New Roman" w:cs="Times New Roman"/>
          <w:lang w:val="en-CA"/>
        </w:rPr>
        <w:t xml:space="preserve">are grounded </w:t>
      </w:r>
      <w:r w:rsidR="26A08B8B" w:rsidRPr="00011D78">
        <w:rPr>
          <w:rFonts w:ascii="Times New Roman" w:hAnsi="Times New Roman" w:cs="Times New Roman"/>
          <w:lang w:val="en-CA"/>
        </w:rPr>
        <w:t xml:space="preserve">in a </w:t>
      </w:r>
      <w:r w:rsidR="009069CC">
        <w:rPr>
          <w:rFonts w:ascii="Times New Roman" w:hAnsi="Times New Roman" w:cs="Times New Roman"/>
          <w:lang w:val="en-CA"/>
        </w:rPr>
        <w:t>l</w:t>
      </w:r>
      <w:r w:rsidR="26A08B8B" w:rsidRPr="00011D78">
        <w:rPr>
          <w:rFonts w:ascii="Times New Roman" w:hAnsi="Times New Roman" w:cs="Times New Roman"/>
          <w:lang w:val="en-CA"/>
        </w:rPr>
        <w:t xml:space="preserve">iberal conception of consent that </w:t>
      </w:r>
      <w:r w:rsidR="008D0398">
        <w:rPr>
          <w:rFonts w:ascii="Times New Roman" w:hAnsi="Times New Roman" w:cs="Times New Roman"/>
          <w:lang w:val="en-CA"/>
        </w:rPr>
        <w:t>does not consider</w:t>
      </w:r>
      <w:r w:rsidR="26A08B8B" w:rsidRPr="00011D78">
        <w:rPr>
          <w:rFonts w:ascii="Times New Roman" w:hAnsi="Times New Roman" w:cs="Times New Roman"/>
          <w:lang w:val="en-CA"/>
        </w:rPr>
        <w:t xml:space="preserve"> the vast power imbalances, resource differentials, and knowledge-frameworks that condition such </w:t>
      </w:r>
      <w:r w:rsidR="26A08B8B" w:rsidRPr="00011D78">
        <w:rPr>
          <w:rFonts w:ascii="Times New Roman" w:hAnsi="Times New Roman" w:cs="Times New Roman"/>
          <w:lang w:val="en-CA"/>
        </w:rPr>
        <w:lastRenderedPageBreak/>
        <w:t xml:space="preserve">interactions and bargains, </w:t>
      </w:r>
      <w:r w:rsidR="008D0398">
        <w:rPr>
          <w:rFonts w:ascii="Times New Roman" w:hAnsi="Times New Roman" w:cs="Times New Roman"/>
          <w:lang w:val="en-CA"/>
        </w:rPr>
        <w:t xml:space="preserve">these approaches </w:t>
      </w:r>
      <w:r w:rsidR="26A08B8B" w:rsidRPr="00011D78">
        <w:rPr>
          <w:rFonts w:ascii="Times New Roman" w:hAnsi="Times New Roman" w:cs="Times New Roman"/>
          <w:lang w:val="en-CA"/>
        </w:rPr>
        <w:t>can serve to legitimise problematic projects through a veneer of participation and agreement. What is more, the rights-based approach presupposes that the state is the legitimate author of policies that seek to improve productive outcomes through an implicitly growth-centered economic model.</w:t>
      </w:r>
    </w:p>
    <w:p w14:paraId="57BA8329" w14:textId="77777777" w:rsidR="00F34BEE" w:rsidRPr="00011D78" w:rsidRDefault="00F34BEE" w:rsidP="00EF7BBB">
      <w:pPr>
        <w:spacing w:line="480" w:lineRule="auto"/>
        <w:jc w:val="both"/>
        <w:rPr>
          <w:rFonts w:ascii="Times New Roman" w:hAnsi="Times New Roman" w:cs="Times New Roman"/>
          <w:lang w:val="en-CA"/>
        </w:rPr>
      </w:pPr>
    </w:p>
    <w:p w14:paraId="5920758E" w14:textId="5B90327F" w:rsidR="006502D0" w:rsidRDefault="00134BD4"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W</w:t>
      </w:r>
      <w:r w:rsidR="00F34BEE" w:rsidRPr="00011D78">
        <w:rPr>
          <w:rFonts w:ascii="Times New Roman" w:hAnsi="Times New Roman" w:cs="Times New Roman"/>
          <w:lang w:val="en-CA"/>
        </w:rPr>
        <w:t xml:space="preserve">hen looked at through the lens of dominant legal approaches to IHRL, many of </w:t>
      </w:r>
      <w:r w:rsidR="002378EC" w:rsidRPr="00011D78">
        <w:rPr>
          <w:rFonts w:ascii="Times New Roman" w:hAnsi="Times New Roman" w:cs="Times New Roman"/>
          <w:lang w:val="en-CA"/>
        </w:rPr>
        <w:t xml:space="preserve">the </w:t>
      </w:r>
      <w:r w:rsidR="00F34BEE" w:rsidRPr="00011D78">
        <w:rPr>
          <w:rFonts w:ascii="Times New Roman" w:hAnsi="Times New Roman" w:cs="Times New Roman"/>
          <w:lang w:val="en-CA"/>
        </w:rPr>
        <w:t xml:space="preserve">actions taken by the Mexican government </w:t>
      </w:r>
      <w:proofErr w:type="gramStart"/>
      <w:r w:rsidR="008D0398">
        <w:rPr>
          <w:rFonts w:ascii="Times New Roman" w:hAnsi="Times New Roman" w:cs="Times New Roman"/>
          <w:lang w:val="en-CA"/>
        </w:rPr>
        <w:t>with regard to</w:t>
      </w:r>
      <w:proofErr w:type="gramEnd"/>
      <w:r w:rsidR="008D0398">
        <w:rPr>
          <w:rFonts w:ascii="Times New Roman" w:hAnsi="Times New Roman" w:cs="Times New Roman"/>
          <w:lang w:val="en-CA"/>
        </w:rPr>
        <w:t xml:space="preserve"> </w:t>
      </w:r>
      <w:proofErr w:type="spellStart"/>
      <w:r w:rsidR="008D0398" w:rsidRPr="00432ECC">
        <w:rPr>
          <w:rFonts w:ascii="Times New Roman" w:hAnsi="Times New Roman" w:cs="Times New Roman"/>
          <w:i/>
          <w:iCs/>
          <w:lang w:val="en-CA"/>
        </w:rPr>
        <w:t>Sembrando</w:t>
      </w:r>
      <w:proofErr w:type="spellEnd"/>
      <w:r w:rsidR="008D0398" w:rsidRPr="00432ECC">
        <w:rPr>
          <w:rFonts w:ascii="Times New Roman" w:hAnsi="Times New Roman" w:cs="Times New Roman"/>
          <w:i/>
          <w:iCs/>
          <w:lang w:val="en-CA"/>
        </w:rPr>
        <w:t xml:space="preserve"> Vida</w:t>
      </w:r>
      <w:r w:rsidR="008D0398">
        <w:rPr>
          <w:rFonts w:ascii="Times New Roman" w:hAnsi="Times New Roman" w:cs="Times New Roman"/>
          <w:lang w:val="en-CA"/>
        </w:rPr>
        <w:t xml:space="preserve"> </w:t>
      </w:r>
      <w:r w:rsidR="00F34BEE" w:rsidRPr="00011D78">
        <w:rPr>
          <w:rFonts w:ascii="Times New Roman" w:hAnsi="Times New Roman" w:cs="Times New Roman"/>
          <w:lang w:val="en-CA"/>
        </w:rPr>
        <w:t xml:space="preserve">correspond to what the state is </w:t>
      </w:r>
      <w:r w:rsidRPr="00011D78">
        <w:rPr>
          <w:rFonts w:ascii="Times New Roman" w:hAnsi="Times New Roman" w:cs="Times New Roman"/>
          <w:lang w:val="en-CA"/>
        </w:rPr>
        <w:t>required</w:t>
      </w:r>
      <w:r w:rsidR="00F34BEE" w:rsidRPr="00011D78">
        <w:rPr>
          <w:rFonts w:ascii="Times New Roman" w:hAnsi="Times New Roman" w:cs="Times New Roman"/>
          <w:lang w:val="en-CA"/>
        </w:rPr>
        <w:t xml:space="preserve"> to do in order to meet its international human rights obligations. We will illustrate this briefly with reference to an important human right in this context: the right to adequate food. Under </w:t>
      </w:r>
      <w:r w:rsidR="00831A79">
        <w:rPr>
          <w:rFonts w:ascii="Times New Roman" w:hAnsi="Times New Roman" w:cs="Times New Roman"/>
          <w:lang w:val="en-CA"/>
        </w:rPr>
        <w:t>a</w:t>
      </w:r>
      <w:r w:rsidR="00F34BEE" w:rsidRPr="00011D78">
        <w:rPr>
          <w:rFonts w:ascii="Times New Roman" w:hAnsi="Times New Roman" w:cs="Times New Roman"/>
          <w:lang w:val="en-CA"/>
        </w:rPr>
        <w:t xml:space="preserve">rticle 11 of the ICESCR, </w:t>
      </w:r>
      <w:r w:rsidR="00140299">
        <w:rPr>
          <w:rFonts w:ascii="Times New Roman" w:hAnsi="Times New Roman" w:cs="Times New Roman"/>
          <w:lang w:val="en-CA"/>
        </w:rPr>
        <w:t>S</w:t>
      </w:r>
      <w:r w:rsidR="00F34BEE" w:rsidRPr="00011D78">
        <w:rPr>
          <w:rFonts w:ascii="Times New Roman" w:hAnsi="Times New Roman" w:cs="Times New Roman"/>
          <w:lang w:val="en-CA"/>
        </w:rPr>
        <w:t>tates are required to</w:t>
      </w:r>
      <w:r w:rsidR="00140299">
        <w:rPr>
          <w:rFonts w:ascii="Times New Roman" w:hAnsi="Times New Roman" w:cs="Times New Roman"/>
          <w:lang w:val="en-CA"/>
        </w:rPr>
        <w:t>:</w:t>
      </w:r>
      <w:r w:rsidR="00F34BEE" w:rsidRPr="00011D78">
        <w:rPr>
          <w:rFonts w:ascii="Times New Roman" w:hAnsi="Times New Roman" w:cs="Times New Roman"/>
          <w:lang w:val="en-CA"/>
        </w:rPr>
        <w:t xml:space="preserve"> </w:t>
      </w:r>
    </w:p>
    <w:p w14:paraId="5AB918B3" w14:textId="0674A7D5" w:rsidR="006502D0" w:rsidRDefault="00140299" w:rsidP="006502D0">
      <w:pPr>
        <w:ind w:left="720" w:right="720"/>
        <w:jc w:val="both"/>
        <w:rPr>
          <w:rFonts w:ascii="Times New Roman" w:hAnsi="Times New Roman" w:cs="Times New Roman"/>
          <w:lang w:val="en-CA"/>
        </w:rPr>
      </w:pPr>
      <w:r>
        <w:rPr>
          <w:rFonts w:ascii="Times New Roman" w:hAnsi="Times New Roman" w:cs="Times New Roman"/>
          <w:lang w:val="en-CA"/>
        </w:rPr>
        <w:t>T</w:t>
      </w:r>
      <w:r w:rsidR="00F34BEE" w:rsidRPr="00011D78">
        <w:rPr>
          <w:rFonts w:ascii="Times New Roman" w:hAnsi="Times New Roman" w:cs="Times New Roman"/>
          <w:lang w:val="en-CA"/>
        </w:rPr>
        <w:t xml:space="preserve">ake, individually and through international co-operation, the measures, including specific programmes, which are needed: (a) To improve methods of production, </w:t>
      </w:r>
      <w:proofErr w:type="gramStart"/>
      <w:r w:rsidR="00F34BEE" w:rsidRPr="00011D78">
        <w:rPr>
          <w:rFonts w:ascii="Times New Roman" w:hAnsi="Times New Roman" w:cs="Times New Roman"/>
          <w:lang w:val="en-CA"/>
        </w:rPr>
        <w:t>conservation</w:t>
      </w:r>
      <w:proofErr w:type="gramEnd"/>
      <w:r w:rsidR="00F34BEE" w:rsidRPr="00011D78">
        <w:rPr>
          <w:rFonts w:ascii="Times New Roman" w:hAnsi="Times New Roman" w:cs="Times New Roman"/>
          <w:lang w:val="en-CA"/>
        </w:rPr>
        <w:t xml:space="preserve"> and distribution of food by making full use of technical and scientific knowledge, by disseminating knowledge of the principles of nutrition and by developing or reforming agrarian systems in such a way as to achieve the most efficient development and utilization of natural resources.</w:t>
      </w:r>
      <w:r w:rsidR="00F34BEE" w:rsidRPr="00011D78">
        <w:rPr>
          <w:rStyle w:val="FootnoteReference"/>
          <w:rFonts w:ascii="Times New Roman" w:hAnsi="Times New Roman" w:cs="Times New Roman"/>
          <w:lang w:val="en-CA"/>
        </w:rPr>
        <w:footnoteReference w:id="81"/>
      </w:r>
      <w:r w:rsidR="00F34BEE" w:rsidRPr="00011D78">
        <w:rPr>
          <w:rFonts w:ascii="Times New Roman" w:hAnsi="Times New Roman" w:cs="Times New Roman"/>
          <w:lang w:val="en-CA"/>
        </w:rPr>
        <w:t xml:space="preserve"> </w:t>
      </w:r>
    </w:p>
    <w:p w14:paraId="228F1FD9" w14:textId="77777777" w:rsidR="006502D0" w:rsidRDefault="006502D0" w:rsidP="00011D78">
      <w:pPr>
        <w:ind w:left="720" w:right="720"/>
        <w:jc w:val="both"/>
        <w:rPr>
          <w:rFonts w:ascii="Times New Roman" w:hAnsi="Times New Roman" w:cs="Times New Roman"/>
          <w:lang w:val="en-CA"/>
        </w:rPr>
      </w:pPr>
    </w:p>
    <w:p w14:paraId="2946A2B3" w14:textId="0E919C9E" w:rsidR="00F34BEE" w:rsidRPr="00011D78" w:rsidRDefault="00F34BEE" w:rsidP="00011D78">
      <w:pPr>
        <w:spacing w:line="480" w:lineRule="auto"/>
        <w:jc w:val="both"/>
        <w:rPr>
          <w:rFonts w:ascii="Times New Roman" w:hAnsi="Times New Roman" w:cs="Times New Roman"/>
          <w:lang w:val="en-CA"/>
        </w:rPr>
      </w:pPr>
      <w:r w:rsidRPr="00011D78">
        <w:rPr>
          <w:rFonts w:ascii="Times New Roman" w:hAnsi="Times New Roman" w:cs="Times New Roman"/>
          <w:lang w:val="en-CA"/>
        </w:rPr>
        <w:t xml:space="preserve">The commitment to developing the </w:t>
      </w:r>
      <w:r w:rsidR="004636CC">
        <w:rPr>
          <w:rFonts w:ascii="Times New Roman" w:hAnsi="Times New Roman" w:cs="Times New Roman"/>
          <w:lang w:val="en-CA"/>
        </w:rPr>
        <w:t>“</w:t>
      </w:r>
      <w:r w:rsidRPr="00011D78">
        <w:rPr>
          <w:rFonts w:ascii="Times New Roman" w:hAnsi="Times New Roman" w:cs="Times New Roman"/>
          <w:lang w:val="en-CA"/>
        </w:rPr>
        <w:t>most efficient</w:t>
      </w:r>
      <w:r w:rsidR="004636CC">
        <w:rPr>
          <w:rFonts w:ascii="Times New Roman" w:hAnsi="Times New Roman" w:cs="Times New Roman"/>
          <w:lang w:val="en-CA"/>
        </w:rPr>
        <w:t>”</w:t>
      </w:r>
      <w:r w:rsidRPr="00011D78">
        <w:rPr>
          <w:rFonts w:ascii="Times New Roman" w:hAnsi="Times New Roman" w:cs="Times New Roman"/>
          <w:lang w:val="en-CA"/>
        </w:rPr>
        <w:t xml:space="preserve"> food systems and utilisation of natural resources </w:t>
      </w:r>
      <w:proofErr w:type="gramStart"/>
      <w:r w:rsidRPr="00011D78">
        <w:rPr>
          <w:rFonts w:ascii="Times New Roman" w:hAnsi="Times New Roman" w:cs="Times New Roman"/>
          <w:lang w:val="en-CA"/>
        </w:rPr>
        <w:t>through the use of</w:t>
      </w:r>
      <w:proofErr w:type="gramEnd"/>
      <w:r w:rsidRPr="00011D78">
        <w:rPr>
          <w:rFonts w:ascii="Times New Roman" w:hAnsi="Times New Roman" w:cs="Times New Roman"/>
          <w:lang w:val="en-CA"/>
        </w:rPr>
        <w:t xml:space="preserve"> </w:t>
      </w:r>
      <w:r w:rsidR="003C2CAF">
        <w:rPr>
          <w:rFonts w:ascii="Times New Roman" w:hAnsi="Times New Roman" w:cs="Times New Roman"/>
          <w:lang w:val="en-CA"/>
        </w:rPr>
        <w:t>“</w:t>
      </w:r>
      <w:r w:rsidRPr="00011D78">
        <w:rPr>
          <w:rFonts w:ascii="Times New Roman" w:hAnsi="Times New Roman" w:cs="Times New Roman"/>
          <w:lang w:val="en-CA"/>
        </w:rPr>
        <w:t>technical and scientific</w:t>
      </w:r>
      <w:r w:rsidR="003C2CAF">
        <w:rPr>
          <w:rFonts w:ascii="Times New Roman" w:hAnsi="Times New Roman" w:cs="Times New Roman"/>
          <w:lang w:val="en-CA"/>
        </w:rPr>
        <w:t>”</w:t>
      </w:r>
      <w:r w:rsidRPr="00011D78">
        <w:rPr>
          <w:rFonts w:ascii="Times New Roman" w:hAnsi="Times New Roman" w:cs="Times New Roman"/>
          <w:lang w:val="en-CA"/>
        </w:rPr>
        <w:t xml:space="preserve"> knowledge elevates the knowledge systems of scientific communities above those of peasant communities pursuing traditional production methods, and it positions nature as a resource to be exploited for human needs. The fact that the need for an </w:t>
      </w:r>
      <w:r w:rsidR="003C2CAF">
        <w:rPr>
          <w:rFonts w:ascii="Times New Roman" w:hAnsi="Times New Roman" w:cs="Times New Roman"/>
          <w:lang w:val="en-CA"/>
        </w:rPr>
        <w:t>“</w:t>
      </w:r>
      <w:r w:rsidRPr="00011D78">
        <w:rPr>
          <w:rFonts w:ascii="Times New Roman" w:hAnsi="Times New Roman" w:cs="Times New Roman"/>
          <w:lang w:val="en-CA"/>
        </w:rPr>
        <w:t>efficient food system</w:t>
      </w:r>
      <w:r w:rsidR="003C2CAF">
        <w:rPr>
          <w:rFonts w:ascii="Times New Roman" w:hAnsi="Times New Roman" w:cs="Times New Roman"/>
          <w:lang w:val="en-CA"/>
        </w:rPr>
        <w:t>”</w:t>
      </w:r>
      <w:r w:rsidRPr="00011D78">
        <w:rPr>
          <w:rFonts w:ascii="Times New Roman" w:hAnsi="Times New Roman" w:cs="Times New Roman"/>
          <w:lang w:val="en-CA"/>
        </w:rPr>
        <w:t xml:space="preserve"> is foregrounded further implies that </w:t>
      </w:r>
      <w:r w:rsidR="004636CC">
        <w:rPr>
          <w:rFonts w:ascii="Times New Roman" w:hAnsi="Times New Roman" w:cs="Times New Roman"/>
          <w:lang w:val="en-CA"/>
        </w:rPr>
        <w:t>S</w:t>
      </w:r>
      <w:r w:rsidRPr="00011D78">
        <w:rPr>
          <w:rFonts w:ascii="Times New Roman" w:hAnsi="Times New Roman" w:cs="Times New Roman"/>
          <w:lang w:val="en-CA"/>
        </w:rPr>
        <w:t xml:space="preserve">tates should implement a food system in which food is produced and distributed quickly, and at low cost. Combined with the orientation towards technical and scientific knowledge, the ICESCR orients </w:t>
      </w:r>
      <w:r w:rsidR="009C3A9C">
        <w:rPr>
          <w:rFonts w:ascii="Times New Roman" w:hAnsi="Times New Roman" w:cs="Times New Roman"/>
          <w:lang w:val="en-CA"/>
        </w:rPr>
        <w:t>S</w:t>
      </w:r>
      <w:r w:rsidRPr="00011D78">
        <w:rPr>
          <w:rFonts w:ascii="Times New Roman" w:hAnsi="Times New Roman" w:cs="Times New Roman"/>
          <w:lang w:val="en-CA"/>
        </w:rPr>
        <w:t xml:space="preserve">tates towards industrialised, large-scale food production systems that can produce food rapidly and at scale. </w:t>
      </w:r>
      <w:r w:rsidR="003F4A10">
        <w:rPr>
          <w:rFonts w:ascii="Times New Roman" w:hAnsi="Times New Roman" w:cs="Times New Roman"/>
          <w:lang w:val="en-CA"/>
        </w:rPr>
        <w:t>T</w:t>
      </w:r>
      <w:r w:rsidRPr="00011D78">
        <w:rPr>
          <w:rFonts w:ascii="Times New Roman" w:hAnsi="Times New Roman" w:cs="Times New Roman"/>
          <w:lang w:val="en-CA"/>
        </w:rPr>
        <w:t xml:space="preserve">he second part of </w:t>
      </w:r>
      <w:r w:rsidR="009C3A9C">
        <w:rPr>
          <w:rFonts w:ascii="Times New Roman" w:hAnsi="Times New Roman" w:cs="Times New Roman"/>
          <w:lang w:val="en-CA"/>
        </w:rPr>
        <w:t>a</w:t>
      </w:r>
      <w:r w:rsidRPr="00011D78">
        <w:rPr>
          <w:rFonts w:ascii="Times New Roman" w:hAnsi="Times New Roman" w:cs="Times New Roman"/>
          <w:lang w:val="en-CA"/>
        </w:rPr>
        <w:t>rticle 11(b)</w:t>
      </w:r>
      <w:r w:rsidR="003F4A10">
        <w:rPr>
          <w:rFonts w:ascii="Times New Roman" w:hAnsi="Times New Roman" w:cs="Times New Roman"/>
          <w:lang w:val="en-CA"/>
        </w:rPr>
        <w:t xml:space="preserve"> </w:t>
      </w:r>
      <w:r w:rsidR="00654EAF">
        <w:rPr>
          <w:rFonts w:ascii="Times New Roman" w:hAnsi="Times New Roman" w:cs="Times New Roman"/>
          <w:lang w:val="en-CA"/>
        </w:rPr>
        <w:t>requires</w:t>
      </w:r>
      <w:r w:rsidRPr="00011D78">
        <w:rPr>
          <w:rFonts w:ascii="Times New Roman" w:hAnsi="Times New Roman" w:cs="Times New Roman"/>
          <w:lang w:val="en-CA"/>
        </w:rPr>
        <w:t xml:space="preserve"> states to </w:t>
      </w:r>
      <w:r w:rsidR="003F4A10">
        <w:rPr>
          <w:rFonts w:ascii="Times New Roman" w:hAnsi="Times New Roman" w:cs="Times New Roman"/>
          <w:lang w:val="en-CA"/>
        </w:rPr>
        <w:t>account for</w:t>
      </w:r>
      <w:r w:rsidRPr="00011D78">
        <w:rPr>
          <w:rFonts w:ascii="Times New Roman" w:hAnsi="Times New Roman" w:cs="Times New Roman"/>
          <w:lang w:val="en-CA"/>
        </w:rPr>
        <w:t xml:space="preserve"> </w:t>
      </w:r>
      <w:r w:rsidR="003C2CAF">
        <w:rPr>
          <w:rFonts w:ascii="Times New Roman" w:hAnsi="Times New Roman" w:cs="Times New Roman"/>
          <w:lang w:val="en-CA"/>
        </w:rPr>
        <w:t>“</w:t>
      </w:r>
      <w:r w:rsidRPr="00011D78">
        <w:rPr>
          <w:rFonts w:ascii="Times New Roman" w:hAnsi="Times New Roman" w:cs="Times New Roman"/>
          <w:lang w:val="en-CA"/>
        </w:rPr>
        <w:t>(b)</w:t>
      </w:r>
      <w:r w:rsidR="00A54A4A">
        <w:rPr>
          <w:rFonts w:ascii="Times New Roman" w:hAnsi="Times New Roman" w:cs="Times New Roman"/>
          <w:lang w:val="en-CA"/>
        </w:rPr>
        <w:t xml:space="preserve"> </w:t>
      </w:r>
      <w:r w:rsidRPr="00011D78">
        <w:rPr>
          <w:rFonts w:ascii="Times New Roman" w:hAnsi="Times New Roman" w:cs="Times New Roman"/>
          <w:lang w:val="en-CA"/>
        </w:rPr>
        <w:t>…</w:t>
      </w:r>
      <w:r w:rsidR="00A54A4A">
        <w:rPr>
          <w:rFonts w:ascii="Times New Roman" w:hAnsi="Times New Roman" w:cs="Times New Roman"/>
          <w:lang w:val="en-CA"/>
        </w:rPr>
        <w:t xml:space="preserve"> </w:t>
      </w:r>
      <w:r w:rsidRPr="00011D78">
        <w:rPr>
          <w:rFonts w:ascii="Times New Roman" w:hAnsi="Times New Roman" w:cs="Times New Roman"/>
          <w:lang w:val="en-CA"/>
        </w:rPr>
        <w:t xml:space="preserve">the problems of both food-importing and food-exporting countries, to ensure an equitable </w:t>
      </w:r>
      <w:r w:rsidRPr="00011D78">
        <w:rPr>
          <w:rFonts w:ascii="Times New Roman" w:hAnsi="Times New Roman" w:cs="Times New Roman"/>
          <w:lang w:val="en-CA"/>
        </w:rPr>
        <w:lastRenderedPageBreak/>
        <w:t>distribution of world food supplies in relation to need</w:t>
      </w:r>
      <w:r w:rsidR="00786F0C">
        <w:rPr>
          <w:rFonts w:ascii="Times New Roman" w:hAnsi="Times New Roman" w:cs="Times New Roman"/>
          <w:lang w:val="en-CA"/>
        </w:rPr>
        <w:t>.</w:t>
      </w:r>
      <w:r w:rsidR="003C2CAF">
        <w:rPr>
          <w:rFonts w:ascii="Times New Roman" w:hAnsi="Times New Roman" w:cs="Times New Roman"/>
          <w:lang w:val="en-CA"/>
        </w:rPr>
        <w:t>”</w:t>
      </w:r>
      <w:r w:rsidRPr="00011D78">
        <w:rPr>
          <w:rStyle w:val="FootnoteReference"/>
          <w:rFonts w:ascii="Times New Roman" w:hAnsi="Times New Roman" w:cs="Times New Roman"/>
          <w:lang w:val="en-CA"/>
        </w:rPr>
        <w:footnoteReference w:id="82"/>
      </w:r>
      <w:r w:rsidR="00786F0C">
        <w:rPr>
          <w:rFonts w:ascii="Times New Roman" w:hAnsi="Times New Roman" w:cs="Times New Roman"/>
          <w:lang w:val="en-CA"/>
        </w:rPr>
        <w:t xml:space="preserve"> This</w:t>
      </w:r>
      <w:r w:rsidRPr="00011D78">
        <w:rPr>
          <w:rFonts w:ascii="Times New Roman" w:hAnsi="Times New Roman" w:cs="Times New Roman"/>
          <w:lang w:val="en-CA"/>
        </w:rPr>
        <w:t xml:space="preserve"> indicates that </w:t>
      </w:r>
      <w:r w:rsidR="00786F0C">
        <w:rPr>
          <w:rFonts w:ascii="Times New Roman" w:hAnsi="Times New Roman" w:cs="Times New Roman"/>
          <w:lang w:val="en-CA"/>
        </w:rPr>
        <w:t>S</w:t>
      </w:r>
      <w:r w:rsidRPr="00011D78">
        <w:rPr>
          <w:rFonts w:ascii="Times New Roman" w:hAnsi="Times New Roman" w:cs="Times New Roman"/>
          <w:lang w:val="en-CA"/>
        </w:rPr>
        <w:t xml:space="preserve">tates should pursue an export-led food production model </w:t>
      </w:r>
      <w:proofErr w:type="gramStart"/>
      <w:r w:rsidRPr="00011D78">
        <w:rPr>
          <w:rFonts w:ascii="Times New Roman" w:hAnsi="Times New Roman" w:cs="Times New Roman"/>
          <w:lang w:val="en-CA"/>
        </w:rPr>
        <w:t>in order to</w:t>
      </w:r>
      <w:proofErr w:type="gramEnd"/>
      <w:r w:rsidRPr="00011D78">
        <w:rPr>
          <w:rFonts w:ascii="Times New Roman" w:hAnsi="Times New Roman" w:cs="Times New Roman"/>
          <w:lang w:val="en-CA"/>
        </w:rPr>
        <w:t xml:space="preserve"> ensure that international needs for agricultural and food products are met. Hence, when looking through the lens of IHRL, the actions taken by Mexico to try to render the rural communities of Mexico </w:t>
      </w:r>
      <w:r w:rsidR="0044031C">
        <w:rPr>
          <w:rFonts w:ascii="Times New Roman" w:hAnsi="Times New Roman" w:cs="Times New Roman"/>
          <w:lang w:val="en-CA"/>
        </w:rPr>
        <w:t>“</w:t>
      </w:r>
      <w:r w:rsidRPr="00011D78">
        <w:rPr>
          <w:rFonts w:ascii="Times New Roman" w:hAnsi="Times New Roman" w:cs="Times New Roman"/>
          <w:lang w:val="en-CA"/>
        </w:rPr>
        <w:t>more productive</w:t>
      </w:r>
      <w:r w:rsidR="0044031C">
        <w:rPr>
          <w:rFonts w:ascii="Times New Roman" w:hAnsi="Times New Roman" w:cs="Times New Roman"/>
          <w:lang w:val="en-CA"/>
        </w:rPr>
        <w:t>”</w:t>
      </w:r>
      <w:r w:rsidRPr="00011D78">
        <w:rPr>
          <w:rFonts w:ascii="Times New Roman" w:hAnsi="Times New Roman" w:cs="Times New Roman"/>
          <w:lang w:val="en-CA"/>
        </w:rPr>
        <w:t xml:space="preserve"> are in accordance with its human rights commitments, at least if its actions in doing so do serve to enhance national and international food security.</w:t>
      </w:r>
    </w:p>
    <w:p w14:paraId="15DC6899" w14:textId="77777777" w:rsidR="00F34BEE" w:rsidRPr="00011D78" w:rsidRDefault="00F34BEE" w:rsidP="00EF7BBB">
      <w:pPr>
        <w:spacing w:line="480" w:lineRule="auto"/>
        <w:ind w:firstLine="360"/>
        <w:jc w:val="both"/>
        <w:rPr>
          <w:rFonts w:ascii="Times New Roman" w:hAnsi="Times New Roman" w:cs="Times New Roman"/>
          <w:lang w:val="en-CA"/>
        </w:rPr>
      </w:pPr>
    </w:p>
    <w:p w14:paraId="43A57891" w14:textId="10E0ACEA" w:rsidR="00F34BEE" w:rsidRPr="00011D78" w:rsidRDefault="26A08B8B"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 xml:space="preserve">Prevailing conceptions of the nature of socio-economic rights in IHRL lend further support to a growth-centric economic model, positioning that model as a necessary component of realising rights such as a right to food, a right to health, and a right to housing. The ICESCR refers to the right of everyone to the </w:t>
      </w:r>
      <w:r w:rsidR="00A6036B">
        <w:rPr>
          <w:rFonts w:ascii="Times New Roman" w:hAnsi="Times New Roman" w:cs="Times New Roman"/>
          <w:lang w:val="en-CA"/>
        </w:rPr>
        <w:t>“</w:t>
      </w:r>
      <w:r w:rsidRPr="00011D78">
        <w:rPr>
          <w:rFonts w:ascii="Times New Roman" w:hAnsi="Times New Roman" w:cs="Times New Roman"/>
          <w:lang w:val="en-CA"/>
        </w:rPr>
        <w:t>continuous</w:t>
      </w:r>
      <w:r w:rsidR="00A6036B">
        <w:rPr>
          <w:rFonts w:ascii="Times New Roman" w:hAnsi="Times New Roman" w:cs="Times New Roman"/>
          <w:lang w:val="en-CA"/>
        </w:rPr>
        <w:t>”</w:t>
      </w:r>
      <w:r w:rsidRPr="00011D78">
        <w:rPr>
          <w:rFonts w:ascii="Times New Roman" w:hAnsi="Times New Roman" w:cs="Times New Roman"/>
          <w:lang w:val="en-CA"/>
        </w:rPr>
        <w:t xml:space="preserve"> improvement of living conditions</w:t>
      </w:r>
      <w:commentRangeStart w:id="72"/>
      <w:r w:rsidRPr="00011D78">
        <w:rPr>
          <w:rFonts w:ascii="Times New Roman" w:hAnsi="Times New Roman" w:cs="Times New Roman"/>
          <w:lang w:val="en-CA"/>
        </w:rPr>
        <w:t>’</w:t>
      </w:r>
      <w:commentRangeEnd w:id="72"/>
      <w:r w:rsidR="00AE45D6">
        <w:rPr>
          <w:rStyle w:val="CommentReference"/>
        </w:rPr>
        <w:commentReference w:id="72"/>
      </w:r>
      <w:r w:rsidRPr="00011D78">
        <w:rPr>
          <w:rFonts w:ascii="Times New Roman" w:hAnsi="Times New Roman" w:cs="Times New Roman"/>
          <w:lang w:val="en-CA"/>
        </w:rPr>
        <w:t>,</w:t>
      </w:r>
      <w:r w:rsidR="00F34BEE" w:rsidRPr="00011D78">
        <w:rPr>
          <w:rFonts w:ascii="Times New Roman" w:hAnsi="Times New Roman" w:cs="Times New Roman"/>
          <w:vertAlign w:val="superscript"/>
          <w:lang w:val="en-CA"/>
        </w:rPr>
        <w:footnoteReference w:id="83"/>
      </w:r>
      <w:r w:rsidRPr="00011D78">
        <w:rPr>
          <w:rFonts w:ascii="Times New Roman" w:hAnsi="Times New Roman" w:cs="Times New Roman"/>
          <w:lang w:val="en-CA"/>
        </w:rPr>
        <w:t xml:space="preserve"> and enjoins states to use </w:t>
      </w:r>
      <w:r w:rsidR="00AE45D6">
        <w:rPr>
          <w:rFonts w:ascii="Times New Roman" w:hAnsi="Times New Roman" w:cs="Times New Roman"/>
          <w:lang w:val="en-CA"/>
        </w:rPr>
        <w:t>“</w:t>
      </w:r>
      <w:r w:rsidRPr="00011D78">
        <w:rPr>
          <w:rFonts w:ascii="Times New Roman" w:hAnsi="Times New Roman" w:cs="Times New Roman"/>
          <w:lang w:val="en-CA"/>
        </w:rPr>
        <w:t xml:space="preserve">the maximum of </w:t>
      </w:r>
      <w:r w:rsidR="00ED2344">
        <w:rPr>
          <w:rFonts w:ascii="Times New Roman" w:hAnsi="Times New Roman" w:cs="Times New Roman"/>
          <w:lang w:val="en-CA"/>
        </w:rPr>
        <w:t xml:space="preserve">[their] </w:t>
      </w:r>
      <w:r w:rsidRPr="00011D78">
        <w:rPr>
          <w:rFonts w:ascii="Times New Roman" w:hAnsi="Times New Roman" w:cs="Times New Roman"/>
          <w:lang w:val="en-CA"/>
        </w:rPr>
        <w:t>available resources</w:t>
      </w:r>
      <w:r w:rsidR="00ED2344">
        <w:rPr>
          <w:rFonts w:ascii="Times New Roman" w:hAnsi="Times New Roman" w:cs="Times New Roman"/>
          <w:lang w:val="en-CA"/>
        </w:rPr>
        <w:t>”</w:t>
      </w:r>
      <w:r w:rsidRPr="00011D78">
        <w:rPr>
          <w:rFonts w:ascii="Times New Roman" w:hAnsi="Times New Roman" w:cs="Times New Roman"/>
          <w:lang w:val="en-CA"/>
        </w:rPr>
        <w:t>, to support the progressive realization of ESC rights.</w:t>
      </w:r>
      <w:r w:rsidR="00F34BEE" w:rsidRPr="00011D78">
        <w:rPr>
          <w:rStyle w:val="FootnoteReference"/>
          <w:rFonts w:ascii="Times New Roman" w:hAnsi="Times New Roman" w:cs="Times New Roman"/>
          <w:lang w:val="en-CA"/>
        </w:rPr>
        <w:footnoteReference w:id="84"/>
      </w:r>
      <w:r w:rsidRPr="00011D78">
        <w:rPr>
          <w:rFonts w:ascii="Times New Roman" w:hAnsi="Times New Roman" w:cs="Times New Roman"/>
          <w:lang w:val="en-CA"/>
        </w:rPr>
        <w:t xml:space="preserve"> It is thus assumed, </w:t>
      </w:r>
      <w:proofErr w:type="spellStart"/>
      <w:r w:rsidR="26DEF193" w:rsidRPr="00011D78">
        <w:rPr>
          <w:rFonts w:ascii="Times New Roman" w:hAnsi="Times New Roman" w:cs="Times New Roman"/>
          <w:lang w:val="en-CA"/>
        </w:rPr>
        <w:t>Wouter</w:t>
      </w:r>
      <w:proofErr w:type="spellEnd"/>
      <w:r w:rsidR="26DEF193" w:rsidRPr="00011D78">
        <w:rPr>
          <w:rFonts w:ascii="Times New Roman" w:hAnsi="Times New Roman" w:cs="Times New Roman"/>
          <w:lang w:val="en-CA"/>
        </w:rPr>
        <w:t xml:space="preserve"> </w:t>
      </w:r>
      <w:proofErr w:type="spellStart"/>
      <w:r w:rsidRPr="00011D78">
        <w:rPr>
          <w:rFonts w:ascii="Times New Roman" w:hAnsi="Times New Roman" w:cs="Times New Roman"/>
          <w:lang w:val="en-CA"/>
        </w:rPr>
        <w:t>Vandenhole</w:t>
      </w:r>
      <w:proofErr w:type="spellEnd"/>
      <w:r w:rsidRPr="00011D78">
        <w:rPr>
          <w:rFonts w:ascii="Times New Roman" w:hAnsi="Times New Roman" w:cs="Times New Roman"/>
          <w:lang w:val="en-CA"/>
        </w:rPr>
        <w:t xml:space="preserve"> argues, </w:t>
      </w:r>
      <w:r w:rsidR="00F50354">
        <w:rPr>
          <w:rFonts w:ascii="Times New Roman" w:hAnsi="Times New Roman" w:cs="Times New Roman"/>
          <w:lang w:val="en-CA"/>
        </w:rPr>
        <w:t>“</w:t>
      </w:r>
      <w:r w:rsidRPr="00011D78">
        <w:rPr>
          <w:rFonts w:ascii="Times New Roman" w:hAnsi="Times New Roman" w:cs="Times New Roman"/>
          <w:lang w:val="en-CA"/>
        </w:rPr>
        <w:t>that resources increase with economic growth</w:t>
      </w:r>
      <w:r w:rsidR="00F50354">
        <w:rPr>
          <w:rFonts w:ascii="Times New Roman" w:hAnsi="Times New Roman" w:cs="Times New Roman"/>
          <w:lang w:val="en-CA"/>
        </w:rPr>
        <w:t>”</w:t>
      </w:r>
      <w:r w:rsidRPr="00011D78">
        <w:rPr>
          <w:rFonts w:ascii="Times New Roman" w:hAnsi="Times New Roman" w:cs="Times New Roman"/>
          <w:lang w:val="en-CA"/>
        </w:rPr>
        <w:t xml:space="preserve">, suggesting that the realisation of these rights is </w:t>
      </w:r>
      <w:r w:rsidR="00542687">
        <w:rPr>
          <w:rFonts w:ascii="Times New Roman" w:hAnsi="Times New Roman" w:cs="Times New Roman"/>
          <w:lang w:val="en-CA"/>
        </w:rPr>
        <w:t>“</w:t>
      </w:r>
      <w:r w:rsidRPr="00011D78">
        <w:rPr>
          <w:rFonts w:ascii="Times New Roman" w:hAnsi="Times New Roman" w:cs="Times New Roman"/>
          <w:lang w:val="en-CA"/>
        </w:rPr>
        <w:t>premised on economic growth.</w:t>
      </w:r>
      <w:r w:rsidR="00542687">
        <w:rPr>
          <w:rFonts w:ascii="Times New Roman" w:hAnsi="Times New Roman" w:cs="Times New Roman"/>
          <w:lang w:val="en-CA"/>
        </w:rPr>
        <w:t>”</w:t>
      </w:r>
      <w:r w:rsidR="00F34BEE" w:rsidRPr="00011D78">
        <w:rPr>
          <w:rStyle w:val="FootnoteReference"/>
          <w:rFonts w:ascii="Times New Roman" w:hAnsi="Times New Roman" w:cs="Times New Roman"/>
          <w:lang w:val="en-CA"/>
        </w:rPr>
        <w:footnoteReference w:id="85"/>
      </w:r>
      <w:r w:rsidRPr="00011D78">
        <w:rPr>
          <w:rFonts w:ascii="Times New Roman" w:hAnsi="Times New Roman" w:cs="Times New Roman"/>
          <w:lang w:val="en-CA"/>
        </w:rPr>
        <w:t xml:space="preserve"> </w:t>
      </w:r>
      <w:r w:rsidR="26DEF193" w:rsidRPr="00011D78">
        <w:rPr>
          <w:rFonts w:ascii="Times New Roman" w:hAnsi="Times New Roman" w:cs="Times New Roman"/>
          <w:lang w:val="en-CA"/>
        </w:rPr>
        <w:t xml:space="preserve">Michael </w:t>
      </w:r>
      <w:proofErr w:type="spellStart"/>
      <w:r w:rsidRPr="00011D78">
        <w:rPr>
          <w:rFonts w:ascii="Times New Roman" w:hAnsi="Times New Roman" w:cs="Times New Roman"/>
          <w:lang w:val="en-CA"/>
        </w:rPr>
        <w:t>Likowsky</w:t>
      </w:r>
      <w:proofErr w:type="spellEnd"/>
      <w:r w:rsidRPr="00011D78">
        <w:rPr>
          <w:rFonts w:ascii="Times New Roman" w:hAnsi="Times New Roman" w:cs="Times New Roman"/>
          <w:lang w:val="en-CA"/>
        </w:rPr>
        <w:t xml:space="preserve"> offers a similar diagnosis</w:t>
      </w:r>
      <w:r w:rsidR="00E30A07">
        <w:rPr>
          <w:rFonts w:ascii="Times New Roman" w:hAnsi="Times New Roman" w:cs="Times New Roman"/>
          <w:lang w:val="en-CA"/>
        </w:rPr>
        <w:t>,</w:t>
      </w:r>
      <w:r w:rsidRPr="00011D78">
        <w:rPr>
          <w:rFonts w:ascii="Times New Roman" w:hAnsi="Times New Roman" w:cs="Times New Roman"/>
          <w:lang w:val="en-CA"/>
        </w:rPr>
        <w:t xml:space="preserve"> finding that growth and infrastructure projects </w:t>
      </w:r>
      <w:r w:rsidR="00E30A07">
        <w:rPr>
          <w:rFonts w:ascii="Times New Roman" w:hAnsi="Times New Roman" w:cs="Times New Roman"/>
          <w:lang w:val="en-CA"/>
        </w:rPr>
        <w:t>“</w:t>
      </w:r>
      <w:r w:rsidRPr="00011D78">
        <w:rPr>
          <w:rFonts w:ascii="Times New Roman" w:hAnsi="Times New Roman" w:cs="Times New Roman"/>
          <w:color w:val="000000"/>
          <w:lang w:val="en-CA"/>
        </w:rPr>
        <w:t>are a precondition to economic development and thus necessary for rising standards of living</w:t>
      </w:r>
      <w:r w:rsidR="00833544">
        <w:rPr>
          <w:rFonts w:ascii="Times New Roman" w:hAnsi="Times New Roman" w:cs="Times New Roman"/>
          <w:color w:val="000000"/>
          <w:lang w:val="en-CA"/>
        </w:rPr>
        <w:t xml:space="preserve"> </w:t>
      </w:r>
      <w:r w:rsidR="279E5AAC" w:rsidRPr="00011D78">
        <w:rPr>
          <w:rFonts w:ascii="Times New Roman" w:hAnsi="Times New Roman" w:cs="Times New Roman"/>
          <w:color w:val="000000"/>
          <w:lang w:val="en-CA"/>
        </w:rPr>
        <w:t>under dominant human rights frameworks.</w:t>
      </w:r>
      <w:r w:rsidR="00E30A07">
        <w:rPr>
          <w:rFonts w:ascii="Times New Roman" w:hAnsi="Times New Roman" w:cs="Times New Roman"/>
          <w:color w:val="000000"/>
          <w:lang w:val="en-CA"/>
        </w:rPr>
        <w:t>”</w:t>
      </w:r>
      <w:r w:rsidR="00F34BEE" w:rsidRPr="00011D78">
        <w:rPr>
          <w:rStyle w:val="FootnoteReference"/>
          <w:rFonts w:ascii="Times New Roman" w:hAnsi="Times New Roman" w:cs="Times New Roman"/>
          <w:color w:val="000000"/>
          <w:lang w:val="en-CA"/>
        </w:rPr>
        <w:footnoteReference w:id="86"/>
      </w:r>
      <w:r w:rsidRPr="00011D78">
        <w:rPr>
          <w:rFonts w:ascii="Times New Roman" w:hAnsi="Times New Roman" w:cs="Times New Roman"/>
          <w:color w:val="000000"/>
          <w:lang w:val="en-CA"/>
        </w:rPr>
        <w:t xml:space="preserve"> The</w:t>
      </w:r>
      <w:r w:rsidRPr="00011D78">
        <w:rPr>
          <w:rFonts w:ascii="Times New Roman" w:hAnsi="Times New Roman" w:cs="Times New Roman"/>
          <w:lang w:val="en-CA"/>
        </w:rPr>
        <w:t xml:space="preserve"> </w:t>
      </w:r>
      <w:r w:rsidR="00833544">
        <w:rPr>
          <w:rFonts w:ascii="Times New Roman" w:hAnsi="Times New Roman" w:cs="Times New Roman"/>
          <w:lang w:val="en-CA"/>
        </w:rPr>
        <w:t xml:space="preserve">orientation to increased growth is problematic from a food sovereignty perspective as it would seem to orient </w:t>
      </w:r>
      <w:r w:rsidR="00163071">
        <w:rPr>
          <w:rFonts w:ascii="Times New Roman" w:hAnsi="Times New Roman" w:cs="Times New Roman"/>
          <w:lang w:val="en-CA"/>
        </w:rPr>
        <w:t>S</w:t>
      </w:r>
      <w:r w:rsidR="00833544">
        <w:rPr>
          <w:rFonts w:ascii="Times New Roman" w:hAnsi="Times New Roman" w:cs="Times New Roman"/>
          <w:lang w:val="en-CA"/>
        </w:rPr>
        <w:t xml:space="preserve">tates towards continuing to make interventions to boost economic development, taking control over land and resources to enhance productivity in spite of how such activities tend to infringe the ability of local communities to own land in common and to grow food for </w:t>
      </w:r>
      <w:r w:rsidR="00833544">
        <w:rPr>
          <w:rFonts w:ascii="Times New Roman" w:hAnsi="Times New Roman" w:cs="Times New Roman"/>
          <w:lang w:val="en-CA"/>
        </w:rPr>
        <w:lastRenderedPageBreak/>
        <w:t xml:space="preserve">subsistence. The </w:t>
      </w:r>
      <w:r w:rsidRPr="00011D78">
        <w:rPr>
          <w:rFonts w:ascii="Times New Roman" w:hAnsi="Times New Roman" w:cs="Times New Roman"/>
          <w:lang w:val="en-CA"/>
        </w:rPr>
        <w:t xml:space="preserve">influential typology of </w:t>
      </w:r>
      <w:r w:rsidR="00791D86">
        <w:rPr>
          <w:rFonts w:ascii="Times New Roman" w:hAnsi="Times New Roman" w:cs="Times New Roman"/>
          <w:lang w:val="en-CA"/>
        </w:rPr>
        <w:t>S</w:t>
      </w:r>
      <w:r w:rsidRPr="00011D78">
        <w:rPr>
          <w:rFonts w:ascii="Times New Roman" w:hAnsi="Times New Roman" w:cs="Times New Roman"/>
          <w:lang w:val="en-CA"/>
        </w:rPr>
        <w:t>tate obligations with respect to rights under IHRL</w:t>
      </w:r>
      <w:r w:rsidR="00833544">
        <w:rPr>
          <w:rFonts w:ascii="Times New Roman" w:hAnsi="Times New Roman" w:cs="Times New Roman"/>
          <w:lang w:val="en-CA"/>
        </w:rPr>
        <w:t xml:space="preserve"> is also problematic from a food sovereignty perspective</w:t>
      </w:r>
      <w:r w:rsidRPr="00011D78">
        <w:rPr>
          <w:rFonts w:ascii="Times New Roman" w:hAnsi="Times New Roman" w:cs="Times New Roman"/>
          <w:lang w:val="en-CA"/>
        </w:rPr>
        <w:t xml:space="preserve">. The </w:t>
      </w:r>
      <w:r w:rsidR="279E5AAC" w:rsidRPr="00011D78">
        <w:rPr>
          <w:rFonts w:ascii="Times New Roman" w:hAnsi="Times New Roman" w:cs="Times New Roman"/>
          <w:lang w:val="en-CA"/>
        </w:rPr>
        <w:t>key</w:t>
      </w:r>
      <w:r w:rsidRPr="00011D78">
        <w:rPr>
          <w:rFonts w:ascii="Times New Roman" w:hAnsi="Times New Roman" w:cs="Times New Roman"/>
          <w:lang w:val="en-CA"/>
        </w:rPr>
        <w:t xml:space="preserve"> paradigm for understanding </w:t>
      </w:r>
      <w:r w:rsidR="007F5B93">
        <w:rPr>
          <w:rFonts w:ascii="Times New Roman" w:hAnsi="Times New Roman" w:cs="Times New Roman"/>
          <w:lang w:val="en-CA"/>
        </w:rPr>
        <w:t>S</w:t>
      </w:r>
      <w:r w:rsidRPr="00011D78">
        <w:rPr>
          <w:rFonts w:ascii="Times New Roman" w:hAnsi="Times New Roman" w:cs="Times New Roman"/>
          <w:lang w:val="en-CA"/>
        </w:rPr>
        <w:t xml:space="preserve">tate obligations with respect to IHRL is the </w:t>
      </w:r>
      <w:r w:rsidR="007F5B93">
        <w:rPr>
          <w:rFonts w:ascii="Times New Roman" w:hAnsi="Times New Roman" w:cs="Times New Roman"/>
          <w:lang w:val="en-CA"/>
        </w:rPr>
        <w:t>“</w:t>
      </w:r>
      <w:r w:rsidRPr="00011D78">
        <w:rPr>
          <w:rFonts w:ascii="Times New Roman" w:hAnsi="Times New Roman" w:cs="Times New Roman"/>
          <w:lang w:val="en-CA"/>
        </w:rPr>
        <w:t>respect, protect, fulfil</w:t>
      </w:r>
      <w:r w:rsidR="2D4C5AF7" w:rsidRPr="00011D78">
        <w:rPr>
          <w:rFonts w:ascii="Times New Roman" w:hAnsi="Times New Roman" w:cs="Times New Roman"/>
          <w:lang w:val="en-CA"/>
        </w:rPr>
        <w:t>l</w:t>
      </w:r>
      <w:r w:rsidR="007F5B93">
        <w:rPr>
          <w:rFonts w:ascii="Times New Roman" w:hAnsi="Times New Roman" w:cs="Times New Roman"/>
          <w:lang w:val="en-CA"/>
        </w:rPr>
        <w:t>”</w:t>
      </w:r>
      <w:r w:rsidRPr="00011D78">
        <w:rPr>
          <w:rFonts w:ascii="Times New Roman" w:hAnsi="Times New Roman" w:cs="Times New Roman"/>
          <w:lang w:val="en-CA"/>
        </w:rPr>
        <w:t xml:space="preserve"> paradigm advanced by </w:t>
      </w:r>
      <w:proofErr w:type="spellStart"/>
      <w:r w:rsidRPr="00011D78">
        <w:rPr>
          <w:rFonts w:ascii="Times New Roman" w:hAnsi="Times New Roman" w:cs="Times New Roman"/>
          <w:lang w:val="en-CA"/>
        </w:rPr>
        <w:t>Asbjorn</w:t>
      </w:r>
      <w:proofErr w:type="spellEnd"/>
      <w:r w:rsidRPr="00011D78">
        <w:rPr>
          <w:rFonts w:ascii="Times New Roman" w:hAnsi="Times New Roman" w:cs="Times New Roman"/>
          <w:lang w:val="en-CA"/>
        </w:rPr>
        <w:t xml:space="preserve"> Eide in the 1980s. Acting in his role as Special Rapporteur on the Right to Adequate Food, Eide formulated the legal terms in 1987 as </w:t>
      </w:r>
      <w:r w:rsidR="00163071">
        <w:rPr>
          <w:rFonts w:ascii="Times New Roman" w:hAnsi="Times New Roman" w:cs="Times New Roman"/>
          <w:lang w:val="en-CA"/>
        </w:rPr>
        <w:t>“</w:t>
      </w:r>
      <w:r w:rsidRPr="00011D78">
        <w:rPr>
          <w:rFonts w:ascii="Times New Roman" w:hAnsi="Times New Roman" w:cs="Times New Roman"/>
          <w:lang w:val="en-CA"/>
        </w:rPr>
        <w:t>[t]he obligation to respect, the obligation to protect, and the obligation to fulfil human rights.</w:t>
      </w:r>
      <w:r w:rsidR="00163071">
        <w:rPr>
          <w:rFonts w:ascii="Times New Roman" w:hAnsi="Times New Roman" w:cs="Times New Roman"/>
          <w:lang w:val="en-CA"/>
        </w:rPr>
        <w:t>”</w:t>
      </w:r>
      <w:r w:rsidR="00F34BEE" w:rsidRPr="00011D78">
        <w:rPr>
          <w:rFonts w:ascii="Times New Roman" w:hAnsi="Times New Roman" w:cs="Times New Roman"/>
          <w:vertAlign w:val="superscript"/>
          <w:lang w:val="en-CA"/>
        </w:rPr>
        <w:footnoteReference w:id="87"/>
      </w:r>
      <w:r w:rsidRPr="00011D78">
        <w:rPr>
          <w:rFonts w:ascii="Times New Roman" w:hAnsi="Times New Roman" w:cs="Times New Roman"/>
          <w:lang w:val="en-CA"/>
        </w:rPr>
        <w:t xml:space="preserve"> In doing so, he drew on the work of philosopher Henry Shue, who had elaborated these obligations in 1980 as meaning </w:t>
      </w:r>
      <w:r w:rsidR="0096565E">
        <w:rPr>
          <w:rFonts w:ascii="Times New Roman" w:hAnsi="Times New Roman" w:cs="Times New Roman"/>
          <w:lang w:val="en-CA"/>
        </w:rPr>
        <w:t>“</w:t>
      </w:r>
      <w:r w:rsidRPr="00011D78">
        <w:rPr>
          <w:rFonts w:ascii="Times New Roman" w:hAnsi="Times New Roman" w:cs="Times New Roman"/>
          <w:lang w:val="en-CA"/>
        </w:rPr>
        <w:t>to avoid depriving</w:t>
      </w:r>
      <w:r w:rsidR="0096565E">
        <w:rPr>
          <w:rFonts w:ascii="Times New Roman" w:hAnsi="Times New Roman" w:cs="Times New Roman"/>
          <w:lang w:val="en-CA"/>
        </w:rPr>
        <w:t>”</w:t>
      </w:r>
      <w:r w:rsidRPr="00011D78">
        <w:rPr>
          <w:rFonts w:ascii="Times New Roman" w:hAnsi="Times New Roman" w:cs="Times New Roman"/>
          <w:lang w:val="en-CA"/>
        </w:rPr>
        <w:t xml:space="preserve">, in the case of the obligation to respect, </w:t>
      </w:r>
      <w:r w:rsidR="007E746C">
        <w:rPr>
          <w:rFonts w:ascii="Times New Roman" w:hAnsi="Times New Roman" w:cs="Times New Roman"/>
          <w:lang w:val="en-CA"/>
        </w:rPr>
        <w:t>“</w:t>
      </w:r>
      <w:r w:rsidRPr="00011D78">
        <w:rPr>
          <w:rFonts w:ascii="Times New Roman" w:hAnsi="Times New Roman" w:cs="Times New Roman"/>
          <w:lang w:val="en-CA"/>
        </w:rPr>
        <w:t>to protect from deprivation</w:t>
      </w:r>
      <w:r w:rsidR="007E746C">
        <w:rPr>
          <w:rFonts w:ascii="Times New Roman" w:hAnsi="Times New Roman" w:cs="Times New Roman"/>
          <w:lang w:val="en-CA"/>
        </w:rPr>
        <w:t>”</w:t>
      </w:r>
      <w:r w:rsidRPr="00011D78">
        <w:rPr>
          <w:rFonts w:ascii="Times New Roman" w:hAnsi="Times New Roman" w:cs="Times New Roman"/>
          <w:lang w:val="en-CA"/>
        </w:rPr>
        <w:t xml:space="preserve">, in the case of the obligation to protect, and </w:t>
      </w:r>
      <w:r w:rsidR="007E746C">
        <w:rPr>
          <w:rFonts w:ascii="Times New Roman" w:hAnsi="Times New Roman" w:cs="Times New Roman"/>
          <w:lang w:val="en-CA"/>
        </w:rPr>
        <w:t>“</w:t>
      </w:r>
      <w:r w:rsidRPr="00011D78">
        <w:rPr>
          <w:rFonts w:ascii="Times New Roman" w:hAnsi="Times New Roman" w:cs="Times New Roman"/>
          <w:lang w:val="en-CA"/>
        </w:rPr>
        <w:t>to aid the deprived</w:t>
      </w:r>
      <w:r w:rsidR="007E746C">
        <w:rPr>
          <w:rFonts w:ascii="Times New Roman" w:hAnsi="Times New Roman" w:cs="Times New Roman"/>
          <w:lang w:val="en-CA"/>
        </w:rPr>
        <w:t>”</w:t>
      </w:r>
      <w:r w:rsidRPr="00011D78">
        <w:rPr>
          <w:rFonts w:ascii="Times New Roman" w:hAnsi="Times New Roman" w:cs="Times New Roman"/>
          <w:lang w:val="en-CA"/>
        </w:rPr>
        <w:t>, in the case of its duty to fulfil human rights.</w:t>
      </w:r>
      <w:r w:rsidR="00F34BEE" w:rsidRPr="00011D78">
        <w:rPr>
          <w:rFonts w:ascii="Times New Roman" w:hAnsi="Times New Roman" w:cs="Times New Roman"/>
          <w:vertAlign w:val="superscript"/>
          <w:lang w:val="en-CA"/>
        </w:rPr>
        <w:footnoteReference w:id="88"/>
      </w:r>
      <w:r w:rsidRPr="00011D78">
        <w:rPr>
          <w:rFonts w:ascii="Times New Roman" w:hAnsi="Times New Roman" w:cs="Times New Roman"/>
          <w:lang w:val="en-CA"/>
        </w:rPr>
        <w:t xml:space="preserve"> For many proponents of food sovereignty, the portrayal of people as </w:t>
      </w:r>
      <w:r w:rsidR="007E746C">
        <w:rPr>
          <w:rFonts w:ascii="Times New Roman" w:hAnsi="Times New Roman" w:cs="Times New Roman"/>
          <w:lang w:val="en-CA"/>
        </w:rPr>
        <w:t>“</w:t>
      </w:r>
      <w:r w:rsidRPr="00011D78">
        <w:rPr>
          <w:rFonts w:ascii="Times New Roman" w:hAnsi="Times New Roman" w:cs="Times New Roman"/>
          <w:lang w:val="en-CA"/>
        </w:rPr>
        <w:t>deprived</w:t>
      </w:r>
      <w:r w:rsidR="007E746C">
        <w:rPr>
          <w:rFonts w:ascii="Times New Roman" w:hAnsi="Times New Roman" w:cs="Times New Roman"/>
          <w:lang w:val="en-CA"/>
        </w:rPr>
        <w:t>”</w:t>
      </w:r>
      <w:r w:rsidRPr="00011D78">
        <w:rPr>
          <w:rFonts w:ascii="Times New Roman" w:hAnsi="Times New Roman" w:cs="Times New Roman"/>
          <w:lang w:val="en-CA"/>
        </w:rPr>
        <w:t xml:space="preserve"> is a part of a discourse of development that legitimates intervention by the state into the self-governing practices of communities based on metrics of </w:t>
      </w:r>
      <w:r w:rsidR="007E746C">
        <w:rPr>
          <w:rFonts w:ascii="Times New Roman" w:hAnsi="Times New Roman" w:cs="Times New Roman"/>
          <w:lang w:val="en-CA"/>
        </w:rPr>
        <w:t>“</w:t>
      </w:r>
      <w:r w:rsidRPr="00011D78">
        <w:rPr>
          <w:rFonts w:ascii="Times New Roman" w:hAnsi="Times New Roman" w:cs="Times New Roman"/>
          <w:lang w:val="en-CA"/>
        </w:rPr>
        <w:t>wealth</w:t>
      </w:r>
      <w:r w:rsidR="007E746C">
        <w:rPr>
          <w:rFonts w:ascii="Times New Roman" w:hAnsi="Times New Roman" w:cs="Times New Roman"/>
          <w:lang w:val="en-CA"/>
        </w:rPr>
        <w:t>”</w:t>
      </w:r>
      <w:r w:rsidRPr="00011D78">
        <w:rPr>
          <w:rFonts w:ascii="Times New Roman" w:hAnsi="Times New Roman" w:cs="Times New Roman"/>
          <w:lang w:val="en-CA"/>
        </w:rPr>
        <w:t xml:space="preserve"> and </w:t>
      </w:r>
      <w:r w:rsidR="007E746C">
        <w:rPr>
          <w:rFonts w:ascii="Times New Roman" w:hAnsi="Times New Roman" w:cs="Times New Roman"/>
          <w:lang w:val="en-CA"/>
        </w:rPr>
        <w:t>“</w:t>
      </w:r>
      <w:r w:rsidRPr="00011D78">
        <w:rPr>
          <w:rFonts w:ascii="Times New Roman" w:hAnsi="Times New Roman" w:cs="Times New Roman"/>
          <w:lang w:val="en-CA"/>
        </w:rPr>
        <w:t>poverty</w:t>
      </w:r>
      <w:r w:rsidR="007E746C">
        <w:rPr>
          <w:rFonts w:ascii="Times New Roman" w:hAnsi="Times New Roman" w:cs="Times New Roman"/>
          <w:lang w:val="en-CA"/>
        </w:rPr>
        <w:t>”</w:t>
      </w:r>
      <w:r w:rsidRPr="00011D78">
        <w:rPr>
          <w:rFonts w:ascii="Times New Roman" w:hAnsi="Times New Roman" w:cs="Times New Roman"/>
          <w:lang w:val="en-CA"/>
        </w:rPr>
        <w:t xml:space="preserve"> that exclude the multifaceted prosperity enjoyed by communities who practice agroecology. </w:t>
      </w:r>
    </w:p>
    <w:p w14:paraId="2BDAED92" w14:textId="77777777" w:rsidR="00187ECC" w:rsidRPr="00011D78" w:rsidRDefault="00187ECC" w:rsidP="00EF7BBB">
      <w:pPr>
        <w:spacing w:line="480" w:lineRule="auto"/>
        <w:ind w:firstLine="360"/>
        <w:jc w:val="both"/>
        <w:rPr>
          <w:rFonts w:ascii="Times New Roman" w:hAnsi="Times New Roman" w:cs="Times New Roman"/>
          <w:lang w:val="en-CA"/>
        </w:rPr>
      </w:pPr>
    </w:p>
    <w:p w14:paraId="61787006" w14:textId="165643BD" w:rsidR="007F27CA" w:rsidRPr="00011D78" w:rsidRDefault="7552EA22"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 xml:space="preserve">In recent years, a notable shift has been underway </w:t>
      </w:r>
      <w:r w:rsidR="35D39F80" w:rsidRPr="00011D78">
        <w:rPr>
          <w:rFonts w:ascii="Times New Roman" w:hAnsi="Times New Roman" w:cs="Times New Roman"/>
          <w:lang w:val="en-CA"/>
        </w:rPr>
        <w:t xml:space="preserve">within the UN system </w:t>
      </w:r>
      <w:r w:rsidRPr="00011D78">
        <w:rPr>
          <w:rFonts w:ascii="Times New Roman" w:hAnsi="Times New Roman" w:cs="Times New Roman"/>
          <w:lang w:val="en-CA"/>
        </w:rPr>
        <w:t>as successive Special Rapporteurs on the right to adequate food have highlighted structural issues in the food system, and have focused on the human rights of food producers.</w:t>
      </w:r>
      <w:r w:rsidR="007F27CA" w:rsidRPr="00011D78">
        <w:rPr>
          <w:rStyle w:val="FootnoteReference"/>
          <w:rFonts w:ascii="Times New Roman" w:hAnsi="Times New Roman" w:cs="Times New Roman"/>
          <w:lang w:val="en-CA"/>
        </w:rPr>
        <w:footnoteReference w:id="89"/>
      </w:r>
      <w:r w:rsidRPr="00011D78">
        <w:rPr>
          <w:rFonts w:ascii="Times New Roman" w:hAnsi="Times New Roman" w:cs="Times New Roman"/>
          <w:lang w:val="en-CA"/>
        </w:rPr>
        <w:t xml:space="preserve"> </w:t>
      </w:r>
      <w:r w:rsidR="00163071">
        <w:rPr>
          <w:rFonts w:ascii="Times New Roman" w:hAnsi="Times New Roman" w:cs="Times New Roman"/>
          <w:lang w:val="en-CA"/>
        </w:rPr>
        <w:t xml:space="preserve"> The </w:t>
      </w:r>
      <w:r w:rsidR="00163071" w:rsidRPr="00432ECC">
        <w:rPr>
          <w:rFonts w:ascii="Times New Roman" w:hAnsi="Times New Roman" w:cs="Times New Roman"/>
          <w:i/>
          <w:iCs/>
          <w:lang w:val="en-CA"/>
        </w:rPr>
        <w:t>UN Declaration on the Rights of Peasants</w:t>
      </w:r>
      <w:r w:rsidRPr="00011D78">
        <w:rPr>
          <w:rFonts w:ascii="Times New Roman" w:hAnsi="Times New Roman" w:cs="Times New Roman"/>
          <w:lang w:val="en-CA"/>
        </w:rPr>
        <w:t xml:space="preserve"> is one of the latest developments in a longer process whereby proponents of food sovereignty, led by LVC, have sought to reform the institutional structures of the UN and to encourage the development of IHRL. We will now move on to re</w:t>
      </w:r>
      <w:r w:rsidR="246C0F80" w:rsidRPr="00011D78">
        <w:rPr>
          <w:rFonts w:ascii="Times New Roman" w:hAnsi="Times New Roman" w:cs="Times New Roman"/>
          <w:lang w:val="en-CA"/>
        </w:rPr>
        <w:t xml:space="preserve">-evaluate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w:t>
      </w:r>
      <w:r w:rsidRPr="00011D78">
        <w:rPr>
          <w:rFonts w:ascii="Times New Roman" w:hAnsi="Times New Roman" w:cs="Times New Roman"/>
          <w:i/>
          <w:iCs/>
          <w:lang w:val="en-CA"/>
        </w:rPr>
        <w:lastRenderedPageBreak/>
        <w:t xml:space="preserve">Vida </w:t>
      </w:r>
      <w:r w:rsidRPr="00011D78">
        <w:rPr>
          <w:rFonts w:ascii="Times New Roman" w:hAnsi="Times New Roman" w:cs="Times New Roman"/>
          <w:lang w:val="en-CA"/>
        </w:rPr>
        <w:t xml:space="preserve">through the lens of </w:t>
      </w:r>
      <w:r w:rsidR="246C0F80" w:rsidRPr="00011D78">
        <w:rPr>
          <w:rFonts w:ascii="Times New Roman" w:hAnsi="Times New Roman" w:cs="Times New Roman"/>
          <w:lang w:val="en-CA"/>
        </w:rPr>
        <w:t xml:space="preserve">subaltern and heterodox approaches to human rights, and, more specifically, with reference to the new declaration on the human rights of peasants: </w:t>
      </w:r>
      <w:r w:rsidRPr="00011D78">
        <w:rPr>
          <w:rFonts w:ascii="Times New Roman" w:hAnsi="Times New Roman" w:cs="Times New Roman"/>
          <w:lang w:val="en-CA"/>
        </w:rPr>
        <w:t>UNDROP.</w:t>
      </w:r>
    </w:p>
    <w:p w14:paraId="5693CD5D" w14:textId="77777777" w:rsidR="007F27CA" w:rsidRPr="00011D78" w:rsidRDefault="007F27CA" w:rsidP="00EF7BBB">
      <w:pPr>
        <w:spacing w:line="480" w:lineRule="auto"/>
        <w:jc w:val="both"/>
        <w:rPr>
          <w:rFonts w:ascii="Times New Roman" w:hAnsi="Times New Roman" w:cs="Times New Roman"/>
          <w:lang w:val="en-CA"/>
        </w:rPr>
      </w:pPr>
    </w:p>
    <w:p w14:paraId="7852FC29" w14:textId="77777777" w:rsidR="00033B7B" w:rsidRPr="00011D78" w:rsidRDefault="00033B7B" w:rsidP="00EF7BBB">
      <w:pPr>
        <w:spacing w:line="480" w:lineRule="auto"/>
        <w:jc w:val="both"/>
        <w:rPr>
          <w:rFonts w:ascii="Times New Roman" w:hAnsi="Times New Roman" w:cs="Times New Roman"/>
          <w:lang w:val="en-CA"/>
        </w:rPr>
      </w:pPr>
    </w:p>
    <w:p w14:paraId="7F3A3AE7" w14:textId="204330BB" w:rsidR="007F27CA" w:rsidRPr="00A163E9" w:rsidRDefault="003F3C46" w:rsidP="00A163E9">
      <w:pPr>
        <w:pStyle w:val="Heading2"/>
        <w:rPr>
          <w:rFonts w:ascii="Times New Roman" w:hAnsi="Times New Roman" w:cs="Times New Roman"/>
          <w:b/>
          <w:bCs/>
          <w:color w:val="000000" w:themeColor="text1"/>
          <w:lang w:val="en-CA"/>
        </w:rPr>
      </w:pPr>
      <w:bookmarkStart w:id="73" w:name="_Toc162805564"/>
      <w:bookmarkStart w:id="74" w:name="_Toc162805655"/>
      <w:bookmarkStart w:id="75" w:name="_Toc162805727"/>
      <w:bookmarkStart w:id="76" w:name="_Toc162805834"/>
      <w:bookmarkStart w:id="77" w:name="_Toc162855503"/>
      <w:bookmarkStart w:id="78" w:name="_Toc162856040"/>
      <w:r w:rsidRPr="00A163E9">
        <w:rPr>
          <w:rFonts w:ascii="Times New Roman" w:hAnsi="Times New Roman" w:cs="Times New Roman"/>
          <w:b/>
          <w:bCs/>
          <w:color w:val="000000" w:themeColor="text1"/>
          <w:sz w:val="24"/>
          <w:szCs w:val="24"/>
          <w:lang w:val="en-CA"/>
        </w:rPr>
        <w:t>4.3</w:t>
      </w:r>
      <w:r w:rsidRPr="00A163E9">
        <w:rPr>
          <w:rFonts w:ascii="Times New Roman" w:hAnsi="Times New Roman" w:cs="Times New Roman"/>
          <w:b/>
          <w:bCs/>
          <w:i/>
          <w:iCs/>
          <w:color w:val="000000" w:themeColor="text1"/>
          <w:sz w:val="24"/>
          <w:szCs w:val="24"/>
          <w:lang w:val="en-CA"/>
        </w:rPr>
        <w:t xml:space="preserve"> </w:t>
      </w:r>
      <w:proofErr w:type="spellStart"/>
      <w:r w:rsidR="007F27CA" w:rsidRPr="00A163E9">
        <w:rPr>
          <w:rFonts w:ascii="Times New Roman" w:hAnsi="Times New Roman" w:cs="Times New Roman"/>
          <w:b/>
          <w:bCs/>
          <w:i/>
          <w:iCs/>
          <w:color w:val="000000" w:themeColor="text1"/>
          <w:sz w:val="24"/>
          <w:szCs w:val="24"/>
          <w:lang w:val="en-CA"/>
        </w:rPr>
        <w:t>Sembrando</w:t>
      </w:r>
      <w:proofErr w:type="spellEnd"/>
      <w:r w:rsidR="007F27CA" w:rsidRPr="00A163E9">
        <w:rPr>
          <w:rFonts w:ascii="Times New Roman" w:hAnsi="Times New Roman" w:cs="Times New Roman"/>
          <w:b/>
          <w:bCs/>
          <w:i/>
          <w:iCs/>
          <w:color w:val="000000" w:themeColor="text1"/>
          <w:sz w:val="24"/>
          <w:szCs w:val="24"/>
          <w:lang w:val="en-CA"/>
        </w:rPr>
        <w:t xml:space="preserve"> Vida</w:t>
      </w:r>
      <w:r w:rsidR="007F27CA" w:rsidRPr="00A163E9">
        <w:rPr>
          <w:rFonts w:ascii="Times New Roman" w:hAnsi="Times New Roman" w:cs="Times New Roman"/>
          <w:b/>
          <w:bCs/>
          <w:color w:val="000000" w:themeColor="text1"/>
          <w:sz w:val="24"/>
          <w:szCs w:val="24"/>
          <w:lang w:val="en-CA"/>
        </w:rPr>
        <w:t xml:space="preserve">, Human Rights, and the State through the </w:t>
      </w:r>
      <w:r w:rsidR="004358BC" w:rsidRPr="00A163E9">
        <w:rPr>
          <w:rFonts w:ascii="Times New Roman" w:hAnsi="Times New Roman" w:cs="Times New Roman"/>
          <w:b/>
          <w:bCs/>
          <w:color w:val="000000" w:themeColor="text1"/>
          <w:sz w:val="24"/>
          <w:szCs w:val="24"/>
          <w:lang w:val="en-CA"/>
        </w:rPr>
        <w:t>L</w:t>
      </w:r>
      <w:r w:rsidR="007F27CA" w:rsidRPr="00A163E9">
        <w:rPr>
          <w:rFonts w:ascii="Times New Roman" w:hAnsi="Times New Roman" w:cs="Times New Roman"/>
          <w:b/>
          <w:bCs/>
          <w:color w:val="000000" w:themeColor="text1"/>
          <w:sz w:val="24"/>
          <w:szCs w:val="24"/>
          <w:lang w:val="en-CA"/>
        </w:rPr>
        <w:t xml:space="preserve">ens of UNDROP and Sub-Altern </w:t>
      </w:r>
      <w:r w:rsidR="004358BC" w:rsidRPr="00A163E9">
        <w:rPr>
          <w:rFonts w:ascii="Times New Roman" w:hAnsi="Times New Roman" w:cs="Times New Roman"/>
          <w:b/>
          <w:bCs/>
          <w:color w:val="000000" w:themeColor="text1"/>
          <w:sz w:val="24"/>
          <w:szCs w:val="24"/>
          <w:lang w:val="en-CA"/>
        </w:rPr>
        <w:t>A</w:t>
      </w:r>
      <w:r w:rsidR="007F27CA" w:rsidRPr="00A163E9">
        <w:rPr>
          <w:rFonts w:ascii="Times New Roman" w:hAnsi="Times New Roman" w:cs="Times New Roman"/>
          <w:b/>
          <w:bCs/>
          <w:color w:val="000000" w:themeColor="text1"/>
          <w:sz w:val="24"/>
          <w:szCs w:val="24"/>
          <w:lang w:val="en-CA"/>
        </w:rPr>
        <w:t>pproaches to Human Rights.</w:t>
      </w:r>
      <w:bookmarkEnd w:id="73"/>
      <w:bookmarkEnd w:id="74"/>
      <w:bookmarkEnd w:id="75"/>
      <w:bookmarkEnd w:id="76"/>
      <w:bookmarkEnd w:id="77"/>
      <w:bookmarkEnd w:id="78"/>
    </w:p>
    <w:p w14:paraId="257CEF55" w14:textId="77777777" w:rsidR="00CB1963" w:rsidRPr="00011D78" w:rsidRDefault="00CB1963" w:rsidP="00EF7BBB">
      <w:pPr>
        <w:spacing w:line="480" w:lineRule="auto"/>
        <w:jc w:val="both"/>
        <w:rPr>
          <w:rFonts w:ascii="Times New Roman" w:hAnsi="Times New Roman" w:cs="Times New Roman"/>
          <w:lang w:val="en-CA"/>
        </w:rPr>
      </w:pPr>
    </w:p>
    <w:p w14:paraId="6AC754C1" w14:textId="0E1ADF97" w:rsidR="00CB1963" w:rsidRPr="00011D78" w:rsidRDefault="00BE3C81" w:rsidP="00EF7BBB">
      <w:pPr>
        <w:spacing w:line="480" w:lineRule="auto"/>
        <w:jc w:val="both"/>
        <w:rPr>
          <w:rFonts w:ascii="Times New Roman" w:hAnsi="Times New Roman" w:cs="Times New Roman"/>
          <w:lang w:val="en-CA"/>
        </w:rPr>
      </w:pPr>
      <w:r w:rsidRPr="00011D78">
        <w:rPr>
          <w:rFonts w:ascii="Times New Roman" w:hAnsi="Times New Roman" w:cs="Times New Roman"/>
          <w:lang w:val="en-CA"/>
        </w:rPr>
        <w:tab/>
      </w:r>
      <w:r w:rsidR="00407D02">
        <w:rPr>
          <w:rFonts w:ascii="Times New Roman" w:hAnsi="Times New Roman" w:cs="Times New Roman"/>
          <w:lang w:val="en-CA"/>
        </w:rPr>
        <w:t xml:space="preserve">The </w:t>
      </w:r>
      <w:r w:rsidR="209576FB" w:rsidRPr="00011D78">
        <w:rPr>
          <w:rFonts w:ascii="Times New Roman" w:hAnsi="Times New Roman" w:cs="Times New Roman"/>
          <w:i/>
          <w:iCs/>
          <w:lang w:val="en-CA"/>
        </w:rPr>
        <w:t>UN</w:t>
      </w:r>
      <w:r w:rsidR="00407D02" w:rsidRPr="00011D78">
        <w:rPr>
          <w:rFonts w:ascii="Times New Roman" w:hAnsi="Times New Roman" w:cs="Times New Roman"/>
          <w:i/>
          <w:iCs/>
          <w:lang w:val="en-CA"/>
        </w:rPr>
        <w:t xml:space="preserve"> </w:t>
      </w:r>
      <w:r w:rsidR="209576FB" w:rsidRPr="00011D78">
        <w:rPr>
          <w:rFonts w:ascii="Times New Roman" w:hAnsi="Times New Roman" w:cs="Times New Roman"/>
          <w:i/>
          <w:iCs/>
          <w:lang w:val="en-CA"/>
        </w:rPr>
        <w:t>D</w:t>
      </w:r>
      <w:r w:rsidR="00407D02" w:rsidRPr="00011D78">
        <w:rPr>
          <w:rFonts w:ascii="Times New Roman" w:hAnsi="Times New Roman" w:cs="Times New Roman"/>
          <w:i/>
          <w:iCs/>
          <w:lang w:val="en-CA"/>
        </w:rPr>
        <w:t xml:space="preserve">eclaration on the </w:t>
      </w:r>
      <w:r w:rsidR="209576FB" w:rsidRPr="00011D78">
        <w:rPr>
          <w:rFonts w:ascii="Times New Roman" w:hAnsi="Times New Roman" w:cs="Times New Roman"/>
          <w:i/>
          <w:iCs/>
          <w:lang w:val="en-CA"/>
        </w:rPr>
        <w:t>R</w:t>
      </w:r>
      <w:r w:rsidR="00407D02" w:rsidRPr="00011D78">
        <w:rPr>
          <w:rFonts w:ascii="Times New Roman" w:hAnsi="Times New Roman" w:cs="Times New Roman"/>
          <w:i/>
          <w:iCs/>
          <w:lang w:val="en-CA"/>
        </w:rPr>
        <w:t xml:space="preserve">ights of </w:t>
      </w:r>
      <w:r w:rsidR="209576FB" w:rsidRPr="00011D78">
        <w:rPr>
          <w:rFonts w:ascii="Times New Roman" w:hAnsi="Times New Roman" w:cs="Times New Roman"/>
          <w:i/>
          <w:iCs/>
          <w:lang w:val="en-CA"/>
        </w:rPr>
        <w:t>P</w:t>
      </w:r>
      <w:r w:rsidR="00407D02" w:rsidRPr="00011D78">
        <w:rPr>
          <w:rFonts w:ascii="Times New Roman" w:hAnsi="Times New Roman" w:cs="Times New Roman"/>
          <w:i/>
          <w:iCs/>
          <w:lang w:val="en-CA"/>
        </w:rPr>
        <w:t>easants</w:t>
      </w:r>
      <w:r w:rsidR="209576FB" w:rsidRPr="00011D78">
        <w:rPr>
          <w:rFonts w:ascii="Times New Roman" w:hAnsi="Times New Roman" w:cs="Times New Roman"/>
          <w:i/>
          <w:iCs/>
          <w:lang w:val="en-CA"/>
        </w:rPr>
        <w:t xml:space="preserve"> </w:t>
      </w:r>
      <w:r w:rsidR="209576FB" w:rsidRPr="00011D78">
        <w:rPr>
          <w:rFonts w:ascii="Times New Roman" w:hAnsi="Times New Roman" w:cs="Times New Roman"/>
          <w:lang w:val="en-CA"/>
        </w:rPr>
        <w:t>is the outcome of a six-year process in the UN Council on Human Rights that was spearheaded by LV</w:t>
      </w:r>
      <w:r w:rsidR="771E3D91" w:rsidRPr="00011D78">
        <w:rPr>
          <w:rFonts w:ascii="Times New Roman" w:hAnsi="Times New Roman" w:cs="Times New Roman"/>
          <w:lang w:val="en-CA"/>
        </w:rPr>
        <w:t>C</w:t>
      </w:r>
      <w:r w:rsidR="209576FB" w:rsidRPr="00011D78">
        <w:rPr>
          <w:rFonts w:ascii="Times New Roman" w:hAnsi="Times New Roman" w:cs="Times New Roman"/>
          <w:lang w:val="en-CA"/>
        </w:rPr>
        <w:t xml:space="preserve"> and that included a wide range of other organisations working in the field of agrarian reform.</w:t>
      </w:r>
      <w:r w:rsidR="00CB1963" w:rsidRPr="00011D78">
        <w:rPr>
          <w:rFonts w:ascii="Times New Roman" w:hAnsi="Times New Roman" w:cs="Times New Roman"/>
          <w:vertAlign w:val="superscript"/>
          <w:lang w:val="en-CA"/>
        </w:rPr>
        <w:footnoteReference w:id="90"/>
      </w:r>
      <w:r w:rsidR="209576FB" w:rsidRPr="00011D78">
        <w:rPr>
          <w:rFonts w:ascii="Times New Roman" w:hAnsi="Times New Roman" w:cs="Times New Roman"/>
          <w:lang w:val="en-CA"/>
        </w:rPr>
        <w:t xml:space="preserve"> </w:t>
      </w:r>
      <w:r w:rsidR="00163071">
        <w:rPr>
          <w:rFonts w:ascii="Times New Roman" w:hAnsi="Times New Roman" w:cs="Times New Roman"/>
          <w:lang w:val="en-CA"/>
        </w:rPr>
        <w:t xml:space="preserve">The declaration </w:t>
      </w:r>
      <w:r w:rsidR="180B3001" w:rsidRPr="00011D78">
        <w:rPr>
          <w:rFonts w:ascii="Times New Roman" w:hAnsi="Times New Roman" w:cs="Times New Roman"/>
          <w:lang w:val="en-CA"/>
        </w:rPr>
        <w:t xml:space="preserve">was designed and lobbied for by peasant movements themselves, rather than </w:t>
      </w:r>
      <w:r w:rsidR="00007977">
        <w:rPr>
          <w:rFonts w:ascii="Times New Roman" w:hAnsi="Times New Roman" w:cs="Times New Roman"/>
          <w:lang w:val="en-CA"/>
        </w:rPr>
        <w:t>S</w:t>
      </w:r>
      <w:r w:rsidR="180B3001" w:rsidRPr="00011D78">
        <w:rPr>
          <w:rFonts w:ascii="Times New Roman" w:hAnsi="Times New Roman" w:cs="Times New Roman"/>
          <w:lang w:val="en-CA"/>
        </w:rPr>
        <w:t>tate representatives starting the process</w:t>
      </w:r>
      <w:r w:rsidR="005A7DCB">
        <w:rPr>
          <w:rFonts w:ascii="Times New Roman" w:hAnsi="Times New Roman" w:cs="Times New Roman"/>
          <w:lang w:val="en-CA"/>
        </w:rPr>
        <w:t xml:space="preserve"> as is more typical</w:t>
      </w:r>
      <w:r w:rsidR="180B3001" w:rsidRPr="00011D78">
        <w:rPr>
          <w:rFonts w:ascii="Times New Roman" w:hAnsi="Times New Roman" w:cs="Times New Roman"/>
          <w:lang w:val="en-CA"/>
        </w:rPr>
        <w:t>.</w:t>
      </w:r>
      <w:r w:rsidR="002A6D8F" w:rsidRPr="00011D78">
        <w:rPr>
          <w:rStyle w:val="FootnoteReference"/>
          <w:rFonts w:ascii="Times New Roman" w:hAnsi="Times New Roman" w:cs="Times New Roman"/>
          <w:lang w:val="en-CA"/>
        </w:rPr>
        <w:footnoteReference w:id="91"/>
      </w:r>
      <w:r w:rsidR="180B3001" w:rsidRPr="00011D78">
        <w:rPr>
          <w:rFonts w:ascii="Times New Roman" w:hAnsi="Times New Roman" w:cs="Times New Roman"/>
          <w:lang w:val="en-CA"/>
        </w:rPr>
        <w:t xml:space="preserve"> </w:t>
      </w:r>
      <w:proofErr w:type="spellStart"/>
      <w:r w:rsidR="180B3001" w:rsidRPr="00011D78">
        <w:rPr>
          <w:rFonts w:ascii="Times New Roman" w:hAnsi="Times New Roman" w:cs="Times New Roman"/>
          <w:lang w:val="en-CA"/>
        </w:rPr>
        <w:t>Claeys</w:t>
      </w:r>
      <w:proofErr w:type="spellEnd"/>
      <w:r w:rsidR="180B3001" w:rsidRPr="00011D78">
        <w:rPr>
          <w:rFonts w:ascii="Times New Roman" w:hAnsi="Times New Roman" w:cs="Times New Roman"/>
          <w:lang w:val="en-CA"/>
        </w:rPr>
        <w:t xml:space="preserve"> and Edelman term this process </w:t>
      </w:r>
      <w:r w:rsidR="00DB1BB2">
        <w:rPr>
          <w:rFonts w:ascii="Times New Roman" w:hAnsi="Times New Roman" w:cs="Times New Roman"/>
          <w:lang w:val="en-CA"/>
        </w:rPr>
        <w:t>“</w:t>
      </w:r>
      <w:r w:rsidR="180B3001" w:rsidRPr="00011D78">
        <w:rPr>
          <w:rFonts w:ascii="Times New Roman" w:hAnsi="Times New Roman" w:cs="Times New Roman"/>
          <w:lang w:val="en-CA"/>
        </w:rPr>
        <w:t>a new kind of people’s diplomacy and an innovative, bottom-up process of building alliances, lobbying, and authoring international law.</w:t>
      </w:r>
      <w:r w:rsidR="00DB1BB2">
        <w:rPr>
          <w:rFonts w:ascii="Times New Roman" w:hAnsi="Times New Roman" w:cs="Times New Roman"/>
          <w:lang w:val="en-CA"/>
        </w:rPr>
        <w:t>”</w:t>
      </w:r>
      <w:r w:rsidR="002A6D8F" w:rsidRPr="00011D78">
        <w:rPr>
          <w:rStyle w:val="FootnoteReference"/>
          <w:rFonts w:ascii="Times New Roman" w:hAnsi="Times New Roman" w:cs="Times New Roman"/>
          <w:lang w:val="en-CA"/>
        </w:rPr>
        <w:footnoteReference w:id="92"/>
      </w:r>
      <w:r w:rsidR="180B3001" w:rsidRPr="00011D78">
        <w:rPr>
          <w:rFonts w:ascii="Times New Roman" w:hAnsi="Times New Roman" w:cs="Times New Roman"/>
          <w:lang w:val="en-CA"/>
        </w:rPr>
        <w:t xml:space="preserve"> </w:t>
      </w:r>
      <w:r w:rsidR="209576FB" w:rsidRPr="00011D78">
        <w:rPr>
          <w:rFonts w:ascii="Times New Roman" w:hAnsi="Times New Roman" w:cs="Times New Roman"/>
          <w:lang w:val="en-CA"/>
        </w:rPr>
        <w:t xml:space="preserve">The </w:t>
      </w:r>
      <w:r w:rsidR="00163071">
        <w:rPr>
          <w:rFonts w:ascii="Times New Roman" w:hAnsi="Times New Roman" w:cs="Times New Roman"/>
          <w:lang w:val="en-CA"/>
        </w:rPr>
        <w:t>d</w:t>
      </w:r>
      <w:r w:rsidR="209576FB" w:rsidRPr="00011D78">
        <w:rPr>
          <w:rFonts w:ascii="Times New Roman" w:hAnsi="Times New Roman" w:cs="Times New Roman"/>
          <w:lang w:val="en-CA"/>
        </w:rPr>
        <w:t xml:space="preserve">eclaration was adopted by the UN General Assembly on 17 December 2018, with 121 votes in support, </w:t>
      </w:r>
      <w:r w:rsidR="004D585C">
        <w:rPr>
          <w:rFonts w:ascii="Times New Roman" w:hAnsi="Times New Roman" w:cs="Times New Roman"/>
          <w:lang w:val="en-CA"/>
        </w:rPr>
        <w:t>eight</w:t>
      </w:r>
      <w:r w:rsidR="209576FB" w:rsidRPr="00011D78">
        <w:rPr>
          <w:rFonts w:ascii="Times New Roman" w:hAnsi="Times New Roman" w:cs="Times New Roman"/>
          <w:lang w:val="en-CA"/>
        </w:rPr>
        <w:t xml:space="preserve"> against, and 54 abstentions.</w:t>
      </w:r>
      <w:r w:rsidR="00CB1963" w:rsidRPr="00011D78">
        <w:rPr>
          <w:rStyle w:val="FootnoteReference"/>
          <w:rFonts w:ascii="Times New Roman" w:hAnsi="Times New Roman" w:cs="Times New Roman"/>
          <w:lang w:val="en-CA"/>
        </w:rPr>
        <w:footnoteReference w:id="93"/>
      </w:r>
      <w:r w:rsidR="209576FB" w:rsidRPr="00011D78">
        <w:rPr>
          <w:rFonts w:ascii="Times New Roman" w:hAnsi="Times New Roman" w:cs="Times New Roman"/>
          <w:lang w:val="en-CA"/>
        </w:rPr>
        <w:t xml:space="preserve"> Many of the states supporting the declaration are from the </w:t>
      </w:r>
      <w:r w:rsidR="2D4C5AF7" w:rsidRPr="00011D78">
        <w:rPr>
          <w:rFonts w:ascii="Times New Roman" w:hAnsi="Times New Roman" w:cs="Times New Roman"/>
          <w:lang w:val="en-CA"/>
        </w:rPr>
        <w:t>G</w:t>
      </w:r>
      <w:r w:rsidR="209576FB" w:rsidRPr="00011D78">
        <w:rPr>
          <w:rFonts w:ascii="Times New Roman" w:hAnsi="Times New Roman" w:cs="Times New Roman"/>
          <w:lang w:val="en-CA"/>
        </w:rPr>
        <w:t xml:space="preserve">lobal South. </w:t>
      </w:r>
      <w:r w:rsidR="00163071">
        <w:rPr>
          <w:rFonts w:ascii="Times New Roman" w:hAnsi="Times New Roman" w:cs="Times New Roman"/>
          <w:lang w:val="en-CA"/>
        </w:rPr>
        <w:t>The declaration</w:t>
      </w:r>
      <w:r w:rsidR="209576FB" w:rsidRPr="00011D78">
        <w:rPr>
          <w:rFonts w:ascii="Times New Roman" w:hAnsi="Times New Roman" w:cs="Times New Roman"/>
          <w:lang w:val="en-CA"/>
        </w:rPr>
        <w:t xml:space="preserve"> recognises a broad spectrum of rights specific to peasants and people working in rural areas as human rights, including the right to food sovereignty (</w:t>
      </w:r>
      <w:r w:rsidR="00D0524B">
        <w:rPr>
          <w:rFonts w:ascii="Times New Roman" w:hAnsi="Times New Roman" w:cs="Times New Roman"/>
          <w:lang w:val="en-CA"/>
        </w:rPr>
        <w:t>a</w:t>
      </w:r>
      <w:r w:rsidR="209576FB" w:rsidRPr="00011D78">
        <w:rPr>
          <w:rFonts w:ascii="Times New Roman" w:hAnsi="Times New Roman" w:cs="Times New Roman"/>
          <w:lang w:val="en-CA"/>
        </w:rPr>
        <w:t>rt</w:t>
      </w:r>
      <w:r w:rsidR="00D0524B">
        <w:rPr>
          <w:rFonts w:ascii="Times New Roman" w:hAnsi="Times New Roman" w:cs="Times New Roman"/>
          <w:lang w:val="en-CA"/>
        </w:rPr>
        <w:t>icle</w:t>
      </w:r>
      <w:r w:rsidR="209576FB" w:rsidRPr="00011D78">
        <w:rPr>
          <w:rFonts w:ascii="Times New Roman" w:hAnsi="Times New Roman" w:cs="Times New Roman"/>
          <w:lang w:val="en-CA"/>
        </w:rPr>
        <w:t xml:space="preserve"> 15.4), the right to land </w:t>
      </w:r>
      <w:r w:rsidR="00B942D4">
        <w:rPr>
          <w:rFonts w:ascii="Times New Roman" w:hAnsi="Times New Roman" w:cs="Times New Roman"/>
          <w:lang w:val="en-CA"/>
        </w:rPr>
        <w:t>(</w:t>
      </w:r>
      <w:r w:rsidR="00D0524B">
        <w:rPr>
          <w:rFonts w:ascii="Times New Roman" w:hAnsi="Times New Roman" w:cs="Times New Roman"/>
          <w:lang w:val="en-CA"/>
        </w:rPr>
        <w:t>a</w:t>
      </w:r>
      <w:r w:rsidR="209576FB" w:rsidRPr="00011D78">
        <w:rPr>
          <w:rFonts w:ascii="Times New Roman" w:hAnsi="Times New Roman" w:cs="Times New Roman"/>
          <w:lang w:val="en-CA"/>
        </w:rPr>
        <w:t>rticle 17), the right to save, use, exchange</w:t>
      </w:r>
      <w:r w:rsidR="00B942D4">
        <w:rPr>
          <w:rFonts w:ascii="Times New Roman" w:hAnsi="Times New Roman" w:cs="Times New Roman"/>
          <w:lang w:val="en-CA"/>
        </w:rPr>
        <w:t>,</w:t>
      </w:r>
      <w:r w:rsidR="209576FB" w:rsidRPr="00011D78">
        <w:rPr>
          <w:rFonts w:ascii="Times New Roman" w:hAnsi="Times New Roman" w:cs="Times New Roman"/>
          <w:lang w:val="en-CA"/>
        </w:rPr>
        <w:t xml:space="preserve"> and sell their farm-saved seed or propagating material (</w:t>
      </w:r>
      <w:r w:rsidR="00D0524B">
        <w:rPr>
          <w:rFonts w:ascii="Times New Roman" w:hAnsi="Times New Roman" w:cs="Times New Roman"/>
          <w:lang w:val="en-CA"/>
        </w:rPr>
        <w:t>a</w:t>
      </w:r>
      <w:r w:rsidR="209576FB" w:rsidRPr="00011D78">
        <w:rPr>
          <w:rFonts w:ascii="Times New Roman" w:hAnsi="Times New Roman" w:cs="Times New Roman"/>
          <w:lang w:val="en-CA"/>
        </w:rPr>
        <w:t>rticle 19.1)</w:t>
      </w:r>
      <w:r w:rsidR="00B942D4">
        <w:rPr>
          <w:rFonts w:ascii="Times New Roman" w:hAnsi="Times New Roman" w:cs="Times New Roman"/>
          <w:lang w:val="en-CA"/>
        </w:rPr>
        <w:t>,</w:t>
      </w:r>
      <w:r w:rsidR="209576FB" w:rsidRPr="00011D78">
        <w:rPr>
          <w:rFonts w:ascii="Times New Roman" w:hAnsi="Times New Roman" w:cs="Times New Roman"/>
          <w:lang w:val="en-CA"/>
        </w:rPr>
        <w:t xml:space="preserve"> and the right to water for livelihoods (</w:t>
      </w:r>
      <w:r w:rsidR="00D0524B">
        <w:rPr>
          <w:rFonts w:ascii="Times New Roman" w:hAnsi="Times New Roman" w:cs="Times New Roman"/>
          <w:lang w:val="en-CA"/>
        </w:rPr>
        <w:t>a</w:t>
      </w:r>
      <w:r w:rsidR="209576FB" w:rsidRPr="00011D78">
        <w:rPr>
          <w:rFonts w:ascii="Times New Roman" w:hAnsi="Times New Roman" w:cs="Times New Roman"/>
          <w:lang w:val="en-CA"/>
        </w:rPr>
        <w:t>rt</w:t>
      </w:r>
      <w:r w:rsidR="00D0524B">
        <w:rPr>
          <w:rFonts w:ascii="Times New Roman" w:hAnsi="Times New Roman" w:cs="Times New Roman"/>
          <w:lang w:val="en-CA"/>
        </w:rPr>
        <w:t>icle</w:t>
      </w:r>
      <w:r w:rsidR="209576FB" w:rsidRPr="00011D78">
        <w:rPr>
          <w:rFonts w:ascii="Times New Roman" w:hAnsi="Times New Roman" w:cs="Times New Roman"/>
          <w:lang w:val="en-CA"/>
        </w:rPr>
        <w:t xml:space="preserve"> 21.2). </w:t>
      </w:r>
    </w:p>
    <w:p w14:paraId="7C0B60E1" w14:textId="77777777" w:rsidR="00CB1963" w:rsidRPr="00011D78" w:rsidRDefault="00CB1963" w:rsidP="00EF7BBB">
      <w:pPr>
        <w:spacing w:line="480" w:lineRule="auto"/>
        <w:ind w:firstLine="360"/>
        <w:jc w:val="both"/>
        <w:rPr>
          <w:rFonts w:ascii="Times New Roman" w:hAnsi="Times New Roman" w:cs="Times New Roman"/>
          <w:lang w:val="en-CA"/>
        </w:rPr>
      </w:pPr>
    </w:p>
    <w:p w14:paraId="5B907FD0" w14:textId="380068CA" w:rsidR="00CB1963" w:rsidRPr="00011D78" w:rsidRDefault="209576FB"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 xml:space="preserve">By including a human right to </w:t>
      </w:r>
      <w:r w:rsidR="00DB1BB2">
        <w:rPr>
          <w:rFonts w:ascii="Times New Roman" w:hAnsi="Times New Roman" w:cs="Times New Roman"/>
          <w:lang w:val="en-CA"/>
        </w:rPr>
        <w:t>“</w:t>
      </w:r>
      <w:r w:rsidRPr="00011D78">
        <w:rPr>
          <w:rFonts w:ascii="Times New Roman" w:hAnsi="Times New Roman" w:cs="Times New Roman"/>
          <w:lang w:val="en-CA"/>
        </w:rPr>
        <w:t>food sovereignty</w:t>
      </w:r>
      <w:r w:rsidR="00DB1BB2">
        <w:rPr>
          <w:rFonts w:ascii="Times New Roman" w:hAnsi="Times New Roman" w:cs="Times New Roman"/>
          <w:lang w:val="en-CA"/>
        </w:rPr>
        <w:t>”</w:t>
      </w:r>
      <w:r w:rsidRPr="00011D78">
        <w:rPr>
          <w:rFonts w:ascii="Times New Roman" w:hAnsi="Times New Roman" w:cs="Times New Roman"/>
          <w:lang w:val="en-CA"/>
        </w:rPr>
        <w:t xml:space="preserve">, UNDROP opens the door to novel interpretations of the obligations of </w:t>
      </w:r>
      <w:r w:rsidR="00B942D4">
        <w:rPr>
          <w:rFonts w:ascii="Times New Roman" w:hAnsi="Times New Roman" w:cs="Times New Roman"/>
          <w:lang w:val="en-CA"/>
        </w:rPr>
        <w:t>S</w:t>
      </w:r>
      <w:r w:rsidRPr="00011D78">
        <w:rPr>
          <w:rFonts w:ascii="Times New Roman" w:hAnsi="Times New Roman" w:cs="Times New Roman"/>
          <w:lang w:val="en-CA"/>
        </w:rPr>
        <w:t xml:space="preserve">tates with respect to human rights. Significantly, </w:t>
      </w:r>
      <w:r w:rsidRPr="00011D78">
        <w:rPr>
          <w:rFonts w:ascii="Times New Roman" w:hAnsi="Times New Roman" w:cs="Times New Roman"/>
          <w:lang w:val="en-CA"/>
        </w:rPr>
        <w:lastRenderedPageBreak/>
        <w:t>combined with the recognition of peasants’</w:t>
      </w:r>
      <w:r w:rsidR="008926FF">
        <w:rPr>
          <w:rFonts w:ascii="Times New Roman" w:hAnsi="Times New Roman" w:cs="Times New Roman"/>
          <w:lang w:val="en-CA"/>
        </w:rPr>
        <w:t xml:space="preserve"> individual and collective</w:t>
      </w:r>
      <w:r w:rsidRPr="00011D78">
        <w:rPr>
          <w:rFonts w:ascii="Times New Roman" w:hAnsi="Times New Roman" w:cs="Times New Roman"/>
          <w:lang w:val="en-CA"/>
        </w:rPr>
        <w:t xml:space="preserve"> rights </w:t>
      </w:r>
      <w:r w:rsidRPr="00011D78">
        <w:rPr>
          <w:rFonts w:ascii="Times New Roman" w:hAnsi="Times New Roman" w:cs="Times New Roman"/>
          <w:i/>
          <w:iCs/>
          <w:lang w:val="en-CA"/>
        </w:rPr>
        <w:t>to land</w:t>
      </w:r>
      <w:r w:rsidR="008926FF">
        <w:rPr>
          <w:rFonts w:ascii="Times New Roman" w:hAnsi="Times New Roman" w:cs="Times New Roman"/>
          <w:lang w:val="en-CA"/>
        </w:rPr>
        <w:t xml:space="preserve">, </w:t>
      </w:r>
      <w:r w:rsidRPr="00011D78">
        <w:rPr>
          <w:rFonts w:ascii="Times New Roman" w:hAnsi="Times New Roman" w:cs="Times New Roman"/>
          <w:lang w:val="en-CA"/>
        </w:rPr>
        <w:t>includ</w:t>
      </w:r>
      <w:r w:rsidR="008926FF">
        <w:rPr>
          <w:rFonts w:ascii="Times New Roman" w:hAnsi="Times New Roman" w:cs="Times New Roman"/>
          <w:lang w:val="en-CA"/>
        </w:rPr>
        <w:t>ing</w:t>
      </w:r>
      <w:r w:rsidRPr="00011D78">
        <w:rPr>
          <w:rFonts w:ascii="Times New Roman" w:hAnsi="Times New Roman" w:cs="Times New Roman"/>
          <w:lang w:val="en-CA"/>
        </w:rPr>
        <w:t xml:space="preserve"> </w:t>
      </w:r>
      <w:r w:rsidR="00923C95">
        <w:rPr>
          <w:rFonts w:ascii="Times New Roman" w:hAnsi="Times New Roman" w:cs="Times New Roman"/>
          <w:lang w:val="en-CA"/>
        </w:rPr>
        <w:t>“</w:t>
      </w:r>
      <w:r w:rsidRPr="00011D78">
        <w:rPr>
          <w:rFonts w:ascii="Times New Roman" w:hAnsi="Times New Roman" w:cs="Times New Roman"/>
          <w:lang w:val="en-CA"/>
        </w:rPr>
        <w:t>the right to have access to, sustainably use and manage land and the water bodies, coastal seas, fisheries, pastures and forests therein, to achieve an adequate standard of living, to have a place to live in security, peace and dignity and to develop their cultures</w:t>
      </w:r>
      <w:r w:rsidR="008926FF">
        <w:rPr>
          <w:rFonts w:ascii="Times New Roman" w:hAnsi="Times New Roman" w:cs="Times New Roman"/>
          <w:lang w:val="en-CA"/>
        </w:rPr>
        <w:t>,</w:t>
      </w:r>
      <w:r w:rsidR="00923C95">
        <w:rPr>
          <w:rFonts w:ascii="Times New Roman" w:hAnsi="Times New Roman" w:cs="Times New Roman"/>
          <w:lang w:val="en-CA"/>
        </w:rPr>
        <w:t>”</w:t>
      </w:r>
      <w:r w:rsidRPr="00011D78">
        <w:rPr>
          <w:rFonts w:ascii="Times New Roman" w:hAnsi="Times New Roman" w:cs="Times New Roman"/>
          <w:lang w:val="en-CA"/>
        </w:rPr>
        <w:t xml:space="preserve"> the inclusion of a right to food sovereignty conjures a different constitutional imagination to the </w:t>
      </w:r>
      <w:r w:rsidR="00923C95">
        <w:rPr>
          <w:rFonts w:ascii="Times New Roman" w:hAnsi="Times New Roman" w:cs="Times New Roman"/>
          <w:lang w:val="en-CA"/>
        </w:rPr>
        <w:t>l</w:t>
      </w:r>
      <w:r w:rsidRPr="00011D78">
        <w:rPr>
          <w:rFonts w:ascii="Times New Roman" w:hAnsi="Times New Roman" w:cs="Times New Roman"/>
          <w:lang w:val="en-CA"/>
        </w:rPr>
        <w:t xml:space="preserve">iberal model that underpins dominant legal practices of IHRL. As opposed to the </w:t>
      </w:r>
      <w:r w:rsidR="002F0BBC">
        <w:rPr>
          <w:rFonts w:ascii="Times New Roman" w:hAnsi="Times New Roman" w:cs="Times New Roman"/>
          <w:lang w:val="en-CA"/>
        </w:rPr>
        <w:t>S</w:t>
      </w:r>
      <w:r w:rsidRPr="00011D78">
        <w:rPr>
          <w:rFonts w:ascii="Times New Roman" w:hAnsi="Times New Roman" w:cs="Times New Roman"/>
          <w:lang w:val="en-CA"/>
        </w:rPr>
        <w:t xml:space="preserve">tate being a political and legal sovereign that should control its land and territory in order to achieve the maximisation of its resources in order to meet its rights </w:t>
      </w:r>
      <w:proofErr w:type="spellStart"/>
      <w:r w:rsidRPr="00011D78">
        <w:rPr>
          <w:rFonts w:ascii="Times New Roman" w:hAnsi="Times New Roman" w:cs="Times New Roman"/>
          <w:lang w:val="en-CA"/>
        </w:rPr>
        <w:t>obligations</w:t>
      </w:r>
      <w:r w:rsidRPr="00011D78">
        <w:rPr>
          <w:rFonts w:ascii="Symbol" w:eastAsia="Symbol" w:hAnsi="Symbol" w:cs="Symbol"/>
          <w:lang w:val="en-CA"/>
        </w:rPr>
        <w:t>¾</w:t>
      </w:r>
      <w:r w:rsidRPr="00011D78">
        <w:rPr>
          <w:rFonts w:ascii="Times New Roman" w:hAnsi="Times New Roman" w:cs="Times New Roman"/>
          <w:lang w:val="en-CA"/>
        </w:rPr>
        <w:t>a</w:t>
      </w:r>
      <w:proofErr w:type="spellEnd"/>
      <w:r w:rsidRPr="00011D78">
        <w:rPr>
          <w:rFonts w:ascii="Times New Roman" w:hAnsi="Times New Roman" w:cs="Times New Roman"/>
          <w:lang w:val="en-CA"/>
        </w:rPr>
        <w:t xml:space="preserve"> </w:t>
      </w:r>
      <w:r w:rsidR="002F0BBC">
        <w:rPr>
          <w:rFonts w:ascii="Times New Roman" w:hAnsi="Times New Roman" w:cs="Times New Roman"/>
          <w:lang w:val="en-CA"/>
        </w:rPr>
        <w:t>S</w:t>
      </w:r>
      <w:r w:rsidRPr="00011D78">
        <w:rPr>
          <w:rFonts w:ascii="Times New Roman" w:hAnsi="Times New Roman" w:cs="Times New Roman"/>
          <w:lang w:val="en-CA"/>
        </w:rPr>
        <w:t>tate which must also respect private property, according to UDHR</w:t>
      </w:r>
      <w:r w:rsidR="00CB1963" w:rsidRPr="00011D78">
        <w:rPr>
          <w:rStyle w:val="FootnoteReference"/>
          <w:rFonts w:ascii="Times New Roman" w:hAnsi="Times New Roman" w:cs="Times New Roman"/>
          <w:lang w:val="en-CA"/>
        </w:rPr>
        <w:footnoteReference w:id="94"/>
      </w:r>
      <w:r w:rsidRPr="00011D78">
        <w:rPr>
          <w:rFonts w:ascii="Symbol" w:eastAsia="Symbol" w:hAnsi="Symbol" w:cs="Symbol"/>
          <w:lang w:val="en-CA"/>
        </w:rPr>
        <w:t>¾</w:t>
      </w:r>
      <w:r w:rsidRPr="00011D78">
        <w:rPr>
          <w:rFonts w:ascii="Times New Roman" w:hAnsi="Times New Roman" w:cs="Times New Roman"/>
          <w:lang w:val="en-CA"/>
        </w:rPr>
        <w:t xml:space="preserve">UNDROP </w:t>
      </w:r>
      <w:r w:rsidR="70BDBA03" w:rsidRPr="00011D78">
        <w:rPr>
          <w:rFonts w:ascii="Times New Roman" w:hAnsi="Times New Roman" w:cs="Times New Roman"/>
          <w:lang w:val="en-CA"/>
        </w:rPr>
        <w:t xml:space="preserve">exhibits an alternative conception of rights </w:t>
      </w:r>
      <w:r w:rsidRPr="00011D78">
        <w:rPr>
          <w:rFonts w:ascii="Times New Roman" w:hAnsi="Times New Roman" w:cs="Times New Roman"/>
          <w:lang w:val="en-CA"/>
        </w:rPr>
        <w:t xml:space="preserve">grounded in an understanding that community management of land and resources is what should enable people to achieve an adequate standard of living. </w:t>
      </w:r>
      <w:r w:rsidR="001437E7">
        <w:rPr>
          <w:rFonts w:ascii="Times New Roman" w:hAnsi="Times New Roman" w:cs="Times New Roman"/>
          <w:lang w:val="en-CA"/>
        </w:rPr>
        <w:t>Co</w:t>
      </w:r>
      <w:r w:rsidRPr="00011D78">
        <w:rPr>
          <w:rFonts w:ascii="Times New Roman" w:hAnsi="Times New Roman" w:cs="Times New Roman"/>
          <w:lang w:val="en-CA"/>
        </w:rPr>
        <w:t xml:space="preserve">ntained within the right to an adequate standard of living is the requirement that peasants are </w:t>
      </w:r>
      <w:r w:rsidR="00E82DEB">
        <w:rPr>
          <w:rFonts w:ascii="Times New Roman" w:hAnsi="Times New Roman" w:cs="Times New Roman"/>
          <w:lang w:val="en-CA"/>
        </w:rPr>
        <w:t>“</w:t>
      </w:r>
      <w:r w:rsidRPr="00011D78">
        <w:rPr>
          <w:rFonts w:ascii="Times New Roman" w:hAnsi="Times New Roman" w:cs="Times New Roman"/>
          <w:lang w:val="en-CA"/>
        </w:rPr>
        <w:t>facilitated access to the means of production</w:t>
      </w:r>
      <w:r w:rsidR="00E82DEB">
        <w:rPr>
          <w:rFonts w:ascii="Times New Roman" w:hAnsi="Times New Roman" w:cs="Times New Roman"/>
          <w:lang w:val="en-CA"/>
        </w:rPr>
        <w:t>”</w:t>
      </w:r>
      <w:r w:rsidRPr="00011D78">
        <w:rPr>
          <w:rFonts w:ascii="Times New Roman" w:hAnsi="Times New Roman" w:cs="Times New Roman"/>
          <w:lang w:val="en-CA"/>
        </w:rPr>
        <w:t xml:space="preserve"> as well as </w:t>
      </w:r>
      <w:r w:rsidR="00E82DEB">
        <w:rPr>
          <w:rFonts w:ascii="Times New Roman" w:hAnsi="Times New Roman" w:cs="Times New Roman"/>
          <w:lang w:val="en-CA"/>
        </w:rPr>
        <w:t>“</w:t>
      </w:r>
      <w:r w:rsidRPr="00011D78">
        <w:rPr>
          <w:rFonts w:ascii="Times New Roman" w:hAnsi="Times New Roman" w:cs="Times New Roman"/>
          <w:lang w:val="en-CA"/>
        </w:rPr>
        <w:t>a right to engage freely ..</w:t>
      </w:r>
      <w:r w:rsidR="00751F59">
        <w:rPr>
          <w:rFonts w:ascii="Times New Roman" w:hAnsi="Times New Roman" w:cs="Times New Roman"/>
          <w:lang w:val="en-CA"/>
        </w:rPr>
        <w:t xml:space="preserve">. </w:t>
      </w:r>
      <w:r w:rsidRPr="00011D78">
        <w:rPr>
          <w:rFonts w:ascii="Times New Roman" w:hAnsi="Times New Roman" w:cs="Times New Roman"/>
          <w:lang w:val="en-CA"/>
        </w:rPr>
        <w:t>in traditional ways of farming, fishing, livestock rearing and forestry and to develop community-based commercialisation systems</w:t>
      </w:r>
      <w:r w:rsidR="00B2158F">
        <w:rPr>
          <w:rFonts w:ascii="Times New Roman" w:hAnsi="Times New Roman" w:cs="Times New Roman"/>
          <w:lang w:val="en-CA"/>
        </w:rPr>
        <w:t>.</w:t>
      </w:r>
      <w:r w:rsidR="00E82DEB">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95"/>
      </w:r>
      <w:r w:rsidRPr="00011D78">
        <w:rPr>
          <w:rFonts w:ascii="Times New Roman" w:hAnsi="Times New Roman" w:cs="Times New Roman"/>
          <w:lang w:val="en-CA"/>
        </w:rPr>
        <w:t xml:space="preserve"> Here, the connection between access to land and the means of production is seen to be a condition for adequacy, whereas in dominant approaches to human rights, physical and economic </w:t>
      </w:r>
      <w:r w:rsidR="00E82DEB">
        <w:rPr>
          <w:rFonts w:ascii="Times New Roman" w:hAnsi="Times New Roman" w:cs="Times New Roman"/>
          <w:lang w:val="en-CA"/>
        </w:rPr>
        <w:t>“</w:t>
      </w:r>
      <w:r w:rsidRPr="00011D78">
        <w:rPr>
          <w:rFonts w:ascii="Times New Roman" w:hAnsi="Times New Roman" w:cs="Times New Roman"/>
          <w:lang w:val="en-CA"/>
        </w:rPr>
        <w:t>access</w:t>
      </w:r>
      <w:r w:rsidR="00E82DEB">
        <w:rPr>
          <w:rFonts w:ascii="Times New Roman" w:hAnsi="Times New Roman" w:cs="Times New Roman"/>
          <w:lang w:val="en-CA"/>
        </w:rPr>
        <w:t>”</w:t>
      </w:r>
      <w:r w:rsidRPr="00011D78">
        <w:rPr>
          <w:rFonts w:ascii="Times New Roman" w:hAnsi="Times New Roman" w:cs="Times New Roman"/>
          <w:lang w:val="en-CA"/>
        </w:rPr>
        <w:t xml:space="preserve"> to food is sufficient.</w:t>
      </w:r>
      <w:r w:rsidR="00CB1963" w:rsidRPr="00011D78">
        <w:rPr>
          <w:rStyle w:val="FootnoteReference"/>
          <w:rFonts w:ascii="Times New Roman" w:hAnsi="Times New Roman" w:cs="Times New Roman"/>
          <w:lang w:val="en-CA"/>
        </w:rPr>
        <w:footnoteReference w:id="96"/>
      </w:r>
      <w:r w:rsidRPr="00011D78">
        <w:rPr>
          <w:rFonts w:ascii="Times New Roman" w:hAnsi="Times New Roman" w:cs="Times New Roman"/>
          <w:lang w:val="en-CA"/>
        </w:rPr>
        <w:t xml:space="preserve"> </w:t>
      </w:r>
      <w:r w:rsidR="1C504780" w:rsidRPr="00011D78">
        <w:rPr>
          <w:rFonts w:ascii="Times New Roman" w:hAnsi="Times New Roman" w:cs="Times New Roman"/>
          <w:lang w:val="en-CA"/>
        </w:rPr>
        <w:t>As such, UNDROP supports struggles for agrarian reform and the re-transfer of land rights to peasants, particularly in post-colonial contexts characterised by high levels of inequality in land access and ownership.</w:t>
      </w:r>
      <w:r w:rsidR="00DC273B" w:rsidRPr="00011D78">
        <w:rPr>
          <w:rStyle w:val="FootnoteReference"/>
          <w:rFonts w:ascii="Times New Roman" w:hAnsi="Times New Roman" w:cs="Times New Roman"/>
          <w:lang w:val="en-CA"/>
        </w:rPr>
        <w:footnoteReference w:id="97"/>
      </w:r>
      <w:r w:rsidR="1C504780" w:rsidRPr="00011D78">
        <w:rPr>
          <w:rFonts w:ascii="Times New Roman" w:hAnsi="Times New Roman" w:cs="Times New Roman"/>
          <w:lang w:val="en-CA"/>
        </w:rPr>
        <w:t xml:space="preserve"> </w:t>
      </w:r>
      <w:r w:rsidRPr="00011D78">
        <w:rPr>
          <w:rFonts w:ascii="Times New Roman" w:hAnsi="Times New Roman" w:cs="Times New Roman"/>
          <w:lang w:val="en-CA"/>
        </w:rPr>
        <w:t xml:space="preserve">The sovereign’s governance and control of its territory and resources is subject to explicit qualifications under </w:t>
      </w:r>
      <w:r w:rsidRPr="00011D78">
        <w:rPr>
          <w:rFonts w:ascii="Times New Roman" w:hAnsi="Times New Roman" w:cs="Times New Roman"/>
          <w:lang w:val="en-CA"/>
        </w:rPr>
        <w:lastRenderedPageBreak/>
        <w:t xml:space="preserve">the framing advanced under UNDROP, as </w:t>
      </w:r>
      <w:r w:rsidR="00F12C67">
        <w:rPr>
          <w:rFonts w:ascii="Times New Roman" w:hAnsi="Times New Roman" w:cs="Times New Roman"/>
          <w:lang w:val="en-CA"/>
        </w:rPr>
        <w:t>S</w:t>
      </w:r>
      <w:r w:rsidRPr="00011D78">
        <w:rPr>
          <w:rFonts w:ascii="Times New Roman" w:hAnsi="Times New Roman" w:cs="Times New Roman"/>
          <w:lang w:val="en-CA"/>
        </w:rPr>
        <w:t xml:space="preserve">tates are also required to </w:t>
      </w:r>
      <w:r w:rsidR="004F5625">
        <w:rPr>
          <w:rFonts w:ascii="Times New Roman" w:hAnsi="Times New Roman" w:cs="Times New Roman"/>
          <w:lang w:val="en-CA"/>
        </w:rPr>
        <w:t>“</w:t>
      </w:r>
      <w:r w:rsidRPr="00011D78">
        <w:rPr>
          <w:rFonts w:ascii="Times New Roman" w:hAnsi="Times New Roman" w:cs="Times New Roman"/>
          <w:lang w:val="en-CA"/>
        </w:rPr>
        <w:t>take appropriate measures to provide legal recognition for land tenure rights, including customary land tenure rights not currently protected by law, recognizing the existence of different models and systems.</w:t>
      </w:r>
      <w:r w:rsidR="004F5625">
        <w:rPr>
          <w:rFonts w:ascii="Times New Roman" w:hAnsi="Times New Roman" w:cs="Times New Roman"/>
          <w:lang w:val="en-CA"/>
        </w:rPr>
        <w:t>”</w:t>
      </w:r>
      <w:r w:rsidR="00CB1963" w:rsidRPr="00011D78">
        <w:rPr>
          <w:rFonts w:ascii="Times New Roman" w:hAnsi="Times New Roman" w:cs="Times New Roman"/>
          <w:vertAlign w:val="superscript"/>
          <w:lang w:val="en-CA"/>
        </w:rPr>
        <w:footnoteReference w:id="98"/>
      </w:r>
      <w:r w:rsidRPr="00011D78">
        <w:rPr>
          <w:rFonts w:ascii="Times New Roman" w:hAnsi="Times New Roman" w:cs="Times New Roman"/>
          <w:lang w:val="en-CA"/>
        </w:rPr>
        <w:t xml:space="preserve"> Customary law, which in many contexts is law developed by communities, as opposed to being produced through the central constitutional apparatus of the </w:t>
      </w:r>
      <w:r w:rsidR="004F5625">
        <w:rPr>
          <w:rFonts w:ascii="Times New Roman" w:hAnsi="Times New Roman" w:cs="Times New Roman"/>
          <w:lang w:val="en-CA"/>
        </w:rPr>
        <w:t>S</w:t>
      </w:r>
      <w:r w:rsidRPr="00011D78">
        <w:rPr>
          <w:rFonts w:ascii="Times New Roman" w:hAnsi="Times New Roman" w:cs="Times New Roman"/>
          <w:lang w:val="en-CA"/>
        </w:rPr>
        <w:t>tate, is placed in a hierarchically superior position to the sovereign’s right to freely administer land and resources within its territory for national development objectives.</w:t>
      </w:r>
    </w:p>
    <w:p w14:paraId="518433F1" w14:textId="77777777" w:rsidR="00CB1963" w:rsidRPr="00011D78" w:rsidRDefault="00CB1963" w:rsidP="00EF7BBB">
      <w:pPr>
        <w:spacing w:line="480" w:lineRule="auto"/>
        <w:ind w:firstLine="360"/>
        <w:jc w:val="both"/>
        <w:rPr>
          <w:rFonts w:ascii="Times New Roman" w:hAnsi="Times New Roman" w:cs="Times New Roman"/>
          <w:lang w:val="en-CA"/>
        </w:rPr>
      </w:pPr>
    </w:p>
    <w:p w14:paraId="57C9752C" w14:textId="4A4D7FF8" w:rsidR="00CB1963" w:rsidRPr="00011D78" w:rsidRDefault="209576FB"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The framing of the relationship between rights-bearers, peasants</w:t>
      </w:r>
      <w:r w:rsidR="00593AC6">
        <w:rPr>
          <w:rFonts w:ascii="Times New Roman" w:hAnsi="Times New Roman" w:cs="Times New Roman"/>
          <w:lang w:val="en-CA"/>
        </w:rPr>
        <w:t>,</w:t>
      </w:r>
      <w:r w:rsidRPr="00011D78">
        <w:rPr>
          <w:rFonts w:ascii="Times New Roman" w:hAnsi="Times New Roman" w:cs="Times New Roman"/>
          <w:lang w:val="en-CA"/>
        </w:rPr>
        <w:t xml:space="preserve"> and people working in rural areas and the </w:t>
      </w:r>
      <w:r w:rsidR="003A69D4">
        <w:rPr>
          <w:rFonts w:ascii="Times New Roman" w:hAnsi="Times New Roman" w:cs="Times New Roman"/>
          <w:lang w:val="en-CA"/>
        </w:rPr>
        <w:t>S</w:t>
      </w:r>
      <w:r w:rsidRPr="00011D78">
        <w:rPr>
          <w:rFonts w:ascii="Times New Roman" w:hAnsi="Times New Roman" w:cs="Times New Roman"/>
          <w:lang w:val="en-CA"/>
        </w:rPr>
        <w:t xml:space="preserve">tate under UNDROP </w:t>
      </w:r>
      <w:r w:rsidR="001B4CB4">
        <w:rPr>
          <w:rFonts w:ascii="Times New Roman" w:hAnsi="Times New Roman" w:cs="Times New Roman"/>
          <w:lang w:val="en-CA"/>
        </w:rPr>
        <w:t xml:space="preserve">also </w:t>
      </w:r>
      <w:r w:rsidRPr="00011D78">
        <w:rPr>
          <w:rFonts w:ascii="Times New Roman" w:hAnsi="Times New Roman" w:cs="Times New Roman"/>
          <w:lang w:val="en-CA"/>
        </w:rPr>
        <w:t xml:space="preserve">evinces a different conception of freedom and dignity to the dominant interpretation under IHRL. The development of </w:t>
      </w:r>
      <w:r w:rsidR="00593AC6">
        <w:rPr>
          <w:rFonts w:ascii="Times New Roman" w:hAnsi="Times New Roman" w:cs="Times New Roman"/>
          <w:lang w:val="en-CA"/>
        </w:rPr>
        <w:t>S</w:t>
      </w:r>
      <w:r w:rsidRPr="00011D78">
        <w:rPr>
          <w:rFonts w:ascii="Times New Roman" w:hAnsi="Times New Roman" w:cs="Times New Roman"/>
          <w:lang w:val="en-CA"/>
        </w:rPr>
        <w:t>tate obligations and conceptions of dignity under IHRL lean</w:t>
      </w:r>
      <w:r w:rsidR="001B4CB4">
        <w:rPr>
          <w:rFonts w:ascii="Times New Roman" w:hAnsi="Times New Roman" w:cs="Times New Roman"/>
          <w:lang w:val="en-CA"/>
        </w:rPr>
        <w:t xml:space="preserve"> </w:t>
      </w:r>
      <w:r w:rsidRPr="00011D78">
        <w:rPr>
          <w:rFonts w:ascii="Times New Roman" w:hAnsi="Times New Roman" w:cs="Times New Roman"/>
          <w:lang w:val="en-CA"/>
        </w:rPr>
        <w:t xml:space="preserve">heavily on both the example of European </w:t>
      </w:r>
      <w:r w:rsidR="14362657" w:rsidRPr="00011D78">
        <w:rPr>
          <w:rFonts w:ascii="Times New Roman" w:hAnsi="Times New Roman" w:cs="Times New Roman"/>
          <w:lang w:val="en-CA"/>
        </w:rPr>
        <w:t>w</w:t>
      </w:r>
      <w:r w:rsidRPr="00011D78">
        <w:rPr>
          <w:rFonts w:ascii="Times New Roman" w:hAnsi="Times New Roman" w:cs="Times New Roman"/>
          <w:lang w:val="en-CA"/>
        </w:rPr>
        <w:t>elfare states and the capabilities approach to human development, which associates freedom with the development of individual capabilities to achieve an adequate standard of living.</w:t>
      </w:r>
      <w:r w:rsidR="00CB1963" w:rsidRPr="00011D78">
        <w:rPr>
          <w:rStyle w:val="FootnoteReference"/>
          <w:rFonts w:ascii="Times New Roman" w:hAnsi="Times New Roman" w:cs="Times New Roman"/>
          <w:lang w:val="en-CA"/>
        </w:rPr>
        <w:footnoteReference w:id="99"/>
      </w:r>
      <w:r w:rsidRPr="00011D78">
        <w:rPr>
          <w:rFonts w:ascii="Times New Roman" w:hAnsi="Times New Roman" w:cs="Times New Roman"/>
          <w:lang w:val="en-CA"/>
        </w:rPr>
        <w:t xml:space="preserve"> Conversely, the inclusion of a right to food sovereignty in UNDROP indicates that in contexts where peasant and</w:t>
      </w:r>
      <w:r w:rsidR="00276D26" w:rsidRPr="00011D78">
        <w:rPr>
          <w:rFonts w:ascii="Times New Roman" w:hAnsi="Times New Roman" w:cs="Times New Roman"/>
          <w:lang w:val="en-CA"/>
        </w:rPr>
        <w:t xml:space="preserve"> I</w:t>
      </w:r>
      <w:r w:rsidRPr="00011D78">
        <w:rPr>
          <w:rFonts w:ascii="Times New Roman" w:hAnsi="Times New Roman" w:cs="Times New Roman"/>
          <w:lang w:val="en-CA"/>
        </w:rPr>
        <w:t xml:space="preserve">ndigenous communities are choosing to </w:t>
      </w:r>
      <w:r w:rsidR="001B4CB4">
        <w:rPr>
          <w:rFonts w:ascii="Times New Roman" w:hAnsi="Times New Roman" w:cs="Times New Roman"/>
          <w:lang w:val="en-CA"/>
        </w:rPr>
        <w:t>govern themselves</w:t>
      </w:r>
      <w:r w:rsidRPr="00011D78">
        <w:rPr>
          <w:rFonts w:ascii="Times New Roman" w:hAnsi="Times New Roman" w:cs="Times New Roman"/>
          <w:lang w:val="en-CA"/>
        </w:rPr>
        <w:t xml:space="preserve">, and are achieving a standard of living that they consider adequate, </w:t>
      </w:r>
      <w:r w:rsidR="00B85405">
        <w:rPr>
          <w:rFonts w:ascii="Times New Roman" w:hAnsi="Times New Roman" w:cs="Times New Roman"/>
          <w:lang w:val="en-CA"/>
        </w:rPr>
        <w:t>S</w:t>
      </w:r>
      <w:r w:rsidRPr="00011D78">
        <w:rPr>
          <w:rFonts w:ascii="Times New Roman" w:hAnsi="Times New Roman" w:cs="Times New Roman"/>
          <w:lang w:val="en-CA"/>
        </w:rPr>
        <w:t>tate</w:t>
      </w:r>
      <w:r w:rsidR="00B83FE8">
        <w:rPr>
          <w:rFonts w:ascii="Times New Roman" w:hAnsi="Times New Roman" w:cs="Times New Roman"/>
          <w:lang w:val="en-CA"/>
        </w:rPr>
        <w:t>s</w:t>
      </w:r>
      <w:r w:rsidRPr="00011D78">
        <w:rPr>
          <w:rFonts w:ascii="Times New Roman" w:hAnsi="Times New Roman" w:cs="Times New Roman"/>
          <w:lang w:val="en-CA"/>
        </w:rPr>
        <w:t xml:space="preserve"> should abstain from trying to actively </w:t>
      </w:r>
      <w:r w:rsidR="00B83FE8">
        <w:rPr>
          <w:rFonts w:ascii="Times New Roman" w:hAnsi="Times New Roman" w:cs="Times New Roman"/>
          <w:lang w:val="en-CA"/>
        </w:rPr>
        <w:t>“</w:t>
      </w:r>
      <w:r w:rsidRPr="00011D78">
        <w:rPr>
          <w:rFonts w:ascii="Times New Roman" w:hAnsi="Times New Roman" w:cs="Times New Roman"/>
          <w:lang w:val="en-CA"/>
        </w:rPr>
        <w:t>realise</w:t>
      </w:r>
      <w:r w:rsidR="00B83FE8">
        <w:rPr>
          <w:rFonts w:ascii="Times New Roman" w:hAnsi="Times New Roman" w:cs="Times New Roman"/>
          <w:lang w:val="en-CA"/>
        </w:rPr>
        <w:t>”</w:t>
      </w:r>
      <w:r w:rsidRPr="00011D78">
        <w:rPr>
          <w:rFonts w:ascii="Times New Roman" w:hAnsi="Times New Roman" w:cs="Times New Roman"/>
          <w:lang w:val="en-CA"/>
        </w:rPr>
        <w:t xml:space="preserve"> human rights, such as a right to food, through programmatic development initiatives. As Claeys underlines, drawing on Felice, the right to food sovereignty also </w:t>
      </w:r>
      <w:r w:rsidR="00B2158F">
        <w:rPr>
          <w:rFonts w:ascii="Times New Roman" w:hAnsi="Times New Roman" w:cs="Times New Roman"/>
          <w:lang w:val="en-CA"/>
        </w:rPr>
        <w:t>“</w:t>
      </w:r>
      <w:r w:rsidRPr="00011D78">
        <w:rPr>
          <w:rFonts w:ascii="Times New Roman" w:hAnsi="Times New Roman" w:cs="Times New Roman"/>
          <w:lang w:val="en-CA"/>
        </w:rPr>
        <w:t xml:space="preserve">conveys a call for smaller political units within a world society, </w:t>
      </w:r>
      <w:r w:rsidR="00B2158F">
        <w:rPr>
          <w:rFonts w:ascii="Times New Roman" w:hAnsi="Times New Roman" w:cs="Times New Roman"/>
          <w:lang w:val="en-CA"/>
        </w:rPr>
        <w:t>‘</w:t>
      </w:r>
      <w:r w:rsidRPr="00011D78">
        <w:rPr>
          <w:rFonts w:ascii="Times New Roman" w:hAnsi="Times New Roman" w:cs="Times New Roman"/>
          <w:lang w:val="en-CA"/>
        </w:rPr>
        <w:t>the search for a more intuitively plausible scale of community.</w:t>
      </w:r>
      <w:r w:rsidR="00B2158F">
        <w:rPr>
          <w:rFonts w:ascii="Times New Roman" w:hAnsi="Times New Roman" w:cs="Times New Roman"/>
          <w:lang w:val="en-CA"/>
        </w:rPr>
        <w:t>’</w:t>
      </w:r>
      <w:r w:rsidRPr="00011D78">
        <w:rPr>
          <w:rFonts w:ascii="Times New Roman" w:hAnsi="Times New Roman" w:cs="Times New Roman"/>
          <w:lang w:val="en-CA"/>
        </w:rPr>
        <w:t xml:space="preserve"> In that sense, it is </w:t>
      </w:r>
      <w:r w:rsidR="00E27C56">
        <w:rPr>
          <w:rFonts w:ascii="Times New Roman" w:hAnsi="Times New Roman" w:cs="Times New Roman"/>
          <w:lang w:val="en-CA"/>
        </w:rPr>
        <w:t>a</w:t>
      </w:r>
      <w:r w:rsidRPr="00011D78">
        <w:rPr>
          <w:rFonts w:ascii="Times New Roman" w:hAnsi="Times New Roman" w:cs="Times New Roman"/>
          <w:lang w:val="en-CA"/>
        </w:rPr>
        <w:t xml:space="preserve">kin to the right to autonomy or self-government which has been recognized in </w:t>
      </w:r>
      <w:r w:rsidR="00C46D0E">
        <w:rPr>
          <w:rFonts w:ascii="Times New Roman" w:hAnsi="Times New Roman" w:cs="Times New Roman"/>
          <w:lang w:val="en-CA"/>
        </w:rPr>
        <w:t>UNDRIP</w:t>
      </w:r>
      <w:r w:rsidR="00B2158F">
        <w:rPr>
          <w:rFonts w:ascii="Times New Roman" w:hAnsi="Times New Roman" w:cs="Times New Roman"/>
          <w:lang w:val="en-CA"/>
        </w:rPr>
        <w:t>.”</w:t>
      </w:r>
      <w:r w:rsidR="00CB1963" w:rsidRPr="00011D78">
        <w:rPr>
          <w:rFonts w:ascii="Times New Roman" w:hAnsi="Times New Roman" w:cs="Times New Roman"/>
          <w:vertAlign w:val="superscript"/>
          <w:lang w:val="en-CA"/>
        </w:rPr>
        <w:footnoteReference w:id="100"/>
      </w:r>
      <w:r w:rsidRPr="00011D78">
        <w:rPr>
          <w:rFonts w:ascii="Times New Roman" w:hAnsi="Times New Roman" w:cs="Times New Roman"/>
          <w:lang w:val="en-CA"/>
        </w:rPr>
        <w:t xml:space="preserve"> With this inclusion, UNDROP contributes to the development of the </w:t>
      </w:r>
      <w:r w:rsidR="00E27C56">
        <w:rPr>
          <w:rFonts w:ascii="Times New Roman" w:hAnsi="Times New Roman" w:cs="Times New Roman"/>
          <w:lang w:val="en-CA"/>
        </w:rPr>
        <w:t>“</w:t>
      </w:r>
      <w:r w:rsidRPr="00011D78">
        <w:rPr>
          <w:rFonts w:ascii="Times New Roman" w:hAnsi="Times New Roman" w:cs="Times New Roman"/>
          <w:lang w:val="en-CA"/>
        </w:rPr>
        <w:t xml:space="preserve">radical democratic potential in human rights that can be appreciated only by paying </w:t>
      </w:r>
      <w:r w:rsidRPr="00011D78">
        <w:rPr>
          <w:rFonts w:ascii="Times New Roman" w:hAnsi="Times New Roman" w:cs="Times New Roman"/>
          <w:lang w:val="en-CA"/>
        </w:rPr>
        <w:lastRenderedPageBreak/>
        <w:t>attention to the pluriverse of human rights, enacted in many counter-hegemonic cognitive frames</w:t>
      </w:r>
      <w:r w:rsidR="00B2158F">
        <w:rPr>
          <w:rFonts w:ascii="Times New Roman" w:hAnsi="Times New Roman" w:cs="Times New Roman"/>
          <w:lang w:val="en-CA"/>
        </w:rPr>
        <w:t>.</w:t>
      </w:r>
      <w:r w:rsidR="00E27C56">
        <w:rPr>
          <w:rFonts w:ascii="Times New Roman" w:hAnsi="Times New Roman" w:cs="Times New Roman"/>
          <w:lang w:val="en-CA"/>
        </w:rPr>
        <w:t>”</w:t>
      </w:r>
      <w:r w:rsidR="00CB1963" w:rsidRPr="00011D78">
        <w:rPr>
          <w:rFonts w:ascii="Times New Roman" w:hAnsi="Times New Roman" w:cs="Times New Roman"/>
          <w:vertAlign w:val="superscript"/>
          <w:lang w:val="en-CA"/>
        </w:rPr>
        <w:footnoteReference w:id="101"/>
      </w:r>
    </w:p>
    <w:p w14:paraId="66A103E8" w14:textId="77777777" w:rsidR="00CB1963" w:rsidRPr="00011D78" w:rsidRDefault="00CB1963"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 xml:space="preserve"> </w:t>
      </w:r>
    </w:p>
    <w:p w14:paraId="4A1FBCD6" w14:textId="48E3322F" w:rsidR="00CB1963" w:rsidRPr="00011D78" w:rsidRDefault="00CF618C" w:rsidP="00EF7BBB">
      <w:pPr>
        <w:spacing w:line="480" w:lineRule="auto"/>
        <w:ind w:firstLine="360"/>
        <w:jc w:val="both"/>
        <w:rPr>
          <w:rFonts w:ascii="Times New Roman" w:hAnsi="Times New Roman" w:cs="Times New Roman"/>
          <w:color w:val="000000"/>
          <w:lang w:val="en-CA"/>
        </w:rPr>
      </w:pPr>
      <w:r>
        <w:rPr>
          <w:rFonts w:ascii="Times New Roman" w:hAnsi="Times New Roman" w:cs="Times New Roman"/>
          <w:lang w:val="en-CA"/>
        </w:rPr>
        <w:t>By</w:t>
      </w:r>
      <w:r w:rsidRPr="00011D78">
        <w:rPr>
          <w:rFonts w:ascii="Times New Roman" w:hAnsi="Times New Roman" w:cs="Times New Roman"/>
          <w:lang w:val="en-CA"/>
        </w:rPr>
        <w:t xml:space="preserve"> seeking to break down community governance systems in Mexico</w:t>
      </w:r>
      <w:r>
        <w:rPr>
          <w:rFonts w:ascii="Times New Roman" w:hAnsi="Times New Roman" w:cs="Times New Roman"/>
          <w:lang w:val="en-CA"/>
        </w:rPr>
        <w:t>,</w:t>
      </w:r>
      <w:r w:rsidRPr="00011D78">
        <w:rPr>
          <w:rFonts w:ascii="Times New Roman" w:hAnsi="Times New Roman" w:cs="Times New Roman"/>
          <w:lang w:val="en-CA"/>
        </w:rPr>
        <w:t xml:space="preserve"> </w:t>
      </w:r>
      <w:r>
        <w:rPr>
          <w:rFonts w:ascii="Times New Roman" w:hAnsi="Times New Roman" w:cs="Times New Roman"/>
          <w:lang w:val="en-CA"/>
        </w:rPr>
        <w:t>v</w:t>
      </w:r>
      <w:r w:rsidR="209576FB" w:rsidRPr="00011D78">
        <w:rPr>
          <w:rFonts w:ascii="Times New Roman" w:hAnsi="Times New Roman" w:cs="Times New Roman"/>
          <w:lang w:val="en-CA"/>
        </w:rPr>
        <w:t>iewed through the lens of UNDROP</w:t>
      </w:r>
      <w:r>
        <w:rPr>
          <w:rFonts w:ascii="Times New Roman" w:hAnsi="Times New Roman" w:cs="Times New Roman"/>
          <w:lang w:val="en-CA"/>
        </w:rPr>
        <w:t>,</w:t>
      </w:r>
      <w:r w:rsidR="209576FB" w:rsidRPr="00011D78">
        <w:rPr>
          <w:rFonts w:ascii="Times New Roman" w:hAnsi="Times New Roman" w:cs="Times New Roman"/>
          <w:lang w:val="en-CA"/>
        </w:rPr>
        <w:t xml:space="preserve"> </w:t>
      </w:r>
      <w:proofErr w:type="spellStart"/>
      <w:r w:rsidR="209576FB" w:rsidRPr="00011D78">
        <w:rPr>
          <w:rFonts w:ascii="Times New Roman" w:hAnsi="Times New Roman" w:cs="Times New Roman"/>
          <w:i/>
          <w:iCs/>
          <w:lang w:val="en-CA"/>
        </w:rPr>
        <w:t>Sembrando</w:t>
      </w:r>
      <w:proofErr w:type="spellEnd"/>
      <w:r w:rsidR="209576FB" w:rsidRPr="00011D78">
        <w:rPr>
          <w:rFonts w:ascii="Times New Roman" w:hAnsi="Times New Roman" w:cs="Times New Roman"/>
          <w:i/>
          <w:iCs/>
          <w:lang w:val="en-CA"/>
        </w:rPr>
        <w:t xml:space="preserve"> Vida</w:t>
      </w:r>
      <w:r w:rsidR="209576FB" w:rsidRPr="00011D78">
        <w:rPr>
          <w:rFonts w:ascii="Times New Roman" w:hAnsi="Times New Roman" w:cs="Times New Roman"/>
          <w:lang w:val="en-CA"/>
        </w:rPr>
        <w:t xml:space="preserve"> attacks the basis for achieving an adequate standard of living that is seen to be </w:t>
      </w:r>
      <w:r w:rsidR="008E4A5A">
        <w:rPr>
          <w:rFonts w:ascii="Times New Roman" w:hAnsi="Times New Roman" w:cs="Times New Roman"/>
          <w:lang w:val="en-CA"/>
        </w:rPr>
        <w:t xml:space="preserve">necessary for the </w:t>
      </w:r>
      <w:r w:rsidR="209576FB" w:rsidRPr="00011D78">
        <w:rPr>
          <w:rFonts w:ascii="Times New Roman" w:hAnsi="Times New Roman" w:cs="Times New Roman"/>
          <w:lang w:val="en-CA"/>
        </w:rPr>
        <w:t xml:space="preserve">enjoyment of human rights. As our research has shown, while the programme claims to respect and learn from communities and their approaches to environmental governance and conservation, </w:t>
      </w:r>
      <w:proofErr w:type="spellStart"/>
      <w:r w:rsidR="209576FB" w:rsidRPr="00011D78">
        <w:rPr>
          <w:rFonts w:ascii="Times New Roman" w:hAnsi="Times New Roman" w:cs="Times New Roman"/>
          <w:i/>
          <w:iCs/>
          <w:lang w:val="en-CA"/>
        </w:rPr>
        <w:t>Sembrando</w:t>
      </w:r>
      <w:proofErr w:type="spellEnd"/>
      <w:r w:rsidR="209576FB" w:rsidRPr="00011D78">
        <w:rPr>
          <w:rFonts w:ascii="Times New Roman" w:hAnsi="Times New Roman" w:cs="Times New Roman"/>
          <w:i/>
          <w:iCs/>
          <w:lang w:val="en-CA"/>
        </w:rPr>
        <w:t xml:space="preserve"> Vida</w:t>
      </w:r>
      <w:r w:rsidR="209576FB" w:rsidRPr="00011D78">
        <w:rPr>
          <w:rFonts w:ascii="Times New Roman" w:hAnsi="Times New Roman" w:cs="Times New Roman"/>
          <w:lang w:val="en-CA"/>
        </w:rPr>
        <w:t xml:space="preserve"> outlaws shifting cultivation and burning </w:t>
      </w:r>
      <w:proofErr w:type="gramStart"/>
      <w:r w:rsidR="209576FB" w:rsidRPr="00011D78">
        <w:rPr>
          <w:rFonts w:ascii="Times New Roman" w:hAnsi="Times New Roman" w:cs="Times New Roman"/>
          <w:lang w:val="en-CA"/>
        </w:rPr>
        <w:t>despite the fact that</w:t>
      </w:r>
      <w:proofErr w:type="gramEnd"/>
      <w:r w:rsidR="209576FB" w:rsidRPr="00011D78">
        <w:rPr>
          <w:rFonts w:ascii="Times New Roman" w:hAnsi="Times New Roman" w:cs="Times New Roman"/>
          <w:lang w:val="en-CA"/>
        </w:rPr>
        <w:t xml:space="preserve"> these systems are central to the </w:t>
      </w:r>
      <w:r w:rsidR="209576FB" w:rsidRPr="00011D78">
        <w:rPr>
          <w:rFonts w:ascii="Times New Roman" w:hAnsi="Times New Roman" w:cs="Times New Roman"/>
          <w:color w:val="000000"/>
          <w:lang w:val="en-CA"/>
        </w:rPr>
        <w:t>traditional agricultural practices of many communities. The programme thus violates the requirement under UN</w:t>
      </w:r>
      <w:r w:rsidR="001B4CB4">
        <w:rPr>
          <w:rFonts w:ascii="Times New Roman" w:hAnsi="Times New Roman" w:cs="Times New Roman"/>
          <w:color w:val="000000"/>
          <w:lang w:val="en-CA"/>
        </w:rPr>
        <w:t>D</w:t>
      </w:r>
      <w:r w:rsidR="209576FB" w:rsidRPr="00011D78">
        <w:rPr>
          <w:rFonts w:ascii="Times New Roman" w:hAnsi="Times New Roman" w:cs="Times New Roman"/>
          <w:color w:val="000000"/>
          <w:lang w:val="en-CA"/>
        </w:rPr>
        <w:t xml:space="preserve">ROP that </w:t>
      </w:r>
      <w:r w:rsidR="005010F3">
        <w:rPr>
          <w:rFonts w:ascii="Times New Roman" w:hAnsi="Times New Roman" w:cs="Times New Roman"/>
          <w:color w:val="000000"/>
          <w:lang w:val="en-CA"/>
        </w:rPr>
        <w:t>S</w:t>
      </w:r>
      <w:r w:rsidR="209576FB" w:rsidRPr="00011D78">
        <w:rPr>
          <w:rFonts w:ascii="Times New Roman" w:hAnsi="Times New Roman" w:cs="Times New Roman"/>
          <w:color w:val="000000"/>
          <w:lang w:val="en-CA"/>
        </w:rPr>
        <w:t xml:space="preserve">tates </w:t>
      </w:r>
      <w:r w:rsidR="006B2288">
        <w:rPr>
          <w:rFonts w:ascii="Times New Roman" w:hAnsi="Times New Roman" w:cs="Times New Roman"/>
          <w:color w:val="000000"/>
          <w:lang w:val="en-CA"/>
        </w:rPr>
        <w:t>“</w:t>
      </w:r>
      <w:r w:rsidR="209576FB" w:rsidRPr="00011D78">
        <w:rPr>
          <w:rFonts w:ascii="Times New Roman" w:hAnsi="Times New Roman" w:cs="Times New Roman"/>
          <w:color w:val="000000"/>
          <w:lang w:val="en-CA"/>
        </w:rPr>
        <w:t>eliminate discrimination against the traditional knowledge, practices and technologies of peasants and other people working in rural areas</w:t>
      </w:r>
      <w:r w:rsidR="005010F3">
        <w:rPr>
          <w:rFonts w:ascii="Times New Roman" w:hAnsi="Times New Roman" w:cs="Times New Roman"/>
          <w:color w:val="000000"/>
          <w:lang w:val="en-CA"/>
        </w:rPr>
        <w:t>.</w:t>
      </w:r>
      <w:r w:rsidR="006B2288">
        <w:rPr>
          <w:rFonts w:ascii="Times New Roman" w:hAnsi="Times New Roman" w:cs="Times New Roman"/>
          <w:color w:val="000000"/>
          <w:lang w:val="en-CA"/>
        </w:rPr>
        <w:t>”</w:t>
      </w:r>
      <w:r w:rsidR="00CB1963" w:rsidRPr="00011D78">
        <w:rPr>
          <w:rStyle w:val="FootnoteReference"/>
          <w:rFonts w:ascii="Times New Roman" w:hAnsi="Times New Roman" w:cs="Times New Roman"/>
          <w:color w:val="000000"/>
          <w:lang w:val="en-CA"/>
        </w:rPr>
        <w:footnoteReference w:id="102"/>
      </w:r>
      <w:r w:rsidR="209576FB" w:rsidRPr="00011D78">
        <w:rPr>
          <w:rFonts w:ascii="Times New Roman" w:hAnsi="Times New Roman" w:cs="Times New Roman"/>
          <w:color w:val="000000"/>
          <w:lang w:val="en-CA"/>
        </w:rPr>
        <w:t xml:space="preserve"> Furthermore, the regulations for the programme force participants to follow the lead of technicians and to convert their labour patterns into a standardised model with the result that community systems of food provision (</w:t>
      </w:r>
      <w:r w:rsidR="209576FB" w:rsidRPr="00011D78">
        <w:rPr>
          <w:rFonts w:ascii="Times New Roman" w:hAnsi="Times New Roman" w:cs="Times New Roman"/>
          <w:i/>
          <w:iCs/>
          <w:color w:val="000000"/>
          <w:lang w:val="en-CA"/>
        </w:rPr>
        <w:t>milpas</w:t>
      </w:r>
      <w:r w:rsidR="209576FB" w:rsidRPr="00011D78">
        <w:rPr>
          <w:rFonts w:ascii="Times New Roman" w:hAnsi="Times New Roman" w:cs="Times New Roman"/>
          <w:color w:val="000000"/>
          <w:lang w:val="en-CA"/>
        </w:rPr>
        <w:t xml:space="preserve">) have been undermined. Hence, the programme violates </w:t>
      </w:r>
      <w:r w:rsidR="008527E7">
        <w:rPr>
          <w:rFonts w:ascii="Times New Roman" w:hAnsi="Times New Roman" w:cs="Times New Roman"/>
          <w:color w:val="000000"/>
          <w:lang w:val="en-CA"/>
        </w:rPr>
        <w:t>a</w:t>
      </w:r>
      <w:r w:rsidR="209576FB" w:rsidRPr="00011D78">
        <w:rPr>
          <w:rFonts w:ascii="Times New Roman" w:hAnsi="Times New Roman" w:cs="Times New Roman"/>
          <w:color w:val="000000"/>
          <w:lang w:val="en-CA"/>
        </w:rPr>
        <w:t>rticle 15(4) of UNDROP which mandates that</w:t>
      </w:r>
      <w:r w:rsidR="00B2158F">
        <w:rPr>
          <w:rFonts w:ascii="Times New Roman" w:hAnsi="Times New Roman" w:cs="Times New Roman"/>
          <w:color w:val="000000"/>
          <w:lang w:val="en-CA"/>
        </w:rPr>
        <w:t>,</w:t>
      </w:r>
      <w:r w:rsidR="209576FB" w:rsidRPr="00011D78">
        <w:rPr>
          <w:rFonts w:ascii="Times New Roman" w:hAnsi="Times New Roman" w:cs="Times New Roman"/>
          <w:color w:val="000000"/>
          <w:lang w:val="en-CA"/>
        </w:rPr>
        <w:t xml:space="preserve"> </w:t>
      </w:r>
      <w:r w:rsidR="006B2288">
        <w:rPr>
          <w:rFonts w:ascii="Times New Roman" w:hAnsi="Times New Roman" w:cs="Times New Roman"/>
          <w:color w:val="000000"/>
          <w:lang w:val="en-CA"/>
        </w:rPr>
        <w:t>“</w:t>
      </w:r>
      <w:r w:rsidR="209576FB" w:rsidRPr="00011D78">
        <w:rPr>
          <w:rFonts w:ascii="Times New Roman" w:hAnsi="Times New Roman" w:cs="Times New Roman"/>
          <w:color w:val="000000"/>
          <w:lang w:val="en-CA"/>
        </w:rPr>
        <w:t>Peasants and other people working in rural areas have the right to determine their own food and agriculture systems, recognized by many States and regions as the right to food sovereignty</w:t>
      </w:r>
      <w:r w:rsidR="008527E7">
        <w:rPr>
          <w:rFonts w:ascii="Times New Roman" w:hAnsi="Times New Roman" w:cs="Times New Roman"/>
          <w:color w:val="000000"/>
          <w:lang w:val="en-CA"/>
        </w:rPr>
        <w:t>.</w:t>
      </w:r>
      <w:r w:rsidR="006B2288">
        <w:rPr>
          <w:rFonts w:ascii="Times New Roman" w:hAnsi="Times New Roman" w:cs="Times New Roman"/>
          <w:color w:val="000000"/>
          <w:lang w:val="en-CA"/>
        </w:rPr>
        <w:t>”</w:t>
      </w:r>
      <w:r w:rsidR="00CB1963" w:rsidRPr="00011D78">
        <w:rPr>
          <w:rStyle w:val="FootnoteReference"/>
          <w:rFonts w:ascii="Times New Roman" w:hAnsi="Times New Roman" w:cs="Times New Roman"/>
          <w:color w:val="000000"/>
          <w:lang w:val="en-CA"/>
        </w:rPr>
        <w:footnoteReference w:id="103"/>
      </w:r>
      <w:r w:rsidR="209576FB" w:rsidRPr="00011D78">
        <w:rPr>
          <w:rFonts w:ascii="Times New Roman" w:hAnsi="Times New Roman" w:cs="Times New Roman"/>
          <w:color w:val="000000"/>
          <w:lang w:val="en-CA"/>
        </w:rPr>
        <w:t xml:space="preserve"> As </w:t>
      </w:r>
      <w:r w:rsidR="2C8A1210" w:rsidRPr="00011D78">
        <w:rPr>
          <w:rFonts w:ascii="Times New Roman" w:hAnsi="Times New Roman" w:cs="Times New Roman"/>
          <w:color w:val="000000"/>
          <w:lang w:val="en-CA"/>
        </w:rPr>
        <w:t xml:space="preserve">all </w:t>
      </w:r>
      <w:r w:rsidR="209576FB" w:rsidRPr="00011D78">
        <w:rPr>
          <w:rFonts w:ascii="Times New Roman" w:hAnsi="Times New Roman" w:cs="Times New Roman"/>
          <w:color w:val="000000"/>
          <w:lang w:val="en-CA"/>
        </w:rPr>
        <w:t xml:space="preserve">our respondents reported, programme technicians </w:t>
      </w:r>
      <w:r w:rsidR="7E3595FE" w:rsidRPr="00011D78">
        <w:rPr>
          <w:rFonts w:ascii="Times New Roman" w:hAnsi="Times New Roman" w:cs="Times New Roman"/>
          <w:color w:val="000000"/>
          <w:lang w:val="en-CA"/>
        </w:rPr>
        <w:t>had undue power over</w:t>
      </w:r>
      <w:r w:rsidR="209576FB" w:rsidRPr="00011D78">
        <w:rPr>
          <w:rFonts w:ascii="Times New Roman" w:hAnsi="Times New Roman" w:cs="Times New Roman"/>
          <w:color w:val="000000"/>
          <w:lang w:val="en-CA"/>
        </w:rPr>
        <w:t xml:space="preserve"> which species of trees and plants </w:t>
      </w:r>
      <w:r w:rsidR="7E3595FE" w:rsidRPr="00011D78">
        <w:rPr>
          <w:rFonts w:ascii="Times New Roman" w:hAnsi="Times New Roman" w:cs="Times New Roman"/>
          <w:color w:val="000000"/>
          <w:lang w:val="en-CA"/>
        </w:rPr>
        <w:t xml:space="preserve">participants grew </w:t>
      </w:r>
      <w:r w:rsidR="209576FB" w:rsidRPr="00011D78">
        <w:rPr>
          <w:rFonts w:ascii="Times New Roman" w:hAnsi="Times New Roman" w:cs="Times New Roman"/>
          <w:color w:val="000000"/>
          <w:lang w:val="en-CA"/>
        </w:rPr>
        <w:t>on their land</w:t>
      </w:r>
      <w:r w:rsidR="2C8A1210" w:rsidRPr="00011D78">
        <w:rPr>
          <w:rFonts w:ascii="Times New Roman" w:hAnsi="Times New Roman" w:cs="Times New Roman"/>
          <w:color w:val="000000"/>
          <w:lang w:val="en-CA"/>
        </w:rPr>
        <w:t>.</w:t>
      </w:r>
      <w:r w:rsidR="209576FB" w:rsidRPr="00011D78">
        <w:rPr>
          <w:rFonts w:ascii="Times New Roman" w:hAnsi="Times New Roman" w:cs="Times New Roman"/>
          <w:color w:val="000000"/>
          <w:lang w:val="en-CA"/>
        </w:rPr>
        <w:t xml:space="preserve"> </w:t>
      </w:r>
      <w:r w:rsidR="2C8A1210" w:rsidRPr="00011D78">
        <w:rPr>
          <w:rFonts w:ascii="Times New Roman" w:hAnsi="Times New Roman" w:cs="Times New Roman"/>
          <w:color w:val="000000"/>
          <w:lang w:val="en-CA"/>
        </w:rPr>
        <w:t xml:space="preserve">This </w:t>
      </w:r>
      <w:r w:rsidR="003973F4">
        <w:rPr>
          <w:rFonts w:ascii="Times New Roman" w:hAnsi="Times New Roman" w:cs="Times New Roman"/>
          <w:color w:val="000000"/>
          <w:lang w:val="en-CA"/>
        </w:rPr>
        <w:t>contravenes a</w:t>
      </w:r>
      <w:r w:rsidR="209576FB" w:rsidRPr="00011D78">
        <w:rPr>
          <w:rFonts w:ascii="Times New Roman" w:hAnsi="Times New Roman" w:cs="Times New Roman"/>
          <w:color w:val="000000"/>
          <w:lang w:val="en-CA"/>
        </w:rPr>
        <w:t xml:space="preserve">rticle 19(5) of UNDROP, which determines that </w:t>
      </w:r>
      <w:r w:rsidR="003A6724">
        <w:rPr>
          <w:rFonts w:ascii="Times New Roman" w:hAnsi="Times New Roman" w:cs="Times New Roman"/>
          <w:color w:val="000000"/>
          <w:lang w:val="en-CA"/>
        </w:rPr>
        <w:t>“</w:t>
      </w:r>
      <w:r w:rsidR="209576FB" w:rsidRPr="00011D78">
        <w:rPr>
          <w:rFonts w:ascii="Times New Roman" w:hAnsi="Times New Roman" w:cs="Times New Roman"/>
          <w:color w:val="000000"/>
          <w:lang w:val="en-CA"/>
        </w:rPr>
        <w:t xml:space="preserve">States shall recognize the rights of peasants to rely either on their own seeds or on other locally </w:t>
      </w:r>
      <w:r w:rsidR="209576FB" w:rsidRPr="00011D78">
        <w:rPr>
          <w:rFonts w:ascii="Times New Roman" w:hAnsi="Times New Roman" w:cs="Times New Roman"/>
          <w:color w:val="000000"/>
          <w:lang w:val="en-CA"/>
        </w:rPr>
        <w:lastRenderedPageBreak/>
        <w:t>available seeds of their choice, and to decide on the crops and species that they wish to grow.</w:t>
      </w:r>
      <w:r w:rsidR="003A6724">
        <w:rPr>
          <w:rFonts w:ascii="Times New Roman" w:hAnsi="Times New Roman" w:cs="Times New Roman"/>
          <w:color w:val="000000"/>
          <w:lang w:val="en-CA"/>
        </w:rPr>
        <w:t>”</w:t>
      </w:r>
      <w:r w:rsidR="00CB1963" w:rsidRPr="00011D78">
        <w:rPr>
          <w:rStyle w:val="FootnoteReference"/>
          <w:rFonts w:ascii="Times New Roman" w:hAnsi="Times New Roman" w:cs="Times New Roman"/>
          <w:color w:val="000000"/>
          <w:lang w:val="en-CA"/>
        </w:rPr>
        <w:footnoteReference w:id="104"/>
      </w:r>
      <w:r w:rsidR="209576FB" w:rsidRPr="00011D78">
        <w:rPr>
          <w:rFonts w:ascii="Times New Roman" w:hAnsi="Times New Roman" w:cs="Times New Roman"/>
          <w:color w:val="000000"/>
          <w:lang w:val="en-CA"/>
        </w:rPr>
        <w:t xml:space="preserve"> </w:t>
      </w:r>
    </w:p>
    <w:p w14:paraId="3E9C4A9D" w14:textId="77777777" w:rsidR="00CB1963" w:rsidRPr="00011D78" w:rsidRDefault="00CB1963" w:rsidP="00EF7BBB">
      <w:pPr>
        <w:spacing w:line="480" w:lineRule="auto"/>
        <w:ind w:firstLine="360"/>
        <w:jc w:val="both"/>
        <w:rPr>
          <w:rFonts w:ascii="Times New Roman" w:hAnsi="Times New Roman" w:cs="Times New Roman"/>
          <w:color w:val="000000"/>
          <w:lang w:val="en-CA"/>
        </w:rPr>
      </w:pPr>
    </w:p>
    <w:p w14:paraId="0CE73FF5" w14:textId="12BDCDE6" w:rsidR="00CB1963" w:rsidRPr="00011D78" w:rsidRDefault="001B4CB4" w:rsidP="00EF7BBB">
      <w:pPr>
        <w:spacing w:line="480" w:lineRule="auto"/>
        <w:ind w:firstLine="360"/>
        <w:jc w:val="both"/>
        <w:rPr>
          <w:rFonts w:ascii="Times New Roman" w:hAnsi="Times New Roman" w:cs="Times New Roman"/>
          <w:color w:val="000000"/>
          <w:lang w:val="en-CA"/>
        </w:rPr>
      </w:pPr>
      <w:r>
        <w:rPr>
          <w:rFonts w:ascii="Times New Roman" w:hAnsi="Times New Roman" w:cs="Times New Roman"/>
          <w:color w:val="000000" w:themeColor="text1"/>
          <w:lang w:val="en-CA"/>
        </w:rPr>
        <w:t xml:space="preserve">There are multiple other respects in which </w:t>
      </w:r>
      <w:proofErr w:type="spellStart"/>
      <w:r>
        <w:rPr>
          <w:rFonts w:ascii="Times New Roman" w:hAnsi="Times New Roman" w:cs="Times New Roman"/>
          <w:color w:val="000000" w:themeColor="text1"/>
          <w:lang w:val="en-CA"/>
        </w:rPr>
        <w:t>Sembrando</w:t>
      </w:r>
      <w:proofErr w:type="spellEnd"/>
      <w:r>
        <w:rPr>
          <w:rFonts w:ascii="Times New Roman" w:hAnsi="Times New Roman" w:cs="Times New Roman"/>
          <w:color w:val="000000" w:themeColor="text1"/>
          <w:lang w:val="en-CA"/>
        </w:rPr>
        <w:t xml:space="preserve"> Vida violates provisions in UNDROP. Notably, t</w:t>
      </w:r>
      <w:r w:rsidR="479F694B" w:rsidRPr="00011D78">
        <w:rPr>
          <w:rFonts w:ascii="Times New Roman" w:hAnsi="Times New Roman" w:cs="Times New Roman"/>
          <w:color w:val="000000" w:themeColor="text1"/>
          <w:lang w:val="en-CA"/>
        </w:rPr>
        <w:t xml:space="preserve">he programme </w:t>
      </w:r>
      <w:r>
        <w:rPr>
          <w:rFonts w:ascii="Times New Roman" w:hAnsi="Times New Roman" w:cs="Times New Roman"/>
          <w:color w:val="000000" w:themeColor="text1"/>
          <w:lang w:val="en-CA"/>
        </w:rPr>
        <w:t>contravenes</w:t>
      </w:r>
      <w:r w:rsidR="479F694B" w:rsidRPr="00011D78">
        <w:rPr>
          <w:rFonts w:ascii="Times New Roman" w:hAnsi="Times New Roman" w:cs="Times New Roman"/>
          <w:color w:val="000000" w:themeColor="text1"/>
          <w:lang w:val="en-CA"/>
        </w:rPr>
        <w:t xml:space="preserve"> </w:t>
      </w:r>
      <w:r w:rsidR="00021AC4">
        <w:rPr>
          <w:rFonts w:ascii="Times New Roman" w:hAnsi="Times New Roman" w:cs="Times New Roman"/>
          <w:color w:val="000000" w:themeColor="text1"/>
          <w:lang w:val="en-CA"/>
        </w:rPr>
        <w:t>a</w:t>
      </w:r>
      <w:r w:rsidR="479F694B" w:rsidRPr="00011D78">
        <w:rPr>
          <w:rFonts w:ascii="Times New Roman" w:hAnsi="Times New Roman" w:cs="Times New Roman"/>
          <w:color w:val="000000" w:themeColor="text1"/>
          <w:lang w:val="en-CA"/>
        </w:rPr>
        <w:t>rticle 10(1)</w:t>
      </w:r>
      <w:r>
        <w:rPr>
          <w:rFonts w:ascii="Times New Roman" w:hAnsi="Times New Roman" w:cs="Times New Roman"/>
          <w:color w:val="000000" w:themeColor="text1"/>
          <w:lang w:val="en-CA"/>
        </w:rPr>
        <w:t xml:space="preserve">, </w:t>
      </w:r>
      <w:r w:rsidR="479F694B" w:rsidRPr="00011D78">
        <w:rPr>
          <w:rFonts w:ascii="Times New Roman" w:hAnsi="Times New Roman" w:cs="Times New Roman"/>
          <w:color w:val="000000" w:themeColor="text1"/>
          <w:lang w:val="en-CA"/>
        </w:rPr>
        <w:t>which requires that the involvement of peasants in the preparation and implementation</w:t>
      </w:r>
      <w:r>
        <w:rPr>
          <w:rFonts w:ascii="Times New Roman" w:hAnsi="Times New Roman" w:cs="Times New Roman"/>
          <w:color w:val="000000" w:themeColor="text1"/>
          <w:lang w:val="en-CA"/>
        </w:rPr>
        <w:t xml:space="preserve"> </w:t>
      </w:r>
      <w:r w:rsidR="479F694B" w:rsidRPr="00011D78">
        <w:rPr>
          <w:rFonts w:ascii="Times New Roman" w:hAnsi="Times New Roman" w:cs="Times New Roman"/>
          <w:color w:val="000000" w:themeColor="text1"/>
          <w:lang w:val="en-CA"/>
        </w:rPr>
        <w:t xml:space="preserve">of policies and programmes that impact their lives, land, and livelihoods should be </w:t>
      </w:r>
      <w:r w:rsidR="003A6724">
        <w:rPr>
          <w:rFonts w:ascii="Times New Roman" w:hAnsi="Times New Roman" w:cs="Times New Roman"/>
          <w:color w:val="000000" w:themeColor="text1"/>
          <w:lang w:val="en-CA"/>
        </w:rPr>
        <w:t>“</w:t>
      </w:r>
      <w:r w:rsidR="479F694B" w:rsidRPr="00011D78">
        <w:rPr>
          <w:rFonts w:ascii="Times New Roman" w:hAnsi="Times New Roman" w:cs="Times New Roman"/>
          <w:color w:val="000000" w:themeColor="text1"/>
          <w:lang w:val="en-CA"/>
        </w:rPr>
        <w:t>active</w:t>
      </w:r>
      <w:r w:rsidR="003A6724">
        <w:rPr>
          <w:rFonts w:ascii="Times New Roman" w:hAnsi="Times New Roman" w:cs="Times New Roman"/>
          <w:color w:val="000000" w:themeColor="text1"/>
          <w:lang w:val="en-CA"/>
        </w:rPr>
        <w:t>”</w:t>
      </w:r>
      <w:r w:rsidR="479F694B" w:rsidRPr="00011D78">
        <w:rPr>
          <w:rFonts w:ascii="Times New Roman" w:hAnsi="Times New Roman" w:cs="Times New Roman"/>
          <w:color w:val="000000" w:themeColor="text1"/>
          <w:lang w:val="en-CA"/>
        </w:rPr>
        <w:t xml:space="preserve"> and </w:t>
      </w:r>
      <w:r w:rsidR="003A6724">
        <w:rPr>
          <w:rFonts w:ascii="Times New Roman" w:hAnsi="Times New Roman" w:cs="Times New Roman"/>
          <w:color w:val="000000" w:themeColor="text1"/>
          <w:lang w:val="en-CA"/>
        </w:rPr>
        <w:t>“</w:t>
      </w:r>
      <w:r w:rsidR="479F694B" w:rsidRPr="00011D78">
        <w:rPr>
          <w:rFonts w:ascii="Times New Roman" w:hAnsi="Times New Roman" w:cs="Times New Roman"/>
          <w:color w:val="000000" w:themeColor="text1"/>
          <w:lang w:val="en-CA"/>
        </w:rPr>
        <w:t>free</w:t>
      </w:r>
      <w:r w:rsidR="003A6724">
        <w:rPr>
          <w:rFonts w:ascii="Times New Roman" w:hAnsi="Times New Roman" w:cs="Times New Roman"/>
          <w:color w:val="000000" w:themeColor="text1"/>
          <w:lang w:val="en-CA"/>
        </w:rPr>
        <w:t>”</w:t>
      </w:r>
      <w:r w:rsidR="479F694B" w:rsidRPr="00011D78">
        <w:rPr>
          <w:rFonts w:ascii="Times New Roman" w:hAnsi="Times New Roman" w:cs="Times New Roman"/>
          <w:color w:val="000000" w:themeColor="text1"/>
          <w:lang w:val="en-CA"/>
        </w:rPr>
        <w:t xml:space="preserve">. In the case of </w:t>
      </w:r>
      <w:proofErr w:type="spellStart"/>
      <w:r w:rsidR="479F694B" w:rsidRPr="00011D78">
        <w:rPr>
          <w:rFonts w:ascii="Times New Roman" w:hAnsi="Times New Roman" w:cs="Times New Roman"/>
          <w:i/>
          <w:iCs/>
          <w:color w:val="000000" w:themeColor="text1"/>
          <w:lang w:val="en-CA"/>
        </w:rPr>
        <w:t>Sembrando</w:t>
      </w:r>
      <w:proofErr w:type="spellEnd"/>
      <w:r w:rsidR="479F694B" w:rsidRPr="00011D78">
        <w:rPr>
          <w:rFonts w:ascii="Times New Roman" w:hAnsi="Times New Roman" w:cs="Times New Roman"/>
          <w:i/>
          <w:iCs/>
          <w:color w:val="000000" w:themeColor="text1"/>
          <w:lang w:val="en-CA"/>
        </w:rPr>
        <w:t xml:space="preserve"> Vida</w:t>
      </w:r>
      <w:r w:rsidR="479F694B" w:rsidRPr="00011D78">
        <w:rPr>
          <w:rFonts w:ascii="Times New Roman" w:hAnsi="Times New Roman" w:cs="Times New Roman"/>
          <w:color w:val="000000" w:themeColor="text1"/>
          <w:lang w:val="en-CA"/>
        </w:rPr>
        <w:t xml:space="preserve">, participants are given a heavy financial incentive to participate in the programme and are required to accept its terms and conditions without any means of modifying them. By implementing regulations and policies that are designed to change the work habits of peasants, and by instituting new governance systems in the territories that undermine community governance systems, the Mexican state further falls foul of the prohibition in </w:t>
      </w:r>
      <w:r w:rsidR="0040487E">
        <w:rPr>
          <w:rFonts w:ascii="Times New Roman" w:hAnsi="Times New Roman" w:cs="Times New Roman"/>
          <w:color w:val="000000" w:themeColor="text1"/>
          <w:lang w:val="en-CA"/>
        </w:rPr>
        <w:t>a</w:t>
      </w:r>
      <w:r w:rsidR="479F694B" w:rsidRPr="00011D78">
        <w:rPr>
          <w:rFonts w:ascii="Times New Roman" w:hAnsi="Times New Roman" w:cs="Times New Roman"/>
          <w:color w:val="000000" w:themeColor="text1"/>
          <w:lang w:val="en-CA"/>
        </w:rPr>
        <w:t>rticle 10(2) that States shall</w:t>
      </w:r>
      <w:r w:rsidR="00BC736E">
        <w:rPr>
          <w:rFonts w:ascii="Times New Roman" w:hAnsi="Times New Roman" w:cs="Times New Roman"/>
          <w:color w:val="000000" w:themeColor="text1"/>
          <w:lang w:val="en-CA"/>
        </w:rPr>
        <w:t xml:space="preserve"> “</w:t>
      </w:r>
      <w:r w:rsidR="479F694B" w:rsidRPr="00011D78">
        <w:rPr>
          <w:rFonts w:ascii="Times New Roman" w:hAnsi="Times New Roman" w:cs="Times New Roman"/>
          <w:color w:val="000000" w:themeColor="text1"/>
          <w:lang w:val="en-CA"/>
        </w:rPr>
        <w:t>respect the establishment and growth of strong and independent organizations of peasants and other people working in rural areas</w:t>
      </w:r>
      <w:r w:rsidR="003E596C">
        <w:rPr>
          <w:rFonts w:ascii="Times New Roman" w:hAnsi="Times New Roman" w:cs="Times New Roman"/>
          <w:color w:val="000000" w:themeColor="text1"/>
          <w:lang w:val="en-CA"/>
        </w:rPr>
        <w:t>.</w:t>
      </w:r>
      <w:r w:rsidR="00BC736E">
        <w:rPr>
          <w:rFonts w:ascii="Times New Roman" w:hAnsi="Times New Roman" w:cs="Times New Roman"/>
          <w:color w:val="000000" w:themeColor="text1"/>
          <w:lang w:val="en-CA"/>
        </w:rPr>
        <w:t>”</w:t>
      </w:r>
      <w:r w:rsidR="479F694B" w:rsidRPr="00011D78">
        <w:rPr>
          <w:rFonts w:ascii="Times New Roman" w:hAnsi="Times New Roman" w:cs="Times New Roman"/>
          <w:color w:val="000000" w:themeColor="text1"/>
          <w:lang w:val="en-CA"/>
        </w:rPr>
        <w:t xml:space="preserve"> The </w:t>
      </w:r>
      <w:r>
        <w:rPr>
          <w:rFonts w:ascii="Times New Roman" w:hAnsi="Times New Roman" w:cs="Times New Roman"/>
          <w:color w:val="000000" w:themeColor="text1"/>
          <w:lang w:val="en-CA"/>
        </w:rPr>
        <w:t>provisions</w:t>
      </w:r>
      <w:r w:rsidR="479F694B" w:rsidRPr="00011D78">
        <w:rPr>
          <w:rFonts w:ascii="Times New Roman" w:hAnsi="Times New Roman" w:cs="Times New Roman"/>
          <w:color w:val="000000" w:themeColor="text1"/>
          <w:lang w:val="en-CA"/>
        </w:rPr>
        <w:t xml:space="preserve"> in </w:t>
      </w:r>
      <w:proofErr w:type="spellStart"/>
      <w:r w:rsidR="479F694B" w:rsidRPr="00011D78">
        <w:rPr>
          <w:rFonts w:ascii="Times New Roman" w:hAnsi="Times New Roman" w:cs="Times New Roman"/>
          <w:i/>
          <w:iCs/>
          <w:color w:val="000000" w:themeColor="text1"/>
          <w:lang w:val="en-CA"/>
        </w:rPr>
        <w:t>Semb</w:t>
      </w:r>
      <w:r w:rsidR="00B2158F">
        <w:rPr>
          <w:rFonts w:ascii="Times New Roman" w:hAnsi="Times New Roman" w:cs="Times New Roman"/>
          <w:i/>
          <w:iCs/>
          <w:color w:val="000000" w:themeColor="text1"/>
          <w:lang w:val="en-CA"/>
        </w:rPr>
        <w:t>r</w:t>
      </w:r>
      <w:r w:rsidR="479F694B" w:rsidRPr="00011D78">
        <w:rPr>
          <w:rFonts w:ascii="Times New Roman" w:hAnsi="Times New Roman" w:cs="Times New Roman"/>
          <w:i/>
          <w:iCs/>
          <w:color w:val="000000" w:themeColor="text1"/>
          <w:lang w:val="en-CA"/>
        </w:rPr>
        <w:t>ando</w:t>
      </w:r>
      <w:proofErr w:type="spellEnd"/>
      <w:r w:rsidR="479F694B" w:rsidRPr="00011D78">
        <w:rPr>
          <w:rFonts w:ascii="Times New Roman" w:hAnsi="Times New Roman" w:cs="Times New Roman"/>
          <w:i/>
          <w:iCs/>
          <w:color w:val="000000" w:themeColor="text1"/>
          <w:lang w:val="en-CA"/>
        </w:rPr>
        <w:t xml:space="preserve"> Vida</w:t>
      </w:r>
      <w:r w:rsidR="479F694B" w:rsidRPr="00011D78">
        <w:rPr>
          <w:rFonts w:ascii="Times New Roman" w:hAnsi="Times New Roman" w:cs="Times New Roman"/>
          <w:color w:val="000000" w:themeColor="text1"/>
          <w:lang w:val="en-CA"/>
        </w:rPr>
        <w:t xml:space="preserve"> that require individual participation for persons in control of 2.5 hectares of land undermines the </w:t>
      </w:r>
      <w:r>
        <w:rPr>
          <w:rFonts w:ascii="Times New Roman" w:hAnsi="Times New Roman" w:cs="Times New Roman"/>
          <w:color w:val="000000" w:themeColor="text1"/>
          <w:lang w:val="en-CA"/>
        </w:rPr>
        <w:t>duty of</w:t>
      </w:r>
      <w:r w:rsidR="479F694B" w:rsidRPr="00011D78">
        <w:rPr>
          <w:rFonts w:ascii="Times New Roman" w:hAnsi="Times New Roman" w:cs="Times New Roman"/>
          <w:color w:val="000000" w:themeColor="text1"/>
          <w:lang w:val="en-CA"/>
        </w:rPr>
        <w:t xml:space="preserve"> States to protect land tenure rights, customary tenure rights, and the natural commons and their related systems of collective use and management under </w:t>
      </w:r>
      <w:r w:rsidR="00AB4894">
        <w:rPr>
          <w:rFonts w:ascii="Times New Roman" w:hAnsi="Times New Roman" w:cs="Times New Roman"/>
          <w:color w:val="000000" w:themeColor="text1"/>
          <w:lang w:val="en-CA"/>
        </w:rPr>
        <w:t>a</w:t>
      </w:r>
      <w:r w:rsidR="479F694B" w:rsidRPr="00011D78">
        <w:rPr>
          <w:rFonts w:ascii="Times New Roman" w:hAnsi="Times New Roman" w:cs="Times New Roman"/>
          <w:color w:val="000000" w:themeColor="text1"/>
          <w:lang w:val="en-CA"/>
        </w:rPr>
        <w:t>rticle 17(3) of UNDROP</w:t>
      </w:r>
      <w:r w:rsidR="00A66C3C">
        <w:rPr>
          <w:rFonts w:ascii="Times New Roman" w:hAnsi="Times New Roman" w:cs="Times New Roman"/>
          <w:color w:val="000000" w:themeColor="text1"/>
          <w:lang w:val="en-CA"/>
        </w:rPr>
        <w:t>, as argued above</w:t>
      </w:r>
      <w:r w:rsidR="479F694B" w:rsidRPr="00011D78">
        <w:rPr>
          <w:rFonts w:ascii="Times New Roman" w:hAnsi="Times New Roman" w:cs="Times New Roman"/>
          <w:color w:val="000000" w:themeColor="text1"/>
          <w:lang w:val="en-CA"/>
        </w:rPr>
        <w:t xml:space="preserve">. Community land ownership and management is protected under the Mexican Constitution, yet the programme undermines community land ownership by promoting the individualisation of </w:t>
      </w:r>
      <w:r w:rsidR="479F694B" w:rsidRPr="00011D78">
        <w:rPr>
          <w:rFonts w:ascii="Times New Roman" w:hAnsi="Times New Roman" w:cs="Times New Roman"/>
          <w:i/>
          <w:iCs/>
          <w:color w:val="000000" w:themeColor="text1"/>
          <w:lang w:val="en-CA"/>
        </w:rPr>
        <w:t>ejido</w:t>
      </w:r>
      <w:r w:rsidR="479F694B" w:rsidRPr="00011D78">
        <w:rPr>
          <w:rFonts w:ascii="Times New Roman" w:hAnsi="Times New Roman" w:cs="Times New Roman"/>
          <w:color w:val="000000" w:themeColor="text1"/>
          <w:lang w:val="en-CA"/>
        </w:rPr>
        <w:t xml:space="preserve"> properties, which constitutes a regressive measure </w:t>
      </w:r>
      <w:proofErr w:type="gramStart"/>
      <w:r w:rsidR="479F694B" w:rsidRPr="00011D78">
        <w:rPr>
          <w:rFonts w:ascii="Times New Roman" w:hAnsi="Times New Roman" w:cs="Times New Roman"/>
          <w:color w:val="000000" w:themeColor="text1"/>
          <w:lang w:val="en-CA"/>
        </w:rPr>
        <w:t>with regard to</w:t>
      </w:r>
      <w:proofErr w:type="gramEnd"/>
      <w:r w:rsidR="479F694B" w:rsidRPr="00011D78">
        <w:rPr>
          <w:rFonts w:ascii="Times New Roman" w:hAnsi="Times New Roman" w:cs="Times New Roman"/>
          <w:color w:val="000000" w:themeColor="text1"/>
          <w:lang w:val="en-CA"/>
        </w:rPr>
        <w:t xml:space="preserve"> UNDROP. As one of our interviewees highlighted, </w:t>
      </w:r>
      <w:r w:rsidR="002F3829" w:rsidRPr="007752C7">
        <w:rPr>
          <w:rFonts w:ascii="Times New Roman" w:hAnsi="Times New Roman" w:cs="Times New Roman"/>
          <w:color w:val="000000" w:themeColor="text1"/>
          <w:lang w:val="en-CA"/>
        </w:rPr>
        <w:t>“</w:t>
      </w:r>
      <w:r w:rsidR="002F3829" w:rsidRPr="00011D78">
        <w:rPr>
          <w:rFonts w:ascii="Times New Roman" w:hAnsi="Times New Roman" w:cs="Times New Roman"/>
          <w:color w:val="000000" w:themeColor="text1"/>
          <w:lang w:val="en-CA"/>
        </w:rPr>
        <w:t>[t</w:t>
      </w:r>
      <w:r w:rsidR="007752C7" w:rsidRPr="00011D78">
        <w:rPr>
          <w:rFonts w:ascii="Times New Roman" w:hAnsi="Times New Roman" w:cs="Times New Roman"/>
          <w:color w:val="000000" w:themeColor="text1"/>
          <w:lang w:val="en-CA"/>
        </w:rPr>
        <w:t>]</w:t>
      </w:r>
      <w:r w:rsidR="479F694B" w:rsidRPr="00011D78">
        <w:rPr>
          <w:rFonts w:ascii="Times New Roman" w:hAnsi="Times New Roman" w:cs="Times New Roman"/>
          <w:color w:val="000000" w:themeColor="text1"/>
          <w:lang w:val="en-CA"/>
        </w:rPr>
        <w:t>here</w:t>
      </w:r>
      <w:r w:rsidR="00A66C3C">
        <w:rPr>
          <w:rFonts w:ascii="Times New Roman" w:hAnsi="Times New Roman" w:cs="Times New Roman"/>
          <w:color w:val="000000" w:themeColor="text1"/>
          <w:lang w:val="en-CA"/>
        </w:rPr>
        <w:t>’</w:t>
      </w:r>
      <w:r w:rsidR="479F694B" w:rsidRPr="00011D78">
        <w:rPr>
          <w:rFonts w:ascii="Times New Roman" w:hAnsi="Times New Roman" w:cs="Times New Roman"/>
          <w:color w:val="000000" w:themeColor="text1"/>
          <w:lang w:val="en-CA"/>
        </w:rPr>
        <w:t>s no need for community consensus to join the program, which is what we</w:t>
      </w:r>
      <w:r w:rsidR="00A66C3C">
        <w:rPr>
          <w:rFonts w:ascii="Times New Roman" w:hAnsi="Times New Roman" w:cs="Times New Roman"/>
          <w:color w:val="000000" w:themeColor="text1"/>
          <w:lang w:val="en-CA"/>
        </w:rPr>
        <w:t>’</w:t>
      </w:r>
      <w:r w:rsidR="479F694B" w:rsidRPr="00011D78">
        <w:rPr>
          <w:rFonts w:ascii="Times New Roman" w:hAnsi="Times New Roman" w:cs="Times New Roman"/>
          <w:color w:val="000000" w:themeColor="text1"/>
          <w:lang w:val="en-CA"/>
        </w:rPr>
        <w:t xml:space="preserve">ve seen in the majority of the </w:t>
      </w:r>
      <w:r>
        <w:rPr>
          <w:rFonts w:ascii="Times New Roman" w:hAnsi="Times New Roman" w:cs="Times New Roman"/>
          <w:color w:val="000000" w:themeColor="text1"/>
          <w:lang w:val="en-CA"/>
        </w:rPr>
        <w:t xml:space="preserve">[State development] </w:t>
      </w:r>
      <w:r w:rsidR="479F694B" w:rsidRPr="00011D78">
        <w:rPr>
          <w:rFonts w:ascii="Times New Roman" w:hAnsi="Times New Roman" w:cs="Times New Roman"/>
          <w:color w:val="000000" w:themeColor="text1"/>
          <w:lang w:val="en-CA"/>
        </w:rPr>
        <w:t>programs. I think all the programs of this government have been individualized.</w:t>
      </w:r>
      <w:r w:rsidR="007752C7">
        <w:rPr>
          <w:rFonts w:ascii="Times New Roman" w:hAnsi="Times New Roman" w:cs="Times New Roman"/>
          <w:color w:val="000000" w:themeColor="text1"/>
          <w:lang w:val="en-CA"/>
        </w:rPr>
        <w:t>”</w:t>
      </w:r>
    </w:p>
    <w:p w14:paraId="1E8D4218" w14:textId="77777777" w:rsidR="00CB1963" w:rsidRPr="00011D78" w:rsidRDefault="00CB1963" w:rsidP="00EF7BBB">
      <w:pPr>
        <w:spacing w:line="480" w:lineRule="auto"/>
        <w:jc w:val="both"/>
        <w:rPr>
          <w:rFonts w:ascii="Times New Roman" w:hAnsi="Times New Roman" w:cs="Times New Roman"/>
          <w:color w:val="000000"/>
          <w:lang w:val="en-CA"/>
        </w:rPr>
      </w:pPr>
    </w:p>
    <w:p w14:paraId="2C2D4D04" w14:textId="36EDD60F" w:rsidR="00CB1963" w:rsidRPr="00011D78" w:rsidRDefault="00CB1963" w:rsidP="00EF7BBB">
      <w:pPr>
        <w:spacing w:line="480" w:lineRule="auto"/>
        <w:ind w:firstLine="360"/>
        <w:jc w:val="both"/>
        <w:rPr>
          <w:rFonts w:ascii="Times New Roman" w:hAnsi="Times New Roman" w:cs="Times New Roman"/>
          <w:color w:val="000000"/>
          <w:lang w:val="en-CA"/>
        </w:rPr>
      </w:pPr>
      <w:proofErr w:type="spellStart"/>
      <w:r w:rsidRPr="00011D78">
        <w:rPr>
          <w:rFonts w:ascii="Times New Roman" w:hAnsi="Times New Roman" w:cs="Times New Roman"/>
          <w:i/>
          <w:iCs/>
          <w:color w:val="000000"/>
          <w:lang w:val="en-CA"/>
        </w:rPr>
        <w:t>Sembrando</w:t>
      </w:r>
      <w:proofErr w:type="spellEnd"/>
      <w:r w:rsidRPr="00011D78">
        <w:rPr>
          <w:rFonts w:ascii="Times New Roman" w:hAnsi="Times New Roman" w:cs="Times New Roman"/>
          <w:i/>
          <w:iCs/>
          <w:color w:val="000000"/>
          <w:lang w:val="en-CA"/>
        </w:rPr>
        <w:t xml:space="preserve"> Vida</w:t>
      </w:r>
      <w:r w:rsidRPr="00011D78">
        <w:rPr>
          <w:rFonts w:ascii="Times New Roman" w:hAnsi="Times New Roman" w:cs="Times New Roman"/>
          <w:color w:val="000000"/>
          <w:lang w:val="en-CA"/>
        </w:rPr>
        <w:t xml:space="preserve"> is in contravention of the underlying values and conception of dignity that characterises UNDROP, and critical and sub-altern approaches to human rights</w:t>
      </w:r>
      <w:r w:rsidR="000B08B8" w:rsidRPr="00011D78">
        <w:rPr>
          <w:rFonts w:ascii="Times New Roman" w:hAnsi="Times New Roman" w:cs="Times New Roman"/>
          <w:color w:val="000000"/>
          <w:lang w:val="en-CA"/>
        </w:rPr>
        <w:t xml:space="preserve"> more broadly</w:t>
      </w:r>
      <w:r w:rsidRPr="00011D78">
        <w:rPr>
          <w:rFonts w:ascii="Times New Roman" w:hAnsi="Times New Roman" w:cs="Times New Roman"/>
          <w:color w:val="000000"/>
          <w:lang w:val="en-CA"/>
        </w:rPr>
        <w:t xml:space="preserve">. As discussed earlier, the constituencies that participated in the development of UNDROP regard human rights not as claim-rights to be brought by </w:t>
      </w:r>
      <w:r w:rsidR="007B1EAA">
        <w:rPr>
          <w:rFonts w:ascii="Times New Roman" w:hAnsi="Times New Roman" w:cs="Times New Roman"/>
          <w:color w:val="000000"/>
          <w:lang w:val="en-CA"/>
        </w:rPr>
        <w:t>“</w:t>
      </w:r>
      <w:r w:rsidRPr="00011D78">
        <w:rPr>
          <w:rFonts w:ascii="Times New Roman" w:hAnsi="Times New Roman" w:cs="Times New Roman"/>
          <w:color w:val="000000"/>
          <w:lang w:val="en-CA"/>
        </w:rPr>
        <w:t>deprived</w:t>
      </w:r>
      <w:r w:rsidR="007B1EAA">
        <w:rPr>
          <w:rFonts w:ascii="Times New Roman" w:hAnsi="Times New Roman" w:cs="Times New Roman"/>
          <w:color w:val="000000"/>
          <w:lang w:val="en-CA"/>
        </w:rPr>
        <w:t>”</w:t>
      </w:r>
      <w:r w:rsidRPr="00011D78">
        <w:rPr>
          <w:rFonts w:ascii="Times New Roman" w:hAnsi="Times New Roman" w:cs="Times New Roman"/>
          <w:color w:val="000000"/>
          <w:lang w:val="en-CA"/>
        </w:rPr>
        <w:t xml:space="preserve"> constituencies against a sovereign who is assumed to be the legitimate and lawful architect of a national economy. Rather, human rights are conceived of as legal entitlements that prevent states from encroaching on community governance systems, and that empower communities to achieve a standard of living that is commensurate with their own value systems. </w:t>
      </w:r>
      <w:r w:rsidR="007360D5">
        <w:rPr>
          <w:rFonts w:ascii="Times New Roman" w:hAnsi="Times New Roman" w:cs="Times New Roman"/>
          <w:lang w:val="en-CA"/>
        </w:rPr>
        <w:t>Un</w:t>
      </w:r>
      <w:r w:rsidRPr="00011D78">
        <w:rPr>
          <w:rFonts w:ascii="Times New Roman" w:hAnsi="Times New Roman" w:cs="Times New Roman"/>
          <w:lang w:val="en-CA"/>
        </w:rPr>
        <w:t xml:space="preserve">der this framing, human rights must be legal and political tools that can enable a deeper form of emancipation than that which is available under the strictures of </w:t>
      </w:r>
      <w:r w:rsidR="007752C7">
        <w:rPr>
          <w:rFonts w:ascii="Times New Roman" w:hAnsi="Times New Roman" w:cs="Times New Roman"/>
          <w:lang w:val="en-CA"/>
        </w:rPr>
        <w:t>l</w:t>
      </w:r>
      <w:r w:rsidRPr="00011D78">
        <w:rPr>
          <w:rFonts w:ascii="Times New Roman" w:hAnsi="Times New Roman" w:cs="Times New Roman"/>
          <w:lang w:val="en-CA"/>
        </w:rPr>
        <w:t xml:space="preserve">iberal constitutional democracies populated by individual property owners. Human rights should empower </w:t>
      </w:r>
      <w:proofErr w:type="spellStart"/>
      <w:r w:rsidRPr="00011D78">
        <w:rPr>
          <w:rFonts w:ascii="Times New Roman" w:hAnsi="Times New Roman" w:cs="Times New Roman"/>
          <w:lang w:val="en-CA"/>
        </w:rPr>
        <w:t>peoples</w:t>
      </w:r>
      <w:r w:rsidRPr="00011D78">
        <w:rPr>
          <w:rFonts w:ascii="Symbol" w:eastAsia="Symbol" w:hAnsi="Symbol" w:cs="Symbol"/>
          <w:lang w:val="en-CA"/>
        </w:rPr>
        <w:t>¾</w:t>
      </w:r>
      <w:r w:rsidRPr="00011D78">
        <w:rPr>
          <w:rFonts w:ascii="Times New Roman" w:hAnsi="Times New Roman" w:cs="Times New Roman"/>
          <w:lang w:val="en-CA"/>
        </w:rPr>
        <w:t>not</w:t>
      </w:r>
      <w:proofErr w:type="spellEnd"/>
      <w:r w:rsidRPr="00011D78">
        <w:rPr>
          <w:rFonts w:ascii="Times New Roman" w:hAnsi="Times New Roman" w:cs="Times New Roman"/>
          <w:lang w:val="en-CA"/>
        </w:rPr>
        <w:t xml:space="preserve"> </w:t>
      </w:r>
      <w:r w:rsidR="00DE3794">
        <w:rPr>
          <w:rFonts w:ascii="Times New Roman" w:hAnsi="Times New Roman" w:cs="Times New Roman"/>
          <w:lang w:val="en-CA"/>
        </w:rPr>
        <w:t>“</w:t>
      </w:r>
      <w:r w:rsidRPr="00011D78">
        <w:rPr>
          <w:rFonts w:ascii="Times New Roman" w:hAnsi="Times New Roman" w:cs="Times New Roman"/>
          <w:lang w:val="en-CA"/>
        </w:rPr>
        <w:t>peoples</w:t>
      </w:r>
      <w:r w:rsidR="00DE3794">
        <w:rPr>
          <w:rFonts w:ascii="Times New Roman" w:hAnsi="Times New Roman" w:cs="Times New Roman"/>
          <w:lang w:val="en-CA"/>
        </w:rPr>
        <w:t>”</w:t>
      </w:r>
      <w:r w:rsidRPr="00011D78">
        <w:rPr>
          <w:rFonts w:ascii="Times New Roman" w:hAnsi="Times New Roman" w:cs="Times New Roman"/>
          <w:lang w:val="en-CA"/>
        </w:rPr>
        <w:t xml:space="preserve"> as pre-defined by a colonialist </w:t>
      </w:r>
      <w:r w:rsidR="00DE3794">
        <w:rPr>
          <w:rFonts w:ascii="Times New Roman" w:hAnsi="Times New Roman" w:cs="Times New Roman"/>
          <w:lang w:val="en-CA"/>
        </w:rPr>
        <w:t>i</w:t>
      </w:r>
      <w:r w:rsidRPr="00011D78">
        <w:rPr>
          <w:rFonts w:ascii="Times New Roman" w:hAnsi="Times New Roman" w:cs="Times New Roman"/>
          <w:lang w:val="en-CA"/>
        </w:rPr>
        <w:t xml:space="preserve">nternational </w:t>
      </w:r>
      <w:r w:rsidR="00DE3794">
        <w:rPr>
          <w:rFonts w:ascii="Times New Roman" w:hAnsi="Times New Roman" w:cs="Times New Roman"/>
          <w:lang w:val="en-CA"/>
        </w:rPr>
        <w:t>l</w:t>
      </w:r>
      <w:r w:rsidRPr="00011D78">
        <w:rPr>
          <w:rFonts w:ascii="Times New Roman" w:hAnsi="Times New Roman" w:cs="Times New Roman"/>
          <w:lang w:val="en-CA"/>
        </w:rPr>
        <w:t xml:space="preserve">aw, but self-identifying peoples who choose to live together in communities and to live according to a particular set of </w:t>
      </w:r>
      <w:proofErr w:type="spellStart"/>
      <w:r w:rsidRPr="00011D78">
        <w:rPr>
          <w:rFonts w:ascii="Times New Roman" w:hAnsi="Times New Roman" w:cs="Times New Roman"/>
          <w:lang w:val="en-CA"/>
        </w:rPr>
        <w:t>values</w:t>
      </w:r>
      <w:r w:rsidRPr="00011D78">
        <w:rPr>
          <w:rFonts w:ascii="Symbol" w:eastAsia="Symbol" w:hAnsi="Symbol" w:cs="Symbol"/>
          <w:lang w:val="en-CA"/>
        </w:rPr>
        <w:t>¾</w:t>
      </w:r>
      <w:r w:rsidRPr="00011D78">
        <w:rPr>
          <w:rFonts w:ascii="Times New Roman" w:hAnsi="Times New Roman" w:cs="Times New Roman"/>
          <w:lang w:val="en-CA"/>
        </w:rPr>
        <w:t>to</w:t>
      </w:r>
      <w:proofErr w:type="spellEnd"/>
      <w:r w:rsidRPr="00011D78">
        <w:rPr>
          <w:rFonts w:ascii="Times New Roman" w:hAnsi="Times New Roman" w:cs="Times New Roman"/>
          <w:lang w:val="en-CA"/>
        </w:rPr>
        <w:t xml:space="preserve"> exercise self-determination, and to </w:t>
      </w:r>
      <w:r w:rsidR="007752C7">
        <w:rPr>
          <w:rFonts w:ascii="Times New Roman" w:hAnsi="Times New Roman" w:cs="Times New Roman"/>
          <w:lang w:val="en-CA"/>
        </w:rPr>
        <w:t>“</w:t>
      </w:r>
      <w:r w:rsidRPr="00011D78">
        <w:rPr>
          <w:rFonts w:ascii="Times New Roman" w:hAnsi="Times New Roman" w:cs="Times New Roman"/>
          <w:lang w:val="en-CA"/>
        </w:rPr>
        <w:t>determine their political status and freely pursue their economic, social and cultural development</w:t>
      </w:r>
      <w:r w:rsidR="00B2158F">
        <w:rPr>
          <w:rFonts w:ascii="Times New Roman" w:hAnsi="Times New Roman" w:cs="Times New Roman"/>
          <w:lang w:val="en-CA"/>
        </w:rPr>
        <w:t>,</w:t>
      </w:r>
      <w:r w:rsidR="007752C7">
        <w:rPr>
          <w:rFonts w:ascii="Times New Roman" w:hAnsi="Times New Roman" w:cs="Times New Roman"/>
          <w:lang w:val="en-CA"/>
        </w:rPr>
        <w:t>”</w:t>
      </w:r>
      <w:r w:rsidRPr="00011D78">
        <w:rPr>
          <w:rStyle w:val="FootnoteReference"/>
          <w:rFonts w:ascii="Times New Roman" w:hAnsi="Times New Roman" w:cs="Times New Roman"/>
          <w:lang w:val="en-CA"/>
        </w:rPr>
        <w:footnoteReference w:id="105"/>
      </w:r>
      <w:r w:rsidRPr="00011D78">
        <w:rPr>
          <w:rFonts w:ascii="Times New Roman" w:hAnsi="Times New Roman" w:cs="Times New Roman"/>
          <w:lang w:val="en-CA"/>
        </w:rPr>
        <w:t xml:space="preserve"> </w:t>
      </w:r>
      <w:r w:rsidRPr="00011D78">
        <w:rPr>
          <w:rFonts w:ascii="Times New Roman" w:hAnsi="Times New Roman" w:cs="Times New Roman"/>
          <w:i/>
          <w:iCs/>
          <w:lang w:val="en-CA"/>
        </w:rPr>
        <w:t>even if their determination goes against the broader developmental vision of the nation state.</w:t>
      </w:r>
    </w:p>
    <w:p w14:paraId="60F05211" w14:textId="77777777" w:rsidR="00CB1963" w:rsidRPr="00011D78" w:rsidRDefault="00CB1963" w:rsidP="00EF7BBB">
      <w:pPr>
        <w:spacing w:line="480" w:lineRule="auto"/>
        <w:jc w:val="both"/>
        <w:rPr>
          <w:rFonts w:ascii="Times New Roman" w:hAnsi="Times New Roman" w:cs="Times New Roman"/>
          <w:lang w:val="en-CA"/>
        </w:rPr>
      </w:pPr>
    </w:p>
    <w:p w14:paraId="38F8BB5A" w14:textId="5D39C83A" w:rsidR="00046D4D" w:rsidRDefault="209576FB"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 xml:space="preserve">It must be highlighted that the text of UNDROP does contain some problematic </w:t>
      </w:r>
      <w:r w:rsidR="007360D5">
        <w:rPr>
          <w:rFonts w:ascii="Times New Roman" w:hAnsi="Times New Roman" w:cs="Times New Roman"/>
          <w:lang w:val="en-CA"/>
        </w:rPr>
        <w:t>provisions that</w:t>
      </w:r>
      <w:r w:rsidRPr="00011D78">
        <w:rPr>
          <w:rFonts w:ascii="Times New Roman" w:hAnsi="Times New Roman" w:cs="Times New Roman"/>
          <w:lang w:val="en-CA"/>
        </w:rPr>
        <w:t xml:space="preserve"> </w:t>
      </w:r>
      <w:r w:rsidR="007360D5">
        <w:rPr>
          <w:rFonts w:ascii="Times New Roman" w:hAnsi="Times New Roman" w:cs="Times New Roman"/>
          <w:lang w:val="en-CA"/>
        </w:rPr>
        <w:t xml:space="preserve">cut against the progressive repositioning of </w:t>
      </w:r>
      <w:r w:rsidRPr="00011D78">
        <w:rPr>
          <w:rFonts w:ascii="Times New Roman" w:hAnsi="Times New Roman" w:cs="Times New Roman"/>
          <w:lang w:val="en-CA"/>
        </w:rPr>
        <w:t xml:space="preserve">the role of the state </w:t>
      </w:r>
      <w:r w:rsidR="007360D5">
        <w:rPr>
          <w:rFonts w:ascii="Times New Roman" w:hAnsi="Times New Roman" w:cs="Times New Roman"/>
          <w:lang w:val="en-CA"/>
        </w:rPr>
        <w:t xml:space="preserve">in the context of </w:t>
      </w:r>
      <w:r w:rsidRPr="00011D78">
        <w:rPr>
          <w:rFonts w:ascii="Times New Roman" w:hAnsi="Times New Roman" w:cs="Times New Roman"/>
          <w:lang w:val="en-CA"/>
        </w:rPr>
        <w:t>economic development</w:t>
      </w:r>
      <w:r w:rsidR="007360D5">
        <w:rPr>
          <w:rFonts w:ascii="Times New Roman" w:hAnsi="Times New Roman" w:cs="Times New Roman"/>
          <w:lang w:val="en-CA"/>
        </w:rPr>
        <w:t xml:space="preserve"> in other sections of the </w:t>
      </w:r>
      <w:r w:rsidR="00B2158F">
        <w:rPr>
          <w:rFonts w:ascii="Times New Roman" w:hAnsi="Times New Roman" w:cs="Times New Roman"/>
          <w:lang w:val="en-CA"/>
        </w:rPr>
        <w:t>d</w:t>
      </w:r>
      <w:r w:rsidR="007360D5">
        <w:rPr>
          <w:rFonts w:ascii="Times New Roman" w:hAnsi="Times New Roman" w:cs="Times New Roman"/>
          <w:lang w:val="en-CA"/>
        </w:rPr>
        <w:t>eclaration</w:t>
      </w:r>
      <w:r w:rsidRPr="00011D78">
        <w:rPr>
          <w:rFonts w:ascii="Times New Roman" w:hAnsi="Times New Roman" w:cs="Times New Roman"/>
          <w:lang w:val="en-CA"/>
        </w:rPr>
        <w:t xml:space="preserve">. For example, </w:t>
      </w:r>
      <w:r w:rsidR="00DE3794">
        <w:rPr>
          <w:rFonts w:ascii="Times New Roman" w:hAnsi="Times New Roman" w:cs="Times New Roman"/>
          <w:lang w:val="en-CA"/>
        </w:rPr>
        <w:t>a</w:t>
      </w:r>
      <w:r w:rsidRPr="00011D78">
        <w:rPr>
          <w:rFonts w:ascii="Times New Roman" w:hAnsi="Times New Roman" w:cs="Times New Roman"/>
          <w:lang w:val="en-CA"/>
        </w:rPr>
        <w:t>rticle 25 states that peasants and other people working in rural areas</w:t>
      </w:r>
      <w:r w:rsidR="00582476">
        <w:rPr>
          <w:rFonts w:ascii="Times New Roman" w:hAnsi="Times New Roman" w:cs="Times New Roman"/>
          <w:lang w:val="en-CA"/>
        </w:rPr>
        <w:t>:</w:t>
      </w:r>
      <w:r w:rsidRPr="00011D78">
        <w:rPr>
          <w:rFonts w:ascii="Times New Roman" w:hAnsi="Times New Roman" w:cs="Times New Roman"/>
          <w:lang w:val="en-CA"/>
        </w:rPr>
        <w:t xml:space="preserve"> </w:t>
      </w:r>
    </w:p>
    <w:p w14:paraId="43478490" w14:textId="0B147EF0" w:rsidR="00046D4D" w:rsidRDefault="00582476" w:rsidP="00011D78">
      <w:pPr>
        <w:ind w:left="720" w:right="720"/>
        <w:jc w:val="both"/>
        <w:rPr>
          <w:rFonts w:ascii="Times New Roman" w:hAnsi="Times New Roman" w:cs="Times New Roman"/>
          <w:lang w:val="en-CA"/>
        </w:rPr>
      </w:pPr>
      <w:r>
        <w:rPr>
          <w:rFonts w:ascii="Times New Roman" w:hAnsi="Times New Roman" w:cs="Times New Roman"/>
          <w:lang w:val="en-CA"/>
        </w:rPr>
        <w:t>H</w:t>
      </w:r>
      <w:r w:rsidR="209576FB" w:rsidRPr="00011D78">
        <w:rPr>
          <w:rFonts w:ascii="Times New Roman" w:hAnsi="Times New Roman" w:cs="Times New Roman"/>
          <w:lang w:val="en-CA"/>
        </w:rPr>
        <w:t xml:space="preserve">ave the right to adequate training suited to the specific agroecological, sociocultural and economic environments in which they find themselves. Issues covered by training programmes should include, but not be limited to, improving productivity, marketing, and the ability to cope with pests, </w:t>
      </w:r>
      <w:r w:rsidR="209576FB" w:rsidRPr="00011D78">
        <w:rPr>
          <w:rFonts w:ascii="Times New Roman" w:hAnsi="Times New Roman" w:cs="Times New Roman"/>
          <w:lang w:val="en-CA"/>
        </w:rPr>
        <w:lastRenderedPageBreak/>
        <w:t xml:space="preserve">pathogens, system shocks, the effects of chemicals, climate change and weather-related events. </w:t>
      </w:r>
      <w:r w:rsidR="00CB1963" w:rsidRPr="00011D78">
        <w:rPr>
          <w:rStyle w:val="FootnoteReference"/>
          <w:rFonts w:ascii="Times New Roman" w:hAnsi="Times New Roman" w:cs="Times New Roman"/>
          <w:lang w:val="en-CA"/>
        </w:rPr>
        <w:footnoteReference w:id="106"/>
      </w:r>
      <w:r w:rsidR="209576FB" w:rsidRPr="00011D78">
        <w:rPr>
          <w:rFonts w:ascii="Times New Roman" w:hAnsi="Times New Roman" w:cs="Times New Roman"/>
          <w:lang w:val="en-CA"/>
        </w:rPr>
        <w:t xml:space="preserve"> </w:t>
      </w:r>
    </w:p>
    <w:p w14:paraId="2A4BCD94" w14:textId="77777777" w:rsidR="00046D4D" w:rsidRDefault="00046D4D" w:rsidP="00011D78">
      <w:pPr>
        <w:jc w:val="both"/>
        <w:rPr>
          <w:rFonts w:ascii="Times New Roman" w:hAnsi="Times New Roman" w:cs="Times New Roman"/>
          <w:lang w:val="en-CA"/>
        </w:rPr>
      </w:pPr>
    </w:p>
    <w:p w14:paraId="7E89382E" w14:textId="6C041451" w:rsidR="00CB1963" w:rsidRPr="00011D78" w:rsidRDefault="209576FB" w:rsidP="00011D78">
      <w:pPr>
        <w:spacing w:line="480" w:lineRule="auto"/>
        <w:jc w:val="both"/>
        <w:rPr>
          <w:rFonts w:ascii="Times New Roman" w:hAnsi="Times New Roman" w:cs="Times New Roman"/>
          <w:lang w:val="en-CA"/>
        </w:rPr>
      </w:pPr>
      <w:r w:rsidRPr="00011D78">
        <w:rPr>
          <w:rFonts w:ascii="Times New Roman" w:hAnsi="Times New Roman" w:cs="Times New Roman"/>
          <w:lang w:val="en-CA"/>
        </w:rPr>
        <w:t xml:space="preserve">This framing is ambiguous, as it specifically highlights the need </w:t>
      </w:r>
      <w:r w:rsidR="00159D4B" w:rsidRPr="00011D78">
        <w:rPr>
          <w:rFonts w:ascii="Times New Roman" w:hAnsi="Times New Roman" w:cs="Times New Roman"/>
          <w:lang w:val="en-CA"/>
        </w:rPr>
        <w:t>for</w:t>
      </w:r>
      <w:r w:rsidRPr="00011D78">
        <w:rPr>
          <w:rFonts w:ascii="Times New Roman" w:hAnsi="Times New Roman" w:cs="Times New Roman"/>
          <w:lang w:val="en-CA"/>
        </w:rPr>
        <w:t xml:space="preserve"> approaches that are suited to agroecological and sociocultural environments, but it seems to nonetheless</w:t>
      </w:r>
      <w:r w:rsidR="007360D5">
        <w:rPr>
          <w:rFonts w:ascii="Times New Roman" w:hAnsi="Times New Roman" w:cs="Times New Roman"/>
          <w:lang w:val="en-CA"/>
        </w:rPr>
        <w:t xml:space="preserve"> assign</w:t>
      </w:r>
      <w:r w:rsidRPr="00011D78">
        <w:rPr>
          <w:rFonts w:ascii="Times New Roman" w:hAnsi="Times New Roman" w:cs="Times New Roman"/>
          <w:lang w:val="en-CA"/>
        </w:rPr>
        <w:t xml:space="preserve"> </w:t>
      </w:r>
      <w:r w:rsidR="0032636E">
        <w:rPr>
          <w:rFonts w:ascii="Times New Roman" w:hAnsi="Times New Roman" w:cs="Times New Roman"/>
          <w:lang w:val="en-CA"/>
        </w:rPr>
        <w:t>S</w:t>
      </w:r>
      <w:r w:rsidRPr="00011D78">
        <w:rPr>
          <w:rFonts w:ascii="Times New Roman" w:hAnsi="Times New Roman" w:cs="Times New Roman"/>
          <w:lang w:val="en-CA"/>
        </w:rPr>
        <w:t xml:space="preserve">tates </w:t>
      </w:r>
      <w:r w:rsidR="007360D5">
        <w:rPr>
          <w:rFonts w:ascii="Times New Roman" w:hAnsi="Times New Roman" w:cs="Times New Roman"/>
          <w:lang w:val="en-CA"/>
        </w:rPr>
        <w:t>the</w:t>
      </w:r>
      <w:r w:rsidRPr="00011D78">
        <w:rPr>
          <w:rFonts w:ascii="Times New Roman" w:hAnsi="Times New Roman" w:cs="Times New Roman"/>
          <w:lang w:val="en-CA"/>
        </w:rPr>
        <w:t xml:space="preserve"> role of steering populations towards greater productivity. Other passages of UNDROP are more explicit, and arguably </w:t>
      </w:r>
      <w:r w:rsidR="00FC03AB" w:rsidRPr="00FC03AB">
        <w:rPr>
          <w:rFonts w:ascii="Times New Roman" w:hAnsi="Times New Roman" w:cs="Times New Roman"/>
          <w:lang w:val="en-CA"/>
        </w:rPr>
        <w:t>precisely legitimise</w:t>
      </w:r>
      <w:r w:rsidRPr="00011D78">
        <w:rPr>
          <w:rFonts w:ascii="Times New Roman" w:hAnsi="Times New Roman" w:cs="Times New Roman"/>
          <w:lang w:val="en-CA"/>
        </w:rPr>
        <w:t xml:space="preserve"> the kinds of problematic practices that characterise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As </w:t>
      </w:r>
      <w:r w:rsidR="00E33FE8">
        <w:rPr>
          <w:rFonts w:ascii="Times New Roman" w:hAnsi="Times New Roman" w:cs="Times New Roman"/>
          <w:lang w:val="en-CA"/>
        </w:rPr>
        <w:t>a</w:t>
      </w:r>
      <w:r w:rsidRPr="00011D78">
        <w:rPr>
          <w:rFonts w:ascii="Times New Roman" w:hAnsi="Times New Roman" w:cs="Times New Roman"/>
          <w:lang w:val="en-CA"/>
        </w:rPr>
        <w:t xml:space="preserve">rticle </w:t>
      </w:r>
      <w:r w:rsidR="00D3573D">
        <w:rPr>
          <w:rFonts w:ascii="Times New Roman" w:hAnsi="Times New Roman" w:cs="Times New Roman"/>
          <w:lang w:val="en-CA"/>
        </w:rPr>
        <w:t>13</w:t>
      </w:r>
      <w:r w:rsidRPr="00011D78">
        <w:rPr>
          <w:rFonts w:ascii="Times New Roman" w:hAnsi="Times New Roman" w:cs="Times New Roman"/>
          <w:lang w:val="en-CA"/>
        </w:rPr>
        <w:t>(</w:t>
      </w:r>
      <w:r w:rsidR="00D3573D">
        <w:rPr>
          <w:rFonts w:ascii="Times New Roman" w:hAnsi="Times New Roman" w:cs="Times New Roman"/>
          <w:lang w:val="en-CA"/>
        </w:rPr>
        <w:t>4</w:t>
      </w:r>
      <w:r w:rsidRPr="00011D78">
        <w:rPr>
          <w:rFonts w:ascii="Times New Roman" w:hAnsi="Times New Roman" w:cs="Times New Roman"/>
          <w:lang w:val="en-CA"/>
        </w:rPr>
        <w:t xml:space="preserve">) stipulates, </w:t>
      </w:r>
      <w:r w:rsidR="007E1E9D">
        <w:rPr>
          <w:rFonts w:ascii="Times New Roman" w:hAnsi="Times New Roman" w:cs="Times New Roman"/>
          <w:lang w:val="en-CA"/>
        </w:rPr>
        <w:t>“</w:t>
      </w:r>
      <w:r w:rsidR="00CE42DA">
        <w:rPr>
          <w:rFonts w:ascii="Times New Roman" w:hAnsi="Times New Roman" w:cs="Times New Roman"/>
          <w:lang w:val="en-CA"/>
        </w:rPr>
        <w:t xml:space="preserve">In </w:t>
      </w:r>
      <w:r w:rsidRPr="00011D78">
        <w:rPr>
          <w:rFonts w:ascii="Times New Roman" w:hAnsi="Times New Roman" w:cs="Times New Roman"/>
          <w:lang w:val="en-CA"/>
        </w:rPr>
        <w:t>States facing high levels of rural poverty and in the absence of employment opportunities in other sectors, States shall take appropriate measures to establish and promote sustainable food systems that are sufficiently labour-intensive to contribute to the creation of decent employment</w:t>
      </w:r>
      <w:r w:rsidR="00FC03AB">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107"/>
      </w:r>
      <w:r w:rsidRPr="00011D78">
        <w:rPr>
          <w:rFonts w:ascii="Times New Roman" w:hAnsi="Times New Roman" w:cs="Times New Roman"/>
          <w:lang w:val="en-CA"/>
        </w:rPr>
        <w:t xml:space="preserve"> These passages of UNDROP legitimise the false agroecological approach of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w:t>
      </w:r>
      <w:r w:rsidR="00DA5931">
        <w:rPr>
          <w:rFonts w:ascii="Times New Roman" w:hAnsi="Times New Roman" w:cs="Times New Roman"/>
          <w:lang w:val="en-CA"/>
        </w:rPr>
        <w:t xml:space="preserve">and </w:t>
      </w:r>
      <w:r w:rsidRPr="00011D78">
        <w:rPr>
          <w:rFonts w:ascii="Times New Roman" w:hAnsi="Times New Roman" w:cs="Times New Roman"/>
          <w:lang w:val="en-CA"/>
        </w:rPr>
        <w:t xml:space="preserve">speak to a phenomenon that some of us have highlighted in earlier research: a situation in which agroecology is being co-opted and depoliticised by institutional organisations. We have suggested that there is a risk that </w:t>
      </w:r>
      <w:r w:rsidR="0008091F">
        <w:rPr>
          <w:rFonts w:ascii="Times New Roman" w:hAnsi="Times New Roman" w:cs="Times New Roman"/>
          <w:lang w:val="en-CA"/>
        </w:rPr>
        <w:t>“</w:t>
      </w:r>
      <w:r w:rsidRPr="00011D78">
        <w:rPr>
          <w:rFonts w:ascii="Times New Roman" w:hAnsi="Times New Roman" w:cs="Times New Roman"/>
          <w:lang w:val="en-CA"/>
        </w:rPr>
        <w:t>the old messianic discourse of rural development, to save the poor, hungry, malnourished, and underdeveloped from their own conditions,</w:t>
      </w:r>
      <w:r w:rsidR="0008091F">
        <w:rPr>
          <w:rFonts w:ascii="Times New Roman" w:hAnsi="Times New Roman" w:cs="Times New Roman"/>
          <w:lang w:val="en-CA"/>
        </w:rPr>
        <w:t>”</w:t>
      </w:r>
      <w:r w:rsidRPr="00011D78">
        <w:rPr>
          <w:rFonts w:ascii="Times New Roman" w:hAnsi="Times New Roman" w:cs="Times New Roman"/>
          <w:lang w:val="en-CA"/>
        </w:rPr>
        <w:t xml:space="preserve"> is likely to remain in place and at work in institutional systems at the national and international levels, except with a new remedy</w:t>
      </w:r>
      <w:r w:rsidR="0022677A">
        <w:rPr>
          <w:rFonts w:ascii="Times New Roman" w:hAnsi="Times New Roman" w:cs="Times New Roman"/>
          <w:lang w:val="en-CA"/>
        </w:rPr>
        <w:t xml:space="preserve"> of</w:t>
      </w:r>
      <w:r w:rsidRPr="00011D78">
        <w:rPr>
          <w:rFonts w:ascii="Times New Roman" w:hAnsi="Times New Roman" w:cs="Times New Roman"/>
          <w:lang w:val="en-CA"/>
        </w:rPr>
        <w:t xml:space="preserve"> </w:t>
      </w:r>
      <w:r w:rsidR="0008091F">
        <w:rPr>
          <w:rFonts w:ascii="Times New Roman" w:hAnsi="Times New Roman" w:cs="Times New Roman"/>
          <w:lang w:val="en-CA"/>
        </w:rPr>
        <w:t>“</w:t>
      </w:r>
      <w:r w:rsidRPr="00011D78">
        <w:rPr>
          <w:rFonts w:ascii="Times New Roman" w:hAnsi="Times New Roman" w:cs="Times New Roman"/>
          <w:lang w:val="en-CA"/>
        </w:rPr>
        <w:t>agroecological programmes</w:t>
      </w:r>
      <w:r w:rsidR="0008091F">
        <w:rPr>
          <w:rFonts w:ascii="Times New Roman" w:hAnsi="Times New Roman" w:cs="Times New Roman"/>
          <w:lang w:val="en-CA"/>
        </w:rPr>
        <w:t>”</w:t>
      </w:r>
      <w:r w:rsidRPr="00011D78">
        <w:rPr>
          <w:rFonts w:ascii="Times New Roman" w:hAnsi="Times New Roman" w:cs="Times New Roman"/>
          <w:lang w:val="en-CA"/>
        </w:rPr>
        <w:t xml:space="preserve"> taking the place of national programmes geared towards achieving </w:t>
      </w:r>
      <w:r w:rsidR="005920E2">
        <w:rPr>
          <w:rFonts w:ascii="Times New Roman" w:hAnsi="Times New Roman" w:cs="Times New Roman"/>
          <w:lang w:val="en-CA"/>
        </w:rPr>
        <w:t>“</w:t>
      </w:r>
      <w:r w:rsidRPr="00011D78">
        <w:rPr>
          <w:rFonts w:ascii="Times New Roman" w:hAnsi="Times New Roman" w:cs="Times New Roman"/>
          <w:lang w:val="en-CA"/>
        </w:rPr>
        <w:t>food security</w:t>
      </w:r>
      <w:r w:rsidR="005920E2">
        <w:rPr>
          <w:rFonts w:ascii="Times New Roman" w:hAnsi="Times New Roman" w:cs="Times New Roman"/>
          <w:lang w:val="en-CA"/>
        </w:rPr>
        <w:t>”</w:t>
      </w:r>
      <w:r w:rsidRPr="00011D78">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108"/>
      </w:r>
      <w:r w:rsidRPr="00011D78">
        <w:rPr>
          <w:rFonts w:ascii="Times New Roman" w:hAnsi="Times New Roman" w:cs="Times New Roman"/>
          <w:lang w:val="en-CA"/>
        </w:rPr>
        <w:t xml:space="preserve"> </w:t>
      </w:r>
      <w:r w:rsidR="00DA5931">
        <w:rPr>
          <w:rFonts w:ascii="Times New Roman" w:hAnsi="Times New Roman" w:cs="Times New Roman"/>
          <w:lang w:val="en-CA"/>
        </w:rPr>
        <w:t xml:space="preserve">The suggestion that the State must act to create forms of rural labour that are sufficiently </w:t>
      </w:r>
      <w:r w:rsidR="00B2158F">
        <w:rPr>
          <w:rFonts w:ascii="Times New Roman" w:hAnsi="Times New Roman" w:cs="Times New Roman"/>
          <w:lang w:val="en-CA"/>
        </w:rPr>
        <w:t>“</w:t>
      </w:r>
      <w:r w:rsidR="00DA5931">
        <w:rPr>
          <w:rFonts w:ascii="Times New Roman" w:hAnsi="Times New Roman" w:cs="Times New Roman"/>
          <w:lang w:val="en-CA"/>
        </w:rPr>
        <w:t>labour intensive</w:t>
      </w:r>
      <w:r w:rsidR="00B2158F">
        <w:rPr>
          <w:rFonts w:ascii="Times New Roman" w:hAnsi="Times New Roman" w:cs="Times New Roman"/>
          <w:lang w:val="en-CA"/>
        </w:rPr>
        <w:t>”</w:t>
      </w:r>
      <w:r w:rsidR="00DA5931">
        <w:rPr>
          <w:rFonts w:ascii="Times New Roman" w:hAnsi="Times New Roman" w:cs="Times New Roman"/>
          <w:lang w:val="en-CA"/>
        </w:rPr>
        <w:t xml:space="preserve"> to produce </w:t>
      </w:r>
      <w:r w:rsidR="00B2158F">
        <w:rPr>
          <w:rFonts w:ascii="Times New Roman" w:hAnsi="Times New Roman" w:cs="Times New Roman"/>
          <w:lang w:val="en-CA"/>
        </w:rPr>
        <w:t>“</w:t>
      </w:r>
      <w:r w:rsidR="00DA5931">
        <w:rPr>
          <w:rFonts w:ascii="Times New Roman" w:hAnsi="Times New Roman" w:cs="Times New Roman"/>
          <w:lang w:val="en-CA"/>
        </w:rPr>
        <w:t>decent</w:t>
      </w:r>
      <w:r w:rsidR="00B2158F">
        <w:rPr>
          <w:rFonts w:ascii="Times New Roman" w:hAnsi="Times New Roman" w:cs="Times New Roman"/>
          <w:lang w:val="en-CA"/>
        </w:rPr>
        <w:t>”</w:t>
      </w:r>
      <w:r w:rsidR="00DA5931">
        <w:rPr>
          <w:rFonts w:ascii="Times New Roman" w:hAnsi="Times New Roman" w:cs="Times New Roman"/>
          <w:lang w:val="en-CA"/>
        </w:rPr>
        <w:t xml:space="preserve"> employment reinstates paternalistic conceptions of development that make peasants dependent upon the State.</w:t>
      </w:r>
      <w:r w:rsidRPr="00011D78">
        <w:rPr>
          <w:rFonts w:ascii="Times New Roman" w:hAnsi="Times New Roman" w:cs="Times New Roman"/>
          <w:lang w:val="en-CA"/>
        </w:rPr>
        <w:t xml:space="preserve"> </w:t>
      </w:r>
      <w:r w:rsidR="00DA5931">
        <w:rPr>
          <w:rFonts w:ascii="Times New Roman" w:hAnsi="Times New Roman" w:cs="Times New Roman"/>
          <w:lang w:val="en-CA"/>
        </w:rPr>
        <w:t>Under a framing like this, t</w:t>
      </w:r>
      <w:r w:rsidRPr="00011D78">
        <w:rPr>
          <w:rFonts w:ascii="Times New Roman" w:hAnsi="Times New Roman" w:cs="Times New Roman"/>
          <w:lang w:val="en-CA"/>
        </w:rPr>
        <w:t xml:space="preserve">he provision of agroecological services </w:t>
      </w:r>
      <w:r w:rsidR="00DA5931">
        <w:rPr>
          <w:rFonts w:ascii="Times New Roman" w:hAnsi="Times New Roman" w:cs="Times New Roman"/>
          <w:lang w:val="en-CA"/>
        </w:rPr>
        <w:t>becomes “</w:t>
      </w:r>
      <w:r w:rsidRPr="00011D78">
        <w:rPr>
          <w:rFonts w:ascii="Times New Roman" w:hAnsi="Times New Roman" w:cs="Times New Roman"/>
          <w:lang w:val="en-CA"/>
        </w:rPr>
        <w:t>a new commodity offered by experts</w:t>
      </w:r>
      <w:r w:rsidR="005920E2">
        <w:rPr>
          <w:rFonts w:ascii="Times New Roman" w:hAnsi="Times New Roman" w:cs="Times New Roman"/>
          <w:lang w:val="en-CA"/>
        </w:rPr>
        <w:t>”</w:t>
      </w:r>
      <w:r w:rsidRPr="00011D78">
        <w:rPr>
          <w:rFonts w:ascii="Times New Roman" w:hAnsi="Times New Roman" w:cs="Times New Roman"/>
          <w:lang w:val="en-CA"/>
        </w:rPr>
        <w:t xml:space="preserve">, some of us have cautioned, which </w:t>
      </w:r>
      <w:r w:rsidR="005920E2">
        <w:rPr>
          <w:rFonts w:ascii="Times New Roman" w:hAnsi="Times New Roman" w:cs="Times New Roman"/>
          <w:lang w:val="en-CA"/>
        </w:rPr>
        <w:t>“</w:t>
      </w:r>
      <w:r w:rsidRPr="00011D78">
        <w:rPr>
          <w:rFonts w:ascii="Times New Roman" w:hAnsi="Times New Roman" w:cs="Times New Roman"/>
          <w:lang w:val="en-CA"/>
        </w:rPr>
        <w:t>could create a new system of dependencies, colonize ongoing autonomous processes</w:t>
      </w:r>
      <w:r w:rsidR="005920E2">
        <w:rPr>
          <w:rFonts w:ascii="Times New Roman" w:hAnsi="Times New Roman" w:cs="Times New Roman"/>
          <w:lang w:val="en-CA"/>
        </w:rPr>
        <w:t>”</w:t>
      </w:r>
      <w:r w:rsidRPr="00011D78">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109"/>
      </w:r>
      <w:r w:rsidRPr="00011D78">
        <w:rPr>
          <w:rFonts w:ascii="Times New Roman" w:hAnsi="Times New Roman" w:cs="Times New Roman"/>
          <w:lang w:val="en-CA"/>
        </w:rPr>
        <w:t xml:space="preserve"> </w:t>
      </w:r>
    </w:p>
    <w:p w14:paraId="713D2D07" w14:textId="77777777" w:rsidR="00CB1963" w:rsidRPr="00011D78" w:rsidRDefault="00CB1963" w:rsidP="00EF7BBB">
      <w:pPr>
        <w:spacing w:line="480" w:lineRule="auto"/>
        <w:rPr>
          <w:rFonts w:ascii="Times New Roman" w:hAnsi="Times New Roman" w:cs="Times New Roman"/>
          <w:lang w:val="en-CA"/>
        </w:rPr>
      </w:pPr>
    </w:p>
    <w:p w14:paraId="52F54A2C" w14:textId="0ADCFAFE" w:rsidR="00CB1963" w:rsidRPr="00011D78" w:rsidRDefault="209576FB" w:rsidP="00EF7BBB">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 xml:space="preserve">As Salomon underscores, there is a further paradox in the framing of UNDROP in terms of how it requires that </w:t>
      </w:r>
      <w:r w:rsidR="00354F59">
        <w:rPr>
          <w:rFonts w:ascii="Times New Roman" w:hAnsi="Times New Roman" w:cs="Times New Roman"/>
          <w:lang w:val="en-CA"/>
        </w:rPr>
        <w:t>S</w:t>
      </w:r>
      <w:r w:rsidRPr="00011D78">
        <w:rPr>
          <w:rFonts w:ascii="Times New Roman" w:hAnsi="Times New Roman" w:cs="Times New Roman"/>
          <w:lang w:val="en-CA"/>
        </w:rPr>
        <w:t xml:space="preserve">tates </w:t>
      </w:r>
      <w:r w:rsidR="00354F59">
        <w:rPr>
          <w:rFonts w:ascii="Times New Roman" w:hAnsi="Times New Roman" w:cs="Times New Roman"/>
          <w:lang w:val="en-CA"/>
        </w:rPr>
        <w:t>“</w:t>
      </w:r>
      <w:r w:rsidRPr="00011D78">
        <w:rPr>
          <w:rFonts w:ascii="Times New Roman" w:hAnsi="Times New Roman" w:cs="Times New Roman"/>
          <w:lang w:val="en-CA"/>
        </w:rPr>
        <w:t>elaborate, interpret and apply relevant international agreements and standards to which they are a party in a manner consistent with their human rights obligations as applicable to peasants and other people working in rural areas.</w:t>
      </w:r>
      <w:r w:rsidR="00354F59">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110"/>
      </w:r>
      <w:r w:rsidRPr="00011D78">
        <w:rPr>
          <w:rFonts w:ascii="Times New Roman" w:hAnsi="Times New Roman" w:cs="Times New Roman"/>
          <w:lang w:val="en-CA"/>
        </w:rPr>
        <w:t xml:space="preserve"> As she correctly points out, this requirement means that </w:t>
      </w:r>
      <w:r w:rsidR="006B05D5">
        <w:rPr>
          <w:rFonts w:ascii="Times New Roman" w:hAnsi="Times New Roman" w:cs="Times New Roman"/>
          <w:lang w:val="en-CA"/>
        </w:rPr>
        <w:t>“</w:t>
      </w:r>
      <w:r w:rsidRPr="00011D78">
        <w:rPr>
          <w:rFonts w:ascii="Times New Roman" w:hAnsi="Times New Roman" w:cs="Times New Roman"/>
          <w:lang w:val="en-CA"/>
        </w:rPr>
        <w:t xml:space="preserve">legal regimes that constitute and sustain global capitalism are retained </w:t>
      </w:r>
      <w:r w:rsidR="00B2158F">
        <w:rPr>
          <w:rFonts w:ascii="Times New Roman" w:hAnsi="Times New Roman" w:cs="Times New Roman"/>
          <w:lang w:val="en-CA"/>
        </w:rPr>
        <w:t>[</w:t>
      </w:r>
      <w:r w:rsidRPr="00011D78">
        <w:rPr>
          <w:rFonts w:ascii="Times New Roman" w:hAnsi="Times New Roman" w:cs="Times New Roman"/>
          <w:lang w:val="en-CA"/>
        </w:rPr>
        <w:t>in UNDROP</w:t>
      </w:r>
      <w:r w:rsidR="00B2158F">
        <w:rPr>
          <w:rFonts w:ascii="Times New Roman" w:hAnsi="Times New Roman" w:cs="Times New Roman"/>
          <w:lang w:val="en-CA"/>
        </w:rPr>
        <w:t>]</w:t>
      </w:r>
      <w:r w:rsidR="00A54A4A">
        <w:rPr>
          <w:rFonts w:ascii="Times New Roman" w:hAnsi="Times New Roman" w:cs="Times New Roman"/>
          <w:lang w:val="en-CA"/>
        </w:rPr>
        <w:t xml:space="preserve"> </w:t>
      </w:r>
      <w:r w:rsidRPr="00011D78">
        <w:rPr>
          <w:rFonts w:ascii="Times New Roman" w:hAnsi="Times New Roman" w:cs="Times New Roman"/>
          <w:lang w:val="en-CA"/>
        </w:rPr>
        <w:t>…</w:t>
      </w:r>
      <w:r w:rsidR="00B2158F">
        <w:rPr>
          <w:rFonts w:ascii="Times New Roman" w:hAnsi="Times New Roman" w:cs="Times New Roman"/>
          <w:lang w:val="en-CA"/>
        </w:rPr>
        <w:t xml:space="preserve"> </w:t>
      </w:r>
      <w:r w:rsidRPr="00011D78">
        <w:rPr>
          <w:rFonts w:ascii="Times New Roman" w:hAnsi="Times New Roman" w:cs="Times New Roman"/>
          <w:lang w:val="en-CA"/>
        </w:rPr>
        <w:t>indeed they are reinforced in the Declaration. International law that has served peasants so poorly is taken as a given and validated. Here, the Peasants’ Declaration anchors its demands to the continued existence of the regimes against which they struggle</w:t>
      </w:r>
      <w:r w:rsidR="006B05D5">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111"/>
      </w:r>
      <w:r w:rsidRPr="00011D78">
        <w:rPr>
          <w:rFonts w:ascii="Times New Roman" w:hAnsi="Times New Roman" w:cs="Times New Roman"/>
          <w:lang w:val="en-CA"/>
        </w:rPr>
        <w:t xml:space="preserve"> </w:t>
      </w:r>
      <w:r w:rsidR="00D114DB">
        <w:rPr>
          <w:rFonts w:ascii="Times New Roman" w:hAnsi="Times New Roman" w:cs="Times New Roman"/>
          <w:lang w:val="en-CA"/>
        </w:rPr>
        <w:t>C</w:t>
      </w:r>
      <w:r w:rsidRPr="00011D78">
        <w:rPr>
          <w:rFonts w:ascii="Times New Roman" w:hAnsi="Times New Roman" w:cs="Times New Roman"/>
          <w:lang w:val="en-CA"/>
        </w:rPr>
        <w:t>ritical analysts</w:t>
      </w:r>
      <w:r w:rsidR="00D114DB">
        <w:rPr>
          <w:rFonts w:ascii="Times New Roman" w:hAnsi="Times New Roman" w:cs="Times New Roman"/>
          <w:lang w:val="en-CA"/>
        </w:rPr>
        <w:t xml:space="preserve"> acknowledge</w:t>
      </w:r>
      <w:r w:rsidRPr="00011D78">
        <w:rPr>
          <w:rFonts w:ascii="Times New Roman" w:hAnsi="Times New Roman" w:cs="Times New Roman"/>
          <w:lang w:val="en-CA"/>
        </w:rPr>
        <w:t xml:space="preserve"> that the language and framework surrounding some of the rights </w:t>
      </w:r>
      <w:r w:rsidR="00D114DB">
        <w:rPr>
          <w:rFonts w:ascii="Times New Roman" w:hAnsi="Times New Roman" w:cs="Times New Roman"/>
          <w:lang w:val="en-CA"/>
        </w:rPr>
        <w:t>“</w:t>
      </w:r>
      <w:r w:rsidRPr="00011D78">
        <w:rPr>
          <w:rFonts w:ascii="Times New Roman" w:hAnsi="Times New Roman" w:cs="Times New Roman"/>
          <w:lang w:val="en-CA"/>
        </w:rPr>
        <w:t>is weaker than desired in some cases</w:t>
      </w:r>
      <w:r w:rsidR="00D114DB">
        <w:rPr>
          <w:rFonts w:ascii="Times New Roman" w:hAnsi="Times New Roman" w:cs="Times New Roman"/>
          <w:lang w:val="en-CA"/>
        </w:rPr>
        <w:t>”</w:t>
      </w:r>
      <w:r w:rsidRPr="00011D78">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112"/>
      </w:r>
      <w:r w:rsidRPr="00011D78">
        <w:rPr>
          <w:rFonts w:ascii="Times New Roman" w:hAnsi="Times New Roman" w:cs="Times New Roman"/>
          <w:lang w:val="en-CA"/>
        </w:rPr>
        <w:t xml:space="preserve"> and that the text of UNDROP </w:t>
      </w:r>
      <w:r w:rsidR="00026200">
        <w:rPr>
          <w:rFonts w:ascii="Times New Roman" w:hAnsi="Times New Roman" w:cs="Times New Roman"/>
          <w:lang w:val="en-CA"/>
        </w:rPr>
        <w:t>“</w:t>
      </w:r>
      <w:r w:rsidRPr="00011D78">
        <w:rPr>
          <w:rFonts w:ascii="Times New Roman" w:hAnsi="Times New Roman" w:cs="Times New Roman"/>
          <w:lang w:val="en-CA"/>
        </w:rPr>
        <w:t xml:space="preserve">was made to follow the structure of the 2007 </w:t>
      </w:r>
      <w:r w:rsidR="00026200">
        <w:rPr>
          <w:rFonts w:ascii="Times New Roman" w:hAnsi="Times New Roman" w:cs="Times New Roman"/>
          <w:lang w:val="en-CA"/>
        </w:rPr>
        <w:t>[UNDRIP]</w:t>
      </w:r>
      <w:r w:rsidRPr="00011D78">
        <w:rPr>
          <w:rFonts w:ascii="Times New Roman" w:hAnsi="Times New Roman" w:cs="Times New Roman"/>
          <w:lang w:val="en-CA"/>
        </w:rPr>
        <w:t xml:space="preserve"> and underwent a series of revisions to be closer to ‘UN language’.</w:t>
      </w:r>
      <w:r w:rsidR="00026200">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113"/>
      </w:r>
      <w:r w:rsidRPr="00011D78">
        <w:rPr>
          <w:rFonts w:ascii="Times New Roman" w:hAnsi="Times New Roman" w:cs="Times New Roman"/>
          <w:lang w:val="en-CA"/>
        </w:rPr>
        <w:t xml:space="preserve"> Nevertheless, the elaboration of these new rights is seen to represent </w:t>
      </w:r>
      <w:r w:rsidR="00E374B0">
        <w:rPr>
          <w:rFonts w:ascii="Times New Roman" w:hAnsi="Times New Roman" w:cs="Times New Roman"/>
          <w:lang w:val="en-CA"/>
        </w:rPr>
        <w:t xml:space="preserve">a </w:t>
      </w:r>
      <w:r w:rsidRPr="00011D78">
        <w:rPr>
          <w:rFonts w:ascii="Times New Roman" w:hAnsi="Times New Roman" w:cs="Times New Roman"/>
          <w:lang w:val="en-CA"/>
        </w:rPr>
        <w:t>critical victory for social movements</w:t>
      </w:r>
      <w:r w:rsidR="1FA573A9" w:rsidRPr="00011D78">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114"/>
      </w:r>
      <w:r w:rsidRPr="00011D78">
        <w:rPr>
          <w:rFonts w:ascii="Times New Roman" w:hAnsi="Times New Roman" w:cs="Times New Roman"/>
          <w:lang w:val="en-CA"/>
        </w:rPr>
        <w:t xml:space="preserve"> </w:t>
      </w:r>
      <w:r w:rsidR="1FA573A9" w:rsidRPr="00011D78">
        <w:rPr>
          <w:rFonts w:ascii="Times New Roman" w:hAnsi="Times New Roman" w:cs="Times New Roman"/>
          <w:lang w:val="en-CA"/>
        </w:rPr>
        <w:t xml:space="preserve">Though UNDROP does contain these contradictions, Golay and Bessa, discussing the opposition between intellectual property rights and peasants’ rights to seed, argue that UNDROP demonstrates a hierarchy of norms, with article 2.4 (States shall elaborate, interpret and apply relevant international agreements and standards to which they are a party in a manner consistent with their human rights obligations as applicable to peasants and other people working in rural areas), and article 19.8 (States shall ensure that seed policies, plant variety protection and other intellectual property laws, certification schemes and seed </w:t>
      </w:r>
      <w:r w:rsidR="1FA573A9" w:rsidRPr="00011D78">
        <w:rPr>
          <w:rFonts w:ascii="Times New Roman" w:hAnsi="Times New Roman" w:cs="Times New Roman"/>
          <w:lang w:val="en-CA"/>
        </w:rPr>
        <w:lastRenderedPageBreak/>
        <w:t xml:space="preserve">marketing laws respect and take into account the rights, needs and realities of peasants and other people working in rural areas), </w:t>
      </w:r>
      <w:r w:rsidR="08FD31BE" w:rsidRPr="00011D78">
        <w:rPr>
          <w:rFonts w:ascii="Times New Roman" w:hAnsi="Times New Roman" w:cs="Times New Roman"/>
          <w:lang w:val="en-CA"/>
        </w:rPr>
        <w:t>indicating</w:t>
      </w:r>
      <w:r w:rsidR="1FA573A9" w:rsidRPr="00011D78">
        <w:rPr>
          <w:rFonts w:ascii="Times New Roman" w:hAnsi="Times New Roman" w:cs="Times New Roman"/>
          <w:lang w:val="en-CA"/>
        </w:rPr>
        <w:t xml:space="preserve"> that human rights should be given primacy over property rights.</w:t>
      </w:r>
      <w:r w:rsidR="007B1365" w:rsidRPr="00011D78">
        <w:rPr>
          <w:rStyle w:val="FootnoteReference"/>
          <w:rFonts w:ascii="Times New Roman" w:hAnsi="Times New Roman" w:cs="Times New Roman"/>
          <w:lang w:val="en-CA"/>
        </w:rPr>
        <w:footnoteReference w:id="115"/>
      </w:r>
      <w:r w:rsidR="1FA573A9" w:rsidRPr="00011D78">
        <w:rPr>
          <w:rFonts w:ascii="Times New Roman" w:hAnsi="Times New Roman" w:cs="Times New Roman"/>
          <w:lang w:val="en-CA"/>
        </w:rPr>
        <w:t xml:space="preserve"> </w:t>
      </w:r>
      <w:r w:rsidRPr="00011D78">
        <w:rPr>
          <w:rFonts w:ascii="Times New Roman" w:hAnsi="Times New Roman" w:cs="Times New Roman"/>
          <w:lang w:val="en-CA"/>
        </w:rPr>
        <w:t xml:space="preserve">Significantly, the recognition of a human right to food sovereignty challenges the paradigm of private property ownership and labour relations upon which the global economy is built, and goes much further than the right to adequate food in terms of requiring that food systems are based on equitable social and political relations. As LVC has stressed, food sovereignty </w:t>
      </w:r>
      <w:r w:rsidR="003F3C46">
        <w:rPr>
          <w:rFonts w:ascii="Times New Roman" w:hAnsi="Times New Roman" w:cs="Times New Roman"/>
          <w:lang w:val="en-CA"/>
        </w:rPr>
        <w:t>“</w:t>
      </w:r>
      <w:r w:rsidRPr="00011D78">
        <w:rPr>
          <w:rFonts w:ascii="Times New Roman" w:hAnsi="Times New Roman" w:cs="Times New Roman"/>
          <w:lang w:val="en-CA"/>
        </w:rPr>
        <w:t xml:space="preserve">ensures that the rights to use and manage our lands, territories, waters, seeds, </w:t>
      </w:r>
      <w:proofErr w:type="gramStart"/>
      <w:r w:rsidRPr="00011D78">
        <w:rPr>
          <w:rFonts w:ascii="Times New Roman" w:hAnsi="Times New Roman" w:cs="Times New Roman"/>
          <w:lang w:val="en-CA"/>
        </w:rPr>
        <w:t>livestock</w:t>
      </w:r>
      <w:proofErr w:type="gramEnd"/>
      <w:r w:rsidRPr="00011D78">
        <w:rPr>
          <w:rFonts w:ascii="Times New Roman" w:hAnsi="Times New Roman" w:cs="Times New Roman"/>
          <w:lang w:val="en-CA"/>
        </w:rPr>
        <w:t xml:space="preserve"> and biodiversity are in the hands of those of us who produce food. Food sovereignty implies new social relations free of oppression and inequality between men and women, peoples, racial groups, social classes and generations.</w:t>
      </w:r>
      <w:r w:rsidR="003F3C46">
        <w:rPr>
          <w:rFonts w:ascii="Times New Roman" w:hAnsi="Times New Roman" w:cs="Times New Roman"/>
          <w:lang w:val="en-CA"/>
        </w:rPr>
        <w:t>”</w:t>
      </w:r>
      <w:r w:rsidR="00CB1963" w:rsidRPr="00011D78">
        <w:rPr>
          <w:rFonts w:ascii="Times New Roman" w:hAnsi="Times New Roman" w:cs="Times New Roman"/>
          <w:vertAlign w:val="superscript"/>
          <w:lang w:val="en-CA"/>
        </w:rPr>
        <w:footnoteReference w:id="116"/>
      </w:r>
      <w:r w:rsidRPr="00011D78">
        <w:rPr>
          <w:rFonts w:ascii="Times New Roman" w:hAnsi="Times New Roman" w:cs="Times New Roman"/>
          <w:lang w:val="en-CA"/>
        </w:rPr>
        <w:t xml:space="preserve"> Indeed, as Salomon also argues, the fact that UNDROP reinstates collective life </w:t>
      </w:r>
      <w:r w:rsidR="003F3C46">
        <w:rPr>
          <w:rFonts w:ascii="Times New Roman" w:hAnsi="Times New Roman" w:cs="Times New Roman"/>
          <w:lang w:val="en-CA"/>
        </w:rPr>
        <w:t>“</w:t>
      </w:r>
      <w:r w:rsidRPr="00011D78">
        <w:rPr>
          <w:rFonts w:ascii="Times New Roman" w:hAnsi="Times New Roman" w:cs="Times New Roman"/>
          <w:lang w:val="en-CA"/>
        </w:rPr>
        <w:t>as a matter of international human rights law is a subversive act,</w:t>
      </w:r>
      <w:r w:rsidR="003F3C46">
        <w:rPr>
          <w:rFonts w:ascii="Times New Roman" w:hAnsi="Times New Roman" w:cs="Times New Roman"/>
          <w:lang w:val="en-CA"/>
        </w:rPr>
        <w:t>”</w:t>
      </w:r>
      <w:r w:rsidRPr="00011D78">
        <w:rPr>
          <w:rFonts w:ascii="Times New Roman" w:hAnsi="Times New Roman" w:cs="Times New Roman"/>
          <w:lang w:val="en-CA"/>
        </w:rPr>
        <w:t xml:space="preserve"> and just because, ultimately, UNDROP may still rely </w:t>
      </w:r>
      <w:r w:rsidR="003F3C46">
        <w:rPr>
          <w:rFonts w:ascii="Times New Roman" w:hAnsi="Times New Roman" w:cs="Times New Roman"/>
          <w:lang w:val="en-CA"/>
        </w:rPr>
        <w:t>“</w:t>
      </w:r>
      <w:r w:rsidRPr="00011D78">
        <w:rPr>
          <w:rFonts w:ascii="Times New Roman" w:hAnsi="Times New Roman" w:cs="Times New Roman"/>
          <w:lang w:val="en-CA"/>
        </w:rPr>
        <w:t xml:space="preserve">on the capitalist </w:t>
      </w:r>
      <w:r w:rsidR="003F3C46">
        <w:rPr>
          <w:rFonts w:ascii="Times New Roman" w:hAnsi="Times New Roman" w:cs="Times New Roman"/>
          <w:lang w:val="en-CA"/>
        </w:rPr>
        <w:t>‘</w:t>
      </w:r>
      <w:r w:rsidRPr="00011D78">
        <w:rPr>
          <w:rFonts w:ascii="Times New Roman" w:hAnsi="Times New Roman" w:cs="Times New Roman"/>
          <w:lang w:val="en-CA"/>
        </w:rPr>
        <w:t>authoritarian’ stat</w:t>
      </w:r>
      <w:r w:rsidR="69D3135B" w:rsidRPr="00011D78">
        <w:rPr>
          <w:rFonts w:ascii="Times New Roman" w:hAnsi="Times New Roman" w:cs="Times New Roman"/>
          <w:lang w:val="en-CA"/>
        </w:rPr>
        <w:t>e</w:t>
      </w:r>
      <w:r w:rsidR="00A54A4A">
        <w:rPr>
          <w:rFonts w:ascii="Times New Roman" w:hAnsi="Times New Roman" w:cs="Times New Roman"/>
          <w:lang w:val="en-CA"/>
        </w:rPr>
        <w:t xml:space="preserve"> </w:t>
      </w:r>
      <w:r w:rsidRPr="00011D78">
        <w:rPr>
          <w:rFonts w:ascii="Times New Roman" w:hAnsi="Times New Roman" w:cs="Times New Roman"/>
          <w:lang w:val="en-CA"/>
        </w:rPr>
        <w:t>…</w:t>
      </w:r>
      <w:r w:rsidR="00A54A4A">
        <w:rPr>
          <w:rFonts w:ascii="Times New Roman" w:hAnsi="Times New Roman" w:cs="Times New Roman"/>
          <w:lang w:val="en-CA"/>
        </w:rPr>
        <w:t xml:space="preserve"> </w:t>
      </w:r>
      <w:r w:rsidRPr="00011D78">
        <w:rPr>
          <w:rFonts w:ascii="Times New Roman" w:hAnsi="Times New Roman" w:cs="Times New Roman"/>
          <w:lang w:val="en-CA"/>
        </w:rPr>
        <w:t>should not blind us to the slow revolution that can come from</w:t>
      </w:r>
      <w:r w:rsidR="00A54A4A">
        <w:rPr>
          <w:rFonts w:ascii="Times New Roman" w:hAnsi="Times New Roman" w:cs="Times New Roman"/>
          <w:lang w:val="en-CA"/>
        </w:rPr>
        <w:t xml:space="preserve"> </w:t>
      </w:r>
      <w:r w:rsidRPr="00011D78">
        <w:rPr>
          <w:rFonts w:ascii="Times New Roman" w:hAnsi="Times New Roman" w:cs="Times New Roman"/>
          <w:lang w:val="en-CA"/>
        </w:rPr>
        <w:t>…</w:t>
      </w:r>
      <w:r w:rsidR="00A54A4A">
        <w:rPr>
          <w:rFonts w:ascii="Times New Roman" w:hAnsi="Times New Roman" w:cs="Times New Roman"/>
          <w:lang w:val="en-CA"/>
        </w:rPr>
        <w:t xml:space="preserve"> </w:t>
      </w:r>
      <w:r w:rsidRPr="00011D78">
        <w:rPr>
          <w:rFonts w:ascii="Times New Roman" w:hAnsi="Times New Roman" w:cs="Times New Roman"/>
          <w:lang w:val="en-CA"/>
        </w:rPr>
        <w:t>the auto-marshalling of dissidence, expressed in the Declaration through the radical instrument of communality.</w:t>
      </w:r>
      <w:r w:rsidR="003F3C46">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117"/>
      </w:r>
    </w:p>
    <w:p w14:paraId="272B51BA" w14:textId="77777777" w:rsidR="00CB1963" w:rsidRPr="00011D78" w:rsidRDefault="00CB1963" w:rsidP="00EF7BBB">
      <w:pPr>
        <w:spacing w:line="480" w:lineRule="auto"/>
        <w:rPr>
          <w:b/>
          <w:bCs/>
          <w:sz w:val="22"/>
          <w:szCs w:val="22"/>
          <w:lang w:val="en-CA"/>
        </w:rPr>
      </w:pPr>
    </w:p>
    <w:p w14:paraId="43EB1AF2" w14:textId="77777777" w:rsidR="00CB1963" w:rsidRPr="00011D78" w:rsidRDefault="00CB1963" w:rsidP="00EF7BBB">
      <w:pPr>
        <w:spacing w:line="480" w:lineRule="auto"/>
        <w:rPr>
          <w:b/>
          <w:bCs/>
          <w:sz w:val="22"/>
          <w:szCs w:val="22"/>
          <w:lang w:val="en-CA"/>
        </w:rPr>
      </w:pPr>
    </w:p>
    <w:p w14:paraId="2D758F9B" w14:textId="77777777" w:rsidR="00CB1963" w:rsidRPr="00011D78" w:rsidRDefault="00CB1963" w:rsidP="00EF7BBB">
      <w:pPr>
        <w:spacing w:line="480" w:lineRule="auto"/>
        <w:ind w:firstLine="720"/>
        <w:jc w:val="both"/>
        <w:rPr>
          <w:rFonts w:ascii="Times New Roman" w:hAnsi="Times New Roman" w:cs="Times New Roman"/>
          <w:lang w:val="en-CA"/>
        </w:rPr>
      </w:pPr>
    </w:p>
    <w:p w14:paraId="1212F10C" w14:textId="16E54F7B" w:rsidR="00CB1963" w:rsidRPr="00432ECC" w:rsidRDefault="007E0884" w:rsidP="00A163E9">
      <w:pPr>
        <w:pStyle w:val="Heading1"/>
        <w:rPr>
          <w:rFonts w:ascii="Times New Roman" w:hAnsi="Times New Roman" w:cs="Times New Roman"/>
          <w:b/>
          <w:bCs/>
          <w:color w:val="000000" w:themeColor="text1"/>
        </w:rPr>
      </w:pPr>
      <w:bookmarkStart w:id="81" w:name="_Toc162805565"/>
      <w:bookmarkStart w:id="82" w:name="_Toc162805656"/>
      <w:bookmarkStart w:id="83" w:name="_Toc162805728"/>
      <w:bookmarkStart w:id="84" w:name="_Toc162805835"/>
      <w:bookmarkStart w:id="85" w:name="_Toc162855504"/>
      <w:bookmarkStart w:id="86" w:name="_Toc162856041"/>
      <w:r w:rsidRPr="00432ECC">
        <w:rPr>
          <w:rFonts w:ascii="Times New Roman" w:hAnsi="Times New Roman" w:cs="Times New Roman"/>
          <w:b/>
          <w:bCs/>
          <w:color w:val="000000" w:themeColor="text1"/>
          <w:sz w:val="24"/>
          <w:szCs w:val="24"/>
        </w:rPr>
        <w:t xml:space="preserve">5. </w:t>
      </w:r>
      <w:r w:rsidR="00CB1963" w:rsidRPr="00432ECC">
        <w:rPr>
          <w:rFonts w:ascii="Times New Roman" w:hAnsi="Times New Roman" w:cs="Times New Roman"/>
          <w:b/>
          <w:bCs/>
          <w:color w:val="000000" w:themeColor="text1"/>
          <w:sz w:val="24"/>
          <w:szCs w:val="24"/>
        </w:rPr>
        <w:t xml:space="preserve">A Concluding Reflection: State Obligations under UNDROP </w:t>
      </w:r>
      <w:r w:rsidR="0057026E" w:rsidRPr="00432ECC">
        <w:rPr>
          <w:rFonts w:ascii="Times New Roman" w:hAnsi="Times New Roman" w:cs="Times New Roman"/>
          <w:b/>
          <w:bCs/>
          <w:color w:val="000000" w:themeColor="text1"/>
          <w:sz w:val="24"/>
          <w:szCs w:val="24"/>
        </w:rPr>
        <w:t>G</w:t>
      </w:r>
      <w:r w:rsidR="00CB1963" w:rsidRPr="00432ECC">
        <w:rPr>
          <w:rFonts w:ascii="Times New Roman" w:hAnsi="Times New Roman" w:cs="Times New Roman"/>
          <w:b/>
          <w:bCs/>
          <w:color w:val="000000" w:themeColor="text1"/>
          <w:sz w:val="24"/>
          <w:szCs w:val="24"/>
        </w:rPr>
        <w:t xml:space="preserve">oing </w:t>
      </w:r>
      <w:r w:rsidR="0057026E" w:rsidRPr="00432ECC">
        <w:rPr>
          <w:rFonts w:ascii="Times New Roman" w:hAnsi="Times New Roman" w:cs="Times New Roman"/>
          <w:b/>
          <w:bCs/>
          <w:color w:val="000000" w:themeColor="text1"/>
          <w:sz w:val="24"/>
          <w:szCs w:val="24"/>
        </w:rPr>
        <w:t>F</w:t>
      </w:r>
      <w:r w:rsidR="00CB1963" w:rsidRPr="00432ECC">
        <w:rPr>
          <w:rFonts w:ascii="Times New Roman" w:hAnsi="Times New Roman" w:cs="Times New Roman"/>
          <w:b/>
          <w:bCs/>
          <w:color w:val="000000" w:themeColor="text1"/>
          <w:sz w:val="24"/>
          <w:szCs w:val="24"/>
        </w:rPr>
        <w:t>orwards</w:t>
      </w:r>
      <w:bookmarkEnd w:id="81"/>
      <w:bookmarkEnd w:id="82"/>
      <w:bookmarkEnd w:id="83"/>
      <w:bookmarkEnd w:id="84"/>
      <w:bookmarkEnd w:id="85"/>
      <w:bookmarkEnd w:id="86"/>
    </w:p>
    <w:p w14:paraId="134231F8" w14:textId="77777777" w:rsidR="00CB1963" w:rsidRPr="00011D78" w:rsidRDefault="00CB1963" w:rsidP="00EF7BBB">
      <w:pPr>
        <w:spacing w:line="480" w:lineRule="auto"/>
        <w:jc w:val="both"/>
        <w:rPr>
          <w:b/>
          <w:bCs/>
          <w:sz w:val="22"/>
          <w:szCs w:val="22"/>
          <w:lang w:val="en-CA"/>
        </w:rPr>
      </w:pPr>
    </w:p>
    <w:p w14:paraId="0E728A9E" w14:textId="00B593DE" w:rsidR="00EE6786" w:rsidRDefault="00CB1963" w:rsidP="00EE6786">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lastRenderedPageBreak/>
        <w:t xml:space="preserve">In this article, we have demonstrated that contrary to its widespread portrayal and presentation, </w:t>
      </w:r>
      <w:proofErr w:type="spellStart"/>
      <w:r w:rsidRPr="00011D78">
        <w:rPr>
          <w:rFonts w:ascii="Times New Roman" w:hAnsi="Times New Roman" w:cs="Times New Roman"/>
          <w:i/>
          <w:iCs/>
          <w:lang w:val="en-CA"/>
        </w:rPr>
        <w:t>Sembrando</w:t>
      </w:r>
      <w:proofErr w:type="spellEnd"/>
      <w:r w:rsidRPr="00011D78">
        <w:rPr>
          <w:rFonts w:ascii="Times New Roman" w:hAnsi="Times New Roman" w:cs="Times New Roman"/>
          <w:i/>
          <w:iCs/>
          <w:lang w:val="en-CA"/>
        </w:rPr>
        <w:t xml:space="preserve"> Vida</w:t>
      </w:r>
      <w:r w:rsidRPr="00011D78">
        <w:rPr>
          <w:rFonts w:ascii="Times New Roman" w:hAnsi="Times New Roman" w:cs="Times New Roman"/>
          <w:lang w:val="en-CA"/>
        </w:rPr>
        <w:t xml:space="preserve"> is not a human rights-respecting development programme</w:t>
      </w:r>
      <w:r w:rsidR="00E7755C">
        <w:rPr>
          <w:rFonts w:ascii="Times New Roman" w:hAnsi="Times New Roman" w:cs="Times New Roman"/>
          <w:lang w:val="en-CA"/>
        </w:rPr>
        <w:t xml:space="preserve">, </w:t>
      </w:r>
      <w:r w:rsidR="00733141" w:rsidRPr="00011D78">
        <w:rPr>
          <w:rFonts w:ascii="Times New Roman" w:hAnsi="Times New Roman" w:cs="Times New Roman"/>
          <w:lang w:val="en-CA"/>
        </w:rPr>
        <w:t>at least not from the vantage point of UNDROP, the IHRL instrument dedicated to the human rights of peasants. The evidence we have gathered strongly suggests</w:t>
      </w:r>
      <w:r w:rsidRPr="00011D78">
        <w:rPr>
          <w:rFonts w:ascii="Times New Roman" w:hAnsi="Times New Roman" w:cs="Times New Roman"/>
          <w:lang w:val="en-CA"/>
        </w:rPr>
        <w:t xml:space="preserve"> </w:t>
      </w:r>
      <w:r w:rsidR="00733141" w:rsidRPr="00011D78">
        <w:rPr>
          <w:rFonts w:ascii="Times New Roman" w:hAnsi="Times New Roman" w:cs="Times New Roman"/>
          <w:lang w:val="en-CA"/>
        </w:rPr>
        <w:t xml:space="preserve">that this programme should </w:t>
      </w:r>
      <w:r w:rsidRPr="00011D78">
        <w:rPr>
          <w:rFonts w:ascii="Times New Roman" w:hAnsi="Times New Roman" w:cs="Times New Roman"/>
          <w:lang w:val="en-CA"/>
        </w:rPr>
        <w:t xml:space="preserve">not be taken as a model for rural development in Latin America, or elsewhere in the world. </w:t>
      </w:r>
      <w:r w:rsidR="00733141" w:rsidRPr="00011D78">
        <w:rPr>
          <w:rFonts w:ascii="Times New Roman" w:hAnsi="Times New Roman" w:cs="Times New Roman"/>
          <w:lang w:val="en-CA"/>
        </w:rPr>
        <w:t xml:space="preserve">Indeed, when viewed through the </w:t>
      </w:r>
      <w:r w:rsidRPr="00011D78">
        <w:rPr>
          <w:rFonts w:ascii="Times New Roman" w:hAnsi="Times New Roman" w:cs="Times New Roman"/>
          <w:lang w:val="en-CA"/>
        </w:rPr>
        <w:t>lens of UNDROP and sub-altern approaches to human rights, the Mexican government is</w:t>
      </w:r>
      <w:r w:rsidR="00733141" w:rsidRPr="00011D78">
        <w:rPr>
          <w:rFonts w:ascii="Times New Roman" w:hAnsi="Times New Roman" w:cs="Times New Roman"/>
          <w:lang w:val="en-CA"/>
        </w:rPr>
        <w:t xml:space="preserve"> in fact</w:t>
      </w:r>
      <w:r w:rsidRPr="00011D78">
        <w:rPr>
          <w:rFonts w:ascii="Times New Roman" w:hAnsi="Times New Roman" w:cs="Times New Roman"/>
          <w:lang w:val="en-CA"/>
        </w:rPr>
        <w:t xml:space="preserve"> systematically violating the human rights of peasants and people working in rural areas by rolling out this </w:t>
      </w:r>
      <w:r w:rsidR="00F21B2C">
        <w:rPr>
          <w:rFonts w:ascii="Times New Roman" w:hAnsi="Times New Roman" w:cs="Times New Roman"/>
          <w:lang w:val="en-CA"/>
        </w:rPr>
        <w:t>“</w:t>
      </w:r>
      <w:r w:rsidRPr="00011D78">
        <w:rPr>
          <w:rFonts w:ascii="Times New Roman" w:hAnsi="Times New Roman" w:cs="Times New Roman"/>
          <w:lang w:val="en-CA"/>
        </w:rPr>
        <w:t>social and environmental</w:t>
      </w:r>
      <w:r w:rsidR="00F21B2C">
        <w:rPr>
          <w:rFonts w:ascii="Times New Roman" w:hAnsi="Times New Roman" w:cs="Times New Roman"/>
          <w:lang w:val="en-CA"/>
        </w:rPr>
        <w:t>”</w:t>
      </w:r>
      <w:r w:rsidRPr="00011D78">
        <w:rPr>
          <w:rFonts w:ascii="Times New Roman" w:hAnsi="Times New Roman" w:cs="Times New Roman"/>
          <w:lang w:val="en-CA"/>
        </w:rPr>
        <w:t xml:space="preserve"> development programme. </w:t>
      </w:r>
      <w:r w:rsidR="209576FB" w:rsidRPr="00011D78">
        <w:rPr>
          <w:rFonts w:ascii="Times New Roman" w:hAnsi="Times New Roman" w:cs="Times New Roman"/>
          <w:lang w:val="en-CA"/>
        </w:rPr>
        <w:t xml:space="preserve">We want to conclude with a short reflection on what the obligations of </w:t>
      </w:r>
      <w:r w:rsidR="00860D71">
        <w:rPr>
          <w:rFonts w:ascii="Times New Roman" w:hAnsi="Times New Roman" w:cs="Times New Roman"/>
          <w:lang w:val="en-CA"/>
        </w:rPr>
        <w:t>S</w:t>
      </w:r>
      <w:r w:rsidR="209576FB" w:rsidRPr="00011D78">
        <w:rPr>
          <w:rFonts w:ascii="Times New Roman" w:hAnsi="Times New Roman" w:cs="Times New Roman"/>
          <w:lang w:val="en-CA"/>
        </w:rPr>
        <w:t xml:space="preserve">tates ought to be with respect to peasants </w:t>
      </w:r>
      <w:proofErr w:type="gramStart"/>
      <w:r w:rsidR="209576FB" w:rsidRPr="00011D78">
        <w:rPr>
          <w:rFonts w:ascii="Times New Roman" w:hAnsi="Times New Roman" w:cs="Times New Roman"/>
          <w:lang w:val="en-CA"/>
        </w:rPr>
        <w:t>in light of</w:t>
      </w:r>
      <w:proofErr w:type="gramEnd"/>
      <w:r w:rsidR="209576FB" w:rsidRPr="00011D78">
        <w:rPr>
          <w:rFonts w:ascii="Times New Roman" w:hAnsi="Times New Roman" w:cs="Times New Roman"/>
          <w:lang w:val="en-CA"/>
        </w:rPr>
        <w:t xml:space="preserve"> these findings.</w:t>
      </w:r>
    </w:p>
    <w:p w14:paraId="3316F743" w14:textId="56E826CF" w:rsidR="003F3C46" w:rsidRDefault="00EE6786" w:rsidP="00EE6786">
      <w:pPr>
        <w:spacing w:line="480" w:lineRule="auto"/>
        <w:ind w:firstLine="360"/>
        <w:jc w:val="both"/>
        <w:rPr>
          <w:rFonts w:ascii="Times New Roman" w:hAnsi="Times New Roman" w:cs="Times New Roman"/>
          <w:lang w:val="en-CA"/>
        </w:rPr>
      </w:pPr>
      <w:r>
        <w:rPr>
          <w:rFonts w:ascii="Times New Roman" w:hAnsi="Times New Roman" w:cs="Times New Roman"/>
          <w:lang w:val="en-CA"/>
        </w:rPr>
        <w:t xml:space="preserve">Within the food sovereignty movement, disagreements remain about </w:t>
      </w:r>
      <w:r w:rsidR="00A05136">
        <w:rPr>
          <w:rFonts w:ascii="Times New Roman" w:hAnsi="Times New Roman" w:cs="Times New Roman"/>
          <w:lang w:val="en-CA"/>
        </w:rPr>
        <w:t xml:space="preserve">the role States should play. </w:t>
      </w:r>
      <w:r w:rsidR="209576FB" w:rsidRPr="00011D78">
        <w:rPr>
          <w:rFonts w:ascii="Times New Roman" w:hAnsi="Times New Roman" w:cs="Times New Roman"/>
          <w:lang w:val="en-CA"/>
        </w:rPr>
        <w:t xml:space="preserve">As Claeys has noted, drawing on </w:t>
      </w:r>
      <w:r w:rsidR="5CB039FF" w:rsidRPr="00011D78">
        <w:rPr>
          <w:rFonts w:ascii="Times New Roman" w:hAnsi="Times New Roman" w:cs="Times New Roman"/>
          <w:lang w:val="en-CA"/>
        </w:rPr>
        <w:t xml:space="preserve">Neil </w:t>
      </w:r>
      <w:r w:rsidR="209576FB" w:rsidRPr="00011D78">
        <w:rPr>
          <w:rFonts w:ascii="Times New Roman" w:hAnsi="Times New Roman" w:cs="Times New Roman"/>
          <w:lang w:val="en-CA"/>
        </w:rPr>
        <w:t>Stammers,</w:t>
      </w:r>
      <w:r w:rsidR="00CB1963" w:rsidRPr="00011D78">
        <w:rPr>
          <w:rStyle w:val="FootnoteReference"/>
          <w:rFonts w:ascii="Times New Roman" w:hAnsi="Times New Roman" w:cs="Times New Roman"/>
          <w:lang w:val="en-CA"/>
        </w:rPr>
        <w:footnoteReference w:id="118"/>
      </w:r>
      <w:r w:rsidR="209576FB" w:rsidRPr="00011D78">
        <w:rPr>
          <w:rFonts w:ascii="Times New Roman" w:hAnsi="Times New Roman" w:cs="Times New Roman"/>
          <w:lang w:val="en-CA"/>
        </w:rPr>
        <w:t xml:space="preserve"> whilst the right to food is premised on a </w:t>
      </w:r>
      <w:r w:rsidR="00F21B2C">
        <w:rPr>
          <w:rFonts w:ascii="Times New Roman" w:hAnsi="Times New Roman" w:cs="Times New Roman"/>
          <w:lang w:val="en-CA"/>
        </w:rPr>
        <w:t>“</w:t>
      </w:r>
      <w:r w:rsidR="209576FB" w:rsidRPr="00011D78">
        <w:rPr>
          <w:rFonts w:ascii="Times New Roman" w:hAnsi="Times New Roman" w:cs="Times New Roman"/>
          <w:lang w:val="en-CA"/>
        </w:rPr>
        <w:t>highly state centric</w:t>
      </w:r>
      <w:r w:rsidR="00F21B2C">
        <w:rPr>
          <w:rFonts w:ascii="Times New Roman" w:hAnsi="Times New Roman" w:cs="Times New Roman"/>
          <w:lang w:val="en-CA"/>
        </w:rPr>
        <w:t>”</w:t>
      </w:r>
      <w:r w:rsidR="209576FB" w:rsidRPr="00011D78">
        <w:rPr>
          <w:rFonts w:ascii="Times New Roman" w:hAnsi="Times New Roman" w:cs="Times New Roman"/>
          <w:lang w:val="en-CA"/>
        </w:rPr>
        <w:t xml:space="preserve"> approach, </w:t>
      </w:r>
      <w:r w:rsidR="00F21B2C">
        <w:rPr>
          <w:rFonts w:ascii="Times New Roman" w:hAnsi="Times New Roman" w:cs="Times New Roman"/>
          <w:lang w:val="en-CA"/>
        </w:rPr>
        <w:t>“</w:t>
      </w:r>
      <w:r w:rsidR="209576FB" w:rsidRPr="00011D78">
        <w:rPr>
          <w:rFonts w:ascii="Times New Roman" w:hAnsi="Times New Roman" w:cs="Times New Roman"/>
          <w:lang w:val="en-CA"/>
        </w:rPr>
        <w:t>definitions of the right to food sovereignty leave duty-bearers most often unspecified</w:t>
      </w:r>
      <w:r w:rsidR="003F3C46">
        <w:rPr>
          <w:rFonts w:ascii="Times New Roman" w:hAnsi="Times New Roman" w:cs="Times New Roman"/>
          <w:lang w:val="en-CA"/>
        </w:rPr>
        <w:t>.</w:t>
      </w:r>
      <w:r w:rsidR="00F21B2C">
        <w:rPr>
          <w:rFonts w:ascii="Times New Roman" w:hAnsi="Times New Roman" w:cs="Times New Roman"/>
          <w:lang w:val="en-CA"/>
        </w:rPr>
        <w:t>”</w:t>
      </w:r>
      <w:r w:rsidR="00CB1963" w:rsidRPr="00011D78">
        <w:rPr>
          <w:rFonts w:ascii="Times New Roman" w:hAnsi="Times New Roman" w:cs="Times New Roman"/>
          <w:vertAlign w:val="superscript"/>
          <w:lang w:val="en-CA"/>
        </w:rPr>
        <w:footnoteReference w:id="119"/>
      </w:r>
      <w:r w:rsidR="209576FB" w:rsidRPr="00011D78">
        <w:rPr>
          <w:rFonts w:ascii="Times New Roman" w:hAnsi="Times New Roman" w:cs="Times New Roman"/>
          <w:b/>
          <w:bCs/>
          <w:lang w:val="en-CA"/>
        </w:rPr>
        <w:t xml:space="preserve"> </w:t>
      </w:r>
      <w:r w:rsidR="209576FB" w:rsidRPr="00011D78">
        <w:rPr>
          <w:rFonts w:ascii="Times New Roman" w:hAnsi="Times New Roman" w:cs="Times New Roman"/>
          <w:lang w:val="en-CA"/>
        </w:rPr>
        <w:t xml:space="preserve">The food sovereignty movement has an ambivalent relationship to the </w:t>
      </w:r>
      <w:r w:rsidR="00034813">
        <w:rPr>
          <w:rFonts w:ascii="Times New Roman" w:hAnsi="Times New Roman" w:cs="Times New Roman"/>
          <w:lang w:val="en-CA"/>
        </w:rPr>
        <w:t>S</w:t>
      </w:r>
      <w:r w:rsidR="209576FB" w:rsidRPr="00011D78">
        <w:rPr>
          <w:rFonts w:ascii="Times New Roman" w:hAnsi="Times New Roman" w:cs="Times New Roman"/>
          <w:lang w:val="en-CA"/>
        </w:rPr>
        <w:t>tate</w:t>
      </w:r>
      <w:r w:rsidR="00034813">
        <w:rPr>
          <w:rFonts w:ascii="Times New Roman" w:hAnsi="Times New Roman" w:cs="Times New Roman"/>
          <w:lang w:val="en-CA"/>
        </w:rPr>
        <w:t>. N</w:t>
      </w:r>
      <w:r w:rsidR="209576FB" w:rsidRPr="00011D78">
        <w:rPr>
          <w:rFonts w:ascii="Times New Roman" w:hAnsi="Times New Roman" w:cs="Times New Roman"/>
          <w:lang w:val="en-CA"/>
        </w:rPr>
        <w:t xml:space="preserve">evertheless, many food sovereignty activists and scholars suggest that the transition to a society in which people enjoy a right to food sovereignty will probably involve some degree of engagement with and cooperation with the </w:t>
      </w:r>
      <w:r w:rsidR="00BF4DA5">
        <w:rPr>
          <w:rFonts w:ascii="Times New Roman" w:hAnsi="Times New Roman" w:cs="Times New Roman"/>
          <w:lang w:val="en-CA"/>
        </w:rPr>
        <w:t>S</w:t>
      </w:r>
      <w:r w:rsidR="209576FB" w:rsidRPr="00011D78">
        <w:rPr>
          <w:rFonts w:ascii="Times New Roman" w:hAnsi="Times New Roman" w:cs="Times New Roman"/>
          <w:lang w:val="en-CA"/>
        </w:rPr>
        <w:t xml:space="preserve">tate. For </w:t>
      </w:r>
      <w:proofErr w:type="spellStart"/>
      <w:r w:rsidR="209576FB" w:rsidRPr="00011D78">
        <w:rPr>
          <w:rFonts w:ascii="Times New Roman" w:hAnsi="Times New Roman" w:cs="Times New Roman"/>
          <w:lang w:val="en-CA"/>
        </w:rPr>
        <w:t>Schiavoni</w:t>
      </w:r>
      <w:proofErr w:type="spellEnd"/>
      <w:r w:rsidR="209576FB" w:rsidRPr="00011D78">
        <w:rPr>
          <w:rFonts w:ascii="Times New Roman" w:hAnsi="Times New Roman" w:cs="Times New Roman"/>
          <w:lang w:val="en-CA"/>
        </w:rPr>
        <w:t xml:space="preserve">, </w:t>
      </w:r>
      <w:r w:rsidR="001A0F9A">
        <w:rPr>
          <w:rFonts w:ascii="Times New Roman" w:hAnsi="Times New Roman" w:cs="Times New Roman"/>
          <w:lang w:val="en-CA"/>
        </w:rPr>
        <w:t xml:space="preserve">the achievement of </w:t>
      </w:r>
      <w:r w:rsidR="209576FB" w:rsidRPr="00011D78">
        <w:rPr>
          <w:rFonts w:ascii="Times New Roman" w:hAnsi="Times New Roman" w:cs="Times New Roman"/>
          <w:lang w:val="en-CA"/>
        </w:rPr>
        <w:t xml:space="preserve">food sovereignty </w:t>
      </w:r>
      <w:r w:rsidR="001A0F9A">
        <w:rPr>
          <w:rFonts w:ascii="Times New Roman" w:hAnsi="Times New Roman" w:cs="Times New Roman"/>
          <w:lang w:val="en-CA"/>
        </w:rPr>
        <w:t>is not a process that is “</w:t>
      </w:r>
      <w:r w:rsidR="209576FB" w:rsidRPr="00011D78">
        <w:rPr>
          <w:rFonts w:ascii="Times New Roman" w:hAnsi="Times New Roman" w:cs="Times New Roman"/>
          <w:lang w:val="en-CA"/>
        </w:rPr>
        <w:t>state-driven nor society-driven alone</w:t>
      </w:r>
      <w:r w:rsidR="001A0F9A">
        <w:rPr>
          <w:rFonts w:ascii="Times New Roman" w:hAnsi="Times New Roman" w:cs="Times New Roman"/>
          <w:lang w:val="en-CA"/>
        </w:rPr>
        <w:t>”…rather it is “</w:t>
      </w:r>
      <w:r w:rsidR="209576FB" w:rsidRPr="00011D78">
        <w:rPr>
          <w:rFonts w:ascii="Times New Roman" w:hAnsi="Times New Roman" w:cs="Times New Roman"/>
          <w:lang w:val="en-CA"/>
        </w:rPr>
        <w:t>a product of the interaction between and among diverse state and societal actors.</w:t>
      </w:r>
      <w:r w:rsidR="002417A2">
        <w:rPr>
          <w:rFonts w:ascii="Times New Roman" w:hAnsi="Times New Roman" w:cs="Times New Roman"/>
          <w:lang w:val="en-CA"/>
        </w:rPr>
        <w:t>”</w:t>
      </w:r>
      <w:r w:rsidR="00CB1963" w:rsidRPr="00011D78">
        <w:rPr>
          <w:rFonts w:ascii="Times New Roman" w:hAnsi="Times New Roman" w:cs="Times New Roman"/>
          <w:vertAlign w:val="superscript"/>
          <w:lang w:val="en-CA"/>
        </w:rPr>
        <w:footnoteReference w:id="120"/>
      </w:r>
      <w:r w:rsidR="209576FB" w:rsidRPr="00011D78">
        <w:rPr>
          <w:rFonts w:ascii="Times New Roman" w:hAnsi="Times New Roman" w:cs="Times New Roman"/>
          <w:lang w:val="en-CA"/>
        </w:rPr>
        <w:t xml:space="preserve"> Others remain sceptical</w:t>
      </w:r>
      <w:r w:rsidR="001A0F9A">
        <w:rPr>
          <w:rFonts w:ascii="Times New Roman" w:hAnsi="Times New Roman" w:cs="Times New Roman"/>
          <w:lang w:val="en-CA"/>
        </w:rPr>
        <w:t xml:space="preserve"> about the possibility that a benevolent State can support a transition to food sovereignty </w:t>
      </w:r>
      <w:r w:rsidR="209576FB" w:rsidRPr="00011D78">
        <w:rPr>
          <w:rFonts w:ascii="Times New Roman" w:hAnsi="Times New Roman" w:cs="Times New Roman"/>
          <w:lang w:val="en-CA"/>
        </w:rPr>
        <w:t>.</w:t>
      </w:r>
      <w:r w:rsidR="0082525A" w:rsidRPr="00011D78">
        <w:rPr>
          <w:rStyle w:val="FootnoteReference"/>
          <w:rFonts w:ascii="Times New Roman" w:hAnsi="Times New Roman" w:cs="Times New Roman"/>
          <w:lang w:val="en-CA"/>
        </w:rPr>
        <w:footnoteReference w:id="121"/>
      </w:r>
      <w:r w:rsidR="209576FB" w:rsidRPr="00011D78">
        <w:rPr>
          <w:rFonts w:ascii="Times New Roman" w:hAnsi="Times New Roman" w:cs="Times New Roman"/>
          <w:lang w:val="en-CA"/>
        </w:rPr>
        <w:t xml:space="preserve"> In response to a question posed at a significant gathering of leading groups and figures in the food sovereignty movement</w:t>
      </w:r>
      <w:r w:rsidR="001A0F9A">
        <w:rPr>
          <w:rFonts w:ascii="Times New Roman" w:hAnsi="Times New Roman" w:cs="Times New Roman"/>
          <w:lang w:val="en-CA"/>
        </w:rPr>
        <w:sym w:font="Symbol" w:char="F0BE"/>
      </w:r>
      <w:r w:rsidR="001A0F9A">
        <w:rPr>
          <w:rFonts w:ascii="Times New Roman" w:hAnsi="Times New Roman" w:cs="Times New Roman"/>
          <w:lang w:val="en-CA"/>
        </w:rPr>
        <w:t xml:space="preserve">the question being </w:t>
      </w:r>
      <w:r w:rsidR="002417A2">
        <w:rPr>
          <w:rFonts w:ascii="Times New Roman" w:hAnsi="Times New Roman" w:cs="Times New Roman"/>
          <w:lang w:val="en-CA"/>
        </w:rPr>
        <w:t>“[c]</w:t>
      </w:r>
      <w:proofErr w:type="spellStart"/>
      <w:r w:rsidR="209576FB" w:rsidRPr="00011D78">
        <w:rPr>
          <w:rFonts w:ascii="Times New Roman" w:hAnsi="Times New Roman" w:cs="Times New Roman"/>
          <w:lang w:val="en-CA"/>
        </w:rPr>
        <w:t>an</w:t>
      </w:r>
      <w:proofErr w:type="spellEnd"/>
      <w:r w:rsidR="209576FB" w:rsidRPr="00011D78">
        <w:rPr>
          <w:rFonts w:ascii="Times New Roman" w:hAnsi="Times New Roman" w:cs="Times New Roman"/>
          <w:lang w:val="en-CA"/>
        </w:rPr>
        <w:t xml:space="preserve"> the </w:t>
      </w:r>
      <w:r w:rsidR="209576FB" w:rsidRPr="00011D78">
        <w:rPr>
          <w:rFonts w:ascii="Times New Roman" w:hAnsi="Times New Roman" w:cs="Times New Roman"/>
          <w:lang w:val="en-CA"/>
        </w:rPr>
        <w:lastRenderedPageBreak/>
        <w:t>state be encouraged to contribute to the transition, or do we need to cut off the tentacles that it extends into society like those of an octopus?</w:t>
      </w:r>
      <w:r w:rsidR="002417A2">
        <w:rPr>
          <w:rFonts w:ascii="Times New Roman" w:hAnsi="Times New Roman" w:cs="Times New Roman"/>
          <w:lang w:val="en-CA"/>
        </w:rPr>
        <w:t>”</w:t>
      </w:r>
      <w:r w:rsidR="001A0F9A">
        <w:rPr>
          <w:rFonts w:ascii="Times New Roman" w:hAnsi="Times New Roman" w:cs="Times New Roman"/>
          <w:lang w:val="en-CA"/>
        </w:rPr>
        <w:sym w:font="Symbol" w:char="F0BE"/>
      </w:r>
      <w:r w:rsidR="209576FB" w:rsidRPr="00011D78">
        <w:rPr>
          <w:rFonts w:ascii="Times New Roman" w:hAnsi="Times New Roman" w:cs="Times New Roman"/>
          <w:lang w:val="en-CA"/>
        </w:rPr>
        <w:t xml:space="preserve">McKeon and </w:t>
      </w:r>
      <w:proofErr w:type="spellStart"/>
      <w:r w:rsidR="209576FB" w:rsidRPr="00011D78">
        <w:rPr>
          <w:rFonts w:ascii="Times New Roman" w:hAnsi="Times New Roman" w:cs="Times New Roman"/>
          <w:lang w:val="en-CA"/>
        </w:rPr>
        <w:t>Berron</w:t>
      </w:r>
      <w:proofErr w:type="spellEnd"/>
      <w:r w:rsidR="209576FB" w:rsidRPr="00011D78">
        <w:rPr>
          <w:rFonts w:ascii="Times New Roman" w:hAnsi="Times New Roman" w:cs="Times New Roman"/>
          <w:lang w:val="en-CA"/>
        </w:rPr>
        <w:t xml:space="preserve"> report that views were polarised</w:t>
      </w:r>
      <w:r w:rsidR="003F3C46">
        <w:rPr>
          <w:rFonts w:ascii="Times New Roman" w:hAnsi="Times New Roman" w:cs="Times New Roman"/>
          <w:lang w:val="en-CA"/>
        </w:rPr>
        <w:t>:</w:t>
      </w:r>
      <w:r w:rsidR="209576FB" w:rsidRPr="00011D78">
        <w:rPr>
          <w:rFonts w:ascii="Times New Roman" w:hAnsi="Times New Roman" w:cs="Times New Roman"/>
          <w:lang w:val="en-CA"/>
        </w:rPr>
        <w:t xml:space="preserve"> </w:t>
      </w:r>
    </w:p>
    <w:p w14:paraId="4C10E4F2" w14:textId="5A1CABF6" w:rsidR="00553FAC" w:rsidRDefault="209576FB" w:rsidP="00432ECC">
      <w:pPr>
        <w:ind w:left="720" w:right="720"/>
        <w:rPr>
          <w:rFonts w:ascii="Times New Roman" w:hAnsi="Times New Roman" w:cs="Times New Roman"/>
          <w:lang w:val="en-CA"/>
        </w:rPr>
      </w:pPr>
      <w:commentRangeStart w:id="87"/>
      <w:commentRangeStart w:id="88"/>
      <w:r w:rsidRPr="00432ECC">
        <w:rPr>
          <w:rFonts w:ascii="Times New Roman" w:hAnsi="Times New Roman" w:cs="Times New Roman"/>
        </w:rPr>
        <w:t xml:space="preserve">For some participants the two terms are radically opposed. </w:t>
      </w:r>
      <w:r w:rsidR="003F3C46">
        <w:rPr>
          <w:rFonts w:ascii="Times New Roman" w:hAnsi="Times New Roman" w:cs="Times New Roman"/>
        </w:rPr>
        <w:t>“</w:t>
      </w:r>
      <w:r w:rsidRPr="00432ECC">
        <w:rPr>
          <w:rFonts w:ascii="Times New Roman" w:hAnsi="Times New Roman" w:cs="Times New Roman"/>
        </w:rPr>
        <w:t>We describe democracy to be non-state. Self-governance without the state is democracy.</w:t>
      </w:r>
      <w:r w:rsidR="003F3C46">
        <w:rPr>
          <w:rFonts w:ascii="Times New Roman" w:hAnsi="Times New Roman" w:cs="Times New Roman"/>
        </w:rPr>
        <w:t>”</w:t>
      </w:r>
      <w:r w:rsidRPr="00432ECC">
        <w:rPr>
          <w:rFonts w:ascii="Times New Roman" w:hAnsi="Times New Roman" w:cs="Times New Roman"/>
        </w:rPr>
        <w:t xml:space="preserve"> Others argued that </w:t>
      </w:r>
      <w:r w:rsidR="003F3C46">
        <w:rPr>
          <w:rFonts w:ascii="Times New Roman" w:hAnsi="Times New Roman" w:cs="Times New Roman"/>
        </w:rPr>
        <w:t>“</w:t>
      </w:r>
      <w:r w:rsidRPr="00432ECC">
        <w:rPr>
          <w:rFonts w:ascii="Times New Roman" w:hAnsi="Times New Roman" w:cs="Times New Roman"/>
        </w:rPr>
        <w:t xml:space="preserve">it’s representative democracy that </w:t>
      </w:r>
      <w:r w:rsidR="003F3C46">
        <w:rPr>
          <w:rFonts w:ascii="Times New Roman" w:hAnsi="Times New Roman" w:cs="Times New Roman"/>
        </w:rPr>
        <w:t>‘</w:t>
      </w:r>
      <w:r w:rsidRPr="00432ECC">
        <w:rPr>
          <w:rFonts w:ascii="Times New Roman" w:hAnsi="Times New Roman" w:cs="Times New Roman"/>
        </w:rPr>
        <w:t>is a farce</w:t>
      </w:r>
      <w:r w:rsidR="06547F86" w:rsidRPr="00432ECC">
        <w:rPr>
          <w:rFonts w:ascii="Times New Roman" w:hAnsi="Times New Roman" w:cs="Times New Roman"/>
        </w:rPr>
        <w:t>.</w:t>
      </w:r>
      <w:r w:rsidR="003F3C46">
        <w:rPr>
          <w:rFonts w:ascii="Times New Roman" w:hAnsi="Times New Roman" w:cs="Times New Roman"/>
        </w:rPr>
        <w:t>’</w:t>
      </w:r>
      <w:r w:rsidRPr="00432ECC">
        <w:rPr>
          <w:rFonts w:ascii="Times New Roman" w:hAnsi="Times New Roman" w:cs="Times New Roman"/>
        </w:rPr>
        <w:t xml:space="preserve"> We are trying to create states that are pluricultural and horizontal, with various dynamics of assemblies in which every part of the population is consulted.</w:t>
      </w:r>
      <w:r w:rsidR="003F3C46">
        <w:rPr>
          <w:rFonts w:ascii="Times New Roman" w:hAnsi="Times New Roman" w:cs="Times New Roman"/>
        </w:rPr>
        <w:t>”</w:t>
      </w:r>
      <w:r w:rsidR="00CB1963" w:rsidRPr="00011D78">
        <w:rPr>
          <w:rFonts w:ascii="Times New Roman" w:hAnsi="Times New Roman" w:cs="Times New Roman"/>
          <w:vertAlign w:val="superscript"/>
          <w:lang w:val="en-CA"/>
        </w:rPr>
        <w:footnoteReference w:id="122"/>
      </w:r>
      <w:commentRangeEnd w:id="87"/>
      <w:r w:rsidR="003F3C46">
        <w:rPr>
          <w:rStyle w:val="CommentReference"/>
        </w:rPr>
        <w:commentReference w:id="87"/>
      </w:r>
      <w:commentRangeEnd w:id="88"/>
      <w:r w:rsidR="00432ECC">
        <w:rPr>
          <w:rStyle w:val="CommentReference"/>
        </w:rPr>
        <w:commentReference w:id="88"/>
      </w:r>
    </w:p>
    <w:p w14:paraId="78D9D8F0" w14:textId="77777777" w:rsidR="004E0158" w:rsidRDefault="004E0158" w:rsidP="00EE6786">
      <w:pPr>
        <w:spacing w:line="480" w:lineRule="auto"/>
        <w:ind w:firstLine="360"/>
        <w:jc w:val="both"/>
        <w:rPr>
          <w:rFonts w:ascii="Times New Roman" w:hAnsi="Times New Roman" w:cs="Times New Roman"/>
          <w:lang w:val="en-CA"/>
        </w:rPr>
      </w:pPr>
    </w:p>
    <w:p w14:paraId="0D6AFA37" w14:textId="6CB7FF46" w:rsidR="00494B92" w:rsidRDefault="209576FB" w:rsidP="00EE6786">
      <w:pPr>
        <w:spacing w:line="480" w:lineRule="auto"/>
        <w:ind w:firstLine="360"/>
        <w:jc w:val="both"/>
        <w:rPr>
          <w:rFonts w:ascii="Times New Roman" w:hAnsi="Times New Roman" w:cs="Times New Roman"/>
          <w:lang w:val="en-CA"/>
        </w:rPr>
      </w:pPr>
      <w:proofErr w:type="gramStart"/>
      <w:r w:rsidRPr="00011D78">
        <w:rPr>
          <w:rFonts w:ascii="Times New Roman" w:hAnsi="Times New Roman" w:cs="Times New Roman"/>
          <w:lang w:val="en-CA"/>
        </w:rPr>
        <w:t>In light of</w:t>
      </w:r>
      <w:proofErr w:type="gramEnd"/>
      <w:r w:rsidRPr="00011D78">
        <w:rPr>
          <w:rFonts w:ascii="Times New Roman" w:hAnsi="Times New Roman" w:cs="Times New Roman"/>
          <w:lang w:val="en-CA"/>
        </w:rPr>
        <w:t xml:space="preserve"> these tensions, it is very difficult to advance a conception of how states should act with regard to respecting, protecting, or realising the rights of peasants that will be acceptable to all, as many constituencies would regard involving the state in the project of achieving food sovereignty as a contradiction in terms.</w:t>
      </w:r>
      <w:r w:rsidR="00553FAC">
        <w:rPr>
          <w:rFonts w:ascii="Times New Roman" w:hAnsi="Times New Roman" w:cs="Times New Roman"/>
          <w:lang w:val="en-CA"/>
        </w:rPr>
        <w:t xml:space="preserve"> </w:t>
      </w:r>
      <w:r w:rsidRPr="00011D78">
        <w:rPr>
          <w:rFonts w:ascii="Times New Roman" w:hAnsi="Times New Roman" w:cs="Times New Roman"/>
          <w:lang w:val="en-CA"/>
        </w:rPr>
        <w:t xml:space="preserve">Nevertheless, </w:t>
      </w:r>
      <w:r w:rsidR="00E95327">
        <w:rPr>
          <w:rFonts w:ascii="Times New Roman" w:hAnsi="Times New Roman" w:cs="Times New Roman"/>
          <w:lang w:val="en-CA"/>
        </w:rPr>
        <w:t>a thesis o</w:t>
      </w:r>
      <w:r w:rsidRPr="00011D78">
        <w:rPr>
          <w:rFonts w:ascii="Times New Roman" w:hAnsi="Times New Roman" w:cs="Times New Roman"/>
          <w:lang w:val="en-CA"/>
        </w:rPr>
        <w:t xml:space="preserve">n how </w:t>
      </w:r>
      <w:r w:rsidR="00464033">
        <w:rPr>
          <w:rFonts w:ascii="Times New Roman" w:hAnsi="Times New Roman" w:cs="Times New Roman"/>
          <w:lang w:val="en-CA"/>
        </w:rPr>
        <w:t>States’</w:t>
      </w:r>
      <w:r w:rsidRPr="00011D78">
        <w:rPr>
          <w:rFonts w:ascii="Times New Roman" w:hAnsi="Times New Roman" w:cs="Times New Roman"/>
          <w:lang w:val="en-CA"/>
        </w:rPr>
        <w:t xml:space="preserve"> obligations under UNDROP should be framed, were they to receive the same kind of interpretative treatment that has been applied to other human rights via the system of the General Comments</w:t>
      </w:r>
      <w:r w:rsidR="007A2D56">
        <w:rPr>
          <w:rFonts w:ascii="Times New Roman" w:hAnsi="Times New Roman" w:cs="Times New Roman"/>
          <w:lang w:val="en-CA"/>
        </w:rPr>
        <w:t xml:space="preserve">, could be useful </w:t>
      </w:r>
      <w:r w:rsidR="007A2D56" w:rsidRPr="00DE05D1">
        <w:rPr>
          <w:rFonts w:ascii="Times New Roman" w:hAnsi="Times New Roman" w:cs="Times New Roman"/>
          <w:lang w:val="en-CA"/>
        </w:rPr>
        <w:t>given that LVC and the food sovereignty movement has sought to engage with IHRL and the UN system to advance their objectives</w:t>
      </w:r>
      <w:r w:rsidRPr="00011D78">
        <w:rPr>
          <w:rFonts w:ascii="Times New Roman" w:hAnsi="Times New Roman" w:cs="Times New Roman"/>
          <w:lang w:val="en-CA"/>
        </w:rPr>
        <w:t>.</w:t>
      </w:r>
    </w:p>
    <w:p w14:paraId="00808845" w14:textId="77777777" w:rsidR="00EE5F55" w:rsidRDefault="00EE5F55" w:rsidP="00EE6786">
      <w:pPr>
        <w:spacing w:line="480" w:lineRule="auto"/>
        <w:ind w:firstLine="360"/>
        <w:jc w:val="both"/>
        <w:rPr>
          <w:rFonts w:ascii="Times New Roman" w:hAnsi="Times New Roman" w:cs="Times New Roman"/>
          <w:lang w:val="en-CA"/>
        </w:rPr>
      </w:pPr>
    </w:p>
    <w:p w14:paraId="02C335B8" w14:textId="51CD0090" w:rsidR="00CB1963" w:rsidRPr="00011D78" w:rsidRDefault="209576FB" w:rsidP="00011D78">
      <w:pPr>
        <w:spacing w:line="480" w:lineRule="auto"/>
        <w:ind w:firstLine="360"/>
        <w:jc w:val="both"/>
        <w:rPr>
          <w:rFonts w:ascii="Times New Roman" w:hAnsi="Times New Roman" w:cs="Times New Roman"/>
          <w:lang w:val="en-CA"/>
        </w:rPr>
      </w:pPr>
      <w:r w:rsidRPr="00011D78">
        <w:rPr>
          <w:rFonts w:ascii="Times New Roman" w:hAnsi="Times New Roman" w:cs="Times New Roman"/>
          <w:lang w:val="en-CA"/>
        </w:rPr>
        <w:t xml:space="preserve">We end this article with one small proposal. </w:t>
      </w:r>
      <w:r w:rsidR="00330D96">
        <w:rPr>
          <w:rFonts w:ascii="Times New Roman" w:hAnsi="Times New Roman" w:cs="Times New Roman"/>
          <w:lang w:val="en-CA"/>
        </w:rPr>
        <w:t>In line with UNDROP, human</w:t>
      </w:r>
      <w:r w:rsidRPr="00011D78">
        <w:rPr>
          <w:rFonts w:ascii="Times New Roman" w:hAnsi="Times New Roman" w:cs="Times New Roman"/>
          <w:lang w:val="en-CA"/>
        </w:rPr>
        <w:t xml:space="preserve"> rights </w:t>
      </w:r>
      <w:r w:rsidR="00330D96">
        <w:rPr>
          <w:rFonts w:ascii="Times New Roman" w:hAnsi="Times New Roman" w:cs="Times New Roman"/>
          <w:lang w:val="en-CA"/>
        </w:rPr>
        <w:t>should</w:t>
      </w:r>
      <w:r w:rsidRPr="00011D78">
        <w:rPr>
          <w:rFonts w:ascii="Times New Roman" w:hAnsi="Times New Roman" w:cs="Times New Roman"/>
          <w:lang w:val="en-CA"/>
        </w:rPr>
        <w:t xml:space="preserve"> be understood not only as individual claim rights again</w:t>
      </w:r>
      <w:r w:rsidR="19CF246F" w:rsidRPr="00011D78">
        <w:rPr>
          <w:rFonts w:ascii="Times New Roman" w:hAnsi="Times New Roman" w:cs="Times New Roman"/>
          <w:lang w:val="en-CA"/>
        </w:rPr>
        <w:t>st</w:t>
      </w:r>
      <w:r w:rsidRPr="00011D78">
        <w:rPr>
          <w:rFonts w:ascii="Times New Roman" w:hAnsi="Times New Roman" w:cs="Times New Roman"/>
          <w:lang w:val="en-CA"/>
        </w:rPr>
        <w:t xml:space="preserve"> a sovereign that </w:t>
      </w:r>
      <w:proofErr w:type="gramStart"/>
      <w:r w:rsidRPr="00011D78">
        <w:rPr>
          <w:rFonts w:ascii="Times New Roman" w:hAnsi="Times New Roman" w:cs="Times New Roman"/>
          <w:lang w:val="en-CA"/>
        </w:rPr>
        <w:t>masters</w:t>
      </w:r>
      <w:proofErr w:type="gramEnd"/>
      <w:r w:rsidRPr="00011D78">
        <w:rPr>
          <w:rFonts w:ascii="Times New Roman" w:hAnsi="Times New Roman" w:cs="Times New Roman"/>
          <w:lang w:val="en-CA"/>
        </w:rPr>
        <w:t xml:space="preserve"> and dominates its territory in order to produce a constant improvement in living standards, but as set of legal structures designed to enable the empowerment of communities to create their own systems of food provision, and to live in accordance with their own values</w:t>
      </w:r>
      <w:r w:rsidR="00330D96">
        <w:rPr>
          <w:rFonts w:ascii="Times New Roman" w:hAnsi="Times New Roman" w:cs="Times New Roman"/>
          <w:lang w:val="en-CA"/>
        </w:rPr>
        <w:t xml:space="preserve">. </w:t>
      </w:r>
      <w:r w:rsidRPr="00011D78">
        <w:rPr>
          <w:rFonts w:ascii="Times New Roman" w:hAnsi="Times New Roman" w:cs="Times New Roman"/>
          <w:lang w:val="en-CA"/>
        </w:rPr>
        <w:t xml:space="preserve">In contexts where the will is expressed by communities to erect their own systems of governance and to develop their own systems of food production, and where developments such as recognised systems of community land tenure, such as those in Mexico, clearly enable such practice, it is evident that </w:t>
      </w:r>
      <w:r w:rsidRPr="00011D78">
        <w:rPr>
          <w:rFonts w:ascii="Times New Roman" w:hAnsi="Times New Roman" w:cs="Times New Roman"/>
          <w:lang w:val="en-CA"/>
        </w:rPr>
        <w:lastRenderedPageBreak/>
        <w:t xml:space="preserve">the state should not be actively trying to </w:t>
      </w:r>
      <w:r w:rsidR="00762576">
        <w:rPr>
          <w:rFonts w:ascii="Times New Roman" w:hAnsi="Times New Roman" w:cs="Times New Roman"/>
          <w:lang w:val="en-CA"/>
        </w:rPr>
        <w:t>“</w:t>
      </w:r>
      <w:r w:rsidRPr="00011D78">
        <w:rPr>
          <w:rFonts w:ascii="Times New Roman" w:hAnsi="Times New Roman" w:cs="Times New Roman"/>
          <w:lang w:val="en-CA"/>
        </w:rPr>
        <w:t>realise</w:t>
      </w:r>
      <w:r w:rsidR="00762576">
        <w:rPr>
          <w:rFonts w:ascii="Times New Roman" w:hAnsi="Times New Roman" w:cs="Times New Roman"/>
          <w:lang w:val="en-CA"/>
        </w:rPr>
        <w:t>”</w:t>
      </w:r>
      <w:r w:rsidRPr="00011D78">
        <w:rPr>
          <w:rFonts w:ascii="Times New Roman" w:hAnsi="Times New Roman" w:cs="Times New Roman"/>
          <w:lang w:val="en-CA"/>
        </w:rPr>
        <w:t xml:space="preserve"> the human rights of peasants and other constituencies through top-down development programmes. Governments should </w:t>
      </w:r>
      <w:r w:rsidR="69D3135B" w:rsidRPr="00011D78">
        <w:rPr>
          <w:rFonts w:ascii="Times New Roman" w:hAnsi="Times New Roman" w:cs="Times New Roman"/>
          <w:lang w:val="en-CA"/>
        </w:rPr>
        <w:t xml:space="preserve">respect local democracy and </w:t>
      </w:r>
      <w:r w:rsidRPr="00011D78">
        <w:rPr>
          <w:rFonts w:ascii="Times New Roman" w:hAnsi="Times New Roman" w:cs="Times New Roman"/>
          <w:lang w:val="en-CA"/>
        </w:rPr>
        <w:t>provide the resources</w:t>
      </w:r>
      <w:r w:rsidR="31A5FF17" w:rsidRPr="00011D78">
        <w:rPr>
          <w:rFonts w:ascii="Times New Roman" w:hAnsi="Times New Roman" w:cs="Times New Roman"/>
          <w:lang w:val="en-CA"/>
        </w:rPr>
        <w:t xml:space="preserve"> </w:t>
      </w:r>
      <w:r w:rsidRPr="00011D78">
        <w:rPr>
          <w:rFonts w:ascii="Times New Roman" w:hAnsi="Times New Roman" w:cs="Times New Roman"/>
          <w:lang w:val="en-CA"/>
        </w:rPr>
        <w:t xml:space="preserve">that are requested by communities to achieve their understanding of a meaningful and dignified life, affording them the freedom to </w:t>
      </w:r>
      <w:r w:rsidR="00E471AF">
        <w:rPr>
          <w:rFonts w:ascii="Times New Roman" w:hAnsi="Times New Roman" w:cs="Times New Roman"/>
          <w:lang w:val="en-CA"/>
        </w:rPr>
        <w:t>“</w:t>
      </w:r>
      <w:r w:rsidRPr="00011D78">
        <w:rPr>
          <w:rFonts w:ascii="Times New Roman" w:hAnsi="Times New Roman" w:cs="Times New Roman"/>
          <w:lang w:val="en-CA"/>
        </w:rPr>
        <w:t>determine their political status and freely pursue their economic, social and cultural development</w:t>
      </w:r>
      <w:r w:rsidR="00E471AF">
        <w:rPr>
          <w:rFonts w:ascii="Times New Roman" w:hAnsi="Times New Roman" w:cs="Times New Roman"/>
          <w:lang w:val="en-CA"/>
        </w:rPr>
        <w:t>”</w:t>
      </w:r>
      <w:r w:rsidRPr="00011D78">
        <w:rPr>
          <w:rFonts w:ascii="Times New Roman" w:hAnsi="Times New Roman" w:cs="Times New Roman"/>
          <w:lang w:val="en-CA"/>
        </w:rPr>
        <w:t>.</w:t>
      </w:r>
      <w:r w:rsidR="00CB1963" w:rsidRPr="00011D78">
        <w:rPr>
          <w:rStyle w:val="FootnoteReference"/>
          <w:rFonts w:ascii="Times New Roman" w:hAnsi="Times New Roman" w:cs="Times New Roman"/>
          <w:lang w:val="en-CA"/>
        </w:rPr>
        <w:footnoteReference w:id="123"/>
      </w:r>
    </w:p>
    <w:p w14:paraId="15F08D9E" w14:textId="77777777" w:rsidR="00CB1963" w:rsidRPr="00011D78" w:rsidRDefault="00CB1963" w:rsidP="00EF7BBB">
      <w:pPr>
        <w:spacing w:line="480" w:lineRule="auto"/>
        <w:ind w:firstLine="360"/>
        <w:jc w:val="both"/>
        <w:rPr>
          <w:b/>
          <w:bCs/>
          <w:sz w:val="22"/>
          <w:szCs w:val="22"/>
          <w:lang w:val="en-CA"/>
        </w:rPr>
      </w:pPr>
    </w:p>
    <w:p w14:paraId="48759B9A" w14:textId="77777777" w:rsidR="00CB1963" w:rsidRPr="00011D78" w:rsidRDefault="00CB1963" w:rsidP="00CB1963">
      <w:pPr>
        <w:ind w:firstLine="360"/>
        <w:jc w:val="both"/>
        <w:rPr>
          <w:b/>
          <w:bCs/>
          <w:sz w:val="22"/>
          <w:szCs w:val="22"/>
          <w:lang w:val="en-CA"/>
        </w:rPr>
      </w:pPr>
    </w:p>
    <w:p w14:paraId="62DF2C13" w14:textId="77777777" w:rsidR="00CB1963" w:rsidRPr="00011D78" w:rsidRDefault="00CB1963" w:rsidP="00CB1963">
      <w:pPr>
        <w:rPr>
          <w:b/>
          <w:bCs/>
          <w:sz w:val="22"/>
          <w:szCs w:val="22"/>
          <w:lang w:val="en-CA"/>
        </w:rPr>
      </w:pPr>
    </w:p>
    <w:p w14:paraId="26AAB988" w14:textId="77777777" w:rsidR="00CB1963" w:rsidRPr="00011D78" w:rsidRDefault="00CB1963" w:rsidP="00CB1963">
      <w:pPr>
        <w:ind w:firstLine="360"/>
        <w:jc w:val="both"/>
        <w:rPr>
          <w:rFonts w:ascii="Times New Roman" w:hAnsi="Times New Roman" w:cs="Times New Roman"/>
          <w:lang w:val="en-CA"/>
        </w:rPr>
      </w:pPr>
    </w:p>
    <w:p w14:paraId="7E9C6E12" w14:textId="77777777" w:rsidR="00CB1963" w:rsidRPr="00011D78" w:rsidRDefault="00CB1963" w:rsidP="00CB1963">
      <w:pPr>
        <w:ind w:firstLine="720"/>
        <w:jc w:val="both"/>
        <w:rPr>
          <w:rFonts w:ascii="Times New Roman" w:hAnsi="Times New Roman" w:cs="Times New Roman"/>
          <w:lang w:val="en-CA"/>
        </w:rPr>
      </w:pPr>
    </w:p>
    <w:p w14:paraId="5237964F" w14:textId="77777777" w:rsidR="00CB1963" w:rsidRPr="00011D78" w:rsidRDefault="00CB1963" w:rsidP="00CB1963">
      <w:pPr>
        <w:ind w:firstLine="720"/>
        <w:jc w:val="both"/>
        <w:rPr>
          <w:rFonts w:ascii="Times New Roman" w:hAnsi="Times New Roman" w:cs="Times New Roman"/>
          <w:lang w:val="en-CA"/>
        </w:rPr>
      </w:pPr>
    </w:p>
    <w:p w14:paraId="2EA0EE89" w14:textId="77777777" w:rsidR="00CB1963" w:rsidRPr="00011D78" w:rsidRDefault="00CB1963">
      <w:pPr>
        <w:rPr>
          <w:lang w:val="en-CA"/>
        </w:rPr>
      </w:pPr>
    </w:p>
    <w:sectPr w:rsidR="00CB1963" w:rsidRPr="00011D78">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uthor" w:initials="A">
    <w:p w14:paraId="4EC1E869" w14:textId="77777777" w:rsidR="002155B7" w:rsidRDefault="002155B7" w:rsidP="002155B7">
      <w:r>
        <w:rPr>
          <w:rStyle w:val="CommentReference"/>
        </w:rPr>
        <w:annotationRef/>
      </w:r>
      <w:r>
        <w:rPr>
          <w:color w:val="000000"/>
          <w:sz w:val="20"/>
          <w:szCs w:val="20"/>
        </w:rPr>
        <w:t>I need your help as we cannot access this source. I think it may be that some of the sources from Mexico can only be accessed from servers based there, as I am getting an error that I cannot access the site from my server. My impression is that this is just a website, in which case if you just insert the author as indicated, it will be done. If there is no author, just delete that. However, here is the format for news releases/press releases in case it is more accurately one of those: Issuing body, | type of document, | document number, | “title” | (date) | electronic source.</w:t>
      </w:r>
    </w:p>
  </w:comment>
  <w:comment w:id="18" w:author="Author" w:initials="A">
    <w:p w14:paraId="0C392C89" w14:textId="77777777" w:rsidR="000D4B15" w:rsidRDefault="000D4B15" w:rsidP="00FB61EB">
      <w:r>
        <w:rPr>
          <w:rStyle w:val="CommentReference"/>
        </w:rPr>
        <w:annotationRef/>
      </w:r>
      <w:r>
        <w:rPr>
          <w:color w:val="000000"/>
          <w:sz w:val="20"/>
          <w:szCs w:val="20"/>
        </w:rPr>
        <w:t>Done. Thank you!</w:t>
      </w:r>
    </w:p>
  </w:comment>
  <w:comment w:id="19" w:author="Author" w:initials="A">
    <w:p w14:paraId="4C53AEC3" w14:textId="3B2C401F" w:rsidR="00612591" w:rsidRDefault="00612591" w:rsidP="00612591">
      <w:r>
        <w:rPr>
          <w:rStyle w:val="CommentReference"/>
        </w:rPr>
        <w:annotationRef/>
      </w:r>
      <w:r>
        <w:rPr>
          <w:color w:val="000000"/>
          <w:sz w:val="20"/>
          <w:szCs w:val="20"/>
        </w:rPr>
        <w:t>This has appeared with a lowercase “r” in every other place where you mention it, including where it could be considered to function as a proper noun. I think that is appropriate. However, if based on your knowledge of the legislation, you think there are indeed contexts where this ought to be viewed as a proper noun, we can go through and capitalize those places.</w:t>
      </w:r>
    </w:p>
  </w:comment>
  <w:comment w:id="20" w:author="Author" w:initials="A">
    <w:p w14:paraId="3B640E30" w14:textId="77777777" w:rsidR="00134CF3" w:rsidRDefault="00134CF3" w:rsidP="00EF62F1">
      <w:r>
        <w:rPr>
          <w:rStyle w:val="CommentReference"/>
        </w:rPr>
        <w:annotationRef/>
      </w:r>
      <w:r>
        <w:rPr>
          <w:color w:val="000000"/>
          <w:sz w:val="20"/>
          <w:szCs w:val="20"/>
        </w:rPr>
        <w:t>I think the lower case works best.</w:t>
      </w:r>
    </w:p>
  </w:comment>
  <w:comment w:id="21" w:author="Author" w:initials="A">
    <w:p w14:paraId="7B1B6FCA" w14:textId="3FC3155A" w:rsidR="00612591" w:rsidRDefault="00612591" w:rsidP="00612591">
      <w:r>
        <w:rPr>
          <w:rStyle w:val="CommentReference"/>
        </w:rPr>
        <w:annotationRef/>
      </w:r>
      <w:r>
        <w:rPr>
          <w:color w:val="000000"/>
          <w:sz w:val="20"/>
          <w:szCs w:val="20"/>
        </w:rPr>
        <w:t>Is this meant to quote or just show the translation? If the former, we should put it in quotes and bracket the lowercase and same for above, but if it’s just a translation, I think it should be fine as is.</w:t>
      </w:r>
    </w:p>
  </w:comment>
  <w:comment w:id="22" w:author="Author" w:initials="A">
    <w:p w14:paraId="2DB21D3D" w14:textId="77777777" w:rsidR="00134CF3" w:rsidRDefault="00134CF3" w:rsidP="00D06982">
      <w:r>
        <w:rPr>
          <w:rStyle w:val="CommentReference"/>
        </w:rPr>
        <w:annotationRef/>
      </w:r>
      <w:r>
        <w:rPr>
          <w:color w:val="000000"/>
          <w:sz w:val="20"/>
          <w:szCs w:val="20"/>
        </w:rPr>
        <w:t>It is a translation of the quote, so I added quotation marks.</w:t>
      </w:r>
    </w:p>
  </w:comment>
  <w:comment w:id="23" w:author="Author" w:initials="A">
    <w:p w14:paraId="2F09E8DC" w14:textId="77777777" w:rsidR="00134CF3" w:rsidRDefault="00134CF3" w:rsidP="00EB0264">
      <w:r>
        <w:rPr>
          <w:rStyle w:val="CommentReference"/>
        </w:rPr>
        <w:annotationRef/>
      </w:r>
      <w:r>
        <w:rPr>
          <w:color w:val="000000"/>
          <w:sz w:val="20"/>
          <w:szCs w:val="20"/>
        </w:rPr>
        <w:t>The other text is not a quote.</w:t>
      </w:r>
    </w:p>
  </w:comment>
  <w:comment w:id="72" w:author="Author" w:initials="A">
    <w:p w14:paraId="529CF4B4" w14:textId="3CE506A1" w:rsidR="00AE45D6" w:rsidRDefault="00AE45D6" w:rsidP="00AE45D6">
      <w:r>
        <w:rPr>
          <w:rStyle w:val="CommentReference"/>
        </w:rPr>
        <w:annotationRef/>
      </w:r>
      <w:r>
        <w:rPr>
          <w:color w:val="000000"/>
          <w:sz w:val="20"/>
          <w:szCs w:val="20"/>
        </w:rPr>
        <w:t>This is hanging - what is meant to be enclosed in the quotation?</w:t>
      </w:r>
    </w:p>
  </w:comment>
  <w:comment w:id="87" w:author="Author" w:initials="A">
    <w:p w14:paraId="03F8EF85" w14:textId="77777777" w:rsidR="003F3C46" w:rsidRDefault="003F3C46" w:rsidP="003F3C46">
      <w:r>
        <w:rPr>
          <w:rStyle w:val="CommentReference"/>
        </w:rPr>
        <w:annotationRef/>
      </w:r>
      <w:r>
        <w:rPr>
          <w:color w:val="000000"/>
          <w:sz w:val="20"/>
          <w:szCs w:val="20"/>
        </w:rPr>
        <w:t>Sorry, but I need you to check the quotations one more time as I had to reformat for the block quotation.</w:t>
      </w:r>
    </w:p>
  </w:comment>
  <w:comment w:id="88" w:author="Author" w:initials="A">
    <w:p w14:paraId="421B3C12" w14:textId="77777777" w:rsidR="00432ECC" w:rsidRDefault="00432ECC" w:rsidP="00955905">
      <w:r>
        <w:rPr>
          <w:rStyle w:val="CommentReference"/>
        </w:rPr>
        <w:annotationRef/>
      </w:r>
      <w:r>
        <w:rPr>
          <w:color w:val="000000"/>
          <w:sz w:val="20"/>
          <w:szCs w:val="20"/>
        </w:rPr>
        <w:t>This is correct. Here the authors are quoting people that were speaking in a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1E869" w15:done="0"/>
  <w15:commentEx w15:paraId="0C392C89" w15:paraIdParent="4EC1E869" w15:done="0"/>
  <w15:commentEx w15:paraId="4C53AEC3" w15:done="0"/>
  <w15:commentEx w15:paraId="3B640E30" w15:paraIdParent="4C53AEC3" w15:done="0"/>
  <w15:commentEx w15:paraId="7B1B6FCA" w15:done="0"/>
  <w15:commentEx w15:paraId="2DB21D3D" w15:paraIdParent="7B1B6FCA" w15:done="0"/>
  <w15:commentEx w15:paraId="2F09E8DC" w15:paraIdParent="7B1B6FCA" w15:done="0"/>
  <w15:commentEx w15:paraId="529CF4B4" w15:done="0"/>
  <w15:commentEx w15:paraId="03F8EF85" w15:done="0"/>
  <w15:commentEx w15:paraId="421B3C12" w15:paraIdParent="03F8EF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1E869" w16cid:durableId="539ED8BD"/>
  <w16cid:commentId w16cid:paraId="0C392C89" w16cid:durableId="6A6669F9"/>
  <w16cid:commentId w16cid:paraId="4C53AEC3" w16cid:durableId="248D93CA"/>
  <w16cid:commentId w16cid:paraId="3B640E30" w16cid:durableId="5D4A1C81"/>
  <w16cid:commentId w16cid:paraId="7B1B6FCA" w16cid:durableId="5199D817"/>
  <w16cid:commentId w16cid:paraId="2DB21D3D" w16cid:durableId="6F316E5D"/>
  <w16cid:commentId w16cid:paraId="2F09E8DC" w16cid:durableId="056E14B0"/>
  <w16cid:commentId w16cid:paraId="529CF4B4" w16cid:durableId="073AD321"/>
  <w16cid:commentId w16cid:paraId="03F8EF85" w16cid:durableId="7B955364"/>
  <w16cid:commentId w16cid:paraId="421B3C12" w16cid:durableId="047C64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409E" w14:textId="77777777" w:rsidR="0001597A" w:rsidRDefault="0001597A" w:rsidP="00CB1963">
      <w:r>
        <w:separator/>
      </w:r>
    </w:p>
  </w:endnote>
  <w:endnote w:type="continuationSeparator" w:id="0">
    <w:p w14:paraId="02DD61F2" w14:textId="77777777" w:rsidR="0001597A" w:rsidRDefault="0001597A" w:rsidP="00CB1963">
      <w:r>
        <w:continuationSeparator/>
      </w:r>
    </w:p>
  </w:endnote>
  <w:endnote w:type="continuationNotice" w:id="1">
    <w:p w14:paraId="4D0C93E3" w14:textId="77777777" w:rsidR="0001597A" w:rsidRDefault="00015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90C6" w14:textId="77777777" w:rsidR="007A42E3" w:rsidRDefault="007A42E3" w:rsidP="00264A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CEB0E8" w14:textId="77777777" w:rsidR="007A42E3" w:rsidRDefault="007A4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3452314"/>
      <w:docPartObj>
        <w:docPartGallery w:val="Page Numbers (Bottom of Page)"/>
        <w:docPartUnique/>
      </w:docPartObj>
    </w:sdtPr>
    <w:sdtContent>
      <w:p w14:paraId="5BB45358" w14:textId="77777777" w:rsidR="007A42E3" w:rsidRDefault="007A42E3" w:rsidP="00264AED">
        <w:pPr>
          <w:pStyle w:val="Footer"/>
          <w:framePr w:wrap="none" w:vAnchor="text" w:hAnchor="margin" w:xAlign="center" w:y="1"/>
          <w:rPr>
            <w:rStyle w:val="PageNumber"/>
          </w:rPr>
        </w:pPr>
        <w:r w:rsidRPr="0045093F">
          <w:rPr>
            <w:rStyle w:val="PageNumber"/>
            <w:rFonts w:ascii="Times New Roman" w:hAnsi="Times New Roman" w:cs="Times New Roman"/>
          </w:rPr>
          <w:fldChar w:fldCharType="begin"/>
        </w:r>
        <w:r w:rsidRPr="0045093F">
          <w:rPr>
            <w:rStyle w:val="PageNumber"/>
            <w:rFonts w:ascii="Times New Roman" w:hAnsi="Times New Roman" w:cs="Times New Roman"/>
          </w:rPr>
          <w:instrText xml:space="preserve"> PAGE </w:instrText>
        </w:r>
        <w:r w:rsidRPr="0045093F">
          <w:rPr>
            <w:rStyle w:val="PageNumber"/>
            <w:rFonts w:ascii="Times New Roman" w:hAnsi="Times New Roman" w:cs="Times New Roman"/>
          </w:rPr>
          <w:fldChar w:fldCharType="separate"/>
        </w:r>
        <w:r w:rsidRPr="0045093F">
          <w:rPr>
            <w:rStyle w:val="PageNumber"/>
            <w:rFonts w:ascii="Times New Roman" w:hAnsi="Times New Roman" w:cs="Times New Roman"/>
            <w:noProof/>
          </w:rPr>
          <w:t>1</w:t>
        </w:r>
        <w:r w:rsidRPr="0045093F">
          <w:rPr>
            <w:rStyle w:val="PageNumber"/>
            <w:rFonts w:ascii="Times New Roman" w:hAnsi="Times New Roman" w:cs="Times New Roman"/>
          </w:rPr>
          <w:fldChar w:fldCharType="end"/>
        </w:r>
      </w:p>
    </w:sdtContent>
  </w:sdt>
  <w:p w14:paraId="2FEE2CC3" w14:textId="77777777" w:rsidR="007A42E3" w:rsidRDefault="007A4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A82C" w14:textId="77777777" w:rsidR="0001597A" w:rsidRDefault="0001597A" w:rsidP="00CB1963">
      <w:r>
        <w:separator/>
      </w:r>
    </w:p>
  </w:footnote>
  <w:footnote w:type="continuationSeparator" w:id="0">
    <w:p w14:paraId="4F67B338" w14:textId="77777777" w:rsidR="0001597A" w:rsidRDefault="0001597A" w:rsidP="00CB1963">
      <w:r>
        <w:continuationSeparator/>
      </w:r>
    </w:p>
  </w:footnote>
  <w:footnote w:type="continuationNotice" w:id="1">
    <w:p w14:paraId="10664D29" w14:textId="77777777" w:rsidR="0001597A" w:rsidRDefault="0001597A"/>
  </w:footnote>
  <w:footnote w:id="2">
    <w:p w14:paraId="14C2229A" w14:textId="76C685AB" w:rsidR="001437DB" w:rsidRPr="00A94182" w:rsidRDefault="001437DB" w:rsidP="00EF7BBB">
      <w:pPr>
        <w:pStyle w:val="FootnoteText"/>
        <w:rPr>
          <w:rFonts w:ascii="Times New Roman" w:hAnsi="Times New Roman" w:cs="Times New Roman"/>
          <w:color w:val="000000" w:themeColor="text1"/>
        </w:rPr>
      </w:pPr>
      <w:r w:rsidRPr="00A94182">
        <w:rPr>
          <w:rStyle w:val="FootnoteReference"/>
          <w:rFonts w:ascii="Times New Roman" w:hAnsi="Times New Roman" w:cs="Times New Roman"/>
          <w:color w:val="000000" w:themeColor="text1"/>
        </w:rPr>
        <w:footnoteRef/>
      </w:r>
      <w:r w:rsidRPr="00A94182">
        <w:rPr>
          <w:rFonts w:ascii="Times New Roman" w:hAnsi="Times New Roman" w:cs="Times New Roman"/>
          <w:color w:val="000000" w:themeColor="text1"/>
        </w:rPr>
        <w:t xml:space="preserve"> As President Andrés Manual López-Obrador (AMLO) has underlined, the programme </w:t>
      </w:r>
      <w:r w:rsidR="00DE53EB">
        <w:rPr>
          <w:rFonts w:ascii="Times New Roman" w:hAnsi="Times New Roman" w:cs="Times New Roman"/>
          <w:color w:val="000000" w:themeColor="text1"/>
        </w:rPr>
        <w:t>“</w:t>
      </w:r>
      <w:r w:rsidRPr="00A94182">
        <w:rPr>
          <w:rFonts w:ascii="Times New Roman" w:hAnsi="Times New Roman" w:cs="Times New Roman"/>
          <w:color w:val="000000" w:themeColor="text1"/>
        </w:rPr>
        <w:t>gets to the root of the migration problem. It's not just about stopping it, and it's certainly not about being coercive, about violating human rights. Rather, it gets to the root of the problem, and we can do this together with the United States government.</w:t>
      </w:r>
      <w:r w:rsidR="00DE53EB">
        <w:rPr>
          <w:rFonts w:ascii="Times New Roman" w:hAnsi="Times New Roman" w:cs="Times New Roman"/>
          <w:color w:val="000000" w:themeColor="text1"/>
        </w:rPr>
        <w:t>”</w:t>
      </w:r>
      <w:r w:rsidRPr="00A94182">
        <w:rPr>
          <w:rFonts w:ascii="Times New Roman" w:hAnsi="Times New Roman" w:cs="Times New Roman"/>
          <w:color w:val="000000" w:themeColor="text1"/>
        </w:rPr>
        <w:t xml:space="preserve"> </w:t>
      </w:r>
      <w:r w:rsidR="008C3C04">
        <w:rPr>
          <w:rFonts w:ascii="Times New Roman" w:hAnsi="Times New Roman" w:cs="Times New Roman"/>
          <w:color w:val="000000" w:themeColor="text1"/>
        </w:rPr>
        <w:t xml:space="preserve">(See </w:t>
      </w:r>
      <w:r w:rsidR="0045757E" w:rsidRPr="00A94182">
        <w:rPr>
          <w:rFonts w:ascii="Times New Roman" w:hAnsi="Times New Roman" w:cs="Times New Roman"/>
          <w:color w:val="000000" w:themeColor="text1"/>
        </w:rPr>
        <w:t xml:space="preserve">Presidencia de la </w:t>
      </w:r>
      <w:r w:rsidR="00A72006" w:rsidRPr="00A94182">
        <w:rPr>
          <w:rFonts w:ascii="Times New Roman" w:hAnsi="Times New Roman" w:cs="Times New Roman"/>
          <w:color w:val="000000" w:themeColor="text1"/>
        </w:rPr>
        <w:t>República</w:t>
      </w:r>
      <w:r w:rsidR="00943B68" w:rsidRPr="00A94182">
        <w:rPr>
          <w:rFonts w:ascii="Times New Roman" w:hAnsi="Times New Roman" w:cs="Times New Roman"/>
          <w:color w:val="000000" w:themeColor="text1"/>
        </w:rPr>
        <w:t xml:space="preserve"> </w:t>
      </w:r>
      <w:r w:rsidR="006A5018">
        <w:rPr>
          <w:rFonts w:ascii="Times New Roman" w:hAnsi="Times New Roman" w:cs="Times New Roman"/>
          <w:color w:val="000000" w:themeColor="text1"/>
        </w:rPr>
        <w:t>del</w:t>
      </w:r>
      <w:r w:rsidR="00943B68" w:rsidRPr="00A94182">
        <w:rPr>
          <w:rFonts w:ascii="Times New Roman" w:hAnsi="Times New Roman" w:cs="Times New Roman"/>
          <w:color w:val="000000" w:themeColor="text1"/>
        </w:rPr>
        <w:t xml:space="preserve"> </w:t>
      </w:r>
      <w:proofErr w:type="spellStart"/>
      <w:r w:rsidR="00943B68" w:rsidRPr="00A94182">
        <w:rPr>
          <w:rFonts w:ascii="Times New Roman" w:hAnsi="Times New Roman" w:cs="Times New Roman"/>
          <w:color w:val="000000" w:themeColor="text1"/>
        </w:rPr>
        <w:t>Gobierno</w:t>
      </w:r>
      <w:proofErr w:type="spellEnd"/>
      <w:r w:rsidR="00943B68" w:rsidRPr="00A94182">
        <w:rPr>
          <w:rFonts w:ascii="Times New Roman" w:hAnsi="Times New Roman" w:cs="Times New Roman"/>
          <w:color w:val="000000" w:themeColor="text1"/>
        </w:rPr>
        <w:t xml:space="preserve"> de M</w:t>
      </w:r>
      <w:r w:rsidR="000F338E">
        <w:rPr>
          <w:rFonts w:ascii="Times New Roman" w:hAnsi="Times New Roman" w:cs="Times New Roman"/>
          <w:color w:val="000000" w:themeColor="text1"/>
        </w:rPr>
        <w:t>é</w:t>
      </w:r>
      <w:r w:rsidR="00943B68" w:rsidRPr="00A94182">
        <w:rPr>
          <w:rFonts w:ascii="Times New Roman" w:hAnsi="Times New Roman" w:cs="Times New Roman"/>
          <w:color w:val="000000" w:themeColor="text1"/>
        </w:rPr>
        <w:t>xico</w:t>
      </w:r>
      <w:r w:rsidR="005B2D2A" w:rsidRPr="00A94182">
        <w:rPr>
          <w:rFonts w:ascii="Times New Roman" w:hAnsi="Times New Roman" w:cs="Times New Roman"/>
          <w:color w:val="000000" w:themeColor="text1"/>
        </w:rPr>
        <w:t xml:space="preserve">, </w:t>
      </w:r>
      <w:r w:rsidR="00943B68" w:rsidRPr="00A94182">
        <w:rPr>
          <w:rFonts w:ascii="Times New Roman" w:hAnsi="Times New Roman" w:cs="Times New Roman"/>
          <w:color w:val="000000" w:themeColor="text1"/>
        </w:rPr>
        <w:t>News Release</w:t>
      </w:r>
      <w:r w:rsidR="0082007F" w:rsidRPr="00A94182">
        <w:rPr>
          <w:rFonts w:ascii="Times New Roman" w:hAnsi="Times New Roman" w:cs="Times New Roman"/>
          <w:color w:val="000000" w:themeColor="text1"/>
        </w:rPr>
        <w:t>,</w:t>
      </w:r>
      <w:r w:rsidR="005B2D2A" w:rsidRPr="00A94182">
        <w:rPr>
          <w:rFonts w:ascii="Times New Roman" w:hAnsi="Times New Roman" w:cs="Times New Roman"/>
          <w:color w:val="000000" w:themeColor="text1"/>
        </w:rPr>
        <w:t xml:space="preserve"> “</w:t>
      </w:r>
      <w:r w:rsidRPr="00A94182">
        <w:rPr>
          <w:rFonts w:ascii="Times New Roman" w:hAnsi="Times New Roman" w:cs="Times New Roman"/>
          <w:color w:val="000000" w:themeColor="text1"/>
        </w:rPr>
        <w:t>The Sowing Life program addresses the root causes of migration, affirms President López Obrador to the US delegation</w:t>
      </w:r>
      <w:r w:rsidR="005B2D2A" w:rsidRPr="00A94182">
        <w:rPr>
          <w:rFonts w:ascii="Times New Roman" w:hAnsi="Times New Roman" w:cs="Times New Roman"/>
          <w:color w:val="000000" w:themeColor="text1"/>
        </w:rPr>
        <w:t>”</w:t>
      </w:r>
      <w:r w:rsidRPr="00A94182">
        <w:rPr>
          <w:rFonts w:ascii="Times New Roman" w:hAnsi="Times New Roman" w:cs="Times New Roman"/>
          <w:color w:val="000000" w:themeColor="text1"/>
        </w:rPr>
        <w:t xml:space="preserve"> (18 October 2021),</w:t>
      </w:r>
      <w:r w:rsidR="000D7014" w:rsidRPr="00A94182">
        <w:rPr>
          <w:rFonts w:ascii="Times New Roman" w:hAnsi="Times New Roman" w:cs="Times New Roman"/>
          <w:color w:val="000000" w:themeColor="text1"/>
        </w:rPr>
        <w:t xml:space="preserve"> online:</w:t>
      </w:r>
      <w:r w:rsidRPr="00A94182">
        <w:rPr>
          <w:rFonts w:ascii="Times New Roman" w:hAnsi="Times New Roman" w:cs="Times New Roman"/>
          <w:color w:val="000000" w:themeColor="text1"/>
        </w:rPr>
        <w:t xml:space="preserve"> </w:t>
      </w:r>
      <w:r w:rsidR="000D7014" w:rsidRPr="00A94182">
        <w:rPr>
          <w:rFonts w:ascii="Times New Roman" w:hAnsi="Times New Roman" w:cs="Times New Roman"/>
          <w:color w:val="000000" w:themeColor="text1"/>
        </w:rPr>
        <w:t>&lt;gob.mx/presidencia/prensa/the-sowing-life-program-addresses-the-root-causes-of-migration-affirms-president-lopez-obrador-to-the-us-delegation?idiom=es&gt;</w:t>
      </w:r>
      <w:r w:rsidR="008C3C04">
        <w:rPr>
          <w:rFonts w:ascii="Times New Roman" w:hAnsi="Times New Roman" w:cs="Times New Roman"/>
          <w:color w:val="000000" w:themeColor="text1"/>
        </w:rPr>
        <w:t>)</w:t>
      </w:r>
      <w:r w:rsidR="00434E01">
        <w:rPr>
          <w:rFonts w:ascii="Times New Roman" w:hAnsi="Times New Roman" w:cs="Times New Roman"/>
          <w:color w:val="000000" w:themeColor="text1"/>
        </w:rPr>
        <w:t>.</w:t>
      </w:r>
    </w:p>
  </w:footnote>
  <w:footnote w:id="3">
    <w:p w14:paraId="76B63845" w14:textId="72BC211A" w:rsidR="001437DB" w:rsidRPr="00487B1E" w:rsidRDefault="001437DB" w:rsidP="00EF7BBB">
      <w:pPr>
        <w:pStyle w:val="FootnoteText"/>
        <w:rPr>
          <w:rFonts w:ascii="Times New Roman" w:hAnsi="Times New Roman" w:cs="Times New Roman"/>
          <w:color w:val="000000" w:themeColor="text1"/>
          <w:lang w:val="es-MX"/>
        </w:rPr>
      </w:pPr>
      <w:r w:rsidRPr="00A75C3E">
        <w:rPr>
          <w:rStyle w:val="FootnoteReference"/>
          <w:rFonts w:ascii="Times New Roman" w:hAnsi="Times New Roman" w:cs="Times New Roman"/>
          <w:color w:val="000000" w:themeColor="text1"/>
        </w:rPr>
        <w:footnoteRef/>
      </w:r>
      <w:r w:rsidRPr="00487B1E">
        <w:rPr>
          <w:rFonts w:ascii="Times New Roman" w:hAnsi="Times New Roman" w:cs="Times New Roman"/>
          <w:color w:val="000000" w:themeColor="text1"/>
          <w:lang w:val="es-MX"/>
        </w:rPr>
        <w:t xml:space="preserve"> </w:t>
      </w:r>
      <w:r w:rsidR="00F42465" w:rsidRPr="00487B1E">
        <w:rPr>
          <w:rFonts w:ascii="Times New Roman" w:hAnsi="Times New Roman" w:cs="Times New Roman"/>
          <w:color w:val="000000" w:themeColor="text1"/>
          <w:lang w:val="es-MX"/>
        </w:rPr>
        <w:t>Secretaría</w:t>
      </w:r>
      <w:r w:rsidR="002A265F" w:rsidRPr="00487B1E">
        <w:rPr>
          <w:rFonts w:ascii="Times New Roman" w:hAnsi="Times New Roman" w:cs="Times New Roman"/>
          <w:color w:val="000000" w:themeColor="text1"/>
          <w:lang w:val="es-MX"/>
        </w:rPr>
        <w:t xml:space="preserve"> de Bienestar</w:t>
      </w:r>
      <w:r w:rsidR="007160EA" w:rsidRPr="00487B1E">
        <w:rPr>
          <w:rFonts w:ascii="Times New Roman" w:hAnsi="Times New Roman" w:cs="Times New Roman"/>
          <w:color w:val="000000" w:themeColor="text1"/>
          <w:lang w:val="es-MX"/>
        </w:rPr>
        <w:t xml:space="preserve"> </w:t>
      </w:r>
      <w:r w:rsidR="00F42465" w:rsidRPr="00487B1E">
        <w:rPr>
          <w:rFonts w:ascii="Times New Roman" w:hAnsi="Times New Roman" w:cs="Times New Roman"/>
          <w:color w:val="000000" w:themeColor="text1"/>
          <w:lang w:val="es-MX"/>
        </w:rPr>
        <w:t>del Gobierno de México</w:t>
      </w:r>
      <w:r w:rsidR="00B4563E" w:rsidRPr="00487B1E">
        <w:rPr>
          <w:rFonts w:ascii="Times New Roman" w:hAnsi="Times New Roman" w:cs="Times New Roman"/>
          <w:color w:val="000000" w:themeColor="text1"/>
          <w:lang w:val="es-MX"/>
        </w:rPr>
        <w:t xml:space="preserve">, </w:t>
      </w:r>
      <w:r w:rsidR="005626FF" w:rsidRPr="00487B1E">
        <w:rPr>
          <w:rFonts w:ascii="Times New Roman" w:hAnsi="Times New Roman" w:cs="Times New Roman"/>
          <w:color w:val="000000" w:themeColor="text1"/>
          <w:lang w:val="es-MX"/>
        </w:rPr>
        <w:t>Press Release</w:t>
      </w:r>
      <w:r w:rsidR="00B4563E" w:rsidRPr="00487B1E">
        <w:rPr>
          <w:rFonts w:ascii="Times New Roman" w:hAnsi="Times New Roman" w:cs="Times New Roman"/>
          <w:color w:val="000000" w:themeColor="text1"/>
          <w:lang w:val="es-MX"/>
        </w:rPr>
        <w:t xml:space="preserve">, </w:t>
      </w:r>
      <w:r w:rsidR="00D24E4E" w:rsidRPr="00487B1E">
        <w:rPr>
          <w:rFonts w:ascii="Times New Roman" w:hAnsi="Times New Roman" w:cs="Times New Roman"/>
          <w:color w:val="000000" w:themeColor="text1"/>
          <w:lang w:val="es-MX"/>
        </w:rPr>
        <w:t>“</w:t>
      </w:r>
      <w:r w:rsidR="00A1223D" w:rsidRPr="00487B1E">
        <w:rPr>
          <w:rFonts w:ascii="Times New Roman" w:hAnsi="Times New Roman" w:cs="Times New Roman"/>
          <w:color w:val="000000" w:themeColor="text1"/>
          <w:lang w:val="es-MX"/>
        </w:rPr>
        <w:t>Programa Sembrado Vida</w:t>
      </w:r>
      <w:r w:rsidR="00D24E4E" w:rsidRPr="00487B1E">
        <w:rPr>
          <w:rFonts w:ascii="Times New Roman" w:hAnsi="Times New Roman" w:cs="Times New Roman"/>
          <w:color w:val="000000" w:themeColor="text1"/>
          <w:lang w:val="es-MX"/>
        </w:rPr>
        <w:t>”</w:t>
      </w:r>
      <w:r w:rsidR="00B4563E" w:rsidRPr="00487B1E">
        <w:rPr>
          <w:rFonts w:ascii="Times New Roman" w:hAnsi="Times New Roman" w:cs="Times New Roman"/>
          <w:color w:val="000000" w:themeColor="text1"/>
          <w:lang w:val="es-MX"/>
        </w:rPr>
        <w:t xml:space="preserve"> </w:t>
      </w:r>
      <w:r w:rsidRPr="00487B1E">
        <w:rPr>
          <w:rFonts w:ascii="Times New Roman" w:hAnsi="Times New Roman" w:cs="Times New Roman"/>
          <w:color w:val="000000" w:themeColor="text1"/>
          <w:lang w:val="es-MX"/>
        </w:rPr>
        <w:t>(6 November 2020),</w:t>
      </w:r>
      <w:r w:rsidR="000D7014" w:rsidRPr="00487B1E">
        <w:rPr>
          <w:rFonts w:ascii="Times New Roman" w:hAnsi="Times New Roman" w:cs="Times New Roman"/>
          <w:color w:val="000000" w:themeColor="text1"/>
          <w:lang w:val="es-MX"/>
        </w:rPr>
        <w:t xml:space="preserve"> online:</w:t>
      </w:r>
      <w:r w:rsidRPr="00487B1E">
        <w:rPr>
          <w:rFonts w:ascii="Times New Roman" w:hAnsi="Times New Roman" w:cs="Times New Roman"/>
          <w:color w:val="000000" w:themeColor="text1"/>
          <w:lang w:val="es-MX"/>
        </w:rPr>
        <w:t xml:space="preserve"> </w:t>
      </w:r>
      <w:r w:rsidR="000D7014" w:rsidRPr="00487B1E">
        <w:rPr>
          <w:rFonts w:ascii="Times New Roman" w:hAnsi="Times New Roman" w:cs="Times New Roman"/>
          <w:color w:val="000000" w:themeColor="text1"/>
          <w:lang w:val="es-MX"/>
        </w:rPr>
        <w:t>&lt;gob.mx/bienestar/acciones-y-programas/programa-sembrando-vida&gt;</w:t>
      </w:r>
      <w:r w:rsidR="000A56DC" w:rsidRPr="00487B1E">
        <w:rPr>
          <w:rFonts w:ascii="Times New Roman" w:hAnsi="Times New Roman" w:cs="Times New Roman"/>
          <w:color w:val="000000" w:themeColor="text1"/>
          <w:lang w:val="es-MX"/>
        </w:rPr>
        <w:t xml:space="preserve"> [</w:t>
      </w:r>
      <w:r w:rsidR="00E90013" w:rsidRPr="00487B1E">
        <w:rPr>
          <w:rFonts w:ascii="Times New Roman" w:hAnsi="Times New Roman" w:cs="Times New Roman"/>
          <w:color w:val="000000" w:themeColor="text1"/>
          <w:lang w:val="es-MX"/>
        </w:rPr>
        <w:t>Secretaría de Bienestar</w:t>
      </w:r>
      <w:r w:rsidR="00AE2B20" w:rsidRPr="00487B1E">
        <w:rPr>
          <w:rFonts w:ascii="Times New Roman" w:hAnsi="Times New Roman" w:cs="Times New Roman"/>
          <w:color w:val="000000" w:themeColor="text1"/>
          <w:lang w:val="es-MX"/>
        </w:rPr>
        <w:t xml:space="preserve"> del Gobierno de México</w:t>
      </w:r>
      <w:r w:rsidR="00E90013" w:rsidRPr="00487B1E">
        <w:rPr>
          <w:rFonts w:ascii="Times New Roman" w:hAnsi="Times New Roman" w:cs="Times New Roman"/>
          <w:color w:val="000000" w:themeColor="text1"/>
          <w:lang w:val="es-MX"/>
        </w:rPr>
        <w:t xml:space="preserve">, </w:t>
      </w:r>
      <w:r w:rsidR="000A56DC" w:rsidRPr="00487B1E">
        <w:rPr>
          <w:rFonts w:ascii="Times New Roman" w:hAnsi="Times New Roman" w:cs="Times New Roman"/>
          <w:color w:val="000000" w:themeColor="text1"/>
          <w:lang w:val="es-MX"/>
        </w:rPr>
        <w:t>“Programa Sembrado Vida”]</w:t>
      </w:r>
      <w:r w:rsidR="000D7014" w:rsidRPr="00487B1E">
        <w:rPr>
          <w:rFonts w:ascii="Times New Roman" w:hAnsi="Times New Roman" w:cs="Times New Roman"/>
          <w:color w:val="000000" w:themeColor="text1"/>
          <w:lang w:val="es-MX"/>
        </w:rPr>
        <w:t>.</w:t>
      </w:r>
    </w:p>
  </w:footnote>
  <w:footnote w:id="4">
    <w:p w14:paraId="70D6C79D" w14:textId="2D572FB6" w:rsidR="00806501" w:rsidRPr="009E4139" w:rsidRDefault="00806501">
      <w:pPr>
        <w:pStyle w:val="FootnoteText"/>
        <w:rPr>
          <w:rFonts w:ascii="Times New Roman" w:hAnsi="Times New Roman" w:cs="Times New Roman"/>
        </w:rPr>
      </w:pPr>
      <w:r w:rsidRPr="009E4139">
        <w:rPr>
          <w:rStyle w:val="FootnoteReference"/>
          <w:rFonts w:ascii="Times New Roman" w:hAnsi="Times New Roman" w:cs="Times New Roman"/>
        </w:rPr>
        <w:footnoteRef/>
      </w:r>
      <w:r w:rsidRPr="009E4139">
        <w:rPr>
          <w:rFonts w:ascii="Times New Roman" w:hAnsi="Times New Roman" w:cs="Times New Roman"/>
        </w:rPr>
        <w:t xml:space="preserve"> </w:t>
      </w:r>
      <w:r w:rsidRPr="009E4139">
        <w:rPr>
          <w:rFonts w:ascii="Times New Roman" w:hAnsi="Times New Roman" w:cs="Times New Roman"/>
          <w:i/>
          <w:iCs/>
        </w:rPr>
        <w:t>Ibid.</w:t>
      </w:r>
    </w:p>
  </w:footnote>
  <w:footnote w:id="5">
    <w:p w14:paraId="07D19407" w14:textId="271F8B41" w:rsidR="00387714" w:rsidRPr="00487B1E" w:rsidRDefault="00387714" w:rsidP="00206858">
      <w:pPr>
        <w:pStyle w:val="FootnoteText"/>
        <w:rPr>
          <w:rFonts w:ascii="Times New Roman" w:hAnsi="Times New Roman" w:cs="Times New Roman"/>
        </w:rPr>
      </w:pPr>
      <w:r w:rsidRPr="00EF7BBB">
        <w:rPr>
          <w:rStyle w:val="FootnoteReference"/>
          <w:rFonts w:ascii="Times New Roman" w:hAnsi="Times New Roman" w:cs="Times New Roman"/>
        </w:rPr>
        <w:footnoteRef/>
      </w:r>
      <w:r w:rsidRPr="00487B1E">
        <w:rPr>
          <w:rFonts w:ascii="Times New Roman" w:hAnsi="Times New Roman" w:cs="Times New Roman"/>
        </w:rPr>
        <w:t xml:space="preserve"> </w:t>
      </w:r>
      <w:r w:rsidR="00206858" w:rsidRPr="00487B1E">
        <w:rPr>
          <w:rFonts w:ascii="Times New Roman" w:hAnsi="Times New Roman" w:cs="Times New Roman"/>
        </w:rPr>
        <w:t xml:space="preserve">Karla Pinel Valerio, Jorge González Cruz </w:t>
      </w:r>
      <w:r w:rsidR="009748CD" w:rsidRPr="00487B1E">
        <w:rPr>
          <w:rFonts w:ascii="Times New Roman" w:hAnsi="Times New Roman" w:cs="Times New Roman"/>
        </w:rPr>
        <w:t>&amp;</w:t>
      </w:r>
      <w:r w:rsidR="00206858" w:rsidRPr="00487B1E">
        <w:rPr>
          <w:rFonts w:ascii="Times New Roman" w:hAnsi="Times New Roman" w:cs="Times New Roman"/>
        </w:rPr>
        <w:t xml:space="preserve"> Alejandro González Basurto</w:t>
      </w:r>
      <w:r w:rsidR="00BF3BF3" w:rsidRPr="00487B1E">
        <w:rPr>
          <w:rFonts w:ascii="Times New Roman" w:hAnsi="Times New Roman" w:cs="Times New Roman"/>
        </w:rPr>
        <w:t>,</w:t>
      </w:r>
      <w:r w:rsidR="00C3275B" w:rsidRPr="00487B1E">
        <w:rPr>
          <w:rFonts w:ascii="Times New Roman" w:hAnsi="Times New Roman" w:cs="Times New Roman"/>
        </w:rPr>
        <w:t xml:space="preserve"> </w:t>
      </w:r>
      <w:r w:rsidRPr="00E82E5B">
        <w:rPr>
          <w:rFonts w:ascii="Times New Roman" w:hAnsi="Times New Roman" w:cs="Times New Roman"/>
          <w:i/>
          <w:iCs/>
        </w:rPr>
        <w:t xml:space="preserve">Our </w:t>
      </w:r>
      <w:r w:rsidR="004D550D" w:rsidRPr="00E82E5B">
        <w:rPr>
          <w:rFonts w:ascii="Times New Roman" w:hAnsi="Times New Roman" w:cs="Times New Roman"/>
          <w:i/>
          <w:iCs/>
        </w:rPr>
        <w:t>V</w:t>
      </w:r>
      <w:r w:rsidRPr="00E82E5B">
        <w:rPr>
          <w:rFonts w:ascii="Times New Roman" w:hAnsi="Times New Roman" w:cs="Times New Roman"/>
          <w:i/>
          <w:iCs/>
        </w:rPr>
        <w:t xml:space="preserve">oices </w:t>
      </w:r>
      <w:proofErr w:type="gramStart"/>
      <w:r w:rsidR="004D550D" w:rsidRPr="00E82E5B">
        <w:rPr>
          <w:rFonts w:ascii="Times New Roman" w:hAnsi="Times New Roman" w:cs="Times New Roman"/>
          <w:i/>
          <w:iCs/>
        </w:rPr>
        <w:t>F</w:t>
      </w:r>
      <w:r w:rsidRPr="00E82E5B">
        <w:rPr>
          <w:rFonts w:ascii="Times New Roman" w:hAnsi="Times New Roman" w:cs="Times New Roman"/>
          <w:i/>
          <w:iCs/>
        </w:rPr>
        <w:t>rom</w:t>
      </w:r>
      <w:proofErr w:type="gramEnd"/>
      <w:r w:rsidRPr="00E82E5B">
        <w:rPr>
          <w:rFonts w:ascii="Times New Roman" w:hAnsi="Times New Roman" w:cs="Times New Roman"/>
          <w:i/>
          <w:iCs/>
        </w:rPr>
        <w:t xml:space="preserve"> </w:t>
      </w:r>
      <w:r w:rsidR="004D550D" w:rsidRPr="00E82E5B">
        <w:rPr>
          <w:rFonts w:ascii="Times New Roman" w:hAnsi="Times New Roman" w:cs="Times New Roman"/>
          <w:i/>
          <w:iCs/>
        </w:rPr>
        <w:t>B</w:t>
      </w:r>
      <w:r w:rsidRPr="00E82E5B">
        <w:rPr>
          <w:rFonts w:ascii="Times New Roman" w:hAnsi="Times New Roman" w:cs="Times New Roman"/>
          <w:i/>
          <w:iCs/>
        </w:rPr>
        <w:t>elow</w:t>
      </w:r>
      <w:r w:rsidR="00B17FEB" w:rsidRPr="00E82E5B">
        <w:rPr>
          <w:rFonts w:ascii="Times New Roman" w:hAnsi="Times New Roman" w:cs="Times New Roman"/>
          <w:i/>
          <w:iCs/>
        </w:rPr>
        <w:t>:</w:t>
      </w:r>
      <w:r w:rsidRPr="00E82E5B">
        <w:rPr>
          <w:rFonts w:ascii="Times New Roman" w:hAnsi="Times New Roman" w:cs="Times New Roman"/>
          <w:i/>
          <w:iCs/>
        </w:rPr>
        <w:t xml:space="preserve"> </w:t>
      </w:r>
      <w:r w:rsidR="00B17FEB" w:rsidRPr="00E82E5B">
        <w:rPr>
          <w:rFonts w:ascii="Times New Roman" w:hAnsi="Times New Roman" w:cs="Times New Roman"/>
          <w:i/>
          <w:iCs/>
        </w:rPr>
        <w:t>D</w:t>
      </w:r>
      <w:r w:rsidRPr="00E82E5B">
        <w:rPr>
          <w:rFonts w:ascii="Times New Roman" w:hAnsi="Times New Roman" w:cs="Times New Roman"/>
          <w:i/>
          <w:iCs/>
        </w:rPr>
        <w:t xml:space="preserve">iagnosis of the </w:t>
      </w:r>
      <w:r w:rsidR="004D550D" w:rsidRPr="00E82E5B">
        <w:rPr>
          <w:rFonts w:ascii="Times New Roman" w:hAnsi="Times New Roman" w:cs="Times New Roman"/>
          <w:i/>
          <w:iCs/>
        </w:rPr>
        <w:t>R</w:t>
      </w:r>
      <w:r w:rsidRPr="00E82E5B">
        <w:rPr>
          <w:rFonts w:ascii="Times New Roman" w:hAnsi="Times New Roman" w:cs="Times New Roman"/>
          <w:i/>
          <w:iCs/>
        </w:rPr>
        <w:t xml:space="preserve">esults of the </w:t>
      </w:r>
      <w:proofErr w:type="spellStart"/>
      <w:r w:rsidRPr="00E82E5B">
        <w:rPr>
          <w:rFonts w:ascii="Times New Roman" w:hAnsi="Times New Roman" w:cs="Times New Roman"/>
        </w:rPr>
        <w:t>Sembrando</w:t>
      </w:r>
      <w:proofErr w:type="spellEnd"/>
      <w:r w:rsidRPr="00E82E5B">
        <w:rPr>
          <w:rFonts w:ascii="Times New Roman" w:hAnsi="Times New Roman" w:cs="Times New Roman"/>
        </w:rPr>
        <w:t xml:space="preserve"> Vida</w:t>
      </w:r>
      <w:r w:rsidRPr="00E82E5B">
        <w:rPr>
          <w:rFonts w:ascii="Times New Roman" w:hAnsi="Times New Roman" w:cs="Times New Roman"/>
          <w:i/>
          <w:iCs/>
        </w:rPr>
        <w:t xml:space="preserve"> </w:t>
      </w:r>
      <w:r w:rsidRPr="00E82E5B">
        <w:rPr>
          <w:rFonts w:ascii="Times New Roman" w:hAnsi="Times New Roman" w:cs="Times New Roman"/>
          <w:i/>
          <w:iCs/>
          <w:lang w:val="en-US"/>
        </w:rPr>
        <w:t>(</w:t>
      </w:r>
      <w:r w:rsidR="004D550D" w:rsidRPr="00E82E5B">
        <w:rPr>
          <w:rFonts w:ascii="Times New Roman" w:hAnsi="Times New Roman" w:cs="Times New Roman"/>
          <w:i/>
          <w:iCs/>
          <w:lang w:val="en-US"/>
        </w:rPr>
        <w:t>S</w:t>
      </w:r>
      <w:r w:rsidRPr="00E82E5B">
        <w:rPr>
          <w:rFonts w:ascii="Times New Roman" w:hAnsi="Times New Roman" w:cs="Times New Roman"/>
          <w:i/>
          <w:iCs/>
          <w:lang w:val="en-US"/>
        </w:rPr>
        <w:t xml:space="preserve">owing </w:t>
      </w:r>
      <w:r w:rsidR="004D550D" w:rsidRPr="00E82E5B">
        <w:rPr>
          <w:rFonts w:ascii="Times New Roman" w:hAnsi="Times New Roman" w:cs="Times New Roman"/>
          <w:i/>
          <w:iCs/>
          <w:lang w:val="en-US"/>
        </w:rPr>
        <w:t>L</w:t>
      </w:r>
      <w:r w:rsidRPr="00E82E5B">
        <w:rPr>
          <w:rFonts w:ascii="Times New Roman" w:hAnsi="Times New Roman" w:cs="Times New Roman"/>
          <w:i/>
          <w:iCs/>
          <w:lang w:val="en-US"/>
        </w:rPr>
        <w:t xml:space="preserve">ife) and </w:t>
      </w:r>
      <w:proofErr w:type="spellStart"/>
      <w:r w:rsidR="004D550D" w:rsidRPr="00E82E5B">
        <w:rPr>
          <w:rFonts w:ascii="Times New Roman" w:hAnsi="Times New Roman" w:cs="Times New Roman"/>
          <w:lang w:val="en-US"/>
        </w:rPr>
        <w:t>J</w:t>
      </w:r>
      <w:r w:rsidRPr="00E82E5B">
        <w:rPr>
          <w:rFonts w:ascii="Times New Roman" w:hAnsi="Times New Roman" w:cs="Times New Roman"/>
          <w:lang w:val="en-US"/>
        </w:rPr>
        <w:t>óvenes</w:t>
      </w:r>
      <w:proofErr w:type="spellEnd"/>
      <w:r w:rsidRPr="00E82E5B">
        <w:rPr>
          <w:rFonts w:ascii="Times New Roman" w:hAnsi="Times New Roman" w:cs="Times New Roman"/>
          <w:lang w:val="en-US"/>
        </w:rPr>
        <w:t xml:space="preserve"> </w:t>
      </w:r>
      <w:proofErr w:type="spellStart"/>
      <w:r w:rsidR="004D550D" w:rsidRPr="00E82E5B">
        <w:rPr>
          <w:rFonts w:ascii="Times New Roman" w:hAnsi="Times New Roman" w:cs="Times New Roman"/>
          <w:lang w:val="en-US"/>
        </w:rPr>
        <w:t>C</w:t>
      </w:r>
      <w:r w:rsidRPr="00E82E5B">
        <w:rPr>
          <w:rFonts w:ascii="Times New Roman" w:hAnsi="Times New Roman" w:cs="Times New Roman"/>
          <w:lang w:val="en-US"/>
        </w:rPr>
        <w:t>onstruyendo</w:t>
      </w:r>
      <w:proofErr w:type="spellEnd"/>
      <w:r w:rsidRPr="00E82E5B">
        <w:rPr>
          <w:rFonts w:ascii="Times New Roman" w:hAnsi="Times New Roman" w:cs="Times New Roman"/>
          <w:lang w:val="en-US"/>
        </w:rPr>
        <w:t xml:space="preserve"> </w:t>
      </w:r>
      <w:proofErr w:type="spellStart"/>
      <w:r w:rsidRPr="00E82E5B">
        <w:rPr>
          <w:rFonts w:ascii="Times New Roman" w:hAnsi="Times New Roman" w:cs="Times New Roman"/>
          <w:lang w:val="en-US"/>
        </w:rPr>
        <w:t>el</w:t>
      </w:r>
      <w:proofErr w:type="spellEnd"/>
      <w:r w:rsidRPr="00E82E5B">
        <w:rPr>
          <w:rFonts w:ascii="Times New Roman" w:hAnsi="Times New Roman" w:cs="Times New Roman"/>
          <w:lang w:val="en-US"/>
        </w:rPr>
        <w:t xml:space="preserve"> </w:t>
      </w:r>
      <w:proofErr w:type="spellStart"/>
      <w:r w:rsidR="004D550D" w:rsidRPr="00E82E5B">
        <w:rPr>
          <w:rFonts w:ascii="Times New Roman" w:hAnsi="Times New Roman" w:cs="Times New Roman"/>
          <w:lang w:val="en-US"/>
        </w:rPr>
        <w:t>F</w:t>
      </w:r>
      <w:r w:rsidRPr="00E82E5B">
        <w:rPr>
          <w:rFonts w:ascii="Times New Roman" w:hAnsi="Times New Roman" w:cs="Times New Roman"/>
          <w:lang w:val="en-US"/>
        </w:rPr>
        <w:t>utur</w:t>
      </w:r>
      <w:r w:rsidR="00FF2904" w:rsidRPr="00E82E5B">
        <w:rPr>
          <w:rFonts w:ascii="Times New Roman" w:hAnsi="Times New Roman" w:cs="Times New Roman"/>
          <w:lang w:val="en-US"/>
        </w:rPr>
        <w:t>o</w:t>
      </w:r>
      <w:proofErr w:type="spellEnd"/>
      <w:r w:rsidRPr="00E82E5B">
        <w:rPr>
          <w:rFonts w:ascii="Times New Roman" w:hAnsi="Times New Roman" w:cs="Times New Roman"/>
          <w:i/>
          <w:iCs/>
          <w:lang w:val="en-US"/>
        </w:rPr>
        <w:t xml:space="preserve"> (</w:t>
      </w:r>
      <w:r w:rsidR="004D550D" w:rsidRPr="00E82E5B">
        <w:rPr>
          <w:rFonts w:ascii="Times New Roman" w:hAnsi="Times New Roman" w:cs="Times New Roman"/>
          <w:i/>
          <w:iCs/>
          <w:lang w:val="en-US"/>
        </w:rPr>
        <w:t>Y</w:t>
      </w:r>
      <w:r w:rsidRPr="00E82E5B">
        <w:rPr>
          <w:rFonts w:ascii="Times New Roman" w:hAnsi="Times New Roman" w:cs="Times New Roman"/>
          <w:i/>
          <w:iCs/>
          <w:lang w:val="en-US"/>
        </w:rPr>
        <w:t xml:space="preserve">oung </w:t>
      </w:r>
      <w:r w:rsidR="004D550D" w:rsidRPr="00E82E5B">
        <w:rPr>
          <w:rFonts w:ascii="Times New Roman" w:hAnsi="Times New Roman" w:cs="Times New Roman"/>
          <w:i/>
          <w:iCs/>
          <w:lang w:val="en-US"/>
        </w:rPr>
        <w:t>P</w:t>
      </w:r>
      <w:r w:rsidRPr="00E82E5B">
        <w:rPr>
          <w:rFonts w:ascii="Times New Roman" w:hAnsi="Times New Roman" w:cs="Times New Roman"/>
          <w:i/>
          <w:iCs/>
          <w:lang w:val="en-US"/>
        </w:rPr>
        <w:t xml:space="preserve">eople </w:t>
      </w:r>
      <w:r w:rsidR="004D550D" w:rsidRPr="00E82E5B">
        <w:rPr>
          <w:rFonts w:ascii="Times New Roman" w:hAnsi="Times New Roman" w:cs="Times New Roman"/>
          <w:i/>
          <w:iCs/>
          <w:lang w:val="en-US"/>
        </w:rPr>
        <w:t>B</w:t>
      </w:r>
      <w:r w:rsidRPr="00E82E5B">
        <w:rPr>
          <w:rFonts w:ascii="Times New Roman" w:hAnsi="Times New Roman" w:cs="Times New Roman"/>
          <w:i/>
          <w:iCs/>
          <w:lang w:val="en-US"/>
        </w:rPr>
        <w:t xml:space="preserve">uilding the </w:t>
      </w:r>
      <w:r w:rsidR="004D550D" w:rsidRPr="00E82E5B">
        <w:rPr>
          <w:rFonts w:ascii="Times New Roman" w:hAnsi="Times New Roman" w:cs="Times New Roman"/>
          <w:i/>
          <w:iCs/>
          <w:lang w:val="en-US"/>
        </w:rPr>
        <w:t>F</w:t>
      </w:r>
      <w:r w:rsidRPr="00E82E5B">
        <w:rPr>
          <w:rFonts w:ascii="Times New Roman" w:hAnsi="Times New Roman" w:cs="Times New Roman"/>
          <w:i/>
          <w:iCs/>
          <w:lang w:val="en-US"/>
        </w:rPr>
        <w:t xml:space="preserve">uture) </w:t>
      </w:r>
      <w:r w:rsidR="004D550D" w:rsidRPr="00E82E5B">
        <w:rPr>
          <w:rFonts w:ascii="Times New Roman" w:hAnsi="Times New Roman" w:cs="Times New Roman"/>
          <w:i/>
          <w:iCs/>
          <w:lang w:val="en-US"/>
        </w:rPr>
        <w:t>P</w:t>
      </w:r>
      <w:r w:rsidRPr="00E82E5B">
        <w:rPr>
          <w:rFonts w:ascii="Times New Roman" w:hAnsi="Times New Roman" w:cs="Times New Roman"/>
          <w:i/>
          <w:iCs/>
          <w:lang w:val="en-US"/>
        </w:rPr>
        <w:t xml:space="preserve">rojects in </w:t>
      </w:r>
      <w:r w:rsidR="00717DF0" w:rsidRPr="00E82E5B">
        <w:rPr>
          <w:rFonts w:ascii="Times New Roman" w:hAnsi="Times New Roman" w:cs="Times New Roman"/>
          <w:i/>
          <w:iCs/>
          <w:lang w:val="en-US"/>
        </w:rPr>
        <w:t>T</w:t>
      </w:r>
      <w:r w:rsidRPr="00E82E5B">
        <w:rPr>
          <w:rFonts w:ascii="Times New Roman" w:hAnsi="Times New Roman" w:cs="Times New Roman"/>
          <w:i/>
          <w:iCs/>
          <w:lang w:val="en-US"/>
        </w:rPr>
        <w:t xml:space="preserve">heir </w:t>
      </w:r>
      <w:r w:rsidR="004D550D" w:rsidRPr="00E82E5B">
        <w:rPr>
          <w:rFonts w:ascii="Times New Roman" w:hAnsi="Times New Roman" w:cs="Times New Roman"/>
          <w:i/>
          <w:iCs/>
          <w:lang w:val="en-US"/>
        </w:rPr>
        <w:t>B</w:t>
      </w:r>
      <w:r w:rsidRPr="00E82E5B">
        <w:rPr>
          <w:rFonts w:ascii="Times New Roman" w:hAnsi="Times New Roman" w:cs="Times New Roman"/>
          <w:i/>
          <w:iCs/>
          <w:lang w:val="en-US"/>
        </w:rPr>
        <w:t>eneficiaries in El Salvado and Honduras</w:t>
      </w:r>
      <w:r w:rsidR="00A337ED">
        <w:rPr>
          <w:rFonts w:ascii="Times New Roman" w:hAnsi="Times New Roman" w:cs="Times New Roman"/>
          <w:lang w:val="en-US"/>
        </w:rPr>
        <w:t xml:space="preserve">, </w:t>
      </w:r>
      <w:r w:rsidR="00FB134D">
        <w:rPr>
          <w:rFonts w:ascii="Times New Roman" w:hAnsi="Times New Roman" w:cs="Times New Roman"/>
          <w:lang w:val="en-US"/>
        </w:rPr>
        <w:t>(</w:t>
      </w:r>
      <w:r w:rsidR="008333C6">
        <w:rPr>
          <w:rFonts w:ascii="Times New Roman" w:hAnsi="Times New Roman" w:cs="Times New Roman"/>
          <w:lang w:val="en-US"/>
        </w:rPr>
        <w:t>Mexico City</w:t>
      </w:r>
      <w:r w:rsidR="00A337ED">
        <w:rPr>
          <w:rFonts w:ascii="Times New Roman" w:hAnsi="Times New Roman" w:cs="Times New Roman"/>
          <w:lang w:val="en-US"/>
        </w:rPr>
        <w:t>:</w:t>
      </w:r>
      <w:r w:rsidR="00206858" w:rsidRPr="00206858">
        <w:t xml:space="preserve"> </w:t>
      </w:r>
      <w:r w:rsidR="00206858" w:rsidRPr="00206858">
        <w:rPr>
          <w:rFonts w:ascii="Times New Roman" w:hAnsi="Times New Roman" w:cs="Times New Roman"/>
          <w:lang w:val="en-US"/>
        </w:rPr>
        <w:t xml:space="preserve">United Nations Development </w:t>
      </w:r>
      <w:proofErr w:type="spellStart"/>
      <w:r w:rsidR="00206858" w:rsidRPr="00206858">
        <w:rPr>
          <w:rFonts w:ascii="Times New Roman" w:hAnsi="Times New Roman" w:cs="Times New Roman"/>
          <w:lang w:val="en-US"/>
        </w:rPr>
        <w:t>Programme</w:t>
      </w:r>
      <w:proofErr w:type="spellEnd"/>
      <w:r w:rsidR="00A337ED">
        <w:rPr>
          <w:rFonts w:ascii="Times New Roman" w:hAnsi="Times New Roman" w:cs="Times New Roman"/>
          <w:lang w:val="en-US"/>
        </w:rPr>
        <w:t>, 2022)</w:t>
      </w:r>
      <w:r w:rsidR="001C260D">
        <w:rPr>
          <w:rFonts w:ascii="Times New Roman" w:hAnsi="Times New Roman" w:cs="Times New Roman"/>
          <w:lang w:val="en-US"/>
        </w:rPr>
        <w:t>.</w:t>
      </w:r>
    </w:p>
  </w:footnote>
  <w:footnote w:id="6">
    <w:p w14:paraId="4799B676" w14:textId="09371B29" w:rsidR="001437DB" w:rsidRPr="00EF7BBB" w:rsidRDefault="001437D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Andre Gunder Frank</w:t>
      </w:r>
      <w:r w:rsidRPr="005F5B0E">
        <w:rPr>
          <w:rFonts w:ascii="Times New Roman" w:hAnsi="Times New Roman" w:cs="Times New Roman"/>
        </w:rPr>
        <w:t xml:space="preserve">, </w:t>
      </w:r>
      <w:r w:rsidRPr="00EF7BBB">
        <w:rPr>
          <w:rFonts w:ascii="Times New Roman" w:hAnsi="Times New Roman" w:cs="Times New Roman"/>
          <w:i/>
          <w:iCs/>
        </w:rPr>
        <w:t>Dependent Accumulation and Underdevelopment</w:t>
      </w:r>
      <w:r w:rsidRPr="00EF7BBB">
        <w:rPr>
          <w:rFonts w:ascii="Times New Roman" w:hAnsi="Times New Roman" w:cs="Times New Roman"/>
        </w:rPr>
        <w:t xml:space="preserve"> (London</w:t>
      </w:r>
      <w:r w:rsidR="00E53655">
        <w:rPr>
          <w:rFonts w:ascii="Times New Roman" w:hAnsi="Times New Roman" w:cs="Times New Roman"/>
        </w:rPr>
        <w:t>, UK</w:t>
      </w:r>
      <w:r w:rsidRPr="00EF7BBB">
        <w:rPr>
          <w:rFonts w:ascii="Times New Roman" w:hAnsi="Times New Roman" w:cs="Times New Roman"/>
        </w:rPr>
        <w:t>: Mac</w:t>
      </w:r>
      <w:r w:rsidR="001C0DE1">
        <w:rPr>
          <w:rFonts w:ascii="Times New Roman" w:hAnsi="Times New Roman" w:cs="Times New Roman"/>
        </w:rPr>
        <w:t>m</w:t>
      </w:r>
      <w:r w:rsidRPr="00EF7BBB">
        <w:rPr>
          <w:rFonts w:ascii="Times New Roman" w:hAnsi="Times New Roman" w:cs="Times New Roman"/>
        </w:rPr>
        <w:t>illan</w:t>
      </w:r>
      <w:r w:rsidR="00B56B7C">
        <w:rPr>
          <w:rFonts w:ascii="Times New Roman" w:hAnsi="Times New Roman" w:cs="Times New Roman"/>
        </w:rPr>
        <w:t xml:space="preserve"> Press</w:t>
      </w:r>
      <w:r w:rsidRPr="00EF7BBB">
        <w:rPr>
          <w:rFonts w:ascii="Times New Roman" w:hAnsi="Times New Roman" w:cs="Times New Roman"/>
        </w:rPr>
        <w:t>, 1978)</w:t>
      </w:r>
      <w:r w:rsidR="00985178">
        <w:rPr>
          <w:rFonts w:ascii="Times New Roman" w:hAnsi="Times New Roman" w:cs="Times New Roman"/>
        </w:rPr>
        <w:t xml:space="preserve"> pp.84-86.</w:t>
      </w:r>
      <w:r w:rsidRPr="00EF7BBB">
        <w:rPr>
          <w:rFonts w:ascii="Times New Roman" w:hAnsi="Times New Roman" w:cs="Times New Roman"/>
        </w:rPr>
        <w:t xml:space="preserve">; Arturo Escobar, </w:t>
      </w:r>
      <w:r w:rsidRPr="00EF7BBB">
        <w:rPr>
          <w:rFonts w:ascii="Times New Roman" w:hAnsi="Times New Roman" w:cs="Times New Roman"/>
          <w:i/>
          <w:iCs/>
        </w:rPr>
        <w:t xml:space="preserve">Encountering Development: The Making and Unmaking of the Third World </w:t>
      </w:r>
      <w:r w:rsidRPr="00EF7BBB">
        <w:rPr>
          <w:rFonts w:ascii="Times New Roman" w:hAnsi="Times New Roman" w:cs="Times New Roman"/>
        </w:rPr>
        <w:t>(Princeton, NJ: Princeton University Press, 2011)</w:t>
      </w:r>
      <w:r w:rsidR="000D0832">
        <w:rPr>
          <w:rFonts w:ascii="Times New Roman" w:hAnsi="Times New Roman" w:cs="Times New Roman"/>
        </w:rPr>
        <w:t xml:space="preserve">; </w:t>
      </w:r>
      <w:r w:rsidRPr="00EF7BBB">
        <w:rPr>
          <w:rFonts w:ascii="Times New Roman" w:hAnsi="Times New Roman" w:cs="Times New Roman"/>
        </w:rPr>
        <w:t xml:space="preserve">Sundhya Pahuja, </w:t>
      </w:r>
      <w:r w:rsidRPr="00EF7BBB">
        <w:rPr>
          <w:rFonts w:ascii="Times New Roman" w:hAnsi="Times New Roman" w:cs="Times New Roman"/>
          <w:i/>
          <w:iCs/>
        </w:rPr>
        <w:t>Decolonising International Law: Development, Economic Growth, and the Politics of Universality</w:t>
      </w:r>
      <w:r w:rsidRPr="00EF7BBB">
        <w:rPr>
          <w:rFonts w:ascii="Times New Roman" w:hAnsi="Times New Roman" w:cs="Times New Roman"/>
        </w:rPr>
        <w:t xml:space="preserve"> (Cambridge</w:t>
      </w:r>
      <w:r w:rsidR="000D0832">
        <w:rPr>
          <w:rFonts w:ascii="Times New Roman" w:hAnsi="Times New Roman" w:cs="Times New Roman"/>
        </w:rPr>
        <w:t>, UK</w:t>
      </w:r>
      <w:r w:rsidRPr="00EF7BBB">
        <w:rPr>
          <w:rFonts w:ascii="Times New Roman" w:hAnsi="Times New Roman" w:cs="Times New Roman"/>
        </w:rPr>
        <w:t>: Cambridge University Press, 2011).</w:t>
      </w:r>
    </w:p>
  </w:footnote>
  <w:footnote w:id="7">
    <w:p w14:paraId="6EF9AF65" w14:textId="5A3A25CB" w:rsidR="001437DB" w:rsidRPr="00EF7BBB" w:rsidRDefault="001437D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747FC2" w:rsidRPr="00557668">
        <w:rPr>
          <w:rFonts w:ascii="Times New Roman" w:hAnsi="Times New Roman" w:cs="Times New Roman"/>
          <w:i/>
          <w:iCs/>
        </w:rPr>
        <w:t xml:space="preserve">United Nations Declaration on the Rights of Peasants and Other People Working in Rural </w:t>
      </w:r>
      <w:r w:rsidR="00747FC2" w:rsidRPr="00011D78">
        <w:rPr>
          <w:rFonts w:ascii="Times New Roman" w:hAnsi="Times New Roman" w:cs="Times New Roman"/>
          <w:i/>
          <w:iCs/>
        </w:rPr>
        <w:t>Areas</w:t>
      </w:r>
      <w:r w:rsidR="00557668">
        <w:rPr>
          <w:rFonts w:ascii="Times New Roman" w:hAnsi="Times New Roman" w:cs="Times New Roman"/>
        </w:rPr>
        <w:t xml:space="preserve">, </w:t>
      </w:r>
      <w:r w:rsidR="002E7745">
        <w:rPr>
          <w:rFonts w:ascii="Times New Roman" w:hAnsi="Times New Roman" w:cs="Times New Roman"/>
        </w:rPr>
        <w:t>UN</w:t>
      </w:r>
      <w:r w:rsidR="00260A63">
        <w:rPr>
          <w:rFonts w:ascii="Times New Roman" w:hAnsi="Times New Roman" w:cs="Times New Roman"/>
        </w:rPr>
        <w:t>HRC</w:t>
      </w:r>
      <w:r w:rsidR="002E7745">
        <w:rPr>
          <w:rFonts w:ascii="Times New Roman" w:hAnsi="Times New Roman" w:cs="Times New Roman"/>
        </w:rPr>
        <w:t>, 39</w:t>
      </w:r>
      <w:r w:rsidR="002E7745" w:rsidRPr="00B30F66">
        <w:rPr>
          <w:rFonts w:ascii="Times New Roman" w:hAnsi="Times New Roman" w:cs="Times New Roman"/>
        </w:rPr>
        <w:t>th</w:t>
      </w:r>
      <w:r w:rsidR="002E7745">
        <w:rPr>
          <w:rFonts w:ascii="Times New Roman" w:hAnsi="Times New Roman" w:cs="Times New Roman"/>
        </w:rPr>
        <w:t xml:space="preserve"> Sess, </w:t>
      </w:r>
      <w:r w:rsidR="00F20F57">
        <w:rPr>
          <w:rFonts w:ascii="Times New Roman" w:hAnsi="Times New Roman" w:cs="Times New Roman"/>
        </w:rPr>
        <w:t xml:space="preserve">UN Doc </w:t>
      </w:r>
      <w:r w:rsidR="0062113A" w:rsidRPr="0062113A">
        <w:rPr>
          <w:rFonts w:ascii="Times New Roman" w:hAnsi="Times New Roman" w:cs="Times New Roman"/>
        </w:rPr>
        <w:t>A/HRC/RES/39/12</w:t>
      </w:r>
      <w:r w:rsidR="00F97DEF">
        <w:rPr>
          <w:rFonts w:ascii="Times New Roman" w:hAnsi="Times New Roman" w:cs="Times New Roman"/>
        </w:rPr>
        <w:t xml:space="preserve"> (2018)</w:t>
      </w:r>
      <w:r w:rsidR="00557668">
        <w:rPr>
          <w:rFonts w:ascii="Times New Roman" w:hAnsi="Times New Roman" w:cs="Times New Roman"/>
        </w:rPr>
        <w:t xml:space="preserve"> </w:t>
      </w:r>
      <w:r w:rsidR="00571E73">
        <w:rPr>
          <w:rFonts w:ascii="Times New Roman" w:hAnsi="Times New Roman" w:cs="Times New Roman"/>
        </w:rPr>
        <w:t xml:space="preserve">HRC Res </w:t>
      </w:r>
      <w:r w:rsidR="005345D6">
        <w:rPr>
          <w:rFonts w:ascii="Times New Roman" w:hAnsi="Times New Roman" w:cs="Times New Roman"/>
        </w:rPr>
        <w:t xml:space="preserve">39/12 </w:t>
      </w:r>
      <w:r w:rsidR="00557668">
        <w:rPr>
          <w:rFonts w:ascii="Times New Roman" w:hAnsi="Times New Roman" w:cs="Times New Roman"/>
        </w:rPr>
        <w:t>[</w:t>
      </w:r>
      <w:r w:rsidR="00557668" w:rsidRPr="006A1116">
        <w:rPr>
          <w:rFonts w:ascii="Times New Roman" w:hAnsi="Times New Roman" w:cs="Times New Roman"/>
          <w:i/>
          <w:iCs/>
        </w:rPr>
        <w:t>UNDROP</w:t>
      </w:r>
      <w:r w:rsidR="00557668">
        <w:rPr>
          <w:rFonts w:ascii="Times New Roman" w:hAnsi="Times New Roman" w:cs="Times New Roman"/>
        </w:rPr>
        <w:t>].</w:t>
      </w:r>
    </w:p>
  </w:footnote>
  <w:footnote w:id="8">
    <w:p w14:paraId="7BCAB06C" w14:textId="1E5CA134" w:rsidR="001437DB" w:rsidRPr="00EF7BBB" w:rsidRDefault="001437D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DD66A4">
        <w:rPr>
          <w:rFonts w:ascii="Times New Roman" w:hAnsi="Times New Roman" w:cs="Times New Roman"/>
        </w:rPr>
        <w:t xml:space="preserve">See </w:t>
      </w:r>
      <w:r w:rsidR="00AE41E9">
        <w:rPr>
          <w:rFonts w:ascii="Times New Roman" w:hAnsi="Times New Roman" w:cs="Times New Roman"/>
        </w:rPr>
        <w:t>Glasgow Centre for International Law &amp; Security</w:t>
      </w:r>
      <w:r w:rsidRPr="00EF7BBB">
        <w:rPr>
          <w:rFonts w:ascii="Times New Roman" w:hAnsi="Times New Roman" w:cs="Times New Roman"/>
        </w:rPr>
        <w:t xml:space="preserve">, </w:t>
      </w:r>
      <w:r w:rsidR="00E10A56">
        <w:rPr>
          <w:rFonts w:ascii="Times New Roman" w:hAnsi="Times New Roman" w:cs="Times New Roman"/>
        </w:rPr>
        <w:t>“</w:t>
      </w:r>
      <w:r w:rsidR="00B44FFE">
        <w:rPr>
          <w:rFonts w:ascii="Times New Roman" w:hAnsi="Times New Roman" w:cs="Times New Roman"/>
        </w:rPr>
        <w:t xml:space="preserve">Understanding </w:t>
      </w:r>
      <w:proofErr w:type="spellStart"/>
      <w:r w:rsidR="00B44FFE">
        <w:rPr>
          <w:rFonts w:ascii="Times New Roman" w:hAnsi="Times New Roman" w:cs="Times New Roman"/>
        </w:rPr>
        <w:t>S</w:t>
      </w:r>
      <w:r w:rsidR="00F42812">
        <w:rPr>
          <w:rFonts w:ascii="Times New Roman" w:hAnsi="Times New Roman" w:cs="Times New Roman"/>
        </w:rPr>
        <w:t>embrando</w:t>
      </w:r>
      <w:proofErr w:type="spellEnd"/>
      <w:r w:rsidR="00B44FFE">
        <w:rPr>
          <w:rFonts w:ascii="Times New Roman" w:hAnsi="Times New Roman" w:cs="Times New Roman"/>
        </w:rPr>
        <w:t xml:space="preserve"> V</w:t>
      </w:r>
      <w:r w:rsidR="00F42812">
        <w:rPr>
          <w:rFonts w:ascii="Times New Roman" w:hAnsi="Times New Roman" w:cs="Times New Roman"/>
        </w:rPr>
        <w:t>ida</w:t>
      </w:r>
      <w:r w:rsidR="00AE41E9">
        <w:rPr>
          <w:rFonts w:ascii="Times New Roman" w:hAnsi="Times New Roman" w:cs="Times New Roman"/>
        </w:rPr>
        <w:t>: The Governmental Programme in Mexico That Inspired the COP Agreement on Reforestation</w:t>
      </w:r>
      <w:r w:rsidR="00E10A56">
        <w:rPr>
          <w:rFonts w:ascii="Times New Roman" w:hAnsi="Times New Roman" w:cs="Times New Roman"/>
        </w:rPr>
        <w:t>”</w:t>
      </w:r>
      <w:r w:rsidR="00307B70">
        <w:rPr>
          <w:rFonts w:ascii="Times New Roman" w:hAnsi="Times New Roman" w:cs="Times New Roman"/>
        </w:rPr>
        <w:t xml:space="preserve"> (</w:t>
      </w:r>
      <w:r w:rsidR="00D871C9">
        <w:rPr>
          <w:rFonts w:ascii="Times New Roman" w:hAnsi="Times New Roman" w:cs="Times New Roman"/>
        </w:rPr>
        <w:t>25 November 2011)</w:t>
      </w:r>
      <w:r w:rsidR="007800E6">
        <w:rPr>
          <w:rFonts w:ascii="Times New Roman" w:hAnsi="Times New Roman" w:cs="Times New Roman"/>
        </w:rPr>
        <w:t xml:space="preserve"> </w:t>
      </w:r>
      <w:r w:rsidRPr="00EF7BBB">
        <w:rPr>
          <w:rFonts w:ascii="Times New Roman" w:hAnsi="Times New Roman" w:cs="Times New Roman"/>
        </w:rPr>
        <w:t>online</w:t>
      </w:r>
      <w:r w:rsidR="008F79B3">
        <w:rPr>
          <w:rFonts w:ascii="Times New Roman" w:hAnsi="Times New Roman" w:cs="Times New Roman"/>
        </w:rPr>
        <w:t xml:space="preserve"> (video)</w:t>
      </w:r>
      <w:r w:rsidRPr="00EF7BBB">
        <w:rPr>
          <w:rFonts w:ascii="Times New Roman" w:hAnsi="Times New Roman" w:cs="Times New Roman"/>
        </w:rPr>
        <w:t>: &lt;</w:t>
      </w:r>
      <w:hyperlink r:id="rId1" w:history="1">
        <w:r w:rsidR="00B4563E" w:rsidRPr="00F74585">
          <w:rPr>
            <w:rStyle w:val="Hyperlink"/>
            <w:rFonts w:ascii="Times New Roman" w:hAnsi="Times New Roman" w:cs="Times New Roman"/>
          </w:rPr>
          <w:t>gcils.org/?</w:t>
        </w:r>
        <w:bookmarkStart w:id="6" w:name="_Hlt160637291"/>
        <w:bookmarkStart w:id="7" w:name="_Hlt160637292"/>
        <w:r w:rsidR="00B4563E" w:rsidRPr="00F74585">
          <w:rPr>
            <w:rStyle w:val="Hyperlink"/>
            <w:rFonts w:ascii="Times New Roman" w:hAnsi="Times New Roman" w:cs="Times New Roman"/>
          </w:rPr>
          <w:t>e</w:t>
        </w:r>
        <w:bookmarkEnd w:id="6"/>
        <w:bookmarkEnd w:id="7"/>
        <w:r w:rsidR="00B4563E" w:rsidRPr="00F74585">
          <w:rPr>
            <w:rStyle w:val="Hyperlink"/>
            <w:rFonts w:ascii="Times New Roman" w:hAnsi="Times New Roman" w:cs="Times New Roman"/>
          </w:rPr>
          <w:t>vents=understanding-sembrando-vida-the-governmental-programme-in-mexico-that-inspired-the-cop-agreement-on-reforestation</w:t>
        </w:r>
      </w:hyperlink>
      <w:r w:rsidRPr="00EF7BBB">
        <w:rPr>
          <w:rFonts w:ascii="Times New Roman" w:hAnsi="Times New Roman" w:cs="Times New Roman"/>
        </w:rPr>
        <w:t>&gt;</w:t>
      </w:r>
      <w:r w:rsidR="00B343F8">
        <w:rPr>
          <w:rFonts w:ascii="Times New Roman" w:hAnsi="Times New Roman" w:cs="Times New Roman"/>
        </w:rPr>
        <w:t>.</w:t>
      </w:r>
    </w:p>
  </w:footnote>
  <w:footnote w:id="9">
    <w:p w14:paraId="29DF0D75" w14:textId="47E6F681" w:rsidR="001437DB" w:rsidRPr="00EF7BBB" w:rsidRDefault="001437D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The League of Nations Mandate System was established as a mechanism for the distribution and governance of former German and Ottoman Empire territories following World War One. The declared purpose of the system was to oversee the transition of these territories from imperial rule to self-governance, with the </w:t>
      </w:r>
      <w:proofErr w:type="gramStart"/>
      <w:r w:rsidRPr="00EF7BBB">
        <w:rPr>
          <w:rFonts w:ascii="Times New Roman" w:hAnsi="Times New Roman" w:cs="Times New Roman"/>
        </w:rPr>
        <w:t>ultimate aim</w:t>
      </w:r>
      <w:proofErr w:type="gramEnd"/>
      <w:r w:rsidRPr="00EF7BBB">
        <w:rPr>
          <w:rFonts w:ascii="Times New Roman" w:hAnsi="Times New Roman" w:cs="Times New Roman"/>
        </w:rPr>
        <w:t xml:space="preserve"> of preparing them for independence as sovereign nations. However, as critical scholars of International Law, notably Antony </w:t>
      </w:r>
      <w:proofErr w:type="spellStart"/>
      <w:r w:rsidRPr="00EF7BBB">
        <w:rPr>
          <w:rFonts w:ascii="Times New Roman" w:hAnsi="Times New Roman" w:cs="Times New Roman"/>
        </w:rPr>
        <w:t>Anghie</w:t>
      </w:r>
      <w:proofErr w:type="spellEnd"/>
      <w:r w:rsidRPr="00EF7BBB">
        <w:rPr>
          <w:rFonts w:ascii="Times New Roman" w:hAnsi="Times New Roman" w:cs="Times New Roman"/>
        </w:rPr>
        <w:t xml:space="preserve">, have argued, the Mandate System in fact served to </w:t>
      </w:r>
      <w:r w:rsidR="00DE323A" w:rsidRPr="00EF7BBB">
        <w:rPr>
          <w:rFonts w:ascii="Times New Roman" w:hAnsi="Times New Roman" w:cs="Times New Roman"/>
        </w:rPr>
        <w:t>advance neo</w:t>
      </w:r>
      <w:r w:rsidRPr="00EF7BBB">
        <w:rPr>
          <w:rFonts w:ascii="Times New Roman" w:hAnsi="Times New Roman" w:cs="Times New Roman"/>
        </w:rPr>
        <w:t xml:space="preserve">-colonial development practices that </w:t>
      </w:r>
      <w:r w:rsidR="00DE323A" w:rsidRPr="00EF7BBB">
        <w:rPr>
          <w:rFonts w:ascii="Times New Roman" w:hAnsi="Times New Roman" w:cs="Times New Roman"/>
        </w:rPr>
        <w:t>maintained</w:t>
      </w:r>
      <w:r w:rsidRPr="00EF7BBB">
        <w:rPr>
          <w:rFonts w:ascii="Times New Roman" w:hAnsi="Times New Roman" w:cs="Times New Roman"/>
        </w:rPr>
        <w:t xml:space="preserve"> the influence of the former</w:t>
      </w:r>
      <w:r w:rsidR="00DE323A" w:rsidRPr="00EF7BBB">
        <w:rPr>
          <w:rFonts w:ascii="Times New Roman" w:hAnsi="Times New Roman" w:cs="Times New Roman"/>
        </w:rPr>
        <w:t xml:space="preserve"> </w:t>
      </w:r>
      <w:r w:rsidRPr="00EF7BBB">
        <w:rPr>
          <w:rFonts w:ascii="Times New Roman" w:hAnsi="Times New Roman" w:cs="Times New Roman"/>
        </w:rPr>
        <w:t xml:space="preserve">colonial powers over the economies and peoples of the global South </w:t>
      </w:r>
      <w:r w:rsidR="003B698D">
        <w:rPr>
          <w:rFonts w:ascii="Times New Roman" w:hAnsi="Times New Roman" w:cs="Times New Roman"/>
        </w:rPr>
        <w:t>(</w:t>
      </w:r>
      <w:r w:rsidR="005D13D5">
        <w:rPr>
          <w:rFonts w:ascii="Times New Roman" w:hAnsi="Times New Roman" w:cs="Times New Roman"/>
        </w:rPr>
        <w:t>s</w:t>
      </w:r>
      <w:r w:rsidRPr="00EF7BBB">
        <w:rPr>
          <w:rFonts w:ascii="Times New Roman" w:hAnsi="Times New Roman" w:cs="Times New Roman"/>
        </w:rPr>
        <w:t xml:space="preserve">ee Antony </w:t>
      </w:r>
      <w:proofErr w:type="spellStart"/>
      <w:r w:rsidRPr="00EF7BBB">
        <w:rPr>
          <w:rFonts w:ascii="Times New Roman" w:hAnsi="Times New Roman" w:cs="Times New Roman"/>
        </w:rPr>
        <w:t>Anghie</w:t>
      </w:r>
      <w:proofErr w:type="spellEnd"/>
      <w:r w:rsidRPr="00EF7BBB">
        <w:rPr>
          <w:rFonts w:ascii="Times New Roman" w:hAnsi="Times New Roman" w:cs="Times New Roman"/>
        </w:rPr>
        <w:t xml:space="preserve">, </w:t>
      </w:r>
      <w:r w:rsidRPr="00EF7BBB">
        <w:rPr>
          <w:rFonts w:ascii="Times New Roman" w:hAnsi="Times New Roman" w:cs="Times New Roman"/>
          <w:i/>
          <w:iCs/>
        </w:rPr>
        <w:t xml:space="preserve">Imperialism, </w:t>
      </w:r>
      <w:proofErr w:type="gramStart"/>
      <w:r w:rsidRPr="00EF7BBB">
        <w:rPr>
          <w:rFonts w:ascii="Times New Roman" w:hAnsi="Times New Roman" w:cs="Times New Roman"/>
          <w:i/>
          <w:iCs/>
        </w:rPr>
        <w:t>Sovereignty</w:t>
      </w:r>
      <w:proofErr w:type="gramEnd"/>
      <w:r w:rsidRPr="00EF7BBB">
        <w:rPr>
          <w:rFonts w:ascii="Times New Roman" w:hAnsi="Times New Roman" w:cs="Times New Roman"/>
          <w:i/>
          <w:iCs/>
        </w:rPr>
        <w:t xml:space="preserve"> and the Marking of International Law</w:t>
      </w:r>
      <w:r w:rsidRPr="00EF7BBB">
        <w:rPr>
          <w:rFonts w:ascii="Times New Roman" w:hAnsi="Times New Roman" w:cs="Times New Roman"/>
        </w:rPr>
        <w:t xml:space="preserve"> (Cambridge</w:t>
      </w:r>
      <w:r w:rsidR="00795E6B">
        <w:rPr>
          <w:rFonts w:ascii="Times New Roman" w:hAnsi="Times New Roman" w:cs="Times New Roman"/>
        </w:rPr>
        <w:t>, UK</w:t>
      </w:r>
      <w:r w:rsidRPr="00EF7BBB">
        <w:rPr>
          <w:rFonts w:ascii="Times New Roman" w:hAnsi="Times New Roman" w:cs="Times New Roman"/>
        </w:rPr>
        <w:t>: Cambridge University Press, 2012)</w:t>
      </w:r>
      <w:r w:rsidR="003B698D">
        <w:rPr>
          <w:rFonts w:ascii="Times New Roman" w:hAnsi="Times New Roman" w:cs="Times New Roman"/>
        </w:rPr>
        <w:t xml:space="preserve">). </w:t>
      </w:r>
    </w:p>
  </w:footnote>
  <w:footnote w:id="10">
    <w:p w14:paraId="6D13FC78" w14:textId="460A51B2" w:rsidR="001437DB" w:rsidRPr="00EF7BBB" w:rsidRDefault="001437D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As Rocheleau has found in her analysis of dynamics of land appropriation and ‘green grabbing’ in Chiapas, the forms of land-grabbing that are deployed by the Mexican state are subtle but sophisticated, and must be understood to be </w:t>
      </w:r>
      <w:r w:rsidR="00A629FB">
        <w:rPr>
          <w:rFonts w:ascii="Times New Roman" w:hAnsi="Times New Roman" w:cs="Times New Roman"/>
        </w:rPr>
        <w:t>“</w:t>
      </w:r>
      <w:r w:rsidRPr="00EF7BBB">
        <w:rPr>
          <w:rFonts w:ascii="Times New Roman" w:hAnsi="Times New Roman" w:cs="Times New Roman"/>
        </w:rPr>
        <w:t>rooted in the very specific history of Mexican land law and agrarian culture, where the land is for the people who live and work on it, and care for it</w:t>
      </w:r>
      <w:r w:rsidR="007D0BBB" w:rsidRPr="00EF7BBB">
        <w:rPr>
          <w:rFonts w:ascii="Times New Roman" w:hAnsi="Times New Roman" w:cs="Times New Roman"/>
        </w:rPr>
        <w:t>.</w:t>
      </w:r>
      <w:r w:rsidR="00530568">
        <w:rPr>
          <w:rFonts w:ascii="Times New Roman" w:hAnsi="Times New Roman" w:cs="Times New Roman"/>
        </w:rPr>
        <w:t>”</w:t>
      </w:r>
      <w:r w:rsidRPr="00EF7BBB">
        <w:rPr>
          <w:rFonts w:ascii="Times New Roman" w:hAnsi="Times New Roman" w:cs="Times New Roman"/>
        </w:rPr>
        <w:t xml:space="preserve"> </w:t>
      </w:r>
      <w:r w:rsidR="00530568">
        <w:rPr>
          <w:rFonts w:ascii="Times New Roman" w:hAnsi="Times New Roman" w:cs="Times New Roman"/>
        </w:rPr>
        <w:t>“</w:t>
      </w:r>
      <w:r w:rsidRPr="00EF7BBB">
        <w:rPr>
          <w:rFonts w:ascii="Times New Roman" w:hAnsi="Times New Roman" w:cs="Times New Roman"/>
        </w:rPr>
        <w:t>Networked land grabbing processes driven by conservation and tourism interests, or the pretext of such, are less visible, more distributed and more complex than the large land deal form of grabbing, but no less significant, or violent,</w:t>
      </w:r>
      <w:r w:rsidR="00530568">
        <w:rPr>
          <w:rFonts w:ascii="Times New Roman" w:hAnsi="Times New Roman" w:cs="Times New Roman"/>
        </w:rPr>
        <w:t>”</w:t>
      </w:r>
      <w:r w:rsidRPr="00EF7BBB">
        <w:rPr>
          <w:rFonts w:ascii="Times New Roman" w:hAnsi="Times New Roman" w:cs="Times New Roman"/>
        </w:rPr>
        <w:t xml:space="preserve"> she underlines</w:t>
      </w:r>
      <w:r w:rsidRPr="00EF7BBB">
        <w:rPr>
          <w:rStyle w:val="FootnoteReference"/>
          <w:rFonts w:ascii="Times New Roman" w:hAnsi="Times New Roman" w:cs="Times New Roman"/>
        </w:rPr>
        <w:t xml:space="preserve"> </w:t>
      </w:r>
      <w:r w:rsidR="003B698D">
        <w:rPr>
          <w:rFonts w:ascii="Times New Roman" w:hAnsi="Times New Roman" w:cs="Times New Roman"/>
        </w:rPr>
        <w:t>(see</w:t>
      </w:r>
      <w:r w:rsidRPr="00EF7BBB">
        <w:rPr>
          <w:rStyle w:val="FootnoteReference"/>
          <w:rFonts w:ascii="Times New Roman" w:hAnsi="Times New Roman" w:cs="Times New Roman"/>
        </w:rPr>
        <w:t xml:space="preserve"> </w:t>
      </w:r>
      <w:r w:rsidRPr="00EF7BBB">
        <w:rPr>
          <w:rFonts w:ascii="Times New Roman" w:hAnsi="Times New Roman" w:cs="Times New Roman"/>
        </w:rPr>
        <w:t xml:space="preserve">Dianne E Rocheleau, </w:t>
      </w:r>
      <w:r w:rsidR="00DE1E87">
        <w:rPr>
          <w:rFonts w:ascii="Times New Roman" w:hAnsi="Times New Roman" w:cs="Times New Roman"/>
        </w:rPr>
        <w:t>“</w:t>
      </w:r>
      <w:r w:rsidRPr="00EF7BBB">
        <w:rPr>
          <w:rFonts w:ascii="Times New Roman" w:hAnsi="Times New Roman" w:cs="Times New Roman"/>
        </w:rPr>
        <w:t>Networked, rooted and territorial: green grabbing and resistance in Chiapas</w:t>
      </w:r>
      <w:r w:rsidR="00DE1E87">
        <w:rPr>
          <w:rFonts w:ascii="Times New Roman" w:hAnsi="Times New Roman" w:cs="Times New Roman"/>
        </w:rPr>
        <w:t>”</w:t>
      </w:r>
      <w:r w:rsidRPr="00EF7BBB">
        <w:rPr>
          <w:rFonts w:ascii="Times New Roman" w:hAnsi="Times New Roman" w:cs="Times New Roman"/>
        </w:rPr>
        <w:t xml:space="preserve"> </w:t>
      </w:r>
      <w:r w:rsidR="004E4D76">
        <w:rPr>
          <w:rFonts w:ascii="Times New Roman" w:hAnsi="Times New Roman" w:cs="Times New Roman"/>
        </w:rPr>
        <w:t>(</w:t>
      </w:r>
      <w:r w:rsidRPr="00EF7BBB">
        <w:rPr>
          <w:rFonts w:ascii="Times New Roman" w:hAnsi="Times New Roman" w:cs="Times New Roman"/>
        </w:rPr>
        <w:t>2015</w:t>
      </w:r>
      <w:r w:rsidR="004E4D76">
        <w:rPr>
          <w:rFonts w:ascii="Times New Roman" w:hAnsi="Times New Roman" w:cs="Times New Roman"/>
        </w:rPr>
        <w:t>)</w:t>
      </w:r>
      <w:r w:rsidRPr="00EF7BBB">
        <w:rPr>
          <w:rFonts w:ascii="Times New Roman" w:hAnsi="Times New Roman" w:cs="Times New Roman"/>
        </w:rPr>
        <w:t xml:space="preserve"> 42:3-4</w:t>
      </w:r>
      <w:r w:rsidR="008B4F75">
        <w:rPr>
          <w:rFonts w:ascii="Times New Roman" w:hAnsi="Times New Roman" w:cs="Times New Roman"/>
        </w:rPr>
        <w:t xml:space="preserve"> </w:t>
      </w:r>
      <w:r w:rsidR="008B4F75" w:rsidRPr="00EF7BBB">
        <w:rPr>
          <w:rFonts w:ascii="Times New Roman" w:hAnsi="Times New Roman" w:cs="Times New Roman"/>
        </w:rPr>
        <w:t>J Peasant Stud</w:t>
      </w:r>
      <w:r w:rsidR="001138A5">
        <w:rPr>
          <w:rFonts w:ascii="Times New Roman" w:hAnsi="Times New Roman" w:cs="Times New Roman"/>
        </w:rPr>
        <w:t>ies</w:t>
      </w:r>
      <w:r w:rsidR="008B4F75" w:rsidRPr="00EF7BBB">
        <w:rPr>
          <w:rFonts w:ascii="Times New Roman" w:hAnsi="Times New Roman" w:cs="Times New Roman"/>
        </w:rPr>
        <w:t xml:space="preserve"> </w:t>
      </w:r>
      <w:r w:rsidRPr="00EF7BBB">
        <w:rPr>
          <w:rFonts w:ascii="Times New Roman" w:hAnsi="Times New Roman" w:cs="Times New Roman"/>
        </w:rPr>
        <w:t>695</w:t>
      </w:r>
      <w:r w:rsidR="00703510">
        <w:rPr>
          <w:rFonts w:ascii="Times New Roman" w:hAnsi="Times New Roman" w:cs="Times New Roman"/>
        </w:rPr>
        <w:t xml:space="preserve"> at </w:t>
      </w:r>
      <w:r w:rsidR="000208D1">
        <w:rPr>
          <w:rFonts w:ascii="Times New Roman" w:hAnsi="Times New Roman" w:cs="Times New Roman"/>
        </w:rPr>
        <w:t>69</w:t>
      </w:r>
      <w:r w:rsidR="00324E0F">
        <w:rPr>
          <w:rFonts w:ascii="Times New Roman" w:hAnsi="Times New Roman" w:cs="Times New Roman"/>
        </w:rPr>
        <w:t>8</w:t>
      </w:r>
      <w:r w:rsidR="00795E6B">
        <w:rPr>
          <w:rFonts w:ascii="Times New Roman" w:hAnsi="Times New Roman" w:cs="Times New Roman"/>
        </w:rPr>
        <w:t>–</w:t>
      </w:r>
      <w:r w:rsidR="00324E0F">
        <w:rPr>
          <w:rFonts w:ascii="Times New Roman" w:hAnsi="Times New Roman" w:cs="Times New Roman"/>
        </w:rPr>
        <w:t>99</w:t>
      </w:r>
      <w:r w:rsidR="003B698D">
        <w:rPr>
          <w:rFonts w:ascii="Times New Roman" w:hAnsi="Times New Roman" w:cs="Times New Roman"/>
        </w:rPr>
        <w:t xml:space="preserve">). </w:t>
      </w:r>
    </w:p>
  </w:footnote>
  <w:footnote w:id="11">
    <w:p w14:paraId="07AB3086" w14:textId="353A5D2A" w:rsidR="001437DB" w:rsidRPr="00EF7BBB" w:rsidRDefault="001437D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The food sovereignty movement developed in Central America in the 1980s as a response to the advancement of the agenda of the World Trade Organisation (WTO)</w:t>
      </w:r>
      <w:r w:rsidR="001437E7">
        <w:rPr>
          <w:rFonts w:ascii="Times New Roman" w:eastAsia="Symbol" w:hAnsi="Times New Roman" w:cs="Times New Roman"/>
        </w:rPr>
        <w:t xml:space="preserve">: </w:t>
      </w:r>
      <w:r w:rsidRPr="00EF7BBB">
        <w:rPr>
          <w:rFonts w:ascii="Times New Roman" w:hAnsi="Times New Roman" w:cs="Times New Roman"/>
        </w:rPr>
        <w:t xml:space="preserve">an agenda that pursued trade liberalisation and export-led agricultural </w:t>
      </w:r>
      <w:proofErr w:type="gramStart"/>
      <w:r w:rsidRPr="00EF7BBB">
        <w:rPr>
          <w:rFonts w:ascii="Times New Roman" w:hAnsi="Times New Roman" w:cs="Times New Roman"/>
        </w:rPr>
        <w:t>production, and</w:t>
      </w:r>
      <w:proofErr w:type="gramEnd"/>
      <w:r w:rsidRPr="00EF7BBB">
        <w:rPr>
          <w:rFonts w:ascii="Times New Roman" w:hAnsi="Times New Roman" w:cs="Times New Roman"/>
        </w:rPr>
        <w:t xml:space="preserve"> threatened the livelihoods of small farmers by flooding local markets in Central and South America with cheap subsidised food imports</w:t>
      </w:r>
      <w:r w:rsidR="00A80CBF">
        <w:rPr>
          <w:rFonts w:ascii="Times New Roman" w:hAnsi="Times New Roman" w:cs="Times New Roman"/>
        </w:rPr>
        <w:t xml:space="preserve"> from the US</w:t>
      </w:r>
      <w:r w:rsidRPr="00EF7BBB">
        <w:rPr>
          <w:rFonts w:ascii="Times New Roman" w:hAnsi="Times New Roman" w:cs="Times New Roman"/>
        </w:rPr>
        <w:t>.</w:t>
      </w:r>
      <w:r w:rsidR="00A80CBF">
        <w:rPr>
          <w:rFonts w:ascii="Times New Roman" w:hAnsi="Times New Roman" w:cs="Times New Roman"/>
        </w:rPr>
        <w:t xml:space="preserve"> </w:t>
      </w:r>
      <w:r w:rsidR="00A80CBF" w:rsidRPr="00EF7BBB">
        <w:rPr>
          <w:rFonts w:ascii="Times New Roman" w:hAnsi="Times New Roman" w:cs="Times New Roman"/>
        </w:rPr>
        <w:t xml:space="preserve">Priscilla Claeys, </w:t>
      </w:r>
      <w:r w:rsidR="00A80CBF">
        <w:rPr>
          <w:rFonts w:ascii="Times New Roman" w:hAnsi="Times New Roman" w:cs="Times New Roman"/>
        </w:rPr>
        <w:t>“</w:t>
      </w:r>
      <w:r w:rsidR="00A80CBF" w:rsidRPr="00EF7BBB">
        <w:rPr>
          <w:rFonts w:ascii="Times New Roman" w:hAnsi="Times New Roman" w:cs="Times New Roman"/>
        </w:rPr>
        <w:t>The Creation of New Rights by the Food Sovereignty Movement: The Challenge of Institutionalizing Subversion</w:t>
      </w:r>
      <w:r w:rsidR="00A80CBF">
        <w:rPr>
          <w:rFonts w:ascii="Times New Roman" w:hAnsi="Times New Roman" w:cs="Times New Roman"/>
        </w:rPr>
        <w:t>”</w:t>
      </w:r>
      <w:r w:rsidR="00A80CBF" w:rsidRPr="00EF7BBB">
        <w:rPr>
          <w:rFonts w:ascii="Times New Roman" w:hAnsi="Times New Roman" w:cs="Times New Roman"/>
        </w:rPr>
        <w:t xml:space="preserve"> (2012) 46</w:t>
      </w:r>
      <w:r w:rsidR="00A80CBF">
        <w:rPr>
          <w:rFonts w:ascii="Times New Roman" w:hAnsi="Times New Roman" w:cs="Times New Roman"/>
        </w:rPr>
        <w:t>:</w:t>
      </w:r>
      <w:r w:rsidR="00A80CBF" w:rsidRPr="00EF7BBB">
        <w:rPr>
          <w:rFonts w:ascii="Times New Roman" w:hAnsi="Times New Roman" w:cs="Times New Roman"/>
        </w:rPr>
        <w:t>5 Sociology</w:t>
      </w:r>
      <w:r w:rsidR="00A80CBF">
        <w:rPr>
          <w:rFonts w:ascii="Times New Roman" w:hAnsi="Times New Roman" w:cs="Times New Roman"/>
        </w:rPr>
        <w:t xml:space="preserve"> </w:t>
      </w:r>
      <w:r w:rsidR="00A80CBF" w:rsidRPr="00BD4B85">
        <w:rPr>
          <w:rFonts w:ascii="Times New Roman" w:hAnsi="Times New Roman" w:cs="Times New Roman"/>
          <w:color w:val="000000" w:themeColor="text1"/>
        </w:rPr>
        <w:t xml:space="preserve">844 </w:t>
      </w:r>
      <w:r w:rsidR="00A80CBF">
        <w:rPr>
          <w:rFonts w:ascii="Times New Roman" w:hAnsi="Times New Roman" w:cs="Times New Roman"/>
          <w:color w:val="000000" w:themeColor="text1"/>
        </w:rPr>
        <w:t>at 849.</w:t>
      </w:r>
      <w:r w:rsidR="00A80CBF">
        <w:rPr>
          <w:rFonts w:ascii="Times New Roman" w:hAnsi="Times New Roman" w:cs="Times New Roman"/>
        </w:rPr>
        <w:t xml:space="preserve"> </w:t>
      </w:r>
    </w:p>
  </w:footnote>
  <w:footnote w:id="12">
    <w:p w14:paraId="4D714172" w14:textId="6BC68819" w:rsidR="001437DB" w:rsidRPr="00EF7BBB" w:rsidRDefault="001437D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0029215F">
        <w:rPr>
          <w:rFonts w:ascii="Times New Roman" w:hAnsi="Times New Roman" w:cs="Times New Roman"/>
        </w:rPr>
        <w:t xml:space="preserve"> Fergal Anderson</w:t>
      </w:r>
      <w:r w:rsidR="00A255DB">
        <w:rPr>
          <w:rFonts w:ascii="Times New Roman" w:hAnsi="Times New Roman" w:cs="Times New Roman"/>
        </w:rPr>
        <w:t>,</w:t>
      </w:r>
      <w:r w:rsidR="003430AF" w:rsidRPr="00EF7BBB">
        <w:rPr>
          <w:rFonts w:ascii="Times New Roman" w:hAnsi="Times New Roman" w:cs="Times New Roman"/>
        </w:rPr>
        <w:t xml:space="preserve"> </w:t>
      </w:r>
      <w:r w:rsidRPr="00A255DB">
        <w:rPr>
          <w:rFonts w:ascii="Times New Roman" w:hAnsi="Times New Roman" w:cs="Times New Roman"/>
          <w:i/>
          <w:iCs/>
        </w:rPr>
        <w:t>Food Sovereignty NOW! A Guide to Food Sovereignty</w:t>
      </w:r>
      <w:r w:rsidRPr="00203F72">
        <w:rPr>
          <w:rFonts w:ascii="Times New Roman" w:hAnsi="Times New Roman" w:cs="Times New Roman"/>
        </w:rPr>
        <w:t xml:space="preserve"> </w:t>
      </w:r>
      <w:r w:rsidR="00833715">
        <w:rPr>
          <w:rFonts w:ascii="Times New Roman" w:hAnsi="Times New Roman" w:cs="Times New Roman"/>
        </w:rPr>
        <w:t>(Bru</w:t>
      </w:r>
      <w:r w:rsidR="009F0A60">
        <w:rPr>
          <w:rFonts w:ascii="Times New Roman" w:hAnsi="Times New Roman" w:cs="Times New Roman"/>
        </w:rPr>
        <w:t>ssels</w:t>
      </w:r>
      <w:r w:rsidR="00833715">
        <w:rPr>
          <w:rFonts w:ascii="Times New Roman" w:hAnsi="Times New Roman" w:cs="Times New Roman"/>
        </w:rPr>
        <w:t xml:space="preserve">: </w:t>
      </w:r>
      <w:r w:rsidR="006C0489">
        <w:rPr>
          <w:rFonts w:ascii="Times New Roman" w:hAnsi="Times New Roman" w:cs="Times New Roman"/>
        </w:rPr>
        <w:t>European C</w:t>
      </w:r>
      <w:r w:rsidR="00097DDD">
        <w:rPr>
          <w:rFonts w:ascii="Times New Roman" w:hAnsi="Times New Roman" w:cs="Times New Roman"/>
        </w:rPr>
        <w:t xml:space="preserve">oordination Via </w:t>
      </w:r>
      <w:proofErr w:type="spellStart"/>
      <w:r w:rsidR="00097DDD">
        <w:rPr>
          <w:rFonts w:ascii="Times New Roman" w:hAnsi="Times New Roman" w:cs="Times New Roman"/>
        </w:rPr>
        <w:t>Campesina</w:t>
      </w:r>
      <w:proofErr w:type="spellEnd"/>
      <w:r w:rsidR="00FF751D">
        <w:rPr>
          <w:rFonts w:ascii="Times New Roman" w:hAnsi="Times New Roman" w:cs="Times New Roman"/>
        </w:rPr>
        <w:t>,</w:t>
      </w:r>
      <w:r w:rsidR="00097DDD">
        <w:rPr>
          <w:rFonts w:ascii="Times New Roman" w:hAnsi="Times New Roman" w:cs="Times New Roman"/>
        </w:rPr>
        <w:t xml:space="preserve"> </w:t>
      </w:r>
      <w:r w:rsidRPr="00EF7BBB">
        <w:rPr>
          <w:rFonts w:ascii="Times New Roman" w:hAnsi="Times New Roman" w:cs="Times New Roman"/>
        </w:rPr>
        <w:t>2018), online</w:t>
      </w:r>
      <w:r w:rsidR="00530568">
        <w:rPr>
          <w:rFonts w:ascii="Times New Roman" w:hAnsi="Times New Roman" w:cs="Times New Roman"/>
        </w:rPr>
        <w:t xml:space="preserve"> (pdf)</w:t>
      </w:r>
      <w:r w:rsidRPr="00EF7BBB">
        <w:rPr>
          <w:rFonts w:ascii="Times New Roman" w:hAnsi="Times New Roman" w:cs="Times New Roman"/>
        </w:rPr>
        <w:t>: &lt;</w:t>
      </w:r>
      <w:hyperlink r:id="rId2" w:history="1">
        <w:r w:rsidRPr="00EF7BBB">
          <w:rPr>
            <w:rStyle w:val="Hyperlink"/>
            <w:rFonts w:ascii="Times New Roman" w:hAnsi="Times New Roman" w:cs="Times New Roman"/>
          </w:rPr>
          <w:t>viacampesina.org/en/wp-content/uploads/sites/2/2018/02/Food-Sovereignty-A-guide-Low-Res-Vresion.pdf</w:t>
        </w:r>
      </w:hyperlink>
      <w:r w:rsidRPr="00EF7BBB">
        <w:rPr>
          <w:rFonts w:ascii="Times New Roman" w:hAnsi="Times New Roman" w:cs="Times New Roman"/>
        </w:rPr>
        <w:t>&gt;</w:t>
      </w:r>
      <w:r w:rsidR="00FF751D">
        <w:rPr>
          <w:rFonts w:ascii="Times New Roman" w:hAnsi="Times New Roman" w:cs="Times New Roman"/>
        </w:rPr>
        <w:t>.</w:t>
      </w:r>
    </w:p>
  </w:footnote>
  <w:footnote w:id="13">
    <w:p w14:paraId="0CE8982C" w14:textId="64F53800" w:rsidR="001437DB" w:rsidRPr="00EF7BBB" w:rsidRDefault="001437D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Claeys</w:t>
      </w:r>
      <w:r w:rsidR="00A80CBF">
        <w:rPr>
          <w:rFonts w:ascii="Times New Roman" w:hAnsi="Times New Roman" w:cs="Times New Roman"/>
        </w:rPr>
        <w:t xml:space="preserve">, </w:t>
      </w:r>
      <w:r w:rsidR="00A80CBF" w:rsidRPr="00011D78">
        <w:rPr>
          <w:rFonts w:ascii="Times New Roman" w:hAnsi="Times New Roman" w:cs="Times New Roman"/>
          <w:i/>
          <w:iCs/>
        </w:rPr>
        <w:t>supra</w:t>
      </w:r>
      <w:r w:rsidR="00A80CBF">
        <w:rPr>
          <w:rFonts w:ascii="Times New Roman" w:hAnsi="Times New Roman" w:cs="Times New Roman"/>
        </w:rPr>
        <w:t xml:space="preserve"> note 10 </w:t>
      </w:r>
      <w:r w:rsidR="00665E2E" w:rsidRPr="00BD4B85">
        <w:rPr>
          <w:rFonts w:ascii="Times New Roman" w:hAnsi="Times New Roman" w:cs="Times New Roman"/>
          <w:color w:val="000000" w:themeColor="text1"/>
        </w:rPr>
        <w:t>at</w:t>
      </w:r>
      <w:r w:rsidRPr="00BD4B85">
        <w:rPr>
          <w:rFonts w:ascii="Times New Roman" w:hAnsi="Times New Roman" w:cs="Times New Roman"/>
          <w:color w:val="000000" w:themeColor="text1"/>
        </w:rPr>
        <w:t xml:space="preserve"> 846</w:t>
      </w:r>
      <w:r w:rsidR="00505F58">
        <w:rPr>
          <w:rFonts w:ascii="Times New Roman" w:hAnsi="Times New Roman" w:cs="Times New Roman"/>
          <w:color w:val="000000" w:themeColor="text1"/>
        </w:rPr>
        <w:t>,</w:t>
      </w:r>
      <w:r w:rsidRPr="00BD4B85">
        <w:rPr>
          <w:rFonts w:ascii="Times New Roman" w:hAnsi="Times New Roman" w:cs="Times New Roman"/>
          <w:color w:val="000000" w:themeColor="text1"/>
        </w:rPr>
        <w:t xml:space="preserve"> citing Jurgen Habermas, </w:t>
      </w:r>
      <w:r w:rsidRPr="00A35CB2">
        <w:rPr>
          <w:rFonts w:ascii="Times New Roman" w:hAnsi="Times New Roman" w:cs="Times New Roman"/>
          <w:i/>
          <w:iCs/>
          <w:color w:val="000000" w:themeColor="text1"/>
        </w:rPr>
        <w:t>The Theory of Communicative Action</w:t>
      </w:r>
      <w:r w:rsidRPr="00BD4B85">
        <w:rPr>
          <w:rFonts w:ascii="Times New Roman" w:hAnsi="Times New Roman" w:cs="Times New Roman"/>
          <w:color w:val="000000" w:themeColor="text1"/>
        </w:rPr>
        <w:t xml:space="preserve">, </w:t>
      </w:r>
      <w:r w:rsidRPr="008B01D2">
        <w:rPr>
          <w:rFonts w:ascii="Times New Roman" w:hAnsi="Times New Roman" w:cs="Times New Roman"/>
          <w:i/>
          <w:iCs/>
          <w:color w:val="000000" w:themeColor="text1"/>
        </w:rPr>
        <w:t>Vol. 2: Lifeworld and System: A Critique of Functionalist Reason</w:t>
      </w:r>
      <w:r w:rsidRPr="00BD4B85">
        <w:rPr>
          <w:rFonts w:ascii="Times New Roman" w:hAnsi="Times New Roman" w:cs="Times New Roman"/>
          <w:color w:val="000000" w:themeColor="text1"/>
        </w:rPr>
        <w:t xml:space="preserve"> (Cambridge</w:t>
      </w:r>
      <w:r w:rsidR="008B01D2">
        <w:rPr>
          <w:rFonts w:ascii="Times New Roman" w:hAnsi="Times New Roman" w:cs="Times New Roman"/>
          <w:color w:val="000000" w:themeColor="text1"/>
        </w:rPr>
        <w:t>, UK</w:t>
      </w:r>
      <w:r w:rsidRPr="00BD4B85">
        <w:rPr>
          <w:rFonts w:ascii="Times New Roman" w:hAnsi="Times New Roman" w:cs="Times New Roman"/>
          <w:color w:val="000000" w:themeColor="text1"/>
        </w:rPr>
        <w:t>: Polity, 1987)</w:t>
      </w:r>
      <w:r w:rsidR="00E940DF" w:rsidRPr="00BD4B85">
        <w:rPr>
          <w:rFonts w:ascii="Times New Roman" w:hAnsi="Times New Roman" w:cs="Times New Roman"/>
          <w:color w:val="000000" w:themeColor="text1"/>
        </w:rPr>
        <w:t xml:space="preserve"> at</w:t>
      </w:r>
      <w:r w:rsidRPr="00BD4B85">
        <w:rPr>
          <w:rFonts w:ascii="Times New Roman" w:hAnsi="Times New Roman" w:cs="Times New Roman"/>
          <w:color w:val="000000" w:themeColor="text1"/>
        </w:rPr>
        <w:t xml:space="preserve"> 302</w:t>
      </w:r>
      <w:r w:rsidR="000F52E5">
        <w:rPr>
          <w:rFonts w:ascii="Times New Roman" w:hAnsi="Times New Roman" w:cs="Times New Roman"/>
          <w:color w:val="000000" w:themeColor="text1"/>
        </w:rPr>
        <w:t>–</w:t>
      </w:r>
      <w:r w:rsidRPr="00BD4B85">
        <w:rPr>
          <w:rFonts w:ascii="Times New Roman" w:hAnsi="Times New Roman" w:cs="Times New Roman"/>
          <w:color w:val="000000" w:themeColor="text1"/>
        </w:rPr>
        <w:t>07.</w:t>
      </w:r>
    </w:p>
  </w:footnote>
  <w:footnote w:id="14">
    <w:p w14:paraId="522276B9" w14:textId="2B156A75" w:rsidR="001437DB" w:rsidRPr="00EF7BBB" w:rsidRDefault="001437D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proofErr w:type="spellStart"/>
      <w:r w:rsidRPr="00EF7BBB">
        <w:rPr>
          <w:rFonts w:ascii="Times New Roman" w:hAnsi="Times New Roman" w:cs="Times New Roman"/>
        </w:rPr>
        <w:t>Claeys</w:t>
      </w:r>
      <w:proofErr w:type="spellEnd"/>
      <w:r w:rsidR="007068ED">
        <w:rPr>
          <w:rFonts w:ascii="Times New Roman" w:hAnsi="Times New Roman" w:cs="Times New Roman"/>
        </w:rPr>
        <w:t xml:space="preserve">, </w:t>
      </w:r>
      <w:r w:rsidR="009E4139">
        <w:rPr>
          <w:rFonts w:ascii="Times New Roman" w:hAnsi="Times New Roman" w:cs="Times New Roman"/>
          <w:i/>
          <w:iCs/>
        </w:rPr>
        <w:t>supra</w:t>
      </w:r>
      <w:r w:rsidR="009E4139">
        <w:rPr>
          <w:rFonts w:ascii="Times New Roman" w:hAnsi="Times New Roman" w:cs="Times New Roman"/>
        </w:rPr>
        <w:t xml:space="preserve"> note 10</w:t>
      </w:r>
      <w:r w:rsidR="00A80CBF">
        <w:rPr>
          <w:rFonts w:ascii="Times New Roman" w:hAnsi="Times New Roman" w:cs="Times New Roman"/>
          <w:i/>
          <w:iCs/>
        </w:rPr>
        <w:t xml:space="preserve"> </w:t>
      </w:r>
      <w:r w:rsidR="00A80CBF" w:rsidRPr="00011D78">
        <w:rPr>
          <w:rFonts w:ascii="Times New Roman" w:hAnsi="Times New Roman" w:cs="Times New Roman"/>
        </w:rPr>
        <w:t xml:space="preserve">at </w:t>
      </w:r>
      <w:r w:rsidR="008E2751">
        <w:rPr>
          <w:rFonts w:ascii="Times New Roman" w:hAnsi="Times New Roman" w:cs="Times New Roman"/>
        </w:rPr>
        <w:t>846</w:t>
      </w:r>
      <w:r w:rsidRPr="00EF7BBB">
        <w:rPr>
          <w:rFonts w:ascii="Times New Roman" w:hAnsi="Times New Roman" w:cs="Times New Roman"/>
        </w:rPr>
        <w:t>.</w:t>
      </w:r>
    </w:p>
  </w:footnote>
  <w:footnote w:id="15">
    <w:p w14:paraId="0F316D87" w14:textId="7976BD68" w:rsidR="001437DB" w:rsidRPr="00EF7BBB" w:rsidRDefault="001437DB" w:rsidP="00EF7BBB">
      <w:pPr>
        <w:pStyle w:val="FootnoteText"/>
        <w:rPr>
          <w:rFonts w:ascii="Times New Roman" w:hAnsi="Times New Roman" w:cs="Times New Roman"/>
        </w:rPr>
      </w:pPr>
      <w:r w:rsidRPr="00A27BDB">
        <w:rPr>
          <w:rStyle w:val="FootnoteReference"/>
          <w:rFonts w:ascii="Times New Roman" w:hAnsi="Times New Roman" w:cs="Times New Roman"/>
          <w:color w:val="000000" w:themeColor="text1"/>
        </w:rPr>
        <w:footnoteRef/>
      </w:r>
      <w:r w:rsidRPr="00A27BDB">
        <w:rPr>
          <w:rFonts w:ascii="Times New Roman" w:hAnsi="Times New Roman" w:cs="Times New Roman"/>
          <w:color w:val="000000" w:themeColor="text1"/>
        </w:rPr>
        <w:t xml:space="preserve"> Marc </w:t>
      </w:r>
      <w:r w:rsidRPr="00A27BDB">
        <w:rPr>
          <w:rFonts w:ascii="Times New Roman" w:hAnsi="Times New Roman" w:cs="Times New Roman"/>
          <w:color w:val="000000" w:themeColor="text1"/>
          <w:shd w:val="clear" w:color="auto" w:fill="FFFFFF"/>
        </w:rPr>
        <w:t xml:space="preserve">Edelman </w:t>
      </w:r>
      <w:r w:rsidR="0025611E" w:rsidRPr="00A27BDB">
        <w:rPr>
          <w:rFonts w:ascii="Times New Roman" w:hAnsi="Times New Roman" w:cs="Times New Roman"/>
          <w:color w:val="000000" w:themeColor="text1"/>
          <w:shd w:val="clear" w:color="auto" w:fill="FFFFFF"/>
        </w:rPr>
        <w:t>&amp;</w:t>
      </w:r>
      <w:r w:rsidRPr="00A27BDB">
        <w:rPr>
          <w:rFonts w:ascii="Times New Roman" w:hAnsi="Times New Roman" w:cs="Times New Roman"/>
          <w:color w:val="000000" w:themeColor="text1"/>
          <w:shd w:val="clear" w:color="auto" w:fill="FFFFFF"/>
        </w:rPr>
        <w:t xml:space="preserve"> </w:t>
      </w:r>
      <w:proofErr w:type="spellStart"/>
      <w:r w:rsidRPr="00A27BDB">
        <w:rPr>
          <w:rFonts w:ascii="Times New Roman" w:hAnsi="Times New Roman" w:cs="Times New Roman"/>
          <w:color w:val="000000" w:themeColor="text1"/>
          <w:shd w:val="clear" w:color="auto" w:fill="FFFFFF"/>
        </w:rPr>
        <w:t>Carwil</w:t>
      </w:r>
      <w:proofErr w:type="spellEnd"/>
      <w:r w:rsidRPr="00A27BDB">
        <w:rPr>
          <w:rFonts w:ascii="Times New Roman" w:hAnsi="Times New Roman" w:cs="Times New Roman"/>
          <w:color w:val="000000" w:themeColor="text1"/>
          <w:shd w:val="clear" w:color="auto" w:fill="FFFFFF"/>
        </w:rPr>
        <w:t xml:space="preserve"> James, </w:t>
      </w:r>
      <w:r w:rsidR="007233C4" w:rsidRPr="00A27BDB">
        <w:rPr>
          <w:rFonts w:ascii="Times New Roman" w:hAnsi="Times New Roman" w:cs="Times New Roman"/>
          <w:color w:val="000000" w:themeColor="text1"/>
          <w:shd w:val="clear" w:color="auto" w:fill="FFFFFF"/>
        </w:rPr>
        <w:t>“</w:t>
      </w:r>
      <w:r w:rsidRPr="00A27BDB">
        <w:rPr>
          <w:rFonts w:ascii="Times New Roman" w:hAnsi="Times New Roman" w:cs="Times New Roman"/>
          <w:color w:val="000000" w:themeColor="text1"/>
          <w:shd w:val="clear" w:color="auto" w:fill="FFFFFF"/>
        </w:rPr>
        <w:t>Peasants</w:t>
      </w:r>
      <w:r w:rsidR="0025611E" w:rsidRPr="00A27BDB">
        <w:rPr>
          <w:rFonts w:ascii="Times New Roman" w:hAnsi="Times New Roman" w:cs="Times New Roman"/>
          <w:color w:val="000000" w:themeColor="text1"/>
          <w:shd w:val="clear" w:color="auto" w:fill="FFFFFF"/>
        </w:rPr>
        <w:t>’</w:t>
      </w:r>
      <w:r w:rsidRPr="00A27BDB">
        <w:rPr>
          <w:rFonts w:ascii="Times New Roman" w:hAnsi="Times New Roman" w:cs="Times New Roman"/>
          <w:color w:val="000000" w:themeColor="text1"/>
          <w:shd w:val="clear" w:color="auto" w:fill="FFFFFF"/>
        </w:rPr>
        <w:t xml:space="preserve"> rights and the UN system: quixotic struggle? Or emancipatory idea whose time has come?</w:t>
      </w:r>
      <w:r w:rsidR="007233C4" w:rsidRPr="00A27BDB">
        <w:rPr>
          <w:rFonts w:ascii="Times New Roman" w:hAnsi="Times New Roman" w:cs="Times New Roman"/>
          <w:color w:val="000000" w:themeColor="text1"/>
          <w:shd w:val="clear" w:color="auto" w:fill="FFFFFF"/>
        </w:rPr>
        <w:t xml:space="preserve">” </w:t>
      </w:r>
      <w:r w:rsidRPr="00A27BDB">
        <w:rPr>
          <w:rFonts w:ascii="Times New Roman" w:hAnsi="Times New Roman" w:cs="Times New Roman"/>
          <w:color w:val="000000" w:themeColor="text1"/>
          <w:shd w:val="clear" w:color="auto" w:fill="FFFFFF"/>
        </w:rPr>
        <w:t>(2011) 38</w:t>
      </w:r>
      <w:r w:rsidR="008819F5" w:rsidRPr="00A27BDB">
        <w:rPr>
          <w:rFonts w:ascii="Times New Roman" w:hAnsi="Times New Roman" w:cs="Times New Roman"/>
          <w:color w:val="000000" w:themeColor="text1"/>
          <w:shd w:val="clear" w:color="auto" w:fill="FFFFFF"/>
        </w:rPr>
        <w:t>:1</w:t>
      </w:r>
      <w:r w:rsidR="0091629A" w:rsidRPr="00A27BDB">
        <w:rPr>
          <w:rFonts w:ascii="Times New Roman" w:hAnsi="Times New Roman" w:cs="Times New Roman"/>
          <w:color w:val="000000" w:themeColor="text1"/>
          <w:shd w:val="clear" w:color="auto" w:fill="FFFFFF"/>
        </w:rPr>
        <w:t xml:space="preserve"> </w:t>
      </w:r>
      <w:r w:rsidR="00F81FC4" w:rsidRPr="00A27BDB">
        <w:rPr>
          <w:rFonts w:ascii="Times New Roman" w:hAnsi="Times New Roman" w:cs="Times New Roman"/>
          <w:color w:val="000000" w:themeColor="text1"/>
          <w:shd w:val="clear" w:color="auto" w:fill="FFFFFF"/>
        </w:rPr>
        <w:t>J Peasant Stud</w:t>
      </w:r>
      <w:r w:rsidR="00836D30" w:rsidRPr="00A27BDB">
        <w:rPr>
          <w:rFonts w:ascii="Times New Roman" w:hAnsi="Times New Roman" w:cs="Times New Roman"/>
          <w:color w:val="000000" w:themeColor="text1"/>
          <w:shd w:val="clear" w:color="auto" w:fill="FFFFFF"/>
        </w:rPr>
        <w:t>ies</w:t>
      </w:r>
      <w:r w:rsidR="00F81FC4" w:rsidRPr="00A27BDB">
        <w:rPr>
          <w:rFonts w:ascii="Times New Roman" w:hAnsi="Times New Roman" w:cs="Times New Roman"/>
          <w:color w:val="000000" w:themeColor="text1"/>
          <w:shd w:val="clear" w:color="auto" w:fill="FFFFFF"/>
        </w:rPr>
        <w:t xml:space="preserve"> </w:t>
      </w:r>
      <w:r w:rsidRPr="00A27BDB">
        <w:rPr>
          <w:rFonts w:ascii="Times New Roman" w:hAnsi="Times New Roman" w:cs="Times New Roman"/>
          <w:color w:val="000000" w:themeColor="text1"/>
          <w:shd w:val="clear" w:color="auto" w:fill="FFFFFF"/>
        </w:rPr>
        <w:t>8</w:t>
      </w:r>
      <w:r w:rsidR="00F81FC4" w:rsidRPr="00A27BDB">
        <w:rPr>
          <w:rFonts w:ascii="Times New Roman" w:hAnsi="Times New Roman" w:cs="Times New Roman"/>
          <w:color w:val="000000" w:themeColor="text1"/>
          <w:shd w:val="clear" w:color="auto" w:fill="FFFFFF"/>
        </w:rPr>
        <w:t>1.</w:t>
      </w:r>
    </w:p>
  </w:footnote>
  <w:footnote w:id="16">
    <w:p w14:paraId="7643911B" w14:textId="78D48A0F" w:rsidR="001437DB" w:rsidRPr="00EF7BBB" w:rsidRDefault="001437D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Aoife Nolan, </w:t>
      </w:r>
      <w:r w:rsidR="00F9230C">
        <w:rPr>
          <w:rFonts w:ascii="Times New Roman" w:hAnsi="Times New Roman" w:cs="Times New Roman"/>
        </w:rPr>
        <w:t>“</w:t>
      </w:r>
      <w:r w:rsidRPr="00EF7BBB">
        <w:rPr>
          <w:rFonts w:ascii="Times New Roman" w:hAnsi="Times New Roman" w:cs="Times New Roman"/>
        </w:rPr>
        <w:t>Privatization and Economic and Social Rights</w:t>
      </w:r>
      <w:r w:rsidR="00F9230C">
        <w:rPr>
          <w:rFonts w:ascii="Times New Roman" w:hAnsi="Times New Roman" w:cs="Times New Roman"/>
        </w:rPr>
        <w:t>”</w:t>
      </w:r>
      <w:r w:rsidRPr="00EF7BBB">
        <w:rPr>
          <w:rFonts w:ascii="Times New Roman" w:hAnsi="Times New Roman" w:cs="Times New Roman"/>
        </w:rPr>
        <w:t xml:space="preserve"> (2018) 40</w:t>
      </w:r>
      <w:r w:rsidR="00F9230C">
        <w:rPr>
          <w:rFonts w:ascii="Times New Roman" w:hAnsi="Times New Roman" w:cs="Times New Roman"/>
        </w:rPr>
        <w:t>:</w:t>
      </w:r>
      <w:r w:rsidRPr="00EF7BBB">
        <w:rPr>
          <w:rFonts w:ascii="Times New Roman" w:hAnsi="Times New Roman" w:cs="Times New Roman"/>
        </w:rPr>
        <w:t>4 H</w:t>
      </w:r>
      <w:r w:rsidR="001001CB">
        <w:rPr>
          <w:rFonts w:ascii="Times New Roman" w:hAnsi="Times New Roman" w:cs="Times New Roman"/>
        </w:rPr>
        <w:t xml:space="preserve">um </w:t>
      </w:r>
      <w:proofErr w:type="spellStart"/>
      <w:r w:rsidR="001001CB">
        <w:rPr>
          <w:rFonts w:ascii="Times New Roman" w:hAnsi="Times New Roman" w:cs="Times New Roman"/>
        </w:rPr>
        <w:t>Rts</w:t>
      </w:r>
      <w:proofErr w:type="spellEnd"/>
      <w:r w:rsidR="001001CB">
        <w:rPr>
          <w:rFonts w:ascii="Times New Roman" w:hAnsi="Times New Roman" w:cs="Times New Roman"/>
        </w:rPr>
        <w:t xml:space="preserve"> </w:t>
      </w:r>
      <w:r w:rsidRPr="00EF7BBB">
        <w:rPr>
          <w:rFonts w:ascii="Times New Roman" w:hAnsi="Times New Roman" w:cs="Times New Roman"/>
        </w:rPr>
        <w:t xml:space="preserve">Q 815; </w:t>
      </w:r>
      <w:r w:rsidR="004875A7">
        <w:rPr>
          <w:rFonts w:ascii="Times New Roman" w:hAnsi="Times New Roman" w:cs="Times New Roman"/>
        </w:rPr>
        <w:t>U</w:t>
      </w:r>
      <w:r w:rsidR="006645E5">
        <w:rPr>
          <w:rFonts w:ascii="Times New Roman" w:hAnsi="Times New Roman" w:cs="Times New Roman"/>
        </w:rPr>
        <w:t xml:space="preserve">N </w:t>
      </w:r>
      <w:r w:rsidR="005631F6">
        <w:rPr>
          <w:rFonts w:ascii="Times New Roman" w:hAnsi="Times New Roman" w:cs="Times New Roman"/>
        </w:rPr>
        <w:t xml:space="preserve">High Commissioner for </w:t>
      </w:r>
      <w:r w:rsidR="00E047E0">
        <w:rPr>
          <w:rFonts w:ascii="Times New Roman" w:hAnsi="Times New Roman" w:cs="Times New Roman"/>
        </w:rPr>
        <w:t>Human Rights</w:t>
      </w:r>
      <w:r w:rsidR="009F46BB">
        <w:rPr>
          <w:rFonts w:ascii="Times New Roman" w:hAnsi="Times New Roman" w:cs="Times New Roman"/>
        </w:rPr>
        <w:t xml:space="preserve">, </w:t>
      </w:r>
      <w:r w:rsidRPr="00EF7BBB">
        <w:rPr>
          <w:rFonts w:ascii="Times New Roman" w:hAnsi="Times New Roman" w:cs="Times New Roman"/>
          <w:i/>
          <w:iCs/>
        </w:rPr>
        <w:t>Report on austerity measures and economic and social rights</w:t>
      </w:r>
      <w:r w:rsidR="00314522">
        <w:rPr>
          <w:rFonts w:ascii="Times New Roman" w:hAnsi="Times New Roman" w:cs="Times New Roman"/>
          <w:i/>
          <w:iCs/>
        </w:rPr>
        <w:t xml:space="preserve"> </w:t>
      </w:r>
      <w:r w:rsidR="00145526">
        <w:rPr>
          <w:rFonts w:ascii="Times New Roman" w:hAnsi="Times New Roman" w:cs="Times New Roman"/>
        </w:rPr>
        <w:t>(</w:t>
      </w:r>
      <w:r w:rsidR="005631F6">
        <w:rPr>
          <w:rFonts w:ascii="Times New Roman" w:hAnsi="Times New Roman" w:cs="Times New Roman"/>
        </w:rPr>
        <w:t>Geneva</w:t>
      </w:r>
      <w:r w:rsidR="00B116C4">
        <w:rPr>
          <w:rFonts w:ascii="Times New Roman" w:hAnsi="Times New Roman" w:cs="Times New Roman"/>
        </w:rPr>
        <w:t xml:space="preserve">: Office of the High Commissioner for Human Rights, </w:t>
      </w:r>
      <w:r w:rsidRPr="00EF7BBB">
        <w:rPr>
          <w:rFonts w:ascii="Times New Roman" w:hAnsi="Times New Roman" w:cs="Times New Roman"/>
        </w:rPr>
        <w:t>2013</w:t>
      </w:r>
      <w:r w:rsidR="00145526">
        <w:rPr>
          <w:rFonts w:ascii="Times New Roman" w:hAnsi="Times New Roman" w:cs="Times New Roman"/>
        </w:rPr>
        <w:t>)</w:t>
      </w:r>
      <w:r w:rsidRPr="00EF7BBB">
        <w:rPr>
          <w:rFonts w:ascii="Times New Roman" w:hAnsi="Times New Roman" w:cs="Times New Roman"/>
        </w:rPr>
        <w:t>, online</w:t>
      </w:r>
      <w:r w:rsidR="00A97F38">
        <w:rPr>
          <w:rFonts w:ascii="Times New Roman" w:hAnsi="Times New Roman" w:cs="Times New Roman"/>
        </w:rPr>
        <w:t xml:space="preserve"> (pdf)</w:t>
      </w:r>
      <w:r w:rsidRPr="00EF7BBB">
        <w:rPr>
          <w:rFonts w:ascii="Times New Roman" w:hAnsi="Times New Roman" w:cs="Times New Roman"/>
        </w:rPr>
        <w:t xml:space="preserve">: </w:t>
      </w:r>
      <w:r w:rsidR="00145526">
        <w:rPr>
          <w:rFonts w:ascii="Times New Roman" w:hAnsi="Times New Roman" w:cs="Times New Roman"/>
        </w:rPr>
        <w:t>&lt;</w:t>
      </w:r>
      <w:r w:rsidR="002E51B2" w:rsidRPr="009E4139">
        <w:rPr>
          <w:rFonts w:ascii="Times New Roman" w:hAnsi="Times New Roman" w:cs="Times New Roman"/>
        </w:rPr>
        <w:t>ohchr.org/sites/default/files/E-2013-82_en.pdf</w:t>
      </w:r>
      <w:r w:rsidR="00145526">
        <w:rPr>
          <w:rStyle w:val="Hyperlink"/>
          <w:rFonts w:ascii="Times New Roman" w:hAnsi="Times New Roman" w:cs="Times New Roman"/>
        </w:rPr>
        <w:t>&gt;</w:t>
      </w:r>
      <w:r w:rsidR="0095586C">
        <w:rPr>
          <w:rFonts w:ascii="Times New Roman" w:hAnsi="Times New Roman" w:cs="Times New Roman"/>
        </w:rPr>
        <w:t xml:space="preserve">. </w:t>
      </w:r>
    </w:p>
  </w:footnote>
  <w:footnote w:id="17">
    <w:p w14:paraId="08E055D0" w14:textId="34A4635A" w:rsidR="00F6151A" w:rsidRPr="00487B1E" w:rsidRDefault="00F6151A" w:rsidP="00EF7BBB">
      <w:pPr>
        <w:pStyle w:val="FootnoteText"/>
        <w:rPr>
          <w:rFonts w:ascii="Times New Roman" w:hAnsi="Times New Roman" w:cs="Times New Roman"/>
          <w:lang w:val="fr-FR"/>
        </w:rPr>
      </w:pPr>
      <w:r w:rsidRPr="00EF7BBB">
        <w:rPr>
          <w:rStyle w:val="FootnoteReference"/>
          <w:rFonts w:ascii="Times New Roman" w:hAnsi="Times New Roman" w:cs="Times New Roman"/>
        </w:rPr>
        <w:footnoteRef/>
      </w:r>
      <w:r w:rsidRPr="00011D78">
        <w:rPr>
          <w:rFonts w:ascii="Times New Roman" w:hAnsi="Times New Roman" w:cs="Times New Roman"/>
          <w:lang w:val="fr-FR"/>
        </w:rPr>
        <w:t xml:space="preserve">  </w:t>
      </w:r>
      <w:proofErr w:type="spellStart"/>
      <w:r w:rsidRPr="00011D78">
        <w:rPr>
          <w:rFonts w:ascii="Times New Roman" w:hAnsi="Times New Roman" w:cs="Times New Roman"/>
          <w:lang w:val="fr-FR"/>
        </w:rPr>
        <w:t>Elías</w:t>
      </w:r>
      <w:proofErr w:type="spellEnd"/>
      <w:r w:rsidRPr="00011D78">
        <w:rPr>
          <w:rFonts w:ascii="Times New Roman" w:hAnsi="Times New Roman" w:cs="Times New Roman"/>
          <w:lang w:val="fr-FR"/>
        </w:rPr>
        <w:t xml:space="preserve"> </w:t>
      </w:r>
      <w:proofErr w:type="spellStart"/>
      <w:r w:rsidRPr="00011D78">
        <w:rPr>
          <w:rFonts w:ascii="Times New Roman" w:hAnsi="Times New Roman" w:cs="Times New Roman"/>
          <w:lang w:val="fr-FR"/>
        </w:rPr>
        <w:t>Camhaji</w:t>
      </w:r>
      <w:proofErr w:type="spellEnd"/>
      <w:r w:rsidRPr="00011D78">
        <w:rPr>
          <w:rFonts w:ascii="Times New Roman" w:hAnsi="Times New Roman" w:cs="Times New Roman"/>
          <w:lang w:val="fr-FR"/>
        </w:rPr>
        <w:t xml:space="preserve">, </w:t>
      </w:r>
      <w:r w:rsidR="00D571FD" w:rsidRPr="00011D78">
        <w:rPr>
          <w:rFonts w:ascii="Times New Roman" w:hAnsi="Times New Roman" w:cs="Times New Roman"/>
          <w:lang w:val="fr-FR"/>
        </w:rPr>
        <w:t>“</w:t>
      </w:r>
      <w:r w:rsidRPr="00011D78">
        <w:rPr>
          <w:rFonts w:ascii="Times New Roman" w:hAnsi="Times New Roman" w:cs="Times New Roman"/>
          <w:lang w:val="fr-FR"/>
        </w:rPr>
        <w:t>M</w:t>
      </w:r>
      <w:r w:rsidR="0080599B">
        <w:rPr>
          <w:rFonts w:ascii="Times New Roman" w:hAnsi="Times New Roman" w:cs="Times New Roman"/>
          <w:lang w:val="fr-FR"/>
        </w:rPr>
        <w:t>é</w:t>
      </w:r>
      <w:r w:rsidRPr="00011D78">
        <w:rPr>
          <w:rFonts w:ascii="Times New Roman" w:hAnsi="Times New Roman" w:cs="Times New Roman"/>
          <w:lang w:val="fr-FR"/>
        </w:rPr>
        <w:t xml:space="preserve">xico </w:t>
      </w:r>
      <w:proofErr w:type="spellStart"/>
      <w:r w:rsidRPr="00011D78">
        <w:rPr>
          <w:rFonts w:ascii="Times New Roman" w:hAnsi="Times New Roman" w:cs="Times New Roman"/>
          <w:lang w:val="fr-FR"/>
        </w:rPr>
        <w:t>echa</w:t>
      </w:r>
      <w:proofErr w:type="spellEnd"/>
      <w:r w:rsidRPr="00011D78">
        <w:rPr>
          <w:rFonts w:ascii="Times New Roman" w:hAnsi="Times New Roman" w:cs="Times New Roman"/>
          <w:lang w:val="fr-FR"/>
        </w:rPr>
        <w:t xml:space="preserve"> </w:t>
      </w:r>
      <w:proofErr w:type="spellStart"/>
      <w:r w:rsidRPr="00011D78">
        <w:rPr>
          <w:rFonts w:ascii="Times New Roman" w:hAnsi="Times New Roman" w:cs="Times New Roman"/>
          <w:lang w:val="fr-FR"/>
        </w:rPr>
        <w:t>mano</w:t>
      </w:r>
      <w:proofErr w:type="spellEnd"/>
      <w:r w:rsidRPr="00011D78">
        <w:rPr>
          <w:rFonts w:ascii="Times New Roman" w:hAnsi="Times New Roman" w:cs="Times New Roman"/>
          <w:lang w:val="fr-FR"/>
        </w:rPr>
        <w:t xml:space="preserve"> de los </w:t>
      </w:r>
      <w:proofErr w:type="spellStart"/>
      <w:r w:rsidRPr="00011D78">
        <w:rPr>
          <w:rFonts w:ascii="Times New Roman" w:hAnsi="Times New Roman" w:cs="Times New Roman"/>
          <w:lang w:val="fr-FR"/>
        </w:rPr>
        <w:t>programas</w:t>
      </w:r>
      <w:proofErr w:type="spellEnd"/>
      <w:r w:rsidRPr="00011D78">
        <w:rPr>
          <w:rFonts w:ascii="Times New Roman" w:hAnsi="Times New Roman" w:cs="Times New Roman"/>
          <w:lang w:val="fr-FR"/>
        </w:rPr>
        <w:t xml:space="preserve"> sociales para </w:t>
      </w:r>
      <w:proofErr w:type="spellStart"/>
      <w:r w:rsidRPr="00011D78">
        <w:rPr>
          <w:rFonts w:ascii="Times New Roman" w:hAnsi="Times New Roman" w:cs="Times New Roman"/>
          <w:lang w:val="fr-FR"/>
        </w:rPr>
        <w:t>ampliar</w:t>
      </w:r>
      <w:proofErr w:type="spellEnd"/>
      <w:r w:rsidRPr="00011D78">
        <w:rPr>
          <w:rFonts w:ascii="Times New Roman" w:hAnsi="Times New Roman" w:cs="Times New Roman"/>
          <w:lang w:val="fr-FR"/>
        </w:rPr>
        <w:t xml:space="preserve"> su </w:t>
      </w:r>
      <w:proofErr w:type="spellStart"/>
      <w:r w:rsidRPr="00011D78">
        <w:rPr>
          <w:rFonts w:ascii="Times New Roman" w:hAnsi="Times New Roman" w:cs="Times New Roman"/>
          <w:lang w:val="fr-FR"/>
        </w:rPr>
        <w:t>influencia</w:t>
      </w:r>
      <w:proofErr w:type="spellEnd"/>
      <w:r w:rsidRPr="00011D78">
        <w:rPr>
          <w:rFonts w:ascii="Times New Roman" w:hAnsi="Times New Roman" w:cs="Times New Roman"/>
          <w:lang w:val="fr-FR"/>
        </w:rPr>
        <w:t xml:space="preserve"> en </w:t>
      </w:r>
      <w:proofErr w:type="spellStart"/>
      <w:r w:rsidRPr="00011D78">
        <w:rPr>
          <w:rFonts w:ascii="Times New Roman" w:hAnsi="Times New Roman" w:cs="Times New Roman"/>
          <w:lang w:val="fr-FR"/>
        </w:rPr>
        <w:t>América</w:t>
      </w:r>
      <w:proofErr w:type="spellEnd"/>
      <w:r w:rsidRPr="00011D78">
        <w:rPr>
          <w:rFonts w:ascii="Times New Roman" w:hAnsi="Times New Roman" w:cs="Times New Roman"/>
          <w:lang w:val="fr-FR"/>
        </w:rPr>
        <w:t xml:space="preserve"> Latina</w:t>
      </w:r>
      <w:r w:rsidR="00D571FD" w:rsidRPr="00011D78">
        <w:rPr>
          <w:rFonts w:ascii="Times New Roman" w:hAnsi="Times New Roman" w:cs="Times New Roman"/>
          <w:lang w:val="fr-FR"/>
        </w:rPr>
        <w:t>”</w:t>
      </w:r>
      <w:r w:rsidR="00635380" w:rsidRPr="00011D78">
        <w:rPr>
          <w:rFonts w:ascii="Times New Roman" w:hAnsi="Times New Roman" w:cs="Times New Roman"/>
          <w:lang w:val="fr-FR"/>
        </w:rPr>
        <w:t>,</w:t>
      </w:r>
      <w:r w:rsidRPr="00011D78">
        <w:rPr>
          <w:rFonts w:ascii="Times New Roman" w:hAnsi="Times New Roman" w:cs="Times New Roman"/>
          <w:lang w:val="fr-FR"/>
        </w:rPr>
        <w:t xml:space="preserve"> </w:t>
      </w:r>
      <w:r w:rsidRPr="00011D78">
        <w:rPr>
          <w:rFonts w:ascii="Times New Roman" w:hAnsi="Times New Roman" w:cs="Times New Roman"/>
          <w:i/>
          <w:lang w:val="fr-FR"/>
        </w:rPr>
        <w:t>El Pa</w:t>
      </w:r>
      <w:r w:rsidR="0080599B">
        <w:rPr>
          <w:rFonts w:ascii="Times New Roman" w:hAnsi="Times New Roman" w:cs="Times New Roman"/>
          <w:i/>
          <w:lang w:val="fr-FR"/>
        </w:rPr>
        <w:t>í</w:t>
      </w:r>
      <w:r w:rsidRPr="00011D78">
        <w:rPr>
          <w:rFonts w:ascii="Times New Roman" w:hAnsi="Times New Roman" w:cs="Times New Roman"/>
          <w:i/>
          <w:lang w:val="fr-FR"/>
        </w:rPr>
        <w:t>s</w:t>
      </w:r>
      <w:r w:rsidRPr="00011D78">
        <w:rPr>
          <w:rFonts w:ascii="Times New Roman" w:hAnsi="Times New Roman" w:cs="Times New Roman"/>
          <w:lang w:val="fr-FR"/>
        </w:rPr>
        <w:t xml:space="preserve"> (28 </w:t>
      </w:r>
      <w:proofErr w:type="spellStart"/>
      <w:r w:rsidRPr="00011D78">
        <w:rPr>
          <w:rFonts w:ascii="Times New Roman" w:hAnsi="Times New Roman" w:cs="Times New Roman"/>
          <w:lang w:val="fr-FR"/>
        </w:rPr>
        <w:t>December</w:t>
      </w:r>
      <w:proofErr w:type="spellEnd"/>
      <w:r w:rsidRPr="00011D78">
        <w:rPr>
          <w:rFonts w:ascii="Times New Roman" w:hAnsi="Times New Roman" w:cs="Times New Roman"/>
          <w:lang w:val="fr-FR"/>
        </w:rPr>
        <w:t xml:space="preserve"> 2021)</w:t>
      </w:r>
      <w:r w:rsidR="00132C9E" w:rsidRPr="00011D78">
        <w:rPr>
          <w:rFonts w:ascii="Times New Roman" w:hAnsi="Times New Roman" w:cs="Times New Roman"/>
          <w:lang w:val="fr-FR"/>
        </w:rPr>
        <w:t>,</w:t>
      </w:r>
      <w:r w:rsidRPr="00011D78">
        <w:rPr>
          <w:rFonts w:ascii="Times New Roman" w:hAnsi="Times New Roman" w:cs="Times New Roman"/>
          <w:lang w:val="fr-FR"/>
        </w:rPr>
        <w:t xml:space="preserve"> </w:t>
      </w:r>
      <w:proofErr w:type="gramStart"/>
      <w:r w:rsidRPr="00011D78">
        <w:rPr>
          <w:rFonts w:ascii="Times New Roman" w:hAnsi="Times New Roman" w:cs="Times New Roman"/>
          <w:lang w:val="fr-FR"/>
        </w:rPr>
        <w:t>online:</w:t>
      </w:r>
      <w:proofErr w:type="gramEnd"/>
      <w:r w:rsidRPr="00011D78">
        <w:rPr>
          <w:rFonts w:ascii="Times New Roman" w:hAnsi="Times New Roman" w:cs="Times New Roman"/>
          <w:lang w:val="fr-FR"/>
        </w:rPr>
        <w:t xml:space="preserve"> </w:t>
      </w:r>
      <w:r w:rsidR="003F7D0C" w:rsidRPr="00011D78">
        <w:rPr>
          <w:rFonts w:ascii="Times New Roman" w:hAnsi="Times New Roman" w:cs="Times New Roman"/>
          <w:lang w:val="fr-FR"/>
        </w:rPr>
        <w:t>&lt;</w:t>
      </w:r>
      <w:r w:rsidR="003F7D0C" w:rsidRPr="009E4139">
        <w:rPr>
          <w:rFonts w:ascii="Times New Roman" w:hAnsi="Times New Roman" w:cs="Times New Roman"/>
          <w:lang w:val="fr-FR"/>
        </w:rPr>
        <w:t>elpais.com/mexico/2021-12-28/mexico-echa-mano-de-los-programas-sociales-para-ampliar-su-influencia-en-america-latina.html</w:t>
      </w:r>
      <w:r w:rsidR="00541B63" w:rsidRPr="009E4139">
        <w:rPr>
          <w:rFonts w:ascii="Times New Roman" w:hAnsi="Times New Roman" w:cs="Times New Roman"/>
        </w:rPr>
        <w:t>&gt;</w:t>
      </w:r>
      <w:r w:rsidR="00A9018B" w:rsidRPr="009E4139">
        <w:rPr>
          <w:rFonts w:ascii="Times New Roman" w:hAnsi="Times New Roman" w:cs="Times New Roman"/>
        </w:rPr>
        <w:t>.</w:t>
      </w:r>
      <w:r w:rsidR="00132C9E" w:rsidRPr="009E4139">
        <w:rPr>
          <w:rFonts w:ascii="Times New Roman" w:hAnsi="Times New Roman" w:cs="Times New Roman"/>
        </w:rPr>
        <w:t xml:space="preserve"> </w:t>
      </w:r>
      <w:proofErr w:type="spellStart"/>
      <w:r w:rsidR="00132C9E" w:rsidRPr="009E4139">
        <w:rPr>
          <w:rFonts w:ascii="Times New Roman" w:hAnsi="Times New Roman" w:cs="Times New Roman"/>
          <w:i/>
          <w:iCs/>
          <w:lang w:val="fr-FR"/>
        </w:rPr>
        <w:t>S</w:t>
      </w:r>
      <w:r w:rsidRPr="009E4139">
        <w:rPr>
          <w:rFonts w:ascii="Times New Roman" w:hAnsi="Times New Roman" w:cs="Times New Roman"/>
          <w:i/>
          <w:iCs/>
          <w:lang w:val="fr-FR"/>
        </w:rPr>
        <w:t>embrando</w:t>
      </w:r>
      <w:proofErr w:type="spellEnd"/>
      <w:r w:rsidRPr="009E4139">
        <w:rPr>
          <w:rFonts w:ascii="Times New Roman" w:hAnsi="Times New Roman" w:cs="Times New Roman"/>
          <w:i/>
          <w:iCs/>
          <w:lang w:val="fr-FR"/>
        </w:rPr>
        <w:t xml:space="preserve"> Vida</w:t>
      </w:r>
      <w:r w:rsidRPr="00487B1E">
        <w:rPr>
          <w:rFonts w:ascii="Times New Roman" w:hAnsi="Times New Roman" w:cs="Times New Roman"/>
          <w:lang w:val="fr-FR"/>
        </w:rPr>
        <w:t xml:space="preserve"> </w:t>
      </w:r>
      <w:proofErr w:type="spellStart"/>
      <w:r w:rsidRPr="00487B1E">
        <w:rPr>
          <w:rFonts w:ascii="Times New Roman" w:hAnsi="Times New Roman" w:cs="Times New Roman"/>
          <w:lang w:val="fr-FR"/>
        </w:rPr>
        <w:t>is</w:t>
      </w:r>
      <w:proofErr w:type="spellEnd"/>
      <w:r w:rsidRPr="00487B1E">
        <w:rPr>
          <w:rFonts w:ascii="Times New Roman" w:hAnsi="Times New Roman" w:cs="Times New Roman"/>
          <w:lang w:val="fr-FR"/>
        </w:rPr>
        <w:t xml:space="preserve"> </w:t>
      </w:r>
      <w:proofErr w:type="spellStart"/>
      <w:r w:rsidRPr="00487B1E">
        <w:rPr>
          <w:rFonts w:ascii="Times New Roman" w:hAnsi="Times New Roman" w:cs="Times New Roman"/>
          <w:lang w:val="fr-FR"/>
        </w:rPr>
        <w:t>funded</w:t>
      </w:r>
      <w:proofErr w:type="spellEnd"/>
      <w:r w:rsidRPr="00487B1E">
        <w:rPr>
          <w:rFonts w:ascii="Times New Roman" w:hAnsi="Times New Roman" w:cs="Times New Roman"/>
          <w:lang w:val="fr-FR"/>
        </w:rPr>
        <w:t xml:space="preserve"> by one of the </w:t>
      </w:r>
      <w:proofErr w:type="spellStart"/>
      <w:r w:rsidRPr="00487B1E">
        <w:rPr>
          <w:rFonts w:ascii="Times New Roman" w:hAnsi="Times New Roman" w:cs="Times New Roman"/>
          <w:lang w:val="fr-FR"/>
        </w:rPr>
        <w:t>largest</w:t>
      </w:r>
      <w:proofErr w:type="spellEnd"/>
      <w:r w:rsidRPr="00487B1E">
        <w:rPr>
          <w:rFonts w:ascii="Times New Roman" w:hAnsi="Times New Roman" w:cs="Times New Roman"/>
          <w:lang w:val="fr-FR"/>
        </w:rPr>
        <w:t xml:space="preserve"> budgets </w:t>
      </w:r>
      <w:proofErr w:type="spellStart"/>
      <w:r w:rsidRPr="00487B1E">
        <w:rPr>
          <w:rFonts w:ascii="Times New Roman" w:hAnsi="Times New Roman" w:cs="Times New Roman"/>
          <w:lang w:val="fr-FR"/>
        </w:rPr>
        <w:t>historically</w:t>
      </w:r>
      <w:proofErr w:type="spellEnd"/>
      <w:r w:rsidRPr="00487B1E">
        <w:rPr>
          <w:rFonts w:ascii="Times New Roman" w:hAnsi="Times New Roman" w:cs="Times New Roman"/>
          <w:lang w:val="fr-FR"/>
        </w:rPr>
        <w:t xml:space="preserve"> </w:t>
      </w:r>
      <w:proofErr w:type="spellStart"/>
      <w:r w:rsidRPr="00487B1E">
        <w:rPr>
          <w:rFonts w:ascii="Times New Roman" w:hAnsi="Times New Roman" w:cs="Times New Roman"/>
          <w:lang w:val="fr-FR"/>
        </w:rPr>
        <w:t>granted</w:t>
      </w:r>
      <w:proofErr w:type="spellEnd"/>
      <w:r w:rsidRPr="00487B1E">
        <w:rPr>
          <w:rFonts w:ascii="Times New Roman" w:hAnsi="Times New Roman" w:cs="Times New Roman"/>
          <w:lang w:val="fr-FR"/>
        </w:rPr>
        <w:t xml:space="preserve"> for a rural </w:t>
      </w:r>
      <w:proofErr w:type="spellStart"/>
      <w:r w:rsidRPr="00487B1E">
        <w:rPr>
          <w:rFonts w:ascii="Times New Roman" w:hAnsi="Times New Roman" w:cs="Times New Roman"/>
          <w:lang w:val="fr-FR"/>
        </w:rPr>
        <w:t>development</w:t>
      </w:r>
      <w:proofErr w:type="spellEnd"/>
      <w:r w:rsidRPr="00487B1E">
        <w:rPr>
          <w:rFonts w:ascii="Times New Roman" w:hAnsi="Times New Roman" w:cs="Times New Roman"/>
          <w:lang w:val="fr-FR"/>
        </w:rPr>
        <w:t xml:space="preserve"> </w:t>
      </w:r>
      <w:proofErr w:type="gramStart"/>
      <w:r w:rsidRPr="00487B1E">
        <w:rPr>
          <w:rFonts w:ascii="Times New Roman" w:hAnsi="Times New Roman" w:cs="Times New Roman"/>
          <w:lang w:val="fr-FR"/>
        </w:rPr>
        <w:t>programme:</w:t>
      </w:r>
      <w:proofErr w:type="gramEnd"/>
      <w:r w:rsidRPr="00487B1E">
        <w:rPr>
          <w:rFonts w:ascii="Times New Roman" w:hAnsi="Times New Roman" w:cs="Times New Roman"/>
          <w:lang w:val="fr-FR"/>
        </w:rPr>
        <w:t xml:space="preserve"> 15 billion pesos in 2019; 27.5 billion pesos in 2020, </w:t>
      </w:r>
      <w:r w:rsidR="006D3BA9" w:rsidRPr="00487B1E">
        <w:rPr>
          <w:rFonts w:ascii="Times New Roman" w:hAnsi="Times New Roman" w:cs="Times New Roman"/>
          <w:lang w:val="fr-FR"/>
        </w:rPr>
        <w:t>and</w:t>
      </w:r>
      <w:r w:rsidRPr="00487B1E">
        <w:rPr>
          <w:rFonts w:ascii="Times New Roman" w:hAnsi="Times New Roman" w:cs="Times New Roman"/>
          <w:lang w:val="fr-FR"/>
        </w:rPr>
        <w:t xml:space="preserve"> 27 billion pesos in 2021</w:t>
      </w:r>
      <w:r w:rsidR="007D7DC3" w:rsidRPr="00487B1E">
        <w:rPr>
          <w:rFonts w:ascii="Times New Roman" w:hAnsi="Times New Roman" w:cs="Times New Roman"/>
          <w:lang w:val="fr-FR"/>
        </w:rPr>
        <w:t xml:space="preserve"> (</w:t>
      </w:r>
      <w:proofErr w:type="spellStart"/>
      <w:r w:rsidR="007D7DC3" w:rsidRPr="00487B1E">
        <w:rPr>
          <w:rFonts w:ascii="Times New Roman" w:hAnsi="Times New Roman" w:cs="Times New Roman"/>
          <w:lang w:val="fr-FR"/>
        </w:rPr>
        <w:t>see</w:t>
      </w:r>
      <w:proofErr w:type="spellEnd"/>
      <w:r w:rsidR="007D7DC3" w:rsidRPr="00487B1E">
        <w:rPr>
          <w:rFonts w:ascii="Times New Roman" w:hAnsi="Times New Roman" w:cs="Times New Roman"/>
          <w:lang w:val="fr-FR"/>
        </w:rPr>
        <w:t xml:space="preserve"> </w:t>
      </w:r>
      <w:r w:rsidRPr="00487B1E">
        <w:rPr>
          <w:rFonts w:ascii="Times New Roman" w:hAnsi="Times New Roman" w:cs="Times New Roman"/>
          <w:lang w:val="fr-FR"/>
        </w:rPr>
        <w:t xml:space="preserve">World </w:t>
      </w:r>
      <w:proofErr w:type="spellStart"/>
      <w:r w:rsidRPr="00487B1E">
        <w:rPr>
          <w:rFonts w:ascii="Times New Roman" w:hAnsi="Times New Roman" w:cs="Times New Roman"/>
          <w:lang w:val="fr-FR"/>
        </w:rPr>
        <w:t>Resources</w:t>
      </w:r>
      <w:proofErr w:type="spellEnd"/>
      <w:r w:rsidRPr="00487B1E">
        <w:rPr>
          <w:rFonts w:ascii="Times New Roman" w:hAnsi="Times New Roman" w:cs="Times New Roman"/>
          <w:lang w:val="fr-FR"/>
        </w:rPr>
        <w:t xml:space="preserve"> Institute,</w:t>
      </w:r>
      <w:r w:rsidR="00BC2275" w:rsidRPr="00487B1E">
        <w:rPr>
          <w:rFonts w:ascii="Times New Roman" w:hAnsi="Times New Roman" w:cs="Times New Roman"/>
          <w:lang w:val="fr-FR"/>
        </w:rPr>
        <w:t xml:space="preserve"> </w:t>
      </w:r>
      <w:proofErr w:type="spellStart"/>
      <w:r w:rsidR="00BC2275" w:rsidRPr="00487B1E">
        <w:rPr>
          <w:rFonts w:ascii="Times New Roman" w:hAnsi="Times New Roman" w:cs="Times New Roman"/>
          <w:lang w:val="fr-FR"/>
        </w:rPr>
        <w:t>Press</w:t>
      </w:r>
      <w:proofErr w:type="spellEnd"/>
      <w:r w:rsidR="00BC2275" w:rsidRPr="00487B1E">
        <w:rPr>
          <w:rFonts w:ascii="Times New Roman" w:hAnsi="Times New Roman" w:cs="Times New Roman"/>
          <w:lang w:val="fr-FR"/>
        </w:rPr>
        <w:t xml:space="preserve"> Release</w:t>
      </w:r>
      <w:r w:rsidR="00E014DC" w:rsidRPr="00487B1E">
        <w:rPr>
          <w:rFonts w:ascii="Times New Roman" w:hAnsi="Times New Roman" w:cs="Times New Roman"/>
          <w:lang w:val="fr-FR"/>
        </w:rPr>
        <w:t>,</w:t>
      </w:r>
      <w:r w:rsidRPr="00487B1E">
        <w:rPr>
          <w:rFonts w:ascii="Times New Roman" w:hAnsi="Times New Roman" w:cs="Times New Roman"/>
          <w:lang w:val="fr-FR"/>
        </w:rPr>
        <w:t xml:space="preserve"> </w:t>
      </w:r>
      <w:r w:rsidR="00A75C3E" w:rsidRPr="00487B1E">
        <w:rPr>
          <w:rFonts w:ascii="Times New Roman" w:hAnsi="Times New Roman" w:cs="Times New Roman"/>
          <w:lang w:val="fr-FR"/>
        </w:rPr>
        <w:t>“</w:t>
      </w:r>
      <w:proofErr w:type="spellStart"/>
      <w:r w:rsidRPr="00487B1E">
        <w:rPr>
          <w:rFonts w:ascii="Times New Roman" w:hAnsi="Times New Roman" w:cs="Times New Roman"/>
          <w:lang w:val="fr-FR"/>
        </w:rPr>
        <w:t>Boletín</w:t>
      </w:r>
      <w:proofErr w:type="spellEnd"/>
      <w:r w:rsidRPr="00487B1E">
        <w:rPr>
          <w:rFonts w:ascii="Times New Roman" w:hAnsi="Times New Roman" w:cs="Times New Roman"/>
          <w:lang w:val="fr-FR"/>
        </w:rPr>
        <w:t xml:space="preserve"> de </w:t>
      </w:r>
      <w:proofErr w:type="spellStart"/>
      <w:r w:rsidRPr="00487B1E">
        <w:rPr>
          <w:rFonts w:ascii="Times New Roman" w:hAnsi="Times New Roman" w:cs="Times New Roman"/>
          <w:lang w:val="fr-FR"/>
        </w:rPr>
        <w:t>prensa</w:t>
      </w:r>
      <w:proofErr w:type="spellEnd"/>
      <w:r w:rsidRPr="00487B1E">
        <w:rPr>
          <w:rFonts w:ascii="Times New Roman" w:hAnsi="Times New Roman" w:cs="Times New Roman"/>
          <w:lang w:val="fr-FR"/>
        </w:rPr>
        <w:t xml:space="preserve">: </w:t>
      </w:r>
      <w:proofErr w:type="spellStart"/>
      <w:r w:rsidRPr="00487B1E">
        <w:rPr>
          <w:rFonts w:ascii="Times New Roman" w:hAnsi="Times New Roman" w:cs="Times New Roman"/>
          <w:lang w:val="fr-FR"/>
        </w:rPr>
        <w:t>Analizan</w:t>
      </w:r>
      <w:proofErr w:type="spellEnd"/>
      <w:r w:rsidRPr="00487B1E">
        <w:rPr>
          <w:rFonts w:ascii="Times New Roman" w:hAnsi="Times New Roman" w:cs="Times New Roman"/>
          <w:lang w:val="fr-FR"/>
        </w:rPr>
        <w:t xml:space="preserve"> </w:t>
      </w:r>
      <w:proofErr w:type="spellStart"/>
      <w:r w:rsidRPr="00487B1E">
        <w:rPr>
          <w:rFonts w:ascii="Times New Roman" w:hAnsi="Times New Roman" w:cs="Times New Roman"/>
          <w:lang w:val="fr-FR"/>
        </w:rPr>
        <w:t>impactos</w:t>
      </w:r>
      <w:proofErr w:type="spellEnd"/>
      <w:r w:rsidRPr="00487B1E">
        <w:rPr>
          <w:rFonts w:ascii="Times New Roman" w:hAnsi="Times New Roman" w:cs="Times New Roman"/>
          <w:lang w:val="fr-FR"/>
        </w:rPr>
        <w:t xml:space="preserve"> </w:t>
      </w:r>
      <w:proofErr w:type="spellStart"/>
      <w:r w:rsidRPr="00487B1E">
        <w:rPr>
          <w:rFonts w:ascii="Times New Roman" w:hAnsi="Times New Roman" w:cs="Times New Roman"/>
          <w:lang w:val="fr-FR"/>
        </w:rPr>
        <w:t>forestales</w:t>
      </w:r>
      <w:proofErr w:type="spellEnd"/>
      <w:r w:rsidRPr="00487B1E">
        <w:rPr>
          <w:rFonts w:ascii="Times New Roman" w:hAnsi="Times New Roman" w:cs="Times New Roman"/>
          <w:lang w:val="fr-FR"/>
        </w:rPr>
        <w:t xml:space="preserve"> y </w:t>
      </w:r>
      <w:proofErr w:type="spellStart"/>
      <w:r w:rsidRPr="00487B1E">
        <w:rPr>
          <w:rFonts w:ascii="Times New Roman" w:hAnsi="Times New Roman" w:cs="Times New Roman"/>
          <w:lang w:val="fr-FR"/>
        </w:rPr>
        <w:t>potencial</w:t>
      </w:r>
      <w:proofErr w:type="spellEnd"/>
      <w:r w:rsidRPr="00487B1E">
        <w:rPr>
          <w:rFonts w:ascii="Times New Roman" w:hAnsi="Times New Roman" w:cs="Times New Roman"/>
          <w:lang w:val="fr-FR"/>
        </w:rPr>
        <w:t xml:space="preserve"> de </w:t>
      </w:r>
      <w:proofErr w:type="spellStart"/>
      <w:r w:rsidRPr="00487B1E">
        <w:rPr>
          <w:rFonts w:ascii="Times New Roman" w:hAnsi="Times New Roman" w:cs="Times New Roman"/>
          <w:lang w:val="fr-FR"/>
        </w:rPr>
        <w:t>mitigación</w:t>
      </w:r>
      <w:proofErr w:type="spellEnd"/>
      <w:r w:rsidRPr="00487B1E">
        <w:rPr>
          <w:rFonts w:ascii="Times New Roman" w:hAnsi="Times New Roman" w:cs="Times New Roman"/>
          <w:lang w:val="fr-FR"/>
        </w:rPr>
        <w:t xml:space="preserve"> de </w:t>
      </w:r>
      <w:proofErr w:type="spellStart"/>
      <w:r w:rsidRPr="00487B1E">
        <w:rPr>
          <w:rFonts w:ascii="Times New Roman" w:hAnsi="Times New Roman" w:cs="Times New Roman"/>
          <w:lang w:val="fr-FR"/>
        </w:rPr>
        <w:t>Sembrando</w:t>
      </w:r>
      <w:proofErr w:type="spellEnd"/>
      <w:r w:rsidRPr="00487B1E">
        <w:rPr>
          <w:rFonts w:ascii="Times New Roman" w:hAnsi="Times New Roman" w:cs="Times New Roman"/>
          <w:lang w:val="fr-FR"/>
        </w:rPr>
        <w:t xml:space="preserve"> Vida</w:t>
      </w:r>
      <w:r w:rsidR="00A75C3E" w:rsidRPr="00487B1E">
        <w:rPr>
          <w:rFonts w:ascii="Times New Roman" w:hAnsi="Times New Roman" w:cs="Times New Roman"/>
          <w:lang w:val="fr-FR"/>
        </w:rPr>
        <w:t>”</w:t>
      </w:r>
      <w:r w:rsidRPr="00487B1E">
        <w:rPr>
          <w:rFonts w:ascii="Times New Roman" w:hAnsi="Times New Roman" w:cs="Times New Roman"/>
          <w:lang w:val="fr-FR"/>
        </w:rPr>
        <w:t xml:space="preserve"> (1</w:t>
      </w:r>
      <w:r w:rsidR="0064043C" w:rsidRPr="00487B1E">
        <w:rPr>
          <w:rFonts w:ascii="Times New Roman" w:hAnsi="Times New Roman" w:cs="Times New Roman"/>
          <w:lang w:val="fr-FR"/>
        </w:rPr>
        <w:t>8</w:t>
      </w:r>
      <w:r w:rsidRPr="00487B1E">
        <w:rPr>
          <w:rFonts w:ascii="Times New Roman" w:hAnsi="Times New Roman" w:cs="Times New Roman"/>
          <w:lang w:val="fr-FR"/>
        </w:rPr>
        <w:t xml:space="preserve"> March 2021)</w:t>
      </w:r>
      <w:r w:rsidR="00B1129A" w:rsidRPr="00487B1E">
        <w:rPr>
          <w:rFonts w:ascii="Times New Roman" w:hAnsi="Times New Roman" w:cs="Times New Roman"/>
          <w:lang w:val="fr-FR"/>
        </w:rPr>
        <w:t>,</w:t>
      </w:r>
      <w:r w:rsidRPr="00487B1E">
        <w:rPr>
          <w:rFonts w:ascii="Times New Roman" w:hAnsi="Times New Roman" w:cs="Times New Roman"/>
          <w:lang w:val="fr-FR"/>
        </w:rPr>
        <w:t xml:space="preserve"> online: &lt;</w:t>
      </w:r>
      <w:r w:rsidRPr="009E4139">
        <w:rPr>
          <w:rFonts w:ascii="Times New Roman" w:hAnsi="Times New Roman" w:cs="Times New Roman"/>
          <w:lang w:val="fr-FR"/>
        </w:rPr>
        <w:t>wrimexico.org/news/bolet%C3%ADn-de-prensa-analizan-impactos-forestales-y-potencial-de-mitigaci%C3%B3n-de-sembrando-vida</w:t>
      </w:r>
      <w:r w:rsidRPr="00487B1E">
        <w:rPr>
          <w:rFonts w:ascii="Times New Roman" w:hAnsi="Times New Roman" w:cs="Times New Roman"/>
          <w:lang w:val="fr-FR"/>
        </w:rPr>
        <w:t>&gt;</w:t>
      </w:r>
      <w:r w:rsidR="007D7DC3" w:rsidRPr="00487B1E">
        <w:rPr>
          <w:rFonts w:ascii="Times New Roman" w:hAnsi="Times New Roman" w:cs="Times New Roman"/>
          <w:lang w:val="fr-FR"/>
        </w:rPr>
        <w:t xml:space="preserve">). </w:t>
      </w:r>
    </w:p>
  </w:footnote>
  <w:footnote w:id="18">
    <w:p w14:paraId="573F06D5" w14:textId="22E0048A" w:rsidR="00625B37" w:rsidRPr="00EF7BBB" w:rsidRDefault="00625B37" w:rsidP="00EF7BBB">
      <w:pPr>
        <w:pStyle w:val="FootnoteText"/>
        <w:rPr>
          <w:rFonts w:ascii="Times New Roman" w:hAnsi="Times New Roman" w:cs="Times New Roman"/>
          <w:lang w:val="es-MX"/>
        </w:rPr>
      </w:pPr>
      <w:r w:rsidRPr="00EF7BBB">
        <w:rPr>
          <w:rStyle w:val="FootnoteReference"/>
          <w:rFonts w:ascii="Times New Roman" w:hAnsi="Times New Roman" w:cs="Times New Roman"/>
        </w:rPr>
        <w:footnoteRef/>
      </w:r>
      <w:r w:rsidRPr="00EF7BBB">
        <w:rPr>
          <w:rFonts w:ascii="Times New Roman" w:hAnsi="Times New Roman" w:cs="Times New Roman"/>
          <w:lang w:val="es-MX"/>
        </w:rPr>
        <w:t xml:space="preserve"> </w:t>
      </w:r>
      <w:r w:rsidR="00141446" w:rsidRPr="00FD4438">
        <w:rPr>
          <w:rFonts w:ascii="Times New Roman" w:hAnsi="Times New Roman" w:cs="Times New Roman"/>
          <w:lang w:val="es-MX"/>
        </w:rPr>
        <w:t>Secretaría del Trabajo y Previsión Social</w:t>
      </w:r>
      <w:r w:rsidR="00141446" w:rsidRPr="00141446">
        <w:rPr>
          <w:rFonts w:ascii="Times New Roman" w:hAnsi="Times New Roman" w:cs="Times New Roman"/>
          <w:lang w:val="es-MX"/>
        </w:rPr>
        <w:t xml:space="preserve"> </w:t>
      </w:r>
      <w:r w:rsidR="00141446">
        <w:rPr>
          <w:rFonts w:ascii="Times New Roman" w:hAnsi="Times New Roman" w:cs="Times New Roman"/>
          <w:lang w:val="es-MX"/>
        </w:rPr>
        <w:t>del Gobierno de México</w:t>
      </w:r>
      <w:r w:rsidR="00A75C3E">
        <w:rPr>
          <w:rFonts w:ascii="Times New Roman" w:hAnsi="Times New Roman" w:cs="Times New Roman"/>
          <w:lang w:val="es-MX"/>
        </w:rPr>
        <w:t>,</w:t>
      </w:r>
      <w:r w:rsidR="00AB7961">
        <w:rPr>
          <w:rFonts w:ascii="Times New Roman" w:hAnsi="Times New Roman" w:cs="Times New Roman"/>
          <w:lang w:val="es-MX"/>
        </w:rPr>
        <w:t xml:space="preserve"> Press Release,</w:t>
      </w:r>
      <w:r w:rsidR="00A75C3E">
        <w:rPr>
          <w:rFonts w:ascii="Times New Roman" w:hAnsi="Times New Roman" w:cs="Times New Roman"/>
          <w:lang w:val="es-MX"/>
        </w:rPr>
        <w:t xml:space="preserve"> </w:t>
      </w:r>
      <w:r w:rsidR="003C6A2D" w:rsidRPr="003C6A2D">
        <w:rPr>
          <w:rFonts w:ascii="Times New Roman" w:hAnsi="Times New Roman" w:cs="Times New Roman"/>
          <w:lang w:val="es-MX"/>
        </w:rPr>
        <w:t>001/2023</w:t>
      </w:r>
      <w:r w:rsidR="003C6A2D">
        <w:rPr>
          <w:rFonts w:ascii="Times New Roman" w:hAnsi="Times New Roman" w:cs="Times New Roman"/>
          <w:lang w:val="es-MX"/>
        </w:rPr>
        <w:t>,</w:t>
      </w:r>
      <w:r w:rsidR="003C6A2D" w:rsidRPr="003C6A2D">
        <w:rPr>
          <w:rFonts w:ascii="Times New Roman" w:hAnsi="Times New Roman" w:cs="Times New Roman"/>
          <w:lang w:val="es-MX"/>
        </w:rPr>
        <w:t xml:space="preserve"> </w:t>
      </w:r>
      <w:r w:rsidR="00AB7961">
        <w:rPr>
          <w:rFonts w:ascii="Times New Roman" w:hAnsi="Times New Roman" w:cs="Times New Roman"/>
          <w:lang w:val="es-MX"/>
        </w:rPr>
        <w:t>“</w:t>
      </w:r>
      <w:r w:rsidRPr="00EF7BBB">
        <w:rPr>
          <w:rFonts w:ascii="Times New Roman" w:hAnsi="Times New Roman" w:cs="Times New Roman"/>
          <w:lang w:val="es-MX"/>
        </w:rPr>
        <w:t>Entran en vigor salarios mínimos 2023 en todo el país</w:t>
      </w:r>
      <w:r w:rsidR="00AB7961">
        <w:rPr>
          <w:rFonts w:ascii="Times New Roman" w:hAnsi="Times New Roman" w:cs="Times New Roman"/>
          <w:lang w:val="es-MX"/>
        </w:rPr>
        <w:t>”</w:t>
      </w:r>
      <w:r w:rsidRPr="00EF7BBB">
        <w:rPr>
          <w:rFonts w:ascii="Times New Roman" w:hAnsi="Times New Roman" w:cs="Times New Roman"/>
          <w:lang w:val="es-MX"/>
        </w:rPr>
        <w:t xml:space="preserve"> </w:t>
      </w:r>
      <w:r w:rsidR="00AB7961">
        <w:rPr>
          <w:rFonts w:ascii="Times New Roman" w:hAnsi="Times New Roman" w:cs="Times New Roman"/>
          <w:lang w:val="es-MX"/>
        </w:rPr>
        <w:t>(</w:t>
      </w:r>
      <w:r w:rsidRPr="00EF7BBB">
        <w:rPr>
          <w:rFonts w:ascii="Times New Roman" w:hAnsi="Times New Roman" w:cs="Times New Roman"/>
          <w:lang w:val="es-MX"/>
        </w:rPr>
        <w:t>1 January 2023</w:t>
      </w:r>
      <w:r w:rsidR="00AB7961">
        <w:rPr>
          <w:rFonts w:ascii="Times New Roman" w:hAnsi="Times New Roman" w:cs="Times New Roman"/>
          <w:lang w:val="es-MX"/>
        </w:rPr>
        <w:t>)</w:t>
      </w:r>
      <w:r w:rsidR="003C6A2D">
        <w:rPr>
          <w:rFonts w:ascii="Times New Roman" w:hAnsi="Times New Roman" w:cs="Times New Roman"/>
          <w:lang w:val="es-MX"/>
        </w:rPr>
        <w:t>,</w:t>
      </w:r>
      <w:r w:rsidR="00AB7961">
        <w:rPr>
          <w:rFonts w:ascii="Times New Roman" w:hAnsi="Times New Roman" w:cs="Times New Roman"/>
          <w:lang w:val="es-MX"/>
        </w:rPr>
        <w:t xml:space="preserve"> online:</w:t>
      </w:r>
      <w:r w:rsidRPr="00EF7BBB">
        <w:rPr>
          <w:rFonts w:ascii="Times New Roman" w:hAnsi="Times New Roman" w:cs="Times New Roman"/>
          <w:lang w:val="es-MX"/>
        </w:rPr>
        <w:t xml:space="preserve"> </w:t>
      </w:r>
      <w:r w:rsidR="00157AAE">
        <w:rPr>
          <w:rFonts w:ascii="Times New Roman" w:hAnsi="Times New Roman" w:cs="Times New Roman"/>
          <w:lang w:val="es-MX"/>
        </w:rPr>
        <w:t>&lt;</w:t>
      </w:r>
      <w:r w:rsidR="00AF5B99" w:rsidRPr="009E4139">
        <w:rPr>
          <w:rFonts w:ascii="Times New Roman" w:hAnsi="Times New Roman" w:cs="Times New Roman"/>
          <w:lang w:val="es-MX"/>
        </w:rPr>
        <w:t>gob.mx/stps/prensa/entran-en-vigor-salarios-minimos-2023-en-todo-el-pais?idiom=es</w:t>
      </w:r>
      <w:r w:rsidR="00157AAE" w:rsidRPr="009E4139">
        <w:rPr>
          <w:rFonts w:ascii="Times New Roman" w:hAnsi="Times New Roman" w:cs="Times New Roman"/>
        </w:rPr>
        <w:t>&gt;</w:t>
      </w:r>
      <w:r w:rsidR="00B57CA9" w:rsidRPr="009E4139">
        <w:rPr>
          <w:rFonts w:ascii="Times New Roman" w:hAnsi="Times New Roman" w:cs="Times New Roman"/>
        </w:rPr>
        <w:t>.</w:t>
      </w:r>
      <w:r w:rsidRPr="009E4139">
        <w:rPr>
          <w:rFonts w:ascii="Times New Roman" w:hAnsi="Times New Roman" w:cs="Times New Roman"/>
        </w:rPr>
        <w:t xml:space="preserve"> </w:t>
      </w:r>
    </w:p>
  </w:footnote>
  <w:footnote w:id="19">
    <w:p w14:paraId="456FDA0D" w14:textId="60EEBF9D" w:rsidR="000F5ED9" w:rsidRPr="00487B1E" w:rsidRDefault="000F5ED9" w:rsidP="00EF7BBB">
      <w:pPr>
        <w:pStyle w:val="FootnoteText"/>
        <w:rPr>
          <w:rFonts w:ascii="Times New Roman" w:hAnsi="Times New Roman" w:cs="Times New Roman"/>
          <w:lang w:val="es-MX"/>
        </w:rPr>
      </w:pPr>
      <w:r w:rsidRPr="00EF7BBB">
        <w:rPr>
          <w:rStyle w:val="FootnoteReference"/>
          <w:rFonts w:ascii="Times New Roman" w:hAnsi="Times New Roman" w:cs="Times New Roman"/>
        </w:rPr>
        <w:footnoteRef/>
      </w:r>
      <w:r w:rsidRPr="00487B1E">
        <w:rPr>
          <w:rFonts w:ascii="Times New Roman" w:hAnsi="Times New Roman" w:cs="Times New Roman"/>
          <w:lang w:val="es-MX"/>
        </w:rPr>
        <w:t xml:space="preserve"> </w:t>
      </w:r>
      <w:r w:rsidR="000D7DC3" w:rsidRPr="00307B70">
        <w:rPr>
          <w:rFonts w:ascii="Times New Roman" w:hAnsi="Times New Roman" w:cs="Times New Roman"/>
          <w:lang w:val="it-IT"/>
        </w:rPr>
        <w:t>Secretar</w:t>
      </w:r>
      <w:r w:rsidR="000D7DC3">
        <w:rPr>
          <w:rFonts w:ascii="Times New Roman" w:hAnsi="Times New Roman" w:cs="Times New Roman"/>
          <w:lang w:val="it-IT"/>
        </w:rPr>
        <w:t>í</w:t>
      </w:r>
      <w:r w:rsidR="000D7DC3" w:rsidRPr="00307B70">
        <w:rPr>
          <w:rFonts w:ascii="Times New Roman" w:hAnsi="Times New Roman" w:cs="Times New Roman"/>
          <w:lang w:val="it-IT"/>
        </w:rPr>
        <w:t>a de Bienestar</w:t>
      </w:r>
      <w:r w:rsidR="000D7DC3">
        <w:rPr>
          <w:rFonts w:ascii="Times New Roman" w:hAnsi="Times New Roman" w:cs="Times New Roman"/>
          <w:lang w:val="it-IT"/>
        </w:rPr>
        <w:t xml:space="preserve"> del Gobierno de México</w:t>
      </w:r>
      <w:r w:rsidR="000D7DC3" w:rsidRPr="00307B70">
        <w:rPr>
          <w:rFonts w:ascii="Times New Roman" w:hAnsi="Times New Roman" w:cs="Times New Roman"/>
          <w:lang w:val="it-IT"/>
        </w:rPr>
        <w:t xml:space="preserve">, </w:t>
      </w:r>
      <w:r w:rsidR="000D7DC3">
        <w:rPr>
          <w:rFonts w:ascii="Times New Roman" w:hAnsi="Times New Roman" w:cs="Times New Roman"/>
          <w:lang w:val="it-IT"/>
        </w:rPr>
        <w:t>“</w:t>
      </w:r>
      <w:r w:rsidR="000D7DC3" w:rsidRPr="00C63C44">
        <w:rPr>
          <w:rFonts w:ascii="Times New Roman" w:hAnsi="Times New Roman" w:cs="Times New Roman"/>
          <w:lang w:val="it-IT"/>
        </w:rPr>
        <w:t>Accuerdo por el que se emiten las Reglas de Operacion de Programa Sembrando Vida para el ejercicio fiscal 2020”,</w:t>
      </w:r>
      <w:r w:rsidR="000D7DC3" w:rsidRPr="00307B70">
        <w:rPr>
          <w:rFonts w:ascii="Times New Roman" w:hAnsi="Times New Roman" w:cs="Times New Roman"/>
          <w:lang w:val="it-IT"/>
        </w:rPr>
        <w:t xml:space="preserve"> s </w:t>
      </w:r>
      <w:r w:rsidR="000D7DC3">
        <w:rPr>
          <w:rFonts w:ascii="Times New Roman" w:hAnsi="Times New Roman" w:cs="Times New Roman"/>
          <w:lang w:val="it-IT"/>
        </w:rPr>
        <w:t>3.6.3</w:t>
      </w:r>
      <w:r w:rsidR="000D7DC3" w:rsidRPr="00307B70">
        <w:rPr>
          <w:rFonts w:ascii="Times New Roman" w:hAnsi="Times New Roman" w:cs="Times New Roman"/>
          <w:lang w:val="it-IT"/>
        </w:rPr>
        <w:t xml:space="preserve"> on</w:t>
      </w:r>
      <w:r w:rsidR="000D7DC3">
        <w:rPr>
          <w:rFonts w:ascii="Times New Roman" w:hAnsi="Times New Roman" w:cs="Times New Roman"/>
          <w:lang w:val="it-IT"/>
        </w:rPr>
        <w:t>line</w:t>
      </w:r>
      <w:r w:rsidR="000D7DC3" w:rsidRPr="00307B70">
        <w:rPr>
          <w:rFonts w:ascii="Times New Roman" w:hAnsi="Times New Roman" w:cs="Times New Roman"/>
          <w:lang w:val="it-IT"/>
        </w:rPr>
        <w:t>: &lt;</w:t>
      </w:r>
      <w:r w:rsidR="000D7DC3" w:rsidRPr="009E4139">
        <w:rPr>
          <w:rFonts w:ascii="Times New Roman" w:hAnsi="Times New Roman" w:cs="Times New Roman"/>
          <w:lang w:val="it-IT"/>
        </w:rPr>
        <w:t>dof.gob.mx/nota_detalle_popup.php?codigo=5590695&amp;fbclid=IwAR02YKBHLzBWWVm1jOwmWOIDBv1vKnjvKs9DMRKidd8LuJHzwoSfp7FTUfg</w:t>
      </w:r>
      <w:r w:rsidR="000D7DC3" w:rsidRPr="00307B70">
        <w:rPr>
          <w:rFonts w:ascii="Times New Roman" w:hAnsi="Times New Roman" w:cs="Times New Roman"/>
          <w:lang w:val="it-IT"/>
        </w:rPr>
        <w:t>&gt;</w:t>
      </w:r>
      <w:r w:rsidR="000D7DC3">
        <w:rPr>
          <w:rFonts w:ascii="Times New Roman" w:hAnsi="Times New Roman" w:cs="Times New Roman"/>
          <w:lang w:val="it-IT"/>
        </w:rPr>
        <w:t>.</w:t>
      </w:r>
    </w:p>
  </w:footnote>
  <w:footnote w:id="20">
    <w:p w14:paraId="5A5B25CE" w14:textId="4E9A5334" w:rsidR="00CB1963" w:rsidRPr="00D97F45" w:rsidRDefault="00CB1963" w:rsidP="00EF7BBB">
      <w:pPr>
        <w:pStyle w:val="FootnoteText"/>
        <w:rPr>
          <w:rFonts w:ascii="Times New Roman" w:hAnsi="Times New Roman" w:cs="Times New Roman"/>
          <w:color w:val="000000" w:themeColor="text1"/>
          <w:lang w:val="fr-FR"/>
        </w:rPr>
      </w:pPr>
      <w:r w:rsidRPr="0024654B">
        <w:rPr>
          <w:rStyle w:val="FootnoteReference"/>
          <w:rFonts w:ascii="Times New Roman" w:hAnsi="Times New Roman" w:cs="Times New Roman"/>
          <w:color w:val="000000" w:themeColor="text1"/>
        </w:rPr>
        <w:footnoteRef/>
      </w:r>
      <w:r w:rsidRPr="00D97F45">
        <w:rPr>
          <w:rFonts w:ascii="Times New Roman" w:hAnsi="Times New Roman" w:cs="Times New Roman"/>
          <w:color w:val="000000" w:themeColor="text1"/>
          <w:lang w:val="fr-FR"/>
        </w:rPr>
        <w:t xml:space="preserve"> </w:t>
      </w:r>
      <w:proofErr w:type="spellStart"/>
      <w:r w:rsidR="00D97F45" w:rsidRPr="00D97F45">
        <w:rPr>
          <w:rFonts w:ascii="Times New Roman" w:hAnsi="Times New Roman" w:cs="Times New Roman"/>
          <w:color w:val="000000" w:themeColor="text1"/>
          <w:lang w:val="fr-FR"/>
        </w:rPr>
        <w:t>Secretaría</w:t>
      </w:r>
      <w:proofErr w:type="spellEnd"/>
      <w:r w:rsidR="00D97F45" w:rsidRPr="00D97F45">
        <w:rPr>
          <w:rFonts w:ascii="Times New Roman" w:hAnsi="Times New Roman" w:cs="Times New Roman"/>
          <w:color w:val="000000" w:themeColor="text1"/>
          <w:lang w:val="fr-FR"/>
        </w:rPr>
        <w:t xml:space="preserve"> de </w:t>
      </w:r>
      <w:proofErr w:type="spellStart"/>
      <w:r w:rsidR="00D97F45" w:rsidRPr="00D97F45">
        <w:rPr>
          <w:rFonts w:ascii="Times New Roman" w:hAnsi="Times New Roman" w:cs="Times New Roman"/>
          <w:color w:val="000000" w:themeColor="text1"/>
          <w:lang w:val="fr-FR"/>
        </w:rPr>
        <w:t>Bienestar</w:t>
      </w:r>
      <w:proofErr w:type="spellEnd"/>
      <w:r w:rsidR="00D97F45" w:rsidRPr="00D97F45">
        <w:rPr>
          <w:rFonts w:ascii="Times New Roman" w:hAnsi="Times New Roman" w:cs="Times New Roman"/>
          <w:color w:val="000000" w:themeColor="text1"/>
          <w:lang w:val="fr-FR"/>
        </w:rPr>
        <w:t xml:space="preserve"> </w:t>
      </w:r>
      <w:proofErr w:type="spellStart"/>
      <w:r w:rsidR="00D97F45" w:rsidRPr="00D97F45">
        <w:rPr>
          <w:rFonts w:ascii="Times New Roman" w:hAnsi="Times New Roman" w:cs="Times New Roman"/>
          <w:color w:val="000000" w:themeColor="text1"/>
          <w:lang w:val="fr-FR"/>
        </w:rPr>
        <w:t>del</w:t>
      </w:r>
      <w:proofErr w:type="spellEnd"/>
      <w:r w:rsidR="00D97F45" w:rsidRPr="00D97F45">
        <w:rPr>
          <w:rFonts w:ascii="Times New Roman" w:hAnsi="Times New Roman" w:cs="Times New Roman"/>
          <w:color w:val="000000" w:themeColor="text1"/>
          <w:lang w:val="fr-FR"/>
        </w:rPr>
        <w:t xml:space="preserve"> </w:t>
      </w:r>
      <w:proofErr w:type="spellStart"/>
      <w:r w:rsidR="00D97F45" w:rsidRPr="00D97F45">
        <w:rPr>
          <w:rFonts w:ascii="Times New Roman" w:hAnsi="Times New Roman" w:cs="Times New Roman"/>
          <w:color w:val="000000" w:themeColor="text1"/>
          <w:lang w:val="fr-FR"/>
        </w:rPr>
        <w:t>Gobierno</w:t>
      </w:r>
      <w:proofErr w:type="spellEnd"/>
      <w:r w:rsidR="00D97F45" w:rsidRPr="00D97F45">
        <w:rPr>
          <w:rFonts w:ascii="Times New Roman" w:hAnsi="Times New Roman" w:cs="Times New Roman"/>
          <w:color w:val="000000" w:themeColor="text1"/>
          <w:lang w:val="fr-FR"/>
        </w:rPr>
        <w:t xml:space="preserve"> de México, “</w:t>
      </w:r>
      <w:proofErr w:type="spellStart"/>
      <w:r w:rsidR="00D97F45" w:rsidRPr="00D97F45">
        <w:rPr>
          <w:rFonts w:ascii="Times New Roman" w:hAnsi="Times New Roman" w:cs="Times New Roman"/>
          <w:color w:val="000000" w:themeColor="text1"/>
          <w:lang w:val="fr-FR"/>
        </w:rPr>
        <w:t>Programa</w:t>
      </w:r>
      <w:proofErr w:type="spellEnd"/>
      <w:r w:rsidR="00D97F45" w:rsidRPr="00D97F45">
        <w:rPr>
          <w:rFonts w:ascii="Times New Roman" w:hAnsi="Times New Roman" w:cs="Times New Roman"/>
          <w:color w:val="000000" w:themeColor="text1"/>
          <w:lang w:val="fr-FR"/>
        </w:rPr>
        <w:t xml:space="preserve"> </w:t>
      </w:r>
      <w:proofErr w:type="spellStart"/>
      <w:r w:rsidR="00D97F45" w:rsidRPr="00D97F45">
        <w:rPr>
          <w:rFonts w:ascii="Times New Roman" w:hAnsi="Times New Roman" w:cs="Times New Roman"/>
          <w:color w:val="000000" w:themeColor="text1"/>
          <w:lang w:val="fr-FR"/>
        </w:rPr>
        <w:t>Sembrado</w:t>
      </w:r>
      <w:proofErr w:type="spellEnd"/>
      <w:r w:rsidR="00D97F45" w:rsidRPr="00D97F45">
        <w:rPr>
          <w:rFonts w:ascii="Times New Roman" w:hAnsi="Times New Roman" w:cs="Times New Roman"/>
          <w:color w:val="000000" w:themeColor="text1"/>
          <w:lang w:val="fr-FR"/>
        </w:rPr>
        <w:t xml:space="preserve"> Vida”</w:t>
      </w:r>
      <w:r w:rsidR="00B57CA9" w:rsidRPr="00D97F45">
        <w:rPr>
          <w:rFonts w:ascii="Times New Roman" w:hAnsi="Times New Roman" w:cs="Times New Roman"/>
          <w:color w:val="000000" w:themeColor="text1"/>
          <w:lang w:val="fr-FR"/>
        </w:rPr>
        <w:t>,</w:t>
      </w:r>
      <w:r w:rsidR="00AA2196" w:rsidRPr="00D97F45">
        <w:rPr>
          <w:rFonts w:ascii="Times New Roman" w:hAnsi="Times New Roman" w:cs="Times New Roman"/>
          <w:color w:val="000000" w:themeColor="text1"/>
          <w:lang w:val="fr-FR"/>
        </w:rPr>
        <w:t xml:space="preserve"> </w:t>
      </w:r>
      <w:r w:rsidR="00D72793" w:rsidRPr="00D97F45">
        <w:rPr>
          <w:rFonts w:ascii="Times New Roman" w:hAnsi="Times New Roman" w:cs="Times New Roman"/>
          <w:i/>
          <w:iCs/>
          <w:color w:val="000000" w:themeColor="text1"/>
          <w:lang w:val="fr-FR"/>
        </w:rPr>
        <w:t xml:space="preserve">supra </w:t>
      </w:r>
      <w:r w:rsidR="00D72793" w:rsidRPr="00D97F45">
        <w:rPr>
          <w:rFonts w:ascii="Times New Roman" w:hAnsi="Times New Roman" w:cs="Times New Roman"/>
          <w:color w:val="000000" w:themeColor="text1"/>
          <w:lang w:val="fr-FR"/>
        </w:rPr>
        <w:t>n</w:t>
      </w:r>
      <w:r w:rsidR="006D4563" w:rsidRPr="00D97F45">
        <w:rPr>
          <w:rFonts w:ascii="Times New Roman" w:hAnsi="Times New Roman" w:cs="Times New Roman"/>
          <w:color w:val="000000" w:themeColor="text1"/>
          <w:lang w:val="fr-FR"/>
        </w:rPr>
        <w:t xml:space="preserve">ote 2. </w:t>
      </w:r>
    </w:p>
  </w:footnote>
  <w:footnote w:id="21">
    <w:p w14:paraId="1FCD2DE1" w14:textId="55675A9D" w:rsidR="001F7245" w:rsidRPr="00487B1E" w:rsidRDefault="001F7245" w:rsidP="00EF7BBB">
      <w:pPr>
        <w:pStyle w:val="FootnoteText"/>
        <w:rPr>
          <w:rFonts w:ascii="Times New Roman" w:hAnsi="Times New Roman" w:cs="Times New Roman"/>
          <w:lang w:val="es-MX"/>
        </w:rPr>
      </w:pPr>
      <w:r w:rsidRPr="00EF7BBB">
        <w:rPr>
          <w:rStyle w:val="FootnoteReference"/>
          <w:rFonts w:ascii="Times New Roman" w:hAnsi="Times New Roman" w:cs="Times New Roman"/>
        </w:rPr>
        <w:footnoteRef/>
      </w:r>
      <w:r w:rsidRPr="00EF7BBB">
        <w:rPr>
          <w:rFonts w:ascii="Times New Roman" w:hAnsi="Times New Roman" w:cs="Times New Roman"/>
        </w:rPr>
        <w:t xml:space="preserve"> To be eligible for the program, farmers must own or hold 2.5 hectares of land available for the establishment of agroforestry projects that combine the production of traditional crops with fruit and timber trees. In addition to the subsidy, the program includes in-kind support such as plants, </w:t>
      </w:r>
      <w:proofErr w:type="gramStart"/>
      <w:r w:rsidRPr="00EF7BBB">
        <w:rPr>
          <w:rFonts w:ascii="Times New Roman" w:hAnsi="Times New Roman" w:cs="Times New Roman"/>
        </w:rPr>
        <w:t>inputs</w:t>
      </w:r>
      <w:proofErr w:type="gramEnd"/>
      <w:r w:rsidRPr="00EF7BBB">
        <w:rPr>
          <w:rFonts w:ascii="Times New Roman" w:hAnsi="Times New Roman" w:cs="Times New Roman"/>
        </w:rPr>
        <w:t xml:space="preserve"> and tools, as well as technical assistance for the design and implementation of </w:t>
      </w:r>
      <w:proofErr w:type="spellStart"/>
      <w:r w:rsidRPr="00EF7BBB">
        <w:rPr>
          <w:rFonts w:ascii="Times New Roman" w:hAnsi="Times New Roman" w:cs="Times New Roman"/>
        </w:rPr>
        <w:t>biofactories</w:t>
      </w:r>
      <w:proofErr w:type="spellEnd"/>
      <w:r w:rsidRPr="00EF7BBB">
        <w:rPr>
          <w:rFonts w:ascii="Times New Roman" w:hAnsi="Times New Roman" w:cs="Times New Roman"/>
        </w:rPr>
        <w:t xml:space="preserve"> and community nurseries. Beneficiaries are organized in farmer learning communities with an average of 25 members. </w:t>
      </w:r>
      <w:r w:rsidR="00040ADF" w:rsidRPr="00307B70">
        <w:rPr>
          <w:rFonts w:ascii="Times New Roman" w:hAnsi="Times New Roman" w:cs="Times New Roman"/>
          <w:lang w:val="it-IT"/>
        </w:rPr>
        <w:t>Secretar</w:t>
      </w:r>
      <w:r w:rsidR="00040ADF">
        <w:rPr>
          <w:rFonts w:ascii="Times New Roman" w:hAnsi="Times New Roman" w:cs="Times New Roman"/>
          <w:lang w:val="it-IT"/>
        </w:rPr>
        <w:t>í</w:t>
      </w:r>
      <w:r w:rsidR="00040ADF" w:rsidRPr="00307B70">
        <w:rPr>
          <w:rFonts w:ascii="Times New Roman" w:hAnsi="Times New Roman" w:cs="Times New Roman"/>
          <w:lang w:val="it-IT"/>
        </w:rPr>
        <w:t>a de Bienestar</w:t>
      </w:r>
      <w:r w:rsidR="00040ADF">
        <w:rPr>
          <w:rFonts w:ascii="Times New Roman" w:hAnsi="Times New Roman" w:cs="Times New Roman"/>
          <w:lang w:val="it-IT"/>
        </w:rPr>
        <w:t xml:space="preserve"> del Gobierno de México</w:t>
      </w:r>
      <w:r w:rsidR="00040ADF" w:rsidRPr="00307B70">
        <w:rPr>
          <w:rFonts w:ascii="Times New Roman" w:hAnsi="Times New Roman" w:cs="Times New Roman"/>
          <w:lang w:val="it-IT"/>
        </w:rPr>
        <w:t xml:space="preserve">, </w:t>
      </w:r>
      <w:r w:rsidR="00040ADF">
        <w:rPr>
          <w:rFonts w:ascii="Times New Roman" w:hAnsi="Times New Roman" w:cs="Times New Roman"/>
          <w:lang w:val="it-IT"/>
        </w:rPr>
        <w:t>“</w:t>
      </w:r>
      <w:r w:rsidR="00040ADF" w:rsidRPr="00C63C44">
        <w:rPr>
          <w:rFonts w:ascii="Times New Roman" w:hAnsi="Times New Roman" w:cs="Times New Roman"/>
          <w:lang w:val="it-IT"/>
        </w:rPr>
        <w:t>Accuerdo por el que se emiten las Reglas</w:t>
      </w:r>
      <w:r w:rsidR="00040ADF">
        <w:rPr>
          <w:rFonts w:ascii="Times New Roman" w:hAnsi="Times New Roman" w:cs="Times New Roman"/>
          <w:lang w:val="it-IT"/>
        </w:rPr>
        <w:t xml:space="preserve">” </w:t>
      </w:r>
      <w:r w:rsidR="00040ADF" w:rsidRPr="00662BE1">
        <w:rPr>
          <w:rFonts w:ascii="Times New Roman" w:hAnsi="Times New Roman" w:cs="Times New Roman"/>
          <w:i/>
          <w:iCs/>
          <w:lang w:val="it-IT"/>
        </w:rPr>
        <w:t>supra</w:t>
      </w:r>
      <w:r w:rsidR="00040ADF">
        <w:rPr>
          <w:rFonts w:ascii="Times New Roman" w:hAnsi="Times New Roman" w:cs="Times New Roman"/>
          <w:lang w:val="it-IT"/>
        </w:rPr>
        <w:t xml:space="preserve"> note 18, s 3.4; s 3.6.</w:t>
      </w:r>
    </w:p>
  </w:footnote>
  <w:footnote w:id="22">
    <w:p w14:paraId="75C63D3A" w14:textId="78EA77D7" w:rsidR="00CB1963" w:rsidRPr="00307B70" w:rsidRDefault="00CB1963" w:rsidP="00EF7BBB">
      <w:pPr>
        <w:pStyle w:val="FootnoteText"/>
        <w:rPr>
          <w:rFonts w:ascii="Times New Roman" w:hAnsi="Times New Roman" w:cs="Times New Roman"/>
          <w:lang w:val="it-IT"/>
        </w:rPr>
      </w:pPr>
      <w:r w:rsidRPr="00EF7BBB">
        <w:rPr>
          <w:rStyle w:val="FootnoteReference"/>
          <w:rFonts w:ascii="Times New Roman" w:hAnsi="Times New Roman" w:cs="Times New Roman"/>
        </w:rPr>
        <w:footnoteRef/>
      </w:r>
      <w:r w:rsidRPr="00307B70">
        <w:rPr>
          <w:rFonts w:ascii="Times New Roman" w:hAnsi="Times New Roman" w:cs="Times New Roman"/>
          <w:lang w:val="it-IT"/>
        </w:rPr>
        <w:t xml:space="preserve"> </w:t>
      </w:r>
      <w:r w:rsidR="005E7C60">
        <w:rPr>
          <w:rFonts w:ascii="Times New Roman" w:hAnsi="Times New Roman" w:cs="Times New Roman"/>
          <w:lang w:val="it-IT"/>
        </w:rPr>
        <w:t>Convocatorias Mexico</w:t>
      </w:r>
      <w:r w:rsidR="00E92F26">
        <w:rPr>
          <w:rFonts w:ascii="Times New Roman" w:hAnsi="Times New Roman" w:cs="Times New Roman"/>
          <w:lang w:val="it-IT"/>
        </w:rPr>
        <w:t xml:space="preserve">, </w:t>
      </w:r>
      <w:r w:rsidR="008C73EA">
        <w:rPr>
          <w:rFonts w:ascii="Times New Roman" w:hAnsi="Times New Roman" w:cs="Times New Roman"/>
          <w:lang w:val="it-IT"/>
        </w:rPr>
        <w:t>“</w:t>
      </w:r>
      <w:r w:rsidRPr="00307B70">
        <w:rPr>
          <w:rFonts w:ascii="Times New Roman" w:hAnsi="Times New Roman" w:cs="Times New Roman"/>
          <w:lang w:val="it-IT"/>
        </w:rPr>
        <w:t xml:space="preserve">Convocatoria Programa Sembrando Vida Registro” </w:t>
      </w:r>
      <w:r w:rsidR="008F4B04" w:rsidRPr="00307B70">
        <w:rPr>
          <w:rFonts w:ascii="Times New Roman" w:hAnsi="Times New Roman" w:cs="Times New Roman"/>
          <w:lang w:val="it-IT"/>
        </w:rPr>
        <w:t>(2022)</w:t>
      </w:r>
      <w:r w:rsidRPr="00307B70">
        <w:rPr>
          <w:rFonts w:ascii="Times New Roman" w:hAnsi="Times New Roman" w:cs="Times New Roman"/>
          <w:lang w:val="it-IT"/>
        </w:rPr>
        <w:t xml:space="preserve">, online: </w:t>
      </w:r>
      <w:r w:rsidR="00A85918" w:rsidRPr="00307B70">
        <w:rPr>
          <w:rFonts w:ascii="Times New Roman" w:hAnsi="Times New Roman" w:cs="Times New Roman"/>
          <w:lang w:val="it-IT"/>
        </w:rPr>
        <w:t>&lt;</w:t>
      </w:r>
      <w:r w:rsidR="00A85918" w:rsidRPr="009E4139">
        <w:rPr>
          <w:rFonts w:ascii="Times New Roman" w:hAnsi="Times New Roman" w:cs="Times New Roman"/>
          <w:lang w:val="it-IT"/>
        </w:rPr>
        <w:t>convocatoriasmexico.com/</w:t>
      </w:r>
      <w:proofErr w:type="spellStart"/>
      <w:r w:rsidR="00A85918" w:rsidRPr="009E4139">
        <w:rPr>
          <w:rFonts w:ascii="Times New Roman" w:hAnsi="Times New Roman" w:cs="Times New Roman"/>
          <w:lang w:val="it-IT"/>
        </w:rPr>
        <w:t>bienestar</w:t>
      </w:r>
      <w:proofErr w:type="spellEnd"/>
      <w:r w:rsidR="00A85918" w:rsidRPr="009E4139">
        <w:rPr>
          <w:rFonts w:ascii="Times New Roman" w:hAnsi="Times New Roman" w:cs="Times New Roman"/>
          <w:lang w:val="it-IT"/>
        </w:rPr>
        <w:t>/sembrando-</w:t>
      </w:r>
      <w:proofErr w:type="spellStart"/>
      <w:r w:rsidR="00A85918" w:rsidRPr="009E4139">
        <w:rPr>
          <w:rFonts w:ascii="Times New Roman" w:hAnsi="Times New Roman" w:cs="Times New Roman"/>
          <w:lang w:val="it-IT"/>
        </w:rPr>
        <w:t>vida</w:t>
      </w:r>
      <w:proofErr w:type="spellEnd"/>
      <w:r w:rsidR="00A85918" w:rsidRPr="009E4139">
        <w:rPr>
          <w:rFonts w:ascii="Times New Roman" w:hAnsi="Times New Roman" w:cs="Times New Roman"/>
          <w:lang w:val="it-IT"/>
        </w:rPr>
        <w:t>/</w:t>
      </w:r>
      <w:r w:rsidR="00A85918" w:rsidRPr="00307B70">
        <w:rPr>
          <w:rFonts w:ascii="Times New Roman" w:hAnsi="Times New Roman" w:cs="Times New Roman"/>
          <w:lang w:val="it-IT"/>
        </w:rPr>
        <w:t>&gt;</w:t>
      </w:r>
      <w:r w:rsidR="005A1BFB">
        <w:rPr>
          <w:rFonts w:ascii="Times New Roman" w:hAnsi="Times New Roman" w:cs="Times New Roman"/>
          <w:lang w:val="it-IT"/>
        </w:rPr>
        <w:t>.</w:t>
      </w:r>
      <w:r w:rsidRPr="00307B70">
        <w:rPr>
          <w:rFonts w:ascii="Times New Roman" w:hAnsi="Times New Roman" w:cs="Times New Roman"/>
          <w:lang w:val="it-IT"/>
        </w:rPr>
        <w:t xml:space="preserve"> </w:t>
      </w:r>
    </w:p>
  </w:footnote>
  <w:footnote w:id="23">
    <w:p w14:paraId="5127E1C4" w14:textId="2BA84DF2" w:rsidR="00CB1963" w:rsidRPr="00307B70" w:rsidRDefault="00CB1963" w:rsidP="00EF7BBB">
      <w:pPr>
        <w:pStyle w:val="FootnoteText"/>
        <w:rPr>
          <w:rFonts w:ascii="Times New Roman" w:hAnsi="Times New Roman" w:cs="Times New Roman"/>
          <w:lang w:val="it-IT"/>
        </w:rPr>
      </w:pPr>
      <w:r w:rsidRPr="00EF7BBB">
        <w:rPr>
          <w:rStyle w:val="FootnoteReference"/>
          <w:rFonts w:ascii="Times New Roman" w:hAnsi="Times New Roman" w:cs="Times New Roman"/>
        </w:rPr>
        <w:footnoteRef/>
      </w:r>
      <w:r w:rsidRPr="00307B70">
        <w:rPr>
          <w:rFonts w:ascii="Times New Roman" w:hAnsi="Times New Roman" w:cs="Times New Roman"/>
          <w:lang w:val="it-IT"/>
        </w:rPr>
        <w:t xml:space="preserve"> </w:t>
      </w:r>
      <w:r w:rsidR="000D7DC3" w:rsidRPr="00307B70">
        <w:rPr>
          <w:rFonts w:ascii="Times New Roman" w:hAnsi="Times New Roman" w:cs="Times New Roman"/>
          <w:lang w:val="it-IT"/>
        </w:rPr>
        <w:t>Secretar</w:t>
      </w:r>
      <w:r w:rsidR="000D7DC3">
        <w:rPr>
          <w:rFonts w:ascii="Times New Roman" w:hAnsi="Times New Roman" w:cs="Times New Roman"/>
          <w:lang w:val="it-IT"/>
        </w:rPr>
        <w:t>í</w:t>
      </w:r>
      <w:r w:rsidR="000D7DC3" w:rsidRPr="00307B70">
        <w:rPr>
          <w:rFonts w:ascii="Times New Roman" w:hAnsi="Times New Roman" w:cs="Times New Roman"/>
          <w:lang w:val="it-IT"/>
        </w:rPr>
        <w:t>a de Bienestar</w:t>
      </w:r>
      <w:r w:rsidR="000D7DC3">
        <w:rPr>
          <w:rFonts w:ascii="Times New Roman" w:hAnsi="Times New Roman" w:cs="Times New Roman"/>
          <w:lang w:val="it-IT"/>
        </w:rPr>
        <w:t xml:space="preserve"> del Gobierno de México</w:t>
      </w:r>
      <w:r w:rsidR="000D7DC3" w:rsidRPr="00307B70">
        <w:rPr>
          <w:rFonts w:ascii="Times New Roman" w:hAnsi="Times New Roman" w:cs="Times New Roman"/>
          <w:lang w:val="it-IT"/>
        </w:rPr>
        <w:t xml:space="preserve">, </w:t>
      </w:r>
      <w:r w:rsidR="000D7DC3">
        <w:rPr>
          <w:rFonts w:ascii="Times New Roman" w:hAnsi="Times New Roman" w:cs="Times New Roman"/>
          <w:lang w:val="it-IT"/>
        </w:rPr>
        <w:t>“</w:t>
      </w:r>
      <w:r w:rsidR="000D7DC3" w:rsidRPr="00C63C44">
        <w:rPr>
          <w:rFonts w:ascii="Times New Roman" w:hAnsi="Times New Roman" w:cs="Times New Roman"/>
          <w:lang w:val="it-IT"/>
        </w:rPr>
        <w:t>Accuerdo por el que se emiten las Reglas</w:t>
      </w:r>
      <w:r w:rsidR="000D7DC3">
        <w:rPr>
          <w:rFonts w:ascii="Times New Roman" w:hAnsi="Times New Roman" w:cs="Times New Roman"/>
          <w:lang w:val="it-IT"/>
        </w:rPr>
        <w:t xml:space="preserve">” </w:t>
      </w:r>
      <w:r w:rsidR="000D7DC3" w:rsidRPr="00011D78">
        <w:rPr>
          <w:rFonts w:ascii="Times New Roman" w:hAnsi="Times New Roman" w:cs="Times New Roman"/>
          <w:i/>
          <w:iCs/>
          <w:lang w:val="it-IT"/>
        </w:rPr>
        <w:t>supra</w:t>
      </w:r>
      <w:r w:rsidR="000D7DC3">
        <w:rPr>
          <w:rFonts w:ascii="Times New Roman" w:hAnsi="Times New Roman" w:cs="Times New Roman"/>
          <w:lang w:val="it-IT"/>
        </w:rPr>
        <w:t xml:space="preserve"> note 1</w:t>
      </w:r>
      <w:r w:rsidR="00040ADF">
        <w:rPr>
          <w:rFonts w:ascii="Times New Roman" w:hAnsi="Times New Roman" w:cs="Times New Roman"/>
          <w:lang w:val="it-IT"/>
        </w:rPr>
        <w:t>8</w:t>
      </w:r>
      <w:r w:rsidR="000D7DC3">
        <w:rPr>
          <w:rFonts w:ascii="Times New Roman" w:hAnsi="Times New Roman" w:cs="Times New Roman"/>
          <w:lang w:val="it-IT"/>
        </w:rPr>
        <w:t>,</w:t>
      </w:r>
      <w:r w:rsidR="000D7DC3" w:rsidRPr="00C63C44">
        <w:rPr>
          <w:rFonts w:ascii="Times New Roman" w:hAnsi="Times New Roman" w:cs="Times New Roman"/>
          <w:lang w:val="it-IT"/>
        </w:rPr>
        <w:t xml:space="preserve"> </w:t>
      </w:r>
      <w:r w:rsidR="001A7788" w:rsidRPr="00307B70">
        <w:rPr>
          <w:rFonts w:ascii="Times New Roman" w:hAnsi="Times New Roman" w:cs="Times New Roman"/>
          <w:lang w:val="it-IT"/>
        </w:rPr>
        <w:t xml:space="preserve">s </w:t>
      </w:r>
      <w:r w:rsidR="001A7788">
        <w:rPr>
          <w:rFonts w:ascii="Times New Roman" w:hAnsi="Times New Roman" w:cs="Times New Roman"/>
          <w:lang w:val="it-IT"/>
        </w:rPr>
        <w:t>3.4</w:t>
      </w:r>
      <w:r w:rsidR="000D7DC3">
        <w:rPr>
          <w:rFonts w:ascii="Times New Roman" w:hAnsi="Times New Roman" w:cs="Times New Roman"/>
          <w:lang w:val="it-IT"/>
        </w:rPr>
        <w:t>.</w:t>
      </w:r>
    </w:p>
  </w:footnote>
  <w:footnote w:id="24">
    <w:p w14:paraId="020CF43F" w14:textId="797B5EE0"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34FA7D56" w:rsidRPr="00EF7BBB">
        <w:rPr>
          <w:rFonts w:ascii="Times New Roman" w:hAnsi="Times New Roman" w:cs="Times New Roman"/>
        </w:rPr>
        <w:t xml:space="preserve"> Two hundred and fifty pesos are to be deposited into a savings account at a financial institution, and two hundred and fifty pesos will automatically be destined for a welfare fund</w:t>
      </w:r>
      <w:r w:rsidR="00A920EB">
        <w:rPr>
          <w:rFonts w:ascii="Times New Roman" w:hAnsi="Times New Roman" w:cs="Times New Roman"/>
        </w:rPr>
        <w:t xml:space="preserve"> </w:t>
      </w:r>
      <w:r w:rsidR="00535B14">
        <w:rPr>
          <w:rFonts w:ascii="Times New Roman" w:hAnsi="Times New Roman" w:cs="Times New Roman"/>
        </w:rPr>
        <w:t>(</w:t>
      </w:r>
      <w:r w:rsidR="002D4327">
        <w:rPr>
          <w:rFonts w:ascii="Times New Roman" w:hAnsi="Times New Roman" w:cs="Times New Roman"/>
        </w:rPr>
        <w:t>s</w:t>
      </w:r>
      <w:r w:rsidR="005A1979">
        <w:rPr>
          <w:rFonts w:ascii="Times New Roman" w:hAnsi="Times New Roman" w:cs="Times New Roman"/>
        </w:rPr>
        <w:t xml:space="preserve">ee </w:t>
      </w:r>
      <w:r w:rsidR="005C1F4A">
        <w:rPr>
          <w:rFonts w:ascii="Times New Roman" w:hAnsi="Times New Roman" w:cs="Times New Roman"/>
          <w:i/>
          <w:iCs/>
        </w:rPr>
        <w:t>i</w:t>
      </w:r>
      <w:r w:rsidR="00A920EB" w:rsidRPr="0E7CD2FA">
        <w:rPr>
          <w:rFonts w:ascii="Times New Roman" w:hAnsi="Times New Roman" w:cs="Times New Roman"/>
          <w:i/>
          <w:iCs/>
        </w:rPr>
        <w:t>bid</w:t>
      </w:r>
      <w:r w:rsidR="00535B14" w:rsidRPr="00535B14">
        <w:rPr>
          <w:rFonts w:ascii="Times New Roman" w:hAnsi="Times New Roman" w:cs="Times New Roman"/>
        </w:rPr>
        <w:t>)</w:t>
      </w:r>
      <w:r w:rsidR="00A920EB" w:rsidRPr="00746956">
        <w:rPr>
          <w:rFonts w:ascii="Times New Roman" w:hAnsi="Times New Roman" w:cs="Times New Roman"/>
        </w:rPr>
        <w:t>.</w:t>
      </w:r>
    </w:p>
  </w:footnote>
  <w:footnote w:id="25">
    <w:p w14:paraId="4602D8C6" w14:textId="39B137E6" w:rsidR="00CB1963" w:rsidRPr="00487B1E"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0025EC" w:rsidRPr="00487B1E">
        <w:rPr>
          <w:rFonts w:ascii="Times New Roman" w:hAnsi="Times New Roman" w:cs="Times New Roman"/>
          <w:i/>
          <w:iCs/>
        </w:rPr>
        <w:t>Ibid</w:t>
      </w:r>
      <w:r w:rsidR="000025EC" w:rsidRPr="00487B1E">
        <w:rPr>
          <w:rFonts w:ascii="Times New Roman" w:hAnsi="Times New Roman" w:cs="Times New Roman"/>
        </w:rPr>
        <w:t xml:space="preserve"> at </w:t>
      </w:r>
      <w:proofErr w:type="spellStart"/>
      <w:r w:rsidR="000025EC" w:rsidRPr="00487B1E">
        <w:rPr>
          <w:rFonts w:ascii="Times New Roman" w:hAnsi="Times New Roman" w:cs="Times New Roman"/>
        </w:rPr>
        <w:t>Glosario</w:t>
      </w:r>
      <w:proofErr w:type="spellEnd"/>
      <w:r w:rsidR="000025EC" w:rsidRPr="00487B1E">
        <w:rPr>
          <w:rFonts w:ascii="Times New Roman" w:hAnsi="Times New Roman" w:cs="Times New Roman"/>
          <w:i/>
          <w:iCs/>
        </w:rPr>
        <w:t>.</w:t>
      </w:r>
    </w:p>
  </w:footnote>
  <w:footnote w:id="26">
    <w:p w14:paraId="7642ED22" w14:textId="3380FDE9" w:rsidR="00CB1963" w:rsidRPr="00487B1E"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487B1E">
        <w:rPr>
          <w:rFonts w:ascii="Times New Roman" w:hAnsi="Times New Roman" w:cs="Times New Roman"/>
        </w:rPr>
        <w:t xml:space="preserve"> </w:t>
      </w:r>
      <w:r w:rsidR="000025EC" w:rsidRPr="003737BA">
        <w:rPr>
          <w:rFonts w:ascii="Times New Roman" w:hAnsi="Times New Roman" w:cs="Times New Roman"/>
        </w:rPr>
        <w:t>T</w:t>
      </w:r>
      <w:r w:rsidR="000025EC" w:rsidRPr="000025EC">
        <w:rPr>
          <w:rFonts w:ascii="Times New Roman" w:hAnsi="Times New Roman" w:cs="Times New Roman"/>
        </w:rPr>
        <w:t xml:space="preserve">he </w:t>
      </w:r>
      <w:proofErr w:type="spellStart"/>
      <w:r w:rsidR="000025EC" w:rsidRPr="000025EC">
        <w:rPr>
          <w:rFonts w:ascii="Times New Roman" w:hAnsi="Times New Roman" w:cs="Times New Roman"/>
        </w:rPr>
        <w:t>Comunidad</w:t>
      </w:r>
      <w:proofErr w:type="spellEnd"/>
      <w:r w:rsidR="000025EC" w:rsidRPr="000025EC">
        <w:rPr>
          <w:rFonts w:ascii="Times New Roman" w:hAnsi="Times New Roman" w:cs="Times New Roman"/>
        </w:rPr>
        <w:t xml:space="preserve"> de </w:t>
      </w:r>
      <w:proofErr w:type="spellStart"/>
      <w:r w:rsidR="000025EC" w:rsidRPr="000025EC">
        <w:rPr>
          <w:rFonts w:ascii="Times New Roman" w:hAnsi="Times New Roman" w:cs="Times New Roman"/>
        </w:rPr>
        <w:t>Aprendizaje</w:t>
      </w:r>
      <w:proofErr w:type="spellEnd"/>
      <w:r w:rsidR="000025EC" w:rsidRPr="000025EC">
        <w:rPr>
          <w:rFonts w:ascii="Times New Roman" w:hAnsi="Times New Roman" w:cs="Times New Roman"/>
        </w:rPr>
        <w:t xml:space="preserve"> Campesino ("Community for Peasant Learning"; CAC)</w:t>
      </w:r>
      <w:r w:rsidR="00337554">
        <w:rPr>
          <w:rFonts w:ascii="Times New Roman" w:hAnsi="Times New Roman" w:cs="Times New Roman"/>
        </w:rPr>
        <w:t xml:space="preserve"> </w:t>
      </w:r>
      <w:r w:rsidR="000025EC" w:rsidRPr="003737BA">
        <w:rPr>
          <w:rFonts w:ascii="Times New Roman" w:hAnsi="Times New Roman" w:cs="Times New Roman"/>
        </w:rPr>
        <w:t xml:space="preserve">are a collective subject of the programme that consist of 25 legal subjects for the generation of knowledge by means of the exchange of experiences and training </w:t>
      </w:r>
      <w:r w:rsidR="000025EC">
        <w:rPr>
          <w:rFonts w:ascii="Times New Roman" w:hAnsi="Times New Roman" w:cs="Times New Roman"/>
        </w:rPr>
        <w:t xml:space="preserve">(see </w:t>
      </w:r>
      <w:r w:rsidR="000025EC" w:rsidRPr="00487B1E">
        <w:rPr>
          <w:rFonts w:ascii="Times New Roman" w:hAnsi="Times New Roman" w:cs="Times New Roman"/>
          <w:i/>
          <w:iCs/>
        </w:rPr>
        <w:t>ibid</w:t>
      </w:r>
      <w:r w:rsidR="00E20815">
        <w:rPr>
          <w:rFonts w:ascii="Times New Roman" w:hAnsi="Times New Roman" w:cs="Times New Roman"/>
        </w:rPr>
        <w:t>,</w:t>
      </w:r>
      <w:r w:rsidR="000025EC" w:rsidRPr="00487B1E">
        <w:rPr>
          <w:rFonts w:ascii="Times New Roman" w:hAnsi="Times New Roman" w:cs="Times New Roman"/>
        </w:rPr>
        <w:t xml:space="preserve"> s 3.6.3). </w:t>
      </w:r>
    </w:p>
  </w:footnote>
  <w:footnote w:id="27">
    <w:p w14:paraId="009033F5" w14:textId="2BA8ACEE"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A85918" w:rsidRPr="0E7CD2FA">
        <w:rPr>
          <w:rFonts w:ascii="Times New Roman" w:hAnsi="Times New Roman" w:cs="Times New Roman"/>
          <w:i/>
          <w:iCs/>
        </w:rPr>
        <w:t>Ibid</w:t>
      </w:r>
      <w:r w:rsidR="00E20815">
        <w:rPr>
          <w:rFonts w:ascii="Times New Roman" w:hAnsi="Times New Roman" w:cs="Times New Roman"/>
        </w:rPr>
        <w:t>,</w:t>
      </w:r>
      <w:r w:rsidR="00A85918" w:rsidRPr="00EF7BBB">
        <w:rPr>
          <w:rFonts w:ascii="Times New Roman" w:hAnsi="Times New Roman" w:cs="Times New Roman"/>
        </w:rPr>
        <w:t xml:space="preserve"> </w:t>
      </w:r>
      <w:r w:rsidR="002D4327">
        <w:rPr>
          <w:rFonts w:ascii="Times New Roman" w:hAnsi="Times New Roman" w:cs="Times New Roman"/>
        </w:rPr>
        <w:t xml:space="preserve">s </w:t>
      </w:r>
      <w:r w:rsidR="00A85918" w:rsidRPr="00EF7BBB">
        <w:rPr>
          <w:rFonts w:ascii="Times New Roman" w:hAnsi="Times New Roman" w:cs="Times New Roman"/>
        </w:rPr>
        <w:t>3.7.3.</w:t>
      </w:r>
    </w:p>
  </w:footnote>
  <w:footnote w:id="28">
    <w:p w14:paraId="3725E232" w14:textId="52BDE368" w:rsidR="00CB1963" w:rsidRPr="00074F4D" w:rsidRDefault="00CB1963" w:rsidP="00EF7BBB">
      <w:pPr>
        <w:pStyle w:val="FootnoteText"/>
        <w:rPr>
          <w:rFonts w:ascii="Times New Roman" w:hAnsi="Times New Roman" w:cs="Times New Roman"/>
        </w:rPr>
      </w:pPr>
      <w:r w:rsidRPr="00074F4D">
        <w:rPr>
          <w:rStyle w:val="FootnoteReference"/>
          <w:rFonts w:ascii="Times New Roman" w:hAnsi="Times New Roman" w:cs="Times New Roman"/>
        </w:rPr>
        <w:footnoteRef/>
      </w:r>
      <w:r w:rsidRPr="00074F4D">
        <w:rPr>
          <w:rFonts w:ascii="Times New Roman" w:hAnsi="Times New Roman" w:cs="Times New Roman"/>
        </w:rPr>
        <w:t xml:space="preserve"> </w:t>
      </w:r>
      <w:r w:rsidRPr="00074F4D">
        <w:rPr>
          <w:rFonts w:ascii="Times New Roman" w:hAnsi="Times New Roman" w:cs="Times New Roman"/>
          <w:i/>
        </w:rPr>
        <w:t>Ibid</w:t>
      </w:r>
      <w:r w:rsidR="00602FE0">
        <w:rPr>
          <w:rFonts w:ascii="Times New Roman" w:hAnsi="Times New Roman" w:cs="Times New Roman"/>
        </w:rPr>
        <w:t xml:space="preserve"> at </w:t>
      </w:r>
      <w:r w:rsidR="00C71FE6">
        <w:rPr>
          <w:rFonts w:ascii="Times New Roman" w:hAnsi="Times New Roman" w:cs="Times New Roman"/>
        </w:rPr>
        <w:t>7-12.</w:t>
      </w:r>
    </w:p>
  </w:footnote>
  <w:footnote w:id="29">
    <w:p w14:paraId="436367BD" w14:textId="5C8F7DEC" w:rsidR="00CB1963" w:rsidRPr="00074F4D" w:rsidRDefault="00CB1963" w:rsidP="00EF7BBB">
      <w:pPr>
        <w:pStyle w:val="FootnoteText"/>
        <w:rPr>
          <w:rFonts w:ascii="Times New Roman" w:hAnsi="Times New Roman" w:cs="Times New Roman"/>
        </w:rPr>
      </w:pPr>
      <w:r w:rsidRPr="00074F4D">
        <w:rPr>
          <w:rStyle w:val="FootnoteReference"/>
          <w:rFonts w:ascii="Times New Roman" w:hAnsi="Times New Roman" w:cs="Times New Roman"/>
        </w:rPr>
        <w:footnoteRef/>
      </w:r>
      <w:r w:rsidRPr="00074F4D">
        <w:rPr>
          <w:rFonts w:ascii="Times New Roman" w:hAnsi="Times New Roman" w:cs="Times New Roman"/>
        </w:rPr>
        <w:t xml:space="preserve"> </w:t>
      </w:r>
      <w:r w:rsidR="005E7C60">
        <w:rPr>
          <w:rFonts w:ascii="Times New Roman" w:hAnsi="Times New Roman" w:cs="Times New Roman"/>
        </w:rPr>
        <w:t xml:space="preserve">BBVA Research, </w:t>
      </w:r>
      <w:r w:rsidR="003C7EA4">
        <w:rPr>
          <w:rFonts w:ascii="Times New Roman" w:hAnsi="Times New Roman" w:cs="Times New Roman"/>
        </w:rPr>
        <w:t>“</w:t>
      </w:r>
      <w:r w:rsidR="00DD7130" w:rsidRPr="003C7EA4">
        <w:rPr>
          <w:rFonts w:ascii="Times New Roman" w:hAnsi="Times New Roman" w:cs="Times New Roman"/>
          <w:iCs/>
        </w:rPr>
        <w:t>Mexico</w:t>
      </w:r>
      <w:r w:rsidR="00335541" w:rsidRPr="003C7EA4">
        <w:rPr>
          <w:rFonts w:ascii="Times New Roman" w:hAnsi="Times New Roman" w:cs="Times New Roman"/>
          <w:iCs/>
        </w:rPr>
        <w:t>:</w:t>
      </w:r>
      <w:r w:rsidR="00DD7130" w:rsidRPr="003C7EA4">
        <w:rPr>
          <w:rFonts w:ascii="Times New Roman" w:hAnsi="Times New Roman" w:cs="Times New Roman"/>
          <w:iCs/>
        </w:rPr>
        <w:t xml:space="preserve"> 3.8 million more poor and 2.1 million more in extreme poverty between 2018-</w:t>
      </w:r>
      <w:r w:rsidR="00335541" w:rsidRPr="003C7EA4">
        <w:rPr>
          <w:rFonts w:ascii="Times New Roman" w:hAnsi="Times New Roman" w:cs="Times New Roman"/>
          <w:iCs/>
        </w:rPr>
        <w:t>2020</w:t>
      </w:r>
      <w:r w:rsidR="003C7EA4">
        <w:rPr>
          <w:rFonts w:ascii="Times New Roman" w:hAnsi="Times New Roman" w:cs="Times New Roman"/>
        </w:rPr>
        <w:t xml:space="preserve">” (last </w:t>
      </w:r>
      <w:r w:rsidR="00E539E8">
        <w:rPr>
          <w:rFonts w:ascii="Times New Roman" w:hAnsi="Times New Roman" w:cs="Times New Roman"/>
        </w:rPr>
        <w:t>modified</w:t>
      </w:r>
      <w:r w:rsidR="003C7EA4">
        <w:rPr>
          <w:rFonts w:ascii="Times New Roman" w:hAnsi="Times New Roman" w:cs="Times New Roman"/>
        </w:rPr>
        <w:t xml:space="preserve"> 10 August 2021</w:t>
      </w:r>
      <w:r w:rsidR="00DD7130" w:rsidRPr="00074F4D">
        <w:rPr>
          <w:rFonts w:ascii="Times New Roman" w:hAnsi="Times New Roman" w:cs="Times New Roman"/>
        </w:rPr>
        <w:t>),</w:t>
      </w:r>
      <w:r w:rsidR="00161A80">
        <w:rPr>
          <w:rFonts w:ascii="Times New Roman" w:hAnsi="Times New Roman" w:cs="Times New Roman"/>
        </w:rPr>
        <w:t xml:space="preserve"> </w:t>
      </w:r>
      <w:r w:rsidR="00DD7130" w:rsidRPr="00074F4D">
        <w:rPr>
          <w:rFonts w:ascii="Times New Roman" w:hAnsi="Times New Roman" w:cs="Times New Roman"/>
        </w:rPr>
        <w:t>online: &lt;</w:t>
      </w:r>
      <w:r w:rsidRPr="00074F4D">
        <w:rPr>
          <w:rFonts w:ascii="Times New Roman" w:hAnsi="Times New Roman" w:cs="Times New Roman"/>
        </w:rPr>
        <w:t>bbvaresearch.com/en/publicaciones/mexico-38-million-more-poor-and-21-million-more-in-extreme-poverty-between-2018-2020/</w:t>
      </w:r>
      <w:r w:rsidR="00DD7130" w:rsidRPr="00074F4D">
        <w:rPr>
          <w:rFonts w:ascii="Times New Roman" w:hAnsi="Times New Roman" w:cs="Times New Roman"/>
        </w:rPr>
        <w:t>&gt;</w:t>
      </w:r>
      <w:r w:rsidR="00074F4D" w:rsidRPr="00074F4D">
        <w:rPr>
          <w:rFonts w:ascii="Times New Roman" w:hAnsi="Times New Roman" w:cs="Times New Roman"/>
        </w:rPr>
        <w:t>.</w:t>
      </w:r>
    </w:p>
  </w:footnote>
  <w:footnote w:id="30">
    <w:p w14:paraId="578F9F37" w14:textId="77777777" w:rsidR="00CB1963" w:rsidRPr="0097569A" w:rsidRDefault="00CB1963" w:rsidP="00EF7BBB">
      <w:pPr>
        <w:pStyle w:val="FootnoteText"/>
        <w:rPr>
          <w:rFonts w:ascii="Times New Roman" w:hAnsi="Times New Roman" w:cs="Times New Roman"/>
          <w:lang w:val="es-MX"/>
        </w:rPr>
      </w:pPr>
      <w:r w:rsidRPr="00074F4D">
        <w:rPr>
          <w:rStyle w:val="FootnoteReference"/>
          <w:rFonts w:ascii="Times New Roman" w:hAnsi="Times New Roman" w:cs="Times New Roman"/>
        </w:rPr>
        <w:footnoteRef/>
      </w:r>
      <w:r w:rsidRPr="00074F4D">
        <w:rPr>
          <w:rFonts w:ascii="Times New Roman" w:hAnsi="Times New Roman" w:cs="Times New Roman"/>
          <w:lang w:val="es-MX"/>
        </w:rPr>
        <w:t xml:space="preserve"> </w:t>
      </w:r>
      <w:r w:rsidRPr="0097569A">
        <w:rPr>
          <w:rFonts w:ascii="Times New Roman" w:hAnsi="Times New Roman" w:cs="Times New Roman"/>
          <w:i/>
          <w:lang w:val="es-MX"/>
        </w:rPr>
        <w:t>Ibid.</w:t>
      </w:r>
    </w:p>
  </w:footnote>
  <w:footnote w:id="31">
    <w:p w14:paraId="416FA448" w14:textId="678B47D5" w:rsidR="00973113" w:rsidRPr="0097569A" w:rsidRDefault="00973113" w:rsidP="00EF7BBB">
      <w:pPr>
        <w:pStyle w:val="FootnoteText"/>
        <w:rPr>
          <w:rFonts w:ascii="Times New Roman" w:hAnsi="Times New Roman" w:cs="Times New Roman"/>
          <w:lang w:val="es-MX"/>
        </w:rPr>
      </w:pPr>
      <w:r w:rsidRPr="0097569A">
        <w:rPr>
          <w:rStyle w:val="FootnoteReference"/>
          <w:rFonts w:ascii="Times New Roman" w:hAnsi="Times New Roman" w:cs="Times New Roman"/>
        </w:rPr>
        <w:footnoteRef/>
      </w:r>
      <w:r w:rsidRPr="0097569A">
        <w:rPr>
          <w:rFonts w:ascii="Times New Roman" w:hAnsi="Times New Roman" w:cs="Times New Roman"/>
          <w:lang w:val="es-MX"/>
        </w:rPr>
        <w:t xml:space="preserve"> </w:t>
      </w:r>
      <w:r w:rsidR="00335541" w:rsidRPr="0097569A">
        <w:rPr>
          <w:rFonts w:ascii="Times New Roman" w:hAnsi="Times New Roman" w:cs="Times New Roman"/>
          <w:lang w:val="es-MX"/>
        </w:rPr>
        <w:t xml:space="preserve">Consejo Nacional de Evaluación de la Política de Desarrollo Social, </w:t>
      </w:r>
      <w:r w:rsidRPr="0097569A">
        <w:rPr>
          <w:rStyle w:val="Emphasis"/>
          <w:rFonts w:ascii="Times New Roman" w:hAnsi="Times New Roman" w:cs="Times New Roman"/>
          <w:lang w:val="es-MX"/>
        </w:rPr>
        <w:t>Medición de pobreza 2018</w:t>
      </w:r>
      <w:r w:rsidR="00335541" w:rsidRPr="0097569A">
        <w:rPr>
          <w:rStyle w:val="Emphasis"/>
          <w:rFonts w:ascii="Times New Roman" w:hAnsi="Times New Roman" w:cs="Times New Roman"/>
          <w:lang w:val="es-MX"/>
        </w:rPr>
        <w:t>:</w:t>
      </w:r>
      <w:r w:rsidRPr="0097569A">
        <w:rPr>
          <w:rStyle w:val="Emphasis"/>
          <w:rFonts w:ascii="Times New Roman" w:hAnsi="Times New Roman" w:cs="Times New Roman"/>
          <w:lang w:val="es-MX"/>
        </w:rPr>
        <w:t xml:space="preserve"> Población según pertenencia </w:t>
      </w:r>
      <w:r w:rsidR="00335541" w:rsidRPr="0097569A">
        <w:rPr>
          <w:rStyle w:val="Emphasis"/>
          <w:rFonts w:ascii="Times New Roman" w:hAnsi="Times New Roman" w:cs="Times New Roman"/>
          <w:lang w:val="es-MX"/>
        </w:rPr>
        <w:t>étnica</w:t>
      </w:r>
      <w:r w:rsidR="00B37EC2">
        <w:rPr>
          <w:rStyle w:val="Emphasis"/>
          <w:rFonts w:ascii="Times New Roman" w:hAnsi="Times New Roman" w:cs="Times New Roman"/>
          <w:lang w:val="es-MX"/>
        </w:rPr>
        <w:t xml:space="preserve"> </w:t>
      </w:r>
      <w:r w:rsidR="00B37EC2">
        <w:rPr>
          <w:rStyle w:val="Emphasis"/>
          <w:rFonts w:ascii="Times New Roman" w:hAnsi="Times New Roman" w:cs="Times New Roman"/>
          <w:i w:val="0"/>
          <w:iCs w:val="0"/>
          <w:lang w:val="es-MX"/>
        </w:rPr>
        <w:t>(last accessed 9 March 2024)</w:t>
      </w:r>
      <w:r w:rsidR="00DD7130" w:rsidRPr="0097569A">
        <w:rPr>
          <w:rFonts w:ascii="Times New Roman" w:hAnsi="Times New Roman" w:cs="Times New Roman"/>
          <w:lang w:val="es-MX"/>
        </w:rPr>
        <w:t>, online</w:t>
      </w:r>
      <w:r w:rsidR="00FD3812">
        <w:rPr>
          <w:rFonts w:ascii="Times New Roman" w:hAnsi="Times New Roman" w:cs="Times New Roman"/>
          <w:lang w:val="es-MX"/>
        </w:rPr>
        <w:t xml:space="preserve"> (pdf)</w:t>
      </w:r>
      <w:r w:rsidR="00DD7130" w:rsidRPr="0097569A">
        <w:rPr>
          <w:rFonts w:ascii="Times New Roman" w:hAnsi="Times New Roman" w:cs="Times New Roman"/>
          <w:lang w:val="es-MX"/>
        </w:rPr>
        <w:t>:</w:t>
      </w:r>
      <w:r w:rsidR="005F5D5A" w:rsidRPr="0097569A">
        <w:rPr>
          <w:rFonts w:ascii="Times New Roman" w:hAnsi="Times New Roman" w:cs="Times New Roman"/>
          <w:lang w:val="es-MX"/>
        </w:rPr>
        <w:t xml:space="preserve"> </w:t>
      </w:r>
      <w:r w:rsidR="00335541" w:rsidRPr="0097569A">
        <w:rPr>
          <w:rFonts w:ascii="Times New Roman" w:hAnsi="Times New Roman" w:cs="Times New Roman"/>
          <w:lang w:val="es-MX"/>
        </w:rPr>
        <w:t>&lt;</w:t>
      </w:r>
      <w:r w:rsidRPr="0097569A">
        <w:rPr>
          <w:rFonts w:ascii="Times New Roman" w:hAnsi="Times New Roman" w:cs="Times New Roman"/>
          <w:lang w:val="es-MX"/>
        </w:rPr>
        <w:t>coneval.org.mx/Evaluacion/PublishingImages/Pobreza_2018/POBLACION_PERTENENCIA_ETINICA.jpg</w:t>
      </w:r>
      <w:r w:rsidR="0093091E">
        <w:rPr>
          <w:rFonts w:ascii="Times New Roman" w:hAnsi="Times New Roman" w:cs="Times New Roman"/>
          <w:lang w:val="es-MX"/>
        </w:rPr>
        <w:t>&gt;</w:t>
      </w:r>
      <w:r w:rsidR="00602FE0">
        <w:rPr>
          <w:rFonts w:ascii="Times New Roman" w:hAnsi="Times New Roman" w:cs="Times New Roman"/>
          <w:lang w:val="es-MX"/>
        </w:rPr>
        <w:t>.</w:t>
      </w:r>
    </w:p>
  </w:footnote>
  <w:footnote w:id="32">
    <w:p w14:paraId="3BDBEDDA" w14:textId="6B9E5033" w:rsidR="00CB1963" w:rsidRPr="0097569A" w:rsidRDefault="00CB1963" w:rsidP="00EF7BBB">
      <w:pPr>
        <w:pStyle w:val="FootnoteText"/>
        <w:rPr>
          <w:rFonts w:ascii="Times New Roman" w:hAnsi="Times New Roman" w:cs="Times New Roman"/>
        </w:rPr>
      </w:pPr>
      <w:r w:rsidRPr="0097569A">
        <w:rPr>
          <w:rStyle w:val="FootnoteReference"/>
          <w:rFonts w:ascii="Times New Roman" w:hAnsi="Times New Roman" w:cs="Times New Roman"/>
        </w:rPr>
        <w:footnoteRef/>
      </w:r>
      <w:r w:rsidRPr="0097569A">
        <w:rPr>
          <w:rFonts w:ascii="Times New Roman" w:hAnsi="Times New Roman" w:cs="Times New Roman"/>
        </w:rPr>
        <w:t xml:space="preserve"> </w:t>
      </w:r>
      <w:r w:rsidR="00011D78" w:rsidRPr="00011D78">
        <w:rPr>
          <w:rFonts w:ascii="Times New Roman" w:hAnsi="Times New Roman" w:cs="Times New Roman"/>
        </w:rPr>
        <w:t>Rene</w:t>
      </w:r>
      <w:r w:rsidR="00011D78">
        <w:rPr>
          <w:rFonts w:ascii="Times New Roman" w:hAnsi="Times New Roman" w:cs="Times New Roman"/>
        </w:rPr>
        <w:t xml:space="preserve"> </w:t>
      </w:r>
      <w:proofErr w:type="spellStart"/>
      <w:r w:rsidR="00011D78" w:rsidRPr="00011D78">
        <w:rPr>
          <w:rFonts w:ascii="Times New Roman" w:hAnsi="Times New Roman" w:cs="Times New Roman"/>
        </w:rPr>
        <w:t>Zenteno</w:t>
      </w:r>
      <w:proofErr w:type="spellEnd"/>
      <w:r w:rsidR="00011D78" w:rsidRPr="00011D78">
        <w:rPr>
          <w:rFonts w:ascii="Times New Roman" w:hAnsi="Times New Roman" w:cs="Times New Roman"/>
        </w:rPr>
        <w:t>,"Is Mexican Migration to the United States an Issue of Economic Inequality?" (2019</w:t>
      </w:r>
      <w:r w:rsidR="00602FE0">
        <w:rPr>
          <w:rFonts w:ascii="Times New Roman" w:hAnsi="Times New Roman" w:cs="Times New Roman"/>
        </w:rPr>
        <w:t>)</w:t>
      </w:r>
      <w:r w:rsidR="00011D78" w:rsidRPr="00011D78">
        <w:rPr>
          <w:rFonts w:ascii="Times New Roman" w:hAnsi="Times New Roman" w:cs="Times New Roman"/>
        </w:rPr>
        <w:t xml:space="preserve"> </w:t>
      </w:r>
      <w:r w:rsidR="00602FE0">
        <w:rPr>
          <w:rFonts w:ascii="Times New Roman" w:hAnsi="Times New Roman" w:cs="Times New Roman"/>
        </w:rPr>
        <w:t xml:space="preserve">El Colegio de Mexico, </w:t>
      </w:r>
      <w:r w:rsidR="002155B7">
        <w:rPr>
          <w:rFonts w:ascii="Times New Roman" w:hAnsi="Times New Roman" w:cs="Times New Roman"/>
        </w:rPr>
        <w:t xml:space="preserve">Seminar Migration Inequality and Public Policies No 2, </w:t>
      </w:r>
      <w:r w:rsidR="00011D78">
        <w:rPr>
          <w:rFonts w:ascii="Times New Roman" w:hAnsi="Times New Roman" w:cs="Times New Roman"/>
        </w:rPr>
        <w:t>online</w:t>
      </w:r>
      <w:r w:rsidR="002155B7">
        <w:rPr>
          <w:rFonts w:ascii="Times New Roman" w:hAnsi="Times New Roman" w:cs="Times New Roman"/>
        </w:rPr>
        <w:t xml:space="preserve"> (pdf): &lt;</w:t>
      </w:r>
      <w:r w:rsidR="00011D78" w:rsidRPr="00011D78">
        <w:rPr>
          <w:rFonts w:ascii="Times New Roman" w:hAnsi="Times New Roman" w:cs="Times New Roman"/>
        </w:rPr>
        <w:t>https://scholar.smu.edu/texasmexico-research/6</w:t>
      </w:r>
      <w:r w:rsidR="002155B7">
        <w:rPr>
          <w:rFonts w:ascii="Times New Roman" w:hAnsi="Times New Roman" w:cs="Times New Roman"/>
        </w:rPr>
        <w:t>&gt;.</w:t>
      </w:r>
    </w:p>
  </w:footnote>
  <w:footnote w:id="33">
    <w:p w14:paraId="7F409B1C" w14:textId="15758BCF" w:rsidR="00CB1963" w:rsidRPr="00DB2BA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00DD7130" w:rsidRPr="00EF7BBB">
        <w:rPr>
          <w:rFonts w:ascii="Times New Roman" w:hAnsi="Times New Roman" w:cs="Times New Roman"/>
        </w:rPr>
        <w:t xml:space="preserve"> </w:t>
      </w:r>
      <w:r w:rsidR="004C39FD">
        <w:rPr>
          <w:rFonts w:ascii="Times New Roman" w:hAnsi="Times New Roman" w:cs="Times New Roman"/>
        </w:rPr>
        <w:t>World Economic Forum, “</w:t>
      </w:r>
      <w:r w:rsidR="004C39FD" w:rsidRPr="004C39FD">
        <w:rPr>
          <w:rFonts w:ascii="Times New Roman" w:hAnsi="Times New Roman" w:cs="Times New Roman"/>
        </w:rPr>
        <w:t>Why investment in forest restoration is critical for Mexico’s future</w:t>
      </w:r>
      <w:r w:rsidR="004C39FD">
        <w:rPr>
          <w:rFonts w:ascii="Times New Roman" w:hAnsi="Times New Roman" w:cs="Times New Roman"/>
        </w:rPr>
        <w:t xml:space="preserve">” (30 September 2022), online: </w:t>
      </w:r>
      <w:r w:rsidR="002155B7">
        <w:rPr>
          <w:rFonts w:ascii="Times New Roman" w:hAnsi="Times New Roman" w:cs="Times New Roman"/>
        </w:rPr>
        <w:t>&lt;</w:t>
      </w:r>
      <w:r w:rsidR="004C39FD" w:rsidRPr="004C39FD">
        <w:rPr>
          <w:rFonts w:ascii="Times New Roman" w:hAnsi="Times New Roman" w:cs="Times New Roman"/>
        </w:rPr>
        <w:t>https://www.weforum.org/agenda/2022/09/why-investment-in-forest-restoration-is-critical-for-mexico-s-forests/#:~:text=Mexico's%20deforestation%20rate%20is%20one%20of%20the%20world's%20highest&amp;text=With%20180%2C000%20hectares%20of%20forest,of%20land%20already%20severely%20degraded.</w:t>
      </w:r>
      <w:r w:rsidR="002155B7">
        <w:rPr>
          <w:rFonts w:ascii="Times New Roman" w:hAnsi="Times New Roman" w:cs="Times New Roman"/>
        </w:rPr>
        <w:t>&gt;.</w:t>
      </w:r>
    </w:p>
  </w:footnote>
  <w:footnote w:id="34">
    <w:p w14:paraId="6C8B75FC" w14:textId="3154951F" w:rsidR="00CB1963" w:rsidRPr="00893D87" w:rsidRDefault="00CB1963" w:rsidP="00EF7BBB">
      <w:pPr>
        <w:pStyle w:val="FootnoteText"/>
        <w:rPr>
          <w:rFonts w:ascii="Times New Roman" w:hAnsi="Times New Roman" w:cs="Times New Roman"/>
        </w:rPr>
      </w:pPr>
      <w:r w:rsidRPr="00893D87">
        <w:rPr>
          <w:rStyle w:val="FootnoteReference"/>
          <w:rFonts w:ascii="Times New Roman" w:hAnsi="Times New Roman" w:cs="Times New Roman"/>
        </w:rPr>
        <w:footnoteRef/>
      </w:r>
      <w:r w:rsidR="00577B06" w:rsidRPr="00893D87">
        <w:rPr>
          <w:rFonts w:ascii="Times New Roman" w:hAnsi="Times New Roman" w:cs="Times New Roman"/>
        </w:rPr>
        <w:t xml:space="preserve"> </w:t>
      </w:r>
      <w:proofErr w:type="spellStart"/>
      <w:r w:rsidR="00335541" w:rsidRPr="00893D87">
        <w:rPr>
          <w:rFonts w:ascii="Times New Roman" w:hAnsi="Times New Roman" w:cs="Times New Roman"/>
        </w:rPr>
        <w:t>Servicio</w:t>
      </w:r>
      <w:proofErr w:type="spellEnd"/>
      <w:r w:rsidR="00335541" w:rsidRPr="00893D87">
        <w:rPr>
          <w:rFonts w:ascii="Times New Roman" w:hAnsi="Times New Roman" w:cs="Times New Roman"/>
        </w:rPr>
        <w:t xml:space="preserve"> </w:t>
      </w:r>
      <w:proofErr w:type="spellStart"/>
      <w:r w:rsidR="00335541" w:rsidRPr="00893D87">
        <w:rPr>
          <w:rFonts w:ascii="Times New Roman" w:hAnsi="Times New Roman" w:cs="Times New Roman"/>
        </w:rPr>
        <w:t>Internacional</w:t>
      </w:r>
      <w:proofErr w:type="spellEnd"/>
      <w:r w:rsidR="00335541" w:rsidRPr="00893D87">
        <w:rPr>
          <w:rFonts w:ascii="Times New Roman" w:hAnsi="Times New Roman" w:cs="Times New Roman"/>
        </w:rPr>
        <w:t xml:space="preserve"> para la Paz, “FOCUS: Between deforestation and poor reforestation – Mexico, a country of authorized ecological destruction” (27 September 2019), online: &lt;sipaz.org/focus-between-deforestation-and-poor-reforestation-mexico-a-country-of-authorized-ecological-destruction/?lang=en&gt;</w:t>
      </w:r>
      <w:r w:rsidR="00893D87">
        <w:rPr>
          <w:rFonts w:ascii="Times New Roman" w:hAnsi="Times New Roman" w:cs="Times New Roman"/>
        </w:rPr>
        <w:t>.</w:t>
      </w:r>
    </w:p>
  </w:footnote>
  <w:footnote w:id="35">
    <w:p w14:paraId="3D3A2548" w14:textId="77777777" w:rsidR="00CB1963" w:rsidRPr="00893D87" w:rsidRDefault="00CB1963" w:rsidP="00EF7BBB">
      <w:pPr>
        <w:pStyle w:val="FootnoteText"/>
        <w:rPr>
          <w:rFonts w:ascii="Times New Roman" w:hAnsi="Times New Roman" w:cs="Times New Roman"/>
        </w:rPr>
      </w:pPr>
      <w:r w:rsidRPr="00893D87">
        <w:rPr>
          <w:rStyle w:val="FootnoteReference"/>
          <w:rFonts w:ascii="Times New Roman" w:hAnsi="Times New Roman" w:cs="Times New Roman"/>
        </w:rPr>
        <w:footnoteRef/>
      </w:r>
      <w:r w:rsidRPr="00893D87">
        <w:rPr>
          <w:rFonts w:ascii="Times New Roman" w:hAnsi="Times New Roman" w:cs="Times New Roman"/>
        </w:rPr>
        <w:t xml:space="preserve"> </w:t>
      </w:r>
      <w:r w:rsidRPr="00893D87">
        <w:rPr>
          <w:rFonts w:ascii="Times New Roman" w:hAnsi="Times New Roman" w:cs="Times New Roman"/>
          <w:i/>
        </w:rPr>
        <w:t>Ibid</w:t>
      </w:r>
      <w:r w:rsidRPr="004B5C7B">
        <w:rPr>
          <w:rFonts w:ascii="Times New Roman" w:hAnsi="Times New Roman" w:cs="Times New Roman"/>
        </w:rPr>
        <w:t>.</w:t>
      </w:r>
    </w:p>
  </w:footnote>
  <w:footnote w:id="36">
    <w:p w14:paraId="6DEA5335" w14:textId="77777777" w:rsidR="00487B1E" w:rsidRPr="00EF7BBB" w:rsidRDefault="00487B1E" w:rsidP="00487B1E">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Pr="0E7CD2FA">
        <w:rPr>
          <w:rFonts w:ascii="Times New Roman" w:hAnsi="Times New Roman" w:cs="Times New Roman"/>
        </w:rPr>
        <w:t xml:space="preserve">Gabriel Alejandro Gómez-Rodriguez et al, </w:t>
      </w:r>
      <w:r>
        <w:rPr>
          <w:rFonts w:ascii="Times New Roman" w:hAnsi="Times New Roman" w:cs="Times New Roman"/>
        </w:rPr>
        <w:t>“</w:t>
      </w:r>
      <w:r w:rsidRPr="0E7CD2FA">
        <w:rPr>
          <w:rFonts w:ascii="Times New Roman" w:hAnsi="Times New Roman" w:cs="Times New Roman"/>
        </w:rPr>
        <w:t xml:space="preserve">Local Perceptions in the Implementation of the </w:t>
      </w:r>
      <w:proofErr w:type="spellStart"/>
      <w:r w:rsidRPr="0E7CD2FA">
        <w:rPr>
          <w:rFonts w:ascii="Times New Roman" w:hAnsi="Times New Roman" w:cs="Times New Roman"/>
        </w:rPr>
        <w:t>Sembrando</w:t>
      </w:r>
      <w:proofErr w:type="spellEnd"/>
      <w:r w:rsidRPr="0E7CD2FA">
        <w:rPr>
          <w:rFonts w:ascii="Times New Roman" w:hAnsi="Times New Roman" w:cs="Times New Roman"/>
        </w:rPr>
        <w:t xml:space="preserve"> Vida Program in Southern Mexico” (2023) 51:3 Hum</w:t>
      </w:r>
      <w:r>
        <w:rPr>
          <w:rFonts w:ascii="Times New Roman" w:hAnsi="Times New Roman" w:cs="Times New Roman"/>
        </w:rPr>
        <w:t>an</w:t>
      </w:r>
      <w:r w:rsidRPr="0E7CD2FA">
        <w:rPr>
          <w:rFonts w:ascii="Times New Roman" w:hAnsi="Times New Roman" w:cs="Times New Roman"/>
        </w:rPr>
        <w:t xml:space="preserve"> Ecology: Interdisciplinary J 379 at 381.</w:t>
      </w:r>
    </w:p>
  </w:footnote>
  <w:footnote w:id="37">
    <w:p w14:paraId="518711C9" w14:textId="62552A91" w:rsidR="00487B1E" w:rsidRPr="00011D78" w:rsidRDefault="00487B1E" w:rsidP="00487B1E">
      <w:pPr>
        <w:rPr>
          <w:rFonts w:ascii="Times New Roman" w:hAnsi="Times New Roman" w:cs="Times New Roman"/>
          <w:sz w:val="20"/>
          <w:szCs w:val="20"/>
          <w:lang w:val="fr-FR"/>
        </w:rPr>
      </w:pPr>
      <w:r w:rsidRPr="00EF7BBB">
        <w:rPr>
          <w:rStyle w:val="FootnoteReference"/>
          <w:rFonts w:ascii="Times New Roman" w:hAnsi="Times New Roman" w:cs="Times New Roman"/>
          <w:sz w:val="20"/>
          <w:szCs w:val="20"/>
        </w:rPr>
        <w:footnoteRef/>
      </w:r>
      <w:r w:rsidRPr="00011D78">
        <w:rPr>
          <w:rFonts w:ascii="Times New Roman" w:hAnsi="Times New Roman" w:cs="Times New Roman"/>
          <w:sz w:val="20"/>
          <w:szCs w:val="20"/>
          <w:lang w:val="fr-FR"/>
        </w:rPr>
        <w:t xml:space="preserve"> </w:t>
      </w:r>
      <w:proofErr w:type="spellStart"/>
      <w:r w:rsidRPr="00011D78">
        <w:rPr>
          <w:rFonts w:ascii="Times New Roman" w:hAnsi="Times New Roman" w:cs="Times New Roman"/>
          <w:i/>
          <w:iCs/>
          <w:sz w:val="20"/>
          <w:szCs w:val="20"/>
          <w:lang w:val="fr-FR"/>
        </w:rPr>
        <w:t>Ibid</w:t>
      </w:r>
      <w:proofErr w:type="spellEnd"/>
      <w:r w:rsidR="002155B7">
        <w:rPr>
          <w:rFonts w:ascii="Times New Roman" w:hAnsi="Times New Roman" w:cs="Times New Roman"/>
          <w:sz w:val="20"/>
          <w:szCs w:val="20"/>
          <w:lang w:val="fr-FR"/>
        </w:rPr>
        <w:t xml:space="preserve"> at </w:t>
      </w:r>
      <w:r>
        <w:rPr>
          <w:rFonts w:ascii="Times New Roman" w:hAnsi="Times New Roman" w:cs="Times New Roman"/>
          <w:sz w:val="20"/>
          <w:szCs w:val="20"/>
          <w:lang w:val="fr-FR"/>
        </w:rPr>
        <w:t>386.</w:t>
      </w:r>
    </w:p>
  </w:footnote>
  <w:footnote w:id="38">
    <w:p w14:paraId="45C23DD6" w14:textId="0EB9433B" w:rsidR="00487B1E" w:rsidRPr="00EF7BBB" w:rsidRDefault="00487B1E" w:rsidP="00487B1E">
      <w:pPr>
        <w:pStyle w:val="FootnoteText"/>
        <w:rPr>
          <w:rFonts w:ascii="Times New Roman" w:hAnsi="Times New Roman" w:cs="Times New Roman"/>
          <w:lang w:val="es-MX"/>
        </w:rPr>
      </w:pPr>
      <w:r w:rsidRPr="00EF7BBB">
        <w:rPr>
          <w:rStyle w:val="FootnoteReference"/>
          <w:rFonts w:ascii="Times New Roman" w:hAnsi="Times New Roman" w:cs="Times New Roman"/>
        </w:rPr>
        <w:footnoteRef/>
      </w:r>
      <w:r w:rsidRPr="00EF7BBB">
        <w:rPr>
          <w:rFonts w:ascii="Times New Roman" w:hAnsi="Times New Roman" w:cs="Times New Roman"/>
          <w:lang w:val="es-MX"/>
        </w:rPr>
        <w:t xml:space="preserve"> </w:t>
      </w:r>
      <w:r w:rsidR="000D4B15">
        <w:rPr>
          <w:rFonts w:ascii="Times New Roman" w:hAnsi="Times New Roman" w:cs="Times New Roman"/>
          <w:lang w:val="es-MX"/>
        </w:rPr>
        <w:t>“</w:t>
      </w:r>
      <w:r w:rsidR="002155B7">
        <w:rPr>
          <w:rFonts w:ascii="Times New Roman" w:hAnsi="Times New Roman" w:cs="Times New Roman"/>
          <w:lang w:val="es-MX"/>
        </w:rPr>
        <w:t>’</w:t>
      </w:r>
      <w:r w:rsidRPr="00EF7BBB">
        <w:rPr>
          <w:rFonts w:ascii="Times New Roman" w:hAnsi="Times New Roman" w:cs="Times New Roman"/>
          <w:lang w:val="es-MX"/>
        </w:rPr>
        <w:t>Sembrando Vida</w:t>
      </w:r>
      <w:r w:rsidR="002155B7">
        <w:rPr>
          <w:rFonts w:ascii="Times New Roman" w:hAnsi="Times New Roman" w:cs="Times New Roman"/>
          <w:lang w:val="es-MX"/>
        </w:rPr>
        <w:t>’</w:t>
      </w:r>
      <w:r w:rsidRPr="00EF7BBB">
        <w:rPr>
          <w:rFonts w:ascii="Times New Roman" w:hAnsi="Times New Roman" w:cs="Times New Roman"/>
          <w:lang w:val="es-MX"/>
        </w:rPr>
        <w:t>, el programa más grande de creación de empleos en la historia</w:t>
      </w:r>
      <w:r w:rsidR="002155B7">
        <w:rPr>
          <w:rFonts w:ascii="Times New Roman" w:hAnsi="Times New Roman" w:cs="Times New Roman"/>
          <w:lang w:val="es-MX"/>
        </w:rPr>
        <w:t>: Presidente AMLO” (2019), online: &lt;</w:t>
      </w:r>
      <w:r w:rsidRPr="00EF7BBB">
        <w:rPr>
          <w:rFonts w:ascii="Times New Roman" w:hAnsi="Times New Roman" w:cs="Times New Roman"/>
          <w:lang w:val="es-MX"/>
        </w:rPr>
        <w:t>https://presidente.gob.mx/sembrando-vida-el-programa-mas-grande-de-creacion-de-empleos-en-la-historia-presidente-amlo/</w:t>
      </w:r>
      <w:r w:rsidR="002155B7">
        <w:rPr>
          <w:rFonts w:ascii="Times New Roman" w:hAnsi="Times New Roman" w:cs="Times New Roman"/>
          <w:lang w:val="es-MX"/>
        </w:rPr>
        <w:t>&gt;</w:t>
      </w:r>
      <w:r>
        <w:rPr>
          <w:rFonts w:ascii="Times New Roman" w:hAnsi="Times New Roman" w:cs="Times New Roman"/>
          <w:lang w:val="es-MX"/>
        </w:rPr>
        <w:t>.</w:t>
      </w:r>
    </w:p>
  </w:footnote>
  <w:footnote w:id="39">
    <w:p w14:paraId="47CB1136" w14:textId="31EE2E9D" w:rsidR="00487B1E" w:rsidRPr="00EF7BBB" w:rsidRDefault="00487B1E" w:rsidP="00487B1E">
      <w:pPr>
        <w:pStyle w:val="FootnoteText"/>
        <w:rPr>
          <w:rFonts w:ascii="Times New Roman" w:hAnsi="Times New Roman" w:cs="Times New Roman"/>
          <w:lang w:val="es-MX"/>
        </w:rPr>
      </w:pPr>
      <w:r w:rsidRPr="00EF7BBB">
        <w:rPr>
          <w:rStyle w:val="FootnoteReference"/>
          <w:rFonts w:ascii="Times New Roman" w:hAnsi="Times New Roman" w:cs="Times New Roman"/>
        </w:rPr>
        <w:footnoteRef/>
      </w:r>
      <w:r w:rsidRPr="00EF7BBB">
        <w:rPr>
          <w:rFonts w:ascii="Times New Roman" w:hAnsi="Times New Roman" w:cs="Times New Roman"/>
          <w:lang w:val="es-MX"/>
        </w:rPr>
        <w:t xml:space="preserve"> Anna Mary Garrapa, </w:t>
      </w:r>
      <w:r w:rsidRPr="0E7CD2FA">
        <w:rPr>
          <w:rFonts w:ascii="Times New Roman" w:hAnsi="Times New Roman" w:cs="Times New Roman"/>
          <w:lang w:val="es-MX"/>
        </w:rPr>
        <w:t>“</w:t>
      </w:r>
      <w:r w:rsidRPr="00EF7BBB">
        <w:rPr>
          <w:rFonts w:ascii="Times New Roman" w:hAnsi="Times New Roman" w:cs="Times New Roman"/>
          <w:lang w:val="es-MX"/>
        </w:rPr>
        <w:t>El éxodo centroamericano entre inserción laboral y militarización en la frontera sur de México</w:t>
      </w:r>
      <w:r w:rsidRPr="0E7CD2FA">
        <w:rPr>
          <w:rFonts w:ascii="Times New Roman" w:hAnsi="Times New Roman" w:cs="Times New Roman"/>
          <w:lang w:val="es-MX"/>
        </w:rPr>
        <w:t xml:space="preserve">” (2022) 114 </w:t>
      </w:r>
      <w:r w:rsidRPr="007D68F9">
        <w:rPr>
          <w:rFonts w:ascii="Times New Roman" w:hAnsi="Times New Roman" w:cs="Times New Roman"/>
          <w:lang w:val="es-MX"/>
        </w:rPr>
        <w:t>European Rev Latin Am &amp; Caribbean Studies</w:t>
      </w:r>
      <w:r w:rsidR="002155B7">
        <w:rPr>
          <w:rFonts w:ascii="Times New Roman" w:hAnsi="Times New Roman" w:cs="Times New Roman"/>
          <w:lang w:val="es-MX"/>
        </w:rPr>
        <w:t xml:space="preserve"> 25 at </w:t>
      </w:r>
      <w:r>
        <w:rPr>
          <w:rFonts w:ascii="Times New Roman" w:hAnsi="Times New Roman" w:cs="Times New Roman"/>
          <w:lang w:val="es-MX"/>
        </w:rPr>
        <w:t>36.</w:t>
      </w:r>
    </w:p>
  </w:footnote>
  <w:footnote w:id="40">
    <w:p w14:paraId="54600F9F" w14:textId="77777777" w:rsidR="00487B1E" w:rsidRPr="00074F4D" w:rsidDel="007355F5" w:rsidRDefault="00487B1E" w:rsidP="00487B1E">
      <w:pPr>
        <w:pStyle w:val="FootnoteText"/>
        <w:rPr>
          <w:rFonts w:ascii="Times New Roman" w:hAnsi="Times New Roman" w:cs="Times New Roman"/>
          <w:lang w:val="es-MX"/>
        </w:rPr>
      </w:pPr>
      <w:r w:rsidRPr="00EF7BBB">
        <w:rPr>
          <w:rStyle w:val="FootnoteReference"/>
          <w:rFonts w:ascii="Times New Roman" w:hAnsi="Times New Roman" w:cs="Times New Roman"/>
        </w:rPr>
        <w:footnoteRef/>
      </w:r>
      <w:r w:rsidRPr="00EF7BBB">
        <w:rPr>
          <w:rFonts w:ascii="Times New Roman" w:hAnsi="Times New Roman" w:cs="Times New Roman"/>
          <w:lang w:val="es-MX"/>
        </w:rPr>
        <w:t xml:space="preserve"> See </w:t>
      </w:r>
      <w:r w:rsidRPr="00074F4D">
        <w:rPr>
          <w:rFonts w:ascii="Times New Roman" w:hAnsi="Times New Roman" w:cs="Times New Roman"/>
          <w:lang w:val="es-MX"/>
        </w:rPr>
        <w:t xml:space="preserve">Juan Gerardo Cortez Egremy et al, “La multifuncionalidad de la agricultura como herramienta de análisis de políticas agrarias: el caso del programa Sembrando Vida en Chahuites, Oaxaca” (2022) 32 </w:t>
      </w:r>
      <w:r w:rsidRPr="007D68F9">
        <w:rPr>
          <w:rFonts w:ascii="Times New Roman" w:hAnsi="Times New Roman" w:cs="Times New Roman"/>
          <w:lang w:val="es-MX"/>
        </w:rPr>
        <w:t>Acta Universitaria 1</w:t>
      </w:r>
      <w:r w:rsidRPr="00074F4D">
        <w:rPr>
          <w:rFonts w:ascii="Times New Roman" w:hAnsi="Times New Roman" w:cs="Times New Roman"/>
          <w:lang w:val="es-MX"/>
        </w:rPr>
        <w:t xml:space="preserve"> at 6</w:t>
      </w:r>
      <w:r>
        <w:rPr>
          <w:rFonts w:ascii="Times New Roman" w:hAnsi="Times New Roman" w:cs="Times New Roman"/>
          <w:lang w:val="es-MX"/>
        </w:rPr>
        <w:t>–</w:t>
      </w:r>
      <w:r w:rsidRPr="00074F4D">
        <w:rPr>
          <w:rFonts w:ascii="Times New Roman" w:hAnsi="Times New Roman" w:cs="Times New Roman"/>
          <w:lang w:val="es-MX"/>
        </w:rPr>
        <w:t>12.</w:t>
      </w:r>
    </w:p>
  </w:footnote>
  <w:footnote w:id="41">
    <w:p w14:paraId="7AB501CF" w14:textId="72B5F2D4"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11210C" w:rsidRPr="00AC4A23">
        <w:rPr>
          <w:rFonts w:ascii="Times New Roman" w:hAnsi="Times New Roman" w:cs="Times New Roman"/>
          <w:i/>
          <w:iCs/>
        </w:rPr>
        <w:t xml:space="preserve">Agreement on the Rules of Operation for the </w:t>
      </w:r>
      <w:proofErr w:type="spellStart"/>
      <w:r w:rsidR="0011210C" w:rsidRPr="00A04612">
        <w:rPr>
          <w:rFonts w:ascii="Times New Roman" w:hAnsi="Times New Roman" w:cs="Times New Roman"/>
        </w:rPr>
        <w:t>Sembrando</w:t>
      </w:r>
      <w:proofErr w:type="spellEnd"/>
      <w:r w:rsidR="0011210C" w:rsidRPr="00A04612">
        <w:rPr>
          <w:rFonts w:ascii="Times New Roman" w:hAnsi="Times New Roman" w:cs="Times New Roman"/>
        </w:rPr>
        <w:t xml:space="preserve"> Vida</w:t>
      </w:r>
      <w:r w:rsidR="0011210C" w:rsidRPr="00AC4A23">
        <w:rPr>
          <w:rFonts w:ascii="Times New Roman" w:hAnsi="Times New Roman" w:cs="Times New Roman"/>
          <w:i/>
          <w:iCs/>
        </w:rPr>
        <w:t xml:space="preserve"> Programme</w:t>
      </w:r>
      <w:r w:rsidR="00AC4A23">
        <w:rPr>
          <w:rFonts w:ascii="Times New Roman" w:hAnsi="Times New Roman" w:cs="Times New Roman"/>
        </w:rPr>
        <w:t>, DOF</w:t>
      </w:r>
      <w:r w:rsidR="00A04612">
        <w:rPr>
          <w:rFonts w:ascii="Times New Roman" w:hAnsi="Times New Roman" w:cs="Times New Roman"/>
        </w:rPr>
        <w:t xml:space="preserve">, </w:t>
      </w:r>
      <w:r w:rsidR="00E92C2A">
        <w:rPr>
          <w:rFonts w:ascii="Times New Roman" w:hAnsi="Times New Roman" w:cs="Times New Roman"/>
        </w:rPr>
        <w:t>30 November</w:t>
      </w:r>
      <w:r w:rsidR="003657C4">
        <w:rPr>
          <w:rFonts w:ascii="Times New Roman" w:hAnsi="Times New Roman" w:cs="Times New Roman"/>
        </w:rPr>
        <w:t xml:space="preserve"> </w:t>
      </w:r>
      <w:r w:rsidR="0011210C" w:rsidRPr="0011210C">
        <w:rPr>
          <w:rFonts w:ascii="Times New Roman" w:hAnsi="Times New Roman" w:cs="Times New Roman"/>
        </w:rPr>
        <w:t>20</w:t>
      </w:r>
      <w:r w:rsidR="00E92C2A">
        <w:rPr>
          <w:rFonts w:ascii="Times New Roman" w:hAnsi="Times New Roman" w:cs="Times New Roman"/>
        </w:rPr>
        <w:t>18</w:t>
      </w:r>
      <w:r w:rsidR="00A04612">
        <w:rPr>
          <w:rFonts w:ascii="Times New Roman" w:hAnsi="Times New Roman" w:cs="Times New Roman"/>
        </w:rPr>
        <w:t xml:space="preserve"> at “Introduction”,</w:t>
      </w:r>
      <w:r w:rsidR="0011210C" w:rsidRPr="0011210C">
        <w:rPr>
          <w:rFonts w:ascii="Times New Roman" w:hAnsi="Times New Roman" w:cs="Times New Roman"/>
        </w:rPr>
        <w:t xml:space="preserve"> online</w:t>
      </w:r>
      <w:r w:rsidR="00AB472E">
        <w:rPr>
          <w:rFonts w:ascii="Times New Roman" w:hAnsi="Times New Roman" w:cs="Times New Roman"/>
        </w:rPr>
        <w:t xml:space="preserve">: </w:t>
      </w:r>
      <w:r w:rsidR="0011210C" w:rsidRPr="0011210C">
        <w:rPr>
          <w:rFonts w:ascii="Times New Roman" w:hAnsi="Times New Roman" w:cs="Times New Roman"/>
        </w:rPr>
        <w:t>&lt;dof.gob.mx/nota_detalle_popup.php?codigo=5590695&amp;fbclid=IwAR02YKBHLzBWWVm1jOwmWOIDBv1vKnjvKs9DMRKidd8LuJHzwoSfp7FTUfg&gt;</w:t>
      </w:r>
      <w:r w:rsidR="00B9766C">
        <w:rPr>
          <w:rFonts w:ascii="Times New Roman" w:hAnsi="Times New Roman" w:cs="Times New Roman"/>
        </w:rPr>
        <w:t xml:space="preserve"> [</w:t>
      </w:r>
      <w:r w:rsidR="006E6A99">
        <w:rPr>
          <w:rFonts w:ascii="Times New Roman" w:hAnsi="Times New Roman" w:cs="Times New Roman"/>
        </w:rPr>
        <w:t>t</w:t>
      </w:r>
      <w:r w:rsidR="00B9766C">
        <w:rPr>
          <w:rFonts w:ascii="Times New Roman" w:hAnsi="Times New Roman" w:cs="Times New Roman"/>
        </w:rPr>
        <w:t xml:space="preserve">ranslated by </w:t>
      </w:r>
      <w:r w:rsidR="004311F8">
        <w:rPr>
          <w:rFonts w:ascii="Times New Roman" w:hAnsi="Times New Roman" w:cs="Times New Roman"/>
        </w:rPr>
        <w:t>a</w:t>
      </w:r>
      <w:r w:rsidR="00B9766C">
        <w:rPr>
          <w:rFonts w:ascii="Times New Roman" w:hAnsi="Times New Roman" w:cs="Times New Roman"/>
        </w:rPr>
        <w:t>uthor].</w:t>
      </w:r>
    </w:p>
  </w:footnote>
  <w:footnote w:id="42">
    <w:p w14:paraId="0D136D6B" w14:textId="77777777"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Pr="0E7CD2FA">
        <w:rPr>
          <w:rFonts w:ascii="Times New Roman" w:hAnsi="Times New Roman" w:cs="Times New Roman"/>
          <w:i/>
          <w:iCs/>
        </w:rPr>
        <w:t>Ibid</w:t>
      </w:r>
      <w:r w:rsidRPr="00EF7BBB">
        <w:rPr>
          <w:rFonts w:ascii="Times New Roman" w:hAnsi="Times New Roman" w:cs="Times New Roman"/>
        </w:rPr>
        <w:t>.</w:t>
      </w:r>
    </w:p>
  </w:footnote>
  <w:footnote w:id="43">
    <w:p w14:paraId="3D59683B" w14:textId="77777777"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Pr="0E7CD2FA">
        <w:rPr>
          <w:rFonts w:ascii="Times New Roman" w:hAnsi="Times New Roman" w:cs="Times New Roman"/>
          <w:i/>
          <w:iCs/>
        </w:rPr>
        <w:t>Ibid</w:t>
      </w:r>
      <w:r w:rsidRPr="00EF7BBB">
        <w:rPr>
          <w:rFonts w:ascii="Times New Roman" w:hAnsi="Times New Roman" w:cs="Times New Roman"/>
        </w:rPr>
        <w:t>.</w:t>
      </w:r>
    </w:p>
  </w:footnote>
  <w:footnote w:id="44">
    <w:p w14:paraId="2A00686A" w14:textId="77777777"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E7CD2FA">
        <w:rPr>
          <w:rFonts w:ascii="Times New Roman" w:hAnsi="Times New Roman" w:cs="Times New Roman"/>
          <w:i/>
          <w:iCs/>
        </w:rPr>
        <w:t xml:space="preserve"> Ibid</w:t>
      </w:r>
      <w:r w:rsidRPr="00EF7BBB">
        <w:rPr>
          <w:rFonts w:ascii="Times New Roman" w:hAnsi="Times New Roman" w:cs="Times New Roman"/>
        </w:rPr>
        <w:t>.</w:t>
      </w:r>
    </w:p>
  </w:footnote>
  <w:footnote w:id="45">
    <w:p w14:paraId="6CB28133" w14:textId="77777777"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E7CD2FA">
        <w:rPr>
          <w:rFonts w:ascii="Times New Roman" w:hAnsi="Times New Roman" w:cs="Times New Roman"/>
          <w:i/>
          <w:iCs/>
        </w:rPr>
        <w:t xml:space="preserve"> Ibid</w:t>
      </w:r>
      <w:r w:rsidRPr="00EF7BBB">
        <w:rPr>
          <w:rFonts w:ascii="Times New Roman" w:hAnsi="Times New Roman" w:cs="Times New Roman"/>
        </w:rPr>
        <w:t xml:space="preserve">. </w:t>
      </w:r>
    </w:p>
  </w:footnote>
  <w:footnote w:id="46">
    <w:p w14:paraId="17136170" w14:textId="508E7A7F" w:rsidR="00CB1963" w:rsidRPr="009E2D22"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00577B06" w:rsidRPr="00EF7BBB">
        <w:rPr>
          <w:rFonts w:ascii="Times New Roman" w:hAnsi="Times New Roman" w:cs="Times New Roman"/>
        </w:rPr>
        <w:t xml:space="preserve"> </w:t>
      </w:r>
      <w:r w:rsidRPr="00011D78">
        <w:rPr>
          <w:rFonts w:ascii="Times New Roman" w:hAnsi="Times New Roman" w:cs="Times New Roman"/>
          <w:i/>
          <w:iCs/>
        </w:rPr>
        <w:t xml:space="preserve">Plan Nacional de </w:t>
      </w:r>
      <w:proofErr w:type="spellStart"/>
      <w:r w:rsidRPr="00011D78">
        <w:rPr>
          <w:rFonts w:ascii="Times New Roman" w:hAnsi="Times New Roman" w:cs="Times New Roman"/>
          <w:i/>
          <w:iCs/>
        </w:rPr>
        <w:t>Desarollo</w:t>
      </w:r>
      <w:proofErr w:type="spellEnd"/>
      <w:r w:rsidRPr="00011D78">
        <w:rPr>
          <w:rFonts w:ascii="Times New Roman" w:hAnsi="Times New Roman" w:cs="Times New Roman"/>
          <w:i/>
          <w:iCs/>
        </w:rPr>
        <w:t xml:space="preserve"> 2019</w:t>
      </w:r>
      <w:r w:rsidR="000D6067" w:rsidRPr="00011D78">
        <w:rPr>
          <w:rFonts w:ascii="Times New Roman" w:hAnsi="Times New Roman" w:cs="Times New Roman"/>
          <w:i/>
          <w:iCs/>
        </w:rPr>
        <w:t>–</w:t>
      </w:r>
      <w:r w:rsidRPr="00011D78">
        <w:rPr>
          <w:rFonts w:ascii="Times New Roman" w:hAnsi="Times New Roman" w:cs="Times New Roman"/>
          <w:i/>
          <w:iCs/>
        </w:rPr>
        <w:t>2024</w:t>
      </w:r>
      <w:r w:rsidR="000D6067">
        <w:rPr>
          <w:rFonts w:ascii="Times New Roman" w:hAnsi="Times New Roman" w:cs="Times New Roman"/>
        </w:rPr>
        <w:t xml:space="preserve">, DOF, </w:t>
      </w:r>
      <w:r w:rsidR="000B58DF">
        <w:rPr>
          <w:rFonts w:ascii="Times New Roman" w:hAnsi="Times New Roman" w:cs="Times New Roman"/>
        </w:rPr>
        <w:t>12 July 2019</w:t>
      </w:r>
      <w:r w:rsidR="00E20815">
        <w:rPr>
          <w:rFonts w:ascii="Times New Roman" w:hAnsi="Times New Roman" w:cs="Times New Roman"/>
        </w:rPr>
        <w:t>,</w:t>
      </w:r>
      <w:r w:rsidR="00284A77">
        <w:rPr>
          <w:rFonts w:ascii="Times New Roman" w:hAnsi="Times New Roman" w:cs="Times New Roman"/>
        </w:rPr>
        <w:t xml:space="preserve"> </w:t>
      </w:r>
      <w:r w:rsidR="003C7E3E">
        <w:rPr>
          <w:rFonts w:ascii="Times New Roman" w:hAnsi="Times New Roman" w:cs="Times New Roman"/>
        </w:rPr>
        <w:t xml:space="preserve">s </w:t>
      </w:r>
      <w:proofErr w:type="gramStart"/>
      <w:r w:rsidR="003C7E3E">
        <w:rPr>
          <w:rFonts w:ascii="Times New Roman" w:hAnsi="Times New Roman" w:cs="Times New Roman"/>
        </w:rPr>
        <w:t>II(</w:t>
      </w:r>
      <w:proofErr w:type="gramEnd"/>
      <w:r w:rsidR="00014BA0">
        <w:rPr>
          <w:rFonts w:ascii="Times New Roman" w:hAnsi="Times New Roman" w:cs="Times New Roman"/>
        </w:rPr>
        <w:t>6</w:t>
      </w:r>
      <w:r w:rsidR="003C7E3E">
        <w:rPr>
          <w:rFonts w:ascii="Times New Roman" w:hAnsi="Times New Roman" w:cs="Times New Roman"/>
        </w:rPr>
        <w:t>)</w:t>
      </w:r>
      <w:r w:rsidR="00335541" w:rsidRPr="009E2D22">
        <w:rPr>
          <w:rFonts w:ascii="Times New Roman" w:hAnsi="Times New Roman" w:cs="Times New Roman"/>
        </w:rPr>
        <w:t>, online: &lt;dof.gob.mx/nota_detalle.php?codigo=5565599&amp;fecha=12/07/2019#gsc.tab=0&gt;</w:t>
      </w:r>
      <w:r w:rsidR="009E2D22">
        <w:rPr>
          <w:rFonts w:ascii="Times New Roman" w:hAnsi="Times New Roman" w:cs="Times New Roman"/>
        </w:rPr>
        <w:t>.</w:t>
      </w:r>
    </w:p>
  </w:footnote>
  <w:footnote w:id="47">
    <w:p w14:paraId="5D8DCC58" w14:textId="5D4BB20A" w:rsidR="00CB1963" w:rsidRPr="005D4AFE"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Pr="005E0FE0">
        <w:rPr>
          <w:rFonts w:ascii="Times New Roman" w:hAnsi="Times New Roman" w:cs="Times New Roman"/>
          <w:i/>
          <w:iCs/>
        </w:rPr>
        <w:t>Ibid</w:t>
      </w:r>
      <w:r w:rsidR="00E20815">
        <w:rPr>
          <w:rFonts w:ascii="Times New Roman" w:hAnsi="Times New Roman" w:cs="Times New Roman"/>
        </w:rPr>
        <w:t>,</w:t>
      </w:r>
      <w:r w:rsidR="00980426" w:rsidRPr="005E0FE0">
        <w:rPr>
          <w:rFonts w:ascii="Times New Roman" w:hAnsi="Times New Roman" w:cs="Times New Roman"/>
        </w:rPr>
        <w:t xml:space="preserve"> </w:t>
      </w:r>
      <w:r w:rsidR="0076415A">
        <w:rPr>
          <w:rFonts w:ascii="Times New Roman" w:hAnsi="Times New Roman" w:cs="Times New Roman"/>
        </w:rPr>
        <w:t>s</w:t>
      </w:r>
      <w:r w:rsidRPr="005E0FE0">
        <w:rPr>
          <w:rFonts w:ascii="Times New Roman" w:hAnsi="Times New Roman" w:cs="Times New Roman"/>
        </w:rPr>
        <w:t xml:space="preserve"> </w:t>
      </w:r>
      <w:proofErr w:type="gramStart"/>
      <w:r w:rsidR="001B470F">
        <w:rPr>
          <w:rFonts w:ascii="Times New Roman" w:hAnsi="Times New Roman" w:cs="Times New Roman"/>
        </w:rPr>
        <w:t>I(</w:t>
      </w:r>
      <w:proofErr w:type="gramEnd"/>
      <w:r w:rsidR="001B470F">
        <w:rPr>
          <w:rFonts w:ascii="Times New Roman" w:hAnsi="Times New Roman" w:cs="Times New Roman"/>
        </w:rPr>
        <w:t>3)</w:t>
      </w:r>
      <w:r w:rsidR="00953BCF">
        <w:rPr>
          <w:rFonts w:ascii="Times New Roman" w:hAnsi="Times New Roman" w:cs="Times New Roman"/>
        </w:rPr>
        <w:t xml:space="preserve"> </w:t>
      </w:r>
      <w:r w:rsidR="00B44A02" w:rsidRPr="005E0FE0">
        <w:rPr>
          <w:rFonts w:ascii="Times New Roman" w:hAnsi="Times New Roman" w:cs="Times New Roman"/>
        </w:rPr>
        <w:t>[</w:t>
      </w:r>
      <w:r w:rsidR="00F45ABB">
        <w:rPr>
          <w:rFonts w:ascii="Times New Roman" w:hAnsi="Times New Roman" w:cs="Times New Roman"/>
        </w:rPr>
        <w:t>t</w:t>
      </w:r>
      <w:r w:rsidR="00B44A02" w:rsidRPr="005E0FE0">
        <w:rPr>
          <w:rFonts w:ascii="Times New Roman" w:hAnsi="Times New Roman" w:cs="Times New Roman"/>
        </w:rPr>
        <w:t>ranslated by author].</w:t>
      </w:r>
    </w:p>
  </w:footnote>
  <w:footnote w:id="48">
    <w:p w14:paraId="23E530D3" w14:textId="3A162112" w:rsidR="00CB1963" w:rsidRPr="005D4AFE" w:rsidRDefault="00CB1963" w:rsidP="00EF7BBB">
      <w:pPr>
        <w:pStyle w:val="FootnoteText"/>
        <w:rPr>
          <w:rFonts w:ascii="Times New Roman" w:hAnsi="Times New Roman" w:cs="Times New Roman"/>
        </w:rPr>
      </w:pPr>
      <w:r w:rsidRPr="005D4AFE">
        <w:rPr>
          <w:rStyle w:val="FootnoteReference"/>
          <w:rFonts w:ascii="Times New Roman" w:hAnsi="Times New Roman" w:cs="Times New Roman"/>
        </w:rPr>
        <w:footnoteRef/>
      </w:r>
      <w:r w:rsidRPr="005D4AFE">
        <w:rPr>
          <w:rFonts w:ascii="Times New Roman" w:hAnsi="Times New Roman" w:cs="Times New Roman"/>
        </w:rPr>
        <w:t xml:space="preserve"> </w:t>
      </w:r>
      <w:r w:rsidRPr="005D4AFE">
        <w:rPr>
          <w:rFonts w:ascii="Times New Roman" w:hAnsi="Times New Roman" w:cs="Times New Roman"/>
          <w:i/>
        </w:rPr>
        <w:t>Ibid</w:t>
      </w:r>
      <w:r w:rsidR="00E20815">
        <w:rPr>
          <w:rFonts w:ascii="Times New Roman" w:hAnsi="Times New Roman" w:cs="Times New Roman"/>
        </w:rPr>
        <w:t>,</w:t>
      </w:r>
      <w:r w:rsidR="002155B7">
        <w:rPr>
          <w:rFonts w:ascii="Times New Roman" w:hAnsi="Times New Roman" w:cs="Times New Roman"/>
        </w:rPr>
        <w:t xml:space="preserve"> </w:t>
      </w:r>
      <w:r w:rsidR="00F45ABB">
        <w:rPr>
          <w:rFonts w:ascii="Times New Roman" w:hAnsi="Times New Roman" w:cs="Times New Roman"/>
          <w:iCs/>
        </w:rPr>
        <w:t>art</w:t>
      </w:r>
      <w:r w:rsidRPr="005D4AFE">
        <w:rPr>
          <w:rFonts w:ascii="Times New Roman" w:hAnsi="Times New Roman" w:cs="Times New Roman"/>
        </w:rPr>
        <w:t xml:space="preserve"> </w:t>
      </w:r>
      <w:r w:rsidR="00953BCF">
        <w:rPr>
          <w:rFonts w:ascii="Times New Roman" w:hAnsi="Times New Roman" w:cs="Times New Roman"/>
        </w:rPr>
        <w:t>II</w:t>
      </w:r>
      <w:r w:rsidR="004311F8" w:rsidRPr="005D4AFE">
        <w:rPr>
          <w:rFonts w:ascii="Times New Roman" w:hAnsi="Times New Roman" w:cs="Times New Roman"/>
        </w:rPr>
        <w:t xml:space="preserve"> [</w:t>
      </w:r>
      <w:r w:rsidR="00F45ABB">
        <w:rPr>
          <w:rFonts w:ascii="Times New Roman" w:hAnsi="Times New Roman" w:cs="Times New Roman"/>
        </w:rPr>
        <w:t>t</w:t>
      </w:r>
      <w:r w:rsidR="004311F8" w:rsidRPr="005D4AFE">
        <w:rPr>
          <w:rFonts w:ascii="Times New Roman" w:hAnsi="Times New Roman" w:cs="Times New Roman"/>
        </w:rPr>
        <w:t>ranslated by author]</w:t>
      </w:r>
      <w:r w:rsidRPr="005D4AFE">
        <w:rPr>
          <w:rFonts w:ascii="Times New Roman" w:hAnsi="Times New Roman" w:cs="Times New Roman"/>
        </w:rPr>
        <w:t>.</w:t>
      </w:r>
    </w:p>
  </w:footnote>
  <w:footnote w:id="49">
    <w:p w14:paraId="1A725A80" w14:textId="4E1C2D32" w:rsidR="00CB1963" w:rsidRPr="00DD41E1" w:rsidRDefault="00CB1963" w:rsidP="00EF7BBB">
      <w:pPr>
        <w:pStyle w:val="FootnoteText"/>
        <w:rPr>
          <w:rFonts w:ascii="Times New Roman" w:hAnsi="Times New Roman" w:cs="Times New Roman"/>
          <w:lang w:val="fr-FR"/>
        </w:rPr>
      </w:pPr>
      <w:r w:rsidRPr="005D4AFE">
        <w:rPr>
          <w:rStyle w:val="FootnoteReference"/>
          <w:rFonts w:ascii="Times New Roman" w:hAnsi="Times New Roman" w:cs="Times New Roman"/>
        </w:rPr>
        <w:footnoteRef/>
      </w:r>
      <w:r w:rsidRPr="00DD41E1">
        <w:rPr>
          <w:rFonts w:ascii="Times New Roman" w:hAnsi="Times New Roman" w:cs="Times New Roman"/>
          <w:lang w:val="fr-FR"/>
        </w:rPr>
        <w:t xml:space="preserve"> </w:t>
      </w:r>
      <w:proofErr w:type="spellStart"/>
      <w:r w:rsidR="00432404">
        <w:rPr>
          <w:rFonts w:ascii="Times New Roman" w:hAnsi="Times New Roman" w:cs="Times New Roman"/>
          <w:lang w:val="fr-FR"/>
        </w:rPr>
        <w:t>Presidente</w:t>
      </w:r>
      <w:proofErr w:type="spellEnd"/>
      <w:r w:rsidR="00432404">
        <w:rPr>
          <w:rFonts w:ascii="Times New Roman" w:hAnsi="Times New Roman" w:cs="Times New Roman"/>
          <w:lang w:val="fr-FR"/>
        </w:rPr>
        <w:t xml:space="preserve"> </w:t>
      </w:r>
      <w:r w:rsidR="13BE0E70" w:rsidRPr="00DD41E1">
        <w:rPr>
          <w:rFonts w:ascii="Times New Roman" w:hAnsi="Times New Roman" w:cs="Times New Roman"/>
          <w:lang w:val="fr-FR"/>
        </w:rPr>
        <w:t xml:space="preserve">Andrés Manuel </w:t>
      </w:r>
      <w:proofErr w:type="spellStart"/>
      <w:r w:rsidR="13BE0E70" w:rsidRPr="00DD41E1">
        <w:rPr>
          <w:rFonts w:ascii="Times New Roman" w:hAnsi="Times New Roman" w:cs="Times New Roman"/>
          <w:lang w:val="fr-FR"/>
        </w:rPr>
        <w:t>López</w:t>
      </w:r>
      <w:proofErr w:type="spellEnd"/>
      <w:r w:rsidR="13BE0E70" w:rsidRPr="00DD41E1">
        <w:rPr>
          <w:rFonts w:ascii="Times New Roman" w:hAnsi="Times New Roman" w:cs="Times New Roman"/>
          <w:lang w:val="fr-FR"/>
        </w:rPr>
        <w:t xml:space="preserve"> </w:t>
      </w:r>
      <w:proofErr w:type="spellStart"/>
      <w:r w:rsidR="13BE0E70" w:rsidRPr="00DD41E1">
        <w:rPr>
          <w:rFonts w:ascii="Times New Roman" w:hAnsi="Times New Roman" w:cs="Times New Roman"/>
          <w:lang w:val="fr-FR"/>
        </w:rPr>
        <w:t>Obrador</w:t>
      </w:r>
      <w:proofErr w:type="spellEnd"/>
      <w:r w:rsidR="13BE0E70" w:rsidRPr="00DD41E1">
        <w:rPr>
          <w:rFonts w:ascii="Times New Roman" w:hAnsi="Times New Roman" w:cs="Times New Roman"/>
          <w:lang w:val="fr-FR"/>
        </w:rPr>
        <w:t>, “</w:t>
      </w:r>
      <w:proofErr w:type="spellStart"/>
      <w:r w:rsidR="00DD41E1" w:rsidRPr="00DD41E1">
        <w:rPr>
          <w:rFonts w:ascii="Times New Roman" w:hAnsi="Times New Roman" w:cs="Times New Roman"/>
          <w:lang w:val="fr-FR"/>
        </w:rPr>
        <w:t>Versión</w:t>
      </w:r>
      <w:proofErr w:type="spellEnd"/>
      <w:r w:rsidR="00DD41E1" w:rsidRPr="00DD41E1">
        <w:rPr>
          <w:rFonts w:ascii="Times New Roman" w:hAnsi="Times New Roman" w:cs="Times New Roman"/>
          <w:lang w:val="fr-FR"/>
        </w:rPr>
        <w:t xml:space="preserve"> </w:t>
      </w:r>
      <w:proofErr w:type="spellStart"/>
      <w:r w:rsidR="00DD41E1" w:rsidRPr="00DD41E1">
        <w:rPr>
          <w:rFonts w:ascii="Times New Roman" w:hAnsi="Times New Roman" w:cs="Times New Roman"/>
          <w:lang w:val="fr-FR"/>
        </w:rPr>
        <w:t>estenográfica</w:t>
      </w:r>
      <w:proofErr w:type="spellEnd"/>
      <w:r w:rsidR="00DD41E1" w:rsidRPr="00DD41E1">
        <w:rPr>
          <w:rFonts w:ascii="Times New Roman" w:hAnsi="Times New Roman" w:cs="Times New Roman"/>
          <w:lang w:val="fr-FR"/>
        </w:rPr>
        <w:t>.</w:t>
      </w:r>
      <w:r w:rsidR="00DD41E1">
        <w:rPr>
          <w:rFonts w:ascii="Times New Roman" w:hAnsi="Times New Roman" w:cs="Times New Roman"/>
          <w:lang w:val="fr-FR"/>
        </w:rPr>
        <w:t xml:space="preserve"> </w:t>
      </w:r>
      <w:proofErr w:type="spellStart"/>
      <w:r w:rsidR="13BE0E70" w:rsidRPr="00DD41E1">
        <w:rPr>
          <w:rFonts w:ascii="Times New Roman" w:hAnsi="Times New Roman" w:cs="Times New Roman"/>
          <w:lang w:val="fr-FR"/>
        </w:rPr>
        <w:t>Presentación</w:t>
      </w:r>
      <w:proofErr w:type="spellEnd"/>
      <w:r w:rsidR="13BE0E70" w:rsidRPr="00DD41E1">
        <w:rPr>
          <w:rFonts w:ascii="Times New Roman" w:hAnsi="Times New Roman" w:cs="Times New Roman"/>
          <w:lang w:val="fr-FR"/>
        </w:rPr>
        <w:t xml:space="preserve"> </w:t>
      </w:r>
      <w:proofErr w:type="spellStart"/>
      <w:r w:rsidR="13BE0E70" w:rsidRPr="00DD41E1">
        <w:rPr>
          <w:rFonts w:ascii="Times New Roman" w:hAnsi="Times New Roman" w:cs="Times New Roman"/>
          <w:lang w:val="fr-FR"/>
        </w:rPr>
        <w:t>del</w:t>
      </w:r>
      <w:proofErr w:type="spellEnd"/>
      <w:r w:rsidR="13BE0E70" w:rsidRPr="00DD41E1">
        <w:rPr>
          <w:rFonts w:ascii="Times New Roman" w:hAnsi="Times New Roman" w:cs="Times New Roman"/>
          <w:lang w:val="fr-FR"/>
        </w:rPr>
        <w:t xml:space="preserve"> </w:t>
      </w:r>
      <w:proofErr w:type="spellStart"/>
      <w:r w:rsidR="13BE0E70" w:rsidRPr="00DD41E1">
        <w:rPr>
          <w:rFonts w:ascii="Times New Roman" w:hAnsi="Times New Roman" w:cs="Times New Roman"/>
          <w:lang w:val="fr-FR"/>
        </w:rPr>
        <w:t>programa</w:t>
      </w:r>
      <w:proofErr w:type="spellEnd"/>
      <w:r w:rsidR="13BE0E70" w:rsidRPr="00DD41E1">
        <w:rPr>
          <w:rFonts w:ascii="Times New Roman" w:hAnsi="Times New Roman" w:cs="Times New Roman"/>
          <w:lang w:val="fr-FR"/>
        </w:rPr>
        <w:t xml:space="preserve"> </w:t>
      </w:r>
      <w:proofErr w:type="spellStart"/>
      <w:r w:rsidR="13BE0E70" w:rsidRPr="00DD41E1">
        <w:rPr>
          <w:rFonts w:ascii="Times New Roman" w:hAnsi="Times New Roman" w:cs="Times New Roman"/>
          <w:lang w:val="fr-FR"/>
        </w:rPr>
        <w:t>Sembrando</w:t>
      </w:r>
      <w:proofErr w:type="spellEnd"/>
      <w:r w:rsidR="13BE0E70" w:rsidRPr="00DD41E1">
        <w:rPr>
          <w:rFonts w:ascii="Times New Roman" w:hAnsi="Times New Roman" w:cs="Times New Roman"/>
          <w:lang w:val="fr-FR"/>
        </w:rPr>
        <w:t xml:space="preserve"> Vida a </w:t>
      </w:r>
      <w:proofErr w:type="spellStart"/>
      <w:r w:rsidR="13BE0E70" w:rsidRPr="00DD41E1">
        <w:rPr>
          <w:rFonts w:ascii="Times New Roman" w:hAnsi="Times New Roman" w:cs="Times New Roman"/>
          <w:lang w:val="fr-FR"/>
        </w:rPr>
        <w:t>delegación</w:t>
      </w:r>
      <w:proofErr w:type="spellEnd"/>
      <w:r w:rsidR="13BE0E70" w:rsidRPr="00DD41E1">
        <w:rPr>
          <w:rFonts w:ascii="Times New Roman" w:hAnsi="Times New Roman" w:cs="Times New Roman"/>
          <w:lang w:val="fr-FR"/>
        </w:rPr>
        <w:t xml:space="preserve"> de </w:t>
      </w:r>
      <w:proofErr w:type="spellStart"/>
      <w:r w:rsidR="13BE0E70" w:rsidRPr="00DD41E1">
        <w:rPr>
          <w:rFonts w:ascii="Times New Roman" w:hAnsi="Times New Roman" w:cs="Times New Roman"/>
          <w:lang w:val="fr-FR"/>
        </w:rPr>
        <w:t>Estados</w:t>
      </w:r>
      <w:proofErr w:type="spellEnd"/>
      <w:r w:rsidR="13BE0E70" w:rsidRPr="00DD41E1">
        <w:rPr>
          <w:rFonts w:ascii="Times New Roman" w:hAnsi="Times New Roman" w:cs="Times New Roman"/>
          <w:lang w:val="fr-FR"/>
        </w:rPr>
        <w:t xml:space="preserve"> Unidos de </w:t>
      </w:r>
      <w:proofErr w:type="spellStart"/>
      <w:r w:rsidR="13BE0E70" w:rsidRPr="00DD41E1">
        <w:rPr>
          <w:rFonts w:ascii="Times New Roman" w:hAnsi="Times New Roman" w:cs="Times New Roman"/>
          <w:lang w:val="fr-FR"/>
        </w:rPr>
        <w:t>América</w:t>
      </w:r>
      <w:proofErr w:type="spellEnd"/>
      <w:r w:rsidR="13BE0E70" w:rsidRPr="00DD41E1">
        <w:rPr>
          <w:rFonts w:ascii="Times New Roman" w:hAnsi="Times New Roman" w:cs="Times New Roman"/>
          <w:lang w:val="fr-FR"/>
        </w:rPr>
        <w:t xml:space="preserve">, </w:t>
      </w:r>
      <w:proofErr w:type="spellStart"/>
      <w:r w:rsidR="13BE0E70" w:rsidRPr="00DD41E1">
        <w:rPr>
          <w:rFonts w:ascii="Times New Roman" w:hAnsi="Times New Roman" w:cs="Times New Roman"/>
          <w:lang w:val="fr-FR"/>
        </w:rPr>
        <w:t>desde</w:t>
      </w:r>
      <w:proofErr w:type="spellEnd"/>
      <w:r w:rsidR="13BE0E70" w:rsidRPr="00DD41E1">
        <w:rPr>
          <w:rFonts w:ascii="Times New Roman" w:hAnsi="Times New Roman" w:cs="Times New Roman"/>
          <w:lang w:val="fr-FR"/>
        </w:rPr>
        <w:t xml:space="preserve"> Chiapas” (18 </w:t>
      </w:r>
      <w:proofErr w:type="spellStart"/>
      <w:r w:rsidR="13BE0E70" w:rsidRPr="00DD41E1">
        <w:rPr>
          <w:rFonts w:ascii="Times New Roman" w:hAnsi="Times New Roman" w:cs="Times New Roman"/>
          <w:lang w:val="fr-FR"/>
        </w:rPr>
        <w:t>Oct</w:t>
      </w:r>
      <w:r w:rsidR="00AC1E68" w:rsidRPr="00DD41E1">
        <w:rPr>
          <w:rFonts w:ascii="Times New Roman" w:hAnsi="Times New Roman" w:cs="Times New Roman"/>
          <w:lang w:val="fr-FR"/>
        </w:rPr>
        <w:t>ober</w:t>
      </w:r>
      <w:proofErr w:type="spellEnd"/>
      <w:r w:rsidR="13BE0E70" w:rsidRPr="00DD41E1">
        <w:rPr>
          <w:rFonts w:ascii="Times New Roman" w:hAnsi="Times New Roman" w:cs="Times New Roman"/>
          <w:lang w:val="fr-FR"/>
        </w:rPr>
        <w:t xml:space="preserve"> 2021), </w:t>
      </w:r>
      <w:proofErr w:type="gramStart"/>
      <w:r w:rsidR="13BE0E70" w:rsidRPr="00DD41E1">
        <w:rPr>
          <w:rFonts w:ascii="Times New Roman" w:hAnsi="Times New Roman" w:cs="Times New Roman"/>
          <w:lang w:val="fr-FR"/>
        </w:rPr>
        <w:t>online:</w:t>
      </w:r>
      <w:proofErr w:type="gramEnd"/>
      <w:r w:rsidR="13BE0E70" w:rsidRPr="00DD41E1">
        <w:rPr>
          <w:rFonts w:ascii="Times New Roman" w:hAnsi="Times New Roman" w:cs="Times New Roman"/>
          <w:lang w:val="fr-FR"/>
        </w:rPr>
        <w:t xml:space="preserve"> &lt;lopezobrador.org.mx/2021/10/18/version-estenografica-presentacion-del-programa-sembrando-vida-a-delegacion-de-estados-unidos-de-america-desde-chiapas/?fbclid=IwAR0gQoszRNMJ4D8B3TSlO4yP3MtQ4-QqZ3rvV13waKFxQoVJl6QtMFx83kc&gt; </w:t>
      </w:r>
      <w:r w:rsidR="3B477FD1" w:rsidRPr="00DD41E1">
        <w:rPr>
          <w:rFonts w:ascii="Times New Roman" w:hAnsi="Times New Roman" w:cs="Times New Roman"/>
          <w:lang w:val="fr-FR"/>
        </w:rPr>
        <w:t>[</w:t>
      </w:r>
      <w:proofErr w:type="spellStart"/>
      <w:r w:rsidR="00432404">
        <w:rPr>
          <w:rFonts w:ascii="Times New Roman" w:hAnsi="Times New Roman" w:cs="Times New Roman"/>
          <w:lang w:val="fr-FR"/>
        </w:rPr>
        <w:t>t</w:t>
      </w:r>
      <w:r w:rsidR="3B477FD1" w:rsidRPr="00DD41E1">
        <w:rPr>
          <w:rFonts w:ascii="Times New Roman" w:hAnsi="Times New Roman" w:cs="Times New Roman"/>
          <w:lang w:val="fr-FR"/>
        </w:rPr>
        <w:t>ranslated</w:t>
      </w:r>
      <w:proofErr w:type="spellEnd"/>
      <w:r w:rsidR="3B477FD1" w:rsidRPr="00DD41E1">
        <w:rPr>
          <w:rFonts w:ascii="Times New Roman" w:hAnsi="Times New Roman" w:cs="Times New Roman"/>
          <w:lang w:val="fr-FR"/>
        </w:rPr>
        <w:t xml:space="preserve"> by </w:t>
      </w:r>
      <w:proofErr w:type="spellStart"/>
      <w:r w:rsidR="3B477FD1" w:rsidRPr="00DD41E1">
        <w:rPr>
          <w:rFonts w:ascii="Times New Roman" w:hAnsi="Times New Roman" w:cs="Times New Roman"/>
          <w:lang w:val="fr-FR"/>
        </w:rPr>
        <w:t>author</w:t>
      </w:r>
      <w:proofErr w:type="spellEnd"/>
      <w:r w:rsidR="3B477FD1" w:rsidRPr="00DD41E1">
        <w:rPr>
          <w:rFonts w:ascii="Times New Roman" w:hAnsi="Times New Roman" w:cs="Times New Roman"/>
          <w:lang w:val="fr-FR"/>
        </w:rPr>
        <w:t>]</w:t>
      </w:r>
      <w:r w:rsidR="009E34EC" w:rsidRPr="00DD41E1">
        <w:rPr>
          <w:rFonts w:ascii="Times New Roman" w:hAnsi="Times New Roman" w:cs="Times New Roman"/>
          <w:lang w:val="fr-FR"/>
        </w:rPr>
        <w:t>.</w:t>
      </w:r>
    </w:p>
  </w:footnote>
  <w:footnote w:id="50">
    <w:p w14:paraId="4488DD54" w14:textId="77777777" w:rsidR="00CB1963" w:rsidRPr="00EF7BBB" w:rsidRDefault="00CB1963" w:rsidP="00EF7BBB">
      <w:pPr>
        <w:pStyle w:val="FootnoteText"/>
        <w:rPr>
          <w:rFonts w:ascii="Times New Roman" w:hAnsi="Times New Roman" w:cs="Times New Roman"/>
          <w:lang w:val="es-MX"/>
        </w:rPr>
      </w:pPr>
      <w:r w:rsidRPr="005D4AFE">
        <w:rPr>
          <w:rStyle w:val="FootnoteReference"/>
          <w:rFonts w:ascii="Times New Roman" w:hAnsi="Times New Roman" w:cs="Times New Roman"/>
        </w:rPr>
        <w:footnoteRef/>
      </w:r>
      <w:r w:rsidRPr="005D4AFE">
        <w:rPr>
          <w:rFonts w:ascii="Times New Roman" w:hAnsi="Times New Roman" w:cs="Times New Roman"/>
          <w:lang w:val="es-MX"/>
        </w:rPr>
        <w:t xml:space="preserve"> </w:t>
      </w:r>
      <w:r w:rsidRPr="005D4AFE">
        <w:rPr>
          <w:rFonts w:ascii="Times New Roman" w:hAnsi="Times New Roman" w:cs="Times New Roman"/>
          <w:i/>
          <w:lang w:val="es-MX"/>
        </w:rPr>
        <w:t>Ibid</w:t>
      </w:r>
      <w:r w:rsidRPr="005D4AFE">
        <w:rPr>
          <w:rFonts w:ascii="Times New Roman" w:hAnsi="Times New Roman" w:cs="Times New Roman"/>
          <w:lang w:val="es-MX"/>
        </w:rPr>
        <w:t>.</w:t>
      </w:r>
    </w:p>
  </w:footnote>
  <w:footnote w:id="51">
    <w:p w14:paraId="28FF6FC1" w14:textId="2CDFC8D2" w:rsidR="00C02A32" w:rsidRPr="00487B1E" w:rsidRDefault="00C02A32"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lang w:val="es-MX"/>
        </w:rPr>
        <w:t xml:space="preserve"> </w:t>
      </w:r>
      <w:r w:rsidR="00335541" w:rsidRPr="00D20FAE">
        <w:rPr>
          <w:rFonts w:ascii="Times New Roman" w:hAnsi="Times New Roman" w:cs="Times New Roman"/>
          <w:lang w:val="es-MX"/>
        </w:rPr>
        <w:t>Congreso Nacional Indígena, “¿Qué es el CNI?”</w:t>
      </w:r>
      <w:r w:rsidR="00D20FAE" w:rsidRPr="00D20FAE">
        <w:rPr>
          <w:rFonts w:ascii="Times New Roman" w:hAnsi="Times New Roman" w:cs="Times New Roman"/>
          <w:lang w:val="es-MX"/>
        </w:rPr>
        <w:t xml:space="preserve"> </w:t>
      </w:r>
      <w:r w:rsidR="00D20FAE" w:rsidRPr="00487B1E">
        <w:rPr>
          <w:rFonts w:ascii="Times New Roman" w:hAnsi="Times New Roman" w:cs="Times New Roman"/>
        </w:rPr>
        <w:t xml:space="preserve">(last visited </w:t>
      </w:r>
      <w:r w:rsidR="004F5423" w:rsidRPr="00487B1E">
        <w:rPr>
          <w:rFonts w:ascii="Times New Roman" w:hAnsi="Times New Roman" w:cs="Times New Roman"/>
        </w:rPr>
        <w:t xml:space="preserve">5 March </w:t>
      </w:r>
      <w:r w:rsidR="00D20FAE" w:rsidRPr="00487B1E">
        <w:rPr>
          <w:rFonts w:ascii="Times New Roman" w:hAnsi="Times New Roman" w:cs="Times New Roman"/>
        </w:rPr>
        <w:t>2024)</w:t>
      </w:r>
      <w:r w:rsidR="00335541" w:rsidRPr="00487B1E">
        <w:rPr>
          <w:rFonts w:ascii="Times New Roman" w:hAnsi="Times New Roman" w:cs="Times New Roman"/>
        </w:rPr>
        <w:t>, online: &lt;congresonacionalindigena.org/que-es-</w:t>
      </w:r>
      <w:proofErr w:type="spellStart"/>
      <w:r w:rsidR="00335541" w:rsidRPr="00487B1E">
        <w:rPr>
          <w:rFonts w:ascii="Times New Roman" w:hAnsi="Times New Roman" w:cs="Times New Roman"/>
        </w:rPr>
        <w:t>el</w:t>
      </w:r>
      <w:proofErr w:type="spellEnd"/>
      <w:r w:rsidR="00335541" w:rsidRPr="00487B1E">
        <w:rPr>
          <w:rFonts w:ascii="Times New Roman" w:hAnsi="Times New Roman" w:cs="Times New Roman"/>
        </w:rPr>
        <w:t>-</w:t>
      </w:r>
      <w:proofErr w:type="spellStart"/>
      <w:r w:rsidR="00335541" w:rsidRPr="00487B1E">
        <w:rPr>
          <w:rFonts w:ascii="Times New Roman" w:hAnsi="Times New Roman" w:cs="Times New Roman"/>
        </w:rPr>
        <w:t>cni</w:t>
      </w:r>
      <w:proofErr w:type="spellEnd"/>
      <w:r w:rsidR="00335541" w:rsidRPr="00487B1E">
        <w:rPr>
          <w:rFonts w:ascii="Times New Roman" w:hAnsi="Times New Roman" w:cs="Times New Roman"/>
        </w:rPr>
        <w:t>/&gt;</w:t>
      </w:r>
      <w:r w:rsidR="00D20FAE" w:rsidRPr="00487B1E">
        <w:rPr>
          <w:rFonts w:ascii="Times New Roman" w:hAnsi="Times New Roman" w:cs="Times New Roman"/>
        </w:rPr>
        <w:t>.</w:t>
      </w:r>
    </w:p>
  </w:footnote>
  <w:footnote w:id="52">
    <w:p w14:paraId="519FBE73" w14:textId="60F449BB"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proofErr w:type="spellStart"/>
      <w:r w:rsidRPr="00EF7BBB">
        <w:rPr>
          <w:rFonts w:ascii="Times New Roman" w:hAnsi="Times New Roman" w:cs="Times New Roman"/>
        </w:rPr>
        <w:t>Bienes</w:t>
      </w:r>
      <w:proofErr w:type="spellEnd"/>
      <w:r w:rsidRPr="00EF7BBB">
        <w:rPr>
          <w:rFonts w:ascii="Times New Roman" w:hAnsi="Times New Roman" w:cs="Times New Roman"/>
        </w:rPr>
        <w:t xml:space="preserve"> </w:t>
      </w:r>
      <w:proofErr w:type="spellStart"/>
      <w:r w:rsidRPr="00EF7BBB">
        <w:rPr>
          <w:rFonts w:ascii="Times New Roman" w:hAnsi="Times New Roman" w:cs="Times New Roman"/>
        </w:rPr>
        <w:t>Communales</w:t>
      </w:r>
      <w:proofErr w:type="spellEnd"/>
      <w:r w:rsidRPr="00EF7BBB">
        <w:rPr>
          <w:rFonts w:ascii="Times New Roman" w:hAnsi="Times New Roman" w:cs="Times New Roman"/>
        </w:rPr>
        <w:t xml:space="preserve"> are one of </w:t>
      </w:r>
      <w:proofErr w:type="gramStart"/>
      <w:r w:rsidRPr="00EF7BBB">
        <w:rPr>
          <w:rFonts w:ascii="Times New Roman" w:hAnsi="Times New Roman" w:cs="Times New Roman"/>
        </w:rPr>
        <w:t>a number of</w:t>
      </w:r>
      <w:proofErr w:type="gramEnd"/>
      <w:r w:rsidRPr="00EF7BBB">
        <w:rPr>
          <w:rFonts w:ascii="Times New Roman" w:hAnsi="Times New Roman" w:cs="Times New Roman"/>
        </w:rPr>
        <w:t xml:space="preserve"> types of community land tenure established under the Mexican Constitution of 1917. The purpose of the </w:t>
      </w:r>
      <w:proofErr w:type="spellStart"/>
      <w:r w:rsidRPr="00EF7BBB">
        <w:rPr>
          <w:rFonts w:ascii="Times New Roman" w:hAnsi="Times New Roman" w:cs="Times New Roman"/>
        </w:rPr>
        <w:t>Bienes</w:t>
      </w:r>
      <w:proofErr w:type="spellEnd"/>
      <w:r w:rsidRPr="00EF7BBB">
        <w:rPr>
          <w:rFonts w:ascii="Times New Roman" w:hAnsi="Times New Roman" w:cs="Times New Roman"/>
        </w:rPr>
        <w:t xml:space="preserve"> </w:t>
      </w:r>
      <w:proofErr w:type="spellStart"/>
      <w:r w:rsidRPr="00EF7BBB">
        <w:rPr>
          <w:rFonts w:ascii="Times New Roman" w:hAnsi="Times New Roman" w:cs="Times New Roman"/>
        </w:rPr>
        <w:t>Communales</w:t>
      </w:r>
      <w:proofErr w:type="spellEnd"/>
      <w:r w:rsidRPr="00EF7BBB">
        <w:rPr>
          <w:rFonts w:ascii="Times New Roman" w:hAnsi="Times New Roman" w:cs="Times New Roman"/>
        </w:rPr>
        <w:t xml:space="preserve"> land regime was to return land to its original communal owners under the assumption that they were dispossessed or subject to disentailment. However, the actions of the Mexican government were calculated in many cases to ensure that land was governed by groups with allegiances to the government</w:t>
      </w:r>
      <w:r w:rsidRPr="004B2513">
        <w:rPr>
          <w:rFonts w:ascii="Times New Roman" w:hAnsi="Times New Roman" w:cs="Times New Roman"/>
        </w:rPr>
        <w:t xml:space="preserve">, and, in many contexts, these developments led to intra-community conflicts </w:t>
      </w:r>
      <w:r w:rsidR="0009498C" w:rsidRPr="004B2513">
        <w:rPr>
          <w:rFonts w:ascii="Times New Roman" w:hAnsi="Times New Roman" w:cs="Times New Roman"/>
        </w:rPr>
        <w:t>(s</w:t>
      </w:r>
      <w:r w:rsidRPr="004B2513">
        <w:rPr>
          <w:rFonts w:ascii="Times New Roman" w:hAnsi="Times New Roman" w:cs="Times New Roman"/>
        </w:rPr>
        <w:t>ee Héctor Calleros-Rodríguez</w:t>
      </w:r>
      <w:r w:rsidR="00577B06" w:rsidRPr="004B2513">
        <w:rPr>
          <w:rFonts w:ascii="Times New Roman" w:hAnsi="Times New Roman" w:cs="Times New Roman"/>
        </w:rPr>
        <w:t xml:space="preserve">, </w:t>
      </w:r>
      <w:r w:rsidR="00335541" w:rsidRPr="004B2513">
        <w:rPr>
          <w:rFonts w:ascii="Times New Roman" w:hAnsi="Times New Roman" w:cs="Times New Roman"/>
        </w:rPr>
        <w:t>“</w:t>
      </w:r>
      <w:r w:rsidRPr="004B2513">
        <w:rPr>
          <w:rFonts w:ascii="Times New Roman" w:hAnsi="Times New Roman" w:cs="Times New Roman"/>
        </w:rPr>
        <w:t xml:space="preserve">Land, conflict, and political process: the case of the </w:t>
      </w:r>
      <w:proofErr w:type="spellStart"/>
      <w:r w:rsidRPr="004B2513">
        <w:rPr>
          <w:rFonts w:ascii="Times New Roman" w:hAnsi="Times New Roman" w:cs="Times New Roman"/>
        </w:rPr>
        <w:t>Lacandon</w:t>
      </w:r>
      <w:proofErr w:type="spellEnd"/>
      <w:r w:rsidRPr="004B2513">
        <w:rPr>
          <w:rFonts w:ascii="Times New Roman" w:hAnsi="Times New Roman" w:cs="Times New Roman"/>
        </w:rPr>
        <w:t xml:space="preserve"> Community, Chiapas, Mexico (1972–2012</w:t>
      </w:r>
      <w:r w:rsidR="00335541" w:rsidRPr="004B2513">
        <w:rPr>
          <w:rFonts w:ascii="Times New Roman" w:hAnsi="Times New Roman" w:cs="Times New Roman"/>
        </w:rPr>
        <w:t>)”</w:t>
      </w:r>
      <w:r w:rsidR="00577B06" w:rsidRPr="004B2513">
        <w:rPr>
          <w:rFonts w:ascii="Times New Roman" w:hAnsi="Times New Roman" w:cs="Times New Roman"/>
        </w:rPr>
        <w:t xml:space="preserve"> (2014) </w:t>
      </w:r>
      <w:r w:rsidR="00335541" w:rsidRPr="004B2513">
        <w:rPr>
          <w:rFonts w:ascii="Times New Roman" w:hAnsi="Times New Roman" w:cs="Times New Roman"/>
        </w:rPr>
        <w:t xml:space="preserve">41:1 </w:t>
      </w:r>
      <w:r w:rsidRPr="004B2513">
        <w:rPr>
          <w:rFonts w:ascii="Times New Roman" w:hAnsi="Times New Roman" w:cs="Times New Roman"/>
        </w:rPr>
        <w:t>J</w:t>
      </w:r>
      <w:r w:rsidR="00577B06" w:rsidRPr="004B2513">
        <w:rPr>
          <w:rFonts w:ascii="Times New Roman" w:hAnsi="Times New Roman" w:cs="Times New Roman"/>
        </w:rPr>
        <w:t xml:space="preserve"> </w:t>
      </w:r>
      <w:r w:rsidRPr="004B2513">
        <w:rPr>
          <w:rFonts w:ascii="Times New Roman" w:hAnsi="Times New Roman" w:cs="Times New Roman"/>
        </w:rPr>
        <w:t>Peasan</w:t>
      </w:r>
      <w:r w:rsidR="00577B06" w:rsidRPr="004B2513">
        <w:rPr>
          <w:rFonts w:ascii="Times New Roman" w:hAnsi="Times New Roman" w:cs="Times New Roman"/>
        </w:rPr>
        <w:t xml:space="preserve">t </w:t>
      </w:r>
      <w:r w:rsidRPr="004B2513">
        <w:rPr>
          <w:rFonts w:ascii="Times New Roman" w:hAnsi="Times New Roman" w:cs="Times New Roman"/>
        </w:rPr>
        <w:t>Stud</w:t>
      </w:r>
      <w:r w:rsidR="004B2513" w:rsidRPr="004B2513">
        <w:rPr>
          <w:rFonts w:ascii="Times New Roman" w:hAnsi="Times New Roman" w:cs="Times New Roman"/>
        </w:rPr>
        <w:t>ies</w:t>
      </w:r>
      <w:r w:rsidRPr="004B2513">
        <w:rPr>
          <w:rFonts w:ascii="Times New Roman" w:hAnsi="Times New Roman" w:cs="Times New Roman"/>
        </w:rPr>
        <w:t xml:space="preserve"> 127</w:t>
      </w:r>
      <w:r w:rsidR="00335541" w:rsidRPr="004B2513">
        <w:rPr>
          <w:rFonts w:ascii="Times New Roman" w:hAnsi="Times New Roman" w:cs="Times New Roman"/>
        </w:rPr>
        <w:t xml:space="preserve"> at</w:t>
      </w:r>
      <w:r w:rsidRPr="004B2513">
        <w:rPr>
          <w:rFonts w:ascii="Times New Roman" w:hAnsi="Times New Roman" w:cs="Times New Roman"/>
        </w:rPr>
        <w:t xml:space="preserve"> 129).</w:t>
      </w:r>
    </w:p>
  </w:footnote>
  <w:footnote w:id="53">
    <w:p w14:paraId="785A20EF" w14:textId="6C3C97DF" w:rsidR="00CB1963" w:rsidRPr="00262FC2"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Eric P </w:t>
      </w:r>
      <w:proofErr w:type="spellStart"/>
      <w:r w:rsidRPr="00262FC2">
        <w:rPr>
          <w:rFonts w:ascii="Times New Roman" w:hAnsi="Times New Roman" w:cs="Times New Roman"/>
        </w:rPr>
        <w:t>Perramond</w:t>
      </w:r>
      <w:proofErr w:type="spellEnd"/>
      <w:r w:rsidRPr="00262FC2">
        <w:rPr>
          <w:rFonts w:ascii="Times New Roman" w:hAnsi="Times New Roman" w:cs="Times New Roman"/>
        </w:rPr>
        <w:t xml:space="preserve">, </w:t>
      </w:r>
      <w:r w:rsidR="00335541" w:rsidRPr="00262FC2">
        <w:rPr>
          <w:rFonts w:ascii="Times New Roman" w:hAnsi="Times New Roman" w:cs="Times New Roman"/>
        </w:rPr>
        <w:t>“</w:t>
      </w:r>
      <w:r w:rsidRPr="00262FC2">
        <w:rPr>
          <w:rFonts w:ascii="Times New Roman" w:hAnsi="Times New Roman" w:cs="Times New Roman"/>
        </w:rPr>
        <w:t>The Rise, Fall, and Reconfiguration of the Mexican Ejido</w:t>
      </w:r>
      <w:r w:rsidR="00335541" w:rsidRPr="00262FC2">
        <w:rPr>
          <w:rFonts w:ascii="Times New Roman" w:hAnsi="Times New Roman" w:cs="Times New Roman"/>
        </w:rPr>
        <w:t>”</w:t>
      </w:r>
      <w:r w:rsidRPr="00262FC2">
        <w:rPr>
          <w:rFonts w:ascii="Times New Roman" w:hAnsi="Times New Roman" w:cs="Times New Roman"/>
        </w:rPr>
        <w:t xml:space="preserve"> (2008) </w:t>
      </w:r>
      <w:r w:rsidR="00335541" w:rsidRPr="00262FC2">
        <w:rPr>
          <w:rFonts w:ascii="Times New Roman" w:hAnsi="Times New Roman" w:cs="Times New Roman"/>
        </w:rPr>
        <w:t xml:space="preserve">98:3 </w:t>
      </w:r>
      <w:r w:rsidRPr="00262FC2">
        <w:rPr>
          <w:rFonts w:ascii="Times New Roman" w:hAnsi="Times New Roman" w:cs="Times New Roman"/>
        </w:rPr>
        <w:t xml:space="preserve">Geographical </w:t>
      </w:r>
      <w:r w:rsidR="00335541" w:rsidRPr="00262FC2">
        <w:rPr>
          <w:rFonts w:ascii="Times New Roman" w:hAnsi="Times New Roman" w:cs="Times New Roman"/>
        </w:rPr>
        <w:t>Rev</w:t>
      </w:r>
      <w:r w:rsidRPr="00262FC2">
        <w:rPr>
          <w:rFonts w:ascii="Times New Roman" w:hAnsi="Times New Roman" w:cs="Times New Roman"/>
        </w:rPr>
        <w:t xml:space="preserve"> 356</w:t>
      </w:r>
      <w:r w:rsidR="00335541" w:rsidRPr="00262FC2">
        <w:rPr>
          <w:rFonts w:ascii="Times New Roman" w:hAnsi="Times New Roman" w:cs="Times New Roman"/>
        </w:rPr>
        <w:t xml:space="preserve"> at</w:t>
      </w:r>
      <w:r w:rsidRPr="00262FC2">
        <w:rPr>
          <w:rFonts w:ascii="Times New Roman" w:hAnsi="Times New Roman" w:cs="Times New Roman"/>
        </w:rPr>
        <w:t xml:space="preserve"> 357.  </w:t>
      </w:r>
    </w:p>
  </w:footnote>
  <w:footnote w:id="54">
    <w:p w14:paraId="34AE64E4" w14:textId="00AB5243" w:rsidR="00CB1963" w:rsidRPr="00EF7BBB" w:rsidRDefault="00CB1963" w:rsidP="00EF7BBB">
      <w:pPr>
        <w:pStyle w:val="FootnoteText"/>
        <w:rPr>
          <w:rFonts w:ascii="Times New Roman" w:hAnsi="Times New Roman" w:cs="Times New Roman"/>
        </w:rPr>
      </w:pPr>
      <w:r w:rsidRPr="00262FC2">
        <w:rPr>
          <w:rStyle w:val="FootnoteReference"/>
          <w:rFonts w:ascii="Times New Roman" w:hAnsi="Times New Roman" w:cs="Times New Roman"/>
        </w:rPr>
        <w:footnoteRef/>
      </w:r>
      <w:r w:rsidRPr="00262FC2">
        <w:rPr>
          <w:rFonts w:ascii="Times New Roman" w:hAnsi="Times New Roman" w:cs="Times New Roman"/>
        </w:rPr>
        <w:t xml:space="preserve"> </w:t>
      </w:r>
      <w:r w:rsidRPr="00262FC2">
        <w:rPr>
          <w:rFonts w:ascii="Times New Roman" w:hAnsi="Times New Roman" w:cs="Times New Roman"/>
          <w:i/>
        </w:rPr>
        <w:t>Ibid</w:t>
      </w:r>
      <w:r w:rsidR="00335541" w:rsidRPr="00262FC2">
        <w:rPr>
          <w:rFonts w:ascii="Times New Roman" w:hAnsi="Times New Roman" w:cs="Times New Roman"/>
        </w:rPr>
        <w:t xml:space="preserve"> at</w:t>
      </w:r>
      <w:r w:rsidRPr="00262FC2">
        <w:rPr>
          <w:rFonts w:ascii="Times New Roman" w:hAnsi="Times New Roman" w:cs="Times New Roman"/>
        </w:rPr>
        <w:t xml:space="preserve"> 358</w:t>
      </w:r>
      <w:r w:rsidR="00404E98">
        <w:rPr>
          <w:rFonts w:ascii="Times New Roman" w:hAnsi="Times New Roman" w:cs="Times New Roman"/>
        </w:rPr>
        <w:t>–5</w:t>
      </w:r>
      <w:r w:rsidRPr="00262FC2">
        <w:rPr>
          <w:rFonts w:ascii="Times New Roman" w:hAnsi="Times New Roman" w:cs="Times New Roman"/>
        </w:rPr>
        <w:t>9.</w:t>
      </w:r>
    </w:p>
  </w:footnote>
  <w:footnote w:id="55">
    <w:p w14:paraId="7E5967E0" w14:textId="1B0C3687" w:rsidR="00973113" w:rsidRPr="00EF7BBB" w:rsidRDefault="00973113" w:rsidP="00714DA5">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335541" w:rsidRPr="00E77D92">
        <w:rPr>
          <w:rFonts w:ascii="Times New Roman" w:hAnsi="Times New Roman" w:cs="Times New Roman"/>
        </w:rPr>
        <w:t xml:space="preserve">Willem </w:t>
      </w:r>
      <w:proofErr w:type="spellStart"/>
      <w:r w:rsidRPr="00E77D92">
        <w:rPr>
          <w:rFonts w:ascii="Times New Roman" w:hAnsi="Times New Roman" w:cs="Times New Roman"/>
        </w:rPr>
        <w:t>Assies</w:t>
      </w:r>
      <w:proofErr w:type="spellEnd"/>
      <w:r w:rsidRPr="00E77D92">
        <w:rPr>
          <w:rFonts w:ascii="Times New Roman" w:hAnsi="Times New Roman" w:cs="Times New Roman"/>
        </w:rPr>
        <w:t xml:space="preserve">, </w:t>
      </w:r>
      <w:r w:rsidR="00335541" w:rsidRPr="00E77D92">
        <w:rPr>
          <w:rFonts w:ascii="Times New Roman" w:hAnsi="Times New Roman" w:cs="Times New Roman"/>
        </w:rPr>
        <w:t>“</w:t>
      </w:r>
      <w:r w:rsidRPr="00E77D92">
        <w:rPr>
          <w:rFonts w:ascii="Times New Roman" w:hAnsi="Times New Roman" w:cs="Times New Roman"/>
        </w:rPr>
        <w:t>Land Tenure and Tenure Regimes in Mexico: An Overview</w:t>
      </w:r>
      <w:r w:rsidR="00335541" w:rsidRPr="00E77D92">
        <w:rPr>
          <w:rFonts w:ascii="Times New Roman" w:hAnsi="Times New Roman" w:cs="Times New Roman"/>
        </w:rPr>
        <w:t xml:space="preserve">” (2008) 8:1 </w:t>
      </w:r>
      <w:r w:rsidR="00335541" w:rsidRPr="00337554">
        <w:rPr>
          <w:rFonts w:ascii="Times New Roman" w:hAnsi="Times New Roman" w:cs="Times New Roman"/>
        </w:rPr>
        <w:t xml:space="preserve">J </w:t>
      </w:r>
      <w:r w:rsidRPr="00337554">
        <w:rPr>
          <w:rFonts w:ascii="Times New Roman" w:hAnsi="Times New Roman" w:cs="Times New Roman"/>
        </w:rPr>
        <w:t>Agrarian Change</w:t>
      </w:r>
      <w:r w:rsidRPr="00E77D92">
        <w:rPr>
          <w:rFonts w:ascii="Times New Roman" w:hAnsi="Times New Roman" w:cs="Times New Roman"/>
        </w:rPr>
        <w:t xml:space="preserve"> 33</w:t>
      </w:r>
      <w:r w:rsidR="0099444B">
        <w:rPr>
          <w:rFonts w:ascii="Times New Roman" w:hAnsi="Times New Roman" w:cs="Times New Roman"/>
        </w:rPr>
        <w:t xml:space="preserve"> at 49</w:t>
      </w:r>
      <w:r w:rsidR="00056EFB">
        <w:rPr>
          <w:rFonts w:ascii="Times New Roman" w:hAnsi="Times New Roman" w:cs="Times New Roman"/>
        </w:rPr>
        <w:t>–</w:t>
      </w:r>
      <w:r w:rsidR="0099444B">
        <w:rPr>
          <w:rFonts w:ascii="Times New Roman" w:hAnsi="Times New Roman" w:cs="Times New Roman"/>
        </w:rPr>
        <w:t>50.</w:t>
      </w:r>
    </w:p>
  </w:footnote>
  <w:footnote w:id="56">
    <w:p w14:paraId="24899AA7" w14:textId="74F4CAE4" w:rsidR="006A0261" w:rsidRPr="00EF7BBB" w:rsidRDefault="006A0261" w:rsidP="00EF7BBB">
      <w:pPr>
        <w:pStyle w:val="FootnoteText"/>
        <w:rPr>
          <w:rFonts w:ascii="Times New Roman" w:hAnsi="Times New Roman" w:cs="Times New Roman"/>
          <w:lang w:val="es-MX"/>
        </w:rPr>
      </w:pPr>
      <w:r w:rsidRPr="00EF7BBB">
        <w:rPr>
          <w:rStyle w:val="FootnoteReference"/>
          <w:rFonts w:ascii="Times New Roman" w:hAnsi="Times New Roman" w:cs="Times New Roman"/>
        </w:rPr>
        <w:footnoteRef/>
      </w:r>
      <w:r w:rsidRPr="00EF7BBB">
        <w:rPr>
          <w:rFonts w:ascii="Times New Roman" w:hAnsi="Times New Roman" w:cs="Times New Roman"/>
          <w:lang w:val="es-MX"/>
        </w:rPr>
        <w:t xml:space="preserve"> </w:t>
      </w:r>
      <w:r w:rsidR="00F15806">
        <w:rPr>
          <w:rFonts w:ascii="Times New Roman" w:hAnsi="Times New Roman" w:cs="Times New Roman"/>
          <w:lang w:val="es-MX"/>
        </w:rPr>
        <w:t>Á</w:t>
      </w:r>
      <w:r w:rsidR="008C04F7" w:rsidRPr="00EF7BBB">
        <w:rPr>
          <w:rFonts w:ascii="Times New Roman" w:hAnsi="Times New Roman" w:cs="Times New Roman"/>
          <w:lang w:val="es-MX"/>
        </w:rPr>
        <w:t xml:space="preserve">lvaro Salgado </w:t>
      </w:r>
      <w:r w:rsidR="00F15806" w:rsidRPr="00AA164E">
        <w:rPr>
          <w:rFonts w:ascii="Times New Roman" w:hAnsi="Times New Roman" w:cs="Times New Roman"/>
          <w:lang w:val="es-MX"/>
        </w:rPr>
        <w:t>Ramírez</w:t>
      </w:r>
      <w:r w:rsidR="008C04F7" w:rsidRPr="00AA164E">
        <w:rPr>
          <w:rFonts w:ascii="Times New Roman" w:hAnsi="Times New Roman" w:cs="Times New Roman"/>
          <w:lang w:val="es-MX"/>
        </w:rPr>
        <w:t>, “Sembrar trabajo comunitario para cosechar Vida” in Ram</w:t>
      </w:r>
      <w:r w:rsidR="00D73F4B">
        <w:rPr>
          <w:rFonts w:ascii="Times New Roman" w:hAnsi="Times New Roman" w:cs="Times New Roman"/>
          <w:lang w:val="es-MX"/>
        </w:rPr>
        <w:t>ó</w:t>
      </w:r>
      <w:r w:rsidR="008C04F7" w:rsidRPr="00AA164E">
        <w:rPr>
          <w:rFonts w:ascii="Times New Roman" w:hAnsi="Times New Roman" w:cs="Times New Roman"/>
          <w:lang w:val="es-MX"/>
        </w:rPr>
        <w:t xml:space="preserve">n Vera-Herrera, ed, </w:t>
      </w:r>
      <w:r w:rsidR="008C04F7" w:rsidRPr="00AA164E">
        <w:rPr>
          <w:rFonts w:ascii="Times New Roman" w:hAnsi="Times New Roman" w:cs="Times New Roman"/>
          <w:i/>
          <w:iCs/>
          <w:lang w:val="es-MX"/>
        </w:rPr>
        <w:t xml:space="preserve">Comunidad y autonomía frente a Sembrando Vida </w:t>
      </w:r>
      <w:r w:rsidR="008C04F7" w:rsidRPr="00AA164E">
        <w:rPr>
          <w:rFonts w:ascii="Times New Roman" w:hAnsi="Times New Roman" w:cs="Times New Roman"/>
          <w:lang w:val="es-MX"/>
        </w:rPr>
        <w:t>(Mexico</w:t>
      </w:r>
      <w:r w:rsidR="0040703F">
        <w:rPr>
          <w:rFonts w:ascii="Times New Roman" w:hAnsi="Times New Roman" w:cs="Times New Roman"/>
          <w:lang w:val="es-MX"/>
        </w:rPr>
        <w:t>:</w:t>
      </w:r>
      <w:r w:rsidR="008C04F7" w:rsidRPr="00AA164E">
        <w:rPr>
          <w:rFonts w:ascii="Times New Roman" w:hAnsi="Times New Roman" w:cs="Times New Roman"/>
          <w:lang w:val="es-MX"/>
        </w:rPr>
        <w:t xml:space="preserve"> </w:t>
      </w:r>
      <w:r w:rsidR="00D73F4B">
        <w:rPr>
          <w:rFonts w:ascii="Times New Roman" w:hAnsi="Times New Roman" w:cs="Times New Roman"/>
          <w:lang w:val="es-MX"/>
        </w:rPr>
        <w:t>Centro de Estudios para el Cambio en el Campo Mexicano</w:t>
      </w:r>
      <w:r w:rsidR="00E82C3A">
        <w:rPr>
          <w:rFonts w:ascii="Times New Roman" w:hAnsi="Times New Roman" w:cs="Times New Roman"/>
          <w:lang w:val="es-MX"/>
        </w:rPr>
        <w:t xml:space="preserve">, </w:t>
      </w:r>
      <w:r w:rsidR="008C04F7" w:rsidRPr="00AA164E">
        <w:rPr>
          <w:rFonts w:ascii="Times New Roman" w:hAnsi="Times New Roman" w:cs="Times New Roman"/>
          <w:lang w:val="es-MX"/>
        </w:rPr>
        <w:t>2021)</w:t>
      </w:r>
      <w:r w:rsidR="008C04F7" w:rsidRPr="00AA164E">
        <w:rPr>
          <w:rFonts w:ascii="Times New Roman" w:hAnsi="Times New Roman" w:cs="Times New Roman"/>
          <w:i/>
          <w:iCs/>
          <w:lang w:val="es-MX"/>
        </w:rPr>
        <w:t xml:space="preserve"> </w:t>
      </w:r>
      <w:r w:rsidR="008C04F7" w:rsidRPr="00AA164E">
        <w:rPr>
          <w:rFonts w:ascii="Times New Roman" w:hAnsi="Times New Roman" w:cs="Times New Roman"/>
          <w:lang w:val="es-MX"/>
        </w:rPr>
        <w:t>61 at 66</w:t>
      </w:r>
      <w:r w:rsidR="00D12B2B">
        <w:rPr>
          <w:rFonts w:ascii="Times New Roman" w:hAnsi="Times New Roman" w:cs="Times New Roman"/>
          <w:lang w:val="es-MX"/>
        </w:rPr>
        <w:t>–</w:t>
      </w:r>
      <w:r w:rsidR="008C04F7" w:rsidRPr="00AA164E">
        <w:rPr>
          <w:rFonts w:ascii="Times New Roman" w:hAnsi="Times New Roman" w:cs="Times New Roman"/>
          <w:lang w:val="es-MX"/>
        </w:rPr>
        <w:t>69</w:t>
      </w:r>
      <w:r w:rsidR="00E82C3A">
        <w:rPr>
          <w:rFonts w:ascii="Times New Roman" w:hAnsi="Times New Roman" w:cs="Times New Roman"/>
          <w:lang w:val="es-MX"/>
        </w:rPr>
        <w:t xml:space="preserve">. </w:t>
      </w:r>
      <w:r w:rsidR="008C04F7" w:rsidRPr="00AA164E">
        <w:rPr>
          <w:rFonts w:ascii="Times New Roman" w:hAnsi="Times New Roman" w:cs="Times New Roman"/>
          <w:lang w:val="es-MX"/>
        </w:rPr>
        <w:t xml:space="preserve"> </w:t>
      </w:r>
    </w:p>
  </w:footnote>
  <w:footnote w:id="57">
    <w:p w14:paraId="17739B9F" w14:textId="38E79B06" w:rsidR="0E7CD2FA" w:rsidRDefault="006A0261" w:rsidP="0E7CD2FA">
      <w:pPr>
        <w:pStyle w:val="FootnoteText"/>
        <w:rPr>
          <w:rFonts w:ascii="Times New Roman" w:hAnsi="Times New Roman" w:cs="Times New Roman"/>
          <w:lang w:val="es-MX"/>
        </w:rPr>
      </w:pPr>
      <w:r w:rsidRPr="00EF7BBB">
        <w:rPr>
          <w:rStyle w:val="FootnoteReference"/>
          <w:rFonts w:ascii="Times New Roman" w:hAnsi="Times New Roman" w:cs="Times New Roman"/>
        </w:rPr>
        <w:footnoteRef/>
      </w:r>
      <w:r w:rsidRPr="0E7CD2FA">
        <w:rPr>
          <w:rFonts w:ascii="Times New Roman" w:hAnsi="Times New Roman" w:cs="Times New Roman"/>
          <w:i/>
          <w:iCs/>
          <w:lang w:val="es-MX"/>
        </w:rPr>
        <w:t xml:space="preserve"> </w:t>
      </w:r>
      <w:r w:rsidR="0E7CD2FA" w:rsidRPr="00CE30F2">
        <w:rPr>
          <w:rFonts w:ascii="Times New Roman" w:hAnsi="Times New Roman" w:cs="Times New Roman"/>
          <w:lang w:val="es-MX"/>
        </w:rPr>
        <w:t>Ana de Ita, “Sembrando Envidida” in Ram</w:t>
      </w:r>
      <w:r w:rsidR="008A2F9D">
        <w:rPr>
          <w:rFonts w:ascii="Times New Roman" w:hAnsi="Times New Roman" w:cs="Times New Roman"/>
          <w:lang w:val="es-MX"/>
        </w:rPr>
        <w:t>ó</w:t>
      </w:r>
      <w:r w:rsidR="0E7CD2FA" w:rsidRPr="00CE30F2">
        <w:rPr>
          <w:rFonts w:ascii="Times New Roman" w:hAnsi="Times New Roman" w:cs="Times New Roman"/>
          <w:lang w:val="es-MX"/>
        </w:rPr>
        <w:t xml:space="preserve">n Vera-Herrera, </w:t>
      </w:r>
      <w:r w:rsidR="00806D97">
        <w:rPr>
          <w:rFonts w:ascii="Times New Roman" w:hAnsi="Times New Roman" w:cs="Times New Roman"/>
          <w:i/>
          <w:iCs/>
          <w:lang w:val="es-MX"/>
        </w:rPr>
        <w:t xml:space="preserve">supra </w:t>
      </w:r>
      <w:r w:rsidR="00806D97">
        <w:rPr>
          <w:rFonts w:ascii="Times New Roman" w:hAnsi="Times New Roman" w:cs="Times New Roman"/>
          <w:lang w:val="es-MX"/>
        </w:rPr>
        <w:t>note 5</w:t>
      </w:r>
      <w:r w:rsidR="000A74BE">
        <w:rPr>
          <w:rFonts w:ascii="Times New Roman" w:hAnsi="Times New Roman" w:cs="Times New Roman"/>
          <w:lang w:val="es-MX"/>
        </w:rPr>
        <w:t>5</w:t>
      </w:r>
      <w:r w:rsidR="0E7CD2FA" w:rsidRPr="00CE30F2">
        <w:rPr>
          <w:rFonts w:ascii="Times New Roman" w:hAnsi="Times New Roman" w:cs="Times New Roman"/>
          <w:i/>
          <w:iCs/>
          <w:lang w:val="es-MX"/>
        </w:rPr>
        <w:t xml:space="preserve"> </w:t>
      </w:r>
      <w:r w:rsidR="0E7CD2FA" w:rsidRPr="00CE30F2">
        <w:rPr>
          <w:rFonts w:ascii="Times New Roman" w:hAnsi="Times New Roman" w:cs="Times New Roman"/>
          <w:lang w:val="es-MX"/>
        </w:rPr>
        <w:t>at 13</w:t>
      </w:r>
      <w:r w:rsidR="00806D97">
        <w:rPr>
          <w:rFonts w:ascii="Times New Roman" w:hAnsi="Times New Roman" w:cs="Times New Roman"/>
          <w:lang w:val="es-MX"/>
        </w:rPr>
        <w:t>–</w:t>
      </w:r>
      <w:r w:rsidR="0E7CD2FA" w:rsidRPr="00CE30F2">
        <w:rPr>
          <w:rFonts w:ascii="Times New Roman" w:hAnsi="Times New Roman" w:cs="Times New Roman"/>
          <w:lang w:val="es-MX"/>
        </w:rPr>
        <w:t>27</w:t>
      </w:r>
      <w:r w:rsidR="008A2F9D">
        <w:rPr>
          <w:rFonts w:ascii="Times New Roman" w:hAnsi="Times New Roman" w:cs="Times New Roman"/>
          <w:lang w:val="es-MX"/>
        </w:rPr>
        <w:t>.</w:t>
      </w:r>
    </w:p>
  </w:footnote>
  <w:footnote w:id="58">
    <w:p w14:paraId="3E27F54E" w14:textId="742C914B" w:rsidR="000A1455" w:rsidRDefault="000A1455">
      <w:pPr>
        <w:pStyle w:val="FootnoteText"/>
      </w:pPr>
      <w:r>
        <w:rPr>
          <w:rStyle w:val="FootnoteReference"/>
        </w:rPr>
        <w:footnoteRef/>
      </w:r>
      <w:r>
        <w:t xml:space="preserve"> </w:t>
      </w:r>
      <w:r w:rsidRPr="00EF7BBB">
        <w:rPr>
          <w:rFonts w:ascii="Times New Roman" w:hAnsi="Times New Roman" w:cs="Times New Roman"/>
        </w:rPr>
        <w:t>For further details of the Maya train, see</w:t>
      </w:r>
      <w:r>
        <w:rPr>
          <w:rFonts w:ascii="Times New Roman" w:hAnsi="Times New Roman" w:cs="Times New Roman"/>
        </w:rPr>
        <w:t xml:space="preserve"> Alstom</w:t>
      </w:r>
      <w:r w:rsidRPr="00080B27">
        <w:rPr>
          <w:rFonts w:ascii="Times New Roman" w:hAnsi="Times New Roman" w:cs="Times New Roman"/>
          <w:color w:val="000000" w:themeColor="text1"/>
        </w:rPr>
        <w:t xml:space="preserve">, “The Mayan train project” (last visited </w:t>
      </w:r>
      <w:r>
        <w:rPr>
          <w:rFonts w:ascii="Times New Roman" w:hAnsi="Times New Roman" w:cs="Times New Roman"/>
          <w:color w:val="000000" w:themeColor="text1"/>
        </w:rPr>
        <w:t>6 March</w:t>
      </w:r>
      <w:r w:rsidRPr="00080B27">
        <w:rPr>
          <w:rFonts w:ascii="Times New Roman" w:hAnsi="Times New Roman" w:cs="Times New Roman"/>
          <w:color w:val="000000" w:themeColor="text1"/>
        </w:rPr>
        <w:t xml:space="preserve"> 20</w:t>
      </w:r>
      <w:r>
        <w:rPr>
          <w:rFonts w:ascii="Times New Roman" w:hAnsi="Times New Roman" w:cs="Times New Roman"/>
          <w:color w:val="000000" w:themeColor="text1"/>
        </w:rPr>
        <w:t>24</w:t>
      </w:r>
      <w:r w:rsidRPr="00080B27">
        <w:rPr>
          <w:rFonts w:ascii="Times New Roman" w:hAnsi="Times New Roman" w:cs="Times New Roman"/>
          <w:color w:val="000000" w:themeColor="text1"/>
        </w:rPr>
        <w:t xml:space="preserve">), </w:t>
      </w:r>
      <w:r w:rsidRPr="00EF7BBB">
        <w:rPr>
          <w:rFonts w:ascii="Times New Roman" w:hAnsi="Times New Roman" w:cs="Times New Roman"/>
        </w:rPr>
        <w:t>online: &lt;</w:t>
      </w:r>
      <w:hyperlink r:id="rId3" w:history="1">
        <w:r w:rsidRPr="00EF7BBB">
          <w:rPr>
            <w:rStyle w:val="Hyperlink"/>
            <w:rFonts w:ascii="Times New Roman" w:hAnsi="Times New Roman" w:cs="Times New Roman"/>
          </w:rPr>
          <w:t>alstom.com/</w:t>
        </w:r>
        <w:proofErr w:type="spellStart"/>
        <w:r w:rsidRPr="00EF7BBB">
          <w:rPr>
            <w:rStyle w:val="Hyperlink"/>
            <w:rFonts w:ascii="Times New Roman" w:hAnsi="Times New Roman" w:cs="Times New Roman"/>
          </w:rPr>
          <w:t>mayan</w:t>
        </w:r>
        <w:proofErr w:type="spellEnd"/>
        <w:r w:rsidRPr="00EF7BBB">
          <w:rPr>
            <w:rStyle w:val="Hyperlink"/>
            <w:rFonts w:ascii="Times New Roman" w:hAnsi="Times New Roman" w:cs="Times New Roman"/>
          </w:rPr>
          <w:t>-train-project</w:t>
        </w:r>
      </w:hyperlink>
      <w:r w:rsidRPr="00EF7BBB">
        <w:rPr>
          <w:rFonts w:ascii="Times New Roman" w:hAnsi="Times New Roman" w:cs="Times New Roman"/>
        </w:rPr>
        <w:t>&gt;</w:t>
      </w:r>
      <w:r>
        <w:rPr>
          <w:rFonts w:ascii="Times New Roman" w:hAnsi="Times New Roman" w:cs="Times New Roman"/>
        </w:rPr>
        <w:t>.</w:t>
      </w:r>
    </w:p>
  </w:footnote>
  <w:footnote w:id="59">
    <w:p w14:paraId="61823F01" w14:textId="69C124F6"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0A1455" w:rsidRPr="000A1455">
        <w:rPr>
          <w:rFonts w:ascii="Times New Roman" w:hAnsi="Times New Roman" w:cs="Times New Roman"/>
          <w:i/>
          <w:iCs/>
        </w:rPr>
        <w:t>Ibid.</w:t>
      </w:r>
    </w:p>
  </w:footnote>
  <w:footnote w:id="60">
    <w:p w14:paraId="5CB7F39C" w14:textId="44FDF74A"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Luis Hernández Navarro, </w:t>
      </w:r>
      <w:r w:rsidR="00716D44">
        <w:rPr>
          <w:rFonts w:ascii="Times New Roman" w:hAnsi="Times New Roman" w:cs="Times New Roman"/>
        </w:rPr>
        <w:t>“</w:t>
      </w:r>
      <w:r w:rsidRPr="00EF7BBB">
        <w:rPr>
          <w:rFonts w:ascii="Times New Roman" w:hAnsi="Times New Roman" w:cs="Times New Roman"/>
        </w:rPr>
        <w:t>The Trans-</w:t>
      </w:r>
      <w:r w:rsidR="004B49D1">
        <w:rPr>
          <w:rFonts w:ascii="Times New Roman" w:hAnsi="Times New Roman" w:cs="Times New Roman"/>
        </w:rPr>
        <w:t>I</w:t>
      </w:r>
      <w:r w:rsidRPr="00EF7BBB">
        <w:rPr>
          <w:rFonts w:ascii="Times New Roman" w:hAnsi="Times New Roman" w:cs="Times New Roman"/>
        </w:rPr>
        <w:t>sthmus corridor</w:t>
      </w:r>
      <w:r w:rsidR="00BC1407">
        <w:rPr>
          <w:rFonts w:ascii="Times New Roman" w:hAnsi="Times New Roman" w:cs="Times New Roman"/>
        </w:rPr>
        <w:t>”</w:t>
      </w:r>
      <w:r w:rsidRPr="00EF7BBB">
        <w:rPr>
          <w:rFonts w:ascii="Times New Roman" w:hAnsi="Times New Roman" w:cs="Times New Roman"/>
        </w:rPr>
        <w:t xml:space="preserve"> </w:t>
      </w:r>
      <w:r w:rsidR="00BC1407">
        <w:rPr>
          <w:rFonts w:ascii="Times New Roman" w:hAnsi="Times New Roman" w:cs="Times New Roman"/>
        </w:rPr>
        <w:t>(</w:t>
      </w:r>
      <w:r w:rsidRPr="00EF7BBB">
        <w:rPr>
          <w:rFonts w:ascii="Times New Roman" w:hAnsi="Times New Roman" w:cs="Times New Roman"/>
        </w:rPr>
        <w:t>14 August 2018</w:t>
      </w:r>
      <w:r w:rsidR="00BC1407">
        <w:rPr>
          <w:rFonts w:ascii="Times New Roman" w:hAnsi="Times New Roman" w:cs="Times New Roman"/>
        </w:rPr>
        <w:t>)</w:t>
      </w:r>
      <w:r w:rsidRPr="00EF7BBB">
        <w:rPr>
          <w:rFonts w:ascii="Times New Roman" w:hAnsi="Times New Roman" w:cs="Times New Roman"/>
        </w:rPr>
        <w:t>,</w:t>
      </w:r>
      <w:r w:rsidR="00E2501D" w:rsidRPr="00EF7BBB">
        <w:rPr>
          <w:rFonts w:ascii="Times New Roman" w:hAnsi="Times New Roman" w:cs="Times New Roman"/>
        </w:rPr>
        <w:t xml:space="preserve"> online: &lt;</w:t>
      </w:r>
      <w:hyperlink r:id="rId4" w:history="1">
        <w:r w:rsidR="00E2501D" w:rsidRPr="00EF7BBB">
          <w:rPr>
            <w:rStyle w:val="Hyperlink"/>
            <w:rFonts w:ascii="Times New Roman" w:hAnsi="Times New Roman" w:cs="Times New Roman"/>
          </w:rPr>
          <w:t>chiapas-support.org/2018/08/14/the-trans-isthmus-corridor/</w:t>
        </w:r>
      </w:hyperlink>
      <w:r w:rsidR="00E2501D" w:rsidRPr="00EF7BBB">
        <w:rPr>
          <w:rFonts w:ascii="Times New Roman" w:hAnsi="Times New Roman" w:cs="Times New Roman"/>
        </w:rPr>
        <w:t>&gt;</w:t>
      </w:r>
      <w:r w:rsidR="00516B6D">
        <w:rPr>
          <w:rFonts w:ascii="Times New Roman" w:hAnsi="Times New Roman" w:cs="Times New Roman"/>
        </w:rPr>
        <w:t>.</w:t>
      </w:r>
    </w:p>
  </w:footnote>
  <w:footnote w:id="61">
    <w:p w14:paraId="1809973E" w14:textId="77777777"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Pr="00516B6D">
        <w:rPr>
          <w:rFonts w:ascii="Times New Roman" w:hAnsi="Times New Roman" w:cs="Times New Roman"/>
          <w:i/>
          <w:iCs/>
        </w:rPr>
        <w:t>Ibid</w:t>
      </w:r>
      <w:r w:rsidRPr="00EF7BBB">
        <w:rPr>
          <w:rFonts w:ascii="Times New Roman" w:hAnsi="Times New Roman" w:cs="Times New Roman"/>
        </w:rPr>
        <w:t>.</w:t>
      </w:r>
    </w:p>
  </w:footnote>
  <w:footnote w:id="62">
    <w:p w14:paraId="5601CCFA" w14:textId="1628357C" w:rsidR="00CB1963" w:rsidRPr="00F83AA7" w:rsidRDefault="00CB1963" w:rsidP="00EF7BBB">
      <w:pPr>
        <w:pStyle w:val="FootnoteText"/>
        <w:rPr>
          <w:rFonts w:ascii="Times New Roman" w:hAnsi="Times New Roman" w:cs="Times New Roman"/>
          <w:color w:val="00B050"/>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Pr="00011D78">
        <w:rPr>
          <w:rFonts w:ascii="Times New Roman" w:hAnsi="Times New Roman" w:cs="Times New Roman"/>
          <w:i/>
          <w:iCs/>
          <w:color w:val="000000" w:themeColor="text1"/>
        </w:rPr>
        <w:t>International Covenant on Economic, Social and Cultural Rights</w:t>
      </w:r>
      <w:r w:rsidRPr="00011D78">
        <w:rPr>
          <w:rFonts w:ascii="Times New Roman" w:hAnsi="Times New Roman" w:cs="Times New Roman"/>
          <w:color w:val="000000" w:themeColor="text1"/>
        </w:rPr>
        <w:t>,</w:t>
      </w:r>
      <w:r w:rsidRPr="00011D78">
        <w:rPr>
          <w:rFonts w:ascii="Times New Roman" w:hAnsi="Times New Roman" w:cs="Times New Roman"/>
          <w:i/>
          <w:iCs/>
          <w:color w:val="000000" w:themeColor="text1"/>
        </w:rPr>
        <w:t xml:space="preserve"> </w:t>
      </w:r>
      <w:r w:rsidR="00453016">
        <w:rPr>
          <w:rFonts w:ascii="Times New Roman" w:hAnsi="Times New Roman" w:cs="Times New Roman"/>
          <w:color w:val="000000" w:themeColor="text1"/>
        </w:rPr>
        <w:t xml:space="preserve">16 December 1966, 993 </w:t>
      </w:r>
      <w:r w:rsidR="005952CE" w:rsidRPr="00011D78">
        <w:rPr>
          <w:rFonts w:ascii="Times New Roman" w:hAnsi="Times New Roman" w:cs="Times New Roman"/>
          <w:color w:val="000000" w:themeColor="text1"/>
        </w:rPr>
        <w:t>UN</w:t>
      </w:r>
      <w:r w:rsidR="00ED7820">
        <w:rPr>
          <w:rFonts w:ascii="Times New Roman" w:hAnsi="Times New Roman" w:cs="Times New Roman"/>
          <w:color w:val="000000" w:themeColor="text1"/>
        </w:rPr>
        <w:t>TS</w:t>
      </w:r>
      <w:r w:rsidR="003209F4">
        <w:rPr>
          <w:rFonts w:ascii="Times New Roman" w:hAnsi="Times New Roman" w:cs="Times New Roman"/>
          <w:color w:val="000000" w:themeColor="text1"/>
        </w:rPr>
        <w:t xml:space="preserve"> 3</w:t>
      </w:r>
      <w:r w:rsidRPr="00011D78">
        <w:rPr>
          <w:rFonts w:ascii="Times New Roman" w:hAnsi="Times New Roman" w:cs="Times New Roman"/>
          <w:color w:val="000000" w:themeColor="text1"/>
        </w:rPr>
        <w:t xml:space="preserve"> </w:t>
      </w:r>
      <w:r w:rsidR="00F83AA7" w:rsidRPr="00011D78">
        <w:rPr>
          <w:rFonts w:ascii="Times New Roman" w:hAnsi="Times New Roman" w:cs="Times New Roman"/>
          <w:color w:val="000000" w:themeColor="text1"/>
        </w:rPr>
        <w:t>(</w:t>
      </w:r>
      <w:r w:rsidR="003209F4">
        <w:rPr>
          <w:rFonts w:ascii="Times New Roman" w:hAnsi="Times New Roman" w:cs="Times New Roman"/>
          <w:color w:val="000000" w:themeColor="text1"/>
        </w:rPr>
        <w:t xml:space="preserve">entered into force 3 January </w:t>
      </w:r>
      <w:r w:rsidR="00F83AA7" w:rsidRPr="00011D78">
        <w:rPr>
          <w:rFonts w:ascii="Times New Roman" w:hAnsi="Times New Roman" w:cs="Times New Roman"/>
          <w:color w:val="000000" w:themeColor="text1"/>
        </w:rPr>
        <w:t>1976)</w:t>
      </w:r>
      <w:r w:rsidRPr="00011D78">
        <w:rPr>
          <w:rFonts w:ascii="Times New Roman" w:hAnsi="Times New Roman" w:cs="Times New Roman"/>
          <w:color w:val="000000" w:themeColor="text1"/>
        </w:rPr>
        <w:t xml:space="preserve"> [</w:t>
      </w:r>
      <w:r w:rsidRPr="00011D78">
        <w:rPr>
          <w:rFonts w:ascii="Times New Roman" w:hAnsi="Times New Roman" w:cs="Times New Roman"/>
          <w:i/>
          <w:iCs/>
          <w:color w:val="000000" w:themeColor="text1"/>
        </w:rPr>
        <w:t>ICESCR</w:t>
      </w:r>
      <w:r w:rsidRPr="00011D78">
        <w:rPr>
          <w:rFonts w:ascii="Times New Roman" w:hAnsi="Times New Roman" w:cs="Times New Roman"/>
          <w:color w:val="000000" w:themeColor="text1"/>
        </w:rPr>
        <w:t>]</w:t>
      </w:r>
      <w:r w:rsidR="00F83AA7" w:rsidRPr="00011D78">
        <w:rPr>
          <w:rFonts w:ascii="Times New Roman" w:hAnsi="Times New Roman" w:cs="Times New Roman"/>
          <w:color w:val="000000" w:themeColor="text1"/>
        </w:rPr>
        <w:t>.</w:t>
      </w:r>
    </w:p>
  </w:footnote>
  <w:footnote w:id="63">
    <w:p w14:paraId="1E216E76" w14:textId="7FE231B1" w:rsidR="00CB1963" w:rsidRPr="003E576E" w:rsidRDefault="00CB1963" w:rsidP="0E7CD2FA">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E2501D" w:rsidRPr="0E7CD2FA">
        <w:rPr>
          <w:rFonts w:ascii="Times New Roman" w:hAnsi="Times New Roman" w:cs="Times New Roman"/>
          <w:i/>
          <w:iCs/>
        </w:rPr>
        <w:t>Universal Declaration of Human Rights</w:t>
      </w:r>
      <w:r w:rsidR="00E2501D" w:rsidRPr="00987977">
        <w:rPr>
          <w:rFonts w:ascii="Times New Roman" w:hAnsi="Times New Roman" w:cs="Times New Roman"/>
        </w:rPr>
        <w:t>,</w:t>
      </w:r>
      <w:r w:rsidR="00E2501D" w:rsidRPr="0E7CD2FA">
        <w:rPr>
          <w:rFonts w:ascii="Times New Roman" w:hAnsi="Times New Roman" w:cs="Times New Roman"/>
          <w:i/>
          <w:iCs/>
        </w:rPr>
        <w:t xml:space="preserve"> </w:t>
      </w:r>
      <w:r w:rsidR="0021075A">
        <w:rPr>
          <w:rFonts w:ascii="Times New Roman" w:hAnsi="Times New Roman" w:cs="Times New Roman"/>
        </w:rPr>
        <w:t>UNG</w:t>
      </w:r>
      <w:r w:rsidR="00E2501D" w:rsidRPr="00EF7BBB">
        <w:rPr>
          <w:rFonts w:ascii="Times New Roman" w:hAnsi="Times New Roman" w:cs="Times New Roman"/>
        </w:rPr>
        <w:t>A</w:t>
      </w:r>
      <w:r w:rsidR="00987977">
        <w:rPr>
          <w:rFonts w:ascii="Times New Roman" w:hAnsi="Times New Roman" w:cs="Times New Roman"/>
        </w:rPr>
        <w:t>,</w:t>
      </w:r>
      <w:r w:rsidR="00E2501D" w:rsidRPr="00EF7BBB">
        <w:rPr>
          <w:rFonts w:ascii="Times New Roman" w:hAnsi="Times New Roman" w:cs="Times New Roman"/>
        </w:rPr>
        <w:t xml:space="preserve"> </w:t>
      </w:r>
      <w:r w:rsidR="00987977">
        <w:rPr>
          <w:rFonts w:ascii="Times New Roman" w:hAnsi="Times New Roman" w:cs="Times New Roman"/>
        </w:rPr>
        <w:t>3</w:t>
      </w:r>
      <w:r w:rsidR="00987977" w:rsidRPr="00987977">
        <w:rPr>
          <w:rFonts w:ascii="Times New Roman" w:hAnsi="Times New Roman" w:cs="Times New Roman"/>
        </w:rPr>
        <w:t>rd</w:t>
      </w:r>
      <w:r w:rsidR="00987977">
        <w:rPr>
          <w:rFonts w:ascii="Times New Roman" w:hAnsi="Times New Roman" w:cs="Times New Roman"/>
        </w:rPr>
        <w:t xml:space="preserve"> Sess</w:t>
      </w:r>
      <w:r w:rsidR="003E576E">
        <w:rPr>
          <w:rFonts w:ascii="Times New Roman" w:hAnsi="Times New Roman" w:cs="Times New Roman"/>
        </w:rPr>
        <w:t xml:space="preserve">, </w:t>
      </w:r>
      <w:r w:rsidR="00987977" w:rsidRPr="00EF7BBB">
        <w:rPr>
          <w:rFonts w:ascii="Times New Roman" w:hAnsi="Times New Roman" w:cs="Times New Roman"/>
        </w:rPr>
        <w:t>UN Doc A/810</w:t>
      </w:r>
      <w:r w:rsidR="00987977">
        <w:rPr>
          <w:rFonts w:ascii="Times New Roman" w:hAnsi="Times New Roman" w:cs="Times New Roman"/>
        </w:rPr>
        <w:t xml:space="preserve"> </w:t>
      </w:r>
      <w:r w:rsidR="004526C4">
        <w:rPr>
          <w:rFonts w:ascii="Times New Roman" w:hAnsi="Times New Roman" w:cs="Times New Roman"/>
        </w:rPr>
        <w:t xml:space="preserve">(1948) </w:t>
      </w:r>
      <w:r w:rsidR="00987977">
        <w:rPr>
          <w:rFonts w:ascii="Times New Roman" w:hAnsi="Times New Roman" w:cs="Times New Roman"/>
        </w:rPr>
        <w:t xml:space="preserve">GA </w:t>
      </w:r>
      <w:r w:rsidR="00987977" w:rsidRPr="00EF7BBB">
        <w:rPr>
          <w:rFonts w:ascii="Times New Roman" w:hAnsi="Times New Roman" w:cs="Times New Roman"/>
        </w:rPr>
        <w:t>Res 217A (III)</w:t>
      </w:r>
      <w:r w:rsidR="00987977">
        <w:rPr>
          <w:rFonts w:ascii="Times New Roman" w:hAnsi="Times New Roman" w:cs="Times New Roman"/>
        </w:rPr>
        <w:t xml:space="preserve"> </w:t>
      </w:r>
      <w:r w:rsidR="00E2501D" w:rsidRPr="000A4DF4">
        <w:rPr>
          <w:rFonts w:ascii="Times New Roman" w:hAnsi="Times New Roman" w:cs="Times New Roman"/>
          <w:color w:val="000000" w:themeColor="text1"/>
        </w:rPr>
        <w:t>[</w:t>
      </w:r>
      <w:r w:rsidR="00E2501D" w:rsidRPr="000A4DF4">
        <w:rPr>
          <w:rFonts w:ascii="Times New Roman" w:hAnsi="Times New Roman" w:cs="Times New Roman"/>
          <w:i/>
          <w:iCs/>
          <w:color w:val="000000" w:themeColor="text1"/>
        </w:rPr>
        <w:t>UDHR</w:t>
      </w:r>
      <w:r w:rsidR="00E2501D" w:rsidRPr="000A4DF4">
        <w:rPr>
          <w:rFonts w:ascii="Times New Roman" w:hAnsi="Times New Roman" w:cs="Times New Roman"/>
          <w:color w:val="000000" w:themeColor="text1"/>
        </w:rPr>
        <w:t>].</w:t>
      </w:r>
    </w:p>
  </w:footnote>
  <w:footnote w:id="64">
    <w:p w14:paraId="03975DF7" w14:textId="4B95AEAA"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7D396D" w:rsidRPr="0E7CD2FA">
        <w:rPr>
          <w:rFonts w:ascii="Times New Roman" w:hAnsi="Times New Roman" w:cs="Times New Roman"/>
          <w:i/>
          <w:iCs/>
        </w:rPr>
        <w:t>International Covenant on Civil and Political Rights</w:t>
      </w:r>
      <w:r w:rsidR="007D396D" w:rsidRPr="00EF7BBB">
        <w:rPr>
          <w:rFonts w:ascii="Times New Roman" w:hAnsi="Times New Roman" w:cs="Times New Roman"/>
        </w:rPr>
        <w:t xml:space="preserve">, </w:t>
      </w:r>
      <w:r w:rsidR="0046723B">
        <w:rPr>
          <w:rFonts w:ascii="Times New Roman" w:hAnsi="Times New Roman" w:cs="Times New Roman"/>
        </w:rPr>
        <w:t xml:space="preserve">19 December </w:t>
      </w:r>
      <w:r w:rsidR="00F33B9A">
        <w:rPr>
          <w:rFonts w:ascii="Times New Roman" w:hAnsi="Times New Roman" w:cs="Times New Roman"/>
        </w:rPr>
        <w:t xml:space="preserve">1966, 999 UNTS 171 (entered into force 23 March 1976) </w:t>
      </w:r>
      <w:r w:rsidR="007D396D" w:rsidRPr="000A4DF4">
        <w:rPr>
          <w:rFonts w:ascii="Times New Roman" w:hAnsi="Times New Roman" w:cs="Times New Roman"/>
          <w:color w:val="000000" w:themeColor="text1"/>
        </w:rPr>
        <w:t>[</w:t>
      </w:r>
      <w:r w:rsidR="007D396D" w:rsidRPr="000A4DF4">
        <w:rPr>
          <w:rFonts w:ascii="Times New Roman" w:hAnsi="Times New Roman" w:cs="Times New Roman"/>
          <w:i/>
          <w:iCs/>
          <w:color w:val="000000" w:themeColor="text1"/>
        </w:rPr>
        <w:t>ICCPR</w:t>
      </w:r>
      <w:r w:rsidR="007D396D" w:rsidRPr="000A4DF4">
        <w:rPr>
          <w:rFonts w:ascii="Times New Roman" w:hAnsi="Times New Roman" w:cs="Times New Roman"/>
          <w:color w:val="000000" w:themeColor="text1"/>
        </w:rPr>
        <w:t>]</w:t>
      </w:r>
      <w:r w:rsidRPr="000A4DF4">
        <w:rPr>
          <w:rFonts w:ascii="Times New Roman" w:hAnsi="Times New Roman" w:cs="Times New Roman"/>
          <w:color w:val="000000" w:themeColor="text1"/>
        </w:rPr>
        <w:t xml:space="preserve">; </w:t>
      </w:r>
      <w:r w:rsidRPr="0038552C">
        <w:rPr>
          <w:rFonts w:ascii="Times New Roman" w:hAnsi="Times New Roman" w:cs="Times New Roman"/>
          <w:i/>
          <w:iCs/>
        </w:rPr>
        <w:t>ICESCR</w:t>
      </w:r>
      <w:r w:rsidRPr="0038552C">
        <w:rPr>
          <w:rFonts w:ascii="Times New Roman" w:hAnsi="Times New Roman" w:cs="Times New Roman"/>
        </w:rPr>
        <w:t xml:space="preserve">, </w:t>
      </w:r>
      <w:r w:rsidR="00564744" w:rsidRPr="0038552C">
        <w:rPr>
          <w:rFonts w:ascii="Times New Roman" w:hAnsi="Times New Roman" w:cs="Times New Roman"/>
          <w:i/>
          <w:iCs/>
        </w:rPr>
        <w:t xml:space="preserve">supra </w:t>
      </w:r>
      <w:r w:rsidR="00564744" w:rsidRPr="0038552C">
        <w:rPr>
          <w:rFonts w:ascii="Times New Roman" w:hAnsi="Times New Roman" w:cs="Times New Roman"/>
        </w:rPr>
        <w:t xml:space="preserve">note </w:t>
      </w:r>
      <w:r w:rsidR="000A74BE">
        <w:rPr>
          <w:rFonts w:ascii="Times New Roman" w:hAnsi="Times New Roman" w:cs="Times New Roman"/>
        </w:rPr>
        <w:t>61</w:t>
      </w:r>
      <w:r w:rsidR="00564744" w:rsidRPr="0038552C">
        <w:rPr>
          <w:rFonts w:ascii="Times New Roman" w:hAnsi="Times New Roman" w:cs="Times New Roman"/>
        </w:rPr>
        <w:t>.</w:t>
      </w:r>
    </w:p>
  </w:footnote>
  <w:footnote w:id="65">
    <w:p w14:paraId="60FC8FF1" w14:textId="17513E5D"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877D0E">
        <w:rPr>
          <w:rFonts w:ascii="Times New Roman" w:hAnsi="Times New Roman" w:cs="Times New Roman"/>
        </w:rPr>
        <w:t xml:space="preserve">United Nations Human Rights Office of the High Commissioner, </w:t>
      </w:r>
      <w:r w:rsidRPr="00EF7BBB">
        <w:rPr>
          <w:rFonts w:ascii="Times New Roman" w:hAnsi="Times New Roman" w:cs="Times New Roman"/>
        </w:rPr>
        <w:t>“What the treaty bodies do”</w:t>
      </w:r>
      <w:r w:rsidR="00B34E0B">
        <w:rPr>
          <w:rFonts w:ascii="Times New Roman" w:hAnsi="Times New Roman" w:cs="Times New Roman"/>
        </w:rPr>
        <w:t xml:space="preserve"> (last visited </w:t>
      </w:r>
      <w:r w:rsidR="00745147">
        <w:rPr>
          <w:rFonts w:ascii="Times New Roman" w:hAnsi="Times New Roman" w:cs="Times New Roman"/>
        </w:rPr>
        <w:t>6</w:t>
      </w:r>
      <w:r w:rsidR="00B34E0B">
        <w:rPr>
          <w:rFonts w:ascii="Times New Roman" w:hAnsi="Times New Roman" w:cs="Times New Roman"/>
        </w:rPr>
        <w:t xml:space="preserve"> </w:t>
      </w:r>
      <w:r w:rsidR="00745147">
        <w:rPr>
          <w:rFonts w:ascii="Times New Roman" w:hAnsi="Times New Roman" w:cs="Times New Roman"/>
        </w:rPr>
        <w:t>March</w:t>
      </w:r>
      <w:r w:rsidR="00B34E0B">
        <w:rPr>
          <w:rFonts w:ascii="Times New Roman" w:hAnsi="Times New Roman" w:cs="Times New Roman"/>
        </w:rPr>
        <w:t xml:space="preserve"> 2024)</w:t>
      </w:r>
      <w:r w:rsidR="00E2501D" w:rsidRPr="00EF7BBB">
        <w:rPr>
          <w:rFonts w:ascii="Times New Roman" w:hAnsi="Times New Roman" w:cs="Times New Roman"/>
        </w:rPr>
        <w:t>, online: &lt;</w:t>
      </w:r>
      <w:hyperlink r:id="rId5" w:history="1">
        <w:r w:rsidR="00E2501D" w:rsidRPr="00EF7BBB">
          <w:rPr>
            <w:rStyle w:val="Hyperlink"/>
            <w:rFonts w:ascii="Times New Roman" w:hAnsi="Times New Roman" w:cs="Times New Roman"/>
          </w:rPr>
          <w:t>ohchr.org/</w:t>
        </w:r>
        <w:proofErr w:type="spellStart"/>
        <w:r w:rsidR="00E2501D" w:rsidRPr="00EF7BBB">
          <w:rPr>
            <w:rStyle w:val="Hyperlink"/>
            <w:rFonts w:ascii="Times New Roman" w:hAnsi="Times New Roman" w:cs="Times New Roman"/>
          </w:rPr>
          <w:t>en</w:t>
        </w:r>
        <w:proofErr w:type="spellEnd"/>
        <w:r w:rsidR="00E2501D" w:rsidRPr="00EF7BBB">
          <w:rPr>
            <w:rStyle w:val="Hyperlink"/>
            <w:rFonts w:ascii="Times New Roman" w:hAnsi="Times New Roman" w:cs="Times New Roman"/>
          </w:rPr>
          <w:t>/treaty-bodies/what-treaty-bodies-do</w:t>
        </w:r>
      </w:hyperlink>
      <w:r w:rsidR="00E2501D" w:rsidRPr="00EF7BBB">
        <w:rPr>
          <w:rFonts w:ascii="Times New Roman" w:hAnsi="Times New Roman" w:cs="Times New Roman"/>
        </w:rPr>
        <w:t>&gt;</w:t>
      </w:r>
      <w:r w:rsidR="00745147">
        <w:rPr>
          <w:rFonts w:ascii="Times New Roman" w:hAnsi="Times New Roman" w:cs="Times New Roman"/>
        </w:rPr>
        <w:t>.</w:t>
      </w:r>
      <w:r w:rsidRPr="00EF7BBB">
        <w:rPr>
          <w:rFonts w:ascii="Times New Roman" w:hAnsi="Times New Roman" w:cs="Times New Roman"/>
        </w:rPr>
        <w:t xml:space="preserve"> </w:t>
      </w:r>
    </w:p>
  </w:footnote>
  <w:footnote w:id="66">
    <w:p w14:paraId="7DC59E8C" w14:textId="017ACB15" w:rsidR="00F34BEE" w:rsidRPr="00EF7BBB" w:rsidRDefault="00F34BEE"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O</w:t>
      </w:r>
      <w:r w:rsidR="00E2501D" w:rsidRPr="00EF7BBB">
        <w:rPr>
          <w:rFonts w:ascii="Times New Roman" w:hAnsi="Times New Roman" w:cs="Times New Roman"/>
        </w:rPr>
        <w:t xml:space="preserve">che </w:t>
      </w:r>
      <w:proofErr w:type="spellStart"/>
      <w:r w:rsidR="00E2501D" w:rsidRPr="00EF7BBB">
        <w:rPr>
          <w:rFonts w:ascii="Times New Roman" w:hAnsi="Times New Roman" w:cs="Times New Roman"/>
        </w:rPr>
        <w:t>O</w:t>
      </w:r>
      <w:r w:rsidRPr="00EF7BBB">
        <w:rPr>
          <w:rFonts w:ascii="Times New Roman" w:hAnsi="Times New Roman" w:cs="Times New Roman"/>
        </w:rPr>
        <w:t>nazi</w:t>
      </w:r>
      <w:proofErr w:type="spellEnd"/>
      <w:r w:rsidRPr="00EF7BBB">
        <w:rPr>
          <w:rFonts w:ascii="Times New Roman" w:hAnsi="Times New Roman" w:cs="Times New Roman"/>
        </w:rPr>
        <w:t>,</w:t>
      </w:r>
      <w:r w:rsidR="00E2501D" w:rsidRPr="00EF7BBB">
        <w:rPr>
          <w:rFonts w:ascii="Times New Roman" w:hAnsi="Times New Roman" w:cs="Times New Roman"/>
        </w:rPr>
        <w:t xml:space="preserve"> </w:t>
      </w:r>
      <w:r w:rsidR="00E2501D" w:rsidRPr="00EF7BBB">
        <w:rPr>
          <w:rFonts w:ascii="Times New Roman" w:hAnsi="Times New Roman" w:cs="Times New Roman"/>
          <w:i/>
          <w:iCs/>
        </w:rPr>
        <w:t>Human Rights from Community: A Rights-Based Approach to Development</w:t>
      </w:r>
      <w:r w:rsidR="00E2501D" w:rsidRPr="00EF7BBB">
        <w:rPr>
          <w:rFonts w:ascii="Times New Roman" w:hAnsi="Times New Roman" w:cs="Times New Roman"/>
        </w:rPr>
        <w:t xml:space="preserve"> (Edinburgh: Edinburgh U</w:t>
      </w:r>
      <w:r w:rsidR="00F81DC5">
        <w:rPr>
          <w:rFonts w:ascii="Times New Roman" w:hAnsi="Times New Roman" w:cs="Times New Roman"/>
        </w:rPr>
        <w:t>n</w:t>
      </w:r>
      <w:r w:rsidR="00F10FAB">
        <w:rPr>
          <w:rFonts w:ascii="Times New Roman" w:hAnsi="Times New Roman" w:cs="Times New Roman"/>
        </w:rPr>
        <w:t>iversity</w:t>
      </w:r>
      <w:r w:rsidR="00E2501D" w:rsidRPr="00EF7BBB">
        <w:rPr>
          <w:rFonts w:ascii="Times New Roman" w:hAnsi="Times New Roman" w:cs="Times New Roman"/>
        </w:rPr>
        <w:t xml:space="preserve"> Press, 2013)</w:t>
      </w:r>
      <w:r w:rsidR="0065598D">
        <w:rPr>
          <w:rFonts w:ascii="Times New Roman" w:hAnsi="Times New Roman" w:cs="Times New Roman"/>
        </w:rPr>
        <w:t xml:space="preserve"> at</w:t>
      </w:r>
      <w:r w:rsidR="00E2501D" w:rsidRPr="00EF7BBB">
        <w:rPr>
          <w:rFonts w:ascii="Times New Roman" w:hAnsi="Times New Roman" w:cs="Times New Roman"/>
        </w:rPr>
        <w:t xml:space="preserve"> </w:t>
      </w:r>
      <w:r w:rsidRPr="00EF7BBB">
        <w:rPr>
          <w:rFonts w:ascii="Times New Roman" w:hAnsi="Times New Roman" w:cs="Times New Roman"/>
        </w:rPr>
        <w:t>28</w:t>
      </w:r>
      <w:r w:rsidR="00E2501D" w:rsidRPr="00EF7BBB">
        <w:rPr>
          <w:rFonts w:ascii="Times New Roman" w:hAnsi="Times New Roman" w:cs="Times New Roman"/>
        </w:rPr>
        <w:t>.</w:t>
      </w:r>
    </w:p>
  </w:footnote>
  <w:footnote w:id="67">
    <w:p w14:paraId="6DA53782" w14:textId="410D7EA1" w:rsidR="34FA7D56" w:rsidRPr="00AF792E" w:rsidRDefault="34FA7D56"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3E3974AC" w:rsidRPr="00EF7BBB">
        <w:rPr>
          <w:rFonts w:ascii="Times New Roman" w:hAnsi="Times New Roman" w:cs="Times New Roman"/>
        </w:rPr>
        <w:t xml:space="preserve">For a detailed discussion of the principles-based approach to realizing a right to adequate food </w:t>
      </w:r>
      <w:proofErr w:type="gramStart"/>
      <w:r w:rsidR="3E3974AC" w:rsidRPr="00EF7BBB">
        <w:rPr>
          <w:rFonts w:ascii="Times New Roman" w:hAnsi="Times New Roman" w:cs="Times New Roman"/>
        </w:rPr>
        <w:t>in particular see</w:t>
      </w:r>
      <w:proofErr w:type="gramEnd"/>
      <w:r w:rsidR="3E3974AC" w:rsidRPr="00EF7BBB">
        <w:rPr>
          <w:rFonts w:ascii="Times New Roman" w:hAnsi="Times New Roman" w:cs="Times New Roman"/>
        </w:rPr>
        <w:t xml:space="preserve"> Alejandro </w:t>
      </w:r>
      <w:proofErr w:type="spellStart"/>
      <w:r w:rsidR="3E3974AC" w:rsidRPr="00EF7BBB">
        <w:rPr>
          <w:rFonts w:ascii="Times New Roman" w:hAnsi="Times New Roman" w:cs="Times New Roman"/>
        </w:rPr>
        <w:t>Morlachetti</w:t>
      </w:r>
      <w:proofErr w:type="spellEnd"/>
      <w:r w:rsidR="3E3974AC" w:rsidRPr="00EF7BBB">
        <w:rPr>
          <w:rFonts w:ascii="Times New Roman" w:hAnsi="Times New Roman" w:cs="Times New Roman"/>
        </w:rPr>
        <w:t>, “</w:t>
      </w:r>
      <w:r w:rsidRPr="0E7CD2FA">
        <w:rPr>
          <w:rFonts w:ascii="Times New Roman" w:hAnsi="Times New Roman" w:cs="Times New Roman"/>
        </w:rPr>
        <w:t>The</w:t>
      </w:r>
      <w:r w:rsidR="3E3974AC" w:rsidRPr="0E7CD2FA">
        <w:rPr>
          <w:rFonts w:ascii="Times New Roman" w:hAnsi="Times New Roman" w:cs="Times New Roman"/>
        </w:rPr>
        <w:t xml:space="preserve"> rights to social protection and adequate food: Human rights-based frameworks for social protection in the context of realizing the right to food and the need for legal </w:t>
      </w:r>
      <w:r w:rsidR="3E3974AC" w:rsidRPr="00745D60">
        <w:rPr>
          <w:rFonts w:ascii="Times New Roman" w:hAnsi="Times New Roman" w:cs="Times New Roman"/>
        </w:rPr>
        <w:t>underpinnings</w:t>
      </w:r>
      <w:r w:rsidR="3E3974AC" w:rsidRPr="00C15EC4">
        <w:rPr>
          <w:rFonts w:ascii="Times New Roman" w:hAnsi="Times New Roman" w:cs="Times New Roman"/>
        </w:rPr>
        <w:t>”</w:t>
      </w:r>
      <w:r w:rsidR="3E3974AC" w:rsidRPr="0E7CD2FA">
        <w:rPr>
          <w:rFonts w:ascii="Times New Roman" w:hAnsi="Times New Roman" w:cs="Times New Roman"/>
          <w:i/>
          <w:iCs/>
        </w:rPr>
        <w:t xml:space="preserve"> </w:t>
      </w:r>
      <w:r w:rsidR="3E3974AC" w:rsidRPr="0E7CD2FA">
        <w:rPr>
          <w:rFonts w:ascii="Times New Roman" w:hAnsi="Times New Roman" w:cs="Times New Roman"/>
        </w:rPr>
        <w:t>(2016)</w:t>
      </w:r>
      <w:r w:rsidR="3E3974AC" w:rsidRPr="0E7CD2FA">
        <w:rPr>
          <w:rFonts w:ascii="Times New Roman" w:hAnsi="Times New Roman" w:cs="Times New Roman"/>
          <w:i/>
          <w:iCs/>
        </w:rPr>
        <w:t xml:space="preserve"> </w:t>
      </w:r>
      <w:r w:rsidR="3E3974AC" w:rsidRPr="0E7CD2FA">
        <w:rPr>
          <w:rFonts w:ascii="Times New Roman" w:hAnsi="Times New Roman" w:cs="Times New Roman"/>
        </w:rPr>
        <w:t>FAO Legal Papers No 97</w:t>
      </w:r>
      <w:r w:rsidR="00AF792E">
        <w:rPr>
          <w:rFonts w:ascii="Times New Roman" w:hAnsi="Times New Roman" w:cs="Times New Roman"/>
          <w:i/>
          <w:iCs/>
        </w:rPr>
        <w:t xml:space="preserve"> </w:t>
      </w:r>
      <w:r w:rsidR="00AF792E">
        <w:rPr>
          <w:rFonts w:ascii="Times New Roman" w:hAnsi="Times New Roman" w:cs="Times New Roman"/>
        </w:rPr>
        <w:t>(</w:t>
      </w:r>
      <w:r w:rsidR="0071521C">
        <w:rPr>
          <w:rFonts w:ascii="Times New Roman" w:hAnsi="Times New Roman" w:cs="Times New Roman"/>
        </w:rPr>
        <w:t>UN, FAO</w:t>
      </w:r>
      <w:r w:rsidR="0093437D">
        <w:rPr>
          <w:rFonts w:ascii="Times New Roman" w:hAnsi="Times New Roman" w:cs="Times New Roman"/>
        </w:rPr>
        <w:t>).</w:t>
      </w:r>
    </w:p>
  </w:footnote>
  <w:footnote w:id="68">
    <w:p w14:paraId="4A480513" w14:textId="3906F739" w:rsidR="00F2042A" w:rsidRPr="00EF7BBB" w:rsidRDefault="00F2042A"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Anna Chadwick, “Human Rights, Poverty, and Capitalism” in </w:t>
      </w:r>
      <w:r w:rsidR="006A038B" w:rsidRPr="00EF7BBB">
        <w:rPr>
          <w:rFonts w:ascii="Times New Roman" w:hAnsi="Times New Roman" w:cs="Times New Roman"/>
        </w:rPr>
        <w:t xml:space="preserve">Suzanne Egan </w:t>
      </w:r>
      <w:r w:rsidR="006A038B">
        <w:rPr>
          <w:rFonts w:ascii="Times New Roman" w:hAnsi="Times New Roman" w:cs="Times New Roman"/>
        </w:rPr>
        <w:t xml:space="preserve">&amp; </w:t>
      </w:r>
      <w:r w:rsidRPr="00EF7BBB">
        <w:rPr>
          <w:rFonts w:ascii="Times New Roman" w:hAnsi="Times New Roman" w:cs="Times New Roman"/>
        </w:rPr>
        <w:t xml:space="preserve">Anna Chadwick, eds, </w:t>
      </w:r>
      <w:r w:rsidRPr="0E7CD2FA">
        <w:rPr>
          <w:rFonts w:ascii="Times New Roman" w:hAnsi="Times New Roman" w:cs="Times New Roman"/>
          <w:i/>
          <w:iCs/>
        </w:rPr>
        <w:t>Poverty and Human Rights: Multidisciplinary Perspectives</w:t>
      </w:r>
      <w:r w:rsidRPr="00EF7BBB">
        <w:rPr>
          <w:rFonts w:ascii="Times New Roman" w:hAnsi="Times New Roman" w:cs="Times New Roman"/>
        </w:rPr>
        <w:t xml:space="preserve"> (</w:t>
      </w:r>
      <w:r w:rsidR="00363850">
        <w:rPr>
          <w:rFonts w:ascii="Times New Roman" w:hAnsi="Times New Roman" w:cs="Times New Roman"/>
        </w:rPr>
        <w:t xml:space="preserve">Cheltenham, UK: </w:t>
      </w:r>
      <w:r w:rsidRPr="00EF7BBB">
        <w:rPr>
          <w:rFonts w:ascii="Times New Roman" w:hAnsi="Times New Roman" w:cs="Times New Roman"/>
        </w:rPr>
        <w:t>Edward Elgar Publishing, 2021).</w:t>
      </w:r>
    </w:p>
  </w:footnote>
  <w:footnote w:id="69">
    <w:p w14:paraId="3EB9EE26" w14:textId="234A64FE" w:rsidR="00F2042A" w:rsidRPr="00EF7BBB" w:rsidRDefault="00F2042A"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63ABFAD5">
        <w:rPr>
          <w:rFonts w:ascii="Times New Roman" w:hAnsi="Times New Roman" w:cs="Times New Roman"/>
          <w:i/>
          <w:iCs/>
        </w:rPr>
        <w:t xml:space="preserve"> United Nations Declaration on the Rights of Indigenous Peoples</w:t>
      </w:r>
      <w:r w:rsidR="63ABFAD5" w:rsidRPr="63ABFAD5">
        <w:rPr>
          <w:rFonts w:ascii="Times New Roman" w:hAnsi="Times New Roman" w:cs="Times New Roman"/>
        </w:rPr>
        <w:t>, UNGA</w:t>
      </w:r>
      <w:r w:rsidR="63ABFAD5" w:rsidRPr="00DB39F8">
        <w:rPr>
          <w:rFonts w:ascii="Times New Roman" w:hAnsi="Times New Roman" w:cs="Times New Roman"/>
        </w:rPr>
        <w:t xml:space="preserve">, </w:t>
      </w:r>
      <w:r w:rsidR="63ABFAD5" w:rsidRPr="63ABFAD5">
        <w:rPr>
          <w:rFonts w:ascii="Times New Roman" w:hAnsi="Times New Roman" w:cs="Times New Roman"/>
        </w:rPr>
        <w:t xml:space="preserve">61st </w:t>
      </w:r>
      <w:r w:rsidR="00B47C9A">
        <w:rPr>
          <w:rFonts w:ascii="Times New Roman" w:hAnsi="Times New Roman" w:cs="Times New Roman"/>
        </w:rPr>
        <w:t>S</w:t>
      </w:r>
      <w:r w:rsidR="63ABFAD5" w:rsidRPr="63ABFAD5">
        <w:rPr>
          <w:rFonts w:ascii="Times New Roman" w:hAnsi="Times New Roman" w:cs="Times New Roman"/>
        </w:rPr>
        <w:t>ess</w:t>
      </w:r>
      <w:r w:rsidR="00B47C9A">
        <w:rPr>
          <w:rFonts w:ascii="Times New Roman" w:hAnsi="Times New Roman" w:cs="Times New Roman"/>
        </w:rPr>
        <w:t>, UN Doc A</w:t>
      </w:r>
      <w:r w:rsidR="006A3DB2">
        <w:rPr>
          <w:rFonts w:ascii="Times New Roman" w:hAnsi="Times New Roman" w:cs="Times New Roman"/>
        </w:rPr>
        <w:t>/RES/61/295</w:t>
      </w:r>
      <w:r w:rsidR="63ABFAD5" w:rsidRPr="63ABFAD5">
        <w:rPr>
          <w:rFonts w:ascii="Times New Roman" w:hAnsi="Times New Roman" w:cs="Times New Roman"/>
        </w:rPr>
        <w:t xml:space="preserve"> (2007)</w:t>
      </w:r>
      <w:r w:rsidR="63ABFAD5" w:rsidRPr="63ABFAD5">
        <w:rPr>
          <w:rFonts w:ascii="Times New Roman" w:hAnsi="Times New Roman" w:cs="Times New Roman"/>
          <w:i/>
          <w:iCs/>
        </w:rPr>
        <w:t xml:space="preserve"> </w:t>
      </w:r>
      <w:r w:rsidR="63ABFAD5" w:rsidRPr="00EF7BBB">
        <w:rPr>
          <w:rFonts w:ascii="Times New Roman" w:hAnsi="Times New Roman" w:cs="Times New Roman"/>
        </w:rPr>
        <w:t xml:space="preserve">GA Res </w:t>
      </w:r>
      <w:r w:rsidR="005B749D">
        <w:rPr>
          <w:rFonts w:ascii="Times New Roman" w:hAnsi="Times New Roman" w:cs="Times New Roman"/>
        </w:rPr>
        <w:t>61/</w:t>
      </w:r>
      <w:r w:rsidR="63ABFAD5" w:rsidRPr="00EF7BBB">
        <w:rPr>
          <w:rFonts w:ascii="Times New Roman" w:hAnsi="Times New Roman" w:cs="Times New Roman"/>
        </w:rPr>
        <w:t>295</w:t>
      </w:r>
      <w:r w:rsidR="004D0DC6">
        <w:rPr>
          <w:rFonts w:ascii="Times New Roman" w:hAnsi="Times New Roman" w:cs="Times New Roman"/>
        </w:rPr>
        <w:t xml:space="preserve"> [UNDR</w:t>
      </w:r>
      <w:r w:rsidR="00B32B1E">
        <w:rPr>
          <w:rFonts w:ascii="Times New Roman" w:hAnsi="Times New Roman" w:cs="Times New Roman"/>
        </w:rPr>
        <w:t>I</w:t>
      </w:r>
      <w:r w:rsidR="004D0DC6">
        <w:rPr>
          <w:rFonts w:ascii="Times New Roman" w:hAnsi="Times New Roman" w:cs="Times New Roman"/>
        </w:rPr>
        <w:t>P].</w:t>
      </w:r>
    </w:p>
  </w:footnote>
  <w:footnote w:id="70">
    <w:p w14:paraId="7DF1FFC4" w14:textId="5A2E2601" w:rsidR="00F2042A" w:rsidRPr="00EF7BBB" w:rsidRDefault="00F2042A" w:rsidP="63ABFAD5">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63ABFAD5" w:rsidRPr="63ABFAD5">
        <w:rPr>
          <w:rFonts w:ascii="Times New Roman" w:hAnsi="Times New Roman" w:cs="Times New Roman"/>
          <w:i/>
          <w:iCs/>
        </w:rPr>
        <w:t>Declaration on the Right to Development</w:t>
      </w:r>
      <w:r w:rsidR="63ABFAD5" w:rsidRPr="63ABFAD5">
        <w:rPr>
          <w:rFonts w:ascii="Times New Roman" w:hAnsi="Times New Roman" w:cs="Times New Roman"/>
        </w:rPr>
        <w:t>, UNGA</w:t>
      </w:r>
      <w:r w:rsidR="007700B7">
        <w:rPr>
          <w:rFonts w:ascii="Times New Roman" w:hAnsi="Times New Roman" w:cs="Times New Roman"/>
        </w:rPr>
        <w:t>,</w:t>
      </w:r>
      <w:r w:rsidR="00AD376F">
        <w:rPr>
          <w:rFonts w:ascii="Times New Roman" w:hAnsi="Times New Roman" w:cs="Times New Roman"/>
        </w:rPr>
        <w:t xml:space="preserve"> 41</w:t>
      </w:r>
      <w:r w:rsidR="00AD376F" w:rsidRPr="00AD376F">
        <w:rPr>
          <w:rFonts w:ascii="Times New Roman" w:hAnsi="Times New Roman" w:cs="Times New Roman"/>
        </w:rPr>
        <w:t>st</w:t>
      </w:r>
      <w:r w:rsidR="00AD376F">
        <w:rPr>
          <w:rFonts w:ascii="Times New Roman" w:hAnsi="Times New Roman" w:cs="Times New Roman"/>
        </w:rPr>
        <w:t xml:space="preserve"> Sess</w:t>
      </w:r>
      <w:r w:rsidR="00BF0841">
        <w:rPr>
          <w:rFonts w:ascii="Times New Roman" w:hAnsi="Times New Roman" w:cs="Times New Roman"/>
        </w:rPr>
        <w:t>,</w:t>
      </w:r>
      <w:r w:rsidR="007700B7">
        <w:rPr>
          <w:rFonts w:ascii="Times New Roman" w:hAnsi="Times New Roman" w:cs="Times New Roman"/>
        </w:rPr>
        <w:t xml:space="preserve"> </w:t>
      </w:r>
      <w:r w:rsidR="003B7FBC">
        <w:rPr>
          <w:rFonts w:ascii="Times New Roman" w:hAnsi="Times New Roman" w:cs="Times New Roman"/>
        </w:rPr>
        <w:t xml:space="preserve">UN Doc A/RES/41/128 </w:t>
      </w:r>
      <w:r w:rsidR="63ABFAD5" w:rsidRPr="63ABFAD5">
        <w:rPr>
          <w:rFonts w:ascii="Times New Roman" w:hAnsi="Times New Roman" w:cs="Times New Roman"/>
        </w:rPr>
        <w:t>(1986) GA Res 41/128.</w:t>
      </w:r>
    </w:p>
  </w:footnote>
  <w:footnote w:id="71">
    <w:p w14:paraId="50334869" w14:textId="7A010CF1" w:rsidR="00DC3EF2" w:rsidRPr="00EF7BBB" w:rsidRDefault="00D81648"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For examples of literature advancing concerns about human rights expansionism on various grounds, </w:t>
      </w:r>
      <w:proofErr w:type="gramStart"/>
      <w:r w:rsidRPr="00EF7BBB">
        <w:rPr>
          <w:rFonts w:ascii="Times New Roman" w:hAnsi="Times New Roman" w:cs="Times New Roman"/>
        </w:rPr>
        <w:t>see</w:t>
      </w:r>
      <w:proofErr w:type="gramEnd"/>
      <w:r w:rsidRPr="00EF7BBB">
        <w:rPr>
          <w:rFonts w:ascii="Times New Roman" w:hAnsi="Times New Roman" w:cs="Times New Roman"/>
        </w:rPr>
        <w:t xml:space="preserve"> </w:t>
      </w:r>
    </w:p>
    <w:p w14:paraId="64362CCB" w14:textId="52FFEA98" w:rsidR="63ABFAD5" w:rsidRPr="00483430" w:rsidRDefault="63ABFAD5" w:rsidP="63ABFAD5">
      <w:pPr>
        <w:pStyle w:val="FootnoteText"/>
        <w:rPr>
          <w:rFonts w:ascii="Times New Roman" w:hAnsi="Times New Roman" w:cs="Times New Roman"/>
        </w:rPr>
      </w:pPr>
      <w:r w:rsidRPr="63ABFAD5">
        <w:rPr>
          <w:rFonts w:ascii="Times New Roman" w:hAnsi="Times New Roman" w:cs="Times New Roman"/>
        </w:rPr>
        <w:t xml:space="preserve">Onora O’Neill, “The </w:t>
      </w:r>
      <w:r w:rsidR="00671C2D">
        <w:rPr>
          <w:rFonts w:ascii="Times New Roman" w:hAnsi="Times New Roman" w:cs="Times New Roman"/>
        </w:rPr>
        <w:t>d</w:t>
      </w:r>
      <w:r w:rsidRPr="63ABFAD5">
        <w:rPr>
          <w:rFonts w:ascii="Times New Roman" w:hAnsi="Times New Roman" w:cs="Times New Roman"/>
        </w:rPr>
        <w:t xml:space="preserve">ark </w:t>
      </w:r>
      <w:r w:rsidR="00671C2D">
        <w:rPr>
          <w:rFonts w:ascii="Times New Roman" w:hAnsi="Times New Roman" w:cs="Times New Roman"/>
        </w:rPr>
        <w:t>s</w:t>
      </w:r>
      <w:r w:rsidRPr="63ABFAD5">
        <w:rPr>
          <w:rFonts w:ascii="Times New Roman" w:hAnsi="Times New Roman" w:cs="Times New Roman"/>
        </w:rPr>
        <w:t xml:space="preserve">ide of </w:t>
      </w:r>
      <w:r w:rsidR="00671C2D">
        <w:rPr>
          <w:rFonts w:ascii="Times New Roman" w:hAnsi="Times New Roman" w:cs="Times New Roman"/>
        </w:rPr>
        <w:t>h</w:t>
      </w:r>
      <w:r w:rsidRPr="63ABFAD5">
        <w:rPr>
          <w:rFonts w:ascii="Times New Roman" w:hAnsi="Times New Roman" w:cs="Times New Roman"/>
        </w:rPr>
        <w:t xml:space="preserve">uman </w:t>
      </w:r>
      <w:r w:rsidR="00671C2D">
        <w:rPr>
          <w:rFonts w:ascii="Times New Roman" w:hAnsi="Times New Roman" w:cs="Times New Roman"/>
        </w:rPr>
        <w:t>r</w:t>
      </w:r>
      <w:r w:rsidRPr="63ABFAD5">
        <w:rPr>
          <w:rFonts w:ascii="Times New Roman" w:hAnsi="Times New Roman" w:cs="Times New Roman"/>
        </w:rPr>
        <w:t>ights” (2005) 81:2 International Affairs</w:t>
      </w:r>
      <w:r w:rsidR="00D02FD6">
        <w:rPr>
          <w:rFonts w:ascii="Times New Roman" w:hAnsi="Times New Roman" w:cs="Times New Roman"/>
        </w:rPr>
        <w:t xml:space="preserve"> 427</w:t>
      </w:r>
      <w:r w:rsidRPr="63ABFAD5">
        <w:rPr>
          <w:rFonts w:ascii="Times New Roman" w:hAnsi="Times New Roman" w:cs="Times New Roman"/>
        </w:rPr>
        <w:t xml:space="preserve">; Anne Peters, </w:t>
      </w:r>
      <w:r w:rsidRPr="63ABFAD5">
        <w:rPr>
          <w:rFonts w:ascii="Times New Roman" w:hAnsi="Times New Roman" w:cs="Times New Roman"/>
          <w:i/>
          <w:iCs/>
        </w:rPr>
        <w:t xml:space="preserve">Beyond Human Rights: The Legal </w:t>
      </w:r>
      <w:r w:rsidRPr="00671A83">
        <w:rPr>
          <w:rFonts w:ascii="Times New Roman" w:hAnsi="Times New Roman" w:cs="Times New Roman"/>
          <w:i/>
          <w:iCs/>
        </w:rPr>
        <w:t xml:space="preserve">Status of the Individual in International Law </w:t>
      </w:r>
      <w:r w:rsidRPr="00671A83">
        <w:rPr>
          <w:rFonts w:ascii="Times New Roman" w:hAnsi="Times New Roman" w:cs="Times New Roman"/>
        </w:rPr>
        <w:t>(Cambridge</w:t>
      </w:r>
      <w:r w:rsidR="00B96E53">
        <w:rPr>
          <w:rFonts w:ascii="Times New Roman" w:hAnsi="Times New Roman" w:cs="Times New Roman"/>
        </w:rPr>
        <w:t>, UK</w:t>
      </w:r>
      <w:r w:rsidRPr="00671A83">
        <w:rPr>
          <w:rFonts w:ascii="Times New Roman" w:hAnsi="Times New Roman" w:cs="Times New Roman"/>
        </w:rPr>
        <w:t xml:space="preserve">: Cambridge University Press, 2016) especially </w:t>
      </w:r>
      <w:r w:rsidR="00DC5781">
        <w:rPr>
          <w:rFonts w:ascii="Times New Roman" w:hAnsi="Times New Roman" w:cs="Times New Roman"/>
        </w:rPr>
        <w:t xml:space="preserve">at </w:t>
      </w:r>
      <w:r w:rsidRPr="00671A83">
        <w:rPr>
          <w:rFonts w:ascii="Times New Roman" w:hAnsi="Times New Roman" w:cs="Times New Roman"/>
        </w:rPr>
        <w:t>Chapter 14; John</w:t>
      </w:r>
      <w:r w:rsidRPr="63ABFAD5">
        <w:rPr>
          <w:rFonts w:ascii="Times New Roman" w:hAnsi="Times New Roman" w:cs="Times New Roman"/>
        </w:rPr>
        <w:t xml:space="preserve"> Tasioulas, “Saving </w:t>
      </w:r>
      <w:r w:rsidRPr="00483430">
        <w:rPr>
          <w:rFonts w:ascii="Times New Roman" w:hAnsi="Times New Roman" w:cs="Times New Roman"/>
        </w:rPr>
        <w:t xml:space="preserve">Human Rights from Human Rights Law” (2019) </w:t>
      </w:r>
      <w:r w:rsidR="00A216F3" w:rsidRPr="00483430">
        <w:rPr>
          <w:rFonts w:ascii="Times New Roman" w:hAnsi="Times New Roman" w:cs="Times New Roman"/>
        </w:rPr>
        <w:t xml:space="preserve">52:5 </w:t>
      </w:r>
      <w:proofErr w:type="spellStart"/>
      <w:r w:rsidRPr="00483430">
        <w:rPr>
          <w:rFonts w:ascii="Times New Roman" w:hAnsi="Times New Roman" w:cs="Times New Roman"/>
        </w:rPr>
        <w:t>Vand</w:t>
      </w:r>
      <w:proofErr w:type="spellEnd"/>
      <w:r w:rsidRPr="00483430">
        <w:rPr>
          <w:rFonts w:ascii="Times New Roman" w:hAnsi="Times New Roman" w:cs="Times New Roman"/>
        </w:rPr>
        <w:t xml:space="preserve"> J </w:t>
      </w:r>
      <w:proofErr w:type="spellStart"/>
      <w:r w:rsidRPr="00483430">
        <w:rPr>
          <w:rFonts w:ascii="Times New Roman" w:hAnsi="Times New Roman" w:cs="Times New Roman"/>
        </w:rPr>
        <w:t>Transnat</w:t>
      </w:r>
      <w:r w:rsidR="00E020AC">
        <w:rPr>
          <w:rFonts w:ascii="Times New Roman" w:hAnsi="Times New Roman" w:cs="Times New Roman"/>
        </w:rPr>
        <w:t>’</w:t>
      </w:r>
      <w:r w:rsidRPr="00483430">
        <w:rPr>
          <w:rFonts w:ascii="Times New Roman" w:hAnsi="Times New Roman" w:cs="Times New Roman"/>
        </w:rPr>
        <w:t>l</w:t>
      </w:r>
      <w:proofErr w:type="spellEnd"/>
      <w:r w:rsidRPr="00483430">
        <w:rPr>
          <w:rFonts w:ascii="Times New Roman" w:hAnsi="Times New Roman" w:cs="Times New Roman"/>
        </w:rPr>
        <w:t xml:space="preserve"> L 1167.</w:t>
      </w:r>
    </w:p>
  </w:footnote>
  <w:footnote w:id="72">
    <w:p w14:paraId="3F6EBA99" w14:textId="69904B7E" w:rsidR="00D81648" w:rsidRPr="00BE6C02" w:rsidRDefault="00D81648" w:rsidP="00BE6C02">
      <w:pPr>
        <w:pStyle w:val="FootnoteText"/>
        <w:rPr>
          <w:rFonts w:ascii="Times New Roman" w:hAnsi="Times New Roman" w:cs="Times New Roman"/>
          <w:color w:val="00B050"/>
        </w:rPr>
      </w:pPr>
      <w:r w:rsidRPr="00483430">
        <w:rPr>
          <w:rStyle w:val="FootnoteReference"/>
          <w:rFonts w:ascii="Times New Roman" w:hAnsi="Times New Roman" w:cs="Times New Roman"/>
        </w:rPr>
        <w:footnoteRef/>
      </w:r>
      <w:r w:rsidRPr="00483430">
        <w:rPr>
          <w:rFonts w:ascii="Times New Roman" w:hAnsi="Times New Roman" w:cs="Times New Roman"/>
        </w:rPr>
        <w:t xml:space="preserve"> </w:t>
      </w:r>
      <w:r w:rsidRPr="00483430">
        <w:rPr>
          <w:rFonts w:ascii="Times New Roman" w:hAnsi="Times New Roman" w:cs="Times New Roman"/>
          <w:i/>
          <w:iCs/>
        </w:rPr>
        <w:t>ICCPR</w:t>
      </w:r>
      <w:r w:rsidRPr="00483430">
        <w:rPr>
          <w:rFonts w:ascii="Times New Roman" w:hAnsi="Times New Roman" w:cs="Times New Roman"/>
        </w:rPr>
        <w:t xml:space="preserve">, </w:t>
      </w:r>
      <w:r w:rsidRPr="00483430">
        <w:rPr>
          <w:rFonts w:ascii="Times New Roman" w:hAnsi="Times New Roman" w:cs="Times New Roman"/>
          <w:i/>
          <w:iCs/>
        </w:rPr>
        <w:t xml:space="preserve">supra </w:t>
      </w:r>
      <w:r w:rsidRPr="00483430">
        <w:rPr>
          <w:rFonts w:ascii="Times New Roman" w:hAnsi="Times New Roman" w:cs="Times New Roman"/>
        </w:rPr>
        <w:t>note 6</w:t>
      </w:r>
      <w:r w:rsidR="000A74BE">
        <w:rPr>
          <w:rFonts w:ascii="Times New Roman" w:hAnsi="Times New Roman" w:cs="Times New Roman"/>
        </w:rPr>
        <w:t>3</w:t>
      </w:r>
      <w:r w:rsidR="004D7F62">
        <w:rPr>
          <w:rFonts w:ascii="Times New Roman" w:hAnsi="Times New Roman" w:cs="Times New Roman"/>
        </w:rPr>
        <w:t>,</w:t>
      </w:r>
      <w:r w:rsidRPr="00483430">
        <w:rPr>
          <w:rFonts w:ascii="Times New Roman" w:hAnsi="Times New Roman" w:cs="Times New Roman"/>
        </w:rPr>
        <w:t xml:space="preserve"> art 1(1); </w:t>
      </w:r>
      <w:r w:rsidRPr="00483430">
        <w:rPr>
          <w:rFonts w:ascii="Times New Roman" w:hAnsi="Times New Roman" w:cs="Times New Roman"/>
          <w:i/>
          <w:iCs/>
        </w:rPr>
        <w:t>ICESCR</w:t>
      </w:r>
      <w:r w:rsidRPr="00483430">
        <w:rPr>
          <w:rFonts w:ascii="Times New Roman" w:hAnsi="Times New Roman" w:cs="Times New Roman"/>
        </w:rPr>
        <w:t xml:space="preserve">, </w:t>
      </w:r>
      <w:r w:rsidRPr="00483430">
        <w:rPr>
          <w:rFonts w:ascii="Times New Roman" w:hAnsi="Times New Roman" w:cs="Times New Roman"/>
          <w:i/>
          <w:iCs/>
        </w:rPr>
        <w:t>supra</w:t>
      </w:r>
      <w:r w:rsidRPr="00483430">
        <w:rPr>
          <w:rFonts w:ascii="Times New Roman" w:hAnsi="Times New Roman" w:cs="Times New Roman"/>
        </w:rPr>
        <w:t xml:space="preserve"> note </w:t>
      </w:r>
      <w:r w:rsidR="000A74BE">
        <w:rPr>
          <w:rFonts w:ascii="Times New Roman" w:hAnsi="Times New Roman" w:cs="Times New Roman"/>
        </w:rPr>
        <w:t>61</w:t>
      </w:r>
      <w:r w:rsidR="004D7F62">
        <w:rPr>
          <w:rFonts w:ascii="Times New Roman" w:hAnsi="Times New Roman" w:cs="Times New Roman"/>
        </w:rPr>
        <w:t>,</w:t>
      </w:r>
      <w:r w:rsidRPr="00483430">
        <w:rPr>
          <w:rFonts w:ascii="Times New Roman" w:hAnsi="Times New Roman" w:cs="Times New Roman"/>
        </w:rPr>
        <w:t xml:space="preserve"> art 1(1).</w:t>
      </w:r>
    </w:p>
  </w:footnote>
  <w:footnote w:id="73">
    <w:p w14:paraId="15F958AD" w14:textId="06967E46" w:rsidR="00D81648" w:rsidRPr="00EF7BBB" w:rsidRDefault="00D81648"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Susan Marks, </w:t>
      </w:r>
      <w:r w:rsidR="63ABFAD5" w:rsidRPr="63ABFAD5">
        <w:rPr>
          <w:rFonts w:ascii="Times New Roman" w:hAnsi="Times New Roman" w:cs="Times New Roman"/>
          <w:i/>
          <w:iCs/>
        </w:rPr>
        <w:t>A False Tree of Liberty: Human Rights in Radical Thought</w:t>
      </w:r>
      <w:r w:rsidR="63ABFAD5" w:rsidRPr="00EF7BBB">
        <w:rPr>
          <w:rFonts w:ascii="Times New Roman" w:hAnsi="Times New Roman" w:cs="Times New Roman"/>
        </w:rPr>
        <w:t xml:space="preserve"> (Oxford</w:t>
      </w:r>
      <w:r w:rsidR="00097C58">
        <w:rPr>
          <w:rFonts w:ascii="Times New Roman" w:hAnsi="Times New Roman" w:cs="Times New Roman"/>
        </w:rPr>
        <w:t>, UK</w:t>
      </w:r>
      <w:r w:rsidR="63ABFAD5" w:rsidRPr="00EF7BBB">
        <w:rPr>
          <w:rFonts w:ascii="Times New Roman" w:hAnsi="Times New Roman" w:cs="Times New Roman"/>
        </w:rPr>
        <w:t>: Oxford University Press, 2019) at 95–120.</w:t>
      </w:r>
    </w:p>
  </w:footnote>
  <w:footnote w:id="74">
    <w:p w14:paraId="1249513C" w14:textId="1EB9E9C5" w:rsidR="00F2042A" w:rsidRPr="00EF7BBB" w:rsidRDefault="00F2042A"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Ben Golder</w:t>
      </w:r>
      <w:r w:rsidR="63ABFAD5" w:rsidRPr="63ABFAD5">
        <w:rPr>
          <w:rFonts w:ascii="Times New Roman" w:eastAsia="Times New Roman" w:hAnsi="Times New Roman" w:cs="Times New Roman"/>
        </w:rPr>
        <w:t xml:space="preserve">, </w:t>
      </w:r>
      <w:r w:rsidR="63ABFAD5" w:rsidRPr="63ABFAD5">
        <w:rPr>
          <w:rFonts w:ascii="Times New Roman" w:eastAsia="Times New Roman" w:hAnsi="Times New Roman" w:cs="Times New Roman"/>
          <w:color w:val="4D5156"/>
        </w:rPr>
        <w:t>“</w:t>
      </w:r>
      <w:r w:rsidR="63ABFAD5" w:rsidRPr="63ABFAD5">
        <w:rPr>
          <w:rFonts w:ascii="Times New Roman" w:eastAsia="Times New Roman" w:hAnsi="Times New Roman" w:cs="Times New Roman"/>
        </w:rPr>
        <w:t>Beyo</w:t>
      </w:r>
      <w:r w:rsidR="63ABFAD5" w:rsidRPr="00EF7BBB">
        <w:rPr>
          <w:rFonts w:ascii="Times New Roman" w:hAnsi="Times New Roman" w:cs="Times New Roman"/>
        </w:rPr>
        <w:t xml:space="preserve">nd </w:t>
      </w:r>
      <w:r w:rsidR="00F57F42">
        <w:rPr>
          <w:rFonts w:ascii="Times New Roman" w:hAnsi="Times New Roman" w:cs="Times New Roman"/>
        </w:rPr>
        <w:t>r</w:t>
      </w:r>
      <w:r w:rsidR="63ABFAD5" w:rsidRPr="00EF7BBB">
        <w:rPr>
          <w:rFonts w:ascii="Times New Roman" w:hAnsi="Times New Roman" w:cs="Times New Roman"/>
        </w:rPr>
        <w:t xml:space="preserve">edemption? Problematising the </w:t>
      </w:r>
      <w:r w:rsidR="00F57F42">
        <w:rPr>
          <w:rFonts w:ascii="Times New Roman" w:hAnsi="Times New Roman" w:cs="Times New Roman"/>
        </w:rPr>
        <w:t>c</w:t>
      </w:r>
      <w:r w:rsidR="63ABFAD5" w:rsidRPr="00EF7BBB">
        <w:rPr>
          <w:rFonts w:ascii="Times New Roman" w:hAnsi="Times New Roman" w:cs="Times New Roman"/>
        </w:rPr>
        <w:t xml:space="preserve">ritique of </w:t>
      </w:r>
      <w:r w:rsidR="00F57F42">
        <w:rPr>
          <w:rFonts w:ascii="Times New Roman" w:hAnsi="Times New Roman" w:cs="Times New Roman"/>
        </w:rPr>
        <w:t>h</w:t>
      </w:r>
      <w:r w:rsidR="63ABFAD5" w:rsidRPr="00EF7BBB">
        <w:rPr>
          <w:rFonts w:ascii="Times New Roman" w:hAnsi="Times New Roman" w:cs="Times New Roman"/>
        </w:rPr>
        <w:t xml:space="preserve">uman </w:t>
      </w:r>
      <w:r w:rsidR="00F57F42">
        <w:rPr>
          <w:rFonts w:ascii="Times New Roman" w:hAnsi="Times New Roman" w:cs="Times New Roman"/>
        </w:rPr>
        <w:t>r</w:t>
      </w:r>
      <w:r w:rsidR="63ABFAD5" w:rsidRPr="00EF7BBB">
        <w:rPr>
          <w:rFonts w:ascii="Times New Roman" w:hAnsi="Times New Roman" w:cs="Times New Roman"/>
        </w:rPr>
        <w:t xml:space="preserve">ights in </w:t>
      </w:r>
      <w:r w:rsidR="00F57F42">
        <w:rPr>
          <w:rFonts w:ascii="Times New Roman" w:hAnsi="Times New Roman" w:cs="Times New Roman"/>
        </w:rPr>
        <w:t>c</w:t>
      </w:r>
      <w:r w:rsidR="63ABFAD5" w:rsidRPr="00EF7BBB">
        <w:rPr>
          <w:rFonts w:ascii="Times New Roman" w:hAnsi="Times New Roman" w:cs="Times New Roman"/>
        </w:rPr>
        <w:t xml:space="preserve">ontemporary </w:t>
      </w:r>
      <w:r w:rsidR="00F57F42">
        <w:rPr>
          <w:rFonts w:ascii="Times New Roman" w:hAnsi="Times New Roman" w:cs="Times New Roman"/>
        </w:rPr>
        <w:t>i</w:t>
      </w:r>
      <w:r w:rsidR="63ABFAD5" w:rsidRPr="00EF7BBB">
        <w:rPr>
          <w:rFonts w:ascii="Times New Roman" w:hAnsi="Times New Roman" w:cs="Times New Roman"/>
        </w:rPr>
        <w:t xml:space="preserve">nternational </w:t>
      </w:r>
      <w:r w:rsidR="00F57F42">
        <w:rPr>
          <w:rFonts w:ascii="Times New Roman" w:hAnsi="Times New Roman" w:cs="Times New Roman"/>
        </w:rPr>
        <w:t>l</w:t>
      </w:r>
      <w:r w:rsidR="63ABFAD5" w:rsidRPr="00EF7BBB">
        <w:rPr>
          <w:rFonts w:ascii="Times New Roman" w:hAnsi="Times New Roman" w:cs="Times New Roman"/>
        </w:rPr>
        <w:t xml:space="preserve">egal </w:t>
      </w:r>
      <w:r w:rsidR="00F57F42">
        <w:rPr>
          <w:rFonts w:ascii="Times New Roman" w:hAnsi="Times New Roman" w:cs="Times New Roman"/>
        </w:rPr>
        <w:t>t</w:t>
      </w:r>
      <w:r w:rsidR="63ABFAD5" w:rsidRPr="00EF7BBB">
        <w:rPr>
          <w:rFonts w:ascii="Times New Roman" w:hAnsi="Times New Roman" w:cs="Times New Roman"/>
        </w:rPr>
        <w:t>hought</w:t>
      </w:r>
      <w:r w:rsidR="63ABFAD5" w:rsidRPr="63ABFAD5">
        <w:rPr>
          <w:rFonts w:ascii="Times New Roman" w:hAnsi="Times New Roman" w:cs="Times New Roman"/>
        </w:rPr>
        <w:t>”</w:t>
      </w:r>
      <w:r w:rsidR="63ABFAD5" w:rsidRPr="00EF7BBB">
        <w:rPr>
          <w:rFonts w:ascii="Times New Roman" w:hAnsi="Times New Roman" w:cs="Times New Roman"/>
        </w:rPr>
        <w:t xml:space="preserve"> (2014) 2:1 London R</w:t>
      </w:r>
      <w:r w:rsidR="007102E2">
        <w:rPr>
          <w:rFonts w:ascii="Times New Roman" w:hAnsi="Times New Roman" w:cs="Times New Roman"/>
        </w:rPr>
        <w:t>ev</w:t>
      </w:r>
      <w:r w:rsidR="63ABFAD5" w:rsidRPr="00EF7BBB">
        <w:rPr>
          <w:rFonts w:ascii="Times New Roman" w:hAnsi="Times New Roman" w:cs="Times New Roman"/>
        </w:rPr>
        <w:t xml:space="preserve"> of Intl L </w:t>
      </w:r>
      <w:r w:rsidR="00EE4525">
        <w:rPr>
          <w:rFonts w:ascii="Times New Roman" w:hAnsi="Times New Roman" w:cs="Times New Roman"/>
        </w:rPr>
        <w:t xml:space="preserve">77 </w:t>
      </w:r>
      <w:r w:rsidR="63ABFAD5" w:rsidRPr="00EF7BBB">
        <w:rPr>
          <w:rFonts w:ascii="Times New Roman" w:hAnsi="Times New Roman" w:cs="Times New Roman"/>
        </w:rPr>
        <w:t>at 81–89; Ba</w:t>
      </w:r>
      <w:r w:rsidR="00893234">
        <w:rPr>
          <w:rFonts w:ascii="Times New Roman" w:hAnsi="Times New Roman" w:cs="Times New Roman"/>
        </w:rPr>
        <w:t>l</w:t>
      </w:r>
      <w:r w:rsidR="63ABFAD5" w:rsidRPr="00EF7BBB">
        <w:rPr>
          <w:rFonts w:ascii="Times New Roman" w:hAnsi="Times New Roman" w:cs="Times New Roman"/>
        </w:rPr>
        <w:t xml:space="preserve"> </w:t>
      </w:r>
      <w:proofErr w:type="spellStart"/>
      <w:r w:rsidR="63ABFAD5" w:rsidRPr="00EF7BBB">
        <w:rPr>
          <w:rFonts w:ascii="Times New Roman" w:hAnsi="Times New Roman" w:cs="Times New Roman"/>
        </w:rPr>
        <w:t>Sokhi</w:t>
      </w:r>
      <w:proofErr w:type="spellEnd"/>
      <w:r w:rsidR="63ABFAD5" w:rsidRPr="00EF7BBB">
        <w:rPr>
          <w:rFonts w:ascii="Times New Roman" w:hAnsi="Times New Roman" w:cs="Times New Roman"/>
        </w:rPr>
        <w:t xml:space="preserve">-Bulley, </w:t>
      </w:r>
      <w:r w:rsidR="63ABFAD5" w:rsidRPr="63ABFAD5">
        <w:rPr>
          <w:rFonts w:ascii="Times New Roman" w:hAnsi="Times New Roman" w:cs="Times New Roman"/>
          <w:i/>
          <w:iCs/>
        </w:rPr>
        <w:t>Governing (Through) Rights</w:t>
      </w:r>
      <w:r w:rsidR="63ABFAD5" w:rsidRPr="00EF7BBB">
        <w:rPr>
          <w:rFonts w:ascii="Times New Roman" w:hAnsi="Times New Roman" w:cs="Times New Roman"/>
        </w:rPr>
        <w:t xml:space="preserve"> (London</w:t>
      </w:r>
      <w:r w:rsidR="00FC2DE6">
        <w:rPr>
          <w:rFonts w:ascii="Times New Roman" w:hAnsi="Times New Roman" w:cs="Times New Roman"/>
        </w:rPr>
        <w:t>, UK</w:t>
      </w:r>
      <w:r w:rsidR="63ABFAD5" w:rsidRPr="00EF7BBB">
        <w:rPr>
          <w:rFonts w:ascii="Times New Roman" w:hAnsi="Times New Roman" w:cs="Times New Roman"/>
        </w:rPr>
        <w:t xml:space="preserve">: Hart Publishing, 2016); Jessica Whyte, </w:t>
      </w:r>
      <w:r w:rsidR="63ABFAD5" w:rsidRPr="63ABFAD5">
        <w:rPr>
          <w:rFonts w:ascii="Times New Roman" w:hAnsi="Times New Roman" w:cs="Times New Roman"/>
          <w:i/>
          <w:iCs/>
        </w:rPr>
        <w:t>The Morals of the Market</w:t>
      </w:r>
      <w:r w:rsidR="00E45D64">
        <w:rPr>
          <w:rFonts w:ascii="Times New Roman" w:hAnsi="Times New Roman" w:cs="Times New Roman"/>
          <w:i/>
          <w:iCs/>
        </w:rPr>
        <w:t>:</w:t>
      </w:r>
      <w:r w:rsidR="63ABFAD5" w:rsidRPr="63ABFAD5">
        <w:rPr>
          <w:rFonts w:ascii="Times New Roman" w:hAnsi="Times New Roman" w:cs="Times New Roman"/>
          <w:i/>
          <w:iCs/>
        </w:rPr>
        <w:t xml:space="preserve"> Human Rights and the Rise of Neoliberalism</w:t>
      </w:r>
      <w:r w:rsidR="63ABFAD5" w:rsidRPr="00EF7BBB">
        <w:rPr>
          <w:rFonts w:ascii="Times New Roman" w:hAnsi="Times New Roman" w:cs="Times New Roman"/>
        </w:rPr>
        <w:t xml:space="preserve"> (</w:t>
      </w:r>
      <w:r w:rsidR="00E45D64">
        <w:rPr>
          <w:rFonts w:ascii="Times New Roman" w:hAnsi="Times New Roman" w:cs="Times New Roman"/>
        </w:rPr>
        <w:t>London, UK</w:t>
      </w:r>
      <w:r w:rsidR="63ABFAD5" w:rsidRPr="00EF7BBB">
        <w:rPr>
          <w:rFonts w:ascii="Times New Roman" w:hAnsi="Times New Roman" w:cs="Times New Roman"/>
        </w:rPr>
        <w:t>: Verso, 2019).</w:t>
      </w:r>
    </w:p>
  </w:footnote>
  <w:footnote w:id="75">
    <w:p w14:paraId="21BE36A0" w14:textId="0C5192EF" w:rsidR="00F2042A" w:rsidRPr="00EF7BBB" w:rsidRDefault="00F2042A"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006C668A">
        <w:rPr>
          <w:rFonts w:ascii="Times New Roman" w:hAnsi="Times New Roman" w:cs="Times New Roman"/>
        </w:rPr>
        <w:t xml:space="preserve">For </w:t>
      </w:r>
      <w:r w:rsidR="006C668A" w:rsidRPr="00EF7BBB">
        <w:rPr>
          <w:rFonts w:ascii="Times New Roman" w:hAnsi="Times New Roman" w:cs="Times New Roman"/>
        </w:rPr>
        <w:t>Rose and Miller</w:t>
      </w:r>
      <w:r w:rsidR="006C668A">
        <w:rPr>
          <w:rFonts w:ascii="Times New Roman" w:hAnsi="Times New Roman" w:cs="Times New Roman"/>
        </w:rPr>
        <w:t xml:space="preserve">’s discussion of </w:t>
      </w:r>
      <w:r w:rsidR="006C668A" w:rsidRPr="00EF7BBB">
        <w:rPr>
          <w:rFonts w:ascii="Times New Roman" w:hAnsi="Times New Roman" w:cs="Times New Roman"/>
        </w:rPr>
        <w:t>Foucault’s work on governmentality</w:t>
      </w:r>
      <w:r w:rsidR="006C668A">
        <w:rPr>
          <w:rFonts w:ascii="Times New Roman" w:hAnsi="Times New Roman" w:cs="Times New Roman"/>
        </w:rPr>
        <w:t>, see</w:t>
      </w:r>
      <w:r w:rsidR="006C668A" w:rsidRPr="00EF7BBB">
        <w:rPr>
          <w:rFonts w:ascii="Times New Roman" w:hAnsi="Times New Roman" w:cs="Times New Roman"/>
        </w:rPr>
        <w:t xml:space="preserve"> Nikolas Rose </w:t>
      </w:r>
      <w:r w:rsidR="006C668A">
        <w:rPr>
          <w:rFonts w:ascii="Times New Roman" w:hAnsi="Times New Roman" w:cs="Times New Roman"/>
        </w:rPr>
        <w:t>&amp;</w:t>
      </w:r>
      <w:r w:rsidR="006C668A" w:rsidRPr="00EF7BBB">
        <w:rPr>
          <w:rFonts w:ascii="Times New Roman" w:hAnsi="Times New Roman" w:cs="Times New Roman"/>
        </w:rPr>
        <w:t xml:space="preserve"> Peter Miller, </w:t>
      </w:r>
      <w:r w:rsidR="006C668A" w:rsidRPr="63ABFAD5">
        <w:rPr>
          <w:rFonts w:ascii="Times New Roman" w:hAnsi="Times New Roman" w:cs="Times New Roman"/>
        </w:rPr>
        <w:t>“</w:t>
      </w:r>
      <w:r w:rsidR="006C668A" w:rsidRPr="00EF7BBB">
        <w:rPr>
          <w:rFonts w:ascii="Times New Roman" w:hAnsi="Times New Roman" w:cs="Times New Roman"/>
        </w:rPr>
        <w:t>Political Power beyond the State: Problematics of Government</w:t>
      </w:r>
      <w:r w:rsidR="006C668A" w:rsidRPr="63ABFAD5">
        <w:rPr>
          <w:rFonts w:ascii="Times New Roman" w:hAnsi="Times New Roman" w:cs="Times New Roman"/>
        </w:rPr>
        <w:t>”</w:t>
      </w:r>
      <w:r w:rsidR="006C668A" w:rsidRPr="00EF7BBB">
        <w:rPr>
          <w:rFonts w:ascii="Times New Roman" w:hAnsi="Times New Roman" w:cs="Times New Roman"/>
        </w:rPr>
        <w:t xml:space="preserve"> (1992) </w:t>
      </w:r>
      <w:r w:rsidR="006C668A" w:rsidRPr="63ABFAD5">
        <w:rPr>
          <w:rFonts w:ascii="Times New Roman" w:hAnsi="Times New Roman" w:cs="Times New Roman"/>
        </w:rPr>
        <w:t>4:</w:t>
      </w:r>
      <w:r w:rsidR="006C668A">
        <w:rPr>
          <w:rFonts w:ascii="Times New Roman" w:hAnsi="Times New Roman" w:cs="Times New Roman"/>
        </w:rPr>
        <w:t>2</w:t>
      </w:r>
      <w:r w:rsidR="006C668A" w:rsidRPr="00EF7BBB">
        <w:rPr>
          <w:rFonts w:ascii="Times New Roman" w:hAnsi="Times New Roman" w:cs="Times New Roman"/>
        </w:rPr>
        <w:t xml:space="preserve"> British J Sociology</w:t>
      </w:r>
      <w:r w:rsidR="006C668A">
        <w:rPr>
          <w:rFonts w:ascii="Times New Roman" w:hAnsi="Times New Roman" w:cs="Times New Roman"/>
        </w:rPr>
        <w:t xml:space="preserve"> 173</w:t>
      </w:r>
      <w:r w:rsidR="006C668A" w:rsidRPr="00EF7BBB">
        <w:rPr>
          <w:rFonts w:ascii="Times New Roman" w:hAnsi="Times New Roman" w:cs="Times New Roman"/>
        </w:rPr>
        <w:t xml:space="preserve"> at 175</w:t>
      </w:r>
      <w:r w:rsidR="006C668A">
        <w:rPr>
          <w:rFonts w:ascii="Times New Roman" w:hAnsi="Times New Roman" w:cs="Times New Roman"/>
        </w:rPr>
        <w:t xml:space="preserve">; </w:t>
      </w:r>
      <w:r w:rsidR="006C668A" w:rsidRPr="00EF7BBB">
        <w:rPr>
          <w:rFonts w:ascii="Times New Roman" w:hAnsi="Times New Roman" w:cs="Times New Roman"/>
        </w:rPr>
        <w:t xml:space="preserve">Michel </w:t>
      </w:r>
      <w:r w:rsidR="006C668A" w:rsidRPr="00EF7BBB">
        <w:rPr>
          <w:rFonts w:ascii="Times New Roman" w:hAnsi="Times New Roman" w:cs="Times New Roman"/>
          <w:color w:val="222222"/>
          <w:shd w:val="clear" w:color="auto" w:fill="FFFFFF"/>
        </w:rPr>
        <w:t>Foucault, </w:t>
      </w:r>
      <w:r w:rsidR="006C668A" w:rsidRPr="63ABFAD5">
        <w:rPr>
          <w:rFonts w:ascii="Times New Roman" w:hAnsi="Times New Roman" w:cs="Times New Roman"/>
          <w:i/>
          <w:iCs/>
          <w:color w:val="222222"/>
          <w:shd w:val="clear" w:color="auto" w:fill="FFFFFF"/>
        </w:rPr>
        <w:t xml:space="preserve">The </w:t>
      </w:r>
      <w:r w:rsidR="006C668A">
        <w:rPr>
          <w:rFonts w:ascii="Times New Roman" w:hAnsi="Times New Roman" w:cs="Times New Roman"/>
          <w:i/>
          <w:iCs/>
          <w:color w:val="222222"/>
          <w:shd w:val="clear" w:color="auto" w:fill="FFFFFF"/>
        </w:rPr>
        <w:t>B</w:t>
      </w:r>
      <w:r w:rsidR="006C668A" w:rsidRPr="63ABFAD5">
        <w:rPr>
          <w:rFonts w:ascii="Times New Roman" w:hAnsi="Times New Roman" w:cs="Times New Roman"/>
          <w:i/>
          <w:iCs/>
          <w:color w:val="222222"/>
          <w:shd w:val="clear" w:color="auto" w:fill="FFFFFF"/>
        </w:rPr>
        <w:t xml:space="preserve">irth of </w:t>
      </w:r>
      <w:r w:rsidR="006C668A">
        <w:rPr>
          <w:rFonts w:ascii="Times New Roman" w:hAnsi="Times New Roman" w:cs="Times New Roman"/>
          <w:i/>
          <w:iCs/>
          <w:color w:val="222222"/>
          <w:shd w:val="clear" w:color="auto" w:fill="FFFFFF"/>
        </w:rPr>
        <w:t>B</w:t>
      </w:r>
      <w:r w:rsidR="006C668A" w:rsidRPr="63ABFAD5">
        <w:rPr>
          <w:rFonts w:ascii="Times New Roman" w:hAnsi="Times New Roman" w:cs="Times New Roman"/>
          <w:i/>
          <w:iCs/>
          <w:color w:val="222222"/>
          <w:shd w:val="clear" w:color="auto" w:fill="FFFFFF"/>
        </w:rPr>
        <w:t xml:space="preserve">iopolitics: </w:t>
      </w:r>
      <w:r w:rsidR="006C668A">
        <w:rPr>
          <w:rFonts w:ascii="Times New Roman" w:hAnsi="Times New Roman" w:cs="Times New Roman"/>
          <w:i/>
          <w:iCs/>
          <w:color w:val="222222"/>
          <w:shd w:val="clear" w:color="auto" w:fill="FFFFFF"/>
        </w:rPr>
        <w:t>L</w:t>
      </w:r>
      <w:r w:rsidR="006C668A" w:rsidRPr="63ABFAD5">
        <w:rPr>
          <w:rFonts w:ascii="Times New Roman" w:hAnsi="Times New Roman" w:cs="Times New Roman"/>
          <w:i/>
          <w:iCs/>
          <w:color w:val="222222"/>
          <w:shd w:val="clear" w:color="auto" w:fill="FFFFFF"/>
        </w:rPr>
        <w:t>ectures at the Collège de France, 1978-79</w:t>
      </w:r>
      <w:r w:rsidR="006C668A">
        <w:rPr>
          <w:rFonts w:ascii="Times New Roman" w:hAnsi="Times New Roman" w:cs="Times New Roman"/>
          <w:color w:val="222222"/>
          <w:shd w:val="clear" w:color="auto" w:fill="FFFFFF"/>
        </w:rPr>
        <w:t>, ed by</w:t>
      </w:r>
      <w:r w:rsidR="006C668A" w:rsidRPr="00EF7BBB">
        <w:rPr>
          <w:rFonts w:ascii="Times New Roman" w:hAnsi="Times New Roman" w:cs="Times New Roman"/>
          <w:color w:val="222222"/>
          <w:shd w:val="clear" w:color="auto" w:fill="FFFFFF"/>
        </w:rPr>
        <w:t xml:space="preserve"> </w:t>
      </w:r>
      <w:r w:rsidR="006C668A">
        <w:rPr>
          <w:rFonts w:ascii="Times New Roman" w:hAnsi="Times New Roman" w:cs="Times New Roman"/>
          <w:color w:val="222222"/>
          <w:shd w:val="clear" w:color="auto" w:fill="FFFFFF"/>
        </w:rPr>
        <w:t xml:space="preserve">Michel </w:t>
      </w:r>
      <w:proofErr w:type="spellStart"/>
      <w:r w:rsidR="006C668A">
        <w:rPr>
          <w:rFonts w:ascii="Times New Roman" w:hAnsi="Times New Roman" w:cs="Times New Roman"/>
          <w:color w:val="222222"/>
          <w:shd w:val="clear" w:color="auto" w:fill="FFFFFF"/>
        </w:rPr>
        <w:t>Senellart</w:t>
      </w:r>
      <w:proofErr w:type="spellEnd"/>
      <w:r w:rsidR="006C668A">
        <w:rPr>
          <w:rFonts w:ascii="Times New Roman" w:hAnsi="Times New Roman" w:cs="Times New Roman"/>
          <w:color w:val="222222"/>
          <w:shd w:val="clear" w:color="auto" w:fill="FFFFFF"/>
        </w:rPr>
        <w:t>, translated by Graham Burchell</w:t>
      </w:r>
      <w:r w:rsidR="006C668A" w:rsidRPr="00EF7BBB">
        <w:rPr>
          <w:rFonts w:ascii="Times New Roman" w:hAnsi="Times New Roman" w:cs="Times New Roman"/>
          <w:color w:val="222222"/>
          <w:shd w:val="clear" w:color="auto" w:fill="FFFFFF"/>
        </w:rPr>
        <w:t xml:space="preserve"> (London</w:t>
      </w:r>
      <w:r w:rsidR="006C668A">
        <w:rPr>
          <w:rFonts w:ascii="Times New Roman" w:hAnsi="Times New Roman" w:cs="Times New Roman"/>
          <w:color w:val="222222"/>
          <w:shd w:val="clear" w:color="auto" w:fill="FFFFFF"/>
        </w:rPr>
        <w:t>, UK</w:t>
      </w:r>
      <w:r w:rsidR="006C668A" w:rsidRPr="00EF7BBB">
        <w:rPr>
          <w:rFonts w:ascii="Times New Roman" w:hAnsi="Times New Roman" w:cs="Times New Roman"/>
          <w:color w:val="222222"/>
          <w:shd w:val="clear" w:color="auto" w:fill="FFFFFF"/>
        </w:rPr>
        <w:t>: Palgrave Macmillan, 2008).</w:t>
      </w:r>
    </w:p>
  </w:footnote>
  <w:footnote w:id="76">
    <w:p w14:paraId="19426B13" w14:textId="15EA6337" w:rsidR="00F2042A" w:rsidRPr="00EF7BBB" w:rsidRDefault="00F2042A"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63ABFAD5" w:rsidRPr="00EF7BBB">
        <w:rPr>
          <w:rFonts w:ascii="Times New Roman" w:hAnsi="Times New Roman" w:cs="Times New Roman"/>
          <w:color w:val="000000"/>
        </w:rPr>
        <w:t>Katie Sandwell et al,</w:t>
      </w:r>
      <w:r w:rsidR="63ABFAD5" w:rsidRPr="63ABFAD5">
        <w:rPr>
          <w:rFonts w:ascii="Times New Roman" w:hAnsi="Times New Roman" w:cs="Times New Roman"/>
          <w:i/>
          <w:iCs/>
          <w:color w:val="000000"/>
        </w:rPr>
        <w:t xml:space="preserve"> A View from the Countryside: Contesting and constructing human rights in an age of converging crises</w:t>
      </w:r>
      <w:r w:rsidR="63ABFAD5" w:rsidRPr="00EF7BBB">
        <w:rPr>
          <w:rFonts w:ascii="Times New Roman" w:hAnsi="Times New Roman" w:cs="Times New Roman"/>
          <w:color w:val="000000"/>
        </w:rPr>
        <w:t xml:space="preserve"> (Amsterdam: Transnational Institute, 2019) at</w:t>
      </w:r>
      <w:r w:rsidR="63ABFAD5" w:rsidRPr="00EF7BBB">
        <w:rPr>
          <w:rFonts w:ascii="Times New Roman" w:hAnsi="Times New Roman" w:cs="Times New Roman"/>
        </w:rPr>
        <w:t xml:space="preserve"> </w:t>
      </w:r>
      <w:r w:rsidR="63ABFAD5">
        <w:rPr>
          <w:rFonts w:ascii="Times New Roman" w:hAnsi="Times New Roman" w:cs="Times New Roman"/>
        </w:rPr>
        <w:t>7</w:t>
      </w:r>
      <w:r w:rsidR="63ABFAD5" w:rsidRPr="00EF7BBB">
        <w:rPr>
          <w:rFonts w:ascii="Times New Roman" w:hAnsi="Times New Roman" w:cs="Times New Roman"/>
        </w:rPr>
        <w:t>.</w:t>
      </w:r>
    </w:p>
  </w:footnote>
  <w:footnote w:id="77">
    <w:p w14:paraId="24126E4D" w14:textId="0FB18A2D" w:rsidR="00F2042A" w:rsidRPr="00EF7BBB" w:rsidRDefault="00F2042A"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proofErr w:type="spellStart"/>
      <w:r w:rsidRPr="00EF7BBB">
        <w:rPr>
          <w:rFonts w:ascii="Times New Roman" w:hAnsi="Times New Roman" w:cs="Times New Roman"/>
        </w:rPr>
        <w:t>Onazi</w:t>
      </w:r>
      <w:proofErr w:type="spellEnd"/>
      <w:r w:rsidRPr="00EF7BBB">
        <w:rPr>
          <w:rFonts w:ascii="Times New Roman" w:hAnsi="Times New Roman" w:cs="Times New Roman"/>
        </w:rPr>
        <w:t xml:space="preserve">, </w:t>
      </w:r>
      <w:r w:rsidRPr="0E7CD2FA">
        <w:rPr>
          <w:rFonts w:ascii="Times New Roman" w:hAnsi="Times New Roman" w:cs="Times New Roman"/>
          <w:i/>
          <w:iCs/>
        </w:rPr>
        <w:t xml:space="preserve">supra </w:t>
      </w:r>
      <w:r w:rsidRPr="00EF7BBB">
        <w:rPr>
          <w:rFonts w:ascii="Times New Roman" w:hAnsi="Times New Roman" w:cs="Times New Roman"/>
        </w:rPr>
        <w:t xml:space="preserve">note </w:t>
      </w:r>
      <w:r w:rsidR="007426A9" w:rsidRPr="00EF7BBB">
        <w:rPr>
          <w:rFonts w:ascii="Times New Roman" w:hAnsi="Times New Roman" w:cs="Times New Roman"/>
        </w:rPr>
        <w:t>6</w:t>
      </w:r>
      <w:r w:rsidR="000A74BE">
        <w:rPr>
          <w:rFonts w:ascii="Times New Roman" w:hAnsi="Times New Roman" w:cs="Times New Roman"/>
        </w:rPr>
        <w:t>5</w:t>
      </w:r>
      <w:r w:rsidR="000E649B" w:rsidRPr="00EF7BBB">
        <w:rPr>
          <w:rFonts w:ascii="Times New Roman" w:hAnsi="Times New Roman" w:cs="Times New Roman"/>
        </w:rPr>
        <w:t xml:space="preserve"> at </w:t>
      </w:r>
      <w:r w:rsidRPr="00EF7BBB">
        <w:rPr>
          <w:rFonts w:ascii="Times New Roman" w:hAnsi="Times New Roman" w:cs="Times New Roman"/>
        </w:rPr>
        <w:t>24.</w:t>
      </w:r>
    </w:p>
  </w:footnote>
  <w:footnote w:id="78">
    <w:p w14:paraId="721E54DD" w14:textId="3E85B3E2" w:rsidR="00F2042A" w:rsidRPr="00EF7BBB" w:rsidRDefault="00F2042A"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00F36FB2">
        <w:rPr>
          <w:rFonts w:ascii="Times New Roman" w:hAnsi="Times New Roman" w:cs="Times New Roman"/>
        </w:rPr>
        <w:t>See generally</w:t>
      </w:r>
      <w:r w:rsidR="63ABFAD5" w:rsidRPr="00EF7BBB">
        <w:rPr>
          <w:rFonts w:ascii="Times New Roman" w:hAnsi="Times New Roman" w:cs="Times New Roman"/>
        </w:rPr>
        <w:t xml:space="preserve"> Priscilla Claeys &amp; Marc Edelman, </w:t>
      </w:r>
      <w:r w:rsidR="00F36FB2">
        <w:rPr>
          <w:rFonts w:ascii="Times New Roman" w:hAnsi="Times New Roman" w:cs="Times New Roman"/>
        </w:rPr>
        <w:t>“</w:t>
      </w:r>
      <w:r w:rsidR="63ABFAD5" w:rsidRPr="00EF7BBB">
        <w:rPr>
          <w:rFonts w:ascii="Times New Roman" w:hAnsi="Times New Roman" w:cs="Times New Roman"/>
        </w:rPr>
        <w:t>The United Nations Declaration on the rights of peasants and other people working in rural areas</w:t>
      </w:r>
      <w:r w:rsidR="00F36FB2">
        <w:rPr>
          <w:rFonts w:ascii="Times New Roman" w:hAnsi="Times New Roman" w:cs="Times New Roman"/>
        </w:rPr>
        <w:t>”</w:t>
      </w:r>
      <w:r w:rsidR="63ABFAD5" w:rsidRPr="00EF7BBB">
        <w:rPr>
          <w:rFonts w:ascii="Times New Roman" w:hAnsi="Times New Roman" w:cs="Times New Roman"/>
        </w:rPr>
        <w:t xml:space="preserve"> (2020) 47:1 J Peasant Stud</w:t>
      </w:r>
      <w:r w:rsidR="003B3D43">
        <w:rPr>
          <w:rFonts w:ascii="Times New Roman" w:hAnsi="Times New Roman" w:cs="Times New Roman"/>
        </w:rPr>
        <w:t>ies</w:t>
      </w:r>
      <w:r w:rsidR="00E71876">
        <w:rPr>
          <w:rFonts w:ascii="Times New Roman" w:hAnsi="Times New Roman" w:cs="Times New Roman"/>
        </w:rPr>
        <w:t xml:space="preserve"> 1</w:t>
      </w:r>
      <w:r w:rsidR="63ABFAD5" w:rsidRPr="00EF7BBB">
        <w:rPr>
          <w:rFonts w:ascii="Times New Roman" w:hAnsi="Times New Roman" w:cs="Times New Roman"/>
        </w:rPr>
        <w:t>.</w:t>
      </w:r>
    </w:p>
  </w:footnote>
  <w:footnote w:id="79">
    <w:p w14:paraId="3E0F3B5A" w14:textId="3909F0AE" w:rsidR="00F34BEE" w:rsidRPr="00EF7BBB" w:rsidRDefault="00F34BEE"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Patrick Twomey, </w:t>
      </w:r>
      <w:r w:rsidR="63ABFAD5" w:rsidRPr="63ABFAD5">
        <w:rPr>
          <w:rFonts w:ascii="Times New Roman" w:hAnsi="Times New Roman" w:cs="Times New Roman"/>
        </w:rPr>
        <w:t>“</w:t>
      </w:r>
      <w:r w:rsidR="63ABFAD5" w:rsidRPr="00EF7BBB">
        <w:rPr>
          <w:rFonts w:ascii="Times New Roman" w:hAnsi="Times New Roman" w:cs="Times New Roman"/>
        </w:rPr>
        <w:t>Human Rights-Based Approaches to Development: Towards Accountability</w:t>
      </w:r>
      <w:r w:rsidR="63ABFAD5" w:rsidRPr="63ABFAD5">
        <w:rPr>
          <w:rFonts w:ascii="Times New Roman" w:hAnsi="Times New Roman" w:cs="Times New Roman"/>
        </w:rPr>
        <w:t>”</w:t>
      </w:r>
      <w:r w:rsidR="63ABFAD5" w:rsidRPr="00EF7BBB">
        <w:rPr>
          <w:rFonts w:ascii="Times New Roman" w:hAnsi="Times New Roman" w:cs="Times New Roman"/>
        </w:rPr>
        <w:t xml:space="preserve"> in </w:t>
      </w:r>
      <w:proofErr w:type="spellStart"/>
      <w:r w:rsidR="63ABFAD5" w:rsidRPr="00EF7BBB">
        <w:rPr>
          <w:rFonts w:ascii="Times New Roman" w:hAnsi="Times New Roman" w:cs="Times New Roman"/>
        </w:rPr>
        <w:t>Mashood</w:t>
      </w:r>
      <w:proofErr w:type="spellEnd"/>
      <w:r w:rsidR="63ABFAD5" w:rsidRPr="00EF7BBB">
        <w:rPr>
          <w:rFonts w:ascii="Times New Roman" w:hAnsi="Times New Roman" w:cs="Times New Roman"/>
        </w:rPr>
        <w:t xml:space="preserve"> </w:t>
      </w:r>
      <w:proofErr w:type="spellStart"/>
      <w:r w:rsidR="63ABFAD5" w:rsidRPr="00EF7BBB">
        <w:rPr>
          <w:rFonts w:ascii="Times New Roman" w:hAnsi="Times New Roman" w:cs="Times New Roman"/>
        </w:rPr>
        <w:t>Baderin</w:t>
      </w:r>
      <w:proofErr w:type="spellEnd"/>
      <w:r w:rsidR="63ABFAD5" w:rsidRPr="00EF7BBB">
        <w:rPr>
          <w:rFonts w:ascii="Times New Roman" w:hAnsi="Times New Roman" w:cs="Times New Roman"/>
        </w:rPr>
        <w:t xml:space="preserve"> </w:t>
      </w:r>
      <w:r w:rsidR="0029653F">
        <w:rPr>
          <w:rFonts w:ascii="Times New Roman" w:hAnsi="Times New Roman" w:cs="Times New Roman"/>
        </w:rPr>
        <w:t>&amp;</w:t>
      </w:r>
      <w:r w:rsidR="63ABFAD5" w:rsidRPr="00EF7BBB">
        <w:rPr>
          <w:rFonts w:ascii="Times New Roman" w:hAnsi="Times New Roman" w:cs="Times New Roman"/>
        </w:rPr>
        <w:t xml:space="preserve"> Robert McCorquodale</w:t>
      </w:r>
      <w:r w:rsidR="00BA52CE">
        <w:rPr>
          <w:rFonts w:ascii="Times New Roman" w:hAnsi="Times New Roman" w:cs="Times New Roman"/>
        </w:rPr>
        <w:t xml:space="preserve">, </w:t>
      </w:r>
      <w:r w:rsidR="63ABFAD5" w:rsidRPr="00EF7BBB">
        <w:rPr>
          <w:rFonts w:ascii="Times New Roman" w:hAnsi="Times New Roman" w:cs="Times New Roman"/>
        </w:rPr>
        <w:t>eds</w:t>
      </w:r>
      <w:r w:rsidR="00C37261">
        <w:rPr>
          <w:rFonts w:ascii="Times New Roman" w:hAnsi="Times New Roman" w:cs="Times New Roman"/>
        </w:rPr>
        <w:t>,</w:t>
      </w:r>
      <w:r w:rsidR="63ABFAD5" w:rsidRPr="00EF7BBB">
        <w:rPr>
          <w:rFonts w:ascii="Times New Roman" w:hAnsi="Times New Roman" w:cs="Times New Roman"/>
        </w:rPr>
        <w:t xml:space="preserve"> </w:t>
      </w:r>
      <w:r w:rsidR="63ABFAD5" w:rsidRPr="63ABFAD5">
        <w:rPr>
          <w:rFonts w:ascii="Times New Roman" w:hAnsi="Times New Roman" w:cs="Times New Roman"/>
          <w:i/>
          <w:iCs/>
        </w:rPr>
        <w:t>Economic, Social, and Cultural Rights in Action</w:t>
      </w:r>
      <w:r w:rsidR="63ABFAD5" w:rsidRPr="00EF7BBB">
        <w:rPr>
          <w:rFonts w:ascii="Times New Roman" w:hAnsi="Times New Roman" w:cs="Times New Roman"/>
        </w:rPr>
        <w:t xml:space="preserve"> (Oxford</w:t>
      </w:r>
      <w:r w:rsidR="0029653F">
        <w:rPr>
          <w:rFonts w:ascii="Times New Roman" w:hAnsi="Times New Roman" w:cs="Times New Roman"/>
        </w:rPr>
        <w:t>, UK</w:t>
      </w:r>
      <w:r w:rsidR="63ABFAD5" w:rsidRPr="00EF7BBB">
        <w:rPr>
          <w:rFonts w:ascii="Times New Roman" w:hAnsi="Times New Roman" w:cs="Times New Roman"/>
        </w:rPr>
        <w:t>: Oxford University Press, 2007) 45 at 52–53.</w:t>
      </w:r>
    </w:p>
  </w:footnote>
  <w:footnote w:id="80">
    <w:p w14:paraId="588DDADD" w14:textId="359784D5" w:rsidR="00F34BEE" w:rsidRPr="00F42A55" w:rsidRDefault="00F34BEE"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Kinnari </w:t>
      </w:r>
      <w:r w:rsidR="005022CD">
        <w:rPr>
          <w:rFonts w:ascii="Times New Roman" w:hAnsi="Times New Roman" w:cs="Times New Roman"/>
        </w:rPr>
        <w:t>I</w:t>
      </w:r>
      <w:r w:rsidR="63ABFAD5" w:rsidRPr="00EF7BBB">
        <w:rPr>
          <w:rFonts w:ascii="Times New Roman" w:hAnsi="Times New Roman" w:cs="Times New Roman"/>
        </w:rPr>
        <w:t xml:space="preserve"> Bhatt, </w:t>
      </w:r>
      <w:r w:rsidR="63ABFAD5" w:rsidRPr="63ABFAD5">
        <w:rPr>
          <w:rFonts w:ascii="Times New Roman" w:hAnsi="Times New Roman" w:cs="Times New Roman"/>
          <w:i/>
          <w:iCs/>
        </w:rPr>
        <w:t>Concessionaires, Financiers and Communities: Implementing Indigenous Peoples</w:t>
      </w:r>
      <w:r w:rsidR="0029653F">
        <w:rPr>
          <w:rFonts w:ascii="Times New Roman" w:hAnsi="Times New Roman" w:cs="Times New Roman"/>
          <w:i/>
          <w:iCs/>
        </w:rPr>
        <w:t>’</w:t>
      </w:r>
      <w:r w:rsidR="63ABFAD5" w:rsidRPr="63ABFAD5">
        <w:rPr>
          <w:rFonts w:ascii="Times New Roman" w:hAnsi="Times New Roman" w:cs="Times New Roman"/>
          <w:i/>
          <w:iCs/>
        </w:rPr>
        <w:t xml:space="preserve"> Rights to Land in Transnational Development Projects</w:t>
      </w:r>
      <w:r w:rsidR="63ABFAD5" w:rsidRPr="00EF7BBB">
        <w:rPr>
          <w:rFonts w:ascii="Times New Roman" w:hAnsi="Times New Roman" w:cs="Times New Roman"/>
        </w:rPr>
        <w:t xml:space="preserve"> (Cambridge</w:t>
      </w:r>
      <w:r w:rsidR="0029653F">
        <w:rPr>
          <w:rFonts w:ascii="Times New Roman" w:hAnsi="Times New Roman" w:cs="Times New Roman"/>
        </w:rPr>
        <w:t>,</w:t>
      </w:r>
      <w:r w:rsidR="00A82CD4">
        <w:rPr>
          <w:rFonts w:ascii="Times New Roman" w:hAnsi="Times New Roman" w:cs="Times New Roman"/>
        </w:rPr>
        <w:t xml:space="preserve"> </w:t>
      </w:r>
      <w:r w:rsidR="0029653F">
        <w:rPr>
          <w:rFonts w:ascii="Times New Roman" w:hAnsi="Times New Roman" w:cs="Times New Roman"/>
        </w:rPr>
        <w:t xml:space="preserve">UK: </w:t>
      </w:r>
      <w:r w:rsidR="63ABFAD5" w:rsidRPr="00EF7BBB">
        <w:rPr>
          <w:rFonts w:ascii="Times New Roman" w:hAnsi="Times New Roman" w:cs="Times New Roman"/>
        </w:rPr>
        <w:t xml:space="preserve">Cambridge University Press, 2020) at 11–22; </w:t>
      </w:r>
      <w:r w:rsidR="00663E5B">
        <w:rPr>
          <w:rFonts w:ascii="Times New Roman" w:hAnsi="Times New Roman" w:cs="Times New Roman"/>
        </w:rPr>
        <w:t xml:space="preserve">See generally </w:t>
      </w:r>
      <w:r w:rsidR="63ABFAD5" w:rsidRPr="00EF7BBB">
        <w:rPr>
          <w:rFonts w:ascii="Times New Roman" w:hAnsi="Times New Roman" w:cs="Times New Roman"/>
        </w:rPr>
        <w:t xml:space="preserve">Nathan Yaffe, </w:t>
      </w:r>
      <w:r w:rsidR="63ABFAD5" w:rsidRPr="63ABFAD5">
        <w:rPr>
          <w:rFonts w:ascii="Times New Roman" w:hAnsi="Times New Roman" w:cs="Times New Roman"/>
        </w:rPr>
        <w:t>“</w:t>
      </w:r>
      <w:r w:rsidR="63ABFAD5" w:rsidRPr="00EF7BBB">
        <w:rPr>
          <w:rFonts w:ascii="Times New Roman" w:hAnsi="Times New Roman" w:cs="Times New Roman"/>
        </w:rPr>
        <w:t xml:space="preserve">Indigenous </w:t>
      </w:r>
      <w:r w:rsidR="00C27045">
        <w:rPr>
          <w:rFonts w:ascii="Times New Roman" w:hAnsi="Times New Roman" w:cs="Times New Roman"/>
        </w:rPr>
        <w:t>C</w:t>
      </w:r>
      <w:r w:rsidR="63ABFAD5" w:rsidRPr="00EF7BBB">
        <w:rPr>
          <w:rFonts w:ascii="Times New Roman" w:hAnsi="Times New Roman" w:cs="Times New Roman"/>
        </w:rPr>
        <w:t xml:space="preserve">onsent: A </w:t>
      </w:r>
      <w:r w:rsidR="00C27045">
        <w:rPr>
          <w:rFonts w:ascii="Times New Roman" w:hAnsi="Times New Roman" w:cs="Times New Roman"/>
        </w:rPr>
        <w:t>S</w:t>
      </w:r>
      <w:r w:rsidR="63ABFAD5" w:rsidRPr="00EF7BBB">
        <w:rPr>
          <w:rFonts w:ascii="Times New Roman" w:hAnsi="Times New Roman" w:cs="Times New Roman"/>
        </w:rPr>
        <w:t>elf-</w:t>
      </w:r>
      <w:r w:rsidR="00C27045">
        <w:rPr>
          <w:rFonts w:ascii="Times New Roman" w:hAnsi="Times New Roman" w:cs="Times New Roman"/>
        </w:rPr>
        <w:t>D</w:t>
      </w:r>
      <w:r w:rsidR="63ABFAD5" w:rsidRPr="00EF7BBB">
        <w:rPr>
          <w:rFonts w:ascii="Times New Roman" w:hAnsi="Times New Roman" w:cs="Times New Roman"/>
        </w:rPr>
        <w:t xml:space="preserve">etermination </w:t>
      </w:r>
      <w:r w:rsidR="00C27045">
        <w:rPr>
          <w:rFonts w:ascii="Times New Roman" w:hAnsi="Times New Roman" w:cs="Times New Roman"/>
        </w:rPr>
        <w:t>P</w:t>
      </w:r>
      <w:r w:rsidR="63ABFAD5" w:rsidRPr="00EF7BBB">
        <w:rPr>
          <w:rFonts w:ascii="Times New Roman" w:hAnsi="Times New Roman" w:cs="Times New Roman"/>
        </w:rPr>
        <w:t>erspective</w:t>
      </w:r>
      <w:r w:rsidR="63ABFAD5" w:rsidRPr="63ABFAD5">
        <w:rPr>
          <w:rFonts w:ascii="Times New Roman" w:hAnsi="Times New Roman" w:cs="Times New Roman"/>
        </w:rPr>
        <w:t>”</w:t>
      </w:r>
      <w:r w:rsidR="63ABFAD5" w:rsidRPr="00EF7BBB">
        <w:rPr>
          <w:rFonts w:ascii="Times New Roman" w:hAnsi="Times New Roman" w:cs="Times New Roman"/>
        </w:rPr>
        <w:t xml:space="preserve"> (2018) 19:2 Melbourne J Intl L</w:t>
      </w:r>
      <w:r w:rsidR="00160247">
        <w:rPr>
          <w:rFonts w:ascii="Times New Roman" w:hAnsi="Times New Roman" w:cs="Times New Roman"/>
        </w:rPr>
        <w:t xml:space="preserve"> 1</w:t>
      </w:r>
      <w:r w:rsidR="63ABFAD5" w:rsidRPr="00EF7BBB">
        <w:rPr>
          <w:rFonts w:ascii="Times New Roman" w:hAnsi="Times New Roman" w:cs="Times New Roman"/>
        </w:rPr>
        <w:t>.</w:t>
      </w:r>
    </w:p>
  </w:footnote>
  <w:footnote w:id="81">
    <w:p w14:paraId="55124253" w14:textId="2DF1C648" w:rsidR="00F34BEE" w:rsidRPr="008D7D48" w:rsidRDefault="00F34BEE" w:rsidP="0E7CD2FA">
      <w:pPr>
        <w:pStyle w:val="FootnoteText"/>
        <w:rPr>
          <w:rFonts w:ascii="Times New Roman" w:hAnsi="Times New Roman" w:cs="Times New Roman"/>
          <w:color w:val="00B050"/>
          <w:lang w:val="en-CA"/>
        </w:rPr>
      </w:pPr>
      <w:r w:rsidRPr="00F42A55">
        <w:rPr>
          <w:rStyle w:val="FootnoteReference"/>
          <w:rFonts w:ascii="Times New Roman" w:hAnsi="Times New Roman" w:cs="Times New Roman"/>
        </w:rPr>
        <w:footnoteRef/>
      </w:r>
      <w:r w:rsidRPr="00F42A55">
        <w:rPr>
          <w:rFonts w:ascii="Times New Roman" w:hAnsi="Times New Roman" w:cs="Times New Roman"/>
          <w:lang w:val="en-CA"/>
        </w:rPr>
        <w:t xml:space="preserve"> </w:t>
      </w:r>
      <w:r w:rsidRPr="00F42A55">
        <w:rPr>
          <w:rFonts w:ascii="Times New Roman" w:hAnsi="Times New Roman" w:cs="Times New Roman"/>
          <w:i/>
          <w:iCs/>
          <w:lang w:val="en-CA"/>
        </w:rPr>
        <w:t xml:space="preserve">ICESCR, supra </w:t>
      </w:r>
      <w:r w:rsidRPr="00F42A55">
        <w:rPr>
          <w:rFonts w:ascii="Times New Roman" w:hAnsi="Times New Roman" w:cs="Times New Roman"/>
          <w:lang w:val="en-CA"/>
        </w:rPr>
        <w:t xml:space="preserve">note </w:t>
      </w:r>
      <w:r w:rsidR="000A74BE">
        <w:rPr>
          <w:rFonts w:ascii="Times New Roman" w:hAnsi="Times New Roman" w:cs="Times New Roman"/>
          <w:lang w:val="en-CA"/>
        </w:rPr>
        <w:t>61</w:t>
      </w:r>
      <w:r w:rsidR="007D26B9">
        <w:rPr>
          <w:rFonts w:ascii="Times New Roman" w:hAnsi="Times New Roman" w:cs="Times New Roman"/>
          <w:lang w:val="en-CA"/>
        </w:rPr>
        <w:t>,</w:t>
      </w:r>
      <w:r w:rsidRPr="00F42A55">
        <w:rPr>
          <w:rFonts w:ascii="Times New Roman" w:hAnsi="Times New Roman" w:cs="Times New Roman"/>
          <w:lang w:val="en-CA"/>
        </w:rPr>
        <w:t xml:space="preserve"> art 11(2)(a).</w:t>
      </w:r>
    </w:p>
  </w:footnote>
  <w:footnote w:id="82">
    <w:p w14:paraId="38875586" w14:textId="2D7469C8" w:rsidR="00F34BEE" w:rsidRPr="001C5E7B" w:rsidRDefault="00F34BEE" w:rsidP="0E7CD2FA">
      <w:pPr>
        <w:pStyle w:val="FootnoteText"/>
        <w:rPr>
          <w:rFonts w:ascii="Times New Roman" w:hAnsi="Times New Roman" w:cs="Times New Roman"/>
          <w:lang w:val="en-CA"/>
        </w:rPr>
      </w:pPr>
      <w:r w:rsidRPr="001C5E7B">
        <w:rPr>
          <w:rStyle w:val="FootnoteReference"/>
          <w:rFonts w:ascii="Times New Roman" w:hAnsi="Times New Roman" w:cs="Times New Roman"/>
        </w:rPr>
        <w:footnoteRef/>
      </w:r>
      <w:r w:rsidRPr="001C5E7B">
        <w:rPr>
          <w:rFonts w:ascii="Times New Roman" w:hAnsi="Times New Roman" w:cs="Times New Roman"/>
          <w:lang w:val="en-CA"/>
        </w:rPr>
        <w:t xml:space="preserve"> </w:t>
      </w:r>
      <w:r w:rsidR="00D2438F" w:rsidRPr="001C5E7B">
        <w:rPr>
          <w:rFonts w:ascii="Times New Roman" w:hAnsi="Times New Roman" w:cs="Times New Roman"/>
          <w:i/>
          <w:iCs/>
          <w:lang w:val="en-CA"/>
        </w:rPr>
        <w:t>Ibid</w:t>
      </w:r>
      <w:r w:rsidR="001C5E7B" w:rsidRPr="001C5E7B">
        <w:rPr>
          <w:rFonts w:ascii="Times New Roman" w:hAnsi="Times New Roman" w:cs="Times New Roman"/>
          <w:lang w:val="en-CA"/>
        </w:rPr>
        <w:t>,</w:t>
      </w:r>
      <w:r w:rsidR="00D2438F" w:rsidRPr="001C5E7B">
        <w:rPr>
          <w:rFonts w:ascii="Times New Roman" w:hAnsi="Times New Roman" w:cs="Times New Roman"/>
          <w:i/>
          <w:iCs/>
          <w:lang w:val="en-CA"/>
        </w:rPr>
        <w:t xml:space="preserve"> </w:t>
      </w:r>
      <w:r w:rsidR="00D2438F" w:rsidRPr="001C5E7B">
        <w:rPr>
          <w:rFonts w:ascii="Times New Roman" w:hAnsi="Times New Roman" w:cs="Times New Roman"/>
          <w:lang w:val="en-CA"/>
        </w:rPr>
        <w:t>art</w:t>
      </w:r>
      <w:r w:rsidRPr="001C5E7B">
        <w:rPr>
          <w:rFonts w:ascii="Times New Roman" w:hAnsi="Times New Roman" w:cs="Times New Roman"/>
          <w:lang w:val="en-CA"/>
        </w:rPr>
        <w:t xml:space="preserve"> 11(2)(b).</w:t>
      </w:r>
    </w:p>
  </w:footnote>
  <w:footnote w:id="83">
    <w:p w14:paraId="3AE8DAAF" w14:textId="796728BD" w:rsidR="00F34BEE" w:rsidRPr="001C5E7B" w:rsidRDefault="00F34BEE" w:rsidP="00EF7BBB">
      <w:pPr>
        <w:pStyle w:val="FootnoteText"/>
        <w:rPr>
          <w:rFonts w:ascii="Times New Roman" w:hAnsi="Times New Roman" w:cs="Times New Roman"/>
          <w:i/>
          <w:iCs/>
        </w:rPr>
      </w:pPr>
      <w:r w:rsidRPr="001C5E7B">
        <w:rPr>
          <w:rStyle w:val="FootnoteReference"/>
          <w:rFonts w:ascii="Times New Roman" w:hAnsi="Times New Roman" w:cs="Times New Roman"/>
        </w:rPr>
        <w:footnoteRef/>
      </w:r>
      <w:r w:rsidRPr="001C5E7B">
        <w:rPr>
          <w:rFonts w:ascii="Times New Roman" w:hAnsi="Times New Roman" w:cs="Times New Roman"/>
        </w:rPr>
        <w:t xml:space="preserve"> </w:t>
      </w:r>
      <w:r w:rsidR="007B2BE8" w:rsidRPr="001C5E7B">
        <w:rPr>
          <w:rFonts w:ascii="Times New Roman" w:hAnsi="Times New Roman" w:cs="Times New Roman"/>
          <w:i/>
          <w:iCs/>
        </w:rPr>
        <w:t>Ibid</w:t>
      </w:r>
      <w:r w:rsidR="001C5E7B" w:rsidRPr="001C5E7B">
        <w:rPr>
          <w:rFonts w:ascii="Times New Roman" w:hAnsi="Times New Roman" w:cs="Times New Roman"/>
        </w:rPr>
        <w:t>,</w:t>
      </w:r>
      <w:r w:rsidRPr="001C5E7B">
        <w:rPr>
          <w:rFonts w:ascii="Times New Roman" w:hAnsi="Times New Roman" w:cs="Times New Roman"/>
        </w:rPr>
        <w:t xml:space="preserve"> art 11(1).</w:t>
      </w:r>
    </w:p>
  </w:footnote>
  <w:footnote w:id="84">
    <w:p w14:paraId="121A3FB9" w14:textId="447F7A9E" w:rsidR="00F34BEE" w:rsidRPr="00EF7BBB" w:rsidRDefault="00F34BEE" w:rsidP="0E7CD2FA">
      <w:pPr>
        <w:pStyle w:val="FootnoteText"/>
        <w:rPr>
          <w:rFonts w:ascii="Times New Roman" w:hAnsi="Times New Roman" w:cs="Times New Roman"/>
          <w:color w:val="00B050"/>
        </w:rPr>
      </w:pPr>
      <w:r w:rsidRPr="001C5E7B">
        <w:rPr>
          <w:rStyle w:val="FootnoteReference"/>
          <w:rFonts w:ascii="Times New Roman" w:hAnsi="Times New Roman" w:cs="Times New Roman"/>
        </w:rPr>
        <w:footnoteRef/>
      </w:r>
      <w:r w:rsidRPr="001C5E7B">
        <w:rPr>
          <w:rFonts w:ascii="Times New Roman" w:hAnsi="Times New Roman" w:cs="Times New Roman"/>
        </w:rPr>
        <w:t xml:space="preserve"> </w:t>
      </w:r>
      <w:r w:rsidR="001C5E7B" w:rsidRPr="001C5E7B">
        <w:rPr>
          <w:rFonts w:ascii="Times New Roman" w:hAnsi="Times New Roman" w:cs="Times New Roman"/>
          <w:i/>
          <w:iCs/>
        </w:rPr>
        <w:t>Ibid</w:t>
      </w:r>
      <w:r w:rsidRPr="001C5E7B">
        <w:rPr>
          <w:rFonts w:ascii="Times New Roman" w:hAnsi="Times New Roman" w:cs="Times New Roman"/>
        </w:rPr>
        <w:t>,</w:t>
      </w:r>
      <w:r w:rsidRPr="001C5E7B">
        <w:rPr>
          <w:rFonts w:ascii="Times New Roman" w:hAnsi="Times New Roman" w:cs="Times New Roman"/>
          <w:i/>
          <w:iCs/>
        </w:rPr>
        <w:t xml:space="preserve"> </w:t>
      </w:r>
      <w:r w:rsidRPr="001C5E7B">
        <w:rPr>
          <w:rFonts w:ascii="Times New Roman" w:hAnsi="Times New Roman" w:cs="Times New Roman"/>
        </w:rPr>
        <w:t>art 2(1).</w:t>
      </w:r>
    </w:p>
  </w:footnote>
  <w:footnote w:id="85">
    <w:p w14:paraId="140B4F03" w14:textId="77CB6B70" w:rsidR="00F34BEE" w:rsidRPr="00EF7BBB" w:rsidRDefault="00F34BEE"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proofErr w:type="spellStart"/>
      <w:r w:rsidR="63ABFAD5" w:rsidRPr="00EF7BBB">
        <w:rPr>
          <w:rFonts w:ascii="Times New Roman" w:hAnsi="Times New Roman" w:cs="Times New Roman"/>
        </w:rPr>
        <w:t>Wouter</w:t>
      </w:r>
      <w:proofErr w:type="spellEnd"/>
      <w:r w:rsidR="63ABFAD5" w:rsidRPr="00EF7BBB">
        <w:rPr>
          <w:rFonts w:ascii="Times New Roman" w:hAnsi="Times New Roman" w:cs="Times New Roman"/>
        </w:rPr>
        <w:t xml:space="preserve"> </w:t>
      </w:r>
      <w:proofErr w:type="spellStart"/>
      <w:r w:rsidR="63ABFAD5" w:rsidRPr="00EF7BBB">
        <w:rPr>
          <w:rFonts w:ascii="Times New Roman" w:hAnsi="Times New Roman" w:cs="Times New Roman"/>
        </w:rPr>
        <w:t>Vande</w:t>
      </w:r>
      <w:r w:rsidR="00F3748E">
        <w:rPr>
          <w:rFonts w:ascii="Times New Roman" w:hAnsi="Times New Roman" w:cs="Times New Roman"/>
        </w:rPr>
        <w:t>n</w:t>
      </w:r>
      <w:r w:rsidR="63ABFAD5" w:rsidRPr="00EF7BBB">
        <w:rPr>
          <w:rFonts w:ascii="Times New Roman" w:hAnsi="Times New Roman" w:cs="Times New Roman"/>
        </w:rPr>
        <w:t>hole</w:t>
      </w:r>
      <w:proofErr w:type="spellEnd"/>
      <w:r w:rsidR="63ABFAD5" w:rsidRPr="00EF7BBB">
        <w:rPr>
          <w:rFonts w:ascii="Times New Roman" w:hAnsi="Times New Roman" w:cs="Times New Roman"/>
        </w:rPr>
        <w:t xml:space="preserve">, </w:t>
      </w:r>
      <w:r w:rsidR="63ABFAD5" w:rsidRPr="63ABFAD5">
        <w:rPr>
          <w:rFonts w:ascii="Times New Roman" w:hAnsi="Times New Roman" w:cs="Times New Roman"/>
        </w:rPr>
        <w:t>“</w:t>
      </w:r>
      <w:r w:rsidR="63ABFAD5" w:rsidRPr="00EF7BBB">
        <w:rPr>
          <w:rFonts w:ascii="Times New Roman" w:hAnsi="Times New Roman" w:cs="Times New Roman"/>
        </w:rPr>
        <w:t xml:space="preserve">Planet </w:t>
      </w:r>
      <w:r w:rsidR="63ABFAD5" w:rsidRPr="00F3748E">
        <w:rPr>
          <w:rFonts w:ascii="Times New Roman" w:hAnsi="Times New Roman" w:cs="Times New Roman"/>
          <w:i/>
        </w:rPr>
        <w:t>and</w:t>
      </w:r>
      <w:r w:rsidR="63ABFAD5" w:rsidRPr="00EF7BBB">
        <w:rPr>
          <w:rFonts w:ascii="Times New Roman" w:hAnsi="Times New Roman" w:cs="Times New Roman"/>
        </w:rPr>
        <w:t xml:space="preserve"> People: making human rights distributive by design</w:t>
      </w:r>
      <w:r w:rsidR="63ABFAD5" w:rsidRPr="63ABFAD5">
        <w:rPr>
          <w:rFonts w:ascii="Times New Roman" w:hAnsi="Times New Roman" w:cs="Times New Roman"/>
        </w:rPr>
        <w:t>”</w:t>
      </w:r>
      <w:r w:rsidR="63ABFAD5" w:rsidRPr="00EF7BBB">
        <w:rPr>
          <w:rFonts w:ascii="Times New Roman" w:hAnsi="Times New Roman" w:cs="Times New Roman"/>
        </w:rPr>
        <w:t xml:space="preserve"> in Suzanne Egan </w:t>
      </w:r>
      <w:r w:rsidR="63ABFAD5">
        <w:rPr>
          <w:rFonts w:ascii="Times New Roman" w:hAnsi="Times New Roman" w:cs="Times New Roman"/>
        </w:rPr>
        <w:t>&amp;</w:t>
      </w:r>
      <w:r w:rsidR="63ABFAD5" w:rsidRPr="00EF7BBB">
        <w:rPr>
          <w:rFonts w:ascii="Times New Roman" w:hAnsi="Times New Roman" w:cs="Times New Roman"/>
        </w:rPr>
        <w:t xml:space="preserve"> Anna Chadwick</w:t>
      </w:r>
      <w:r w:rsidR="007C69FD">
        <w:rPr>
          <w:rFonts w:ascii="Times New Roman" w:hAnsi="Times New Roman" w:cs="Times New Roman"/>
        </w:rPr>
        <w:t xml:space="preserve">, </w:t>
      </w:r>
      <w:r w:rsidR="00BF5211">
        <w:rPr>
          <w:rFonts w:ascii="Times New Roman" w:hAnsi="Times New Roman" w:cs="Times New Roman"/>
          <w:i/>
          <w:iCs/>
        </w:rPr>
        <w:t xml:space="preserve">supra </w:t>
      </w:r>
      <w:r w:rsidR="00BF5211">
        <w:rPr>
          <w:rFonts w:ascii="Times New Roman" w:hAnsi="Times New Roman" w:cs="Times New Roman"/>
        </w:rPr>
        <w:t>note 6</w:t>
      </w:r>
      <w:r w:rsidR="007D68F9">
        <w:rPr>
          <w:rFonts w:ascii="Times New Roman" w:hAnsi="Times New Roman" w:cs="Times New Roman"/>
        </w:rPr>
        <w:t>7</w:t>
      </w:r>
      <w:r w:rsidR="63ABFAD5" w:rsidRPr="00EF7BBB">
        <w:rPr>
          <w:rFonts w:ascii="Times New Roman" w:hAnsi="Times New Roman" w:cs="Times New Roman"/>
        </w:rPr>
        <w:t xml:space="preserve"> at 105, 109–10.</w:t>
      </w:r>
    </w:p>
  </w:footnote>
  <w:footnote w:id="86">
    <w:p w14:paraId="10E2DF6A" w14:textId="482AD3DB" w:rsidR="00F34BEE" w:rsidRPr="00EF7BBB" w:rsidRDefault="00F34BEE"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63ABFAD5" w:rsidRPr="00094656">
        <w:rPr>
          <w:rFonts w:ascii="Times New Roman" w:hAnsi="Times New Roman" w:cs="Times New Roman"/>
          <w:color w:val="000000" w:themeColor="text1"/>
        </w:rPr>
        <w:t xml:space="preserve">Michael B </w:t>
      </w:r>
      <w:proofErr w:type="spellStart"/>
      <w:r w:rsidR="63ABFAD5" w:rsidRPr="00094656">
        <w:rPr>
          <w:rFonts w:ascii="Times New Roman" w:hAnsi="Times New Roman" w:cs="Times New Roman"/>
          <w:color w:val="000000" w:themeColor="text1"/>
        </w:rPr>
        <w:t>Likosky</w:t>
      </w:r>
      <w:proofErr w:type="spellEnd"/>
      <w:r w:rsidR="63ABFAD5" w:rsidRPr="00094656">
        <w:rPr>
          <w:rFonts w:ascii="Times New Roman" w:hAnsi="Times New Roman" w:cs="Times New Roman"/>
          <w:color w:val="000000" w:themeColor="text1"/>
        </w:rPr>
        <w:t xml:space="preserve">, </w:t>
      </w:r>
      <w:r w:rsidR="63ABFAD5" w:rsidRPr="00094656">
        <w:rPr>
          <w:rFonts w:ascii="Times New Roman" w:hAnsi="Times New Roman" w:cs="Times New Roman"/>
          <w:i/>
          <w:color w:val="000000" w:themeColor="text1"/>
        </w:rPr>
        <w:t>Law, Infrastructure</w:t>
      </w:r>
      <w:r w:rsidR="00CD1F57">
        <w:rPr>
          <w:rFonts w:ascii="Times New Roman" w:hAnsi="Times New Roman" w:cs="Times New Roman"/>
          <w:i/>
          <w:iCs/>
          <w:color w:val="000000" w:themeColor="text1"/>
        </w:rPr>
        <w:t>,</w:t>
      </w:r>
      <w:r w:rsidR="63ABFAD5" w:rsidRPr="00094656">
        <w:rPr>
          <w:rFonts w:ascii="Times New Roman" w:hAnsi="Times New Roman" w:cs="Times New Roman"/>
          <w:i/>
          <w:color w:val="000000" w:themeColor="text1"/>
        </w:rPr>
        <w:t xml:space="preserve"> and Human Rights</w:t>
      </w:r>
      <w:r w:rsidR="63ABFAD5" w:rsidRPr="00094656">
        <w:rPr>
          <w:rFonts w:ascii="Times New Roman" w:hAnsi="Times New Roman" w:cs="Times New Roman"/>
          <w:color w:val="000000" w:themeColor="text1"/>
        </w:rPr>
        <w:t xml:space="preserve"> (</w:t>
      </w:r>
      <w:r w:rsidR="00DA4B25">
        <w:rPr>
          <w:rFonts w:ascii="Times New Roman" w:hAnsi="Times New Roman" w:cs="Times New Roman"/>
          <w:color w:val="000000" w:themeColor="text1"/>
        </w:rPr>
        <w:t>New York</w:t>
      </w:r>
      <w:r w:rsidR="63ABFAD5" w:rsidRPr="00094656">
        <w:rPr>
          <w:rFonts w:ascii="Times New Roman" w:hAnsi="Times New Roman" w:cs="Times New Roman"/>
          <w:color w:val="000000" w:themeColor="text1"/>
        </w:rPr>
        <w:t>: Cambridge University Press, 2006) at 50.</w:t>
      </w:r>
    </w:p>
  </w:footnote>
  <w:footnote w:id="87">
    <w:p w14:paraId="6AA19742" w14:textId="5E74388A" w:rsidR="00F34BEE" w:rsidRPr="00EF7BBB" w:rsidRDefault="00F34BEE"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63ABFAD5" w:rsidRPr="00F315AB">
        <w:rPr>
          <w:rFonts w:ascii="Times New Roman" w:hAnsi="Times New Roman" w:cs="Times New Roman"/>
          <w:i/>
        </w:rPr>
        <w:t>The New International Economic Order and the Promotion of Human Rights</w:t>
      </w:r>
      <w:r w:rsidR="000C25A0" w:rsidRPr="00F315AB">
        <w:rPr>
          <w:rFonts w:ascii="Times New Roman" w:hAnsi="Times New Roman" w:cs="Times New Roman"/>
          <w:i/>
        </w:rPr>
        <w:t xml:space="preserve">: </w:t>
      </w:r>
      <w:r w:rsidR="63ABFAD5" w:rsidRPr="00F315AB">
        <w:rPr>
          <w:rFonts w:ascii="Times New Roman" w:hAnsi="Times New Roman" w:cs="Times New Roman"/>
          <w:i/>
        </w:rPr>
        <w:t xml:space="preserve">Report on the </w:t>
      </w:r>
      <w:r w:rsidR="009460C7" w:rsidRPr="00F315AB">
        <w:rPr>
          <w:rFonts w:ascii="Times New Roman" w:hAnsi="Times New Roman" w:cs="Times New Roman"/>
          <w:i/>
          <w:iCs/>
        </w:rPr>
        <w:t>r</w:t>
      </w:r>
      <w:r w:rsidR="63ABFAD5" w:rsidRPr="00F315AB">
        <w:rPr>
          <w:rFonts w:ascii="Times New Roman" w:hAnsi="Times New Roman" w:cs="Times New Roman"/>
          <w:i/>
          <w:iCs/>
        </w:rPr>
        <w:t>ight</w:t>
      </w:r>
      <w:r w:rsidR="63ABFAD5" w:rsidRPr="00F315AB">
        <w:rPr>
          <w:rFonts w:ascii="Times New Roman" w:hAnsi="Times New Roman" w:cs="Times New Roman"/>
          <w:i/>
        </w:rPr>
        <w:t xml:space="preserve"> to </w:t>
      </w:r>
      <w:r w:rsidR="009460C7" w:rsidRPr="00F315AB">
        <w:rPr>
          <w:rFonts w:ascii="Times New Roman" w:hAnsi="Times New Roman" w:cs="Times New Roman"/>
          <w:i/>
          <w:iCs/>
        </w:rPr>
        <w:t>a</w:t>
      </w:r>
      <w:r w:rsidR="63ABFAD5" w:rsidRPr="00F315AB">
        <w:rPr>
          <w:rFonts w:ascii="Times New Roman" w:hAnsi="Times New Roman" w:cs="Times New Roman"/>
          <w:i/>
          <w:iCs/>
        </w:rPr>
        <w:t xml:space="preserve">dequate </w:t>
      </w:r>
      <w:r w:rsidR="009460C7" w:rsidRPr="00F315AB">
        <w:rPr>
          <w:rFonts w:ascii="Times New Roman" w:hAnsi="Times New Roman" w:cs="Times New Roman"/>
          <w:i/>
          <w:iCs/>
        </w:rPr>
        <w:t>f</w:t>
      </w:r>
      <w:r w:rsidR="63ABFAD5" w:rsidRPr="00F315AB">
        <w:rPr>
          <w:rFonts w:ascii="Times New Roman" w:hAnsi="Times New Roman" w:cs="Times New Roman"/>
          <w:i/>
          <w:iCs/>
        </w:rPr>
        <w:t>ood</w:t>
      </w:r>
      <w:r w:rsidR="63ABFAD5" w:rsidRPr="00F315AB">
        <w:rPr>
          <w:rFonts w:ascii="Times New Roman" w:hAnsi="Times New Roman" w:cs="Times New Roman"/>
          <w:i/>
        </w:rPr>
        <w:t xml:space="preserve"> as a </w:t>
      </w:r>
      <w:r w:rsidR="009460C7" w:rsidRPr="00F315AB">
        <w:rPr>
          <w:rFonts w:ascii="Times New Roman" w:hAnsi="Times New Roman" w:cs="Times New Roman"/>
          <w:i/>
          <w:iCs/>
        </w:rPr>
        <w:t>h</w:t>
      </w:r>
      <w:r w:rsidR="63ABFAD5" w:rsidRPr="00F315AB">
        <w:rPr>
          <w:rFonts w:ascii="Times New Roman" w:hAnsi="Times New Roman" w:cs="Times New Roman"/>
          <w:i/>
          <w:iCs/>
        </w:rPr>
        <w:t xml:space="preserve">uman </w:t>
      </w:r>
      <w:r w:rsidR="009460C7" w:rsidRPr="00F315AB">
        <w:rPr>
          <w:rFonts w:ascii="Times New Roman" w:hAnsi="Times New Roman" w:cs="Times New Roman"/>
          <w:i/>
          <w:iCs/>
        </w:rPr>
        <w:t>r</w:t>
      </w:r>
      <w:r w:rsidR="63ABFAD5" w:rsidRPr="00F315AB">
        <w:rPr>
          <w:rFonts w:ascii="Times New Roman" w:hAnsi="Times New Roman" w:cs="Times New Roman"/>
          <w:i/>
          <w:iCs/>
        </w:rPr>
        <w:t xml:space="preserve">ight </w:t>
      </w:r>
      <w:r w:rsidR="009460C7" w:rsidRPr="00F315AB">
        <w:rPr>
          <w:rFonts w:ascii="Times New Roman" w:hAnsi="Times New Roman" w:cs="Times New Roman"/>
          <w:i/>
          <w:iCs/>
        </w:rPr>
        <w:t>s</w:t>
      </w:r>
      <w:r w:rsidR="63ABFAD5" w:rsidRPr="00F315AB">
        <w:rPr>
          <w:rFonts w:ascii="Times New Roman" w:hAnsi="Times New Roman" w:cs="Times New Roman"/>
          <w:i/>
          <w:iCs/>
        </w:rPr>
        <w:t>ubmitted</w:t>
      </w:r>
      <w:r w:rsidR="63ABFAD5" w:rsidRPr="00F315AB">
        <w:rPr>
          <w:rFonts w:ascii="Times New Roman" w:hAnsi="Times New Roman" w:cs="Times New Roman"/>
          <w:i/>
        </w:rPr>
        <w:t xml:space="preserve"> by Mr. Asbjørn Eide, Special Rapporteur</w:t>
      </w:r>
      <w:r w:rsidR="00F315AB">
        <w:rPr>
          <w:rFonts w:ascii="Times New Roman" w:hAnsi="Times New Roman" w:cs="Times New Roman"/>
        </w:rPr>
        <w:t>,</w:t>
      </w:r>
      <w:r w:rsidR="63ABFAD5" w:rsidRPr="00EF7BBB">
        <w:rPr>
          <w:rFonts w:ascii="Times New Roman" w:hAnsi="Times New Roman" w:cs="Times New Roman"/>
        </w:rPr>
        <w:t xml:space="preserve"> UN</w:t>
      </w:r>
      <w:r w:rsidR="00F315AB">
        <w:rPr>
          <w:rFonts w:ascii="Times New Roman" w:hAnsi="Times New Roman" w:cs="Times New Roman"/>
        </w:rPr>
        <w:t>ESC, 1</w:t>
      </w:r>
      <w:r w:rsidR="0082134B">
        <w:rPr>
          <w:rFonts w:ascii="Times New Roman" w:hAnsi="Times New Roman" w:cs="Times New Roman"/>
        </w:rPr>
        <w:t>987,</w:t>
      </w:r>
      <w:r w:rsidR="63ABFAD5" w:rsidRPr="00EF7BBB">
        <w:rPr>
          <w:rFonts w:ascii="Times New Roman" w:hAnsi="Times New Roman" w:cs="Times New Roman"/>
        </w:rPr>
        <w:t xml:space="preserve"> UN Doc E</w:t>
      </w:r>
      <w:r w:rsidR="009460C7">
        <w:rPr>
          <w:rFonts w:ascii="Times New Roman" w:hAnsi="Times New Roman" w:cs="Times New Roman"/>
        </w:rPr>
        <w:t>/</w:t>
      </w:r>
      <w:r w:rsidR="63ABFAD5" w:rsidRPr="00EF7BBB">
        <w:rPr>
          <w:rFonts w:ascii="Times New Roman" w:hAnsi="Times New Roman" w:cs="Times New Roman"/>
        </w:rPr>
        <w:t>CN4/Sub2/1987/23 at para 66.</w:t>
      </w:r>
    </w:p>
  </w:footnote>
  <w:footnote w:id="88">
    <w:p w14:paraId="5434B031" w14:textId="0615832A" w:rsidR="00F34BEE" w:rsidRPr="00EF7BBB" w:rsidRDefault="00F34BEE"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Henry Shue, </w:t>
      </w:r>
      <w:r w:rsidR="63ABFAD5" w:rsidRPr="63ABFAD5">
        <w:rPr>
          <w:rFonts w:ascii="Times New Roman" w:hAnsi="Times New Roman" w:cs="Times New Roman"/>
          <w:i/>
          <w:iCs/>
        </w:rPr>
        <w:t>Basic Rights: Subsistence, Affluence, and US Foreign Policy</w:t>
      </w:r>
      <w:r w:rsidR="00232403">
        <w:rPr>
          <w:rFonts w:ascii="Times New Roman" w:hAnsi="Times New Roman" w:cs="Times New Roman"/>
        </w:rPr>
        <w:t>, 2nd ed</w:t>
      </w:r>
      <w:r w:rsidR="63ABFAD5" w:rsidRPr="00EF7BBB">
        <w:rPr>
          <w:rFonts w:ascii="Times New Roman" w:hAnsi="Times New Roman" w:cs="Times New Roman"/>
        </w:rPr>
        <w:t xml:space="preserve"> (Princeton</w:t>
      </w:r>
      <w:r w:rsidR="00567DD3">
        <w:rPr>
          <w:rFonts w:ascii="Times New Roman" w:hAnsi="Times New Roman" w:cs="Times New Roman"/>
        </w:rPr>
        <w:t xml:space="preserve">, NJ: </w:t>
      </w:r>
      <w:r w:rsidR="63ABFAD5" w:rsidRPr="00EF7BBB">
        <w:rPr>
          <w:rFonts w:ascii="Times New Roman" w:hAnsi="Times New Roman" w:cs="Times New Roman"/>
        </w:rPr>
        <w:t>Princeton University Press, 1996) at 52.</w:t>
      </w:r>
    </w:p>
  </w:footnote>
  <w:footnote w:id="89">
    <w:p w14:paraId="646E873F" w14:textId="3250FAE4" w:rsidR="007F27CA" w:rsidRPr="00EF7BBB" w:rsidRDefault="007F27CA"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00106278" w:rsidRPr="009D664C">
        <w:rPr>
          <w:rFonts w:ascii="Times New Roman" w:hAnsi="Times New Roman" w:cs="Times New Roman"/>
          <w:i/>
          <w:iCs/>
        </w:rPr>
        <w:t>Report of the</w:t>
      </w:r>
      <w:r w:rsidR="63ABFAD5" w:rsidRPr="009D664C">
        <w:rPr>
          <w:rFonts w:ascii="Times New Roman" w:hAnsi="Times New Roman" w:cs="Times New Roman"/>
          <w:i/>
          <w:iCs/>
        </w:rPr>
        <w:t xml:space="preserve"> Special Rapporteur on the </w:t>
      </w:r>
      <w:r w:rsidR="00106278" w:rsidRPr="009D664C">
        <w:rPr>
          <w:rFonts w:ascii="Times New Roman" w:hAnsi="Times New Roman" w:cs="Times New Roman"/>
          <w:i/>
          <w:iCs/>
        </w:rPr>
        <w:t>r</w:t>
      </w:r>
      <w:r w:rsidR="63ABFAD5" w:rsidRPr="009D664C">
        <w:rPr>
          <w:rFonts w:ascii="Times New Roman" w:hAnsi="Times New Roman" w:cs="Times New Roman"/>
          <w:i/>
          <w:iCs/>
        </w:rPr>
        <w:t xml:space="preserve">ight to </w:t>
      </w:r>
      <w:r w:rsidR="00106278" w:rsidRPr="009D664C">
        <w:rPr>
          <w:rFonts w:ascii="Times New Roman" w:hAnsi="Times New Roman" w:cs="Times New Roman"/>
          <w:i/>
          <w:iCs/>
        </w:rPr>
        <w:t>f</w:t>
      </w:r>
      <w:r w:rsidR="63ABFAD5" w:rsidRPr="009D664C">
        <w:rPr>
          <w:rFonts w:ascii="Times New Roman" w:hAnsi="Times New Roman" w:cs="Times New Roman"/>
          <w:i/>
          <w:iCs/>
        </w:rPr>
        <w:t>ood</w:t>
      </w:r>
      <w:r w:rsidR="63ABFAD5" w:rsidRPr="00EF7BBB">
        <w:rPr>
          <w:rFonts w:ascii="Times New Roman" w:hAnsi="Times New Roman" w:cs="Times New Roman"/>
        </w:rPr>
        <w:t xml:space="preserve">, </w:t>
      </w:r>
      <w:r w:rsidR="00106278" w:rsidRPr="00604737">
        <w:rPr>
          <w:rFonts w:ascii="Times New Roman" w:hAnsi="Times New Roman" w:cs="Times New Roman"/>
          <w:i/>
          <w:iCs/>
        </w:rPr>
        <w:t>Michael Fakhri</w:t>
      </w:r>
      <w:r w:rsidR="00106278">
        <w:rPr>
          <w:rFonts w:ascii="Times New Roman" w:hAnsi="Times New Roman" w:cs="Times New Roman"/>
        </w:rPr>
        <w:t xml:space="preserve">, </w:t>
      </w:r>
      <w:r w:rsidR="00092284">
        <w:rPr>
          <w:rFonts w:ascii="Times New Roman" w:hAnsi="Times New Roman" w:cs="Times New Roman"/>
        </w:rPr>
        <w:t xml:space="preserve">UN Human Rights Council, </w:t>
      </w:r>
      <w:r w:rsidR="005A76EC">
        <w:rPr>
          <w:rFonts w:ascii="Times New Roman" w:hAnsi="Times New Roman" w:cs="Times New Roman"/>
        </w:rPr>
        <w:t>46</w:t>
      </w:r>
      <w:r w:rsidR="005A76EC" w:rsidRPr="005A76EC">
        <w:rPr>
          <w:rFonts w:ascii="Times New Roman" w:hAnsi="Times New Roman" w:cs="Times New Roman"/>
        </w:rPr>
        <w:t>th</w:t>
      </w:r>
      <w:r w:rsidR="005A76EC">
        <w:rPr>
          <w:rFonts w:ascii="Times New Roman" w:hAnsi="Times New Roman" w:cs="Times New Roman"/>
        </w:rPr>
        <w:t xml:space="preserve"> Sess, </w:t>
      </w:r>
      <w:r w:rsidR="00092284">
        <w:rPr>
          <w:rFonts w:ascii="Times New Roman" w:hAnsi="Times New Roman" w:cs="Times New Roman"/>
        </w:rPr>
        <w:t>2020,</w:t>
      </w:r>
      <w:r w:rsidR="63ABFAD5" w:rsidRPr="00EF7BBB">
        <w:rPr>
          <w:rFonts w:ascii="Times New Roman" w:hAnsi="Times New Roman" w:cs="Times New Roman"/>
        </w:rPr>
        <w:t xml:space="preserve"> </w:t>
      </w:r>
      <w:r w:rsidR="009D664C">
        <w:rPr>
          <w:rFonts w:ascii="Times New Roman" w:hAnsi="Times New Roman" w:cs="Times New Roman"/>
        </w:rPr>
        <w:t xml:space="preserve">UN Doc </w:t>
      </w:r>
      <w:r w:rsidR="63ABFAD5" w:rsidRPr="00EF7BBB">
        <w:rPr>
          <w:rFonts w:ascii="Times New Roman" w:hAnsi="Times New Roman" w:cs="Times New Roman"/>
        </w:rPr>
        <w:t>A/HRC/46/33.</w:t>
      </w:r>
    </w:p>
  </w:footnote>
  <w:footnote w:id="90">
    <w:p w14:paraId="65EBF0DC" w14:textId="336C1073"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Nora McKeon </w:t>
      </w:r>
      <w:r w:rsidR="00F57910">
        <w:rPr>
          <w:rFonts w:ascii="Times New Roman" w:hAnsi="Times New Roman" w:cs="Times New Roman"/>
        </w:rPr>
        <w:t>&amp;</w:t>
      </w:r>
      <w:r w:rsidR="63ABFAD5" w:rsidRPr="00EF7BBB">
        <w:rPr>
          <w:rFonts w:ascii="Times New Roman" w:hAnsi="Times New Roman" w:cs="Times New Roman"/>
        </w:rPr>
        <w:t xml:space="preserve"> Gonzalo Berron, </w:t>
      </w:r>
      <w:r w:rsidR="63ABFAD5" w:rsidRPr="63ABFAD5">
        <w:rPr>
          <w:rFonts w:ascii="Times New Roman" w:hAnsi="Times New Roman" w:cs="Times New Roman"/>
        </w:rPr>
        <w:t>“</w:t>
      </w:r>
      <w:r w:rsidR="63ABFAD5" w:rsidRPr="00EF7BBB">
        <w:rPr>
          <w:rFonts w:ascii="Times New Roman" w:hAnsi="Times New Roman" w:cs="Times New Roman"/>
        </w:rPr>
        <w:t xml:space="preserve">Introduction to </w:t>
      </w:r>
      <w:r w:rsidR="00F57910">
        <w:rPr>
          <w:rFonts w:ascii="Times New Roman" w:hAnsi="Times New Roman" w:cs="Times New Roman"/>
        </w:rPr>
        <w:t>‘</w:t>
      </w:r>
      <w:r w:rsidR="63ABFAD5" w:rsidRPr="00EF7BBB">
        <w:rPr>
          <w:rFonts w:ascii="Times New Roman" w:hAnsi="Times New Roman" w:cs="Times New Roman"/>
        </w:rPr>
        <w:t xml:space="preserve">Reclaiming </w:t>
      </w:r>
      <w:r w:rsidR="005B1A19">
        <w:rPr>
          <w:rFonts w:ascii="Times New Roman" w:hAnsi="Times New Roman" w:cs="Times New Roman"/>
        </w:rPr>
        <w:t>d</w:t>
      </w:r>
      <w:r w:rsidR="63ABFAD5" w:rsidRPr="00EF7BBB">
        <w:rPr>
          <w:rFonts w:ascii="Times New Roman" w:hAnsi="Times New Roman" w:cs="Times New Roman"/>
        </w:rPr>
        <w:t xml:space="preserve">emocracy from </w:t>
      </w:r>
      <w:r w:rsidR="005B1A19">
        <w:rPr>
          <w:rFonts w:ascii="Times New Roman" w:hAnsi="Times New Roman" w:cs="Times New Roman"/>
        </w:rPr>
        <w:t>b</w:t>
      </w:r>
      <w:r w:rsidR="63ABFAD5" w:rsidRPr="00EF7BBB">
        <w:rPr>
          <w:rFonts w:ascii="Times New Roman" w:hAnsi="Times New Roman" w:cs="Times New Roman"/>
        </w:rPr>
        <w:t xml:space="preserve">elow: From the </w:t>
      </w:r>
      <w:r w:rsidR="005B1A19">
        <w:rPr>
          <w:rFonts w:ascii="Times New Roman" w:hAnsi="Times New Roman" w:cs="Times New Roman"/>
        </w:rPr>
        <w:t>c</w:t>
      </w:r>
      <w:r w:rsidR="63ABFAD5" w:rsidRPr="00EF7BBB">
        <w:rPr>
          <w:rFonts w:ascii="Times New Roman" w:hAnsi="Times New Roman" w:cs="Times New Roman"/>
        </w:rPr>
        <w:t xml:space="preserve">ontemporary </w:t>
      </w:r>
      <w:r w:rsidR="005B1A19">
        <w:rPr>
          <w:rFonts w:ascii="Times New Roman" w:hAnsi="Times New Roman" w:cs="Times New Roman"/>
        </w:rPr>
        <w:t>s</w:t>
      </w:r>
      <w:r w:rsidR="63ABFAD5" w:rsidRPr="00EF7BBB">
        <w:rPr>
          <w:rFonts w:ascii="Times New Roman" w:hAnsi="Times New Roman" w:cs="Times New Roman"/>
        </w:rPr>
        <w:t xml:space="preserve">tate </w:t>
      </w:r>
      <w:r w:rsidR="005B1A19">
        <w:rPr>
          <w:rFonts w:ascii="Times New Roman" w:hAnsi="Times New Roman" w:cs="Times New Roman"/>
        </w:rPr>
        <w:t>c</w:t>
      </w:r>
      <w:r w:rsidR="63ABFAD5" w:rsidRPr="00EF7BBB">
        <w:rPr>
          <w:rFonts w:ascii="Times New Roman" w:hAnsi="Times New Roman" w:cs="Times New Roman"/>
        </w:rPr>
        <w:t>apitalist</w:t>
      </w:r>
      <w:r w:rsidR="005B1A19">
        <w:rPr>
          <w:rFonts w:ascii="Times New Roman" w:hAnsi="Times New Roman" w:cs="Times New Roman"/>
        </w:rPr>
        <w:t xml:space="preserve"> s</w:t>
      </w:r>
      <w:r w:rsidR="63ABFAD5" w:rsidRPr="00EF7BBB">
        <w:rPr>
          <w:rFonts w:ascii="Times New Roman" w:hAnsi="Times New Roman" w:cs="Times New Roman"/>
        </w:rPr>
        <w:t xml:space="preserve">ystem to </w:t>
      </w:r>
      <w:r w:rsidR="005B1A19">
        <w:rPr>
          <w:rFonts w:ascii="Times New Roman" w:hAnsi="Times New Roman" w:cs="Times New Roman"/>
        </w:rPr>
        <w:t>p</w:t>
      </w:r>
      <w:r w:rsidR="63ABFAD5" w:rsidRPr="00EF7BBB">
        <w:rPr>
          <w:rFonts w:ascii="Times New Roman" w:hAnsi="Times New Roman" w:cs="Times New Roman"/>
        </w:rPr>
        <w:t>eoples</w:t>
      </w:r>
      <w:r w:rsidR="005B1A19">
        <w:rPr>
          <w:rFonts w:ascii="Times New Roman" w:hAnsi="Times New Roman" w:cs="Times New Roman"/>
        </w:rPr>
        <w:t>’</w:t>
      </w:r>
      <w:r w:rsidR="63ABFAD5" w:rsidRPr="00EF7BBB">
        <w:rPr>
          <w:rFonts w:ascii="Times New Roman" w:hAnsi="Times New Roman" w:cs="Times New Roman"/>
        </w:rPr>
        <w:t xml:space="preserve"> </w:t>
      </w:r>
      <w:r w:rsidR="005B1A19">
        <w:rPr>
          <w:rFonts w:ascii="Times New Roman" w:hAnsi="Times New Roman" w:cs="Times New Roman"/>
        </w:rPr>
        <w:t>s</w:t>
      </w:r>
      <w:r w:rsidR="63ABFAD5" w:rsidRPr="00EF7BBB">
        <w:rPr>
          <w:rFonts w:ascii="Times New Roman" w:hAnsi="Times New Roman" w:cs="Times New Roman"/>
        </w:rPr>
        <w:t>overeignty</w:t>
      </w:r>
      <w:r w:rsidR="00010405">
        <w:rPr>
          <w:rFonts w:ascii="Times New Roman" w:hAnsi="Times New Roman" w:cs="Times New Roman"/>
        </w:rPr>
        <w:t>’</w:t>
      </w:r>
      <w:r w:rsidR="63ABFAD5" w:rsidRPr="63ABFAD5">
        <w:rPr>
          <w:rFonts w:ascii="Times New Roman" w:hAnsi="Times New Roman" w:cs="Times New Roman"/>
        </w:rPr>
        <w:t>”</w:t>
      </w:r>
      <w:r w:rsidR="63ABFAD5" w:rsidRPr="00EF7BBB">
        <w:rPr>
          <w:rFonts w:ascii="Times New Roman" w:hAnsi="Times New Roman" w:cs="Times New Roman"/>
        </w:rPr>
        <w:t xml:space="preserve"> (2020) </w:t>
      </w:r>
      <w:r w:rsidR="00F57910" w:rsidRPr="00EF7BBB">
        <w:rPr>
          <w:rFonts w:ascii="Times New Roman" w:hAnsi="Times New Roman" w:cs="Times New Roman"/>
        </w:rPr>
        <w:t xml:space="preserve">17:7 </w:t>
      </w:r>
      <w:r w:rsidR="63ABFAD5" w:rsidRPr="00EF7BBB">
        <w:rPr>
          <w:rFonts w:ascii="Times New Roman" w:hAnsi="Times New Roman" w:cs="Times New Roman"/>
        </w:rPr>
        <w:t>Globalizations 1241</w:t>
      </w:r>
      <w:r w:rsidR="00896CBB">
        <w:rPr>
          <w:rFonts w:ascii="Times New Roman" w:hAnsi="Times New Roman" w:cs="Times New Roman"/>
        </w:rPr>
        <w:t xml:space="preserve"> at 1251</w:t>
      </w:r>
      <w:r w:rsidR="63ABFAD5" w:rsidRPr="00EF7BBB">
        <w:rPr>
          <w:rFonts w:ascii="Times New Roman" w:hAnsi="Times New Roman" w:cs="Times New Roman"/>
        </w:rPr>
        <w:t>.</w:t>
      </w:r>
    </w:p>
  </w:footnote>
  <w:footnote w:id="91">
    <w:p w14:paraId="62ADAA85" w14:textId="51E5B243" w:rsidR="002A6D8F" w:rsidRPr="00EF7BBB" w:rsidRDefault="002A6D8F"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Coline Hubert</w:t>
      </w:r>
      <w:r w:rsidR="63ABFAD5">
        <w:rPr>
          <w:rFonts w:ascii="Times New Roman" w:hAnsi="Times New Roman" w:cs="Times New Roman"/>
        </w:rPr>
        <w:t>,</w:t>
      </w:r>
      <w:r w:rsidR="63ABFAD5" w:rsidRPr="00EF7BBB">
        <w:rPr>
          <w:rFonts w:ascii="Times New Roman" w:hAnsi="Times New Roman" w:cs="Times New Roman"/>
        </w:rPr>
        <w:t xml:space="preserve"> </w:t>
      </w:r>
      <w:r w:rsidR="63ABFAD5" w:rsidRPr="63ABFAD5">
        <w:rPr>
          <w:rFonts w:ascii="Times New Roman" w:hAnsi="Times New Roman" w:cs="Times New Roman"/>
          <w:i/>
          <w:iCs/>
        </w:rPr>
        <w:t xml:space="preserve">The United Nations Declaration on the Rights of Peasants: A </w:t>
      </w:r>
      <w:r w:rsidR="00644135">
        <w:rPr>
          <w:rFonts w:ascii="Times New Roman" w:hAnsi="Times New Roman" w:cs="Times New Roman"/>
          <w:i/>
          <w:iCs/>
        </w:rPr>
        <w:t>T</w:t>
      </w:r>
      <w:r w:rsidR="63ABFAD5" w:rsidRPr="63ABFAD5">
        <w:rPr>
          <w:rFonts w:ascii="Times New Roman" w:hAnsi="Times New Roman" w:cs="Times New Roman"/>
          <w:i/>
          <w:iCs/>
        </w:rPr>
        <w:t xml:space="preserve">ool in the </w:t>
      </w:r>
      <w:r w:rsidR="00644135">
        <w:rPr>
          <w:rFonts w:ascii="Times New Roman" w:hAnsi="Times New Roman" w:cs="Times New Roman"/>
          <w:i/>
          <w:iCs/>
        </w:rPr>
        <w:t>S</w:t>
      </w:r>
      <w:r w:rsidR="63ABFAD5" w:rsidRPr="63ABFAD5">
        <w:rPr>
          <w:rFonts w:ascii="Times New Roman" w:hAnsi="Times New Roman" w:cs="Times New Roman"/>
          <w:i/>
          <w:iCs/>
        </w:rPr>
        <w:t xml:space="preserve">truggle for our </w:t>
      </w:r>
      <w:r w:rsidR="00644135">
        <w:rPr>
          <w:rFonts w:ascii="Times New Roman" w:hAnsi="Times New Roman" w:cs="Times New Roman"/>
          <w:i/>
          <w:iCs/>
        </w:rPr>
        <w:t>C</w:t>
      </w:r>
      <w:r w:rsidR="63ABFAD5" w:rsidRPr="63ABFAD5">
        <w:rPr>
          <w:rFonts w:ascii="Times New Roman" w:hAnsi="Times New Roman" w:cs="Times New Roman"/>
          <w:i/>
          <w:iCs/>
        </w:rPr>
        <w:t xml:space="preserve">ommon </w:t>
      </w:r>
      <w:r w:rsidR="00644135">
        <w:rPr>
          <w:rFonts w:ascii="Times New Roman" w:hAnsi="Times New Roman" w:cs="Times New Roman"/>
          <w:i/>
          <w:iCs/>
        </w:rPr>
        <w:t>F</w:t>
      </w:r>
      <w:r w:rsidR="63ABFAD5" w:rsidRPr="63ABFAD5">
        <w:rPr>
          <w:rFonts w:ascii="Times New Roman" w:hAnsi="Times New Roman" w:cs="Times New Roman"/>
          <w:i/>
          <w:iCs/>
        </w:rPr>
        <w:t xml:space="preserve">uture </w:t>
      </w:r>
      <w:r w:rsidR="63ABFAD5" w:rsidRPr="00EF7BBB">
        <w:rPr>
          <w:rFonts w:ascii="Times New Roman" w:hAnsi="Times New Roman" w:cs="Times New Roman"/>
        </w:rPr>
        <w:t>(</w:t>
      </w:r>
      <w:r w:rsidR="63ABFAD5">
        <w:rPr>
          <w:rFonts w:ascii="Times New Roman" w:hAnsi="Times New Roman" w:cs="Times New Roman"/>
        </w:rPr>
        <w:t xml:space="preserve">Geneva: </w:t>
      </w:r>
      <w:r w:rsidR="004E1330">
        <w:rPr>
          <w:rFonts w:ascii="Times New Roman" w:hAnsi="Times New Roman" w:cs="Times New Roman"/>
        </w:rPr>
        <w:t>CETIM</w:t>
      </w:r>
      <w:r w:rsidR="63ABFAD5">
        <w:rPr>
          <w:rFonts w:ascii="Times New Roman" w:hAnsi="Times New Roman" w:cs="Times New Roman"/>
        </w:rPr>
        <w:t xml:space="preserve">, </w:t>
      </w:r>
      <w:r w:rsidR="63ABFAD5" w:rsidRPr="00EF7BBB">
        <w:rPr>
          <w:rFonts w:ascii="Times New Roman" w:hAnsi="Times New Roman" w:cs="Times New Roman"/>
        </w:rPr>
        <w:t>2019)</w:t>
      </w:r>
      <w:r w:rsidR="004E1330">
        <w:rPr>
          <w:rFonts w:ascii="Times New Roman" w:hAnsi="Times New Roman" w:cs="Times New Roman"/>
        </w:rPr>
        <w:t xml:space="preserve"> </w:t>
      </w:r>
      <w:r w:rsidR="00EE471D">
        <w:rPr>
          <w:rFonts w:ascii="Times New Roman" w:hAnsi="Times New Roman" w:cs="Times New Roman"/>
        </w:rPr>
        <w:t>at 19</w:t>
      </w:r>
      <w:r w:rsidR="63ABFAD5" w:rsidRPr="63ABFAD5">
        <w:rPr>
          <w:rFonts w:ascii="Times New Roman" w:hAnsi="Times New Roman" w:cs="Times New Roman"/>
          <w:i/>
          <w:iCs/>
        </w:rPr>
        <w:t>.</w:t>
      </w:r>
      <w:r w:rsidR="63ABFAD5" w:rsidRPr="00EF7BBB">
        <w:rPr>
          <w:rFonts w:ascii="Times New Roman" w:hAnsi="Times New Roman" w:cs="Times New Roman"/>
        </w:rPr>
        <w:t xml:space="preserve"> </w:t>
      </w:r>
    </w:p>
  </w:footnote>
  <w:footnote w:id="92">
    <w:p w14:paraId="0F328035" w14:textId="717AF22D" w:rsidR="002A6D8F" w:rsidRPr="00EF7BBB" w:rsidRDefault="002A6D8F"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See Claeys </w:t>
      </w:r>
      <w:r w:rsidR="001F78B8">
        <w:rPr>
          <w:rFonts w:ascii="Times New Roman" w:hAnsi="Times New Roman" w:cs="Times New Roman"/>
        </w:rPr>
        <w:t>&amp;</w:t>
      </w:r>
      <w:r w:rsidR="63ABFAD5" w:rsidRPr="00EF7BBB">
        <w:rPr>
          <w:rFonts w:ascii="Times New Roman" w:hAnsi="Times New Roman" w:cs="Times New Roman"/>
        </w:rPr>
        <w:t xml:space="preserve"> Edelman, </w:t>
      </w:r>
      <w:r w:rsidR="63ABFAD5" w:rsidRPr="001F78B8">
        <w:rPr>
          <w:rFonts w:ascii="Times New Roman" w:hAnsi="Times New Roman" w:cs="Times New Roman"/>
          <w:i/>
        </w:rPr>
        <w:t>supra</w:t>
      </w:r>
      <w:r w:rsidR="63ABFAD5" w:rsidRPr="00EF7BBB">
        <w:rPr>
          <w:rFonts w:ascii="Times New Roman" w:hAnsi="Times New Roman" w:cs="Times New Roman"/>
        </w:rPr>
        <w:t xml:space="preserve"> </w:t>
      </w:r>
      <w:r w:rsidR="63ABFAD5" w:rsidRPr="001F78B8">
        <w:rPr>
          <w:rFonts w:ascii="Times New Roman" w:hAnsi="Times New Roman" w:cs="Times New Roman"/>
        </w:rPr>
        <w:t>note</w:t>
      </w:r>
      <w:r w:rsidR="63ABFAD5" w:rsidRPr="63ABFAD5">
        <w:rPr>
          <w:rFonts w:ascii="Times New Roman" w:hAnsi="Times New Roman" w:cs="Times New Roman"/>
          <w:i/>
          <w:iCs/>
        </w:rPr>
        <w:t xml:space="preserve"> </w:t>
      </w:r>
      <w:r w:rsidR="63ABFAD5" w:rsidRPr="00EF7BBB">
        <w:rPr>
          <w:rFonts w:ascii="Times New Roman" w:hAnsi="Times New Roman" w:cs="Times New Roman"/>
        </w:rPr>
        <w:t>7</w:t>
      </w:r>
      <w:r w:rsidR="007D68F9">
        <w:rPr>
          <w:rFonts w:ascii="Times New Roman" w:hAnsi="Times New Roman" w:cs="Times New Roman"/>
        </w:rPr>
        <w:t>7</w:t>
      </w:r>
      <w:r w:rsidR="63ABFAD5">
        <w:rPr>
          <w:rFonts w:ascii="Times New Roman" w:hAnsi="Times New Roman" w:cs="Times New Roman"/>
        </w:rPr>
        <w:t xml:space="preserve"> at 1</w:t>
      </w:r>
      <w:r w:rsidR="63ABFAD5" w:rsidRPr="00EF7BBB">
        <w:rPr>
          <w:rFonts w:ascii="Times New Roman" w:hAnsi="Times New Roman" w:cs="Times New Roman"/>
        </w:rPr>
        <w:t>.</w:t>
      </w:r>
    </w:p>
  </w:footnote>
  <w:footnote w:id="93">
    <w:p w14:paraId="278405E2" w14:textId="6F087AA7" w:rsidR="00CB1963" w:rsidRPr="00335541" w:rsidRDefault="00CB1963" w:rsidP="00EF7BBB">
      <w:pPr>
        <w:pStyle w:val="FootnoteText"/>
        <w:rPr>
          <w:rFonts w:ascii="Times New Roman" w:hAnsi="Times New Roman" w:cs="Times New Roman"/>
          <w:lang w:val="en-CA"/>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EE75C8" w:rsidRPr="00EE75C8">
        <w:rPr>
          <w:rFonts w:ascii="Times New Roman" w:hAnsi="Times New Roman" w:cs="Times New Roman"/>
        </w:rPr>
        <w:t>UN</w:t>
      </w:r>
      <w:r w:rsidR="00F005B7">
        <w:rPr>
          <w:rFonts w:ascii="Times New Roman" w:hAnsi="Times New Roman" w:cs="Times New Roman"/>
        </w:rPr>
        <w:t>GA</w:t>
      </w:r>
      <w:r w:rsidR="00EE75C8" w:rsidRPr="00EE75C8">
        <w:rPr>
          <w:rFonts w:ascii="Times New Roman" w:hAnsi="Times New Roman" w:cs="Times New Roman"/>
        </w:rPr>
        <w:t xml:space="preserve">, 73rd Sess, </w:t>
      </w:r>
      <w:r w:rsidR="008E5C43">
        <w:rPr>
          <w:rFonts w:ascii="Times New Roman" w:hAnsi="Times New Roman" w:cs="Times New Roman"/>
        </w:rPr>
        <w:t xml:space="preserve">UN Doc </w:t>
      </w:r>
      <w:r w:rsidR="006006D7" w:rsidRPr="006006D7">
        <w:rPr>
          <w:rFonts w:ascii="Times New Roman" w:hAnsi="Times New Roman" w:cs="Times New Roman"/>
        </w:rPr>
        <w:t>A/73/PV</w:t>
      </w:r>
      <w:r w:rsidR="00A64147">
        <w:rPr>
          <w:rFonts w:ascii="Times New Roman" w:hAnsi="Times New Roman" w:cs="Times New Roman"/>
        </w:rPr>
        <w:t>.</w:t>
      </w:r>
      <w:r w:rsidR="006006D7" w:rsidRPr="006006D7">
        <w:rPr>
          <w:rFonts w:ascii="Times New Roman" w:hAnsi="Times New Roman" w:cs="Times New Roman"/>
        </w:rPr>
        <w:t xml:space="preserve">55 </w:t>
      </w:r>
      <w:r w:rsidR="00EE75C8" w:rsidRPr="00EE75C8">
        <w:rPr>
          <w:rFonts w:ascii="Times New Roman" w:hAnsi="Times New Roman" w:cs="Times New Roman"/>
        </w:rPr>
        <w:t>(2018)</w:t>
      </w:r>
      <w:r w:rsidR="00F216CC">
        <w:rPr>
          <w:rFonts w:ascii="Times New Roman" w:hAnsi="Times New Roman" w:cs="Times New Roman"/>
        </w:rPr>
        <w:t xml:space="preserve"> </w:t>
      </w:r>
      <w:r w:rsidR="00F005B7" w:rsidRPr="00EE75C8">
        <w:rPr>
          <w:rFonts w:ascii="Times New Roman" w:hAnsi="Times New Roman" w:cs="Times New Roman"/>
        </w:rPr>
        <w:t>55th M</w:t>
      </w:r>
      <w:r w:rsidR="00F005B7">
        <w:rPr>
          <w:rFonts w:ascii="Times New Roman" w:hAnsi="Times New Roman" w:cs="Times New Roman"/>
        </w:rPr>
        <w:t>t</w:t>
      </w:r>
      <w:r w:rsidR="00F005B7" w:rsidRPr="00EE75C8">
        <w:rPr>
          <w:rFonts w:ascii="Times New Roman" w:hAnsi="Times New Roman" w:cs="Times New Roman"/>
        </w:rPr>
        <w:t>g</w:t>
      </w:r>
      <w:r w:rsidR="00F005B7">
        <w:rPr>
          <w:rFonts w:ascii="Times New Roman" w:hAnsi="Times New Roman" w:cs="Times New Roman"/>
        </w:rPr>
        <w:t xml:space="preserve"> </w:t>
      </w:r>
      <w:r w:rsidR="006054EB">
        <w:rPr>
          <w:rFonts w:ascii="Times New Roman" w:hAnsi="Times New Roman" w:cs="Times New Roman"/>
        </w:rPr>
        <w:t>at 23</w:t>
      </w:r>
      <w:r w:rsidR="00BC4FAB">
        <w:rPr>
          <w:rFonts w:ascii="Times New Roman" w:hAnsi="Times New Roman" w:cs="Times New Roman"/>
        </w:rPr>
        <w:t>.</w:t>
      </w:r>
      <w:r w:rsidR="00DB5E40">
        <w:rPr>
          <w:rFonts w:ascii="Times New Roman" w:hAnsi="Times New Roman" w:cs="Times New Roman"/>
        </w:rPr>
        <w:t xml:space="preserve"> </w:t>
      </w:r>
    </w:p>
  </w:footnote>
  <w:footnote w:id="94">
    <w:p w14:paraId="0EE28067" w14:textId="4C0DF5BC" w:rsidR="00CB1963" w:rsidRPr="00335541" w:rsidRDefault="00CB1963" w:rsidP="0E7CD2FA">
      <w:pPr>
        <w:pStyle w:val="FootnoteText"/>
        <w:rPr>
          <w:rFonts w:ascii="Times New Roman" w:hAnsi="Times New Roman" w:cs="Times New Roman"/>
          <w:color w:val="00B050"/>
          <w:lang w:val="en-CA"/>
        </w:rPr>
      </w:pPr>
      <w:r w:rsidRPr="00EF7BBB">
        <w:rPr>
          <w:rStyle w:val="FootnoteReference"/>
          <w:rFonts w:ascii="Times New Roman" w:hAnsi="Times New Roman" w:cs="Times New Roman"/>
        </w:rPr>
        <w:footnoteRef/>
      </w:r>
      <w:r w:rsidRPr="00335541">
        <w:rPr>
          <w:rFonts w:ascii="Times New Roman" w:hAnsi="Times New Roman" w:cs="Times New Roman"/>
          <w:lang w:val="en-CA"/>
        </w:rPr>
        <w:t xml:space="preserve"> </w:t>
      </w:r>
      <w:r w:rsidRPr="00810F76">
        <w:rPr>
          <w:rFonts w:ascii="Times New Roman" w:hAnsi="Times New Roman" w:cs="Times New Roman"/>
          <w:i/>
          <w:color w:val="000000" w:themeColor="text1"/>
          <w:lang w:val="en-CA"/>
        </w:rPr>
        <w:t>UDHR</w:t>
      </w:r>
      <w:r w:rsidRPr="00810F76">
        <w:rPr>
          <w:rFonts w:ascii="Times New Roman" w:hAnsi="Times New Roman" w:cs="Times New Roman"/>
          <w:color w:val="000000" w:themeColor="text1"/>
          <w:lang w:val="en-CA"/>
        </w:rPr>
        <w:t>,</w:t>
      </w:r>
      <w:r w:rsidRPr="00810F76">
        <w:rPr>
          <w:rFonts w:ascii="Times New Roman" w:hAnsi="Times New Roman" w:cs="Times New Roman"/>
          <w:i/>
          <w:color w:val="000000" w:themeColor="text1"/>
          <w:lang w:val="en-CA"/>
        </w:rPr>
        <w:t xml:space="preserve"> supra </w:t>
      </w:r>
      <w:r w:rsidRPr="00810F76">
        <w:rPr>
          <w:rFonts w:ascii="Times New Roman" w:hAnsi="Times New Roman" w:cs="Times New Roman"/>
          <w:color w:val="000000" w:themeColor="text1"/>
          <w:lang w:val="en-CA"/>
        </w:rPr>
        <w:t>note 6</w:t>
      </w:r>
      <w:r w:rsidR="00F77958">
        <w:rPr>
          <w:rFonts w:ascii="Times New Roman" w:hAnsi="Times New Roman" w:cs="Times New Roman"/>
          <w:color w:val="000000" w:themeColor="text1"/>
          <w:lang w:val="en-CA"/>
        </w:rPr>
        <w:t>2</w:t>
      </w:r>
      <w:r w:rsidR="00810F76" w:rsidRPr="00810F76">
        <w:rPr>
          <w:rFonts w:ascii="Times New Roman" w:hAnsi="Times New Roman" w:cs="Times New Roman"/>
          <w:color w:val="000000" w:themeColor="text1"/>
          <w:lang w:val="en-CA"/>
        </w:rPr>
        <w:t>,</w:t>
      </w:r>
      <w:r w:rsidRPr="00810F76">
        <w:rPr>
          <w:rFonts w:ascii="Times New Roman" w:hAnsi="Times New Roman" w:cs="Times New Roman"/>
          <w:color w:val="000000" w:themeColor="text1"/>
          <w:lang w:val="en-CA"/>
        </w:rPr>
        <w:t xml:space="preserve"> art 11.</w:t>
      </w:r>
    </w:p>
  </w:footnote>
  <w:footnote w:id="95">
    <w:p w14:paraId="1FD50FA5" w14:textId="6F33A233" w:rsidR="00330A3F" w:rsidRPr="00335541" w:rsidRDefault="00CB1963" w:rsidP="00EF7BBB">
      <w:pPr>
        <w:pStyle w:val="FootnoteText"/>
        <w:rPr>
          <w:rFonts w:ascii="Times New Roman" w:hAnsi="Times New Roman" w:cs="Times New Roman"/>
          <w:lang w:val="en-CA"/>
        </w:rPr>
      </w:pPr>
      <w:r w:rsidRPr="00EF7BBB">
        <w:rPr>
          <w:rStyle w:val="FootnoteReference"/>
          <w:rFonts w:ascii="Times New Roman" w:hAnsi="Times New Roman" w:cs="Times New Roman"/>
        </w:rPr>
        <w:footnoteRef/>
      </w:r>
      <w:r w:rsidRPr="00335541">
        <w:rPr>
          <w:rFonts w:ascii="Times New Roman" w:hAnsi="Times New Roman" w:cs="Times New Roman"/>
          <w:lang w:val="en-CA"/>
        </w:rPr>
        <w:t xml:space="preserve"> </w:t>
      </w:r>
      <w:r w:rsidR="00C54C67" w:rsidRPr="006A1116">
        <w:rPr>
          <w:rFonts w:ascii="Times New Roman" w:hAnsi="Times New Roman" w:cs="Times New Roman"/>
          <w:i/>
          <w:iCs/>
          <w:lang w:val="en-CA"/>
        </w:rPr>
        <w:t>UNDROP</w:t>
      </w:r>
      <w:r w:rsidR="00C54C67">
        <w:rPr>
          <w:rFonts w:ascii="Times New Roman" w:hAnsi="Times New Roman" w:cs="Times New Roman"/>
          <w:lang w:val="en-CA"/>
        </w:rPr>
        <w:t xml:space="preserve">, </w:t>
      </w:r>
      <w:r w:rsidR="00C54C67" w:rsidRPr="00C54C67">
        <w:rPr>
          <w:rFonts w:ascii="Times New Roman" w:hAnsi="Times New Roman" w:cs="Times New Roman"/>
          <w:i/>
          <w:iCs/>
          <w:lang w:val="en-CA"/>
        </w:rPr>
        <w:t>supra</w:t>
      </w:r>
      <w:r w:rsidR="00C54C67">
        <w:rPr>
          <w:rFonts w:ascii="Times New Roman" w:hAnsi="Times New Roman" w:cs="Times New Roman"/>
          <w:lang w:val="en-CA"/>
        </w:rPr>
        <w:t xml:space="preserve"> note </w:t>
      </w:r>
      <w:r w:rsidR="00F77958">
        <w:rPr>
          <w:rFonts w:ascii="Times New Roman" w:hAnsi="Times New Roman" w:cs="Times New Roman"/>
          <w:lang w:val="en-CA"/>
        </w:rPr>
        <w:t>6</w:t>
      </w:r>
      <w:r w:rsidR="00A5147A">
        <w:rPr>
          <w:rFonts w:ascii="Times New Roman" w:hAnsi="Times New Roman" w:cs="Times New Roman"/>
          <w:lang w:val="en-CA"/>
        </w:rPr>
        <w:t>,</w:t>
      </w:r>
      <w:r w:rsidR="0020407C">
        <w:rPr>
          <w:rFonts w:ascii="Times New Roman" w:hAnsi="Times New Roman" w:cs="Times New Roman"/>
          <w:lang w:val="en-CA"/>
        </w:rPr>
        <w:t xml:space="preserve"> art 16(1).</w:t>
      </w:r>
    </w:p>
  </w:footnote>
  <w:footnote w:id="96">
    <w:p w14:paraId="0A3FD791" w14:textId="13833588" w:rsidR="00CB1963" w:rsidRPr="001B3891" w:rsidRDefault="00CB1963" w:rsidP="00EF7BBB">
      <w:pPr>
        <w:pStyle w:val="FootnoteText"/>
        <w:rPr>
          <w:rFonts w:ascii="Times New Roman" w:hAnsi="Times New Roman" w:cs="Times New Roman"/>
          <w:lang w:val="en-CA"/>
        </w:rPr>
      </w:pPr>
      <w:r w:rsidRPr="00EF7BBB">
        <w:rPr>
          <w:rStyle w:val="FootnoteReference"/>
          <w:rFonts w:ascii="Times New Roman" w:hAnsi="Times New Roman" w:cs="Times New Roman"/>
        </w:rPr>
        <w:footnoteRef/>
      </w:r>
      <w:r w:rsidR="63ABFAD5">
        <w:rPr>
          <w:rFonts w:ascii="Times New Roman" w:hAnsi="Times New Roman" w:cs="Times New Roman"/>
        </w:rPr>
        <w:t xml:space="preserve"> </w:t>
      </w:r>
      <w:r w:rsidR="00AD5385">
        <w:rPr>
          <w:rFonts w:ascii="Times New Roman" w:hAnsi="Times New Roman" w:cs="Times New Roman"/>
          <w:i/>
          <w:iCs/>
        </w:rPr>
        <w:t>Substantive Issues Arising in the Implementation of the International Covenant on Economic, Social and Cultural Rights: General</w:t>
      </w:r>
      <w:r w:rsidR="63ABFAD5" w:rsidRPr="00A02C60">
        <w:rPr>
          <w:rFonts w:ascii="Times New Roman" w:hAnsi="Times New Roman" w:cs="Times New Roman"/>
          <w:i/>
          <w:iCs/>
          <w:lang w:val="en-CA"/>
        </w:rPr>
        <w:t xml:space="preserve"> </w:t>
      </w:r>
      <w:r w:rsidR="00AD5385">
        <w:rPr>
          <w:rFonts w:ascii="Times New Roman" w:hAnsi="Times New Roman" w:cs="Times New Roman"/>
          <w:i/>
          <w:iCs/>
          <w:lang w:val="en-CA"/>
        </w:rPr>
        <w:t>C</w:t>
      </w:r>
      <w:r w:rsidR="63ABFAD5" w:rsidRPr="00A02C60">
        <w:rPr>
          <w:rFonts w:ascii="Times New Roman" w:hAnsi="Times New Roman" w:cs="Times New Roman"/>
          <w:i/>
          <w:iCs/>
          <w:lang w:val="en-CA"/>
        </w:rPr>
        <w:t xml:space="preserve">omment 12: The </w:t>
      </w:r>
      <w:r w:rsidR="00C527C9">
        <w:rPr>
          <w:rFonts w:ascii="Times New Roman" w:hAnsi="Times New Roman" w:cs="Times New Roman"/>
          <w:i/>
          <w:iCs/>
          <w:lang w:val="en-CA"/>
        </w:rPr>
        <w:t>r</w:t>
      </w:r>
      <w:r w:rsidR="63ABFAD5" w:rsidRPr="00A02C60">
        <w:rPr>
          <w:rFonts w:ascii="Times New Roman" w:hAnsi="Times New Roman" w:cs="Times New Roman"/>
          <w:i/>
          <w:iCs/>
          <w:lang w:val="en-CA"/>
        </w:rPr>
        <w:t xml:space="preserve">ight to </w:t>
      </w:r>
      <w:r w:rsidR="00C527C9">
        <w:rPr>
          <w:rFonts w:ascii="Times New Roman" w:hAnsi="Times New Roman" w:cs="Times New Roman"/>
          <w:i/>
          <w:iCs/>
          <w:lang w:val="en-CA"/>
        </w:rPr>
        <w:t>a</w:t>
      </w:r>
      <w:r w:rsidR="63ABFAD5" w:rsidRPr="00A02C60">
        <w:rPr>
          <w:rFonts w:ascii="Times New Roman" w:hAnsi="Times New Roman" w:cs="Times New Roman"/>
          <w:i/>
          <w:iCs/>
          <w:lang w:val="en-CA"/>
        </w:rPr>
        <w:t xml:space="preserve">dequate </w:t>
      </w:r>
      <w:r w:rsidR="00C527C9">
        <w:rPr>
          <w:rFonts w:ascii="Times New Roman" w:hAnsi="Times New Roman" w:cs="Times New Roman"/>
          <w:i/>
          <w:iCs/>
          <w:lang w:val="en-CA"/>
        </w:rPr>
        <w:t>f</w:t>
      </w:r>
      <w:r w:rsidR="63ABFAD5" w:rsidRPr="00A02C60">
        <w:rPr>
          <w:rFonts w:ascii="Times New Roman" w:hAnsi="Times New Roman" w:cs="Times New Roman"/>
          <w:i/>
          <w:iCs/>
          <w:lang w:val="en-CA"/>
        </w:rPr>
        <w:t>ood</w:t>
      </w:r>
      <w:r w:rsidR="00C527C9">
        <w:rPr>
          <w:rFonts w:ascii="Times New Roman" w:hAnsi="Times New Roman" w:cs="Times New Roman"/>
          <w:i/>
          <w:iCs/>
          <w:lang w:val="en-CA"/>
        </w:rPr>
        <w:t xml:space="preserve"> </w:t>
      </w:r>
      <w:r w:rsidR="00C527C9" w:rsidRPr="00AD5385">
        <w:rPr>
          <w:rFonts w:ascii="Times New Roman" w:hAnsi="Times New Roman" w:cs="Times New Roman"/>
          <w:i/>
          <w:iCs/>
          <w:lang w:val="en-CA"/>
        </w:rPr>
        <w:t>(art 11</w:t>
      </w:r>
      <w:r w:rsidR="00C527C9">
        <w:rPr>
          <w:rFonts w:ascii="Times New Roman" w:hAnsi="Times New Roman" w:cs="Times New Roman"/>
          <w:lang w:val="en-CA"/>
        </w:rPr>
        <w:t>)</w:t>
      </w:r>
      <w:r w:rsidR="63ABFAD5" w:rsidRPr="00A02C60">
        <w:rPr>
          <w:rFonts w:ascii="Times New Roman" w:hAnsi="Times New Roman" w:cs="Times New Roman"/>
          <w:lang w:val="en-CA"/>
        </w:rPr>
        <w:t xml:space="preserve">, </w:t>
      </w:r>
      <w:r w:rsidR="001B3891" w:rsidRPr="00A02C60">
        <w:rPr>
          <w:rFonts w:ascii="Times New Roman" w:hAnsi="Times New Roman" w:cs="Times New Roman"/>
          <w:lang w:val="en-CA"/>
        </w:rPr>
        <w:t>CESCR</w:t>
      </w:r>
      <w:r w:rsidR="001B3891">
        <w:rPr>
          <w:rFonts w:ascii="Times New Roman" w:hAnsi="Times New Roman" w:cs="Times New Roman"/>
          <w:lang w:val="en-CA"/>
        </w:rPr>
        <w:t>, 20</w:t>
      </w:r>
      <w:r w:rsidR="001B3891" w:rsidRPr="00A02C60">
        <w:rPr>
          <w:rFonts w:ascii="Times New Roman" w:hAnsi="Times New Roman" w:cs="Times New Roman"/>
          <w:lang w:val="en-CA"/>
        </w:rPr>
        <w:t>th</w:t>
      </w:r>
      <w:r w:rsidR="001B3891">
        <w:rPr>
          <w:rFonts w:ascii="Times New Roman" w:hAnsi="Times New Roman" w:cs="Times New Roman"/>
          <w:lang w:val="en-CA"/>
        </w:rPr>
        <w:t xml:space="preserve"> </w:t>
      </w:r>
      <w:proofErr w:type="spellStart"/>
      <w:r w:rsidR="001B3891">
        <w:rPr>
          <w:rFonts w:ascii="Times New Roman" w:hAnsi="Times New Roman" w:cs="Times New Roman"/>
          <w:lang w:val="en-CA"/>
        </w:rPr>
        <w:t>Sess</w:t>
      </w:r>
      <w:proofErr w:type="spellEnd"/>
      <w:r w:rsidR="001B3891">
        <w:rPr>
          <w:rFonts w:ascii="Times New Roman" w:hAnsi="Times New Roman" w:cs="Times New Roman"/>
          <w:lang w:val="en-CA"/>
        </w:rPr>
        <w:t xml:space="preserve">, </w:t>
      </w:r>
      <w:r w:rsidR="63ABFAD5">
        <w:rPr>
          <w:rFonts w:ascii="Times New Roman" w:hAnsi="Times New Roman" w:cs="Times New Roman"/>
          <w:lang w:val="en-CA"/>
        </w:rPr>
        <w:t xml:space="preserve">UN Doc </w:t>
      </w:r>
      <w:r w:rsidR="63ABFAD5" w:rsidRPr="00B13285">
        <w:rPr>
          <w:rFonts w:ascii="Times New Roman" w:hAnsi="Times New Roman" w:cs="Times New Roman"/>
          <w:lang w:val="en-CA"/>
        </w:rPr>
        <w:t>E/C.12/1999/5</w:t>
      </w:r>
      <w:r w:rsidR="0007031F">
        <w:rPr>
          <w:rFonts w:ascii="Times New Roman" w:hAnsi="Times New Roman" w:cs="Times New Roman"/>
          <w:lang w:val="en-CA"/>
        </w:rPr>
        <w:t xml:space="preserve"> (1999)</w:t>
      </w:r>
      <w:r w:rsidR="63ABFAD5">
        <w:rPr>
          <w:rFonts w:ascii="Times New Roman" w:hAnsi="Times New Roman" w:cs="Times New Roman"/>
          <w:lang w:val="en-CA"/>
        </w:rPr>
        <w:t xml:space="preserve"> at para 6.</w:t>
      </w:r>
    </w:p>
  </w:footnote>
  <w:footnote w:id="97">
    <w:p w14:paraId="337CD286" w14:textId="57FBC2C5" w:rsidR="00DC273B" w:rsidRPr="00EF7BBB" w:rsidRDefault="00DC273B"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63ABFAD5" w:rsidRPr="63ABFAD5">
        <w:rPr>
          <w:rFonts w:ascii="Times New Roman" w:eastAsia="Times New Roman" w:hAnsi="Times New Roman" w:cs="Times New Roman"/>
        </w:rPr>
        <w:t xml:space="preserve">Christophe Golay, </w:t>
      </w:r>
      <w:r w:rsidR="63ABFAD5" w:rsidRPr="63ABFAD5">
        <w:rPr>
          <w:rFonts w:ascii="Times New Roman" w:eastAsia="Times New Roman" w:hAnsi="Times New Roman" w:cs="Times New Roman"/>
          <w:color w:val="4D5156"/>
        </w:rPr>
        <w:t>“T</w:t>
      </w:r>
      <w:r w:rsidR="63ABFAD5" w:rsidRPr="63ABFAD5">
        <w:rPr>
          <w:rFonts w:ascii="Times New Roman" w:eastAsia="Times New Roman" w:hAnsi="Times New Roman" w:cs="Times New Roman"/>
        </w:rPr>
        <w:t>he Right to Land and the UNDROP</w:t>
      </w:r>
      <w:r w:rsidR="008B2219">
        <w:rPr>
          <w:rFonts w:ascii="Times New Roman" w:eastAsia="Times New Roman" w:hAnsi="Times New Roman" w:cs="Times New Roman"/>
        </w:rPr>
        <w:t>:</w:t>
      </w:r>
      <w:r w:rsidR="63ABFAD5" w:rsidRPr="63ABFAD5">
        <w:rPr>
          <w:rFonts w:ascii="Times New Roman" w:eastAsia="Times New Roman" w:hAnsi="Times New Roman" w:cs="Times New Roman"/>
        </w:rPr>
        <w:t xml:space="preserve"> How Can We Use the U</w:t>
      </w:r>
      <w:r w:rsidR="0070657E">
        <w:rPr>
          <w:rFonts w:ascii="Times New Roman" w:eastAsia="Times New Roman" w:hAnsi="Times New Roman" w:cs="Times New Roman"/>
        </w:rPr>
        <w:t>nited Nations Declaration on the Rights of Peasants and Other People Working in Rural Areas</w:t>
      </w:r>
      <w:r w:rsidR="63ABFAD5" w:rsidRPr="63ABFAD5">
        <w:rPr>
          <w:rFonts w:ascii="Times New Roman" w:eastAsia="Times New Roman" w:hAnsi="Times New Roman" w:cs="Times New Roman"/>
        </w:rPr>
        <w:t xml:space="preserve"> to Protect the Right to Land?</w:t>
      </w:r>
      <w:r w:rsidR="00DC0AB9">
        <w:rPr>
          <w:rFonts w:ascii="Times New Roman" w:eastAsia="Times New Roman" w:hAnsi="Times New Roman" w:cs="Times New Roman"/>
          <w:color w:val="4D5156"/>
        </w:rPr>
        <w:t>”</w:t>
      </w:r>
      <w:r w:rsidR="63ABFAD5" w:rsidRPr="63ABFAD5">
        <w:rPr>
          <w:rFonts w:ascii="Times New Roman" w:eastAsia="Times New Roman" w:hAnsi="Times New Roman" w:cs="Times New Roman"/>
        </w:rPr>
        <w:t xml:space="preserve"> (Geneva</w:t>
      </w:r>
      <w:r w:rsidR="0070657E">
        <w:rPr>
          <w:rFonts w:ascii="Times New Roman" w:eastAsia="Times New Roman" w:hAnsi="Times New Roman" w:cs="Times New Roman"/>
        </w:rPr>
        <w:t xml:space="preserve">: </w:t>
      </w:r>
      <w:r w:rsidR="63ABFAD5" w:rsidRPr="63ABFAD5">
        <w:rPr>
          <w:rFonts w:ascii="Times New Roman" w:eastAsia="Times New Roman" w:hAnsi="Times New Roman" w:cs="Times New Roman"/>
        </w:rPr>
        <w:t xml:space="preserve">Geneva Academy </w:t>
      </w:r>
      <w:r w:rsidR="00C52346">
        <w:rPr>
          <w:rFonts w:ascii="Times New Roman" w:eastAsia="Times New Roman" w:hAnsi="Times New Roman" w:cs="Times New Roman"/>
        </w:rPr>
        <w:t>of International Humanitarian Law and Human Rights</w:t>
      </w:r>
      <w:r w:rsidR="63ABFAD5" w:rsidRPr="63ABFAD5">
        <w:rPr>
          <w:rFonts w:ascii="Times New Roman" w:eastAsia="Times New Roman" w:hAnsi="Times New Roman" w:cs="Times New Roman"/>
        </w:rPr>
        <w:t xml:space="preserve"> </w:t>
      </w:r>
      <w:r w:rsidR="00C52346">
        <w:rPr>
          <w:rFonts w:ascii="Times New Roman" w:eastAsia="Times New Roman" w:hAnsi="Times New Roman" w:cs="Times New Roman"/>
        </w:rPr>
        <w:t>&amp;</w:t>
      </w:r>
      <w:r w:rsidR="63ABFAD5" w:rsidRPr="63ABFAD5">
        <w:rPr>
          <w:rFonts w:ascii="Times New Roman" w:eastAsia="Times New Roman" w:hAnsi="Times New Roman" w:cs="Times New Roman"/>
        </w:rPr>
        <w:t xml:space="preserve"> International Land Coalition, 2020)</w:t>
      </w:r>
      <w:r w:rsidR="00FF7887" w:rsidRPr="00FF7887">
        <w:t xml:space="preserve"> </w:t>
      </w:r>
      <w:r w:rsidR="00FF7887" w:rsidRPr="00FF7887">
        <w:rPr>
          <w:rFonts w:ascii="Times New Roman" w:eastAsia="Times New Roman" w:hAnsi="Times New Roman" w:cs="Times New Roman"/>
        </w:rPr>
        <w:t>at 35</w:t>
      </w:r>
      <w:r w:rsidR="00FF7887">
        <w:rPr>
          <w:rFonts w:ascii="Times New Roman" w:eastAsia="Times New Roman" w:hAnsi="Times New Roman" w:cs="Times New Roman"/>
        </w:rPr>
        <w:t>,</w:t>
      </w:r>
      <w:r w:rsidR="63ABFAD5" w:rsidRPr="63ABFAD5">
        <w:rPr>
          <w:rFonts w:ascii="Times New Roman" w:eastAsia="Times New Roman" w:hAnsi="Times New Roman" w:cs="Times New Roman"/>
        </w:rPr>
        <w:t xml:space="preserve"> online</w:t>
      </w:r>
      <w:r w:rsidR="008C4A13">
        <w:rPr>
          <w:rFonts w:ascii="Times New Roman" w:eastAsia="Times New Roman" w:hAnsi="Times New Roman" w:cs="Times New Roman"/>
        </w:rPr>
        <w:t xml:space="preserve"> (pdf)</w:t>
      </w:r>
      <w:r w:rsidR="63ABFAD5" w:rsidRPr="63ABFAD5">
        <w:rPr>
          <w:rFonts w:ascii="Times New Roman" w:eastAsia="Times New Roman" w:hAnsi="Times New Roman" w:cs="Times New Roman"/>
        </w:rPr>
        <w:t xml:space="preserve">: </w:t>
      </w:r>
      <w:r w:rsidR="00A5517E">
        <w:rPr>
          <w:rFonts w:ascii="Times New Roman" w:eastAsia="Times New Roman" w:hAnsi="Times New Roman" w:cs="Times New Roman"/>
        </w:rPr>
        <w:t>&lt;</w:t>
      </w:r>
      <w:r w:rsidR="63ABFAD5" w:rsidRPr="63ABFAD5">
        <w:rPr>
          <w:rFonts w:ascii="Times New Roman" w:eastAsia="Times New Roman" w:hAnsi="Times New Roman" w:cs="Times New Roman"/>
        </w:rPr>
        <w:t>geneva-academy.ch/joomlatools-files/docman-files/Guide%20the%20right%20to%20land%20and%20UNDROP%20(1).pdf&gt;.</w:t>
      </w:r>
    </w:p>
  </w:footnote>
  <w:footnote w:id="98">
    <w:p w14:paraId="4E3D7931" w14:textId="5749AFC0"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63ABFAD5" w:rsidRPr="006A1116">
        <w:rPr>
          <w:rFonts w:ascii="Times New Roman" w:hAnsi="Times New Roman" w:cs="Times New Roman"/>
          <w:i/>
          <w:iCs/>
        </w:rPr>
        <w:t>UNDROP</w:t>
      </w:r>
      <w:r w:rsidR="63ABFAD5" w:rsidRPr="63ABFAD5">
        <w:rPr>
          <w:rFonts w:ascii="Times New Roman" w:hAnsi="Times New Roman" w:cs="Times New Roman"/>
        </w:rPr>
        <w:t>,</w:t>
      </w:r>
      <w:r w:rsidR="63ABFAD5">
        <w:rPr>
          <w:rFonts w:ascii="Times New Roman" w:hAnsi="Times New Roman" w:cs="Times New Roman"/>
        </w:rPr>
        <w:t xml:space="preserve"> </w:t>
      </w:r>
      <w:r w:rsidR="63ABFAD5" w:rsidRPr="63ABFAD5">
        <w:rPr>
          <w:rFonts w:ascii="Times New Roman" w:hAnsi="Times New Roman" w:cs="Times New Roman"/>
          <w:i/>
          <w:iCs/>
        </w:rPr>
        <w:t>supra</w:t>
      </w:r>
      <w:r w:rsidR="63ABFAD5">
        <w:rPr>
          <w:rFonts w:ascii="Times New Roman" w:hAnsi="Times New Roman" w:cs="Times New Roman"/>
        </w:rPr>
        <w:t xml:space="preserve"> note</w:t>
      </w:r>
      <w:r w:rsidR="00F77958">
        <w:rPr>
          <w:rFonts w:ascii="Times New Roman" w:hAnsi="Times New Roman" w:cs="Times New Roman"/>
        </w:rPr>
        <w:t xml:space="preserve"> 6</w:t>
      </w:r>
      <w:r w:rsidR="00A02C60">
        <w:rPr>
          <w:rFonts w:ascii="Times New Roman" w:hAnsi="Times New Roman" w:cs="Times New Roman"/>
        </w:rPr>
        <w:t>,</w:t>
      </w:r>
      <w:r w:rsidR="63ABFAD5" w:rsidRPr="63ABFAD5">
        <w:rPr>
          <w:rFonts w:ascii="Times New Roman" w:hAnsi="Times New Roman" w:cs="Times New Roman"/>
          <w:i/>
          <w:iCs/>
        </w:rPr>
        <w:t xml:space="preserve"> </w:t>
      </w:r>
      <w:r w:rsidR="63ABFAD5" w:rsidRPr="63ABFAD5">
        <w:rPr>
          <w:rFonts w:ascii="Times New Roman" w:hAnsi="Times New Roman" w:cs="Times New Roman"/>
        </w:rPr>
        <w:t xml:space="preserve">art </w:t>
      </w:r>
      <w:r w:rsidR="63ABFAD5" w:rsidRPr="00C61D2F">
        <w:rPr>
          <w:rFonts w:ascii="Times New Roman" w:hAnsi="Times New Roman" w:cs="Times New Roman"/>
        </w:rPr>
        <w:t>17(3).</w:t>
      </w:r>
    </w:p>
  </w:footnote>
  <w:footnote w:id="99">
    <w:p w14:paraId="275F2A63" w14:textId="688469FB" w:rsidR="00CB1963" w:rsidRPr="004168B8" w:rsidRDefault="00CB1963" w:rsidP="00EF7BBB">
      <w:pPr>
        <w:pStyle w:val="FootnoteText"/>
        <w:rPr>
          <w:rFonts w:ascii="Times New Roman" w:hAnsi="Times New Roman" w:cs="Times New Roman"/>
        </w:rPr>
      </w:pPr>
      <w:r w:rsidRPr="004168B8">
        <w:rPr>
          <w:rStyle w:val="FootnoteReference"/>
          <w:rFonts w:ascii="Times New Roman" w:hAnsi="Times New Roman" w:cs="Times New Roman"/>
        </w:rPr>
        <w:footnoteRef/>
      </w:r>
      <w:r w:rsidRPr="004168B8">
        <w:rPr>
          <w:rFonts w:ascii="Times New Roman" w:hAnsi="Times New Roman" w:cs="Times New Roman"/>
        </w:rPr>
        <w:t xml:space="preserve"> </w:t>
      </w:r>
      <w:r w:rsidR="004168B8" w:rsidRPr="00487B1E">
        <w:rPr>
          <w:rFonts w:ascii="Times New Roman" w:hAnsi="Times New Roman" w:cs="Times New Roman"/>
          <w:color w:val="000000"/>
          <w:shd w:val="clear" w:color="auto" w:fill="FFFFFF"/>
        </w:rPr>
        <w:t>Amartya Sen, “Development as Capability Expansion”</w:t>
      </w:r>
      <w:r w:rsidR="001B4CB4">
        <w:rPr>
          <w:rFonts w:ascii="Times New Roman" w:hAnsi="Times New Roman" w:cs="Times New Roman"/>
          <w:color w:val="000000"/>
          <w:shd w:val="clear" w:color="auto" w:fill="FFFFFF"/>
        </w:rPr>
        <w:t xml:space="preserve"> </w:t>
      </w:r>
      <w:r w:rsidR="004168B8" w:rsidRPr="00487B1E">
        <w:rPr>
          <w:rFonts w:ascii="Times New Roman" w:hAnsi="Times New Roman" w:cs="Times New Roman"/>
          <w:color w:val="000000"/>
          <w:shd w:val="clear" w:color="auto" w:fill="FFFFFF"/>
        </w:rPr>
        <w:t xml:space="preserve">(1989) 19 </w:t>
      </w:r>
      <w:r w:rsidR="004168B8" w:rsidRPr="00F77958">
        <w:rPr>
          <w:rStyle w:val="Emphasis"/>
          <w:rFonts w:ascii="Times New Roman" w:hAnsi="Times New Roman" w:cs="Times New Roman"/>
          <w:i w:val="0"/>
          <w:iCs w:val="0"/>
          <w:color w:val="000000"/>
          <w:bdr w:val="none" w:sz="0" w:space="0" w:color="auto" w:frame="1"/>
          <w:shd w:val="clear" w:color="auto" w:fill="FFFFFF"/>
        </w:rPr>
        <w:t>Journal of Development Planning</w:t>
      </w:r>
      <w:r w:rsidR="004168B8" w:rsidRPr="00487B1E">
        <w:rPr>
          <w:rFonts w:ascii="Times New Roman" w:hAnsi="Times New Roman" w:cs="Times New Roman"/>
          <w:color w:val="000000"/>
          <w:shd w:val="clear" w:color="auto" w:fill="FFFFFF"/>
        </w:rPr>
        <w:t xml:space="preserve"> 41–58</w:t>
      </w:r>
      <w:r w:rsidR="004168B8">
        <w:rPr>
          <w:rFonts w:ascii="Times New Roman" w:hAnsi="Times New Roman" w:cs="Times New Roman"/>
          <w:color w:val="000000"/>
          <w:shd w:val="clear" w:color="auto" w:fill="FFFFFF"/>
        </w:rPr>
        <w:t>.</w:t>
      </w:r>
    </w:p>
  </w:footnote>
  <w:footnote w:id="100">
    <w:p w14:paraId="08E9ECCA" w14:textId="5F0447EC"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proofErr w:type="spellStart"/>
      <w:r w:rsidRPr="00EF7BBB">
        <w:rPr>
          <w:rFonts w:ascii="Times New Roman" w:hAnsi="Times New Roman" w:cs="Times New Roman"/>
        </w:rPr>
        <w:t>Claeys</w:t>
      </w:r>
      <w:proofErr w:type="spellEnd"/>
      <w:r w:rsidRPr="00EF7BBB">
        <w:rPr>
          <w:rFonts w:ascii="Times New Roman" w:hAnsi="Times New Roman" w:cs="Times New Roman"/>
        </w:rPr>
        <w:t xml:space="preserve">, </w:t>
      </w:r>
      <w:r w:rsidRPr="00AD7A7F">
        <w:rPr>
          <w:rFonts w:ascii="Times New Roman" w:hAnsi="Times New Roman" w:cs="Times New Roman"/>
          <w:i/>
          <w:iCs/>
        </w:rPr>
        <w:t>supra</w:t>
      </w:r>
      <w:r w:rsidRPr="00EF7BBB">
        <w:rPr>
          <w:rFonts w:ascii="Times New Roman" w:hAnsi="Times New Roman" w:cs="Times New Roman"/>
        </w:rPr>
        <w:t xml:space="preserve"> n</w:t>
      </w:r>
      <w:r w:rsidR="007A3E69">
        <w:rPr>
          <w:rFonts w:ascii="Times New Roman" w:hAnsi="Times New Roman" w:cs="Times New Roman"/>
        </w:rPr>
        <w:t xml:space="preserve">ote </w:t>
      </w:r>
      <w:r w:rsidR="00F94054" w:rsidRPr="00EF7BBB">
        <w:rPr>
          <w:rFonts w:ascii="Times New Roman" w:hAnsi="Times New Roman" w:cs="Times New Roman"/>
        </w:rPr>
        <w:t>1</w:t>
      </w:r>
      <w:r w:rsidR="00F77958">
        <w:rPr>
          <w:rFonts w:ascii="Times New Roman" w:hAnsi="Times New Roman" w:cs="Times New Roman"/>
        </w:rPr>
        <w:t>0</w:t>
      </w:r>
      <w:r w:rsidR="007A3E69">
        <w:rPr>
          <w:rFonts w:ascii="Times New Roman" w:hAnsi="Times New Roman" w:cs="Times New Roman"/>
        </w:rPr>
        <w:t xml:space="preserve"> at </w:t>
      </w:r>
      <w:r w:rsidRPr="00EF7BBB">
        <w:rPr>
          <w:rFonts w:ascii="Times New Roman" w:hAnsi="Times New Roman" w:cs="Times New Roman"/>
        </w:rPr>
        <w:t>849</w:t>
      </w:r>
      <w:r w:rsidR="005E1F35">
        <w:rPr>
          <w:rFonts w:ascii="Times New Roman" w:hAnsi="Times New Roman" w:cs="Times New Roman"/>
        </w:rPr>
        <w:t xml:space="preserve"> </w:t>
      </w:r>
      <w:r w:rsidR="00964DA8">
        <w:rPr>
          <w:rFonts w:ascii="Times New Roman" w:hAnsi="Times New Roman" w:cs="Times New Roman"/>
        </w:rPr>
        <w:t>citing</w:t>
      </w:r>
      <w:r w:rsidR="00AB1026" w:rsidRPr="00EF7BBB">
        <w:rPr>
          <w:rFonts w:ascii="Times New Roman" w:hAnsi="Times New Roman" w:cs="Times New Roman"/>
        </w:rPr>
        <w:t xml:space="preserve"> William</w:t>
      </w:r>
      <w:r w:rsidRPr="00EF7BBB">
        <w:rPr>
          <w:rFonts w:ascii="Times New Roman" w:hAnsi="Times New Roman" w:cs="Times New Roman"/>
        </w:rPr>
        <w:t xml:space="preserve"> </w:t>
      </w:r>
      <w:r w:rsidR="00AB1026" w:rsidRPr="00EF7BBB">
        <w:rPr>
          <w:rFonts w:ascii="Times New Roman" w:hAnsi="Times New Roman" w:cs="Times New Roman"/>
        </w:rPr>
        <w:t xml:space="preserve">F </w:t>
      </w:r>
      <w:r w:rsidRPr="00EF7BBB">
        <w:rPr>
          <w:rFonts w:ascii="Times New Roman" w:hAnsi="Times New Roman" w:cs="Times New Roman"/>
        </w:rPr>
        <w:t>Felic</w:t>
      </w:r>
      <w:r w:rsidR="00AB1026" w:rsidRPr="00EF7BBB">
        <w:rPr>
          <w:rFonts w:ascii="Times New Roman" w:hAnsi="Times New Roman" w:cs="Times New Roman"/>
        </w:rPr>
        <w:t xml:space="preserve">e, </w:t>
      </w:r>
      <w:r w:rsidRPr="00EF7BBB">
        <w:rPr>
          <w:rFonts w:ascii="Times New Roman" w:hAnsi="Times New Roman" w:cs="Times New Roman"/>
          <w:i/>
          <w:iCs/>
        </w:rPr>
        <w:t>Taking Suffering Seriously</w:t>
      </w:r>
      <w:r w:rsidR="00AB1026" w:rsidRPr="00EF7BBB">
        <w:rPr>
          <w:rFonts w:ascii="Times New Roman" w:hAnsi="Times New Roman" w:cs="Times New Roman"/>
          <w:i/>
          <w:iCs/>
        </w:rPr>
        <w:t xml:space="preserve">: The Importance of Collective Human Rights </w:t>
      </w:r>
      <w:r w:rsidR="00523C8E" w:rsidRPr="00EF7BBB">
        <w:rPr>
          <w:rFonts w:ascii="Times New Roman" w:hAnsi="Times New Roman" w:cs="Times New Roman"/>
        </w:rPr>
        <w:t>(New York: SUNY Press, 1996).</w:t>
      </w:r>
    </w:p>
  </w:footnote>
  <w:footnote w:id="101">
    <w:p w14:paraId="1F4CC6F2" w14:textId="15CB3509"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Balakrishnan Rajagopal, </w:t>
      </w:r>
      <w:r w:rsidR="63ABFAD5" w:rsidRPr="63ABFAD5">
        <w:rPr>
          <w:rFonts w:ascii="Times New Roman" w:hAnsi="Times New Roman" w:cs="Times New Roman"/>
        </w:rPr>
        <w:t>“</w:t>
      </w:r>
      <w:r w:rsidR="63ABFAD5" w:rsidRPr="00EF7BBB">
        <w:rPr>
          <w:rFonts w:ascii="Times New Roman" w:hAnsi="Times New Roman" w:cs="Times New Roman"/>
        </w:rPr>
        <w:t>Counter-</w:t>
      </w:r>
      <w:r w:rsidR="00090461">
        <w:rPr>
          <w:rFonts w:ascii="Times New Roman" w:hAnsi="Times New Roman" w:cs="Times New Roman"/>
        </w:rPr>
        <w:t>h</w:t>
      </w:r>
      <w:r w:rsidR="63ABFAD5" w:rsidRPr="00EF7BBB">
        <w:rPr>
          <w:rFonts w:ascii="Times New Roman" w:hAnsi="Times New Roman" w:cs="Times New Roman"/>
        </w:rPr>
        <w:t xml:space="preserve">egemonic International Law: </w:t>
      </w:r>
      <w:r w:rsidR="00090461">
        <w:rPr>
          <w:rFonts w:ascii="Times New Roman" w:hAnsi="Times New Roman" w:cs="Times New Roman"/>
        </w:rPr>
        <w:t>r</w:t>
      </w:r>
      <w:r w:rsidR="63ABFAD5" w:rsidRPr="00EF7BBB">
        <w:rPr>
          <w:rFonts w:ascii="Times New Roman" w:hAnsi="Times New Roman" w:cs="Times New Roman"/>
        </w:rPr>
        <w:t xml:space="preserve">ethinking </w:t>
      </w:r>
      <w:r w:rsidR="00090461">
        <w:rPr>
          <w:rFonts w:ascii="Times New Roman" w:hAnsi="Times New Roman" w:cs="Times New Roman"/>
        </w:rPr>
        <w:t>h</w:t>
      </w:r>
      <w:r w:rsidR="63ABFAD5" w:rsidRPr="00EF7BBB">
        <w:rPr>
          <w:rFonts w:ascii="Times New Roman" w:hAnsi="Times New Roman" w:cs="Times New Roman"/>
        </w:rPr>
        <w:t xml:space="preserve">uman </w:t>
      </w:r>
      <w:r w:rsidR="00090461">
        <w:rPr>
          <w:rFonts w:ascii="Times New Roman" w:hAnsi="Times New Roman" w:cs="Times New Roman"/>
        </w:rPr>
        <w:t>r</w:t>
      </w:r>
      <w:r w:rsidR="63ABFAD5" w:rsidRPr="00EF7BBB">
        <w:rPr>
          <w:rFonts w:ascii="Times New Roman" w:hAnsi="Times New Roman" w:cs="Times New Roman"/>
        </w:rPr>
        <w:t xml:space="preserve">ights and </w:t>
      </w:r>
      <w:r w:rsidR="00090461">
        <w:rPr>
          <w:rFonts w:ascii="Times New Roman" w:hAnsi="Times New Roman" w:cs="Times New Roman"/>
        </w:rPr>
        <w:t>d</w:t>
      </w:r>
      <w:r w:rsidR="63ABFAD5" w:rsidRPr="00EF7BBB">
        <w:rPr>
          <w:rFonts w:ascii="Times New Roman" w:hAnsi="Times New Roman" w:cs="Times New Roman"/>
        </w:rPr>
        <w:t xml:space="preserve">evelopment as a Third World </w:t>
      </w:r>
      <w:r w:rsidR="00090461">
        <w:rPr>
          <w:rFonts w:ascii="Times New Roman" w:hAnsi="Times New Roman" w:cs="Times New Roman"/>
        </w:rPr>
        <w:t>s</w:t>
      </w:r>
      <w:r w:rsidR="63ABFAD5" w:rsidRPr="00EF7BBB">
        <w:rPr>
          <w:rFonts w:ascii="Times New Roman" w:hAnsi="Times New Roman" w:cs="Times New Roman"/>
        </w:rPr>
        <w:t>trategy</w:t>
      </w:r>
      <w:r w:rsidR="63ABFAD5" w:rsidRPr="63ABFAD5">
        <w:rPr>
          <w:rFonts w:ascii="Times New Roman" w:hAnsi="Times New Roman" w:cs="Times New Roman"/>
        </w:rPr>
        <w:t>”</w:t>
      </w:r>
      <w:r w:rsidR="63ABFAD5" w:rsidRPr="00EF7BBB">
        <w:rPr>
          <w:rFonts w:ascii="Times New Roman" w:hAnsi="Times New Roman" w:cs="Times New Roman"/>
        </w:rPr>
        <w:t xml:space="preserve"> (2006) </w:t>
      </w:r>
      <w:r w:rsidR="63ABFAD5">
        <w:rPr>
          <w:rFonts w:ascii="Times New Roman" w:hAnsi="Times New Roman" w:cs="Times New Roman"/>
        </w:rPr>
        <w:t xml:space="preserve">27:5 </w:t>
      </w:r>
      <w:r w:rsidR="63ABFAD5" w:rsidRPr="00EF7BBB">
        <w:rPr>
          <w:rFonts w:ascii="Times New Roman" w:hAnsi="Times New Roman" w:cs="Times New Roman"/>
        </w:rPr>
        <w:t>Third World Q 767</w:t>
      </w:r>
      <w:r w:rsidR="63ABFAD5">
        <w:rPr>
          <w:rFonts w:ascii="Times New Roman" w:hAnsi="Times New Roman" w:cs="Times New Roman"/>
        </w:rPr>
        <w:t xml:space="preserve"> at</w:t>
      </w:r>
      <w:r w:rsidR="63ABFAD5" w:rsidRPr="00EF7BBB">
        <w:rPr>
          <w:rFonts w:ascii="Times New Roman" w:hAnsi="Times New Roman" w:cs="Times New Roman"/>
        </w:rPr>
        <w:t xml:space="preserve"> 768.</w:t>
      </w:r>
    </w:p>
  </w:footnote>
  <w:footnote w:id="102">
    <w:p w14:paraId="5F78E709" w14:textId="7AD05649" w:rsidR="00CB1963" w:rsidRPr="00335541" w:rsidRDefault="00CB1963" w:rsidP="00EF7BBB">
      <w:pPr>
        <w:pStyle w:val="FootnoteText"/>
        <w:rPr>
          <w:rFonts w:ascii="Times New Roman" w:hAnsi="Times New Roman" w:cs="Times New Roman"/>
          <w:lang w:val="en-CA"/>
        </w:rPr>
      </w:pPr>
      <w:r w:rsidRPr="00EF7BBB">
        <w:rPr>
          <w:rStyle w:val="FootnoteReference"/>
          <w:rFonts w:ascii="Times New Roman" w:hAnsi="Times New Roman" w:cs="Times New Roman"/>
        </w:rPr>
        <w:footnoteRef/>
      </w:r>
      <w:r w:rsidR="63ABFAD5" w:rsidRPr="00335541">
        <w:rPr>
          <w:rFonts w:ascii="Times New Roman" w:hAnsi="Times New Roman" w:cs="Times New Roman"/>
          <w:lang w:val="en-CA"/>
        </w:rPr>
        <w:t xml:space="preserve"> </w:t>
      </w:r>
      <w:r w:rsidR="63ABFAD5" w:rsidRPr="009E2FAB">
        <w:rPr>
          <w:rFonts w:ascii="Times New Roman" w:hAnsi="Times New Roman" w:cs="Times New Roman"/>
          <w:lang w:val="en-CA"/>
        </w:rPr>
        <w:t>UNDROP</w:t>
      </w:r>
      <w:r w:rsidR="63ABFAD5" w:rsidRPr="63ABFAD5">
        <w:rPr>
          <w:rFonts w:ascii="Times New Roman" w:hAnsi="Times New Roman" w:cs="Times New Roman"/>
          <w:lang w:val="en-CA"/>
        </w:rPr>
        <w:t>,</w:t>
      </w:r>
      <w:r w:rsidR="63ABFAD5" w:rsidRPr="63ABFAD5">
        <w:rPr>
          <w:rFonts w:ascii="Times New Roman" w:hAnsi="Times New Roman" w:cs="Times New Roman"/>
          <w:i/>
          <w:iCs/>
          <w:lang w:val="en-CA"/>
        </w:rPr>
        <w:t xml:space="preserve"> supra </w:t>
      </w:r>
      <w:r w:rsidR="63ABFAD5">
        <w:rPr>
          <w:rFonts w:ascii="Times New Roman" w:hAnsi="Times New Roman" w:cs="Times New Roman"/>
          <w:lang w:val="en-CA"/>
        </w:rPr>
        <w:t xml:space="preserve">note </w:t>
      </w:r>
      <w:r w:rsidR="00F77958">
        <w:rPr>
          <w:rFonts w:ascii="Times New Roman" w:hAnsi="Times New Roman" w:cs="Times New Roman"/>
          <w:lang w:val="en-CA"/>
        </w:rPr>
        <w:t>6</w:t>
      </w:r>
      <w:r w:rsidR="00E84A46">
        <w:rPr>
          <w:rFonts w:ascii="Times New Roman" w:hAnsi="Times New Roman" w:cs="Times New Roman"/>
          <w:lang w:val="en-CA"/>
        </w:rPr>
        <w:t>,</w:t>
      </w:r>
      <w:r w:rsidR="63ABFAD5" w:rsidRPr="00335541">
        <w:rPr>
          <w:rFonts w:ascii="Times New Roman" w:hAnsi="Times New Roman" w:cs="Times New Roman"/>
          <w:lang w:val="en-CA"/>
        </w:rPr>
        <w:t xml:space="preserve"> art 26(3).</w:t>
      </w:r>
    </w:p>
  </w:footnote>
  <w:footnote w:id="103">
    <w:p w14:paraId="3C443C28" w14:textId="079BB05D" w:rsidR="00CB1963" w:rsidRPr="00335541" w:rsidRDefault="00CB1963" w:rsidP="00EF7BBB">
      <w:pPr>
        <w:pStyle w:val="FootnoteText"/>
        <w:rPr>
          <w:rFonts w:ascii="Times New Roman" w:hAnsi="Times New Roman" w:cs="Times New Roman"/>
          <w:lang w:val="en-CA"/>
        </w:rPr>
      </w:pPr>
      <w:r w:rsidRPr="00EF7BBB">
        <w:rPr>
          <w:rStyle w:val="FootnoteReference"/>
          <w:rFonts w:ascii="Times New Roman" w:hAnsi="Times New Roman" w:cs="Times New Roman"/>
        </w:rPr>
        <w:footnoteRef/>
      </w:r>
      <w:r w:rsidR="63ABFAD5" w:rsidRPr="00335541">
        <w:rPr>
          <w:rFonts w:ascii="Times New Roman" w:hAnsi="Times New Roman" w:cs="Times New Roman"/>
          <w:lang w:val="en-CA"/>
        </w:rPr>
        <w:t xml:space="preserve"> </w:t>
      </w:r>
      <w:r w:rsidR="001A672D" w:rsidRPr="001A672D">
        <w:rPr>
          <w:rFonts w:ascii="Times New Roman" w:hAnsi="Times New Roman" w:cs="Times New Roman"/>
          <w:i/>
          <w:iCs/>
          <w:lang w:val="en-CA"/>
        </w:rPr>
        <w:t>Ibid</w:t>
      </w:r>
      <w:r w:rsidR="001A672D">
        <w:rPr>
          <w:rFonts w:ascii="Times New Roman" w:hAnsi="Times New Roman" w:cs="Times New Roman"/>
          <w:lang w:val="en-CA"/>
        </w:rPr>
        <w:t xml:space="preserve">, </w:t>
      </w:r>
      <w:r w:rsidR="0092704C">
        <w:rPr>
          <w:rFonts w:ascii="Times New Roman" w:hAnsi="Times New Roman" w:cs="Times New Roman"/>
          <w:lang w:val="en-CA"/>
        </w:rPr>
        <w:t>art</w:t>
      </w:r>
      <w:r w:rsidR="63ABFAD5" w:rsidRPr="00335541">
        <w:rPr>
          <w:rFonts w:ascii="Times New Roman" w:hAnsi="Times New Roman" w:cs="Times New Roman"/>
          <w:lang w:val="en-CA"/>
        </w:rPr>
        <w:t xml:space="preserve"> 15(4).</w:t>
      </w:r>
    </w:p>
  </w:footnote>
  <w:footnote w:id="104">
    <w:p w14:paraId="20C495FC" w14:textId="35C50E83" w:rsidR="00CB1963" w:rsidRPr="00335541" w:rsidRDefault="00CB1963" w:rsidP="00EF7BBB">
      <w:pPr>
        <w:pStyle w:val="FootnoteText"/>
        <w:rPr>
          <w:rFonts w:ascii="Times New Roman" w:hAnsi="Times New Roman" w:cs="Times New Roman"/>
          <w:lang w:val="en-CA"/>
        </w:rPr>
      </w:pPr>
      <w:r w:rsidRPr="00EF7BBB">
        <w:rPr>
          <w:rStyle w:val="FootnoteReference"/>
          <w:rFonts w:ascii="Times New Roman" w:hAnsi="Times New Roman" w:cs="Times New Roman"/>
        </w:rPr>
        <w:footnoteRef/>
      </w:r>
      <w:r w:rsidR="63ABFAD5" w:rsidRPr="00335541">
        <w:rPr>
          <w:rFonts w:ascii="Times New Roman" w:hAnsi="Times New Roman" w:cs="Times New Roman"/>
          <w:lang w:val="en-CA"/>
        </w:rPr>
        <w:t xml:space="preserve"> </w:t>
      </w:r>
      <w:r w:rsidR="001A672D">
        <w:rPr>
          <w:rFonts w:ascii="Times New Roman" w:hAnsi="Times New Roman" w:cs="Times New Roman"/>
          <w:i/>
          <w:iCs/>
          <w:lang w:val="en-CA"/>
        </w:rPr>
        <w:t>Ibid</w:t>
      </w:r>
      <w:r w:rsidR="001A672D">
        <w:rPr>
          <w:rFonts w:ascii="Times New Roman" w:hAnsi="Times New Roman" w:cs="Times New Roman"/>
          <w:lang w:val="en-CA"/>
        </w:rPr>
        <w:t>,</w:t>
      </w:r>
      <w:r w:rsidR="63ABFAD5" w:rsidRPr="00335541">
        <w:rPr>
          <w:rFonts w:ascii="Times New Roman" w:hAnsi="Times New Roman" w:cs="Times New Roman"/>
          <w:lang w:val="en-CA"/>
        </w:rPr>
        <w:t xml:space="preserve"> </w:t>
      </w:r>
      <w:r w:rsidR="0092704C" w:rsidRPr="0092704C">
        <w:rPr>
          <w:rFonts w:ascii="Times New Roman" w:hAnsi="Times New Roman" w:cs="Times New Roman"/>
          <w:lang w:val="en-CA"/>
        </w:rPr>
        <w:t xml:space="preserve">art </w:t>
      </w:r>
      <w:r w:rsidR="63ABFAD5" w:rsidRPr="00335541">
        <w:rPr>
          <w:rFonts w:ascii="Times New Roman" w:hAnsi="Times New Roman" w:cs="Times New Roman"/>
          <w:lang w:val="en-CA"/>
        </w:rPr>
        <w:t>19(5).</w:t>
      </w:r>
    </w:p>
  </w:footnote>
  <w:footnote w:id="105">
    <w:p w14:paraId="06A55376" w14:textId="6B887D59"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Pr="005E5BEA">
        <w:rPr>
          <w:rFonts w:ascii="Times New Roman" w:hAnsi="Times New Roman" w:cs="Times New Roman"/>
          <w:i/>
          <w:iCs/>
        </w:rPr>
        <w:t>ICCPR</w:t>
      </w:r>
      <w:r w:rsidRPr="003D3369">
        <w:rPr>
          <w:rFonts w:ascii="Times New Roman" w:hAnsi="Times New Roman" w:cs="Times New Roman"/>
        </w:rPr>
        <w:t>,</w:t>
      </w:r>
      <w:r w:rsidRPr="005E5BEA">
        <w:rPr>
          <w:rFonts w:ascii="Times New Roman" w:hAnsi="Times New Roman" w:cs="Times New Roman"/>
          <w:i/>
          <w:iCs/>
        </w:rPr>
        <w:t xml:space="preserve"> supra</w:t>
      </w:r>
      <w:r w:rsidRPr="005E5BEA">
        <w:rPr>
          <w:rFonts w:ascii="Times New Roman" w:hAnsi="Times New Roman" w:cs="Times New Roman"/>
        </w:rPr>
        <w:t xml:space="preserve"> note 6</w:t>
      </w:r>
      <w:r w:rsidR="000A74BE">
        <w:rPr>
          <w:rFonts w:ascii="Times New Roman" w:hAnsi="Times New Roman" w:cs="Times New Roman"/>
        </w:rPr>
        <w:t>3</w:t>
      </w:r>
      <w:r w:rsidR="001A672D">
        <w:rPr>
          <w:rFonts w:ascii="Times New Roman" w:hAnsi="Times New Roman" w:cs="Times New Roman"/>
        </w:rPr>
        <w:t>,</w:t>
      </w:r>
      <w:r w:rsidRPr="005E5BEA">
        <w:rPr>
          <w:rFonts w:ascii="Times New Roman" w:hAnsi="Times New Roman" w:cs="Times New Roman"/>
        </w:rPr>
        <w:t xml:space="preserve"> art 1(1); </w:t>
      </w:r>
      <w:r w:rsidRPr="005E5BEA">
        <w:rPr>
          <w:rFonts w:ascii="Times New Roman" w:hAnsi="Times New Roman" w:cs="Times New Roman"/>
          <w:i/>
          <w:iCs/>
        </w:rPr>
        <w:t>ICESCR</w:t>
      </w:r>
      <w:r w:rsidRPr="003D3369">
        <w:rPr>
          <w:rFonts w:ascii="Times New Roman" w:hAnsi="Times New Roman" w:cs="Times New Roman"/>
        </w:rPr>
        <w:t>,</w:t>
      </w:r>
      <w:r w:rsidRPr="005E5BEA">
        <w:rPr>
          <w:rFonts w:ascii="Times New Roman" w:hAnsi="Times New Roman" w:cs="Times New Roman"/>
          <w:i/>
          <w:iCs/>
        </w:rPr>
        <w:t xml:space="preserve"> supra </w:t>
      </w:r>
      <w:r w:rsidRPr="005E5BEA">
        <w:rPr>
          <w:rFonts w:ascii="Times New Roman" w:hAnsi="Times New Roman" w:cs="Times New Roman"/>
        </w:rPr>
        <w:t xml:space="preserve">note </w:t>
      </w:r>
      <w:r w:rsidR="000A74BE">
        <w:rPr>
          <w:rFonts w:ascii="Times New Roman" w:hAnsi="Times New Roman" w:cs="Times New Roman"/>
        </w:rPr>
        <w:t>61</w:t>
      </w:r>
      <w:r w:rsidR="001A672D">
        <w:rPr>
          <w:rFonts w:ascii="Times New Roman" w:hAnsi="Times New Roman" w:cs="Times New Roman"/>
        </w:rPr>
        <w:t>,</w:t>
      </w:r>
      <w:r w:rsidRPr="005E5BEA">
        <w:rPr>
          <w:rFonts w:ascii="Times New Roman" w:hAnsi="Times New Roman" w:cs="Times New Roman"/>
        </w:rPr>
        <w:t xml:space="preserve"> art 1(1).</w:t>
      </w:r>
    </w:p>
  </w:footnote>
  <w:footnote w:id="106">
    <w:p w14:paraId="0F7F8287" w14:textId="6405A98F"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C86433" w:rsidRPr="002C50B1">
        <w:rPr>
          <w:rFonts w:ascii="Times New Roman" w:hAnsi="Times New Roman" w:cs="Times New Roman"/>
        </w:rPr>
        <w:t>UNDROP</w:t>
      </w:r>
      <w:r w:rsidR="001A672D">
        <w:rPr>
          <w:rFonts w:ascii="Times New Roman" w:hAnsi="Times New Roman" w:cs="Times New Roman"/>
        </w:rPr>
        <w:t>,</w:t>
      </w:r>
      <w:r w:rsidR="005C4797">
        <w:rPr>
          <w:rFonts w:ascii="Times New Roman" w:hAnsi="Times New Roman" w:cs="Times New Roman"/>
          <w:i/>
          <w:iCs/>
        </w:rPr>
        <w:t xml:space="preserve"> supra </w:t>
      </w:r>
      <w:r w:rsidR="005C4797">
        <w:rPr>
          <w:rFonts w:ascii="Times New Roman" w:hAnsi="Times New Roman" w:cs="Times New Roman"/>
        </w:rPr>
        <w:t xml:space="preserve">note </w:t>
      </w:r>
      <w:r w:rsidR="00F77958">
        <w:rPr>
          <w:rFonts w:ascii="Times New Roman" w:hAnsi="Times New Roman" w:cs="Times New Roman"/>
        </w:rPr>
        <w:t>6</w:t>
      </w:r>
      <w:r w:rsidR="001A672D">
        <w:rPr>
          <w:rFonts w:ascii="Times New Roman" w:hAnsi="Times New Roman" w:cs="Times New Roman"/>
        </w:rPr>
        <w:t>,</w:t>
      </w:r>
      <w:r w:rsidR="00C86433" w:rsidRPr="00EF7BBB">
        <w:rPr>
          <w:rFonts w:ascii="Times New Roman" w:hAnsi="Times New Roman" w:cs="Times New Roman"/>
        </w:rPr>
        <w:t xml:space="preserve"> </w:t>
      </w:r>
      <w:r w:rsidR="006C3A76">
        <w:rPr>
          <w:rFonts w:ascii="Times New Roman" w:hAnsi="Times New Roman" w:cs="Times New Roman"/>
        </w:rPr>
        <w:t>art</w:t>
      </w:r>
      <w:r w:rsidRPr="00EF7BBB">
        <w:rPr>
          <w:rFonts w:ascii="Times New Roman" w:hAnsi="Times New Roman" w:cs="Times New Roman"/>
        </w:rPr>
        <w:t xml:space="preserve"> 25(1)</w:t>
      </w:r>
      <w:r w:rsidR="00C86433" w:rsidRPr="00EF7BBB">
        <w:rPr>
          <w:rFonts w:ascii="Times New Roman" w:hAnsi="Times New Roman" w:cs="Times New Roman"/>
        </w:rPr>
        <w:t>.</w:t>
      </w:r>
    </w:p>
  </w:footnote>
  <w:footnote w:id="107">
    <w:p w14:paraId="29BF3269" w14:textId="7F9FCAE6"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001A672D">
        <w:rPr>
          <w:rFonts w:ascii="Times New Roman" w:hAnsi="Times New Roman" w:cs="Times New Roman"/>
          <w:i/>
          <w:iCs/>
        </w:rPr>
        <w:t>Ibid</w:t>
      </w:r>
      <w:r w:rsidR="001A672D">
        <w:rPr>
          <w:rFonts w:ascii="Times New Roman" w:hAnsi="Times New Roman" w:cs="Times New Roman"/>
        </w:rPr>
        <w:t>,</w:t>
      </w:r>
      <w:r w:rsidR="63ABFAD5">
        <w:rPr>
          <w:rFonts w:ascii="Times New Roman" w:hAnsi="Times New Roman" w:cs="Times New Roman"/>
        </w:rPr>
        <w:t xml:space="preserve"> </w:t>
      </w:r>
      <w:r w:rsidR="006C3A76" w:rsidRPr="006C3A76">
        <w:rPr>
          <w:rFonts w:ascii="Times New Roman" w:hAnsi="Times New Roman" w:cs="Times New Roman"/>
        </w:rPr>
        <w:t xml:space="preserve">art </w:t>
      </w:r>
      <w:r w:rsidR="63ABFAD5" w:rsidRPr="00EF7BBB">
        <w:rPr>
          <w:rFonts w:ascii="Times New Roman" w:hAnsi="Times New Roman" w:cs="Times New Roman"/>
        </w:rPr>
        <w:t>13(4).</w:t>
      </w:r>
    </w:p>
  </w:footnote>
  <w:footnote w:id="108">
    <w:p w14:paraId="26FDB6EB" w14:textId="58BF6A1B"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Omar Felipe Giraldo </w:t>
      </w:r>
      <w:r w:rsidR="001B7A61">
        <w:rPr>
          <w:rFonts w:ascii="Times New Roman" w:hAnsi="Times New Roman" w:cs="Times New Roman"/>
        </w:rPr>
        <w:t>&amp;</w:t>
      </w:r>
      <w:r w:rsidR="63ABFAD5" w:rsidRPr="00EF7BBB">
        <w:rPr>
          <w:rFonts w:ascii="Times New Roman" w:hAnsi="Times New Roman" w:cs="Times New Roman"/>
        </w:rPr>
        <w:t xml:space="preserve"> Peter M</w:t>
      </w:r>
      <w:r w:rsidR="001D4397">
        <w:rPr>
          <w:rFonts w:ascii="Times New Roman" w:hAnsi="Times New Roman" w:cs="Times New Roman"/>
        </w:rPr>
        <w:t>ichael</w:t>
      </w:r>
      <w:r w:rsidR="63ABFAD5" w:rsidRPr="00EF7BBB">
        <w:rPr>
          <w:rFonts w:ascii="Times New Roman" w:hAnsi="Times New Roman" w:cs="Times New Roman"/>
        </w:rPr>
        <w:t xml:space="preserve"> Rosset, </w:t>
      </w:r>
      <w:r w:rsidR="63ABFAD5" w:rsidRPr="63ABFAD5">
        <w:rPr>
          <w:rFonts w:ascii="Times New Roman" w:hAnsi="Times New Roman" w:cs="Times New Roman"/>
        </w:rPr>
        <w:t>“</w:t>
      </w:r>
      <w:r w:rsidR="63ABFAD5" w:rsidRPr="00EF7BBB">
        <w:rPr>
          <w:rFonts w:ascii="Times New Roman" w:hAnsi="Times New Roman" w:cs="Times New Roman"/>
        </w:rPr>
        <w:t xml:space="preserve">Emancipatory </w:t>
      </w:r>
      <w:proofErr w:type="spellStart"/>
      <w:r w:rsidR="63ABFAD5" w:rsidRPr="00EF7BBB">
        <w:rPr>
          <w:rFonts w:ascii="Times New Roman" w:hAnsi="Times New Roman" w:cs="Times New Roman"/>
        </w:rPr>
        <w:t>agroecologies</w:t>
      </w:r>
      <w:proofErr w:type="spellEnd"/>
      <w:r w:rsidR="63ABFAD5" w:rsidRPr="00EF7BBB">
        <w:rPr>
          <w:rFonts w:ascii="Times New Roman" w:hAnsi="Times New Roman" w:cs="Times New Roman"/>
        </w:rPr>
        <w:t>: social and political principles</w:t>
      </w:r>
      <w:r w:rsidR="63ABFAD5" w:rsidRPr="63ABFAD5">
        <w:rPr>
          <w:rFonts w:ascii="Times New Roman" w:hAnsi="Times New Roman" w:cs="Times New Roman"/>
        </w:rPr>
        <w:t>”</w:t>
      </w:r>
      <w:r w:rsidR="63ABFAD5" w:rsidRPr="00EF7BBB">
        <w:rPr>
          <w:rFonts w:ascii="Times New Roman" w:hAnsi="Times New Roman" w:cs="Times New Roman"/>
        </w:rPr>
        <w:t xml:space="preserve"> (2022) </w:t>
      </w:r>
      <w:r w:rsidR="63ABFAD5">
        <w:rPr>
          <w:rFonts w:ascii="Times New Roman" w:hAnsi="Times New Roman" w:cs="Times New Roman"/>
        </w:rPr>
        <w:t xml:space="preserve">50:3 </w:t>
      </w:r>
      <w:r w:rsidR="63ABFAD5" w:rsidRPr="00EF7BBB">
        <w:rPr>
          <w:rFonts w:ascii="Times New Roman" w:hAnsi="Times New Roman" w:cs="Times New Roman"/>
        </w:rPr>
        <w:t>J Peasant Stud</w:t>
      </w:r>
      <w:r w:rsidR="006854CE">
        <w:rPr>
          <w:rFonts w:ascii="Times New Roman" w:hAnsi="Times New Roman" w:cs="Times New Roman"/>
        </w:rPr>
        <w:t>ies</w:t>
      </w:r>
      <w:r w:rsidR="63ABFAD5">
        <w:rPr>
          <w:rFonts w:ascii="Times New Roman" w:hAnsi="Times New Roman" w:cs="Times New Roman"/>
        </w:rPr>
        <w:t xml:space="preserve"> 820 at 820</w:t>
      </w:r>
      <w:r w:rsidR="63ABFAD5" w:rsidRPr="00EF7BBB">
        <w:rPr>
          <w:rFonts w:ascii="Times New Roman" w:hAnsi="Times New Roman" w:cs="Times New Roman"/>
        </w:rPr>
        <w:t>.</w:t>
      </w:r>
    </w:p>
  </w:footnote>
  <w:footnote w:id="109">
    <w:p w14:paraId="6E5F27DD" w14:textId="3211CAE1" w:rsidR="00CB1963" w:rsidRPr="00B6290C"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00B6290C">
        <w:rPr>
          <w:rFonts w:ascii="Times New Roman" w:hAnsi="Times New Roman" w:cs="Times New Roman"/>
          <w:i/>
          <w:iCs/>
        </w:rPr>
        <w:t>Ibid</w:t>
      </w:r>
      <w:r w:rsidR="00B6290C">
        <w:rPr>
          <w:rFonts w:ascii="Times New Roman" w:hAnsi="Times New Roman" w:cs="Times New Roman"/>
        </w:rPr>
        <w:t>.</w:t>
      </w:r>
    </w:p>
  </w:footnote>
  <w:footnote w:id="110">
    <w:p w14:paraId="538948F6" w14:textId="5F8CB76F"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w:t>
      </w:r>
      <w:r w:rsidR="63ABFAD5" w:rsidRPr="63ABFAD5">
        <w:rPr>
          <w:rFonts w:ascii="Times New Roman" w:eastAsia="Times New Roman" w:hAnsi="Times New Roman" w:cs="Times New Roman"/>
        </w:rPr>
        <w:t xml:space="preserve">Margot Salomon, </w:t>
      </w:r>
      <w:r w:rsidR="63ABFAD5" w:rsidRPr="63ABFAD5">
        <w:rPr>
          <w:rFonts w:ascii="Times New Roman" w:eastAsia="Times New Roman" w:hAnsi="Times New Roman" w:cs="Times New Roman"/>
          <w:color w:val="212121"/>
        </w:rPr>
        <w:t>“</w:t>
      </w:r>
      <w:r w:rsidR="63ABFAD5" w:rsidRPr="63ABFAD5">
        <w:rPr>
          <w:rFonts w:ascii="Times New Roman" w:eastAsia="Times New Roman" w:hAnsi="Times New Roman" w:cs="Times New Roman"/>
        </w:rPr>
        <w:t>The radical ideation of peasants, the ‘pseudo-radicalism’ of international human rights law, and the revolutionary lawyer</w:t>
      </w:r>
      <w:r w:rsidR="63ABFAD5" w:rsidRPr="63ABFAD5">
        <w:rPr>
          <w:rFonts w:ascii="Times New Roman" w:eastAsia="Times New Roman" w:hAnsi="Times New Roman" w:cs="Times New Roman"/>
          <w:color w:val="212121"/>
        </w:rPr>
        <w:t>”</w:t>
      </w:r>
      <w:r w:rsidR="63ABFAD5" w:rsidRPr="63ABFAD5">
        <w:rPr>
          <w:rFonts w:ascii="Times New Roman" w:eastAsia="Times New Roman" w:hAnsi="Times New Roman" w:cs="Times New Roman"/>
        </w:rPr>
        <w:t xml:space="preserve"> (2020) 8:3 L</w:t>
      </w:r>
      <w:r w:rsidR="001B7A61">
        <w:rPr>
          <w:rFonts w:ascii="Times New Roman" w:eastAsia="Times New Roman" w:hAnsi="Times New Roman" w:cs="Times New Roman"/>
        </w:rPr>
        <w:t xml:space="preserve">ondon </w:t>
      </w:r>
      <w:r w:rsidR="63ABFAD5" w:rsidRPr="63ABFAD5">
        <w:rPr>
          <w:rFonts w:ascii="Times New Roman" w:eastAsia="Times New Roman" w:hAnsi="Times New Roman" w:cs="Times New Roman"/>
        </w:rPr>
        <w:t>R</w:t>
      </w:r>
      <w:r w:rsidR="001B7A61">
        <w:rPr>
          <w:rFonts w:ascii="Times New Roman" w:eastAsia="Times New Roman" w:hAnsi="Times New Roman" w:cs="Times New Roman"/>
        </w:rPr>
        <w:t xml:space="preserve">ev </w:t>
      </w:r>
      <w:r w:rsidR="63ABFAD5" w:rsidRPr="63ABFAD5">
        <w:rPr>
          <w:rFonts w:ascii="Times New Roman" w:eastAsia="Times New Roman" w:hAnsi="Times New Roman" w:cs="Times New Roman"/>
        </w:rPr>
        <w:t>I</w:t>
      </w:r>
      <w:r w:rsidR="001B7A61">
        <w:rPr>
          <w:rFonts w:ascii="Times New Roman" w:eastAsia="Times New Roman" w:hAnsi="Times New Roman" w:cs="Times New Roman"/>
        </w:rPr>
        <w:t xml:space="preserve">ntl </w:t>
      </w:r>
      <w:r w:rsidR="63ABFAD5" w:rsidRPr="63ABFAD5">
        <w:rPr>
          <w:rFonts w:ascii="Times New Roman" w:eastAsia="Times New Roman" w:hAnsi="Times New Roman" w:cs="Times New Roman"/>
        </w:rPr>
        <w:t xml:space="preserve">L 425 at 438, citing </w:t>
      </w:r>
      <w:r w:rsidR="63ABFAD5" w:rsidRPr="002C50B1">
        <w:rPr>
          <w:rFonts w:ascii="Times New Roman" w:eastAsia="Times New Roman" w:hAnsi="Times New Roman" w:cs="Times New Roman"/>
        </w:rPr>
        <w:t>UNDROP</w:t>
      </w:r>
      <w:r w:rsidR="001B7A61">
        <w:rPr>
          <w:rFonts w:ascii="Times New Roman" w:eastAsia="Times New Roman" w:hAnsi="Times New Roman" w:cs="Times New Roman"/>
        </w:rPr>
        <w:t>,</w:t>
      </w:r>
      <w:r w:rsidR="63ABFAD5" w:rsidRPr="63ABFAD5">
        <w:rPr>
          <w:rFonts w:ascii="Times New Roman" w:eastAsia="Times New Roman" w:hAnsi="Times New Roman" w:cs="Times New Roman"/>
          <w:i/>
          <w:iCs/>
        </w:rPr>
        <w:t xml:space="preserve"> </w:t>
      </w:r>
      <w:r w:rsidR="63ABFAD5" w:rsidRPr="001B7A61">
        <w:rPr>
          <w:rFonts w:ascii="Times New Roman" w:eastAsia="Times New Roman" w:hAnsi="Times New Roman" w:cs="Times New Roman"/>
          <w:i/>
        </w:rPr>
        <w:t xml:space="preserve">supra </w:t>
      </w:r>
      <w:r w:rsidR="63ABFAD5" w:rsidRPr="63ABFAD5">
        <w:rPr>
          <w:rFonts w:ascii="Times New Roman" w:eastAsia="Times New Roman" w:hAnsi="Times New Roman" w:cs="Times New Roman"/>
        </w:rPr>
        <w:t xml:space="preserve">note </w:t>
      </w:r>
      <w:r w:rsidR="00F77958">
        <w:rPr>
          <w:rFonts w:ascii="Times New Roman" w:eastAsia="Times New Roman" w:hAnsi="Times New Roman" w:cs="Times New Roman"/>
        </w:rPr>
        <w:t>6</w:t>
      </w:r>
      <w:r w:rsidR="001A672D">
        <w:rPr>
          <w:rFonts w:ascii="Times New Roman" w:eastAsia="Times New Roman" w:hAnsi="Times New Roman" w:cs="Times New Roman"/>
        </w:rPr>
        <w:t>,</w:t>
      </w:r>
      <w:r w:rsidR="63ABFAD5" w:rsidRPr="63ABFAD5">
        <w:rPr>
          <w:rFonts w:ascii="Times New Roman" w:eastAsia="Times New Roman" w:hAnsi="Times New Roman" w:cs="Times New Roman"/>
        </w:rPr>
        <w:t xml:space="preserve"> </w:t>
      </w:r>
      <w:r w:rsidR="00F95F37">
        <w:rPr>
          <w:rFonts w:ascii="Times New Roman" w:eastAsia="Times New Roman" w:hAnsi="Times New Roman" w:cs="Times New Roman"/>
        </w:rPr>
        <w:t>art</w:t>
      </w:r>
      <w:r w:rsidR="63ABFAD5" w:rsidRPr="63ABFAD5">
        <w:rPr>
          <w:rFonts w:ascii="Times New Roman" w:eastAsia="Times New Roman" w:hAnsi="Times New Roman" w:cs="Times New Roman"/>
        </w:rPr>
        <w:t xml:space="preserve"> 2(4).</w:t>
      </w:r>
    </w:p>
  </w:footnote>
  <w:footnote w:id="111">
    <w:p w14:paraId="54C0F2FD" w14:textId="5719DC90"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E14478">
        <w:rPr>
          <w:rFonts w:ascii="Times New Roman" w:hAnsi="Times New Roman" w:cs="Times New Roman"/>
        </w:rPr>
        <w:t>Salomon,</w:t>
      </w:r>
      <w:r w:rsidR="00E20815">
        <w:rPr>
          <w:rFonts w:ascii="Times New Roman" w:hAnsi="Times New Roman" w:cs="Times New Roman"/>
        </w:rPr>
        <w:t xml:space="preserve"> </w:t>
      </w:r>
      <w:r w:rsidR="00E20815" w:rsidRPr="00E20815">
        <w:rPr>
          <w:rFonts w:ascii="Times New Roman" w:hAnsi="Times New Roman" w:cs="Times New Roman"/>
          <w:i/>
          <w:iCs/>
        </w:rPr>
        <w:t>supra</w:t>
      </w:r>
      <w:r w:rsidR="00E20815">
        <w:rPr>
          <w:rFonts w:ascii="Times New Roman" w:hAnsi="Times New Roman" w:cs="Times New Roman"/>
        </w:rPr>
        <w:t xml:space="preserve"> note 109.</w:t>
      </w:r>
    </w:p>
  </w:footnote>
  <w:footnote w:id="112">
    <w:p w14:paraId="0936A3CA" w14:textId="03822AAE"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Sandwell et al, </w:t>
      </w:r>
      <w:r w:rsidR="63ABFAD5" w:rsidRPr="63ABFAD5">
        <w:rPr>
          <w:rFonts w:ascii="Times New Roman" w:hAnsi="Times New Roman" w:cs="Times New Roman"/>
          <w:i/>
          <w:iCs/>
        </w:rPr>
        <w:t xml:space="preserve">supra </w:t>
      </w:r>
      <w:r w:rsidR="63ABFAD5" w:rsidRPr="00EF7BBB">
        <w:rPr>
          <w:rFonts w:ascii="Times New Roman" w:hAnsi="Times New Roman" w:cs="Times New Roman"/>
        </w:rPr>
        <w:t>note 7</w:t>
      </w:r>
      <w:r w:rsidR="00F77958">
        <w:rPr>
          <w:rFonts w:ascii="Times New Roman" w:hAnsi="Times New Roman" w:cs="Times New Roman"/>
        </w:rPr>
        <w:t>5</w:t>
      </w:r>
      <w:r w:rsidR="63ABFAD5">
        <w:rPr>
          <w:rFonts w:ascii="Times New Roman" w:hAnsi="Times New Roman" w:cs="Times New Roman"/>
        </w:rPr>
        <w:t xml:space="preserve"> at</w:t>
      </w:r>
      <w:r w:rsidR="63ABFAD5" w:rsidRPr="00EF7BBB">
        <w:rPr>
          <w:rFonts w:ascii="Times New Roman" w:hAnsi="Times New Roman" w:cs="Times New Roman"/>
        </w:rPr>
        <w:t xml:space="preserve"> 22.</w:t>
      </w:r>
    </w:p>
  </w:footnote>
  <w:footnote w:id="113">
    <w:p w14:paraId="103621A0" w14:textId="6060CA05" w:rsidR="00CB1963" w:rsidRPr="003F1431" w:rsidRDefault="00CB1963" w:rsidP="00EF7BBB">
      <w:pPr>
        <w:pStyle w:val="FootnoteText"/>
        <w:rPr>
          <w:rFonts w:ascii="Times New Roman" w:hAnsi="Times New Roman" w:cs="Times New Roman"/>
          <w:lang w:val="en-CA"/>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proofErr w:type="spellStart"/>
      <w:r w:rsidRPr="00EF7BBB">
        <w:rPr>
          <w:rFonts w:ascii="Times New Roman" w:hAnsi="Times New Roman" w:cs="Times New Roman"/>
        </w:rPr>
        <w:t>Claeys</w:t>
      </w:r>
      <w:proofErr w:type="spellEnd"/>
      <w:r w:rsidRPr="00EF7BBB">
        <w:rPr>
          <w:rFonts w:ascii="Times New Roman" w:hAnsi="Times New Roman" w:cs="Times New Roman"/>
        </w:rPr>
        <w:t xml:space="preserve">, </w:t>
      </w:r>
      <w:r w:rsidRPr="00EF5BC1">
        <w:rPr>
          <w:rFonts w:ascii="Times New Roman" w:hAnsi="Times New Roman" w:cs="Times New Roman"/>
          <w:i/>
          <w:iCs/>
        </w:rPr>
        <w:t xml:space="preserve">supra </w:t>
      </w:r>
      <w:r w:rsidRPr="00EF7BBB">
        <w:rPr>
          <w:rFonts w:ascii="Times New Roman" w:hAnsi="Times New Roman" w:cs="Times New Roman"/>
        </w:rPr>
        <w:t>n</w:t>
      </w:r>
      <w:r w:rsidR="00EF5BC1">
        <w:rPr>
          <w:rFonts w:ascii="Times New Roman" w:hAnsi="Times New Roman" w:cs="Times New Roman"/>
        </w:rPr>
        <w:t>ote</w:t>
      </w:r>
      <w:r w:rsidRPr="00EF7BBB">
        <w:rPr>
          <w:rFonts w:ascii="Times New Roman" w:hAnsi="Times New Roman" w:cs="Times New Roman"/>
        </w:rPr>
        <w:t xml:space="preserve"> </w:t>
      </w:r>
      <w:r w:rsidR="00F94054" w:rsidRPr="00EF7BBB">
        <w:rPr>
          <w:rFonts w:ascii="Times New Roman" w:hAnsi="Times New Roman" w:cs="Times New Roman"/>
        </w:rPr>
        <w:t>1</w:t>
      </w:r>
      <w:r w:rsidR="00F77958">
        <w:rPr>
          <w:rFonts w:ascii="Times New Roman" w:hAnsi="Times New Roman" w:cs="Times New Roman"/>
        </w:rPr>
        <w:t>0</w:t>
      </w:r>
      <w:r w:rsidR="008326CD">
        <w:rPr>
          <w:rFonts w:ascii="Times New Roman" w:hAnsi="Times New Roman" w:cs="Times New Roman"/>
        </w:rPr>
        <w:t xml:space="preserve"> at </w:t>
      </w:r>
      <w:r w:rsidRPr="00EF7BBB">
        <w:rPr>
          <w:rFonts w:ascii="Times New Roman" w:hAnsi="Times New Roman" w:cs="Times New Roman"/>
        </w:rPr>
        <w:t xml:space="preserve">853, </w:t>
      </w:r>
      <w:r w:rsidR="00EA413C">
        <w:rPr>
          <w:rFonts w:ascii="Times New Roman" w:hAnsi="Times New Roman" w:cs="Times New Roman"/>
        </w:rPr>
        <w:t>citing</w:t>
      </w:r>
      <w:r w:rsidRPr="00EF7BBB">
        <w:rPr>
          <w:rFonts w:ascii="Times New Roman" w:hAnsi="Times New Roman" w:cs="Times New Roman"/>
        </w:rPr>
        <w:t xml:space="preserve"> </w:t>
      </w:r>
      <w:r w:rsidR="00B552BC" w:rsidRPr="00EF7BBB">
        <w:rPr>
          <w:rFonts w:ascii="Times New Roman" w:hAnsi="Times New Roman" w:cs="Times New Roman"/>
        </w:rPr>
        <w:t>M</w:t>
      </w:r>
      <w:r w:rsidR="00B552BC">
        <w:rPr>
          <w:rFonts w:ascii="Times New Roman" w:hAnsi="Times New Roman" w:cs="Times New Roman"/>
        </w:rPr>
        <w:t>elik</w:t>
      </w:r>
      <w:r w:rsidR="00B552BC" w:rsidRPr="00EF7BBB">
        <w:rPr>
          <w:rFonts w:ascii="Times New Roman" w:hAnsi="Times New Roman" w:cs="Times New Roman"/>
        </w:rPr>
        <w:t xml:space="preserve"> Özden </w:t>
      </w:r>
      <w:r w:rsidR="00B552BC">
        <w:rPr>
          <w:rFonts w:ascii="Times New Roman" w:hAnsi="Times New Roman" w:cs="Times New Roman"/>
        </w:rPr>
        <w:t xml:space="preserve">&amp; </w:t>
      </w:r>
      <w:r w:rsidR="000A24BE" w:rsidRPr="00EF7BBB">
        <w:rPr>
          <w:rFonts w:ascii="Times New Roman" w:hAnsi="Times New Roman" w:cs="Times New Roman"/>
        </w:rPr>
        <w:t>C</w:t>
      </w:r>
      <w:r w:rsidR="00015F77">
        <w:rPr>
          <w:rFonts w:ascii="Times New Roman" w:hAnsi="Times New Roman" w:cs="Times New Roman"/>
        </w:rPr>
        <w:t>hristophe</w:t>
      </w:r>
      <w:r w:rsidR="000A24BE" w:rsidRPr="00EF7BBB">
        <w:rPr>
          <w:rFonts w:ascii="Times New Roman" w:hAnsi="Times New Roman" w:cs="Times New Roman"/>
        </w:rPr>
        <w:t xml:space="preserve"> </w:t>
      </w:r>
      <w:r w:rsidRPr="00EF7BBB">
        <w:rPr>
          <w:rFonts w:ascii="Times New Roman" w:hAnsi="Times New Roman" w:cs="Times New Roman"/>
        </w:rPr>
        <w:t>Golay</w:t>
      </w:r>
      <w:r w:rsidR="000A24BE" w:rsidRPr="00EF7BBB">
        <w:rPr>
          <w:rFonts w:ascii="Times New Roman" w:hAnsi="Times New Roman" w:cs="Times New Roman"/>
        </w:rPr>
        <w:t xml:space="preserve">, </w:t>
      </w:r>
      <w:r w:rsidRPr="00105985">
        <w:rPr>
          <w:rFonts w:ascii="Times New Roman" w:hAnsi="Times New Roman" w:cs="Times New Roman"/>
          <w:i/>
          <w:iCs/>
        </w:rPr>
        <w:t>The Right of Peoples to Self-Determination and to Permanent Sovereignty over their Natural Resources Seen from a Human Rights Perspective</w:t>
      </w:r>
      <w:r w:rsidR="00E3776C">
        <w:rPr>
          <w:rFonts w:ascii="Times New Roman" w:hAnsi="Times New Roman" w:cs="Times New Roman"/>
        </w:rPr>
        <w:t xml:space="preserve"> (</w:t>
      </w:r>
      <w:r w:rsidRPr="003F1431">
        <w:rPr>
          <w:rFonts w:ascii="Times New Roman" w:hAnsi="Times New Roman" w:cs="Times New Roman"/>
          <w:lang w:val="en-CA"/>
        </w:rPr>
        <w:t>Geneva</w:t>
      </w:r>
      <w:r w:rsidR="007D54BE">
        <w:rPr>
          <w:rFonts w:ascii="Times New Roman" w:hAnsi="Times New Roman" w:cs="Times New Roman"/>
          <w:lang w:val="en-CA"/>
        </w:rPr>
        <w:t>:</w:t>
      </w:r>
      <w:r w:rsidR="00E3776C" w:rsidRPr="003F1431">
        <w:rPr>
          <w:rFonts w:ascii="Times New Roman" w:hAnsi="Times New Roman" w:cs="Times New Roman"/>
          <w:lang w:val="en-CA"/>
        </w:rPr>
        <w:t xml:space="preserve"> </w:t>
      </w:r>
      <w:r w:rsidRPr="003F1431">
        <w:rPr>
          <w:rFonts w:ascii="Times New Roman" w:hAnsi="Times New Roman" w:cs="Times New Roman"/>
          <w:lang w:val="en-CA"/>
        </w:rPr>
        <w:t>Europe</w:t>
      </w:r>
      <w:r w:rsidR="001C020C">
        <w:rPr>
          <w:rFonts w:ascii="Times New Roman" w:hAnsi="Times New Roman" w:cs="Times New Roman"/>
          <w:lang w:val="en-CA"/>
        </w:rPr>
        <w:t>-Third World Centre</w:t>
      </w:r>
      <w:r w:rsidRPr="003F1431">
        <w:rPr>
          <w:rFonts w:ascii="Times New Roman" w:hAnsi="Times New Roman" w:cs="Times New Roman"/>
          <w:lang w:val="en-CA"/>
        </w:rPr>
        <w:t xml:space="preserve"> (CETIM</w:t>
      </w:r>
      <w:r w:rsidR="007D54BE">
        <w:rPr>
          <w:rFonts w:ascii="Times New Roman" w:hAnsi="Times New Roman" w:cs="Times New Roman"/>
          <w:lang w:val="en-CA"/>
        </w:rPr>
        <w:t xml:space="preserve">), </w:t>
      </w:r>
      <w:r w:rsidR="007D54BE">
        <w:rPr>
          <w:rFonts w:ascii="Times New Roman" w:hAnsi="Times New Roman" w:cs="Times New Roman"/>
        </w:rPr>
        <w:t>2010</w:t>
      </w:r>
      <w:r w:rsidRPr="003F1431">
        <w:rPr>
          <w:rFonts w:ascii="Times New Roman" w:hAnsi="Times New Roman" w:cs="Times New Roman"/>
          <w:lang w:val="en-CA"/>
        </w:rPr>
        <w:t>)</w:t>
      </w:r>
      <w:r w:rsidR="000A24BE" w:rsidRPr="003F1431">
        <w:rPr>
          <w:rFonts w:ascii="Times New Roman" w:hAnsi="Times New Roman" w:cs="Times New Roman"/>
          <w:lang w:val="en-CA"/>
        </w:rPr>
        <w:t>, online</w:t>
      </w:r>
      <w:r w:rsidR="003177A0">
        <w:rPr>
          <w:rFonts w:ascii="Times New Roman" w:hAnsi="Times New Roman" w:cs="Times New Roman"/>
          <w:lang w:val="en-CA"/>
        </w:rPr>
        <w:t xml:space="preserve"> (pdf)</w:t>
      </w:r>
      <w:r w:rsidR="000A24BE" w:rsidRPr="003F1431">
        <w:rPr>
          <w:rFonts w:ascii="Times New Roman" w:hAnsi="Times New Roman" w:cs="Times New Roman"/>
          <w:lang w:val="en-CA"/>
        </w:rPr>
        <w:t>: &lt;cetim.ch/</w:t>
      </w:r>
      <w:r w:rsidR="003177A0" w:rsidRPr="003177A0">
        <w:rPr>
          <w:rFonts w:ascii="Times New Roman" w:hAnsi="Times New Roman" w:cs="Times New Roman"/>
          <w:lang w:val="en-CA"/>
        </w:rPr>
        <w:t>legacy/</w:t>
      </w:r>
      <w:proofErr w:type="spellStart"/>
      <w:r w:rsidR="003177A0" w:rsidRPr="003177A0">
        <w:rPr>
          <w:rFonts w:ascii="Times New Roman" w:hAnsi="Times New Roman" w:cs="Times New Roman"/>
          <w:lang w:val="en-CA"/>
        </w:rPr>
        <w:t>en</w:t>
      </w:r>
      <w:proofErr w:type="spellEnd"/>
      <w:r w:rsidR="003177A0" w:rsidRPr="003177A0">
        <w:rPr>
          <w:rFonts w:ascii="Times New Roman" w:hAnsi="Times New Roman" w:cs="Times New Roman"/>
          <w:lang w:val="en-CA"/>
        </w:rPr>
        <w:t>/documents/bro12-auto1-A4-an.pdf</w:t>
      </w:r>
      <w:r w:rsidR="000A24BE" w:rsidRPr="003F1431">
        <w:rPr>
          <w:rFonts w:ascii="Times New Roman" w:hAnsi="Times New Roman" w:cs="Times New Roman"/>
          <w:lang w:val="en-CA"/>
        </w:rPr>
        <w:t>/&gt;</w:t>
      </w:r>
      <w:r w:rsidR="00E3776C" w:rsidRPr="003F1431">
        <w:rPr>
          <w:rFonts w:ascii="Times New Roman" w:hAnsi="Times New Roman" w:cs="Times New Roman"/>
          <w:lang w:val="en-CA"/>
        </w:rPr>
        <w:t>.</w:t>
      </w:r>
    </w:p>
  </w:footnote>
  <w:footnote w:id="114">
    <w:p w14:paraId="07B4B52B" w14:textId="6B48E8ED"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Sandwell et al, </w:t>
      </w:r>
      <w:r w:rsidR="63ABFAD5" w:rsidRPr="63ABFAD5">
        <w:rPr>
          <w:rFonts w:ascii="Times New Roman" w:hAnsi="Times New Roman" w:cs="Times New Roman"/>
          <w:i/>
          <w:iCs/>
        </w:rPr>
        <w:t xml:space="preserve">supra </w:t>
      </w:r>
      <w:r w:rsidR="63ABFAD5" w:rsidRPr="00EF7BBB">
        <w:rPr>
          <w:rFonts w:ascii="Times New Roman" w:hAnsi="Times New Roman" w:cs="Times New Roman"/>
        </w:rPr>
        <w:t>note 7</w:t>
      </w:r>
      <w:r w:rsidR="00F77958">
        <w:rPr>
          <w:rFonts w:ascii="Times New Roman" w:hAnsi="Times New Roman" w:cs="Times New Roman"/>
        </w:rPr>
        <w:t>5</w:t>
      </w:r>
      <w:r w:rsidR="63ABFAD5">
        <w:rPr>
          <w:rFonts w:ascii="Times New Roman" w:hAnsi="Times New Roman" w:cs="Times New Roman"/>
        </w:rPr>
        <w:t xml:space="preserve"> at </w:t>
      </w:r>
      <w:r w:rsidR="63ABFAD5" w:rsidRPr="00EF7BBB">
        <w:rPr>
          <w:rFonts w:ascii="Times New Roman" w:hAnsi="Times New Roman" w:cs="Times New Roman"/>
        </w:rPr>
        <w:t>22.</w:t>
      </w:r>
    </w:p>
  </w:footnote>
  <w:footnote w:id="115">
    <w:p w14:paraId="082C56C7" w14:textId="4A9F2152" w:rsidR="007B1365" w:rsidRPr="00EF7BBB" w:rsidRDefault="007B1365"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Christophe Golay </w:t>
      </w:r>
      <w:r w:rsidR="00180E2C">
        <w:rPr>
          <w:rFonts w:ascii="Times New Roman" w:hAnsi="Times New Roman" w:cs="Times New Roman"/>
        </w:rPr>
        <w:t>&amp;</w:t>
      </w:r>
      <w:r w:rsidRPr="00EF7BBB">
        <w:rPr>
          <w:rFonts w:ascii="Times New Roman" w:hAnsi="Times New Roman" w:cs="Times New Roman"/>
        </w:rPr>
        <w:t xml:space="preserve"> Adriana Bessa, </w:t>
      </w:r>
      <w:r w:rsidR="005008AA">
        <w:rPr>
          <w:rFonts w:ascii="Times New Roman" w:hAnsi="Times New Roman" w:cs="Times New Roman"/>
        </w:rPr>
        <w:t>“</w:t>
      </w:r>
      <w:r w:rsidRPr="00EF7BBB">
        <w:rPr>
          <w:rFonts w:ascii="Times New Roman" w:hAnsi="Times New Roman" w:cs="Times New Roman"/>
        </w:rPr>
        <w:t>The Right to Seeds in Europe</w:t>
      </w:r>
      <w:r w:rsidR="00104C6E">
        <w:rPr>
          <w:rFonts w:ascii="Times New Roman" w:hAnsi="Times New Roman" w:cs="Times New Roman"/>
        </w:rPr>
        <w:t>:</w:t>
      </w:r>
      <w:r w:rsidRPr="00EF7BBB">
        <w:rPr>
          <w:rFonts w:ascii="Times New Roman" w:hAnsi="Times New Roman" w:cs="Times New Roman"/>
        </w:rPr>
        <w:t xml:space="preserve"> The United Nations Declaration on the Rights of Peasants and Other People Working in Rural Areas and the Protection of the Right to Seeds in Europe</w:t>
      </w:r>
      <w:r w:rsidR="005008AA">
        <w:rPr>
          <w:rFonts w:ascii="Times New Roman" w:hAnsi="Times New Roman" w:cs="Times New Roman"/>
        </w:rPr>
        <w:t>”</w:t>
      </w:r>
      <w:r w:rsidRPr="00EF7BBB">
        <w:rPr>
          <w:rFonts w:ascii="Times New Roman" w:hAnsi="Times New Roman" w:cs="Times New Roman"/>
        </w:rPr>
        <w:t xml:space="preserve"> (</w:t>
      </w:r>
      <w:r w:rsidR="0004120F" w:rsidRPr="00EF7BBB">
        <w:rPr>
          <w:rFonts w:ascii="Times New Roman" w:hAnsi="Times New Roman" w:cs="Times New Roman"/>
        </w:rPr>
        <w:t>Geneva</w:t>
      </w:r>
      <w:r w:rsidR="00C046A2">
        <w:rPr>
          <w:rFonts w:ascii="Times New Roman" w:hAnsi="Times New Roman" w:cs="Times New Roman"/>
        </w:rPr>
        <w:t xml:space="preserve">: </w:t>
      </w:r>
      <w:r w:rsidR="0004120F" w:rsidRPr="00EF7BBB">
        <w:rPr>
          <w:rFonts w:ascii="Times New Roman" w:hAnsi="Times New Roman" w:cs="Times New Roman"/>
        </w:rPr>
        <w:t>Geneva Academy of International Humanitarian Law and Human Rights,</w:t>
      </w:r>
      <w:r w:rsidR="0004120F">
        <w:rPr>
          <w:rFonts w:ascii="Times New Roman" w:hAnsi="Times New Roman" w:cs="Times New Roman"/>
        </w:rPr>
        <w:t xml:space="preserve"> </w:t>
      </w:r>
      <w:r w:rsidRPr="00EF7BBB">
        <w:rPr>
          <w:rFonts w:ascii="Times New Roman" w:hAnsi="Times New Roman" w:cs="Times New Roman"/>
        </w:rPr>
        <w:t>2019)</w:t>
      </w:r>
      <w:r w:rsidR="005008AA">
        <w:rPr>
          <w:rFonts w:ascii="Times New Roman" w:hAnsi="Times New Roman" w:cs="Times New Roman"/>
        </w:rPr>
        <w:t>,</w:t>
      </w:r>
      <w:r w:rsidR="3E3974AC" w:rsidRPr="00EF7BBB">
        <w:rPr>
          <w:rFonts w:ascii="Times New Roman" w:hAnsi="Times New Roman" w:cs="Times New Roman"/>
        </w:rPr>
        <w:t> online</w:t>
      </w:r>
      <w:r w:rsidR="00104C6E">
        <w:rPr>
          <w:rFonts w:ascii="Times New Roman" w:hAnsi="Times New Roman" w:cs="Times New Roman"/>
        </w:rPr>
        <w:t xml:space="preserve"> (pdf)</w:t>
      </w:r>
      <w:r w:rsidR="3E3974AC" w:rsidRPr="00EF7BBB">
        <w:rPr>
          <w:rFonts w:ascii="Times New Roman" w:hAnsi="Times New Roman" w:cs="Times New Roman"/>
        </w:rPr>
        <w:t xml:space="preserve">: </w:t>
      </w:r>
      <w:r w:rsidR="005008AA">
        <w:rPr>
          <w:rFonts w:ascii="Times New Roman" w:hAnsi="Times New Roman" w:cs="Times New Roman"/>
        </w:rPr>
        <w:t>&lt;</w:t>
      </w:r>
      <w:r w:rsidR="0004120F" w:rsidRPr="0004120F">
        <w:rPr>
          <w:rFonts w:ascii="Times New Roman" w:hAnsi="Times New Roman" w:cs="Times New Roman"/>
        </w:rPr>
        <w:t>geneva-academy.ch/joomlatools-files/docman-files/The%20Right%20to%20Seeds%20in%20Europe.pdf</w:t>
      </w:r>
      <w:r w:rsidR="005008AA">
        <w:rPr>
          <w:rFonts w:ascii="Times New Roman" w:hAnsi="Times New Roman" w:cs="Times New Roman"/>
        </w:rPr>
        <w:t>&gt;.</w:t>
      </w:r>
    </w:p>
  </w:footnote>
  <w:footnote w:id="116">
    <w:p w14:paraId="3A96F562" w14:textId="7D27FB8E"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00517F3A">
        <w:rPr>
          <w:rFonts w:ascii="Times New Roman" w:hAnsi="Times New Roman" w:cs="Times New Roman"/>
        </w:rPr>
        <w:t xml:space="preserve"> </w:t>
      </w:r>
      <w:proofErr w:type="spellStart"/>
      <w:r w:rsidR="008B5038" w:rsidRPr="00EF7BBB">
        <w:rPr>
          <w:rFonts w:ascii="Times New Roman" w:hAnsi="Times New Roman" w:cs="Times New Roman"/>
        </w:rPr>
        <w:t>Nyéléni</w:t>
      </w:r>
      <w:proofErr w:type="spellEnd"/>
      <w:r w:rsidR="004811E7">
        <w:rPr>
          <w:rFonts w:ascii="Times New Roman" w:hAnsi="Times New Roman" w:cs="Times New Roman"/>
        </w:rPr>
        <w:t xml:space="preserve"> International Movement for Food Sovereignty</w:t>
      </w:r>
      <w:r w:rsidR="008B5038" w:rsidRPr="00EF7BBB">
        <w:rPr>
          <w:rFonts w:ascii="Times New Roman" w:hAnsi="Times New Roman" w:cs="Times New Roman"/>
        </w:rPr>
        <w:t>,</w:t>
      </w:r>
      <w:r w:rsidR="004811E7">
        <w:rPr>
          <w:rFonts w:ascii="Times New Roman" w:hAnsi="Times New Roman" w:cs="Times New Roman"/>
        </w:rPr>
        <w:t xml:space="preserve"> </w:t>
      </w:r>
      <w:r w:rsidR="00517F3A" w:rsidRPr="0080605D">
        <w:rPr>
          <w:rFonts w:ascii="Times New Roman" w:hAnsi="Times New Roman" w:cs="Times New Roman"/>
        </w:rPr>
        <w:t>“</w:t>
      </w:r>
      <w:r w:rsidR="002A2E96">
        <w:rPr>
          <w:rFonts w:ascii="Times New Roman" w:hAnsi="Times New Roman" w:cs="Times New Roman"/>
        </w:rPr>
        <w:t xml:space="preserve">Declaration of </w:t>
      </w:r>
      <w:proofErr w:type="spellStart"/>
      <w:r w:rsidR="002A2E96" w:rsidRPr="002A2E96">
        <w:rPr>
          <w:rFonts w:ascii="Times New Roman" w:hAnsi="Times New Roman" w:cs="Times New Roman"/>
        </w:rPr>
        <w:t>Nyéléni</w:t>
      </w:r>
      <w:proofErr w:type="spellEnd"/>
      <w:r w:rsidR="00517F3A">
        <w:rPr>
          <w:rFonts w:ascii="Times New Roman" w:hAnsi="Times New Roman" w:cs="Times New Roman"/>
        </w:rPr>
        <w:t>”</w:t>
      </w:r>
      <w:r w:rsidR="004811E7">
        <w:rPr>
          <w:rFonts w:ascii="Times New Roman" w:hAnsi="Times New Roman" w:cs="Times New Roman"/>
        </w:rPr>
        <w:t xml:space="preserve"> (</w:t>
      </w:r>
      <w:r w:rsidR="0055425E">
        <w:rPr>
          <w:rFonts w:ascii="Times New Roman" w:hAnsi="Times New Roman" w:cs="Times New Roman"/>
        </w:rPr>
        <w:t xml:space="preserve">27 February </w:t>
      </w:r>
      <w:r w:rsidR="004811E7">
        <w:rPr>
          <w:rFonts w:ascii="Times New Roman" w:hAnsi="Times New Roman" w:cs="Times New Roman"/>
        </w:rPr>
        <w:t>2007)</w:t>
      </w:r>
      <w:r w:rsidR="0055425E">
        <w:rPr>
          <w:rFonts w:ascii="Times New Roman" w:hAnsi="Times New Roman" w:cs="Times New Roman"/>
        </w:rPr>
        <w:t>,</w:t>
      </w:r>
      <w:r w:rsidR="008B5038" w:rsidRPr="002A2E96">
        <w:rPr>
          <w:rFonts w:ascii="Times New Roman" w:hAnsi="Times New Roman" w:cs="Times New Roman"/>
          <w:lang w:val="en-CA"/>
        </w:rPr>
        <w:t xml:space="preserve"> </w:t>
      </w:r>
      <w:r w:rsidR="008B5038" w:rsidRPr="0055425E">
        <w:rPr>
          <w:rFonts w:ascii="Times New Roman" w:hAnsi="Times New Roman" w:cs="Times New Roman"/>
          <w:lang w:val="en-CA"/>
        </w:rPr>
        <w:t>online</w:t>
      </w:r>
      <w:r w:rsidR="00DD3D4A">
        <w:rPr>
          <w:rFonts w:ascii="Times New Roman" w:hAnsi="Times New Roman" w:cs="Times New Roman"/>
          <w:lang w:val="en-CA"/>
        </w:rPr>
        <w:t xml:space="preserve"> (pdf)</w:t>
      </w:r>
      <w:r w:rsidR="008B5038" w:rsidRPr="0055425E">
        <w:rPr>
          <w:rFonts w:ascii="Times New Roman" w:hAnsi="Times New Roman" w:cs="Times New Roman"/>
          <w:lang w:val="en-CA"/>
        </w:rPr>
        <w:t xml:space="preserve">: &lt; </w:t>
      </w:r>
      <w:hyperlink r:id="rId6" w:history="1">
        <w:r w:rsidR="00853ACB" w:rsidRPr="002B55E6">
          <w:rPr>
            <w:rStyle w:val="Hyperlink"/>
            <w:rFonts w:ascii="Times New Roman" w:hAnsi="Times New Roman" w:cs="Times New Roman"/>
            <w:lang w:val="en-CA"/>
          </w:rPr>
          <w:t>https://nyeleni.org/IMG/p</w:t>
        </w:r>
        <w:bookmarkStart w:id="79" w:name="_Hlt160636550"/>
        <w:bookmarkStart w:id="80" w:name="_Hlt160636551"/>
        <w:r w:rsidR="00853ACB" w:rsidRPr="002B55E6">
          <w:rPr>
            <w:rStyle w:val="Hyperlink"/>
            <w:rFonts w:ascii="Times New Roman" w:hAnsi="Times New Roman" w:cs="Times New Roman"/>
            <w:lang w:val="en-CA"/>
          </w:rPr>
          <w:t>d</w:t>
        </w:r>
        <w:bookmarkEnd w:id="79"/>
        <w:bookmarkEnd w:id="80"/>
        <w:r w:rsidR="00853ACB" w:rsidRPr="002B55E6">
          <w:rPr>
            <w:rStyle w:val="Hyperlink"/>
            <w:rFonts w:ascii="Times New Roman" w:hAnsi="Times New Roman" w:cs="Times New Roman"/>
            <w:lang w:val="en-CA"/>
          </w:rPr>
          <w:t>f/DeclNyeleni-en.pdf</w:t>
        </w:r>
      </w:hyperlink>
      <w:r w:rsidR="008B5038" w:rsidRPr="0055425E">
        <w:rPr>
          <w:rFonts w:ascii="Times New Roman" w:hAnsi="Times New Roman" w:cs="Times New Roman"/>
          <w:lang w:val="en-CA"/>
        </w:rPr>
        <w:t>&gt;</w:t>
      </w:r>
      <w:r w:rsidR="0055425E" w:rsidRPr="0055425E">
        <w:rPr>
          <w:rFonts w:ascii="Times New Roman" w:hAnsi="Times New Roman" w:cs="Times New Roman"/>
          <w:lang w:val="en-CA"/>
        </w:rPr>
        <w:t>.</w:t>
      </w:r>
      <w:r w:rsidR="00F03F76">
        <w:rPr>
          <w:rFonts w:ascii="Times New Roman" w:hAnsi="Times New Roman" w:cs="Times New Roman"/>
        </w:rPr>
        <w:t xml:space="preserve"> </w:t>
      </w:r>
      <w:r w:rsidR="008B5038" w:rsidRPr="00EF7BBB">
        <w:rPr>
          <w:rFonts w:ascii="Times New Roman" w:hAnsi="Times New Roman" w:cs="Times New Roman"/>
        </w:rPr>
        <w:t xml:space="preserve">The </w:t>
      </w:r>
      <w:proofErr w:type="spellStart"/>
      <w:r w:rsidR="008B5038" w:rsidRPr="00EF7BBB">
        <w:rPr>
          <w:rFonts w:ascii="Times New Roman" w:hAnsi="Times New Roman" w:cs="Times New Roman"/>
        </w:rPr>
        <w:t>Nyéléni</w:t>
      </w:r>
      <w:proofErr w:type="spellEnd"/>
      <w:r w:rsidR="008B5038" w:rsidRPr="00EF7BBB">
        <w:rPr>
          <w:rFonts w:ascii="Times New Roman" w:hAnsi="Times New Roman" w:cs="Times New Roman"/>
        </w:rPr>
        <w:t xml:space="preserve"> Declaration emerged out of the World Forum for Food Sovereignty, which was held in </w:t>
      </w:r>
      <w:proofErr w:type="spellStart"/>
      <w:r w:rsidR="008B5038" w:rsidRPr="00EF7BBB">
        <w:rPr>
          <w:rFonts w:ascii="Times New Roman" w:hAnsi="Times New Roman" w:cs="Times New Roman"/>
        </w:rPr>
        <w:t>Nyéléni</w:t>
      </w:r>
      <w:proofErr w:type="spellEnd"/>
      <w:r w:rsidR="008B5038" w:rsidRPr="00EF7BBB">
        <w:rPr>
          <w:rFonts w:ascii="Times New Roman" w:hAnsi="Times New Roman" w:cs="Times New Roman"/>
        </w:rPr>
        <w:t>, Mali in February 2007 and was attended by 500 delegates from five continents</w:t>
      </w:r>
      <w:r w:rsidR="006619AF">
        <w:rPr>
          <w:rFonts w:ascii="Times New Roman" w:hAnsi="Times New Roman" w:cs="Times New Roman"/>
        </w:rPr>
        <w:t xml:space="preserve"> (s</w:t>
      </w:r>
      <w:r w:rsidR="008B5038" w:rsidRPr="00EF7BBB">
        <w:rPr>
          <w:rFonts w:ascii="Times New Roman" w:hAnsi="Times New Roman" w:cs="Times New Roman"/>
        </w:rPr>
        <w:t xml:space="preserve">ee Food and Agriculture Organization of the United Nations, </w:t>
      </w:r>
      <w:r w:rsidR="00730FD6">
        <w:rPr>
          <w:rFonts w:ascii="Times New Roman" w:hAnsi="Times New Roman" w:cs="Times New Roman"/>
        </w:rPr>
        <w:t>“</w:t>
      </w:r>
      <w:r w:rsidR="008B5038" w:rsidRPr="00EF7BBB">
        <w:rPr>
          <w:rFonts w:ascii="Times New Roman" w:hAnsi="Times New Roman" w:cs="Times New Roman"/>
        </w:rPr>
        <w:t xml:space="preserve">Declaration of </w:t>
      </w:r>
      <w:proofErr w:type="spellStart"/>
      <w:r w:rsidR="008B5038" w:rsidRPr="00EF7BBB">
        <w:rPr>
          <w:rFonts w:ascii="Times New Roman" w:hAnsi="Times New Roman" w:cs="Times New Roman"/>
        </w:rPr>
        <w:t>Nyéléni</w:t>
      </w:r>
      <w:proofErr w:type="spellEnd"/>
      <w:r w:rsidR="00730FD6">
        <w:rPr>
          <w:rFonts w:ascii="Times New Roman" w:hAnsi="Times New Roman" w:cs="Times New Roman"/>
        </w:rPr>
        <w:t>”</w:t>
      </w:r>
      <w:r w:rsidR="001617B8">
        <w:rPr>
          <w:rFonts w:ascii="Times New Roman" w:hAnsi="Times New Roman" w:cs="Times New Roman"/>
        </w:rPr>
        <w:t xml:space="preserve"> (last visited </w:t>
      </w:r>
      <w:r w:rsidR="006619AF">
        <w:rPr>
          <w:rFonts w:ascii="Times New Roman" w:hAnsi="Times New Roman" w:cs="Times New Roman"/>
        </w:rPr>
        <w:t>6</w:t>
      </w:r>
      <w:r w:rsidR="001617B8">
        <w:rPr>
          <w:rFonts w:ascii="Times New Roman" w:hAnsi="Times New Roman" w:cs="Times New Roman"/>
        </w:rPr>
        <w:t xml:space="preserve"> </w:t>
      </w:r>
      <w:r w:rsidR="006619AF">
        <w:rPr>
          <w:rFonts w:ascii="Times New Roman" w:hAnsi="Times New Roman" w:cs="Times New Roman"/>
        </w:rPr>
        <w:t>March</w:t>
      </w:r>
      <w:r w:rsidR="001617B8">
        <w:rPr>
          <w:rFonts w:ascii="Times New Roman" w:hAnsi="Times New Roman" w:cs="Times New Roman"/>
        </w:rPr>
        <w:t xml:space="preserve"> 2024),</w:t>
      </w:r>
      <w:r w:rsidR="008B5038" w:rsidRPr="00EF7BBB">
        <w:rPr>
          <w:rFonts w:ascii="Times New Roman" w:hAnsi="Times New Roman" w:cs="Times New Roman"/>
        </w:rPr>
        <w:t xml:space="preserve"> online: &lt;</w:t>
      </w:r>
      <w:hyperlink r:id="rId7" w:anchor=":~" w:history="1">
        <w:r w:rsidR="00853ACB" w:rsidRPr="002B55E6">
          <w:rPr>
            <w:rStyle w:val="Hyperlink"/>
            <w:rFonts w:ascii="Times New Roman" w:hAnsi="Times New Roman" w:cs="Times New Roman"/>
          </w:rPr>
          <w:t>fao.org/agroecology/database/detail/</w:t>
        </w:r>
        <w:proofErr w:type="spellStart"/>
        <w:r w:rsidR="00853ACB" w:rsidRPr="002B55E6">
          <w:rPr>
            <w:rStyle w:val="Hyperlink"/>
            <w:rFonts w:ascii="Times New Roman" w:hAnsi="Times New Roman" w:cs="Times New Roman"/>
          </w:rPr>
          <w:t>en</w:t>
        </w:r>
        <w:proofErr w:type="spellEnd"/>
        <w:r w:rsidR="00853ACB" w:rsidRPr="002B55E6">
          <w:rPr>
            <w:rStyle w:val="Hyperlink"/>
            <w:rFonts w:ascii="Times New Roman" w:hAnsi="Times New Roman" w:cs="Times New Roman"/>
          </w:rPr>
          <w:t>/c/1253617/#:~</w:t>
        </w:r>
      </w:hyperlink>
      <w:r w:rsidR="008B5038" w:rsidRPr="00EF7BBB">
        <w:rPr>
          <w:rFonts w:ascii="Times New Roman" w:hAnsi="Times New Roman" w:cs="Times New Roman"/>
        </w:rPr>
        <w:t>&gt;</w:t>
      </w:r>
      <w:r w:rsidR="006619AF">
        <w:rPr>
          <w:rFonts w:ascii="Times New Roman" w:hAnsi="Times New Roman" w:cs="Times New Roman"/>
        </w:rPr>
        <w:t>)</w:t>
      </w:r>
      <w:r w:rsidR="00FC3ECF">
        <w:rPr>
          <w:rFonts w:ascii="Times New Roman" w:hAnsi="Times New Roman" w:cs="Times New Roman"/>
        </w:rPr>
        <w:t>.</w:t>
      </w:r>
    </w:p>
  </w:footnote>
  <w:footnote w:id="117">
    <w:p w14:paraId="4C50845F" w14:textId="5C92A472"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8B5038" w:rsidRPr="00EF7BBB">
        <w:rPr>
          <w:rFonts w:ascii="Times New Roman" w:hAnsi="Times New Roman" w:cs="Times New Roman"/>
        </w:rPr>
        <w:t>Salomon</w:t>
      </w:r>
      <w:r w:rsidR="00853ACB">
        <w:rPr>
          <w:rFonts w:ascii="Times New Roman" w:hAnsi="Times New Roman" w:cs="Times New Roman"/>
        </w:rPr>
        <w:t>,</w:t>
      </w:r>
      <w:r w:rsidR="008B5038" w:rsidRPr="00EF7BBB">
        <w:rPr>
          <w:rFonts w:ascii="Times New Roman" w:hAnsi="Times New Roman" w:cs="Times New Roman"/>
        </w:rPr>
        <w:t xml:space="preserve"> s</w:t>
      </w:r>
      <w:r w:rsidR="008B5038" w:rsidRPr="009D221F">
        <w:rPr>
          <w:rFonts w:ascii="Times New Roman" w:hAnsi="Times New Roman" w:cs="Times New Roman"/>
          <w:i/>
          <w:iCs/>
        </w:rPr>
        <w:t>upr</w:t>
      </w:r>
      <w:r w:rsidR="009D221F">
        <w:rPr>
          <w:rFonts w:ascii="Times New Roman" w:hAnsi="Times New Roman" w:cs="Times New Roman"/>
          <w:i/>
          <w:iCs/>
        </w:rPr>
        <w:t>a</w:t>
      </w:r>
      <w:r w:rsidR="008B5038" w:rsidRPr="00EF7BBB">
        <w:rPr>
          <w:rFonts w:ascii="Times New Roman" w:hAnsi="Times New Roman" w:cs="Times New Roman"/>
        </w:rPr>
        <w:t xml:space="preserve"> n</w:t>
      </w:r>
      <w:r w:rsidR="009D221F">
        <w:rPr>
          <w:rFonts w:ascii="Times New Roman" w:hAnsi="Times New Roman" w:cs="Times New Roman"/>
        </w:rPr>
        <w:t>ote</w:t>
      </w:r>
      <w:r w:rsidR="008B5038" w:rsidRPr="00EF7BBB">
        <w:rPr>
          <w:rFonts w:ascii="Times New Roman" w:hAnsi="Times New Roman" w:cs="Times New Roman"/>
        </w:rPr>
        <w:t xml:space="preserve"> </w:t>
      </w:r>
      <w:r w:rsidR="00A11EB4" w:rsidRPr="00EF7BBB">
        <w:rPr>
          <w:rFonts w:ascii="Times New Roman" w:hAnsi="Times New Roman" w:cs="Times New Roman"/>
        </w:rPr>
        <w:t>10</w:t>
      </w:r>
      <w:r w:rsidR="004C793B">
        <w:rPr>
          <w:rFonts w:ascii="Times New Roman" w:hAnsi="Times New Roman" w:cs="Times New Roman"/>
        </w:rPr>
        <w:t>9</w:t>
      </w:r>
      <w:r w:rsidR="009D221F">
        <w:rPr>
          <w:rFonts w:ascii="Times New Roman" w:hAnsi="Times New Roman" w:cs="Times New Roman"/>
        </w:rPr>
        <w:t xml:space="preserve"> at</w:t>
      </w:r>
      <w:r w:rsidRPr="00EF7BBB">
        <w:rPr>
          <w:rFonts w:ascii="Times New Roman" w:hAnsi="Times New Roman" w:cs="Times New Roman"/>
        </w:rPr>
        <w:t xml:space="preserve"> 449.</w:t>
      </w:r>
    </w:p>
  </w:footnote>
  <w:footnote w:id="118">
    <w:p w14:paraId="47F30D33" w14:textId="605E4BF6"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r w:rsidR="003679F6" w:rsidRPr="00EF7BBB">
        <w:rPr>
          <w:rFonts w:ascii="Times New Roman" w:hAnsi="Times New Roman" w:cs="Times New Roman"/>
        </w:rPr>
        <w:t xml:space="preserve">Neil </w:t>
      </w:r>
      <w:r w:rsidRPr="00EF7BBB">
        <w:rPr>
          <w:rFonts w:ascii="Times New Roman" w:hAnsi="Times New Roman" w:cs="Times New Roman"/>
        </w:rPr>
        <w:t>Stammers</w:t>
      </w:r>
      <w:r w:rsidR="003679F6" w:rsidRPr="00EF7BBB">
        <w:rPr>
          <w:rFonts w:ascii="Times New Roman" w:hAnsi="Times New Roman" w:cs="Times New Roman"/>
        </w:rPr>
        <w:t xml:space="preserve">, </w:t>
      </w:r>
      <w:r w:rsidRPr="00EF7BBB">
        <w:rPr>
          <w:rFonts w:ascii="Times New Roman" w:hAnsi="Times New Roman" w:cs="Times New Roman"/>
          <w:i/>
          <w:iCs/>
        </w:rPr>
        <w:t>Human Rights and Social Movements</w:t>
      </w:r>
      <w:r w:rsidRPr="00EF7BBB">
        <w:rPr>
          <w:rFonts w:ascii="Times New Roman" w:hAnsi="Times New Roman" w:cs="Times New Roman"/>
        </w:rPr>
        <w:t xml:space="preserve"> (London</w:t>
      </w:r>
      <w:r w:rsidR="007E5056">
        <w:rPr>
          <w:rFonts w:ascii="Times New Roman" w:hAnsi="Times New Roman" w:cs="Times New Roman"/>
        </w:rPr>
        <w:t>, UK</w:t>
      </w:r>
      <w:r w:rsidR="003679F6" w:rsidRPr="00EF7BBB">
        <w:rPr>
          <w:rFonts w:ascii="Times New Roman" w:hAnsi="Times New Roman" w:cs="Times New Roman"/>
        </w:rPr>
        <w:t>:</w:t>
      </w:r>
      <w:r w:rsidRPr="00EF7BBB">
        <w:rPr>
          <w:rFonts w:ascii="Times New Roman" w:hAnsi="Times New Roman" w:cs="Times New Roman"/>
        </w:rPr>
        <w:t xml:space="preserve"> Pluto Press, 2009).</w:t>
      </w:r>
    </w:p>
  </w:footnote>
  <w:footnote w:id="119">
    <w:p w14:paraId="524E2B74" w14:textId="4D9F0EAA"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Pr="00EF7BBB">
        <w:rPr>
          <w:rFonts w:ascii="Times New Roman" w:hAnsi="Times New Roman" w:cs="Times New Roman"/>
        </w:rPr>
        <w:t xml:space="preserve"> </w:t>
      </w:r>
      <w:proofErr w:type="spellStart"/>
      <w:r w:rsidRPr="00EF7BBB">
        <w:rPr>
          <w:rFonts w:ascii="Times New Roman" w:hAnsi="Times New Roman" w:cs="Times New Roman"/>
        </w:rPr>
        <w:t>Claeys</w:t>
      </w:r>
      <w:proofErr w:type="spellEnd"/>
      <w:r w:rsidRPr="00EF7BBB">
        <w:rPr>
          <w:rFonts w:ascii="Times New Roman" w:hAnsi="Times New Roman" w:cs="Times New Roman"/>
        </w:rPr>
        <w:t xml:space="preserve">, </w:t>
      </w:r>
      <w:r w:rsidRPr="00B11A6B">
        <w:rPr>
          <w:rFonts w:ascii="Times New Roman" w:hAnsi="Times New Roman" w:cs="Times New Roman"/>
          <w:i/>
          <w:iCs/>
        </w:rPr>
        <w:t>supra</w:t>
      </w:r>
      <w:r w:rsidRPr="00EF7BBB">
        <w:rPr>
          <w:rFonts w:ascii="Times New Roman" w:hAnsi="Times New Roman" w:cs="Times New Roman"/>
        </w:rPr>
        <w:t xml:space="preserve"> n</w:t>
      </w:r>
      <w:r w:rsidR="00B11A6B">
        <w:rPr>
          <w:rFonts w:ascii="Times New Roman" w:hAnsi="Times New Roman" w:cs="Times New Roman"/>
        </w:rPr>
        <w:t>ote</w:t>
      </w:r>
      <w:r w:rsidRPr="00EF7BBB">
        <w:rPr>
          <w:rFonts w:ascii="Times New Roman" w:hAnsi="Times New Roman" w:cs="Times New Roman"/>
        </w:rPr>
        <w:t xml:space="preserve"> </w:t>
      </w:r>
      <w:r w:rsidR="00F94054" w:rsidRPr="00EF7BBB">
        <w:rPr>
          <w:rFonts w:ascii="Times New Roman" w:hAnsi="Times New Roman" w:cs="Times New Roman"/>
        </w:rPr>
        <w:t>1</w:t>
      </w:r>
      <w:r w:rsidR="00F77958">
        <w:rPr>
          <w:rFonts w:ascii="Times New Roman" w:hAnsi="Times New Roman" w:cs="Times New Roman"/>
        </w:rPr>
        <w:t>0</w:t>
      </w:r>
      <w:r w:rsidR="00B11A6B">
        <w:rPr>
          <w:rFonts w:ascii="Times New Roman" w:hAnsi="Times New Roman" w:cs="Times New Roman"/>
        </w:rPr>
        <w:t xml:space="preserve"> at </w:t>
      </w:r>
      <w:r w:rsidRPr="00EF7BBB">
        <w:rPr>
          <w:rFonts w:ascii="Times New Roman" w:hAnsi="Times New Roman" w:cs="Times New Roman"/>
        </w:rPr>
        <w:t>850.</w:t>
      </w:r>
    </w:p>
  </w:footnote>
  <w:footnote w:id="120">
    <w:p w14:paraId="1BE5D763" w14:textId="62EBC512"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Christina </w:t>
      </w:r>
      <w:r w:rsidR="00B6478D">
        <w:rPr>
          <w:rFonts w:ascii="Times New Roman" w:hAnsi="Times New Roman" w:cs="Times New Roman"/>
        </w:rPr>
        <w:t>M</w:t>
      </w:r>
      <w:r w:rsidR="63ABFAD5" w:rsidRPr="00EF7BBB">
        <w:rPr>
          <w:rFonts w:ascii="Times New Roman" w:hAnsi="Times New Roman" w:cs="Times New Roman"/>
        </w:rPr>
        <w:t xml:space="preserve"> Schiavon</w:t>
      </w:r>
      <w:r w:rsidR="63ABFAD5" w:rsidRPr="63ABFAD5">
        <w:rPr>
          <w:rFonts w:ascii="Times New Roman" w:eastAsia="Times New Roman" w:hAnsi="Times New Roman" w:cs="Times New Roman"/>
        </w:rPr>
        <w:t>i,</w:t>
      </w:r>
      <w:r w:rsidR="63ABFAD5" w:rsidRPr="63ABFAD5">
        <w:rPr>
          <w:rFonts w:ascii="Times New Roman" w:eastAsia="Times New Roman" w:hAnsi="Times New Roman" w:cs="Times New Roman"/>
          <w:color w:val="212121"/>
        </w:rPr>
        <w:t xml:space="preserve"> “T</w:t>
      </w:r>
      <w:r w:rsidR="63ABFAD5" w:rsidRPr="63ABFAD5">
        <w:rPr>
          <w:rFonts w:ascii="Times New Roman" w:eastAsia="Times New Roman" w:hAnsi="Times New Roman" w:cs="Times New Roman"/>
        </w:rPr>
        <w:t>he contested</w:t>
      </w:r>
      <w:r w:rsidR="63ABFAD5" w:rsidRPr="00EF7BBB">
        <w:rPr>
          <w:rFonts w:ascii="Times New Roman" w:hAnsi="Times New Roman" w:cs="Times New Roman"/>
        </w:rPr>
        <w:t xml:space="preserve"> terrain of food sovereignty construction: toward a historical, relational and interactive approach</w:t>
      </w:r>
      <w:r w:rsidR="63ABFAD5">
        <w:rPr>
          <w:rFonts w:ascii="Times New Roman" w:hAnsi="Times New Roman" w:cs="Times New Roman"/>
        </w:rPr>
        <w:t>”</w:t>
      </w:r>
      <w:r w:rsidR="63ABFAD5" w:rsidRPr="00EF7BBB">
        <w:rPr>
          <w:rFonts w:ascii="Times New Roman" w:hAnsi="Times New Roman" w:cs="Times New Roman"/>
        </w:rPr>
        <w:t xml:space="preserve"> (2017) </w:t>
      </w:r>
      <w:r w:rsidR="63ABFAD5">
        <w:rPr>
          <w:rFonts w:ascii="Times New Roman" w:hAnsi="Times New Roman" w:cs="Times New Roman"/>
        </w:rPr>
        <w:t xml:space="preserve">44:1 </w:t>
      </w:r>
      <w:r w:rsidR="63ABFAD5" w:rsidRPr="00EF7BBB">
        <w:rPr>
          <w:rFonts w:ascii="Times New Roman" w:hAnsi="Times New Roman" w:cs="Times New Roman"/>
        </w:rPr>
        <w:t>J Peasant Stud</w:t>
      </w:r>
      <w:r w:rsidR="00E34853">
        <w:rPr>
          <w:rFonts w:ascii="Times New Roman" w:hAnsi="Times New Roman" w:cs="Times New Roman"/>
        </w:rPr>
        <w:t>ies 1</w:t>
      </w:r>
      <w:r w:rsidR="63ABFAD5">
        <w:rPr>
          <w:rFonts w:ascii="Times New Roman" w:hAnsi="Times New Roman" w:cs="Times New Roman"/>
        </w:rPr>
        <w:t xml:space="preserve"> at 4</w:t>
      </w:r>
      <w:r w:rsidR="63ABFAD5" w:rsidRPr="00EF7BBB">
        <w:rPr>
          <w:rFonts w:ascii="Times New Roman" w:hAnsi="Times New Roman" w:cs="Times New Roman"/>
        </w:rPr>
        <w:t xml:space="preserve">. </w:t>
      </w:r>
    </w:p>
  </w:footnote>
  <w:footnote w:id="121">
    <w:p w14:paraId="14C5BCCE" w14:textId="21EFFAD3" w:rsidR="0082525A" w:rsidRPr="00EF7BBB" w:rsidRDefault="0082525A"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See </w:t>
      </w:r>
      <w:r w:rsidR="00EF3F70">
        <w:rPr>
          <w:rFonts w:ascii="Times New Roman" w:hAnsi="Times New Roman" w:cs="Times New Roman"/>
        </w:rPr>
        <w:t xml:space="preserve">e.g. </w:t>
      </w:r>
      <w:r w:rsidR="004C2148" w:rsidRPr="004C2148">
        <w:rPr>
          <w:rFonts w:ascii="Times New Roman" w:hAnsi="Times New Roman" w:cs="Times New Roman"/>
        </w:rPr>
        <w:t xml:space="preserve">Peter M Rosset </w:t>
      </w:r>
      <w:r w:rsidR="002D1E02">
        <w:rPr>
          <w:rFonts w:ascii="Times New Roman" w:hAnsi="Times New Roman" w:cs="Times New Roman"/>
        </w:rPr>
        <w:t>&amp;</w:t>
      </w:r>
      <w:r w:rsidR="004C2148" w:rsidRPr="004C2148">
        <w:rPr>
          <w:rFonts w:ascii="Times New Roman" w:hAnsi="Times New Roman" w:cs="Times New Roman"/>
        </w:rPr>
        <w:t xml:space="preserve"> Lia Pinheiro Barbosa, “Peasant autonomy: The necessary debate in Latin America” (2021) 13:1 Interface: A J </w:t>
      </w:r>
      <w:r w:rsidR="002E4FD9">
        <w:rPr>
          <w:rFonts w:ascii="Times New Roman" w:hAnsi="Times New Roman" w:cs="Times New Roman"/>
        </w:rPr>
        <w:t xml:space="preserve">for </w:t>
      </w:r>
      <w:r w:rsidR="00595E34">
        <w:rPr>
          <w:rFonts w:ascii="Times New Roman" w:hAnsi="Times New Roman" w:cs="Times New Roman"/>
        </w:rPr>
        <w:t>&amp;</w:t>
      </w:r>
      <w:r w:rsidR="0036416C">
        <w:rPr>
          <w:rFonts w:ascii="Times New Roman" w:hAnsi="Times New Roman" w:cs="Times New Roman"/>
        </w:rPr>
        <w:t xml:space="preserve"> about</w:t>
      </w:r>
      <w:r w:rsidR="004C2148" w:rsidRPr="004C2148">
        <w:rPr>
          <w:rFonts w:ascii="Times New Roman" w:hAnsi="Times New Roman" w:cs="Times New Roman"/>
        </w:rPr>
        <w:t xml:space="preserve"> Soc Movements 46.</w:t>
      </w:r>
    </w:p>
  </w:footnote>
  <w:footnote w:id="122">
    <w:p w14:paraId="5B84A710" w14:textId="35A6FAC7" w:rsidR="00CB1963" w:rsidRPr="00EF7BBB" w:rsidRDefault="00CB1963" w:rsidP="00EF7BBB">
      <w:pPr>
        <w:pStyle w:val="FootnoteText"/>
        <w:rPr>
          <w:rFonts w:ascii="Times New Roman" w:hAnsi="Times New Roman" w:cs="Times New Roman"/>
        </w:rPr>
      </w:pPr>
      <w:r w:rsidRPr="00EF7BBB">
        <w:rPr>
          <w:rStyle w:val="FootnoteReference"/>
          <w:rFonts w:ascii="Times New Roman" w:hAnsi="Times New Roman" w:cs="Times New Roman"/>
        </w:rPr>
        <w:footnoteRef/>
      </w:r>
      <w:r w:rsidR="63ABFAD5" w:rsidRPr="00EF7BBB">
        <w:rPr>
          <w:rFonts w:ascii="Times New Roman" w:hAnsi="Times New Roman" w:cs="Times New Roman"/>
        </w:rPr>
        <w:t xml:space="preserve"> McKeon </w:t>
      </w:r>
      <w:r w:rsidR="007F7F0A">
        <w:rPr>
          <w:rFonts w:ascii="Times New Roman" w:hAnsi="Times New Roman" w:cs="Times New Roman"/>
        </w:rPr>
        <w:t>&amp;</w:t>
      </w:r>
      <w:r w:rsidR="63ABFAD5" w:rsidRPr="00EF7BBB">
        <w:rPr>
          <w:rFonts w:ascii="Times New Roman" w:hAnsi="Times New Roman" w:cs="Times New Roman"/>
        </w:rPr>
        <w:t xml:space="preserve"> </w:t>
      </w:r>
      <w:proofErr w:type="spellStart"/>
      <w:r w:rsidR="63ABFAD5" w:rsidRPr="00EF7BBB">
        <w:rPr>
          <w:rFonts w:ascii="Times New Roman" w:hAnsi="Times New Roman" w:cs="Times New Roman"/>
        </w:rPr>
        <w:t>Berron</w:t>
      </w:r>
      <w:proofErr w:type="spellEnd"/>
      <w:r w:rsidR="63ABFAD5" w:rsidRPr="00EF7BBB">
        <w:rPr>
          <w:rFonts w:ascii="Times New Roman" w:hAnsi="Times New Roman" w:cs="Times New Roman"/>
        </w:rPr>
        <w:t xml:space="preserve">, </w:t>
      </w:r>
      <w:r w:rsidR="63ABFAD5" w:rsidRPr="63ABFAD5">
        <w:rPr>
          <w:rFonts w:ascii="Times New Roman" w:hAnsi="Times New Roman" w:cs="Times New Roman"/>
          <w:i/>
          <w:iCs/>
        </w:rPr>
        <w:t>supra</w:t>
      </w:r>
      <w:r w:rsidR="63ABFAD5" w:rsidRPr="00EF7BBB">
        <w:rPr>
          <w:rFonts w:ascii="Times New Roman" w:hAnsi="Times New Roman" w:cs="Times New Roman"/>
        </w:rPr>
        <w:t xml:space="preserve"> n</w:t>
      </w:r>
      <w:r w:rsidR="63ABFAD5">
        <w:rPr>
          <w:rFonts w:ascii="Times New Roman" w:hAnsi="Times New Roman" w:cs="Times New Roman"/>
        </w:rPr>
        <w:t>ote</w:t>
      </w:r>
      <w:r w:rsidR="63ABFAD5" w:rsidRPr="00EF7BBB">
        <w:rPr>
          <w:rFonts w:ascii="Times New Roman" w:hAnsi="Times New Roman" w:cs="Times New Roman"/>
        </w:rPr>
        <w:t xml:space="preserve"> 8</w:t>
      </w:r>
      <w:r w:rsidR="004C793B">
        <w:rPr>
          <w:rFonts w:ascii="Times New Roman" w:hAnsi="Times New Roman" w:cs="Times New Roman"/>
        </w:rPr>
        <w:t>9</w:t>
      </w:r>
      <w:r w:rsidR="63ABFAD5">
        <w:rPr>
          <w:rFonts w:ascii="Times New Roman" w:hAnsi="Times New Roman" w:cs="Times New Roman"/>
        </w:rPr>
        <w:t xml:space="preserve"> at 1255</w:t>
      </w:r>
      <w:r w:rsidR="007F7F0A">
        <w:rPr>
          <w:rFonts w:ascii="Times New Roman" w:hAnsi="Times New Roman" w:cs="Times New Roman"/>
        </w:rPr>
        <w:t>–</w:t>
      </w:r>
      <w:r w:rsidR="63ABFAD5">
        <w:rPr>
          <w:rFonts w:ascii="Times New Roman" w:hAnsi="Times New Roman" w:cs="Times New Roman"/>
        </w:rPr>
        <w:t>56</w:t>
      </w:r>
      <w:r w:rsidR="63ABFAD5" w:rsidRPr="00EF7BBB">
        <w:rPr>
          <w:rFonts w:ascii="Times New Roman" w:hAnsi="Times New Roman" w:cs="Times New Roman"/>
        </w:rPr>
        <w:t xml:space="preserve">.  </w:t>
      </w:r>
    </w:p>
  </w:footnote>
  <w:footnote w:id="123">
    <w:p w14:paraId="6BD063C5" w14:textId="0A12001D" w:rsidR="00CB1963" w:rsidRPr="00817754" w:rsidRDefault="00CB1963" w:rsidP="0E7CD2FA">
      <w:pPr>
        <w:pStyle w:val="FootnoteText"/>
        <w:rPr>
          <w:rFonts w:ascii="Times New Roman" w:hAnsi="Times New Roman" w:cs="Times New Roman"/>
          <w:i/>
          <w:iCs/>
        </w:rPr>
      </w:pPr>
      <w:r w:rsidRPr="00817754">
        <w:rPr>
          <w:rStyle w:val="FootnoteReference"/>
          <w:rFonts w:ascii="Times New Roman" w:hAnsi="Times New Roman" w:cs="Times New Roman"/>
        </w:rPr>
        <w:footnoteRef/>
      </w:r>
      <w:r w:rsidRPr="00817754">
        <w:rPr>
          <w:rFonts w:ascii="Times New Roman" w:hAnsi="Times New Roman" w:cs="Times New Roman"/>
        </w:rPr>
        <w:t xml:space="preserve"> </w:t>
      </w:r>
      <w:r w:rsidRPr="00817754">
        <w:rPr>
          <w:rFonts w:ascii="Times New Roman" w:hAnsi="Times New Roman" w:cs="Times New Roman"/>
          <w:i/>
          <w:iCs/>
        </w:rPr>
        <w:t>ICCPR</w:t>
      </w:r>
      <w:r w:rsidRPr="002376FB">
        <w:rPr>
          <w:rFonts w:ascii="Times New Roman" w:hAnsi="Times New Roman" w:cs="Times New Roman"/>
        </w:rPr>
        <w:t>,</w:t>
      </w:r>
      <w:r w:rsidRPr="00817754">
        <w:rPr>
          <w:rFonts w:ascii="Times New Roman" w:hAnsi="Times New Roman" w:cs="Times New Roman"/>
          <w:i/>
          <w:iCs/>
        </w:rPr>
        <w:t xml:space="preserve"> supra </w:t>
      </w:r>
      <w:r w:rsidRPr="00817754">
        <w:rPr>
          <w:rFonts w:ascii="Times New Roman" w:hAnsi="Times New Roman" w:cs="Times New Roman"/>
        </w:rPr>
        <w:t>note 6</w:t>
      </w:r>
      <w:r w:rsidR="000A74BE">
        <w:rPr>
          <w:rFonts w:ascii="Times New Roman" w:hAnsi="Times New Roman" w:cs="Times New Roman"/>
        </w:rPr>
        <w:t>3</w:t>
      </w:r>
      <w:r w:rsidR="001B7A61">
        <w:rPr>
          <w:rFonts w:ascii="Times New Roman" w:hAnsi="Times New Roman" w:cs="Times New Roman"/>
        </w:rPr>
        <w:t>,</w:t>
      </w:r>
      <w:r w:rsidRPr="00817754">
        <w:rPr>
          <w:rFonts w:ascii="Times New Roman" w:hAnsi="Times New Roman" w:cs="Times New Roman"/>
        </w:rPr>
        <w:t xml:space="preserve"> art 1(1);</w:t>
      </w:r>
      <w:r w:rsidRPr="00817754">
        <w:rPr>
          <w:rFonts w:ascii="Times New Roman" w:hAnsi="Times New Roman" w:cs="Times New Roman"/>
          <w:i/>
          <w:iCs/>
        </w:rPr>
        <w:t xml:space="preserve"> ICESCR</w:t>
      </w:r>
      <w:r w:rsidRPr="002376FB">
        <w:rPr>
          <w:rFonts w:ascii="Times New Roman" w:hAnsi="Times New Roman" w:cs="Times New Roman"/>
        </w:rPr>
        <w:t>,</w:t>
      </w:r>
      <w:r w:rsidRPr="00817754">
        <w:rPr>
          <w:rFonts w:ascii="Times New Roman" w:hAnsi="Times New Roman" w:cs="Times New Roman"/>
          <w:i/>
          <w:iCs/>
        </w:rPr>
        <w:t xml:space="preserve"> supra</w:t>
      </w:r>
      <w:r w:rsidRPr="00817754">
        <w:rPr>
          <w:rFonts w:ascii="Times New Roman" w:hAnsi="Times New Roman" w:cs="Times New Roman"/>
        </w:rPr>
        <w:t xml:space="preserve"> note </w:t>
      </w:r>
      <w:r w:rsidR="000A74BE">
        <w:rPr>
          <w:rFonts w:ascii="Times New Roman" w:hAnsi="Times New Roman" w:cs="Times New Roman"/>
        </w:rPr>
        <w:t>61</w:t>
      </w:r>
      <w:r w:rsidR="001B7A61">
        <w:rPr>
          <w:rFonts w:ascii="Times New Roman" w:hAnsi="Times New Roman" w:cs="Times New Roman"/>
        </w:rPr>
        <w:t>,</w:t>
      </w:r>
      <w:r w:rsidRPr="00817754">
        <w:rPr>
          <w:rFonts w:ascii="Times New Roman" w:hAnsi="Times New Roman" w:cs="Times New Roman"/>
        </w:rPr>
        <w:t xml:space="preserve"> art 1(1).</w:t>
      </w:r>
    </w:p>
    <w:p w14:paraId="0B09F033" w14:textId="101B75F4" w:rsidR="00CB1963" w:rsidRPr="00EF7BBB" w:rsidRDefault="00CB1963" w:rsidP="00EF7BBB">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3646F0A" w14:paraId="03E7451A" w14:textId="77777777" w:rsidTr="13646F0A">
      <w:trPr>
        <w:trHeight w:val="300"/>
      </w:trPr>
      <w:tc>
        <w:tcPr>
          <w:tcW w:w="3005" w:type="dxa"/>
        </w:tcPr>
        <w:p w14:paraId="7FE00820" w14:textId="7025E23E" w:rsidR="13646F0A" w:rsidRDefault="13646F0A" w:rsidP="13646F0A">
          <w:pPr>
            <w:pStyle w:val="Header"/>
            <w:ind w:left="-115"/>
          </w:pPr>
        </w:p>
      </w:tc>
      <w:tc>
        <w:tcPr>
          <w:tcW w:w="3005" w:type="dxa"/>
        </w:tcPr>
        <w:p w14:paraId="710BAE7A" w14:textId="61E22390" w:rsidR="13646F0A" w:rsidRDefault="13646F0A" w:rsidP="13646F0A">
          <w:pPr>
            <w:pStyle w:val="Header"/>
            <w:jc w:val="center"/>
          </w:pPr>
        </w:p>
      </w:tc>
      <w:tc>
        <w:tcPr>
          <w:tcW w:w="3005" w:type="dxa"/>
        </w:tcPr>
        <w:p w14:paraId="236CA157" w14:textId="0AE958AA" w:rsidR="13646F0A" w:rsidRDefault="13646F0A" w:rsidP="13646F0A">
          <w:pPr>
            <w:pStyle w:val="Header"/>
            <w:ind w:right="-115"/>
            <w:jc w:val="right"/>
          </w:pPr>
        </w:p>
      </w:tc>
    </w:tr>
  </w:tbl>
  <w:p w14:paraId="6BDEFD39" w14:textId="24698131" w:rsidR="0092619F" w:rsidRDefault="00926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F13"/>
    <w:multiLevelType w:val="hybridMultilevel"/>
    <w:tmpl w:val="BE04164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15344"/>
    <w:multiLevelType w:val="multilevel"/>
    <w:tmpl w:val="2FF41F42"/>
    <w:lvl w:ilvl="0">
      <w:start w:val="1"/>
      <w:numFmt w:val="decimal"/>
      <w:lvlText w:val="%1."/>
      <w:lvlJc w:val="left"/>
      <w:pPr>
        <w:ind w:left="960" w:hanging="360"/>
      </w:pPr>
      <w:rPr>
        <w:rFonts w:hint="default"/>
      </w:rPr>
    </w:lvl>
    <w:lvl w:ilvl="1">
      <w:start w:val="1"/>
      <w:numFmt w:val="decimal"/>
      <w:isLgl/>
      <w:lvlText w:val="%1.%2"/>
      <w:lvlJc w:val="left"/>
      <w:pPr>
        <w:ind w:left="960" w:hanging="360"/>
      </w:pPr>
      <w:rPr>
        <w:rFonts w:hint="default"/>
        <w:color w:val="000000" w:themeColor="text1"/>
      </w:rPr>
    </w:lvl>
    <w:lvl w:ilvl="2">
      <w:start w:val="1"/>
      <w:numFmt w:val="decimal"/>
      <w:isLgl/>
      <w:lvlText w:val="%1.%2.%3"/>
      <w:lvlJc w:val="left"/>
      <w:pPr>
        <w:ind w:left="1320" w:hanging="720"/>
      </w:pPr>
      <w:rPr>
        <w:rFonts w:hint="default"/>
        <w:color w:val="000000" w:themeColor="text1"/>
      </w:rPr>
    </w:lvl>
    <w:lvl w:ilvl="3">
      <w:start w:val="1"/>
      <w:numFmt w:val="decimal"/>
      <w:isLgl/>
      <w:lvlText w:val="%1.%2.%3.%4"/>
      <w:lvlJc w:val="left"/>
      <w:pPr>
        <w:ind w:left="1320" w:hanging="720"/>
      </w:pPr>
      <w:rPr>
        <w:rFonts w:hint="default"/>
        <w:color w:val="000000" w:themeColor="text1"/>
      </w:rPr>
    </w:lvl>
    <w:lvl w:ilvl="4">
      <w:start w:val="1"/>
      <w:numFmt w:val="decimal"/>
      <w:isLgl/>
      <w:lvlText w:val="%1.%2.%3.%4.%5"/>
      <w:lvlJc w:val="left"/>
      <w:pPr>
        <w:ind w:left="1680" w:hanging="1080"/>
      </w:pPr>
      <w:rPr>
        <w:rFonts w:hint="default"/>
        <w:color w:val="000000" w:themeColor="text1"/>
      </w:rPr>
    </w:lvl>
    <w:lvl w:ilvl="5">
      <w:start w:val="1"/>
      <w:numFmt w:val="decimal"/>
      <w:isLgl/>
      <w:lvlText w:val="%1.%2.%3.%4.%5.%6"/>
      <w:lvlJc w:val="left"/>
      <w:pPr>
        <w:ind w:left="1680" w:hanging="1080"/>
      </w:pPr>
      <w:rPr>
        <w:rFonts w:hint="default"/>
        <w:color w:val="000000" w:themeColor="text1"/>
      </w:rPr>
    </w:lvl>
    <w:lvl w:ilvl="6">
      <w:start w:val="1"/>
      <w:numFmt w:val="decimal"/>
      <w:isLgl/>
      <w:lvlText w:val="%1.%2.%3.%4.%5.%6.%7"/>
      <w:lvlJc w:val="left"/>
      <w:pPr>
        <w:ind w:left="2040" w:hanging="1440"/>
      </w:pPr>
      <w:rPr>
        <w:rFonts w:hint="default"/>
        <w:color w:val="000000" w:themeColor="text1"/>
      </w:rPr>
    </w:lvl>
    <w:lvl w:ilvl="7">
      <w:start w:val="1"/>
      <w:numFmt w:val="decimal"/>
      <w:isLgl/>
      <w:lvlText w:val="%1.%2.%3.%4.%5.%6.%7.%8"/>
      <w:lvlJc w:val="left"/>
      <w:pPr>
        <w:ind w:left="2040" w:hanging="1440"/>
      </w:pPr>
      <w:rPr>
        <w:rFonts w:hint="default"/>
        <w:color w:val="000000" w:themeColor="text1"/>
      </w:rPr>
    </w:lvl>
    <w:lvl w:ilvl="8">
      <w:start w:val="1"/>
      <w:numFmt w:val="decimal"/>
      <w:isLgl/>
      <w:lvlText w:val="%1.%2.%3.%4.%5.%6.%7.%8.%9"/>
      <w:lvlJc w:val="left"/>
      <w:pPr>
        <w:ind w:left="2400" w:hanging="1800"/>
      </w:pPr>
      <w:rPr>
        <w:rFonts w:hint="default"/>
        <w:color w:val="000000" w:themeColor="text1"/>
      </w:rPr>
    </w:lvl>
  </w:abstractNum>
  <w:abstractNum w:abstractNumId="2" w15:restartNumberingAfterBreak="0">
    <w:nsid w:val="16822D64"/>
    <w:multiLevelType w:val="multilevel"/>
    <w:tmpl w:val="39D657C2"/>
    <w:lvl w:ilvl="0">
      <w:start w:val="3"/>
      <w:numFmt w:val="decimal"/>
      <w:lvlText w:val="%1"/>
      <w:lvlJc w:val="left"/>
      <w:pPr>
        <w:ind w:left="360" w:hanging="360"/>
      </w:pPr>
      <w:rPr>
        <w:rFonts w:hint="default"/>
        <w:color w:val="000000" w:themeColor="text1"/>
      </w:rPr>
    </w:lvl>
    <w:lvl w:ilvl="1">
      <w:start w:val="1"/>
      <w:numFmt w:val="decimal"/>
      <w:lvlText w:val="%1.%2"/>
      <w:lvlJc w:val="left"/>
      <w:pPr>
        <w:ind w:left="2160" w:hanging="360"/>
      </w:pPr>
      <w:rPr>
        <w:rFonts w:hint="default"/>
        <w:color w:val="000000" w:themeColor="text1"/>
      </w:rPr>
    </w:lvl>
    <w:lvl w:ilvl="2">
      <w:start w:val="1"/>
      <w:numFmt w:val="decimal"/>
      <w:lvlText w:val="%1.%2.%3"/>
      <w:lvlJc w:val="left"/>
      <w:pPr>
        <w:ind w:left="4320" w:hanging="720"/>
      </w:pPr>
      <w:rPr>
        <w:rFonts w:hint="default"/>
        <w:color w:val="000000" w:themeColor="text1"/>
      </w:rPr>
    </w:lvl>
    <w:lvl w:ilvl="3">
      <w:start w:val="1"/>
      <w:numFmt w:val="decimal"/>
      <w:lvlText w:val="%1.%2.%3.%4"/>
      <w:lvlJc w:val="left"/>
      <w:pPr>
        <w:ind w:left="6120" w:hanging="720"/>
      </w:pPr>
      <w:rPr>
        <w:rFonts w:hint="default"/>
        <w:color w:val="000000" w:themeColor="text1"/>
      </w:rPr>
    </w:lvl>
    <w:lvl w:ilvl="4">
      <w:start w:val="1"/>
      <w:numFmt w:val="decimal"/>
      <w:lvlText w:val="%1.%2.%3.%4.%5"/>
      <w:lvlJc w:val="left"/>
      <w:pPr>
        <w:ind w:left="8280" w:hanging="1080"/>
      </w:pPr>
      <w:rPr>
        <w:rFonts w:hint="default"/>
        <w:color w:val="000000" w:themeColor="text1"/>
      </w:rPr>
    </w:lvl>
    <w:lvl w:ilvl="5">
      <w:start w:val="1"/>
      <w:numFmt w:val="decimal"/>
      <w:lvlText w:val="%1.%2.%3.%4.%5.%6"/>
      <w:lvlJc w:val="left"/>
      <w:pPr>
        <w:ind w:left="10080" w:hanging="1080"/>
      </w:pPr>
      <w:rPr>
        <w:rFonts w:hint="default"/>
        <w:color w:val="000000" w:themeColor="text1"/>
      </w:rPr>
    </w:lvl>
    <w:lvl w:ilvl="6">
      <w:start w:val="1"/>
      <w:numFmt w:val="decimal"/>
      <w:lvlText w:val="%1.%2.%3.%4.%5.%6.%7"/>
      <w:lvlJc w:val="left"/>
      <w:pPr>
        <w:ind w:left="12240" w:hanging="1440"/>
      </w:pPr>
      <w:rPr>
        <w:rFonts w:hint="default"/>
        <w:color w:val="000000" w:themeColor="text1"/>
      </w:rPr>
    </w:lvl>
    <w:lvl w:ilvl="7">
      <w:start w:val="1"/>
      <w:numFmt w:val="decimal"/>
      <w:lvlText w:val="%1.%2.%3.%4.%5.%6.%7.%8"/>
      <w:lvlJc w:val="left"/>
      <w:pPr>
        <w:ind w:left="14040" w:hanging="1440"/>
      </w:pPr>
      <w:rPr>
        <w:rFonts w:hint="default"/>
        <w:color w:val="000000" w:themeColor="text1"/>
      </w:rPr>
    </w:lvl>
    <w:lvl w:ilvl="8">
      <w:start w:val="1"/>
      <w:numFmt w:val="decimal"/>
      <w:lvlText w:val="%1.%2.%3.%4.%5.%6.%7.%8.%9"/>
      <w:lvlJc w:val="left"/>
      <w:pPr>
        <w:ind w:left="16200" w:hanging="1800"/>
      </w:pPr>
      <w:rPr>
        <w:rFonts w:hint="default"/>
        <w:color w:val="000000" w:themeColor="text1"/>
      </w:rPr>
    </w:lvl>
  </w:abstractNum>
  <w:abstractNum w:abstractNumId="3" w15:restartNumberingAfterBreak="0">
    <w:nsid w:val="16E632B0"/>
    <w:multiLevelType w:val="hybridMultilevel"/>
    <w:tmpl w:val="AF7CD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2232B9"/>
    <w:multiLevelType w:val="hybridMultilevel"/>
    <w:tmpl w:val="6C4C3C2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48767B"/>
    <w:multiLevelType w:val="hybridMultilevel"/>
    <w:tmpl w:val="742674B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263B4A"/>
    <w:multiLevelType w:val="hybridMultilevel"/>
    <w:tmpl w:val="9D9E4D6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BE3A51"/>
    <w:multiLevelType w:val="multilevel"/>
    <w:tmpl w:val="D6669F8C"/>
    <w:lvl w:ilvl="0">
      <w:start w:val="3"/>
      <w:numFmt w:val="decimal"/>
      <w:lvlText w:val="%1"/>
      <w:lvlJc w:val="left"/>
      <w:pPr>
        <w:ind w:left="360" w:hanging="360"/>
      </w:pPr>
      <w:rPr>
        <w:rFonts w:ascii="Times New Roman" w:hAnsi="Times New Roman" w:cs="Times New Roman" w:hint="default"/>
        <w:color w:val="000000"/>
        <w:u w:val="single"/>
      </w:rPr>
    </w:lvl>
    <w:lvl w:ilvl="1">
      <w:start w:val="3"/>
      <w:numFmt w:val="decimal"/>
      <w:lvlText w:val="%1.%2"/>
      <w:lvlJc w:val="left"/>
      <w:pPr>
        <w:ind w:left="2160" w:hanging="360"/>
      </w:pPr>
      <w:rPr>
        <w:rFonts w:ascii="Times New Roman" w:hAnsi="Times New Roman" w:cs="Times New Roman" w:hint="default"/>
        <w:color w:val="000000"/>
        <w:u w:val="single"/>
      </w:rPr>
    </w:lvl>
    <w:lvl w:ilvl="2">
      <w:start w:val="1"/>
      <w:numFmt w:val="decimal"/>
      <w:lvlText w:val="%1.%2.%3"/>
      <w:lvlJc w:val="left"/>
      <w:pPr>
        <w:ind w:left="4320" w:hanging="720"/>
      </w:pPr>
      <w:rPr>
        <w:rFonts w:ascii="Times New Roman" w:hAnsi="Times New Roman" w:cs="Times New Roman" w:hint="default"/>
        <w:color w:val="000000"/>
        <w:u w:val="single"/>
      </w:rPr>
    </w:lvl>
    <w:lvl w:ilvl="3">
      <w:start w:val="1"/>
      <w:numFmt w:val="decimal"/>
      <w:lvlText w:val="%1.%2.%3.%4"/>
      <w:lvlJc w:val="left"/>
      <w:pPr>
        <w:ind w:left="6120" w:hanging="720"/>
      </w:pPr>
      <w:rPr>
        <w:rFonts w:ascii="Times New Roman" w:hAnsi="Times New Roman" w:cs="Times New Roman" w:hint="default"/>
        <w:color w:val="000000"/>
        <w:u w:val="single"/>
      </w:rPr>
    </w:lvl>
    <w:lvl w:ilvl="4">
      <w:start w:val="1"/>
      <w:numFmt w:val="decimal"/>
      <w:lvlText w:val="%1.%2.%3.%4.%5"/>
      <w:lvlJc w:val="left"/>
      <w:pPr>
        <w:ind w:left="8280" w:hanging="1080"/>
      </w:pPr>
      <w:rPr>
        <w:rFonts w:ascii="Times New Roman" w:hAnsi="Times New Roman" w:cs="Times New Roman" w:hint="default"/>
        <w:color w:val="000000"/>
        <w:u w:val="single"/>
      </w:rPr>
    </w:lvl>
    <w:lvl w:ilvl="5">
      <w:start w:val="1"/>
      <w:numFmt w:val="decimal"/>
      <w:lvlText w:val="%1.%2.%3.%4.%5.%6"/>
      <w:lvlJc w:val="left"/>
      <w:pPr>
        <w:ind w:left="10080" w:hanging="1080"/>
      </w:pPr>
      <w:rPr>
        <w:rFonts w:ascii="Times New Roman" w:hAnsi="Times New Roman" w:cs="Times New Roman" w:hint="default"/>
        <w:color w:val="000000"/>
        <w:u w:val="single"/>
      </w:rPr>
    </w:lvl>
    <w:lvl w:ilvl="6">
      <w:start w:val="1"/>
      <w:numFmt w:val="decimal"/>
      <w:lvlText w:val="%1.%2.%3.%4.%5.%6.%7"/>
      <w:lvlJc w:val="left"/>
      <w:pPr>
        <w:ind w:left="12240" w:hanging="1440"/>
      </w:pPr>
      <w:rPr>
        <w:rFonts w:ascii="Times New Roman" w:hAnsi="Times New Roman" w:cs="Times New Roman" w:hint="default"/>
        <w:color w:val="000000"/>
        <w:u w:val="single"/>
      </w:rPr>
    </w:lvl>
    <w:lvl w:ilvl="7">
      <w:start w:val="1"/>
      <w:numFmt w:val="decimal"/>
      <w:lvlText w:val="%1.%2.%3.%4.%5.%6.%7.%8"/>
      <w:lvlJc w:val="left"/>
      <w:pPr>
        <w:ind w:left="14040" w:hanging="1440"/>
      </w:pPr>
      <w:rPr>
        <w:rFonts w:ascii="Times New Roman" w:hAnsi="Times New Roman" w:cs="Times New Roman" w:hint="default"/>
        <w:color w:val="000000"/>
        <w:u w:val="single"/>
      </w:rPr>
    </w:lvl>
    <w:lvl w:ilvl="8">
      <w:start w:val="1"/>
      <w:numFmt w:val="decimal"/>
      <w:lvlText w:val="%1.%2.%3.%4.%5.%6.%7.%8.%9"/>
      <w:lvlJc w:val="left"/>
      <w:pPr>
        <w:ind w:left="16200" w:hanging="1800"/>
      </w:pPr>
      <w:rPr>
        <w:rFonts w:ascii="Times New Roman" w:hAnsi="Times New Roman" w:cs="Times New Roman" w:hint="default"/>
        <w:color w:val="000000"/>
        <w:u w:val="single"/>
      </w:rPr>
    </w:lvl>
  </w:abstractNum>
  <w:abstractNum w:abstractNumId="8" w15:restartNumberingAfterBreak="0">
    <w:nsid w:val="32F2239E"/>
    <w:multiLevelType w:val="hybridMultilevel"/>
    <w:tmpl w:val="9D9E4D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E6B11"/>
    <w:multiLevelType w:val="hybridMultilevel"/>
    <w:tmpl w:val="13F02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147C7"/>
    <w:multiLevelType w:val="hybridMultilevel"/>
    <w:tmpl w:val="DD9C51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703702"/>
    <w:multiLevelType w:val="hybridMultilevel"/>
    <w:tmpl w:val="F234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03E28"/>
    <w:multiLevelType w:val="hybridMultilevel"/>
    <w:tmpl w:val="950C5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D6E49"/>
    <w:multiLevelType w:val="hybridMultilevel"/>
    <w:tmpl w:val="9D9E4D6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F13D9D"/>
    <w:multiLevelType w:val="hybridMultilevel"/>
    <w:tmpl w:val="C4B6FD0A"/>
    <w:lvl w:ilvl="0" w:tplc="A10A6B82">
      <w:start w:val="3"/>
      <w:numFmt w:val="decimal"/>
      <w:lvlText w:val="%1."/>
      <w:lvlJc w:val="left"/>
      <w:pPr>
        <w:ind w:left="1080" w:hanging="360"/>
      </w:pPr>
      <w:rPr>
        <w:rFonts w:hint="default"/>
        <w:b w:val="0"/>
        <w:color w:val="000000" w:themeColor="text1"/>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404D5D"/>
    <w:multiLevelType w:val="hybridMultilevel"/>
    <w:tmpl w:val="54B042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A90358"/>
    <w:multiLevelType w:val="hybridMultilevel"/>
    <w:tmpl w:val="08CE26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54710C"/>
    <w:multiLevelType w:val="multilevel"/>
    <w:tmpl w:val="6330804C"/>
    <w:lvl w:ilvl="0">
      <w:start w:val="3"/>
      <w:numFmt w:val="decimal"/>
      <w:lvlText w:val="%1"/>
      <w:lvlJc w:val="left"/>
      <w:pPr>
        <w:ind w:left="360" w:hanging="360"/>
      </w:pPr>
      <w:rPr>
        <w:rFonts w:ascii="Times New Roman" w:hAnsi="Times New Roman" w:cs="Times New Roman" w:hint="default"/>
        <w:color w:val="000000"/>
        <w:u w:val="single"/>
      </w:rPr>
    </w:lvl>
    <w:lvl w:ilvl="1">
      <w:start w:val="3"/>
      <w:numFmt w:val="decimal"/>
      <w:lvlText w:val="%1.%2"/>
      <w:lvlJc w:val="left"/>
      <w:pPr>
        <w:ind w:left="720" w:hanging="360"/>
      </w:pPr>
      <w:rPr>
        <w:rFonts w:ascii="Times New Roman" w:hAnsi="Times New Roman" w:cs="Times New Roman" w:hint="default"/>
        <w:color w:val="000000"/>
        <w:u w:val="single"/>
      </w:rPr>
    </w:lvl>
    <w:lvl w:ilvl="2">
      <w:start w:val="1"/>
      <w:numFmt w:val="decimal"/>
      <w:lvlText w:val="%1.%2.%3"/>
      <w:lvlJc w:val="left"/>
      <w:pPr>
        <w:ind w:left="1440" w:hanging="720"/>
      </w:pPr>
      <w:rPr>
        <w:rFonts w:ascii="Times New Roman" w:hAnsi="Times New Roman" w:cs="Times New Roman" w:hint="default"/>
        <w:color w:val="000000"/>
        <w:u w:val="single"/>
      </w:rPr>
    </w:lvl>
    <w:lvl w:ilvl="3">
      <w:start w:val="1"/>
      <w:numFmt w:val="decimal"/>
      <w:lvlText w:val="%1.%2.%3.%4"/>
      <w:lvlJc w:val="left"/>
      <w:pPr>
        <w:ind w:left="1800" w:hanging="720"/>
      </w:pPr>
      <w:rPr>
        <w:rFonts w:ascii="Times New Roman" w:hAnsi="Times New Roman" w:cs="Times New Roman" w:hint="default"/>
        <w:color w:val="000000"/>
        <w:u w:val="single"/>
      </w:rPr>
    </w:lvl>
    <w:lvl w:ilvl="4">
      <w:start w:val="1"/>
      <w:numFmt w:val="decimal"/>
      <w:lvlText w:val="%1.%2.%3.%4.%5"/>
      <w:lvlJc w:val="left"/>
      <w:pPr>
        <w:ind w:left="2520" w:hanging="1080"/>
      </w:pPr>
      <w:rPr>
        <w:rFonts w:ascii="Times New Roman" w:hAnsi="Times New Roman" w:cs="Times New Roman" w:hint="default"/>
        <w:color w:val="000000"/>
        <w:u w:val="single"/>
      </w:rPr>
    </w:lvl>
    <w:lvl w:ilvl="5">
      <w:start w:val="1"/>
      <w:numFmt w:val="decimal"/>
      <w:lvlText w:val="%1.%2.%3.%4.%5.%6"/>
      <w:lvlJc w:val="left"/>
      <w:pPr>
        <w:ind w:left="2880" w:hanging="1080"/>
      </w:pPr>
      <w:rPr>
        <w:rFonts w:ascii="Times New Roman" w:hAnsi="Times New Roman" w:cs="Times New Roman" w:hint="default"/>
        <w:color w:val="000000"/>
        <w:u w:val="single"/>
      </w:rPr>
    </w:lvl>
    <w:lvl w:ilvl="6">
      <w:start w:val="1"/>
      <w:numFmt w:val="decimal"/>
      <w:lvlText w:val="%1.%2.%3.%4.%5.%6.%7"/>
      <w:lvlJc w:val="left"/>
      <w:pPr>
        <w:ind w:left="3600" w:hanging="1440"/>
      </w:pPr>
      <w:rPr>
        <w:rFonts w:ascii="Times New Roman" w:hAnsi="Times New Roman" w:cs="Times New Roman" w:hint="default"/>
        <w:color w:val="000000"/>
        <w:u w:val="single"/>
      </w:rPr>
    </w:lvl>
    <w:lvl w:ilvl="7">
      <w:start w:val="1"/>
      <w:numFmt w:val="decimal"/>
      <w:lvlText w:val="%1.%2.%3.%4.%5.%6.%7.%8"/>
      <w:lvlJc w:val="left"/>
      <w:pPr>
        <w:ind w:left="3960" w:hanging="1440"/>
      </w:pPr>
      <w:rPr>
        <w:rFonts w:ascii="Times New Roman" w:hAnsi="Times New Roman" w:cs="Times New Roman" w:hint="default"/>
        <w:color w:val="000000"/>
        <w:u w:val="single"/>
      </w:rPr>
    </w:lvl>
    <w:lvl w:ilvl="8">
      <w:start w:val="1"/>
      <w:numFmt w:val="decimal"/>
      <w:lvlText w:val="%1.%2.%3.%4.%5.%6.%7.%8.%9"/>
      <w:lvlJc w:val="left"/>
      <w:pPr>
        <w:ind w:left="4680" w:hanging="1800"/>
      </w:pPr>
      <w:rPr>
        <w:rFonts w:ascii="Times New Roman" w:hAnsi="Times New Roman" w:cs="Times New Roman" w:hint="default"/>
        <w:color w:val="000000"/>
        <w:u w:val="single"/>
      </w:rPr>
    </w:lvl>
  </w:abstractNum>
  <w:abstractNum w:abstractNumId="18" w15:restartNumberingAfterBreak="0">
    <w:nsid w:val="782C727F"/>
    <w:multiLevelType w:val="hybridMultilevel"/>
    <w:tmpl w:val="62583EC8"/>
    <w:lvl w:ilvl="0" w:tplc="D5522BFA">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23520E"/>
    <w:multiLevelType w:val="multilevel"/>
    <w:tmpl w:val="55FCFEC4"/>
    <w:lvl w:ilvl="0">
      <w:start w:val="3"/>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num w:numId="1" w16cid:durableId="1417172036">
    <w:abstractNumId w:val="5"/>
  </w:num>
  <w:num w:numId="2" w16cid:durableId="1906842199">
    <w:abstractNumId w:val="15"/>
  </w:num>
  <w:num w:numId="3" w16cid:durableId="755564675">
    <w:abstractNumId w:val="4"/>
  </w:num>
  <w:num w:numId="4" w16cid:durableId="1392197178">
    <w:abstractNumId w:val="0"/>
  </w:num>
  <w:num w:numId="5" w16cid:durableId="281788">
    <w:abstractNumId w:val="16"/>
  </w:num>
  <w:num w:numId="6" w16cid:durableId="2103523123">
    <w:abstractNumId w:val="10"/>
  </w:num>
  <w:num w:numId="7" w16cid:durableId="1866676283">
    <w:abstractNumId w:val="8"/>
  </w:num>
  <w:num w:numId="8" w16cid:durableId="1726952464">
    <w:abstractNumId w:val="6"/>
  </w:num>
  <w:num w:numId="9" w16cid:durableId="2059627505">
    <w:abstractNumId w:val="18"/>
  </w:num>
  <w:num w:numId="10" w16cid:durableId="1220559471">
    <w:abstractNumId w:val="3"/>
  </w:num>
  <w:num w:numId="11" w16cid:durableId="1602838079">
    <w:abstractNumId w:val="11"/>
  </w:num>
  <w:num w:numId="12" w16cid:durableId="1314871048">
    <w:abstractNumId w:val="13"/>
  </w:num>
  <w:num w:numId="13" w16cid:durableId="515920979">
    <w:abstractNumId w:val="12"/>
  </w:num>
  <w:num w:numId="14" w16cid:durableId="230502417">
    <w:abstractNumId w:val="1"/>
  </w:num>
  <w:num w:numId="15" w16cid:durableId="1598445503">
    <w:abstractNumId w:val="9"/>
  </w:num>
  <w:num w:numId="16" w16cid:durableId="883828373">
    <w:abstractNumId w:val="14"/>
  </w:num>
  <w:num w:numId="17" w16cid:durableId="15231459">
    <w:abstractNumId w:val="2"/>
  </w:num>
  <w:num w:numId="18" w16cid:durableId="783690667">
    <w:abstractNumId w:val="19"/>
  </w:num>
  <w:num w:numId="19" w16cid:durableId="616907546">
    <w:abstractNumId w:val="7"/>
  </w:num>
  <w:num w:numId="20" w16cid:durableId="594753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63"/>
    <w:rsid w:val="000000B1"/>
    <w:rsid w:val="00000812"/>
    <w:rsid w:val="00001B06"/>
    <w:rsid w:val="00001DF7"/>
    <w:rsid w:val="00001F64"/>
    <w:rsid w:val="000022E8"/>
    <w:rsid w:val="000025C5"/>
    <w:rsid w:val="000025EC"/>
    <w:rsid w:val="00003B84"/>
    <w:rsid w:val="00005A5E"/>
    <w:rsid w:val="000071CB"/>
    <w:rsid w:val="00007977"/>
    <w:rsid w:val="00010135"/>
    <w:rsid w:val="00010405"/>
    <w:rsid w:val="000109A5"/>
    <w:rsid w:val="000118B6"/>
    <w:rsid w:val="00011D78"/>
    <w:rsid w:val="00011EA9"/>
    <w:rsid w:val="00012497"/>
    <w:rsid w:val="0001482E"/>
    <w:rsid w:val="00014BA0"/>
    <w:rsid w:val="0001597A"/>
    <w:rsid w:val="00015F77"/>
    <w:rsid w:val="00015F87"/>
    <w:rsid w:val="00017CDC"/>
    <w:rsid w:val="00017E4B"/>
    <w:rsid w:val="00020613"/>
    <w:rsid w:val="000208D1"/>
    <w:rsid w:val="000208FD"/>
    <w:rsid w:val="00021244"/>
    <w:rsid w:val="00021AC4"/>
    <w:rsid w:val="000237C9"/>
    <w:rsid w:val="00023958"/>
    <w:rsid w:val="0002587A"/>
    <w:rsid w:val="00025C80"/>
    <w:rsid w:val="00026200"/>
    <w:rsid w:val="000269AD"/>
    <w:rsid w:val="00026E80"/>
    <w:rsid w:val="00027378"/>
    <w:rsid w:val="00030B2A"/>
    <w:rsid w:val="00033B7B"/>
    <w:rsid w:val="00033EE0"/>
    <w:rsid w:val="00034813"/>
    <w:rsid w:val="000355D9"/>
    <w:rsid w:val="00037432"/>
    <w:rsid w:val="0003783B"/>
    <w:rsid w:val="00040ADF"/>
    <w:rsid w:val="0004120F"/>
    <w:rsid w:val="00041406"/>
    <w:rsid w:val="00041C57"/>
    <w:rsid w:val="0004236E"/>
    <w:rsid w:val="00043D95"/>
    <w:rsid w:val="000441F3"/>
    <w:rsid w:val="00044B7E"/>
    <w:rsid w:val="00046501"/>
    <w:rsid w:val="00046D4D"/>
    <w:rsid w:val="00050147"/>
    <w:rsid w:val="0005151F"/>
    <w:rsid w:val="00051D95"/>
    <w:rsid w:val="00052E25"/>
    <w:rsid w:val="000535E1"/>
    <w:rsid w:val="00053A12"/>
    <w:rsid w:val="00054C9D"/>
    <w:rsid w:val="0005503B"/>
    <w:rsid w:val="00056060"/>
    <w:rsid w:val="00056EFB"/>
    <w:rsid w:val="0006016D"/>
    <w:rsid w:val="000611A7"/>
    <w:rsid w:val="0006229B"/>
    <w:rsid w:val="00063C2A"/>
    <w:rsid w:val="000648C9"/>
    <w:rsid w:val="00067458"/>
    <w:rsid w:val="0007031F"/>
    <w:rsid w:val="000712AB"/>
    <w:rsid w:val="00071444"/>
    <w:rsid w:val="00074F4D"/>
    <w:rsid w:val="00075BE1"/>
    <w:rsid w:val="0007668E"/>
    <w:rsid w:val="0008091F"/>
    <w:rsid w:val="00080B27"/>
    <w:rsid w:val="00082BEC"/>
    <w:rsid w:val="00084C3D"/>
    <w:rsid w:val="00084E4D"/>
    <w:rsid w:val="00084FAA"/>
    <w:rsid w:val="000854F4"/>
    <w:rsid w:val="00087281"/>
    <w:rsid w:val="0009005F"/>
    <w:rsid w:val="00090247"/>
    <w:rsid w:val="00090397"/>
    <w:rsid w:val="00090461"/>
    <w:rsid w:val="00092284"/>
    <w:rsid w:val="0009235B"/>
    <w:rsid w:val="000943CA"/>
    <w:rsid w:val="00094656"/>
    <w:rsid w:val="0009498C"/>
    <w:rsid w:val="00095108"/>
    <w:rsid w:val="00095AF4"/>
    <w:rsid w:val="000966AE"/>
    <w:rsid w:val="00097C58"/>
    <w:rsid w:val="00097DDD"/>
    <w:rsid w:val="000A13F4"/>
    <w:rsid w:val="000A1455"/>
    <w:rsid w:val="000A1A9A"/>
    <w:rsid w:val="000A1AD9"/>
    <w:rsid w:val="000A24BE"/>
    <w:rsid w:val="000A2D4C"/>
    <w:rsid w:val="000A4DF4"/>
    <w:rsid w:val="000A56DC"/>
    <w:rsid w:val="000A74BE"/>
    <w:rsid w:val="000B0116"/>
    <w:rsid w:val="000B08B8"/>
    <w:rsid w:val="000B0C64"/>
    <w:rsid w:val="000B17BD"/>
    <w:rsid w:val="000B5226"/>
    <w:rsid w:val="000B5829"/>
    <w:rsid w:val="000B58DF"/>
    <w:rsid w:val="000B5FEE"/>
    <w:rsid w:val="000B6BAF"/>
    <w:rsid w:val="000B7F40"/>
    <w:rsid w:val="000C0175"/>
    <w:rsid w:val="000C07F8"/>
    <w:rsid w:val="000C25A0"/>
    <w:rsid w:val="000C4845"/>
    <w:rsid w:val="000C7FF3"/>
    <w:rsid w:val="000D0832"/>
    <w:rsid w:val="000D25B9"/>
    <w:rsid w:val="000D3801"/>
    <w:rsid w:val="000D4219"/>
    <w:rsid w:val="000D4347"/>
    <w:rsid w:val="000D4B15"/>
    <w:rsid w:val="000D5FA9"/>
    <w:rsid w:val="000D6067"/>
    <w:rsid w:val="000D6998"/>
    <w:rsid w:val="000D7014"/>
    <w:rsid w:val="000D7DC3"/>
    <w:rsid w:val="000E0A6B"/>
    <w:rsid w:val="000E0E1F"/>
    <w:rsid w:val="000E16A6"/>
    <w:rsid w:val="000E23F5"/>
    <w:rsid w:val="000E270E"/>
    <w:rsid w:val="000E3B6B"/>
    <w:rsid w:val="000E649B"/>
    <w:rsid w:val="000E7AE4"/>
    <w:rsid w:val="000F1119"/>
    <w:rsid w:val="000F1959"/>
    <w:rsid w:val="000F338E"/>
    <w:rsid w:val="000F42CD"/>
    <w:rsid w:val="000F434D"/>
    <w:rsid w:val="000F4BC1"/>
    <w:rsid w:val="000F52E5"/>
    <w:rsid w:val="000F5ED9"/>
    <w:rsid w:val="000F63CC"/>
    <w:rsid w:val="000F6707"/>
    <w:rsid w:val="001001CB"/>
    <w:rsid w:val="00102F70"/>
    <w:rsid w:val="001031FB"/>
    <w:rsid w:val="0010392D"/>
    <w:rsid w:val="00104C6E"/>
    <w:rsid w:val="00105985"/>
    <w:rsid w:val="00106278"/>
    <w:rsid w:val="001069C4"/>
    <w:rsid w:val="0011129B"/>
    <w:rsid w:val="00111C84"/>
    <w:rsid w:val="0011210C"/>
    <w:rsid w:val="0011296A"/>
    <w:rsid w:val="001138A5"/>
    <w:rsid w:val="001142BF"/>
    <w:rsid w:val="00114E04"/>
    <w:rsid w:val="00117EB0"/>
    <w:rsid w:val="00120557"/>
    <w:rsid w:val="001205D4"/>
    <w:rsid w:val="001221BD"/>
    <w:rsid w:val="0012306A"/>
    <w:rsid w:val="00124738"/>
    <w:rsid w:val="001253AE"/>
    <w:rsid w:val="0012762C"/>
    <w:rsid w:val="00127CDF"/>
    <w:rsid w:val="0013030E"/>
    <w:rsid w:val="001310FA"/>
    <w:rsid w:val="0013174B"/>
    <w:rsid w:val="00131C20"/>
    <w:rsid w:val="00132649"/>
    <w:rsid w:val="00132C9E"/>
    <w:rsid w:val="00133D2A"/>
    <w:rsid w:val="00134BD4"/>
    <w:rsid w:val="00134CF3"/>
    <w:rsid w:val="00135346"/>
    <w:rsid w:val="001364B0"/>
    <w:rsid w:val="00136F90"/>
    <w:rsid w:val="0013718D"/>
    <w:rsid w:val="00140299"/>
    <w:rsid w:val="00141446"/>
    <w:rsid w:val="001427F2"/>
    <w:rsid w:val="001434F5"/>
    <w:rsid w:val="001437DB"/>
    <w:rsid w:val="001437E7"/>
    <w:rsid w:val="00143A07"/>
    <w:rsid w:val="00143A4B"/>
    <w:rsid w:val="00145526"/>
    <w:rsid w:val="001456ED"/>
    <w:rsid w:val="001470E9"/>
    <w:rsid w:val="00147A11"/>
    <w:rsid w:val="00150F4A"/>
    <w:rsid w:val="001514F2"/>
    <w:rsid w:val="00153797"/>
    <w:rsid w:val="00153DB6"/>
    <w:rsid w:val="0015606D"/>
    <w:rsid w:val="00156807"/>
    <w:rsid w:val="001570D9"/>
    <w:rsid w:val="00157AAE"/>
    <w:rsid w:val="00159D4B"/>
    <w:rsid w:val="00160247"/>
    <w:rsid w:val="00160519"/>
    <w:rsid w:val="00160970"/>
    <w:rsid w:val="001617B8"/>
    <w:rsid w:val="00161A80"/>
    <w:rsid w:val="0016300D"/>
    <w:rsid w:val="00163071"/>
    <w:rsid w:val="001638B4"/>
    <w:rsid w:val="00167600"/>
    <w:rsid w:val="00167772"/>
    <w:rsid w:val="00174581"/>
    <w:rsid w:val="0017618B"/>
    <w:rsid w:val="00176C74"/>
    <w:rsid w:val="001777DD"/>
    <w:rsid w:val="0018005C"/>
    <w:rsid w:val="00180E2C"/>
    <w:rsid w:val="00181255"/>
    <w:rsid w:val="00181A38"/>
    <w:rsid w:val="001823D0"/>
    <w:rsid w:val="00182FAE"/>
    <w:rsid w:val="00184035"/>
    <w:rsid w:val="00184186"/>
    <w:rsid w:val="00184B64"/>
    <w:rsid w:val="00187ECC"/>
    <w:rsid w:val="001905B1"/>
    <w:rsid w:val="00192D9F"/>
    <w:rsid w:val="00194A42"/>
    <w:rsid w:val="00194E8F"/>
    <w:rsid w:val="00194EDF"/>
    <w:rsid w:val="00195A6D"/>
    <w:rsid w:val="00196349"/>
    <w:rsid w:val="001968ED"/>
    <w:rsid w:val="0019771B"/>
    <w:rsid w:val="00197FD5"/>
    <w:rsid w:val="001A0F9A"/>
    <w:rsid w:val="001A1A0D"/>
    <w:rsid w:val="001A204B"/>
    <w:rsid w:val="001A2A50"/>
    <w:rsid w:val="001A2BB9"/>
    <w:rsid w:val="001A2E1D"/>
    <w:rsid w:val="001A35F3"/>
    <w:rsid w:val="001A3BCD"/>
    <w:rsid w:val="001A428E"/>
    <w:rsid w:val="001A4402"/>
    <w:rsid w:val="001A526D"/>
    <w:rsid w:val="001A5723"/>
    <w:rsid w:val="001A672D"/>
    <w:rsid w:val="001A7788"/>
    <w:rsid w:val="001B3891"/>
    <w:rsid w:val="001B470F"/>
    <w:rsid w:val="001B4914"/>
    <w:rsid w:val="001B4CB4"/>
    <w:rsid w:val="001B7A61"/>
    <w:rsid w:val="001C0051"/>
    <w:rsid w:val="001C020C"/>
    <w:rsid w:val="001C0D0A"/>
    <w:rsid w:val="001C0DE1"/>
    <w:rsid w:val="001C186E"/>
    <w:rsid w:val="001C1A28"/>
    <w:rsid w:val="001C260D"/>
    <w:rsid w:val="001C2FED"/>
    <w:rsid w:val="001C363F"/>
    <w:rsid w:val="001C45FC"/>
    <w:rsid w:val="001C4A74"/>
    <w:rsid w:val="001C4D7B"/>
    <w:rsid w:val="001C5E7B"/>
    <w:rsid w:val="001C7903"/>
    <w:rsid w:val="001D02F0"/>
    <w:rsid w:val="001D067F"/>
    <w:rsid w:val="001D1BFF"/>
    <w:rsid w:val="001D4397"/>
    <w:rsid w:val="001D473B"/>
    <w:rsid w:val="001D4824"/>
    <w:rsid w:val="001D4D42"/>
    <w:rsid w:val="001D535C"/>
    <w:rsid w:val="001E1769"/>
    <w:rsid w:val="001E48EE"/>
    <w:rsid w:val="001E4CE4"/>
    <w:rsid w:val="001F07B1"/>
    <w:rsid w:val="001F127B"/>
    <w:rsid w:val="001F1B71"/>
    <w:rsid w:val="001F4E2A"/>
    <w:rsid w:val="001F6D1E"/>
    <w:rsid w:val="001F6E7E"/>
    <w:rsid w:val="001F7245"/>
    <w:rsid w:val="001F75E6"/>
    <w:rsid w:val="001F78B8"/>
    <w:rsid w:val="00200D94"/>
    <w:rsid w:val="00200E27"/>
    <w:rsid w:val="00201880"/>
    <w:rsid w:val="002026F7"/>
    <w:rsid w:val="00203F72"/>
    <w:rsid w:val="0020407C"/>
    <w:rsid w:val="0020682C"/>
    <w:rsid w:val="00206858"/>
    <w:rsid w:val="0021075A"/>
    <w:rsid w:val="00210EBF"/>
    <w:rsid w:val="00210F37"/>
    <w:rsid w:val="002116B8"/>
    <w:rsid w:val="0021334A"/>
    <w:rsid w:val="00214E87"/>
    <w:rsid w:val="002155B7"/>
    <w:rsid w:val="00215E38"/>
    <w:rsid w:val="0021612E"/>
    <w:rsid w:val="00216574"/>
    <w:rsid w:val="00217F0E"/>
    <w:rsid w:val="00217F2B"/>
    <w:rsid w:val="0022056A"/>
    <w:rsid w:val="002206A2"/>
    <w:rsid w:val="0022135F"/>
    <w:rsid w:val="00224AD6"/>
    <w:rsid w:val="0022677A"/>
    <w:rsid w:val="00226B91"/>
    <w:rsid w:val="00226DBE"/>
    <w:rsid w:val="00227B8E"/>
    <w:rsid w:val="00230569"/>
    <w:rsid w:val="00230C20"/>
    <w:rsid w:val="00231F91"/>
    <w:rsid w:val="00232403"/>
    <w:rsid w:val="00233628"/>
    <w:rsid w:val="00236E77"/>
    <w:rsid w:val="00237467"/>
    <w:rsid w:val="002375CC"/>
    <w:rsid w:val="002376FB"/>
    <w:rsid w:val="002378EC"/>
    <w:rsid w:val="00237B50"/>
    <w:rsid w:val="002400EA"/>
    <w:rsid w:val="002417A2"/>
    <w:rsid w:val="00245764"/>
    <w:rsid w:val="0024585C"/>
    <w:rsid w:val="0024654B"/>
    <w:rsid w:val="00246F02"/>
    <w:rsid w:val="00247E28"/>
    <w:rsid w:val="00247F82"/>
    <w:rsid w:val="00253EA9"/>
    <w:rsid w:val="0025611E"/>
    <w:rsid w:val="00257F64"/>
    <w:rsid w:val="00260A63"/>
    <w:rsid w:val="002612E7"/>
    <w:rsid w:val="00262F49"/>
    <w:rsid w:val="00262FC2"/>
    <w:rsid w:val="00263221"/>
    <w:rsid w:val="00263982"/>
    <w:rsid w:val="00264095"/>
    <w:rsid w:val="00264AED"/>
    <w:rsid w:val="00265567"/>
    <w:rsid w:val="00266BA5"/>
    <w:rsid w:val="0027002D"/>
    <w:rsid w:val="002706E9"/>
    <w:rsid w:val="00272A2F"/>
    <w:rsid w:val="002738CD"/>
    <w:rsid w:val="00273EA7"/>
    <w:rsid w:val="00276305"/>
    <w:rsid w:val="00276D26"/>
    <w:rsid w:val="00276DDA"/>
    <w:rsid w:val="00277767"/>
    <w:rsid w:val="00277DB4"/>
    <w:rsid w:val="00281C3D"/>
    <w:rsid w:val="00283EB3"/>
    <w:rsid w:val="00284A12"/>
    <w:rsid w:val="00284A77"/>
    <w:rsid w:val="00285573"/>
    <w:rsid w:val="00287DDF"/>
    <w:rsid w:val="0029017B"/>
    <w:rsid w:val="00291AA6"/>
    <w:rsid w:val="0029215F"/>
    <w:rsid w:val="002942F4"/>
    <w:rsid w:val="00295411"/>
    <w:rsid w:val="002954E8"/>
    <w:rsid w:val="0029653F"/>
    <w:rsid w:val="0029688D"/>
    <w:rsid w:val="00297093"/>
    <w:rsid w:val="002970DA"/>
    <w:rsid w:val="00297B7D"/>
    <w:rsid w:val="002A03B7"/>
    <w:rsid w:val="002A0468"/>
    <w:rsid w:val="002A069D"/>
    <w:rsid w:val="002A17AB"/>
    <w:rsid w:val="002A265F"/>
    <w:rsid w:val="002A27C1"/>
    <w:rsid w:val="002A2E82"/>
    <w:rsid w:val="002A2E96"/>
    <w:rsid w:val="002A3247"/>
    <w:rsid w:val="002A3F97"/>
    <w:rsid w:val="002A5226"/>
    <w:rsid w:val="002A52F5"/>
    <w:rsid w:val="002A6D8F"/>
    <w:rsid w:val="002A7F3C"/>
    <w:rsid w:val="002B13BE"/>
    <w:rsid w:val="002B6438"/>
    <w:rsid w:val="002B6B9C"/>
    <w:rsid w:val="002B6CDC"/>
    <w:rsid w:val="002B702C"/>
    <w:rsid w:val="002B7C7E"/>
    <w:rsid w:val="002C0EDE"/>
    <w:rsid w:val="002C1552"/>
    <w:rsid w:val="002C1D57"/>
    <w:rsid w:val="002C4098"/>
    <w:rsid w:val="002C50B1"/>
    <w:rsid w:val="002C59D7"/>
    <w:rsid w:val="002C5ADA"/>
    <w:rsid w:val="002C7FB0"/>
    <w:rsid w:val="002D0944"/>
    <w:rsid w:val="002D15E0"/>
    <w:rsid w:val="002D1E02"/>
    <w:rsid w:val="002D2089"/>
    <w:rsid w:val="002D270A"/>
    <w:rsid w:val="002D2BE4"/>
    <w:rsid w:val="002D4327"/>
    <w:rsid w:val="002D6045"/>
    <w:rsid w:val="002D6785"/>
    <w:rsid w:val="002D67C5"/>
    <w:rsid w:val="002D6B8F"/>
    <w:rsid w:val="002D7D58"/>
    <w:rsid w:val="002E0F72"/>
    <w:rsid w:val="002E1752"/>
    <w:rsid w:val="002E2651"/>
    <w:rsid w:val="002E294E"/>
    <w:rsid w:val="002E392E"/>
    <w:rsid w:val="002E3D70"/>
    <w:rsid w:val="002E45D3"/>
    <w:rsid w:val="002E4FD9"/>
    <w:rsid w:val="002E506B"/>
    <w:rsid w:val="002E51B2"/>
    <w:rsid w:val="002E5406"/>
    <w:rsid w:val="002E6188"/>
    <w:rsid w:val="002E6306"/>
    <w:rsid w:val="002E68C4"/>
    <w:rsid w:val="002E7745"/>
    <w:rsid w:val="002E77F5"/>
    <w:rsid w:val="002F06A5"/>
    <w:rsid w:val="002F0BBC"/>
    <w:rsid w:val="002F1453"/>
    <w:rsid w:val="002F1508"/>
    <w:rsid w:val="002F2278"/>
    <w:rsid w:val="002F2892"/>
    <w:rsid w:val="002F31AA"/>
    <w:rsid w:val="002F33EF"/>
    <w:rsid w:val="002F3829"/>
    <w:rsid w:val="002F3CAC"/>
    <w:rsid w:val="002F3D2B"/>
    <w:rsid w:val="002F4F38"/>
    <w:rsid w:val="002F5664"/>
    <w:rsid w:val="002F5F7F"/>
    <w:rsid w:val="002F6F1A"/>
    <w:rsid w:val="00300718"/>
    <w:rsid w:val="00303E00"/>
    <w:rsid w:val="00305C07"/>
    <w:rsid w:val="00305C4F"/>
    <w:rsid w:val="00307B70"/>
    <w:rsid w:val="00310C68"/>
    <w:rsid w:val="00312206"/>
    <w:rsid w:val="00312A6F"/>
    <w:rsid w:val="00314522"/>
    <w:rsid w:val="003146B8"/>
    <w:rsid w:val="003177A0"/>
    <w:rsid w:val="00317B74"/>
    <w:rsid w:val="003209F4"/>
    <w:rsid w:val="0032106B"/>
    <w:rsid w:val="00322581"/>
    <w:rsid w:val="003225FF"/>
    <w:rsid w:val="00322DC0"/>
    <w:rsid w:val="003233D3"/>
    <w:rsid w:val="00324E0F"/>
    <w:rsid w:val="0032636E"/>
    <w:rsid w:val="003268D9"/>
    <w:rsid w:val="00327C43"/>
    <w:rsid w:val="00330A3F"/>
    <w:rsid w:val="00330D96"/>
    <w:rsid w:val="003313FC"/>
    <w:rsid w:val="00331819"/>
    <w:rsid w:val="00332495"/>
    <w:rsid w:val="003325BB"/>
    <w:rsid w:val="003331D3"/>
    <w:rsid w:val="003339E0"/>
    <w:rsid w:val="00333EB3"/>
    <w:rsid w:val="0033414A"/>
    <w:rsid w:val="0033491C"/>
    <w:rsid w:val="00335465"/>
    <w:rsid w:val="00335541"/>
    <w:rsid w:val="00336750"/>
    <w:rsid w:val="00337535"/>
    <w:rsid w:val="00337554"/>
    <w:rsid w:val="00340689"/>
    <w:rsid w:val="00340ECA"/>
    <w:rsid w:val="0034179E"/>
    <w:rsid w:val="00342AE6"/>
    <w:rsid w:val="00342FBD"/>
    <w:rsid w:val="003430AF"/>
    <w:rsid w:val="00343D57"/>
    <w:rsid w:val="003460E3"/>
    <w:rsid w:val="0035000D"/>
    <w:rsid w:val="003507E6"/>
    <w:rsid w:val="003519C3"/>
    <w:rsid w:val="003536E4"/>
    <w:rsid w:val="00353F7F"/>
    <w:rsid w:val="00354F59"/>
    <w:rsid w:val="003550EA"/>
    <w:rsid w:val="00356948"/>
    <w:rsid w:val="00360081"/>
    <w:rsid w:val="00361E72"/>
    <w:rsid w:val="00363850"/>
    <w:rsid w:val="0036416C"/>
    <w:rsid w:val="00364AA1"/>
    <w:rsid w:val="00364FAB"/>
    <w:rsid w:val="003657C4"/>
    <w:rsid w:val="00365FD2"/>
    <w:rsid w:val="003666FA"/>
    <w:rsid w:val="00366CBB"/>
    <w:rsid w:val="00367676"/>
    <w:rsid w:val="00367890"/>
    <w:rsid w:val="003679F6"/>
    <w:rsid w:val="0037096F"/>
    <w:rsid w:val="00370BEA"/>
    <w:rsid w:val="003713A1"/>
    <w:rsid w:val="003713AE"/>
    <w:rsid w:val="00371EDF"/>
    <w:rsid w:val="00372099"/>
    <w:rsid w:val="0037222F"/>
    <w:rsid w:val="00372252"/>
    <w:rsid w:val="00372992"/>
    <w:rsid w:val="003737BA"/>
    <w:rsid w:val="00374270"/>
    <w:rsid w:val="0037546B"/>
    <w:rsid w:val="00375685"/>
    <w:rsid w:val="00377739"/>
    <w:rsid w:val="003818EC"/>
    <w:rsid w:val="00381CB2"/>
    <w:rsid w:val="003821F0"/>
    <w:rsid w:val="00382624"/>
    <w:rsid w:val="00383114"/>
    <w:rsid w:val="003835B9"/>
    <w:rsid w:val="00384E4E"/>
    <w:rsid w:val="00385299"/>
    <w:rsid w:val="0038552C"/>
    <w:rsid w:val="00387407"/>
    <w:rsid w:val="00387714"/>
    <w:rsid w:val="00387AD8"/>
    <w:rsid w:val="00390CD1"/>
    <w:rsid w:val="00391486"/>
    <w:rsid w:val="003919E1"/>
    <w:rsid w:val="003939DF"/>
    <w:rsid w:val="00393F38"/>
    <w:rsid w:val="0039401E"/>
    <w:rsid w:val="00394ADC"/>
    <w:rsid w:val="003973F4"/>
    <w:rsid w:val="003A0B5B"/>
    <w:rsid w:val="003A1988"/>
    <w:rsid w:val="003A2D94"/>
    <w:rsid w:val="003A5BB3"/>
    <w:rsid w:val="003A6724"/>
    <w:rsid w:val="003A69D4"/>
    <w:rsid w:val="003B0223"/>
    <w:rsid w:val="003B2DA9"/>
    <w:rsid w:val="003B3D43"/>
    <w:rsid w:val="003B3E30"/>
    <w:rsid w:val="003B53FC"/>
    <w:rsid w:val="003B6619"/>
    <w:rsid w:val="003B698D"/>
    <w:rsid w:val="003B7266"/>
    <w:rsid w:val="003B765C"/>
    <w:rsid w:val="003B7FBC"/>
    <w:rsid w:val="003C2691"/>
    <w:rsid w:val="003C2A9C"/>
    <w:rsid w:val="003C2CAF"/>
    <w:rsid w:val="003C5988"/>
    <w:rsid w:val="003C60F9"/>
    <w:rsid w:val="003C6A2D"/>
    <w:rsid w:val="003C7E3E"/>
    <w:rsid w:val="003C7EA4"/>
    <w:rsid w:val="003D17A6"/>
    <w:rsid w:val="003D1E9E"/>
    <w:rsid w:val="003D2F0D"/>
    <w:rsid w:val="003D3369"/>
    <w:rsid w:val="003D4EBA"/>
    <w:rsid w:val="003D56DA"/>
    <w:rsid w:val="003D6E75"/>
    <w:rsid w:val="003D7D5E"/>
    <w:rsid w:val="003E066B"/>
    <w:rsid w:val="003E0EA1"/>
    <w:rsid w:val="003E1BFB"/>
    <w:rsid w:val="003E3CE2"/>
    <w:rsid w:val="003E4AF8"/>
    <w:rsid w:val="003E4E74"/>
    <w:rsid w:val="003E576E"/>
    <w:rsid w:val="003E596C"/>
    <w:rsid w:val="003E648F"/>
    <w:rsid w:val="003E6AE3"/>
    <w:rsid w:val="003E778D"/>
    <w:rsid w:val="003E8531"/>
    <w:rsid w:val="003F07BC"/>
    <w:rsid w:val="003F100C"/>
    <w:rsid w:val="003F1431"/>
    <w:rsid w:val="003F1913"/>
    <w:rsid w:val="003F3C46"/>
    <w:rsid w:val="003F48C2"/>
    <w:rsid w:val="003F4A10"/>
    <w:rsid w:val="003F4F21"/>
    <w:rsid w:val="003F5660"/>
    <w:rsid w:val="003F697B"/>
    <w:rsid w:val="003F7D0C"/>
    <w:rsid w:val="003F7FB4"/>
    <w:rsid w:val="004023A1"/>
    <w:rsid w:val="0040487E"/>
    <w:rsid w:val="00404E98"/>
    <w:rsid w:val="0040703F"/>
    <w:rsid w:val="004073BD"/>
    <w:rsid w:val="00407D02"/>
    <w:rsid w:val="00411F39"/>
    <w:rsid w:val="0041275F"/>
    <w:rsid w:val="00413DC5"/>
    <w:rsid w:val="00413EA5"/>
    <w:rsid w:val="00414BF2"/>
    <w:rsid w:val="00414E15"/>
    <w:rsid w:val="0041605B"/>
    <w:rsid w:val="004168B8"/>
    <w:rsid w:val="00416EFE"/>
    <w:rsid w:val="00416FF4"/>
    <w:rsid w:val="00422529"/>
    <w:rsid w:val="004226F4"/>
    <w:rsid w:val="00422D71"/>
    <w:rsid w:val="00423B77"/>
    <w:rsid w:val="00423C1E"/>
    <w:rsid w:val="00424F37"/>
    <w:rsid w:val="00426969"/>
    <w:rsid w:val="004302F1"/>
    <w:rsid w:val="00430355"/>
    <w:rsid w:val="004311F8"/>
    <w:rsid w:val="00432185"/>
    <w:rsid w:val="00432404"/>
    <w:rsid w:val="00432AAF"/>
    <w:rsid w:val="00432E4D"/>
    <w:rsid w:val="00432ECC"/>
    <w:rsid w:val="0043312F"/>
    <w:rsid w:val="0043321D"/>
    <w:rsid w:val="00433E77"/>
    <w:rsid w:val="004349D5"/>
    <w:rsid w:val="00434E01"/>
    <w:rsid w:val="004358BC"/>
    <w:rsid w:val="00435B2E"/>
    <w:rsid w:val="004361B2"/>
    <w:rsid w:val="00436A43"/>
    <w:rsid w:val="00436B55"/>
    <w:rsid w:val="0043746D"/>
    <w:rsid w:val="00437CCC"/>
    <w:rsid w:val="0044031C"/>
    <w:rsid w:val="00440FFC"/>
    <w:rsid w:val="004416DC"/>
    <w:rsid w:val="00445C94"/>
    <w:rsid w:val="00445D27"/>
    <w:rsid w:val="00446DB7"/>
    <w:rsid w:val="00447F24"/>
    <w:rsid w:val="0045093F"/>
    <w:rsid w:val="00451F67"/>
    <w:rsid w:val="00452344"/>
    <w:rsid w:val="004526C4"/>
    <w:rsid w:val="00453016"/>
    <w:rsid w:val="004562A7"/>
    <w:rsid w:val="0045757E"/>
    <w:rsid w:val="0046077F"/>
    <w:rsid w:val="00460CB2"/>
    <w:rsid w:val="00462E7E"/>
    <w:rsid w:val="004636CC"/>
    <w:rsid w:val="00464033"/>
    <w:rsid w:val="00465256"/>
    <w:rsid w:val="00465DFA"/>
    <w:rsid w:val="0046723B"/>
    <w:rsid w:val="00467249"/>
    <w:rsid w:val="004676AF"/>
    <w:rsid w:val="0047196D"/>
    <w:rsid w:val="00472734"/>
    <w:rsid w:val="004728F8"/>
    <w:rsid w:val="00472BE1"/>
    <w:rsid w:val="00472E2B"/>
    <w:rsid w:val="004732A0"/>
    <w:rsid w:val="00474A11"/>
    <w:rsid w:val="004751A6"/>
    <w:rsid w:val="004751EE"/>
    <w:rsid w:val="00475918"/>
    <w:rsid w:val="004777AA"/>
    <w:rsid w:val="004779C7"/>
    <w:rsid w:val="004811E7"/>
    <w:rsid w:val="00482B6B"/>
    <w:rsid w:val="004832F4"/>
    <w:rsid w:val="00483430"/>
    <w:rsid w:val="00485FA7"/>
    <w:rsid w:val="00486340"/>
    <w:rsid w:val="004875A7"/>
    <w:rsid w:val="004878FC"/>
    <w:rsid w:val="00487B1E"/>
    <w:rsid w:val="00487B27"/>
    <w:rsid w:val="0049293D"/>
    <w:rsid w:val="004930B6"/>
    <w:rsid w:val="00493D4D"/>
    <w:rsid w:val="00494B7C"/>
    <w:rsid w:val="00494B92"/>
    <w:rsid w:val="00495401"/>
    <w:rsid w:val="004961E3"/>
    <w:rsid w:val="0049650F"/>
    <w:rsid w:val="004A04EA"/>
    <w:rsid w:val="004A20BE"/>
    <w:rsid w:val="004A2966"/>
    <w:rsid w:val="004A2CF9"/>
    <w:rsid w:val="004A3821"/>
    <w:rsid w:val="004A4D1A"/>
    <w:rsid w:val="004B0829"/>
    <w:rsid w:val="004B1733"/>
    <w:rsid w:val="004B1B5E"/>
    <w:rsid w:val="004B1E04"/>
    <w:rsid w:val="004B2513"/>
    <w:rsid w:val="004B25FE"/>
    <w:rsid w:val="004B49D1"/>
    <w:rsid w:val="004B5275"/>
    <w:rsid w:val="004B5C7B"/>
    <w:rsid w:val="004B5CFD"/>
    <w:rsid w:val="004B69C4"/>
    <w:rsid w:val="004B6D35"/>
    <w:rsid w:val="004C1558"/>
    <w:rsid w:val="004C2148"/>
    <w:rsid w:val="004C2E10"/>
    <w:rsid w:val="004C39C5"/>
    <w:rsid w:val="004C39FD"/>
    <w:rsid w:val="004C3D9A"/>
    <w:rsid w:val="004C442E"/>
    <w:rsid w:val="004C502D"/>
    <w:rsid w:val="004C5782"/>
    <w:rsid w:val="004C6B56"/>
    <w:rsid w:val="004C6EAC"/>
    <w:rsid w:val="004C7536"/>
    <w:rsid w:val="004C7779"/>
    <w:rsid w:val="004C793B"/>
    <w:rsid w:val="004C7D33"/>
    <w:rsid w:val="004D0DC6"/>
    <w:rsid w:val="004D1716"/>
    <w:rsid w:val="004D1817"/>
    <w:rsid w:val="004D4513"/>
    <w:rsid w:val="004D550D"/>
    <w:rsid w:val="004D57A5"/>
    <w:rsid w:val="004D585C"/>
    <w:rsid w:val="004D61F6"/>
    <w:rsid w:val="004D7785"/>
    <w:rsid w:val="004D7F62"/>
    <w:rsid w:val="004E0158"/>
    <w:rsid w:val="004E05E5"/>
    <w:rsid w:val="004E069E"/>
    <w:rsid w:val="004E1330"/>
    <w:rsid w:val="004E1619"/>
    <w:rsid w:val="004E4240"/>
    <w:rsid w:val="004E4D76"/>
    <w:rsid w:val="004E6167"/>
    <w:rsid w:val="004E7016"/>
    <w:rsid w:val="004E75D9"/>
    <w:rsid w:val="004F0065"/>
    <w:rsid w:val="004F10B7"/>
    <w:rsid w:val="004F12E6"/>
    <w:rsid w:val="004F14ED"/>
    <w:rsid w:val="004F1C28"/>
    <w:rsid w:val="004F2DD3"/>
    <w:rsid w:val="004F5423"/>
    <w:rsid w:val="004F5625"/>
    <w:rsid w:val="004F5780"/>
    <w:rsid w:val="004F6CD6"/>
    <w:rsid w:val="004F6D0C"/>
    <w:rsid w:val="004F7107"/>
    <w:rsid w:val="004F720D"/>
    <w:rsid w:val="004F78ED"/>
    <w:rsid w:val="005002C3"/>
    <w:rsid w:val="00500857"/>
    <w:rsid w:val="005008AA"/>
    <w:rsid w:val="005010F3"/>
    <w:rsid w:val="00501DBB"/>
    <w:rsid w:val="005022CD"/>
    <w:rsid w:val="00502B60"/>
    <w:rsid w:val="00503927"/>
    <w:rsid w:val="0050429B"/>
    <w:rsid w:val="00504AFB"/>
    <w:rsid w:val="005059CE"/>
    <w:rsid w:val="00505F58"/>
    <w:rsid w:val="00506030"/>
    <w:rsid w:val="005079FC"/>
    <w:rsid w:val="00507DA4"/>
    <w:rsid w:val="005115D8"/>
    <w:rsid w:val="0051190E"/>
    <w:rsid w:val="005124F1"/>
    <w:rsid w:val="0051296F"/>
    <w:rsid w:val="005155FD"/>
    <w:rsid w:val="00516B6D"/>
    <w:rsid w:val="00517F3A"/>
    <w:rsid w:val="00520595"/>
    <w:rsid w:val="0052283C"/>
    <w:rsid w:val="00523C8E"/>
    <w:rsid w:val="00524C0B"/>
    <w:rsid w:val="00524D7A"/>
    <w:rsid w:val="00527224"/>
    <w:rsid w:val="005275CE"/>
    <w:rsid w:val="00527D1C"/>
    <w:rsid w:val="00527ED4"/>
    <w:rsid w:val="00527ED6"/>
    <w:rsid w:val="005300F8"/>
    <w:rsid w:val="00530568"/>
    <w:rsid w:val="00530ECF"/>
    <w:rsid w:val="00531101"/>
    <w:rsid w:val="005317CE"/>
    <w:rsid w:val="005328ED"/>
    <w:rsid w:val="0053317B"/>
    <w:rsid w:val="005345D6"/>
    <w:rsid w:val="00535B14"/>
    <w:rsid w:val="00536FEA"/>
    <w:rsid w:val="00537CF2"/>
    <w:rsid w:val="00540B27"/>
    <w:rsid w:val="00540DAB"/>
    <w:rsid w:val="00541AB6"/>
    <w:rsid w:val="00541B63"/>
    <w:rsid w:val="005421BE"/>
    <w:rsid w:val="00542687"/>
    <w:rsid w:val="005434D5"/>
    <w:rsid w:val="00543D22"/>
    <w:rsid w:val="00543DB4"/>
    <w:rsid w:val="00545CFB"/>
    <w:rsid w:val="00546037"/>
    <w:rsid w:val="00546F87"/>
    <w:rsid w:val="00550ADA"/>
    <w:rsid w:val="00552A06"/>
    <w:rsid w:val="00553FAC"/>
    <w:rsid w:val="0055425E"/>
    <w:rsid w:val="00554C1F"/>
    <w:rsid w:val="00555D2F"/>
    <w:rsid w:val="00557668"/>
    <w:rsid w:val="005577D7"/>
    <w:rsid w:val="00557B56"/>
    <w:rsid w:val="00560719"/>
    <w:rsid w:val="00560E2B"/>
    <w:rsid w:val="00562177"/>
    <w:rsid w:val="0056232A"/>
    <w:rsid w:val="005626FF"/>
    <w:rsid w:val="005631F6"/>
    <w:rsid w:val="00564744"/>
    <w:rsid w:val="00565D9B"/>
    <w:rsid w:val="00565F78"/>
    <w:rsid w:val="00566D4C"/>
    <w:rsid w:val="00566FB7"/>
    <w:rsid w:val="00567DD3"/>
    <w:rsid w:val="00570020"/>
    <w:rsid w:val="0057026E"/>
    <w:rsid w:val="00570317"/>
    <w:rsid w:val="00571D3F"/>
    <w:rsid w:val="00571E73"/>
    <w:rsid w:val="00573727"/>
    <w:rsid w:val="0057799B"/>
    <w:rsid w:val="00577A77"/>
    <w:rsid w:val="00577B06"/>
    <w:rsid w:val="0058039A"/>
    <w:rsid w:val="0058101A"/>
    <w:rsid w:val="00582476"/>
    <w:rsid w:val="0058325F"/>
    <w:rsid w:val="005835B1"/>
    <w:rsid w:val="00583A5F"/>
    <w:rsid w:val="005845D9"/>
    <w:rsid w:val="005912E1"/>
    <w:rsid w:val="00591C15"/>
    <w:rsid w:val="005920E2"/>
    <w:rsid w:val="00592231"/>
    <w:rsid w:val="0059254A"/>
    <w:rsid w:val="00593AC6"/>
    <w:rsid w:val="0059401C"/>
    <w:rsid w:val="00594706"/>
    <w:rsid w:val="005952CE"/>
    <w:rsid w:val="005956D0"/>
    <w:rsid w:val="005957A9"/>
    <w:rsid w:val="00595C45"/>
    <w:rsid w:val="00595E34"/>
    <w:rsid w:val="0059659F"/>
    <w:rsid w:val="00596809"/>
    <w:rsid w:val="005972B3"/>
    <w:rsid w:val="005A1051"/>
    <w:rsid w:val="005A122B"/>
    <w:rsid w:val="005A12B1"/>
    <w:rsid w:val="005A1979"/>
    <w:rsid w:val="005A1BFB"/>
    <w:rsid w:val="005A3004"/>
    <w:rsid w:val="005A5374"/>
    <w:rsid w:val="005A5718"/>
    <w:rsid w:val="005A661A"/>
    <w:rsid w:val="005A76EC"/>
    <w:rsid w:val="005A7DCB"/>
    <w:rsid w:val="005B0C61"/>
    <w:rsid w:val="005B10A8"/>
    <w:rsid w:val="005B1A19"/>
    <w:rsid w:val="005B2933"/>
    <w:rsid w:val="005B2D2A"/>
    <w:rsid w:val="005B346E"/>
    <w:rsid w:val="005B39C6"/>
    <w:rsid w:val="005B3A19"/>
    <w:rsid w:val="005B3FFB"/>
    <w:rsid w:val="005B45AE"/>
    <w:rsid w:val="005B4C47"/>
    <w:rsid w:val="005B6E33"/>
    <w:rsid w:val="005B749D"/>
    <w:rsid w:val="005C1113"/>
    <w:rsid w:val="005C196D"/>
    <w:rsid w:val="005C1979"/>
    <w:rsid w:val="005C1F4A"/>
    <w:rsid w:val="005C399A"/>
    <w:rsid w:val="005C42F9"/>
    <w:rsid w:val="005C4797"/>
    <w:rsid w:val="005C4A09"/>
    <w:rsid w:val="005C5707"/>
    <w:rsid w:val="005C5898"/>
    <w:rsid w:val="005C706B"/>
    <w:rsid w:val="005D13D5"/>
    <w:rsid w:val="005D25EB"/>
    <w:rsid w:val="005D2B3B"/>
    <w:rsid w:val="005D2DC4"/>
    <w:rsid w:val="005D2E8F"/>
    <w:rsid w:val="005D3118"/>
    <w:rsid w:val="005D46D4"/>
    <w:rsid w:val="005D4A59"/>
    <w:rsid w:val="005D4AFE"/>
    <w:rsid w:val="005D51E6"/>
    <w:rsid w:val="005D75BF"/>
    <w:rsid w:val="005D7DA3"/>
    <w:rsid w:val="005E0FE0"/>
    <w:rsid w:val="005E1B7C"/>
    <w:rsid w:val="005E1F35"/>
    <w:rsid w:val="005E2847"/>
    <w:rsid w:val="005E4862"/>
    <w:rsid w:val="005E5BEA"/>
    <w:rsid w:val="005E6385"/>
    <w:rsid w:val="005E783E"/>
    <w:rsid w:val="005E7C60"/>
    <w:rsid w:val="005E7EA0"/>
    <w:rsid w:val="005F12CF"/>
    <w:rsid w:val="005F1A62"/>
    <w:rsid w:val="005F218C"/>
    <w:rsid w:val="005F26CD"/>
    <w:rsid w:val="005F49D8"/>
    <w:rsid w:val="005F5B0E"/>
    <w:rsid w:val="005F5D5A"/>
    <w:rsid w:val="005F7BA9"/>
    <w:rsid w:val="006006D7"/>
    <w:rsid w:val="00600725"/>
    <w:rsid w:val="00600839"/>
    <w:rsid w:val="00600B3E"/>
    <w:rsid w:val="00600F86"/>
    <w:rsid w:val="00601EA6"/>
    <w:rsid w:val="00601FAE"/>
    <w:rsid w:val="00602FE0"/>
    <w:rsid w:val="00604737"/>
    <w:rsid w:val="00605028"/>
    <w:rsid w:val="006054EB"/>
    <w:rsid w:val="00606661"/>
    <w:rsid w:val="00607251"/>
    <w:rsid w:val="00607BDE"/>
    <w:rsid w:val="00611645"/>
    <w:rsid w:val="006117D5"/>
    <w:rsid w:val="00612268"/>
    <w:rsid w:val="00612286"/>
    <w:rsid w:val="00612591"/>
    <w:rsid w:val="00612FA3"/>
    <w:rsid w:val="00613D57"/>
    <w:rsid w:val="006164DD"/>
    <w:rsid w:val="00616B8E"/>
    <w:rsid w:val="0061754E"/>
    <w:rsid w:val="00617D4A"/>
    <w:rsid w:val="0062113A"/>
    <w:rsid w:val="0062145D"/>
    <w:rsid w:val="006215F0"/>
    <w:rsid w:val="006225CE"/>
    <w:rsid w:val="0062264D"/>
    <w:rsid w:val="006234D6"/>
    <w:rsid w:val="00623E98"/>
    <w:rsid w:val="00623EDD"/>
    <w:rsid w:val="00624111"/>
    <w:rsid w:val="00624CF0"/>
    <w:rsid w:val="00625B37"/>
    <w:rsid w:val="006275B5"/>
    <w:rsid w:val="00627A38"/>
    <w:rsid w:val="006317B8"/>
    <w:rsid w:val="00633534"/>
    <w:rsid w:val="00633DD2"/>
    <w:rsid w:val="006343A5"/>
    <w:rsid w:val="00635380"/>
    <w:rsid w:val="00636C36"/>
    <w:rsid w:val="00637416"/>
    <w:rsid w:val="00637D63"/>
    <w:rsid w:val="0064043C"/>
    <w:rsid w:val="0064046B"/>
    <w:rsid w:val="00640C1B"/>
    <w:rsid w:val="006420FB"/>
    <w:rsid w:val="00642D6E"/>
    <w:rsid w:val="00644135"/>
    <w:rsid w:val="00644904"/>
    <w:rsid w:val="0064660F"/>
    <w:rsid w:val="00647D11"/>
    <w:rsid w:val="006502D0"/>
    <w:rsid w:val="0065161A"/>
    <w:rsid w:val="00652528"/>
    <w:rsid w:val="006529A5"/>
    <w:rsid w:val="006529CB"/>
    <w:rsid w:val="00652EFA"/>
    <w:rsid w:val="00654EAF"/>
    <w:rsid w:val="00655205"/>
    <w:rsid w:val="0065598D"/>
    <w:rsid w:val="00657DE4"/>
    <w:rsid w:val="006619AF"/>
    <w:rsid w:val="00662308"/>
    <w:rsid w:val="00662AD6"/>
    <w:rsid w:val="00662E68"/>
    <w:rsid w:val="006633C8"/>
    <w:rsid w:val="006635C3"/>
    <w:rsid w:val="00663E17"/>
    <w:rsid w:val="00663E5B"/>
    <w:rsid w:val="006645E5"/>
    <w:rsid w:val="00664894"/>
    <w:rsid w:val="0066514C"/>
    <w:rsid w:val="00665E2E"/>
    <w:rsid w:val="006669CB"/>
    <w:rsid w:val="00666FA5"/>
    <w:rsid w:val="006675DF"/>
    <w:rsid w:val="00670A3F"/>
    <w:rsid w:val="0067143A"/>
    <w:rsid w:val="00671A83"/>
    <w:rsid w:val="00671ABE"/>
    <w:rsid w:val="00671C2D"/>
    <w:rsid w:val="006727EE"/>
    <w:rsid w:val="00673802"/>
    <w:rsid w:val="006745DA"/>
    <w:rsid w:val="00675583"/>
    <w:rsid w:val="00677F67"/>
    <w:rsid w:val="00681704"/>
    <w:rsid w:val="006836FE"/>
    <w:rsid w:val="00683AFD"/>
    <w:rsid w:val="00684ADE"/>
    <w:rsid w:val="006851B7"/>
    <w:rsid w:val="0068523F"/>
    <w:rsid w:val="006854CE"/>
    <w:rsid w:val="0069156E"/>
    <w:rsid w:val="00691E17"/>
    <w:rsid w:val="00692EBE"/>
    <w:rsid w:val="0069461F"/>
    <w:rsid w:val="006962C4"/>
    <w:rsid w:val="00696F9E"/>
    <w:rsid w:val="006974C4"/>
    <w:rsid w:val="00697BC9"/>
    <w:rsid w:val="006A01F2"/>
    <w:rsid w:val="006A0261"/>
    <w:rsid w:val="006A038B"/>
    <w:rsid w:val="006A0DFC"/>
    <w:rsid w:val="006A1116"/>
    <w:rsid w:val="006A1211"/>
    <w:rsid w:val="006A3DB2"/>
    <w:rsid w:val="006A4373"/>
    <w:rsid w:val="006A4F71"/>
    <w:rsid w:val="006A5018"/>
    <w:rsid w:val="006A51B7"/>
    <w:rsid w:val="006A59C9"/>
    <w:rsid w:val="006A6A9A"/>
    <w:rsid w:val="006A6CC0"/>
    <w:rsid w:val="006B05D5"/>
    <w:rsid w:val="006B2288"/>
    <w:rsid w:val="006B2B0E"/>
    <w:rsid w:val="006B4065"/>
    <w:rsid w:val="006B5AE0"/>
    <w:rsid w:val="006C0489"/>
    <w:rsid w:val="006C161D"/>
    <w:rsid w:val="006C209D"/>
    <w:rsid w:val="006C2315"/>
    <w:rsid w:val="006C3A76"/>
    <w:rsid w:val="006C3D4B"/>
    <w:rsid w:val="006C4835"/>
    <w:rsid w:val="006C49A6"/>
    <w:rsid w:val="006C4EDF"/>
    <w:rsid w:val="006C57F5"/>
    <w:rsid w:val="006C5914"/>
    <w:rsid w:val="006C668A"/>
    <w:rsid w:val="006C7B51"/>
    <w:rsid w:val="006D026F"/>
    <w:rsid w:val="006D33B8"/>
    <w:rsid w:val="006D3BA9"/>
    <w:rsid w:val="006D4563"/>
    <w:rsid w:val="006D54C2"/>
    <w:rsid w:val="006D68A2"/>
    <w:rsid w:val="006D6C0F"/>
    <w:rsid w:val="006E03D1"/>
    <w:rsid w:val="006E10AB"/>
    <w:rsid w:val="006E55F7"/>
    <w:rsid w:val="006E597D"/>
    <w:rsid w:val="006E5CC7"/>
    <w:rsid w:val="006E6A99"/>
    <w:rsid w:val="006E6F5C"/>
    <w:rsid w:val="006F1F81"/>
    <w:rsid w:val="006F2A05"/>
    <w:rsid w:val="006F336F"/>
    <w:rsid w:val="006F3A82"/>
    <w:rsid w:val="006F3CBA"/>
    <w:rsid w:val="006F4280"/>
    <w:rsid w:val="006F4A9F"/>
    <w:rsid w:val="006F6441"/>
    <w:rsid w:val="006F6D01"/>
    <w:rsid w:val="006F77CB"/>
    <w:rsid w:val="007032A5"/>
    <w:rsid w:val="00703510"/>
    <w:rsid w:val="0070657E"/>
    <w:rsid w:val="007068ED"/>
    <w:rsid w:val="007102E2"/>
    <w:rsid w:val="00714BD0"/>
    <w:rsid w:val="00714DA5"/>
    <w:rsid w:val="0071521C"/>
    <w:rsid w:val="00715EFB"/>
    <w:rsid w:val="007160EA"/>
    <w:rsid w:val="007164E8"/>
    <w:rsid w:val="00716BAE"/>
    <w:rsid w:val="00716D44"/>
    <w:rsid w:val="007175D7"/>
    <w:rsid w:val="00717DF0"/>
    <w:rsid w:val="00720324"/>
    <w:rsid w:val="00721982"/>
    <w:rsid w:val="00721B53"/>
    <w:rsid w:val="007225DD"/>
    <w:rsid w:val="007233C4"/>
    <w:rsid w:val="00723F7C"/>
    <w:rsid w:val="00724067"/>
    <w:rsid w:val="007265C9"/>
    <w:rsid w:val="00727A63"/>
    <w:rsid w:val="00730FD6"/>
    <w:rsid w:val="007323BB"/>
    <w:rsid w:val="0073242F"/>
    <w:rsid w:val="00732722"/>
    <w:rsid w:val="00732B60"/>
    <w:rsid w:val="00732C2C"/>
    <w:rsid w:val="00733141"/>
    <w:rsid w:val="00733FB0"/>
    <w:rsid w:val="00734B53"/>
    <w:rsid w:val="007355F5"/>
    <w:rsid w:val="007356AD"/>
    <w:rsid w:val="007360D5"/>
    <w:rsid w:val="00740275"/>
    <w:rsid w:val="0074185F"/>
    <w:rsid w:val="007426A9"/>
    <w:rsid w:val="00743166"/>
    <w:rsid w:val="0074353F"/>
    <w:rsid w:val="00744187"/>
    <w:rsid w:val="00745147"/>
    <w:rsid w:val="00745D60"/>
    <w:rsid w:val="00746956"/>
    <w:rsid w:val="007469C8"/>
    <w:rsid w:val="00747FC2"/>
    <w:rsid w:val="00751302"/>
    <w:rsid w:val="00751E79"/>
    <w:rsid w:val="00751F59"/>
    <w:rsid w:val="00753731"/>
    <w:rsid w:val="007544F3"/>
    <w:rsid w:val="007549C1"/>
    <w:rsid w:val="007563F9"/>
    <w:rsid w:val="00756531"/>
    <w:rsid w:val="00756AA4"/>
    <w:rsid w:val="00756B88"/>
    <w:rsid w:val="007620D5"/>
    <w:rsid w:val="00762576"/>
    <w:rsid w:val="00762773"/>
    <w:rsid w:val="0076297F"/>
    <w:rsid w:val="0076415A"/>
    <w:rsid w:val="00764845"/>
    <w:rsid w:val="00764D63"/>
    <w:rsid w:val="00764D7B"/>
    <w:rsid w:val="007700B7"/>
    <w:rsid w:val="00770336"/>
    <w:rsid w:val="00771027"/>
    <w:rsid w:val="00772833"/>
    <w:rsid w:val="00772A12"/>
    <w:rsid w:val="0077305A"/>
    <w:rsid w:val="00773500"/>
    <w:rsid w:val="0077369C"/>
    <w:rsid w:val="00774298"/>
    <w:rsid w:val="007746D4"/>
    <w:rsid w:val="0077490F"/>
    <w:rsid w:val="007752C7"/>
    <w:rsid w:val="007764E4"/>
    <w:rsid w:val="0077658B"/>
    <w:rsid w:val="007800E6"/>
    <w:rsid w:val="0078080E"/>
    <w:rsid w:val="00780F5B"/>
    <w:rsid w:val="00782298"/>
    <w:rsid w:val="00783853"/>
    <w:rsid w:val="00784E31"/>
    <w:rsid w:val="00784F47"/>
    <w:rsid w:val="007851F0"/>
    <w:rsid w:val="007858C1"/>
    <w:rsid w:val="00786B77"/>
    <w:rsid w:val="00786BF8"/>
    <w:rsid w:val="00786F0C"/>
    <w:rsid w:val="00787817"/>
    <w:rsid w:val="00791394"/>
    <w:rsid w:val="007914FB"/>
    <w:rsid w:val="00791CC9"/>
    <w:rsid w:val="00791D86"/>
    <w:rsid w:val="007931C3"/>
    <w:rsid w:val="00793896"/>
    <w:rsid w:val="0079498D"/>
    <w:rsid w:val="00795E6B"/>
    <w:rsid w:val="007960B1"/>
    <w:rsid w:val="007A115B"/>
    <w:rsid w:val="007A1564"/>
    <w:rsid w:val="007A16C0"/>
    <w:rsid w:val="007A18CF"/>
    <w:rsid w:val="007A2D56"/>
    <w:rsid w:val="007A38B6"/>
    <w:rsid w:val="007A3E69"/>
    <w:rsid w:val="007A42E3"/>
    <w:rsid w:val="007A4CF1"/>
    <w:rsid w:val="007A5A17"/>
    <w:rsid w:val="007A5E03"/>
    <w:rsid w:val="007A675B"/>
    <w:rsid w:val="007A6D83"/>
    <w:rsid w:val="007B0190"/>
    <w:rsid w:val="007B1365"/>
    <w:rsid w:val="007B1EAA"/>
    <w:rsid w:val="007B2BE8"/>
    <w:rsid w:val="007B2C22"/>
    <w:rsid w:val="007B3195"/>
    <w:rsid w:val="007B3285"/>
    <w:rsid w:val="007B32CF"/>
    <w:rsid w:val="007B369E"/>
    <w:rsid w:val="007B3AF7"/>
    <w:rsid w:val="007B4687"/>
    <w:rsid w:val="007B5EFB"/>
    <w:rsid w:val="007B643F"/>
    <w:rsid w:val="007B659F"/>
    <w:rsid w:val="007B7FE5"/>
    <w:rsid w:val="007C073B"/>
    <w:rsid w:val="007C107B"/>
    <w:rsid w:val="007C2A36"/>
    <w:rsid w:val="007C4678"/>
    <w:rsid w:val="007C528B"/>
    <w:rsid w:val="007C5C9C"/>
    <w:rsid w:val="007C69FD"/>
    <w:rsid w:val="007C6E80"/>
    <w:rsid w:val="007D0430"/>
    <w:rsid w:val="007D0BBB"/>
    <w:rsid w:val="007D26B9"/>
    <w:rsid w:val="007D396D"/>
    <w:rsid w:val="007D54BE"/>
    <w:rsid w:val="007D68F9"/>
    <w:rsid w:val="007D7DC3"/>
    <w:rsid w:val="007D7E25"/>
    <w:rsid w:val="007E03EB"/>
    <w:rsid w:val="007E0884"/>
    <w:rsid w:val="007E1484"/>
    <w:rsid w:val="007E1DCA"/>
    <w:rsid w:val="007E1E9D"/>
    <w:rsid w:val="007E1F3D"/>
    <w:rsid w:val="007E372B"/>
    <w:rsid w:val="007E4357"/>
    <w:rsid w:val="007E5056"/>
    <w:rsid w:val="007E6317"/>
    <w:rsid w:val="007E69E2"/>
    <w:rsid w:val="007E746C"/>
    <w:rsid w:val="007F1E02"/>
    <w:rsid w:val="007F24EA"/>
    <w:rsid w:val="007F27CA"/>
    <w:rsid w:val="007F4699"/>
    <w:rsid w:val="007F4774"/>
    <w:rsid w:val="007F4B3D"/>
    <w:rsid w:val="007F560F"/>
    <w:rsid w:val="007F5B93"/>
    <w:rsid w:val="007F79C4"/>
    <w:rsid w:val="007F7F0A"/>
    <w:rsid w:val="00800E86"/>
    <w:rsid w:val="0080385E"/>
    <w:rsid w:val="00804077"/>
    <w:rsid w:val="00804540"/>
    <w:rsid w:val="0080599B"/>
    <w:rsid w:val="0080605D"/>
    <w:rsid w:val="00806079"/>
    <w:rsid w:val="00806501"/>
    <w:rsid w:val="00806D97"/>
    <w:rsid w:val="00807B08"/>
    <w:rsid w:val="00810F76"/>
    <w:rsid w:val="008119F0"/>
    <w:rsid w:val="00813DAD"/>
    <w:rsid w:val="0081467F"/>
    <w:rsid w:val="008169BF"/>
    <w:rsid w:val="00817754"/>
    <w:rsid w:val="00820002"/>
    <w:rsid w:val="0082005F"/>
    <w:rsid w:val="0082007F"/>
    <w:rsid w:val="008201DE"/>
    <w:rsid w:val="0082134B"/>
    <w:rsid w:val="008225A3"/>
    <w:rsid w:val="00823C7C"/>
    <w:rsid w:val="0082525A"/>
    <w:rsid w:val="00825FF6"/>
    <w:rsid w:val="00826891"/>
    <w:rsid w:val="00827CED"/>
    <w:rsid w:val="00830486"/>
    <w:rsid w:val="0083168A"/>
    <w:rsid w:val="008318DD"/>
    <w:rsid w:val="00831A79"/>
    <w:rsid w:val="008326CD"/>
    <w:rsid w:val="008333C6"/>
    <w:rsid w:val="00833544"/>
    <w:rsid w:val="00833597"/>
    <w:rsid w:val="00833715"/>
    <w:rsid w:val="00833DEB"/>
    <w:rsid w:val="00833E9C"/>
    <w:rsid w:val="00834123"/>
    <w:rsid w:val="008359CA"/>
    <w:rsid w:val="00836490"/>
    <w:rsid w:val="0083659E"/>
    <w:rsid w:val="00836D30"/>
    <w:rsid w:val="0083704A"/>
    <w:rsid w:val="00837521"/>
    <w:rsid w:val="00837AB8"/>
    <w:rsid w:val="00837FD8"/>
    <w:rsid w:val="008406A8"/>
    <w:rsid w:val="00840838"/>
    <w:rsid w:val="008433C5"/>
    <w:rsid w:val="00844092"/>
    <w:rsid w:val="008445EA"/>
    <w:rsid w:val="00844908"/>
    <w:rsid w:val="00844E1D"/>
    <w:rsid w:val="00844EE9"/>
    <w:rsid w:val="008453AE"/>
    <w:rsid w:val="008467F9"/>
    <w:rsid w:val="0085114B"/>
    <w:rsid w:val="008527E7"/>
    <w:rsid w:val="0085292A"/>
    <w:rsid w:val="00852BAD"/>
    <w:rsid w:val="008534AD"/>
    <w:rsid w:val="008538CC"/>
    <w:rsid w:val="00853ACB"/>
    <w:rsid w:val="0085597C"/>
    <w:rsid w:val="008572A1"/>
    <w:rsid w:val="00857E53"/>
    <w:rsid w:val="00860D71"/>
    <w:rsid w:val="00860F18"/>
    <w:rsid w:val="008617A7"/>
    <w:rsid w:val="008632B2"/>
    <w:rsid w:val="00863B2B"/>
    <w:rsid w:val="008644BA"/>
    <w:rsid w:val="00864C23"/>
    <w:rsid w:val="00866074"/>
    <w:rsid w:val="00871479"/>
    <w:rsid w:val="008729EE"/>
    <w:rsid w:val="00873D69"/>
    <w:rsid w:val="00873F59"/>
    <w:rsid w:val="00875407"/>
    <w:rsid w:val="008755ED"/>
    <w:rsid w:val="00875A71"/>
    <w:rsid w:val="00875C70"/>
    <w:rsid w:val="00877D0E"/>
    <w:rsid w:val="0088171C"/>
    <w:rsid w:val="008819F5"/>
    <w:rsid w:val="0088219E"/>
    <w:rsid w:val="00882A7D"/>
    <w:rsid w:val="00882BA4"/>
    <w:rsid w:val="00883DB9"/>
    <w:rsid w:val="00884A6A"/>
    <w:rsid w:val="00885C4F"/>
    <w:rsid w:val="00886BBD"/>
    <w:rsid w:val="00892226"/>
    <w:rsid w:val="00892455"/>
    <w:rsid w:val="008926FF"/>
    <w:rsid w:val="00893234"/>
    <w:rsid w:val="00893D87"/>
    <w:rsid w:val="00895C3F"/>
    <w:rsid w:val="00896CBB"/>
    <w:rsid w:val="0089725D"/>
    <w:rsid w:val="00897F54"/>
    <w:rsid w:val="008A09FE"/>
    <w:rsid w:val="008A27D7"/>
    <w:rsid w:val="008A2F9D"/>
    <w:rsid w:val="008A3530"/>
    <w:rsid w:val="008A4496"/>
    <w:rsid w:val="008A46AC"/>
    <w:rsid w:val="008A46CF"/>
    <w:rsid w:val="008A6DFB"/>
    <w:rsid w:val="008B01D2"/>
    <w:rsid w:val="008B20CB"/>
    <w:rsid w:val="008B2219"/>
    <w:rsid w:val="008B22C3"/>
    <w:rsid w:val="008B2420"/>
    <w:rsid w:val="008B2C64"/>
    <w:rsid w:val="008B30D5"/>
    <w:rsid w:val="008B4A21"/>
    <w:rsid w:val="008B4F75"/>
    <w:rsid w:val="008B5038"/>
    <w:rsid w:val="008B5136"/>
    <w:rsid w:val="008B6FC1"/>
    <w:rsid w:val="008C04F7"/>
    <w:rsid w:val="008C0670"/>
    <w:rsid w:val="008C20CA"/>
    <w:rsid w:val="008C2F19"/>
    <w:rsid w:val="008C356B"/>
    <w:rsid w:val="008C3C04"/>
    <w:rsid w:val="008C42B9"/>
    <w:rsid w:val="008C491E"/>
    <w:rsid w:val="008C4A13"/>
    <w:rsid w:val="008C4F7A"/>
    <w:rsid w:val="008C52C6"/>
    <w:rsid w:val="008C6DA8"/>
    <w:rsid w:val="008C715B"/>
    <w:rsid w:val="008C73EA"/>
    <w:rsid w:val="008C7CFF"/>
    <w:rsid w:val="008D0398"/>
    <w:rsid w:val="008D0685"/>
    <w:rsid w:val="008D0CBD"/>
    <w:rsid w:val="008D4DA0"/>
    <w:rsid w:val="008D5974"/>
    <w:rsid w:val="008D7487"/>
    <w:rsid w:val="008D780B"/>
    <w:rsid w:val="008D7D48"/>
    <w:rsid w:val="008E00D4"/>
    <w:rsid w:val="008E0619"/>
    <w:rsid w:val="008E2751"/>
    <w:rsid w:val="008E335E"/>
    <w:rsid w:val="008E4A5A"/>
    <w:rsid w:val="008E5754"/>
    <w:rsid w:val="008E5C43"/>
    <w:rsid w:val="008E6140"/>
    <w:rsid w:val="008E6613"/>
    <w:rsid w:val="008E66AE"/>
    <w:rsid w:val="008F18F0"/>
    <w:rsid w:val="008F19DC"/>
    <w:rsid w:val="008F26B8"/>
    <w:rsid w:val="008F2F2C"/>
    <w:rsid w:val="008F3F84"/>
    <w:rsid w:val="008F4B04"/>
    <w:rsid w:val="008F5BC1"/>
    <w:rsid w:val="008F6416"/>
    <w:rsid w:val="008F79B3"/>
    <w:rsid w:val="00900568"/>
    <w:rsid w:val="009006A1"/>
    <w:rsid w:val="00900F31"/>
    <w:rsid w:val="0090270E"/>
    <w:rsid w:val="00902985"/>
    <w:rsid w:val="00902DF4"/>
    <w:rsid w:val="00903997"/>
    <w:rsid w:val="009056A5"/>
    <w:rsid w:val="00905F85"/>
    <w:rsid w:val="009069CC"/>
    <w:rsid w:val="00906CA5"/>
    <w:rsid w:val="00906D27"/>
    <w:rsid w:val="00906D36"/>
    <w:rsid w:val="00906E98"/>
    <w:rsid w:val="00907EF5"/>
    <w:rsid w:val="00910177"/>
    <w:rsid w:val="00910D2E"/>
    <w:rsid w:val="009110B1"/>
    <w:rsid w:val="009124BE"/>
    <w:rsid w:val="009125E8"/>
    <w:rsid w:val="0091629A"/>
    <w:rsid w:val="00917CBF"/>
    <w:rsid w:val="009201DB"/>
    <w:rsid w:val="00920ED4"/>
    <w:rsid w:val="009215F6"/>
    <w:rsid w:val="009218F7"/>
    <w:rsid w:val="00921FFC"/>
    <w:rsid w:val="00922456"/>
    <w:rsid w:val="00923C95"/>
    <w:rsid w:val="00925A02"/>
    <w:rsid w:val="0092619F"/>
    <w:rsid w:val="0092704C"/>
    <w:rsid w:val="009271A1"/>
    <w:rsid w:val="0093091E"/>
    <w:rsid w:val="00930B4C"/>
    <w:rsid w:val="00930F86"/>
    <w:rsid w:val="00932193"/>
    <w:rsid w:val="0093437D"/>
    <w:rsid w:val="009343F8"/>
    <w:rsid w:val="00935CCE"/>
    <w:rsid w:val="009372CB"/>
    <w:rsid w:val="00940FC9"/>
    <w:rsid w:val="00943779"/>
    <w:rsid w:val="009439D5"/>
    <w:rsid w:val="00943B68"/>
    <w:rsid w:val="0094428E"/>
    <w:rsid w:val="009460C7"/>
    <w:rsid w:val="00951C92"/>
    <w:rsid w:val="0095244A"/>
    <w:rsid w:val="00952DCC"/>
    <w:rsid w:val="00953AA9"/>
    <w:rsid w:val="00953BCF"/>
    <w:rsid w:val="00954E9E"/>
    <w:rsid w:val="0095586C"/>
    <w:rsid w:val="00956D19"/>
    <w:rsid w:val="00957DE7"/>
    <w:rsid w:val="00962CD6"/>
    <w:rsid w:val="009630AB"/>
    <w:rsid w:val="0096432E"/>
    <w:rsid w:val="009647A2"/>
    <w:rsid w:val="00964DA8"/>
    <w:rsid w:val="0096565E"/>
    <w:rsid w:val="00966C20"/>
    <w:rsid w:val="00966E95"/>
    <w:rsid w:val="0096772E"/>
    <w:rsid w:val="00973113"/>
    <w:rsid w:val="00973EF8"/>
    <w:rsid w:val="009748CD"/>
    <w:rsid w:val="0097569A"/>
    <w:rsid w:val="009767D7"/>
    <w:rsid w:val="00976C60"/>
    <w:rsid w:val="00980018"/>
    <w:rsid w:val="00980426"/>
    <w:rsid w:val="00981379"/>
    <w:rsid w:val="00981D8C"/>
    <w:rsid w:val="0098332A"/>
    <w:rsid w:val="00983EB3"/>
    <w:rsid w:val="00985178"/>
    <w:rsid w:val="00985B78"/>
    <w:rsid w:val="00986541"/>
    <w:rsid w:val="00986B3C"/>
    <w:rsid w:val="00987977"/>
    <w:rsid w:val="0099147D"/>
    <w:rsid w:val="0099224B"/>
    <w:rsid w:val="00992EE1"/>
    <w:rsid w:val="00992F35"/>
    <w:rsid w:val="00993095"/>
    <w:rsid w:val="0099444B"/>
    <w:rsid w:val="00995043"/>
    <w:rsid w:val="00995AE6"/>
    <w:rsid w:val="00996869"/>
    <w:rsid w:val="00996FA7"/>
    <w:rsid w:val="009A07E4"/>
    <w:rsid w:val="009A0AB2"/>
    <w:rsid w:val="009A0F98"/>
    <w:rsid w:val="009A16AD"/>
    <w:rsid w:val="009A364C"/>
    <w:rsid w:val="009A3DC0"/>
    <w:rsid w:val="009A690F"/>
    <w:rsid w:val="009A7E0C"/>
    <w:rsid w:val="009A7F3D"/>
    <w:rsid w:val="009AC366"/>
    <w:rsid w:val="009B4931"/>
    <w:rsid w:val="009B5ABD"/>
    <w:rsid w:val="009C0014"/>
    <w:rsid w:val="009C258D"/>
    <w:rsid w:val="009C37EC"/>
    <w:rsid w:val="009C3A9C"/>
    <w:rsid w:val="009C401B"/>
    <w:rsid w:val="009C573B"/>
    <w:rsid w:val="009C6DD7"/>
    <w:rsid w:val="009C6FF5"/>
    <w:rsid w:val="009D0848"/>
    <w:rsid w:val="009D0B77"/>
    <w:rsid w:val="009D16EF"/>
    <w:rsid w:val="009D193D"/>
    <w:rsid w:val="009D221F"/>
    <w:rsid w:val="009D65D4"/>
    <w:rsid w:val="009D664C"/>
    <w:rsid w:val="009D6DF0"/>
    <w:rsid w:val="009D7CC0"/>
    <w:rsid w:val="009E1C11"/>
    <w:rsid w:val="009E2D22"/>
    <w:rsid w:val="009E2FAB"/>
    <w:rsid w:val="009E34EC"/>
    <w:rsid w:val="009E4139"/>
    <w:rsid w:val="009E621F"/>
    <w:rsid w:val="009E687B"/>
    <w:rsid w:val="009E6D55"/>
    <w:rsid w:val="009E70BE"/>
    <w:rsid w:val="009E70FF"/>
    <w:rsid w:val="009F084B"/>
    <w:rsid w:val="009F08C1"/>
    <w:rsid w:val="009F0A60"/>
    <w:rsid w:val="009F0CD2"/>
    <w:rsid w:val="009F27B7"/>
    <w:rsid w:val="009F44EC"/>
    <w:rsid w:val="009F46BB"/>
    <w:rsid w:val="009F49B4"/>
    <w:rsid w:val="009F56C9"/>
    <w:rsid w:val="009F594F"/>
    <w:rsid w:val="009F5F03"/>
    <w:rsid w:val="009F60BE"/>
    <w:rsid w:val="009F7B7A"/>
    <w:rsid w:val="00A00B14"/>
    <w:rsid w:val="00A011C9"/>
    <w:rsid w:val="00A01DC7"/>
    <w:rsid w:val="00A02C60"/>
    <w:rsid w:val="00A02D85"/>
    <w:rsid w:val="00A04612"/>
    <w:rsid w:val="00A05136"/>
    <w:rsid w:val="00A05DB9"/>
    <w:rsid w:val="00A061A3"/>
    <w:rsid w:val="00A06E1C"/>
    <w:rsid w:val="00A1114F"/>
    <w:rsid w:val="00A11EB4"/>
    <w:rsid w:val="00A12178"/>
    <w:rsid w:val="00A1223D"/>
    <w:rsid w:val="00A132EA"/>
    <w:rsid w:val="00A143B8"/>
    <w:rsid w:val="00A14F46"/>
    <w:rsid w:val="00A15CDB"/>
    <w:rsid w:val="00A161A5"/>
    <w:rsid w:val="00A163E9"/>
    <w:rsid w:val="00A16B69"/>
    <w:rsid w:val="00A16B93"/>
    <w:rsid w:val="00A1745A"/>
    <w:rsid w:val="00A20497"/>
    <w:rsid w:val="00A209A1"/>
    <w:rsid w:val="00A20EF4"/>
    <w:rsid w:val="00A21080"/>
    <w:rsid w:val="00A216F3"/>
    <w:rsid w:val="00A22CC5"/>
    <w:rsid w:val="00A235C4"/>
    <w:rsid w:val="00A23D33"/>
    <w:rsid w:val="00A2503F"/>
    <w:rsid w:val="00A255DB"/>
    <w:rsid w:val="00A25BEB"/>
    <w:rsid w:val="00A25E84"/>
    <w:rsid w:val="00A2618D"/>
    <w:rsid w:val="00A2682C"/>
    <w:rsid w:val="00A27BDB"/>
    <w:rsid w:val="00A30729"/>
    <w:rsid w:val="00A30D4A"/>
    <w:rsid w:val="00A30ED3"/>
    <w:rsid w:val="00A334B5"/>
    <w:rsid w:val="00A337ED"/>
    <w:rsid w:val="00A33BDF"/>
    <w:rsid w:val="00A349F8"/>
    <w:rsid w:val="00A35CB2"/>
    <w:rsid w:val="00A36092"/>
    <w:rsid w:val="00A36B0B"/>
    <w:rsid w:val="00A3727C"/>
    <w:rsid w:val="00A37672"/>
    <w:rsid w:val="00A40E46"/>
    <w:rsid w:val="00A43AED"/>
    <w:rsid w:val="00A43DE6"/>
    <w:rsid w:val="00A4457F"/>
    <w:rsid w:val="00A466BF"/>
    <w:rsid w:val="00A46BF3"/>
    <w:rsid w:val="00A5089E"/>
    <w:rsid w:val="00A5147A"/>
    <w:rsid w:val="00A51A3E"/>
    <w:rsid w:val="00A546A4"/>
    <w:rsid w:val="00A54A4A"/>
    <w:rsid w:val="00A5517E"/>
    <w:rsid w:val="00A55DC0"/>
    <w:rsid w:val="00A56AD5"/>
    <w:rsid w:val="00A56EB7"/>
    <w:rsid w:val="00A6036B"/>
    <w:rsid w:val="00A623BA"/>
    <w:rsid w:val="00A629FB"/>
    <w:rsid w:val="00A62E8E"/>
    <w:rsid w:val="00A63940"/>
    <w:rsid w:val="00A63E75"/>
    <w:rsid w:val="00A64147"/>
    <w:rsid w:val="00A653E8"/>
    <w:rsid w:val="00A66C3C"/>
    <w:rsid w:val="00A708A4"/>
    <w:rsid w:val="00A70B05"/>
    <w:rsid w:val="00A714C0"/>
    <w:rsid w:val="00A72006"/>
    <w:rsid w:val="00A720E1"/>
    <w:rsid w:val="00A72884"/>
    <w:rsid w:val="00A732D1"/>
    <w:rsid w:val="00A73C60"/>
    <w:rsid w:val="00A748B6"/>
    <w:rsid w:val="00A75880"/>
    <w:rsid w:val="00A7595A"/>
    <w:rsid w:val="00A75C3E"/>
    <w:rsid w:val="00A76A4F"/>
    <w:rsid w:val="00A80CBF"/>
    <w:rsid w:val="00A81441"/>
    <w:rsid w:val="00A819B9"/>
    <w:rsid w:val="00A82179"/>
    <w:rsid w:val="00A82CD4"/>
    <w:rsid w:val="00A837D3"/>
    <w:rsid w:val="00A84004"/>
    <w:rsid w:val="00A85918"/>
    <w:rsid w:val="00A87384"/>
    <w:rsid w:val="00A87C62"/>
    <w:rsid w:val="00A87F4A"/>
    <w:rsid w:val="00A9018B"/>
    <w:rsid w:val="00A90A21"/>
    <w:rsid w:val="00A90A44"/>
    <w:rsid w:val="00A920EB"/>
    <w:rsid w:val="00A9259B"/>
    <w:rsid w:val="00A94182"/>
    <w:rsid w:val="00A9487C"/>
    <w:rsid w:val="00A94AAD"/>
    <w:rsid w:val="00A95535"/>
    <w:rsid w:val="00A9601F"/>
    <w:rsid w:val="00A963E4"/>
    <w:rsid w:val="00A97F38"/>
    <w:rsid w:val="00AA0E7C"/>
    <w:rsid w:val="00AA164E"/>
    <w:rsid w:val="00AA2196"/>
    <w:rsid w:val="00AA26AD"/>
    <w:rsid w:val="00AA2AFA"/>
    <w:rsid w:val="00AA3E08"/>
    <w:rsid w:val="00AA3E1A"/>
    <w:rsid w:val="00AA5090"/>
    <w:rsid w:val="00AA5443"/>
    <w:rsid w:val="00AA7898"/>
    <w:rsid w:val="00AB049D"/>
    <w:rsid w:val="00AB0F5E"/>
    <w:rsid w:val="00AB1026"/>
    <w:rsid w:val="00AB4421"/>
    <w:rsid w:val="00AB472E"/>
    <w:rsid w:val="00AB4894"/>
    <w:rsid w:val="00AB58C7"/>
    <w:rsid w:val="00AB5E2B"/>
    <w:rsid w:val="00AB6276"/>
    <w:rsid w:val="00AB6D4D"/>
    <w:rsid w:val="00AB7961"/>
    <w:rsid w:val="00AC1E68"/>
    <w:rsid w:val="00AC3C45"/>
    <w:rsid w:val="00AC4A23"/>
    <w:rsid w:val="00AC6EA2"/>
    <w:rsid w:val="00AC7442"/>
    <w:rsid w:val="00AC77FF"/>
    <w:rsid w:val="00AD376F"/>
    <w:rsid w:val="00AD5385"/>
    <w:rsid w:val="00AD58A7"/>
    <w:rsid w:val="00AD6D73"/>
    <w:rsid w:val="00AD74B3"/>
    <w:rsid w:val="00AD760B"/>
    <w:rsid w:val="00AD7A7F"/>
    <w:rsid w:val="00AE0520"/>
    <w:rsid w:val="00AE2B20"/>
    <w:rsid w:val="00AE3A92"/>
    <w:rsid w:val="00AE41E9"/>
    <w:rsid w:val="00AE4533"/>
    <w:rsid w:val="00AE45D6"/>
    <w:rsid w:val="00AE4726"/>
    <w:rsid w:val="00AE6299"/>
    <w:rsid w:val="00AE6B7D"/>
    <w:rsid w:val="00AE76B3"/>
    <w:rsid w:val="00AE7AE1"/>
    <w:rsid w:val="00AF0565"/>
    <w:rsid w:val="00AF056C"/>
    <w:rsid w:val="00AF1363"/>
    <w:rsid w:val="00AF5B99"/>
    <w:rsid w:val="00AF6C19"/>
    <w:rsid w:val="00AF730A"/>
    <w:rsid w:val="00AF792E"/>
    <w:rsid w:val="00AF7A1F"/>
    <w:rsid w:val="00AF7B08"/>
    <w:rsid w:val="00B00ADC"/>
    <w:rsid w:val="00B020FE"/>
    <w:rsid w:val="00B02269"/>
    <w:rsid w:val="00B03DD1"/>
    <w:rsid w:val="00B04AD4"/>
    <w:rsid w:val="00B05DCB"/>
    <w:rsid w:val="00B06D48"/>
    <w:rsid w:val="00B0731F"/>
    <w:rsid w:val="00B07ED3"/>
    <w:rsid w:val="00B10564"/>
    <w:rsid w:val="00B1129A"/>
    <w:rsid w:val="00B116C4"/>
    <w:rsid w:val="00B11A6B"/>
    <w:rsid w:val="00B123CF"/>
    <w:rsid w:val="00B12436"/>
    <w:rsid w:val="00B12DD9"/>
    <w:rsid w:val="00B13285"/>
    <w:rsid w:val="00B1454D"/>
    <w:rsid w:val="00B15961"/>
    <w:rsid w:val="00B15B73"/>
    <w:rsid w:val="00B1722B"/>
    <w:rsid w:val="00B17FEB"/>
    <w:rsid w:val="00B20FD4"/>
    <w:rsid w:val="00B2158F"/>
    <w:rsid w:val="00B247D7"/>
    <w:rsid w:val="00B256CB"/>
    <w:rsid w:val="00B27A9A"/>
    <w:rsid w:val="00B302ED"/>
    <w:rsid w:val="00B30F66"/>
    <w:rsid w:val="00B31B6F"/>
    <w:rsid w:val="00B32B1E"/>
    <w:rsid w:val="00B34302"/>
    <w:rsid w:val="00B343F8"/>
    <w:rsid w:val="00B34870"/>
    <w:rsid w:val="00B34E0B"/>
    <w:rsid w:val="00B37EC2"/>
    <w:rsid w:val="00B41573"/>
    <w:rsid w:val="00B4193B"/>
    <w:rsid w:val="00B425FF"/>
    <w:rsid w:val="00B44A02"/>
    <w:rsid w:val="00B44FFE"/>
    <w:rsid w:val="00B45410"/>
    <w:rsid w:val="00B4563E"/>
    <w:rsid w:val="00B45A3F"/>
    <w:rsid w:val="00B45DF7"/>
    <w:rsid w:val="00B46FA0"/>
    <w:rsid w:val="00B4721A"/>
    <w:rsid w:val="00B47C9A"/>
    <w:rsid w:val="00B5057E"/>
    <w:rsid w:val="00B50F1D"/>
    <w:rsid w:val="00B51432"/>
    <w:rsid w:val="00B51796"/>
    <w:rsid w:val="00B518E5"/>
    <w:rsid w:val="00B52F4C"/>
    <w:rsid w:val="00B53A4C"/>
    <w:rsid w:val="00B552BC"/>
    <w:rsid w:val="00B55532"/>
    <w:rsid w:val="00B56B7C"/>
    <w:rsid w:val="00B57CA9"/>
    <w:rsid w:val="00B60408"/>
    <w:rsid w:val="00B60812"/>
    <w:rsid w:val="00B60F22"/>
    <w:rsid w:val="00B6290C"/>
    <w:rsid w:val="00B641A3"/>
    <w:rsid w:val="00B6478D"/>
    <w:rsid w:val="00B663B1"/>
    <w:rsid w:val="00B6679E"/>
    <w:rsid w:val="00B6723E"/>
    <w:rsid w:val="00B701A8"/>
    <w:rsid w:val="00B70CE4"/>
    <w:rsid w:val="00B713D1"/>
    <w:rsid w:val="00B718E5"/>
    <w:rsid w:val="00B72DD9"/>
    <w:rsid w:val="00B738CA"/>
    <w:rsid w:val="00B7403E"/>
    <w:rsid w:val="00B754EE"/>
    <w:rsid w:val="00B75894"/>
    <w:rsid w:val="00B759CF"/>
    <w:rsid w:val="00B759EC"/>
    <w:rsid w:val="00B76402"/>
    <w:rsid w:val="00B76523"/>
    <w:rsid w:val="00B76DFA"/>
    <w:rsid w:val="00B77EC9"/>
    <w:rsid w:val="00B80E33"/>
    <w:rsid w:val="00B818D2"/>
    <w:rsid w:val="00B8279C"/>
    <w:rsid w:val="00B82AAB"/>
    <w:rsid w:val="00B83D4F"/>
    <w:rsid w:val="00B83FE8"/>
    <w:rsid w:val="00B846BF"/>
    <w:rsid w:val="00B85405"/>
    <w:rsid w:val="00B867BC"/>
    <w:rsid w:val="00B87D85"/>
    <w:rsid w:val="00B90283"/>
    <w:rsid w:val="00B915A1"/>
    <w:rsid w:val="00B91F67"/>
    <w:rsid w:val="00B94033"/>
    <w:rsid w:val="00B942D4"/>
    <w:rsid w:val="00B96E53"/>
    <w:rsid w:val="00B9766C"/>
    <w:rsid w:val="00B97C1C"/>
    <w:rsid w:val="00BA11B9"/>
    <w:rsid w:val="00BA4EED"/>
    <w:rsid w:val="00BA52CE"/>
    <w:rsid w:val="00BA5622"/>
    <w:rsid w:val="00BA5A12"/>
    <w:rsid w:val="00BA5B30"/>
    <w:rsid w:val="00BA6F9D"/>
    <w:rsid w:val="00BA7591"/>
    <w:rsid w:val="00BB18FE"/>
    <w:rsid w:val="00BB290C"/>
    <w:rsid w:val="00BB309D"/>
    <w:rsid w:val="00BB3DFA"/>
    <w:rsid w:val="00BB4078"/>
    <w:rsid w:val="00BB6CFC"/>
    <w:rsid w:val="00BC0437"/>
    <w:rsid w:val="00BC0AD4"/>
    <w:rsid w:val="00BC0CFC"/>
    <w:rsid w:val="00BC1407"/>
    <w:rsid w:val="00BC1AB0"/>
    <w:rsid w:val="00BC1E02"/>
    <w:rsid w:val="00BC2113"/>
    <w:rsid w:val="00BC2275"/>
    <w:rsid w:val="00BC349E"/>
    <w:rsid w:val="00BC3676"/>
    <w:rsid w:val="00BC4779"/>
    <w:rsid w:val="00BC4FAB"/>
    <w:rsid w:val="00BC734B"/>
    <w:rsid w:val="00BC736E"/>
    <w:rsid w:val="00BD0009"/>
    <w:rsid w:val="00BD2A37"/>
    <w:rsid w:val="00BD2C39"/>
    <w:rsid w:val="00BD4B85"/>
    <w:rsid w:val="00BD601B"/>
    <w:rsid w:val="00BD693D"/>
    <w:rsid w:val="00BE294F"/>
    <w:rsid w:val="00BE3C81"/>
    <w:rsid w:val="00BE45F7"/>
    <w:rsid w:val="00BE4F21"/>
    <w:rsid w:val="00BE68CB"/>
    <w:rsid w:val="00BE6C02"/>
    <w:rsid w:val="00BE6D88"/>
    <w:rsid w:val="00BE7E05"/>
    <w:rsid w:val="00BF0841"/>
    <w:rsid w:val="00BF21D2"/>
    <w:rsid w:val="00BF25B7"/>
    <w:rsid w:val="00BF39E6"/>
    <w:rsid w:val="00BF3BF3"/>
    <w:rsid w:val="00BF4DA5"/>
    <w:rsid w:val="00BF50FE"/>
    <w:rsid w:val="00BF5211"/>
    <w:rsid w:val="00BF6549"/>
    <w:rsid w:val="00C00EBC"/>
    <w:rsid w:val="00C00F07"/>
    <w:rsid w:val="00C01679"/>
    <w:rsid w:val="00C01EF1"/>
    <w:rsid w:val="00C02599"/>
    <w:rsid w:val="00C02A32"/>
    <w:rsid w:val="00C02CBB"/>
    <w:rsid w:val="00C039A7"/>
    <w:rsid w:val="00C0463E"/>
    <w:rsid w:val="00C046A2"/>
    <w:rsid w:val="00C05F14"/>
    <w:rsid w:val="00C07A9F"/>
    <w:rsid w:val="00C131A9"/>
    <w:rsid w:val="00C14743"/>
    <w:rsid w:val="00C15EC4"/>
    <w:rsid w:val="00C16159"/>
    <w:rsid w:val="00C213C3"/>
    <w:rsid w:val="00C24CDA"/>
    <w:rsid w:val="00C25BAB"/>
    <w:rsid w:val="00C2673C"/>
    <w:rsid w:val="00C27045"/>
    <w:rsid w:val="00C274AD"/>
    <w:rsid w:val="00C3159F"/>
    <w:rsid w:val="00C325BC"/>
    <w:rsid w:val="00C3275B"/>
    <w:rsid w:val="00C361B3"/>
    <w:rsid w:val="00C36C39"/>
    <w:rsid w:val="00C37261"/>
    <w:rsid w:val="00C37595"/>
    <w:rsid w:val="00C42A27"/>
    <w:rsid w:val="00C42AE7"/>
    <w:rsid w:val="00C43746"/>
    <w:rsid w:val="00C43EBC"/>
    <w:rsid w:val="00C46D0E"/>
    <w:rsid w:val="00C46F70"/>
    <w:rsid w:val="00C473E1"/>
    <w:rsid w:val="00C50AFF"/>
    <w:rsid w:val="00C51881"/>
    <w:rsid w:val="00C52346"/>
    <w:rsid w:val="00C527C9"/>
    <w:rsid w:val="00C540C7"/>
    <w:rsid w:val="00C54C67"/>
    <w:rsid w:val="00C554EC"/>
    <w:rsid w:val="00C560E2"/>
    <w:rsid w:val="00C5795E"/>
    <w:rsid w:val="00C60AA1"/>
    <w:rsid w:val="00C60D4B"/>
    <w:rsid w:val="00C61D2F"/>
    <w:rsid w:val="00C6358D"/>
    <w:rsid w:val="00C63C44"/>
    <w:rsid w:val="00C642B1"/>
    <w:rsid w:val="00C64B86"/>
    <w:rsid w:val="00C65EBA"/>
    <w:rsid w:val="00C66822"/>
    <w:rsid w:val="00C67276"/>
    <w:rsid w:val="00C67F21"/>
    <w:rsid w:val="00C71FE6"/>
    <w:rsid w:val="00C74CF3"/>
    <w:rsid w:val="00C76A64"/>
    <w:rsid w:val="00C77B97"/>
    <w:rsid w:val="00C80FA9"/>
    <w:rsid w:val="00C8268E"/>
    <w:rsid w:val="00C82D17"/>
    <w:rsid w:val="00C86433"/>
    <w:rsid w:val="00C86CBA"/>
    <w:rsid w:val="00C870E6"/>
    <w:rsid w:val="00C91072"/>
    <w:rsid w:val="00C9187F"/>
    <w:rsid w:val="00C93B63"/>
    <w:rsid w:val="00C93C1E"/>
    <w:rsid w:val="00C957AE"/>
    <w:rsid w:val="00C962AB"/>
    <w:rsid w:val="00C96990"/>
    <w:rsid w:val="00C9749C"/>
    <w:rsid w:val="00CA1E33"/>
    <w:rsid w:val="00CA39CA"/>
    <w:rsid w:val="00CA4061"/>
    <w:rsid w:val="00CA779C"/>
    <w:rsid w:val="00CB0DFB"/>
    <w:rsid w:val="00CB1906"/>
    <w:rsid w:val="00CB1963"/>
    <w:rsid w:val="00CB1F6F"/>
    <w:rsid w:val="00CB355B"/>
    <w:rsid w:val="00CB3B16"/>
    <w:rsid w:val="00CB42AE"/>
    <w:rsid w:val="00CB4C77"/>
    <w:rsid w:val="00CB6AE0"/>
    <w:rsid w:val="00CC16D5"/>
    <w:rsid w:val="00CC1B53"/>
    <w:rsid w:val="00CC2BAB"/>
    <w:rsid w:val="00CC325C"/>
    <w:rsid w:val="00CC5C3D"/>
    <w:rsid w:val="00CC6816"/>
    <w:rsid w:val="00CC7EB0"/>
    <w:rsid w:val="00CD05B9"/>
    <w:rsid w:val="00CD1F57"/>
    <w:rsid w:val="00CD2C19"/>
    <w:rsid w:val="00CD3803"/>
    <w:rsid w:val="00CD58EC"/>
    <w:rsid w:val="00CD594E"/>
    <w:rsid w:val="00CD629A"/>
    <w:rsid w:val="00CD643F"/>
    <w:rsid w:val="00CD69F7"/>
    <w:rsid w:val="00CD6A52"/>
    <w:rsid w:val="00CD6BE4"/>
    <w:rsid w:val="00CD6FD7"/>
    <w:rsid w:val="00CD742C"/>
    <w:rsid w:val="00CD7A22"/>
    <w:rsid w:val="00CE0E73"/>
    <w:rsid w:val="00CE180D"/>
    <w:rsid w:val="00CE1F9D"/>
    <w:rsid w:val="00CE2F24"/>
    <w:rsid w:val="00CE30F2"/>
    <w:rsid w:val="00CE3F94"/>
    <w:rsid w:val="00CE40B1"/>
    <w:rsid w:val="00CE42DA"/>
    <w:rsid w:val="00CE5538"/>
    <w:rsid w:val="00CE6FE8"/>
    <w:rsid w:val="00CF21D9"/>
    <w:rsid w:val="00CF3722"/>
    <w:rsid w:val="00CF618C"/>
    <w:rsid w:val="00CF6660"/>
    <w:rsid w:val="00D0012D"/>
    <w:rsid w:val="00D00634"/>
    <w:rsid w:val="00D01B14"/>
    <w:rsid w:val="00D02FD6"/>
    <w:rsid w:val="00D03167"/>
    <w:rsid w:val="00D0524B"/>
    <w:rsid w:val="00D05817"/>
    <w:rsid w:val="00D10905"/>
    <w:rsid w:val="00D11286"/>
    <w:rsid w:val="00D114DB"/>
    <w:rsid w:val="00D12B2B"/>
    <w:rsid w:val="00D15A7B"/>
    <w:rsid w:val="00D15DA6"/>
    <w:rsid w:val="00D16C97"/>
    <w:rsid w:val="00D20541"/>
    <w:rsid w:val="00D20FAE"/>
    <w:rsid w:val="00D22697"/>
    <w:rsid w:val="00D24322"/>
    <w:rsid w:val="00D2438F"/>
    <w:rsid w:val="00D246AB"/>
    <w:rsid w:val="00D24AC4"/>
    <w:rsid w:val="00D24E0E"/>
    <w:rsid w:val="00D24E4E"/>
    <w:rsid w:val="00D260A3"/>
    <w:rsid w:val="00D264F3"/>
    <w:rsid w:val="00D267E5"/>
    <w:rsid w:val="00D26E40"/>
    <w:rsid w:val="00D30029"/>
    <w:rsid w:val="00D3076D"/>
    <w:rsid w:val="00D30E1B"/>
    <w:rsid w:val="00D34E36"/>
    <w:rsid w:val="00D353DF"/>
    <w:rsid w:val="00D3573D"/>
    <w:rsid w:val="00D364F4"/>
    <w:rsid w:val="00D3757F"/>
    <w:rsid w:val="00D37F9D"/>
    <w:rsid w:val="00D4042D"/>
    <w:rsid w:val="00D431B9"/>
    <w:rsid w:val="00D44A16"/>
    <w:rsid w:val="00D460C4"/>
    <w:rsid w:val="00D501FA"/>
    <w:rsid w:val="00D510AB"/>
    <w:rsid w:val="00D51ACB"/>
    <w:rsid w:val="00D51ACD"/>
    <w:rsid w:val="00D53D7C"/>
    <w:rsid w:val="00D55327"/>
    <w:rsid w:val="00D5607A"/>
    <w:rsid w:val="00D56DCD"/>
    <w:rsid w:val="00D571FD"/>
    <w:rsid w:val="00D614E1"/>
    <w:rsid w:val="00D6350D"/>
    <w:rsid w:val="00D654D6"/>
    <w:rsid w:val="00D66D29"/>
    <w:rsid w:val="00D67092"/>
    <w:rsid w:val="00D67FED"/>
    <w:rsid w:val="00D701E0"/>
    <w:rsid w:val="00D71F56"/>
    <w:rsid w:val="00D72793"/>
    <w:rsid w:val="00D73F4B"/>
    <w:rsid w:val="00D74821"/>
    <w:rsid w:val="00D75161"/>
    <w:rsid w:val="00D80C54"/>
    <w:rsid w:val="00D81648"/>
    <w:rsid w:val="00D817B3"/>
    <w:rsid w:val="00D82AB9"/>
    <w:rsid w:val="00D83DFA"/>
    <w:rsid w:val="00D85AD2"/>
    <w:rsid w:val="00D85EA6"/>
    <w:rsid w:val="00D862FF"/>
    <w:rsid w:val="00D871C9"/>
    <w:rsid w:val="00D87438"/>
    <w:rsid w:val="00D90BE6"/>
    <w:rsid w:val="00D91FE1"/>
    <w:rsid w:val="00D933EE"/>
    <w:rsid w:val="00D9474C"/>
    <w:rsid w:val="00D950FD"/>
    <w:rsid w:val="00D97F45"/>
    <w:rsid w:val="00DA1028"/>
    <w:rsid w:val="00DA1725"/>
    <w:rsid w:val="00DA360E"/>
    <w:rsid w:val="00DA3B06"/>
    <w:rsid w:val="00DA4B25"/>
    <w:rsid w:val="00DA504F"/>
    <w:rsid w:val="00DA574B"/>
    <w:rsid w:val="00DA5931"/>
    <w:rsid w:val="00DA6F13"/>
    <w:rsid w:val="00DB1BB2"/>
    <w:rsid w:val="00DB1CFF"/>
    <w:rsid w:val="00DB28BB"/>
    <w:rsid w:val="00DB2BAB"/>
    <w:rsid w:val="00DB313D"/>
    <w:rsid w:val="00DB39F8"/>
    <w:rsid w:val="00DB40A8"/>
    <w:rsid w:val="00DB41D7"/>
    <w:rsid w:val="00DB4EFF"/>
    <w:rsid w:val="00DB5E40"/>
    <w:rsid w:val="00DB67A6"/>
    <w:rsid w:val="00DB73D1"/>
    <w:rsid w:val="00DC0AB9"/>
    <w:rsid w:val="00DC150E"/>
    <w:rsid w:val="00DC19D7"/>
    <w:rsid w:val="00DC273B"/>
    <w:rsid w:val="00DC2F07"/>
    <w:rsid w:val="00DC3EF2"/>
    <w:rsid w:val="00DC5781"/>
    <w:rsid w:val="00DC778B"/>
    <w:rsid w:val="00DD1D54"/>
    <w:rsid w:val="00DD3D4A"/>
    <w:rsid w:val="00DD41E1"/>
    <w:rsid w:val="00DD66A4"/>
    <w:rsid w:val="00DD6B01"/>
    <w:rsid w:val="00DD7130"/>
    <w:rsid w:val="00DD75B6"/>
    <w:rsid w:val="00DE0BA3"/>
    <w:rsid w:val="00DE1E87"/>
    <w:rsid w:val="00DE2B3C"/>
    <w:rsid w:val="00DE323A"/>
    <w:rsid w:val="00DE34D5"/>
    <w:rsid w:val="00DE3794"/>
    <w:rsid w:val="00DE4486"/>
    <w:rsid w:val="00DE5025"/>
    <w:rsid w:val="00DE53EB"/>
    <w:rsid w:val="00DE61C2"/>
    <w:rsid w:val="00DF0721"/>
    <w:rsid w:val="00DF4AC5"/>
    <w:rsid w:val="00DF57D5"/>
    <w:rsid w:val="00DF61DF"/>
    <w:rsid w:val="00DF6D23"/>
    <w:rsid w:val="00DFB342"/>
    <w:rsid w:val="00E014DC"/>
    <w:rsid w:val="00E017CC"/>
    <w:rsid w:val="00E01A3B"/>
    <w:rsid w:val="00E01C57"/>
    <w:rsid w:val="00E020AC"/>
    <w:rsid w:val="00E0279D"/>
    <w:rsid w:val="00E0287B"/>
    <w:rsid w:val="00E03F4D"/>
    <w:rsid w:val="00E04057"/>
    <w:rsid w:val="00E047E0"/>
    <w:rsid w:val="00E06B66"/>
    <w:rsid w:val="00E0735D"/>
    <w:rsid w:val="00E073E0"/>
    <w:rsid w:val="00E07A28"/>
    <w:rsid w:val="00E07C3B"/>
    <w:rsid w:val="00E101A3"/>
    <w:rsid w:val="00E10A56"/>
    <w:rsid w:val="00E138E0"/>
    <w:rsid w:val="00E14478"/>
    <w:rsid w:val="00E1690B"/>
    <w:rsid w:val="00E16DAE"/>
    <w:rsid w:val="00E16F2C"/>
    <w:rsid w:val="00E20782"/>
    <w:rsid w:val="00E20815"/>
    <w:rsid w:val="00E21541"/>
    <w:rsid w:val="00E22D94"/>
    <w:rsid w:val="00E230F5"/>
    <w:rsid w:val="00E23F0D"/>
    <w:rsid w:val="00E2425C"/>
    <w:rsid w:val="00E2501D"/>
    <w:rsid w:val="00E25273"/>
    <w:rsid w:val="00E25794"/>
    <w:rsid w:val="00E25EBF"/>
    <w:rsid w:val="00E25FCD"/>
    <w:rsid w:val="00E26243"/>
    <w:rsid w:val="00E269C5"/>
    <w:rsid w:val="00E274E6"/>
    <w:rsid w:val="00E278A1"/>
    <w:rsid w:val="00E27C56"/>
    <w:rsid w:val="00E30A07"/>
    <w:rsid w:val="00E31195"/>
    <w:rsid w:val="00E31C25"/>
    <w:rsid w:val="00E31D63"/>
    <w:rsid w:val="00E33FE8"/>
    <w:rsid w:val="00E34853"/>
    <w:rsid w:val="00E3514B"/>
    <w:rsid w:val="00E36D47"/>
    <w:rsid w:val="00E37208"/>
    <w:rsid w:val="00E374B0"/>
    <w:rsid w:val="00E3776C"/>
    <w:rsid w:val="00E41518"/>
    <w:rsid w:val="00E422D1"/>
    <w:rsid w:val="00E425F8"/>
    <w:rsid w:val="00E45BC0"/>
    <w:rsid w:val="00E45CB0"/>
    <w:rsid w:val="00E45D64"/>
    <w:rsid w:val="00E467EF"/>
    <w:rsid w:val="00E471AF"/>
    <w:rsid w:val="00E52C1F"/>
    <w:rsid w:val="00E53655"/>
    <w:rsid w:val="00E537A4"/>
    <w:rsid w:val="00E539E8"/>
    <w:rsid w:val="00E53E1B"/>
    <w:rsid w:val="00E5486A"/>
    <w:rsid w:val="00E55342"/>
    <w:rsid w:val="00E55E63"/>
    <w:rsid w:val="00E569D4"/>
    <w:rsid w:val="00E57809"/>
    <w:rsid w:val="00E57B7D"/>
    <w:rsid w:val="00E60997"/>
    <w:rsid w:val="00E60A86"/>
    <w:rsid w:val="00E63D8C"/>
    <w:rsid w:val="00E64248"/>
    <w:rsid w:val="00E644A7"/>
    <w:rsid w:val="00E6500E"/>
    <w:rsid w:val="00E652B7"/>
    <w:rsid w:val="00E6565A"/>
    <w:rsid w:val="00E6711E"/>
    <w:rsid w:val="00E67AD3"/>
    <w:rsid w:val="00E71876"/>
    <w:rsid w:val="00E71E87"/>
    <w:rsid w:val="00E728DF"/>
    <w:rsid w:val="00E7314A"/>
    <w:rsid w:val="00E74A57"/>
    <w:rsid w:val="00E76FB6"/>
    <w:rsid w:val="00E7755C"/>
    <w:rsid w:val="00E77D92"/>
    <w:rsid w:val="00E80439"/>
    <w:rsid w:val="00E80C2F"/>
    <w:rsid w:val="00E82C3A"/>
    <w:rsid w:val="00E82DEB"/>
    <w:rsid w:val="00E82E5B"/>
    <w:rsid w:val="00E844CA"/>
    <w:rsid w:val="00E844F0"/>
    <w:rsid w:val="00E84972"/>
    <w:rsid w:val="00E84A46"/>
    <w:rsid w:val="00E85846"/>
    <w:rsid w:val="00E868B4"/>
    <w:rsid w:val="00E87307"/>
    <w:rsid w:val="00E8764E"/>
    <w:rsid w:val="00E90013"/>
    <w:rsid w:val="00E912A4"/>
    <w:rsid w:val="00E918FD"/>
    <w:rsid w:val="00E91AE4"/>
    <w:rsid w:val="00E921B5"/>
    <w:rsid w:val="00E92C2A"/>
    <w:rsid w:val="00E92EF8"/>
    <w:rsid w:val="00E92F26"/>
    <w:rsid w:val="00E9350F"/>
    <w:rsid w:val="00E93EB9"/>
    <w:rsid w:val="00E940DF"/>
    <w:rsid w:val="00E95327"/>
    <w:rsid w:val="00EA00D9"/>
    <w:rsid w:val="00EA00DA"/>
    <w:rsid w:val="00EA0D36"/>
    <w:rsid w:val="00EA14BD"/>
    <w:rsid w:val="00EA196C"/>
    <w:rsid w:val="00EA1FB8"/>
    <w:rsid w:val="00EA3D23"/>
    <w:rsid w:val="00EA413C"/>
    <w:rsid w:val="00EA4422"/>
    <w:rsid w:val="00EA4635"/>
    <w:rsid w:val="00EA4B60"/>
    <w:rsid w:val="00EA52BC"/>
    <w:rsid w:val="00EA537D"/>
    <w:rsid w:val="00EA5812"/>
    <w:rsid w:val="00EA77BB"/>
    <w:rsid w:val="00EA7E0A"/>
    <w:rsid w:val="00EB0425"/>
    <w:rsid w:val="00EB052E"/>
    <w:rsid w:val="00EB17A2"/>
    <w:rsid w:val="00EB1A38"/>
    <w:rsid w:val="00EB2A7E"/>
    <w:rsid w:val="00EB4F9C"/>
    <w:rsid w:val="00EB5809"/>
    <w:rsid w:val="00EB78A5"/>
    <w:rsid w:val="00EB7B8B"/>
    <w:rsid w:val="00EC0617"/>
    <w:rsid w:val="00EC0E0C"/>
    <w:rsid w:val="00EC0EFB"/>
    <w:rsid w:val="00EC35C0"/>
    <w:rsid w:val="00EC535F"/>
    <w:rsid w:val="00EC583D"/>
    <w:rsid w:val="00EC67CA"/>
    <w:rsid w:val="00EC6B33"/>
    <w:rsid w:val="00EC6B69"/>
    <w:rsid w:val="00EC7677"/>
    <w:rsid w:val="00EC7A38"/>
    <w:rsid w:val="00ED08B3"/>
    <w:rsid w:val="00ED2344"/>
    <w:rsid w:val="00ED3091"/>
    <w:rsid w:val="00ED4457"/>
    <w:rsid w:val="00ED5994"/>
    <w:rsid w:val="00ED6152"/>
    <w:rsid w:val="00ED725A"/>
    <w:rsid w:val="00ED7820"/>
    <w:rsid w:val="00EE4525"/>
    <w:rsid w:val="00EE471D"/>
    <w:rsid w:val="00EE4B46"/>
    <w:rsid w:val="00EE5F55"/>
    <w:rsid w:val="00EE6409"/>
    <w:rsid w:val="00EE642F"/>
    <w:rsid w:val="00EE6786"/>
    <w:rsid w:val="00EE751D"/>
    <w:rsid w:val="00EE75C8"/>
    <w:rsid w:val="00EF04C1"/>
    <w:rsid w:val="00EF07EF"/>
    <w:rsid w:val="00EF1627"/>
    <w:rsid w:val="00EF1A4B"/>
    <w:rsid w:val="00EF2C7B"/>
    <w:rsid w:val="00EF3450"/>
    <w:rsid w:val="00EF3F70"/>
    <w:rsid w:val="00EF4F44"/>
    <w:rsid w:val="00EF50EA"/>
    <w:rsid w:val="00EF53FD"/>
    <w:rsid w:val="00EF5BC1"/>
    <w:rsid w:val="00EF6807"/>
    <w:rsid w:val="00EF6925"/>
    <w:rsid w:val="00EF768E"/>
    <w:rsid w:val="00EF7BBB"/>
    <w:rsid w:val="00F005B7"/>
    <w:rsid w:val="00F014E8"/>
    <w:rsid w:val="00F035C3"/>
    <w:rsid w:val="00F03D6A"/>
    <w:rsid w:val="00F03DDA"/>
    <w:rsid w:val="00F03F76"/>
    <w:rsid w:val="00F04BC2"/>
    <w:rsid w:val="00F04FA4"/>
    <w:rsid w:val="00F05460"/>
    <w:rsid w:val="00F056AE"/>
    <w:rsid w:val="00F06475"/>
    <w:rsid w:val="00F1029A"/>
    <w:rsid w:val="00F10FAB"/>
    <w:rsid w:val="00F12980"/>
    <w:rsid w:val="00F12C67"/>
    <w:rsid w:val="00F13308"/>
    <w:rsid w:val="00F13417"/>
    <w:rsid w:val="00F15806"/>
    <w:rsid w:val="00F16A41"/>
    <w:rsid w:val="00F174F0"/>
    <w:rsid w:val="00F1791E"/>
    <w:rsid w:val="00F2042A"/>
    <w:rsid w:val="00F20F57"/>
    <w:rsid w:val="00F216CC"/>
    <w:rsid w:val="00F21B2C"/>
    <w:rsid w:val="00F23E61"/>
    <w:rsid w:val="00F24943"/>
    <w:rsid w:val="00F2601F"/>
    <w:rsid w:val="00F26325"/>
    <w:rsid w:val="00F309EE"/>
    <w:rsid w:val="00F313A9"/>
    <w:rsid w:val="00F315AB"/>
    <w:rsid w:val="00F31747"/>
    <w:rsid w:val="00F320B9"/>
    <w:rsid w:val="00F3266A"/>
    <w:rsid w:val="00F3391F"/>
    <w:rsid w:val="00F33B9A"/>
    <w:rsid w:val="00F34BEE"/>
    <w:rsid w:val="00F3505D"/>
    <w:rsid w:val="00F3578D"/>
    <w:rsid w:val="00F369BF"/>
    <w:rsid w:val="00F36FB2"/>
    <w:rsid w:val="00F3748E"/>
    <w:rsid w:val="00F419DC"/>
    <w:rsid w:val="00F42465"/>
    <w:rsid w:val="00F42812"/>
    <w:rsid w:val="00F42A55"/>
    <w:rsid w:val="00F430AD"/>
    <w:rsid w:val="00F433F5"/>
    <w:rsid w:val="00F43E62"/>
    <w:rsid w:val="00F43E81"/>
    <w:rsid w:val="00F4528A"/>
    <w:rsid w:val="00F45ABB"/>
    <w:rsid w:val="00F50354"/>
    <w:rsid w:val="00F52799"/>
    <w:rsid w:val="00F544D8"/>
    <w:rsid w:val="00F557C7"/>
    <w:rsid w:val="00F55F3F"/>
    <w:rsid w:val="00F57678"/>
    <w:rsid w:val="00F57910"/>
    <w:rsid w:val="00F57AC1"/>
    <w:rsid w:val="00F57F42"/>
    <w:rsid w:val="00F60179"/>
    <w:rsid w:val="00F6151A"/>
    <w:rsid w:val="00F62E72"/>
    <w:rsid w:val="00F64CE6"/>
    <w:rsid w:val="00F64FC1"/>
    <w:rsid w:val="00F6566E"/>
    <w:rsid w:val="00F65796"/>
    <w:rsid w:val="00F65D74"/>
    <w:rsid w:val="00F66627"/>
    <w:rsid w:val="00F703BF"/>
    <w:rsid w:val="00F722B6"/>
    <w:rsid w:val="00F735C8"/>
    <w:rsid w:val="00F73B84"/>
    <w:rsid w:val="00F73F72"/>
    <w:rsid w:val="00F752F5"/>
    <w:rsid w:val="00F757D8"/>
    <w:rsid w:val="00F77562"/>
    <w:rsid w:val="00F77958"/>
    <w:rsid w:val="00F77FDD"/>
    <w:rsid w:val="00F81DC5"/>
    <w:rsid w:val="00F81FC4"/>
    <w:rsid w:val="00F83769"/>
    <w:rsid w:val="00F83974"/>
    <w:rsid w:val="00F83AA7"/>
    <w:rsid w:val="00F854F2"/>
    <w:rsid w:val="00F910DA"/>
    <w:rsid w:val="00F911D8"/>
    <w:rsid w:val="00F9230C"/>
    <w:rsid w:val="00F9376D"/>
    <w:rsid w:val="00F94054"/>
    <w:rsid w:val="00F94738"/>
    <w:rsid w:val="00F95F37"/>
    <w:rsid w:val="00F96B45"/>
    <w:rsid w:val="00F96C4B"/>
    <w:rsid w:val="00F97BC7"/>
    <w:rsid w:val="00F97DEF"/>
    <w:rsid w:val="00FA34D0"/>
    <w:rsid w:val="00FA3DA8"/>
    <w:rsid w:val="00FA66C6"/>
    <w:rsid w:val="00FB134D"/>
    <w:rsid w:val="00FB249D"/>
    <w:rsid w:val="00FB48E6"/>
    <w:rsid w:val="00FB78C8"/>
    <w:rsid w:val="00FB78F8"/>
    <w:rsid w:val="00FC03AB"/>
    <w:rsid w:val="00FC0B8E"/>
    <w:rsid w:val="00FC11EE"/>
    <w:rsid w:val="00FC2430"/>
    <w:rsid w:val="00FC2DE6"/>
    <w:rsid w:val="00FC33C5"/>
    <w:rsid w:val="00FC3ECF"/>
    <w:rsid w:val="00FC4698"/>
    <w:rsid w:val="00FC5ECC"/>
    <w:rsid w:val="00FC73F7"/>
    <w:rsid w:val="00FD0365"/>
    <w:rsid w:val="00FD0AC1"/>
    <w:rsid w:val="00FD0DB8"/>
    <w:rsid w:val="00FD2557"/>
    <w:rsid w:val="00FD2947"/>
    <w:rsid w:val="00FD33B0"/>
    <w:rsid w:val="00FD3812"/>
    <w:rsid w:val="00FD3B64"/>
    <w:rsid w:val="00FD4072"/>
    <w:rsid w:val="00FD4438"/>
    <w:rsid w:val="00FD4929"/>
    <w:rsid w:val="00FD4C34"/>
    <w:rsid w:val="00FD72D9"/>
    <w:rsid w:val="00FD79FF"/>
    <w:rsid w:val="00FE0E9B"/>
    <w:rsid w:val="00FE58C1"/>
    <w:rsid w:val="00FE6623"/>
    <w:rsid w:val="00FE697C"/>
    <w:rsid w:val="00FE6BF7"/>
    <w:rsid w:val="00FF1689"/>
    <w:rsid w:val="00FF2904"/>
    <w:rsid w:val="00FF3472"/>
    <w:rsid w:val="00FF4ECA"/>
    <w:rsid w:val="00FF6A14"/>
    <w:rsid w:val="00FF7079"/>
    <w:rsid w:val="00FF751D"/>
    <w:rsid w:val="00FF7887"/>
    <w:rsid w:val="0102E3A2"/>
    <w:rsid w:val="015A4965"/>
    <w:rsid w:val="016D2245"/>
    <w:rsid w:val="01CB729D"/>
    <w:rsid w:val="02182897"/>
    <w:rsid w:val="0272983F"/>
    <w:rsid w:val="029EB403"/>
    <w:rsid w:val="02CD921C"/>
    <w:rsid w:val="033C9825"/>
    <w:rsid w:val="034EF659"/>
    <w:rsid w:val="038D8448"/>
    <w:rsid w:val="03992F06"/>
    <w:rsid w:val="0459ED53"/>
    <w:rsid w:val="045CA28C"/>
    <w:rsid w:val="049D56A3"/>
    <w:rsid w:val="05049536"/>
    <w:rsid w:val="050E15EC"/>
    <w:rsid w:val="051CD341"/>
    <w:rsid w:val="053B6D50"/>
    <w:rsid w:val="0550CB74"/>
    <w:rsid w:val="059046FA"/>
    <w:rsid w:val="05923AB6"/>
    <w:rsid w:val="05CBA98A"/>
    <w:rsid w:val="063BAC7E"/>
    <w:rsid w:val="06547F86"/>
    <w:rsid w:val="06558E06"/>
    <w:rsid w:val="065851C6"/>
    <w:rsid w:val="06711FBC"/>
    <w:rsid w:val="0672939B"/>
    <w:rsid w:val="06C2134A"/>
    <w:rsid w:val="06C55692"/>
    <w:rsid w:val="06F77456"/>
    <w:rsid w:val="070E71A4"/>
    <w:rsid w:val="07499365"/>
    <w:rsid w:val="074F4DAD"/>
    <w:rsid w:val="0760FD0B"/>
    <w:rsid w:val="07620281"/>
    <w:rsid w:val="07783C26"/>
    <w:rsid w:val="0860F56B"/>
    <w:rsid w:val="086C0266"/>
    <w:rsid w:val="089A4A18"/>
    <w:rsid w:val="08A12FEC"/>
    <w:rsid w:val="08A32337"/>
    <w:rsid w:val="08B2244E"/>
    <w:rsid w:val="08B70E0E"/>
    <w:rsid w:val="08D2AC01"/>
    <w:rsid w:val="08FB9572"/>
    <w:rsid w:val="08FD31BE"/>
    <w:rsid w:val="091D7E8C"/>
    <w:rsid w:val="0932B046"/>
    <w:rsid w:val="0AC39A4E"/>
    <w:rsid w:val="0B6F50CF"/>
    <w:rsid w:val="0C551F4E"/>
    <w:rsid w:val="0C8D97C0"/>
    <w:rsid w:val="0CBF524C"/>
    <w:rsid w:val="0CC9F98E"/>
    <w:rsid w:val="0D0518D7"/>
    <w:rsid w:val="0D0F9157"/>
    <w:rsid w:val="0D68179B"/>
    <w:rsid w:val="0D6E5BB9"/>
    <w:rsid w:val="0DB44C26"/>
    <w:rsid w:val="0DF5F81B"/>
    <w:rsid w:val="0DF8B6CD"/>
    <w:rsid w:val="0E2D3103"/>
    <w:rsid w:val="0E46BE63"/>
    <w:rsid w:val="0E666AC9"/>
    <w:rsid w:val="0E6A4728"/>
    <w:rsid w:val="0E7CD2FA"/>
    <w:rsid w:val="0E9F3107"/>
    <w:rsid w:val="0EA6F20A"/>
    <w:rsid w:val="0EADB02C"/>
    <w:rsid w:val="0EB2934B"/>
    <w:rsid w:val="0EB358CA"/>
    <w:rsid w:val="0EE996D3"/>
    <w:rsid w:val="0F10D617"/>
    <w:rsid w:val="0F147205"/>
    <w:rsid w:val="0F264F92"/>
    <w:rsid w:val="0F587314"/>
    <w:rsid w:val="0F6E21B8"/>
    <w:rsid w:val="0F93E8E6"/>
    <w:rsid w:val="0FACFC21"/>
    <w:rsid w:val="0FC90164"/>
    <w:rsid w:val="0FE60BAF"/>
    <w:rsid w:val="0FEED34B"/>
    <w:rsid w:val="11066644"/>
    <w:rsid w:val="11146B63"/>
    <w:rsid w:val="111B37D4"/>
    <w:rsid w:val="116BA8B9"/>
    <w:rsid w:val="1170BD86"/>
    <w:rsid w:val="11FD0A7D"/>
    <w:rsid w:val="122EDF84"/>
    <w:rsid w:val="13646F0A"/>
    <w:rsid w:val="13A82315"/>
    <w:rsid w:val="13BA829E"/>
    <w:rsid w:val="13BE0E70"/>
    <w:rsid w:val="13CC1295"/>
    <w:rsid w:val="13DE049E"/>
    <w:rsid w:val="140DD333"/>
    <w:rsid w:val="14362657"/>
    <w:rsid w:val="144A640E"/>
    <w:rsid w:val="1487D182"/>
    <w:rsid w:val="14A1822C"/>
    <w:rsid w:val="14B55323"/>
    <w:rsid w:val="14D140A6"/>
    <w:rsid w:val="14DA2BDA"/>
    <w:rsid w:val="1503AB33"/>
    <w:rsid w:val="150499A6"/>
    <w:rsid w:val="1518F7CB"/>
    <w:rsid w:val="154765F9"/>
    <w:rsid w:val="15694743"/>
    <w:rsid w:val="15BA2CA7"/>
    <w:rsid w:val="161ABA8D"/>
    <w:rsid w:val="161B51A9"/>
    <w:rsid w:val="167F680D"/>
    <w:rsid w:val="1709D97A"/>
    <w:rsid w:val="170CD834"/>
    <w:rsid w:val="171B1451"/>
    <w:rsid w:val="172AEE07"/>
    <w:rsid w:val="17946B4B"/>
    <w:rsid w:val="17BC6ABD"/>
    <w:rsid w:val="17D7CFD5"/>
    <w:rsid w:val="17DD4663"/>
    <w:rsid w:val="180B3001"/>
    <w:rsid w:val="18125BB6"/>
    <w:rsid w:val="181B386E"/>
    <w:rsid w:val="1878E88C"/>
    <w:rsid w:val="18C03532"/>
    <w:rsid w:val="19215330"/>
    <w:rsid w:val="1977976E"/>
    <w:rsid w:val="19A9AB86"/>
    <w:rsid w:val="19BB357E"/>
    <w:rsid w:val="19CF246F"/>
    <w:rsid w:val="1A5154C0"/>
    <w:rsid w:val="1ACC465D"/>
    <w:rsid w:val="1ACF72B7"/>
    <w:rsid w:val="1AE8324B"/>
    <w:rsid w:val="1B4A220D"/>
    <w:rsid w:val="1B4BAB85"/>
    <w:rsid w:val="1B697310"/>
    <w:rsid w:val="1B6E1171"/>
    <w:rsid w:val="1BB6A77D"/>
    <w:rsid w:val="1BEA75B9"/>
    <w:rsid w:val="1C504780"/>
    <w:rsid w:val="1C5DDF35"/>
    <w:rsid w:val="1C768F0E"/>
    <w:rsid w:val="1C89575A"/>
    <w:rsid w:val="1C8C5D6C"/>
    <w:rsid w:val="1C9D0C8B"/>
    <w:rsid w:val="1CB49C52"/>
    <w:rsid w:val="1CCD56BA"/>
    <w:rsid w:val="1D1BA798"/>
    <w:rsid w:val="1D9933C7"/>
    <w:rsid w:val="1E044FD5"/>
    <w:rsid w:val="1E071379"/>
    <w:rsid w:val="1E13AC3B"/>
    <w:rsid w:val="1E3B83F9"/>
    <w:rsid w:val="1E453D44"/>
    <w:rsid w:val="1E79AB8F"/>
    <w:rsid w:val="1EC91C07"/>
    <w:rsid w:val="1F24929F"/>
    <w:rsid w:val="1F3DE4D3"/>
    <w:rsid w:val="1F6D84AD"/>
    <w:rsid w:val="1F8604CA"/>
    <w:rsid w:val="1FA573A9"/>
    <w:rsid w:val="1FB33B42"/>
    <w:rsid w:val="1FED3894"/>
    <w:rsid w:val="2008B7B4"/>
    <w:rsid w:val="209576FB"/>
    <w:rsid w:val="20A7845A"/>
    <w:rsid w:val="21168249"/>
    <w:rsid w:val="212E0FC7"/>
    <w:rsid w:val="214CFE8F"/>
    <w:rsid w:val="21536075"/>
    <w:rsid w:val="2158AB52"/>
    <w:rsid w:val="219FC5EF"/>
    <w:rsid w:val="21A7F36D"/>
    <w:rsid w:val="21EE82F2"/>
    <w:rsid w:val="21F09D6F"/>
    <w:rsid w:val="221EF28C"/>
    <w:rsid w:val="223E5A9C"/>
    <w:rsid w:val="224D04B1"/>
    <w:rsid w:val="224DCDFF"/>
    <w:rsid w:val="2256F646"/>
    <w:rsid w:val="22846071"/>
    <w:rsid w:val="22B773F3"/>
    <w:rsid w:val="22C53B6D"/>
    <w:rsid w:val="2375B2BD"/>
    <w:rsid w:val="2458B4F4"/>
    <w:rsid w:val="246C0F80"/>
    <w:rsid w:val="24873F2F"/>
    <w:rsid w:val="248A6D76"/>
    <w:rsid w:val="24D464C0"/>
    <w:rsid w:val="24EEF47A"/>
    <w:rsid w:val="2526C3BF"/>
    <w:rsid w:val="25745C34"/>
    <w:rsid w:val="258C0967"/>
    <w:rsid w:val="25CF5353"/>
    <w:rsid w:val="25E3F2A1"/>
    <w:rsid w:val="260445BF"/>
    <w:rsid w:val="26253E01"/>
    <w:rsid w:val="265877E7"/>
    <w:rsid w:val="265EA5C6"/>
    <w:rsid w:val="26A08B8B"/>
    <w:rsid w:val="26DEF193"/>
    <w:rsid w:val="26F876B8"/>
    <w:rsid w:val="270C58CB"/>
    <w:rsid w:val="273EC941"/>
    <w:rsid w:val="2740AD85"/>
    <w:rsid w:val="274742AC"/>
    <w:rsid w:val="279E5AAC"/>
    <w:rsid w:val="27A01620"/>
    <w:rsid w:val="27B3BC10"/>
    <w:rsid w:val="27C7882F"/>
    <w:rsid w:val="27F7EA75"/>
    <w:rsid w:val="280F2EE4"/>
    <w:rsid w:val="281BD3A1"/>
    <w:rsid w:val="281C2D1F"/>
    <w:rsid w:val="282154C9"/>
    <w:rsid w:val="2825C557"/>
    <w:rsid w:val="285FDEF3"/>
    <w:rsid w:val="286F25A9"/>
    <w:rsid w:val="28A08AB8"/>
    <w:rsid w:val="291AD482"/>
    <w:rsid w:val="29B4ED6D"/>
    <w:rsid w:val="29FBAF54"/>
    <w:rsid w:val="2A1836BD"/>
    <w:rsid w:val="2A2DB954"/>
    <w:rsid w:val="2A5EEC1B"/>
    <w:rsid w:val="2A6EC312"/>
    <w:rsid w:val="2A968931"/>
    <w:rsid w:val="2AA3D2ED"/>
    <w:rsid w:val="2AC8FAFF"/>
    <w:rsid w:val="2AD6EC99"/>
    <w:rsid w:val="2B33AE57"/>
    <w:rsid w:val="2B822015"/>
    <w:rsid w:val="2BB4574C"/>
    <w:rsid w:val="2BC78CBE"/>
    <w:rsid w:val="2C8A1210"/>
    <w:rsid w:val="2C90FF94"/>
    <w:rsid w:val="2C93DB41"/>
    <w:rsid w:val="2CA29F12"/>
    <w:rsid w:val="2CB98D49"/>
    <w:rsid w:val="2CD19F2F"/>
    <w:rsid w:val="2CF590FA"/>
    <w:rsid w:val="2D4C5AF7"/>
    <w:rsid w:val="2D5C0178"/>
    <w:rsid w:val="2D6A662D"/>
    <w:rsid w:val="2E1A1772"/>
    <w:rsid w:val="2E8FCECB"/>
    <w:rsid w:val="2EA4F930"/>
    <w:rsid w:val="2EDECC89"/>
    <w:rsid w:val="2EDF779F"/>
    <w:rsid w:val="2EFA037C"/>
    <w:rsid w:val="2F29AED6"/>
    <w:rsid w:val="2F39BA4A"/>
    <w:rsid w:val="2F79CC73"/>
    <w:rsid w:val="2FCC5EFC"/>
    <w:rsid w:val="30038D57"/>
    <w:rsid w:val="300714E2"/>
    <w:rsid w:val="3008613D"/>
    <w:rsid w:val="304447BA"/>
    <w:rsid w:val="30505992"/>
    <w:rsid w:val="305FD65F"/>
    <w:rsid w:val="30DD8C2B"/>
    <w:rsid w:val="30FA888B"/>
    <w:rsid w:val="3103FC56"/>
    <w:rsid w:val="313B8CD2"/>
    <w:rsid w:val="317198FE"/>
    <w:rsid w:val="3187652D"/>
    <w:rsid w:val="31A5FF17"/>
    <w:rsid w:val="31E7E6CA"/>
    <w:rsid w:val="31E89C1E"/>
    <w:rsid w:val="320E610E"/>
    <w:rsid w:val="32614F98"/>
    <w:rsid w:val="32A9B843"/>
    <w:rsid w:val="32AAD511"/>
    <w:rsid w:val="32D85880"/>
    <w:rsid w:val="3319CE1C"/>
    <w:rsid w:val="332EEC52"/>
    <w:rsid w:val="334242CC"/>
    <w:rsid w:val="33855682"/>
    <w:rsid w:val="33C0AC9A"/>
    <w:rsid w:val="33D8B8F5"/>
    <w:rsid w:val="33F51424"/>
    <w:rsid w:val="33FC0490"/>
    <w:rsid w:val="33FD1FF9"/>
    <w:rsid w:val="341C7768"/>
    <w:rsid w:val="34236D19"/>
    <w:rsid w:val="3452A2B9"/>
    <w:rsid w:val="349899D4"/>
    <w:rsid w:val="34F873BF"/>
    <w:rsid w:val="34FA7D56"/>
    <w:rsid w:val="34FBBAA0"/>
    <w:rsid w:val="35089065"/>
    <w:rsid w:val="3550C901"/>
    <w:rsid w:val="356A5BA8"/>
    <w:rsid w:val="3570629F"/>
    <w:rsid w:val="35897A7D"/>
    <w:rsid w:val="3589E981"/>
    <w:rsid w:val="3599EC06"/>
    <w:rsid w:val="35D39F80"/>
    <w:rsid w:val="35FBAB21"/>
    <w:rsid w:val="35FFB841"/>
    <w:rsid w:val="360D2605"/>
    <w:rsid w:val="3646862B"/>
    <w:rsid w:val="368E4417"/>
    <w:rsid w:val="36BB57ED"/>
    <w:rsid w:val="37618F2E"/>
    <w:rsid w:val="37780E4F"/>
    <w:rsid w:val="380CC7DC"/>
    <w:rsid w:val="3811B8BE"/>
    <w:rsid w:val="381EB73A"/>
    <w:rsid w:val="384725F3"/>
    <w:rsid w:val="386B6506"/>
    <w:rsid w:val="388DEE22"/>
    <w:rsid w:val="38905F9E"/>
    <w:rsid w:val="38C5D9E9"/>
    <w:rsid w:val="38D0911C"/>
    <w:rsid w:val="39A15A9D"/>
    <w:rsid w:val="39C9B841"/>
    <w:rsid w:val="3A5692AC"/>
    <w:rsid w:val="3B059611"/>
    <w:rsid w:val="3B477FD1"/>
    <w:rsid w:val="3B5D3C82"/>
    <w:rsid w:val="3B77D1E9"/>
    <w:rsid w:val="3B8C9E01"/>
    <w:rsid w:val="3C16649E"/>
    <w:rsid w:val="3C6B47EA"/>
    <w:rsid w:val="3CDE06A4"/>
    <w:rsid w:val="3D38CBF1"/>
    <w:rsid w:val="3D9C21E8"/>
    <w:rsid w:val="3DA8DBB2"/>
    <w:rsid w:val="3DC629D6"/>
    <w:rsid w:val="3DE05CA2"/>
    <w:rsid w:val="3DF1BB25"/>
    <w:rsid w:val="3E3974AC"/>
    <w:rsid w:val="3E44BA27"/>
    <w:rsid w:val="3E90D358"/>
    <w:rsid w:val="3ED306D0"/>
    <w:rsid w:val="3EFCBACC"/>
    <w:rsid w:val="3F11F612"/>
    <w:rsid w:val="3F30F9C6"/>
    <w:rsid w:val="3F52DBE2"/>
    <w:rsid w:val="3FC10289"/>
    <w:rsid w:val="400E2BE3"/>
    <w:rsid w:val="40957CAF"/>
    <w:rsid w:val="40E8C1E8"/>
    <w:rsid w:val="41069AF3"/>
    <w:rsid w:val="41401ACE"/>
    <w:rsid w:val="41FAAB42"/>
    <w:rsid w:val="4213417A"/>
    <w:rsid w:val="421FA794"/>
    <w:rsid w:val="42294E09"/>
    <w:rsid w:val="424E9138"/>
    <w:rsid w:val="43075E7C"/>
    <w:rsid w:val="4327DBC5"/>
    <w:rsid w:val="434AF132"/>
    <w:rsid w:val="4388C75C"/>
    <w:rsid w:val="4391C759"/>
    <w:rsid w:val="43A0B610"/>
    <w:rsid w:val="43C1A814"/>
    <w:rsid w:val="43E63C65"/>
    <w:rsid w:val="44ACD86E"/>
    <w:rsid w:val="44B2493D"/>
    <w:rsid w:val="44D2A67E"/>
    <w:rsid w:val="454D49A8"/>
    <w:rsid w:val="454ED2A7"/>
    <w:rsid w:val="455A661B"/>
    <w:rsid w:val="456D9DF8"/>
    <w:rsid w:val="459292C3"/>
    <w:rsid w:val="4592A677"/>
    <w:rsid w:val="45B701AA"/>
    <w:rsid w:val="45EB6E87"/>
    <w:rsid w:val="461A7C5D"/>
    <w:rsid w:val="462A7EF3"/>
    <w:rsid w:val="463017EA"/>
    <w:rsid w:val="4637059A"/>
    <w:rsid w:val="469E5E34"/>
    <w:rsid w:val="46B8758C"/>
    <w:rsid w:val="46DB8C07"/>
    <w:rsid w:val="46E91A09"/>
    <w:rsid w:val="470DC792"/>
    <w:rsid w:val="47359611"/>
    <w:rsid w:val="47381D74"/>
    <w:rsid w:val="47873EE8"/>
    <w:rsid w:val="479F694B"/>
    <w:rsid w:val="47A45B87"/>
    <w:rsid w:val="47CC3A8A"/>
    <w:rsid w:val="47D97B62"/>
    <w:rsid w:val="48107A93"/>
    <w:rsid w:val="48376316"/>
    <w:rsid w:val="485B66B4"/>
    <w:rsid w:val="496FCFB4"/>
    <w:rsid w:val="49754BC3"/>
    <w:rsid w:val="497ADB69"/>
    <w:rsid w:val="498F7913"/>
    <w:rsid w:val="4A08BE37"/>
    <w:rsid w:val="4A19AE03"/>
    <w:rsid w:val="4AF033A6"/>
    <w:rsid w:val="4BAAAF25"/>
    <w:rsid w:val="4BB99FF8"/>
    <w:rsid w:val="4BBC95C7"/>
    <w:rsid w:val="4BD5F5AF"/>
    <w:rsid w:val="4C7FC3CD"/>
    <w:rsid w:val="4C98402F"/>
    <w:rsid w:val="4D366838"/>
    <w:rsid w:val="4D6590C9"/>
    <w:rsid w:val="4D903692"/>
    <w:rsid w:val="4DD8DC9E"/>
    <w:rsid w:val="4DEA0431"/>
    <w:rsid w:val="4DF6806C"/>
    <w:rsid w:val="4E38B972"/>
    <w:rsid w:val="4E421FC6"/>
    <w:rsid w:val="4E6AD128"/>
    <w:rsid w:val="4E8B4AF1"/>
    <w:rsid w:val="4EDF2753"/>
    <w:rsid w:val="4EFDA8A6"/>
    <w:rsid w:val="4F114BF5"/>
    <w:rsid w:val="4F2C06F3"/>
    <w:rsid w:val="4F9250CD"/>
    <w:rsid w:val="5041CB64"/>
    <w:rsid w:val="504DA0A9"/>
    <w:rsid w:val="50C7D754"/>
    <w:rsid w:val="50D3C4B5"/>
    <w:rsid w:val="50EF17CB"/>
    <w:rsid w:val="50F1816B"/>
    <w:rsid w:val="50FD2DA3"/>
    <w:rsid w:val="510D33E0"/>
    <w:rsid w:val="512E212E"/>
    <w:rsid w:val="51468740"/>
    <w:rsid w:val="52424F83"/>
    <w:rsid w:val="528B949B"/>
    <w:rsid w:val="52D58471"/>
    <w:rsid w:val="52D7D1CD"/>
    <w:rsid w:val="5338B939"/>
    <w:rsid w:val="53DC40CF"/>
    <w:rsid w:val="5471A04E"/>
    <w:rsid w:val="548254E4"/>
    <w:rsid w:val="549192EC"/>
    <w:rsid w:val="552DCD6C"/>
    <w:rsid w:val="5582201A"/>
    <w:rsid w:val="5590CC31"/>
    <w:rsid w:val="55BE8CCE"/>
    <w:rsid w:val="55F64A32"/>
    <w:rsid w:val="56ACAAE6"/>
    <w:rsid w:val="56ADF9A3"/>
    <w:rsid w:val="56B613BD"/>
    <w:rsid w:val="56E80B88"/>
    <w:rsid w:val="57088006"/>
    <w:rsid w:val="5712C2A1"/>
    <w:rsid w:val="571A2CA9"/>
    <w:rsid w:val="57921A93"/>
    <w:rsid w:val="579A582A"/>
    <w:rsid w:val="57A55038"/>
    <w:rsid w:val="57AB42F0"/>
    <w:rsid w:val="57B157BD"/>
    <w:rsid w:val="584FB44C"/>
    <w:rsid w:val="585B5694"/>
    <w:rsid w:val="587252E7"/>
    <w:rsid w:val="5887ADAC"/>
    <w:rsid w:val="5897A1B3"/>
    <w:rsid w:val="59077ACC"/>
    <w:rsid w:val="591B95DC"/>
    <w:rsid w:val="59412099"/>
    <w:rsid w:val="59471351"/>
    <w:rsid w:val="595D412A"/>
    <w:rsid w:val="59840CF6"/>
    <w:rsid w:val="59DBA69E"/>
    <w:rsid w:val="59F090B6"/>
    <w:rsid w:val="5A440A6F"/>
    <w:rsid w:val="5A4D96BC"/>
    <w:rsid w:val="5A4F5257"/>
    <w:rsid w:val="5A6B99C9"/>
    <w:rsid w:val="5A876DC7"/>
    <w:rsid w:val="5A9A8EC0"/>
    <w:rsid w:val="5A9E3844"/>
    <w:rsid w:val="5AD6A54A"/>
    <w:rsid w:val="5AE2AAA9"/>
    <w:rsid w:val="5B0D79B2"/>
    <w:rsid w:val="5B27FCB3"/>
    <w:rsid w:val="5B31BF12"/>
    <w:rsid w:val="5B5ED54D"/>
    <w:rsid w:val="5B768C71"/>
    <w:rsid w:val="5B85CAF6"/>
    <w:rsid w:val="5B863F22"/>
    <w:rsid w:val="5BCF8465"/>
    <w:rsid w:val="5BF5C8E8"/>
    <w:rsid w:val="5C1CFE5A"/>
    <w:rsid w:val="5C3016FD"/>
    <w:rsid w:val="5C5DF5B0"/>
    <w:rsid w:val="5C658BB6"/>
    <w:rsid w:val="5C75E419"/>
    <w:rsid w:val="5CB039FF"/>
    <w:rsid w:val="5CDB7737"/>
    <w:rsid w:val="5CEF9244"/>
    <w:rsid w:val="5D6C0D53"/>
    <w:rsid w:val="5D9A4B1E"/>
    <w:rsid w:val="5DC7A3CF"/>
    <w:rsid w:val="5DE58046"/>
    <w:rsid w:val="5DEA8705"/>
    <w:rsid w:val="5E2E1C49"/>
    <w:rsid w:val="5E422ABA"/>
    <w:rsid w:val="5E7E062E"/>
    <w:rsid w:val="5EC539E3"/>
    <w:rsid w:val="5EE702E8"/>
    <w:rsid w:val="5EE981F1"/>
    <w:rsid w:val="5F066AEA"/>
    <w:rsid w:val="5F1CD391"/>
    <w:rsid w:val="5F2E9666"/>
    <w:rsid w:val="5F4A6E56"/>
    <w:rsid w:val="5F67B7BF"/>
    <w:rsid w:val="5F991349"/>
    <w:rsid w:val="60039CF6"/>
    <w:rsid w:val="601CC553"/>
    <w:rsid w:val="605A5903"/>
    <w:rsid w:val="6073B37E"/>
    <w:rsid w:val="60B5EB9F"/>
    <w:rsid w:val="60E513D9"/>
    <w:rsid w:val="60E5227D"/>
    <w:rsid w:val="60EAD1BC"/>
    <w:rsid w:val="61142354"/>
    <w:rsid w:val="619F6D57"/>
    <w:rsid w:val="61AB241B"/>
    <w:rsid w:val="61B5C2B4"/>
    <w:rsid w:val="623D7CD6"/>
    <w:rsid w:val="62410FCC"/>
    <w:rsid w:val="62553693"/>
    <w:rsid w:val="625DF259"/>
    <w:rsid w:val="6286A21D"/>
    <w:rsid w:val="6298E962"/>
    <w:rsid w:val="62BD7811"/>
    <w:rsid w:val="631C8B10"/>
    <w:rsid w:val="633B3DB8"/>
    <w:rsid w:val="63ABFAD5"/>
    <w:rsid w:val="63DA52B8"/>
    <w:rsid w:val="6422727E"/>
    <w:rsid w:val="642E1D3C"/>
    <w:rsid w:val="6444A2CC"/>
    <w:rsid w:val="6485237F"/>
    <w:rsid w:val="64C4736B"/>
    <w:rsid w:val="64D70E19"/>
    <w:rsid w:val="65221373"/>
    <w:rsid w:val="655BE7B4"/>
    <w:rsid w:val="655E3444"/>
    <w:rsid w:val="656D76DD"/>
    <w:rsid w:val="65A13090"/>
    <w:rsid w:val="65AFBE89"/>
    <w:rsid w:val="65CA8EBD"/>
    <w:rsid w:val="65CE775C"/>
    <w:rsid w:val="6635442D"/>
    <w:rsid w:val="66401AA4"/>
    <w:rsid w:val="6662CA2E"/>
    <w:rsid w:val="66F54609"/>
    <w:rsid w:val="66F66D2C"/>
    <w:rsid w:val="67845945"/>
    <w:rsid w:val="679CE7C6"/>
    <w:rsid w:val="67FACB9B"/>
    <w:rsid w:val="680EAEDB"/>
    <w:rsid w:val="68271383"/>
    <w:rsid w:val="68C6F05B"/>
    <w:rsid w:val="68E8015B"/>
    <w:rsid w:val="690F62C7"/>
    <w:rsid w:val="691A0C2D"/>
    <w:rsid w:val="69291A52"/>
    <w:rsid w:val="692C972B"/>
    <w:rsid w:val="693F0047"/>
    <w:rsid w:val="69AF34D5"/>
    <w:rsid w:val="69D3135B"/>
    <w:rsid w:val="69F37B17"/>
    <w:rsid w:val="69F4D43D"/>
    <w:rsid w:val="6A1B2B97"/>
    <w:rsid w:val="6A20C49F"/>
    <w:rsid w:val="6A5DAF47"/>
    <w:rsid w:val="6A923516"/>
    <w:rsid w:val="6AA8E2B3"/>
    <w:rsid w:val="6AEE78EA"/>
    <w:rsid w:val="6B3EE546"/>
    <w:rsid w:val="6B855DCD"/>
    <w:rsid w:val="6B8A43AF"/>
    <w:rsid w:val="6BAFE93A"/>
    <w:rsid w:val="6BD5307D"/>
    <w:rsid w:val="6C2D8463"/>
    <w:rsid w:val="6C31C47B"/>
    <w:rsid w:val="6C642616"/>
    <w:rsid w:val="6C6EB2DA"/>
    <w:rsid w:val="6CAA0997"/>
    <w:rsid w:val="6CE02102"/>
    <w:rsid w:val="6D4433A0"/>
    <w:rsid w:val="6D4B5F30"/>
    <w:rsid w:val="6D658677"/>
    <w:rsid w:val="6DAD4A85"/>
    <w:rsid w:val="6E7041F9"/>
    <w:rsid w:val="6EAFCD5C"/>
    <w:rsid w:val="6ED89C86"/>
    <w:rsid w:val="6FA8C1B0"/>
    <w:rsid w:val="6FD137C4"/>
    <w:rsid w:val="6FDC534A"/>
    <w:rsid w:val="7039477D"/>
    <w:rsid w:val="70540A87"/>
    <w:rsid w:val="70835ED3"/>
    <w:rsid w:val="70B49F1F"/>
    <w:rsid w:val="70B725B0"/>
    <w:rsid w:val="70BDBA03"/>
    <w:rsid w:val="7108E30C"/>
    <w:rsid w:val="71193A77"/>
    <w:rsid w:val="711E7F34"/>
    <w:rsid w:val="712DF8A3"/>
    <w:rsid w:val="71342209"/>
    <w:rsid w:val="714F6677"/>
    <w:rsid w:val="714F6C24"/>
    <w:rsid w:val="717FC8A4"/>
    <w:rsid w:val="7181521C"/>
    <w:rsid w:val="71B2839E"/>
    <w:rsid w:val="71C0D9DF"/>
    <w:rsid w:val="71FD92BB"/>
    <w:rsid w:val="7273020E"/>
    <w:rsid w:val="72A4B36D"/>
    <w:rsid w:val="72C185EB"/>
    <w:rsid w:val="72C8D9C5"/>
    <w:rsid w:val="72E5FA6B"/>
    <w:rsid w:val="72EBD3FD"/>
    <w:rsid w:val="73080B54"/>
    <w:rsid w:val="7361FD2F"/>
    <w:rsid w:val="73952BB5"/>
    <w:rsid w:val="73ACF6B1"/>
    <w:rsid w:val="73BB38CB"/>
    <w:rsid w:val="73EBAC72"/>
    <w:rsid w:val="73ED4DC2"/>
    <w:rsid w:val="74770A61"/>
    <w:rsid w:val="747C32D3"/>
    <w:rsid w:val="7481CACC"/>
    <w:rsid w:val="749ED382"/>
    <w:rsid w:val="74B7F4B4"/>
    <w:rsid w:val="75348E0F"/>
    <w:rsid w:val="753836CA"/>
    <w:rsid w:val="7552EA22"/>
    <w:rsid w:val="75765C0C"/>
    <w:rsid w:val="761D9B2D"/>
    <w:rsid w:val="764B65FB"/>
    <w:rsid w:val="764E1371"/>
    <w:rsid w:val="76723D22"/>
    <w:rsid w:val="76B4A79C"/>
    <w:rsid w:val="76D05E70"/>
    <w:rsid w:val="76EDC4B9"/>
    <w:rsid w:val="771080C7"/>
    <w:rsid w:val="771E3D91"/>
    <w:rsid w:val="777CC537"/>
    <w:rsid w:val="77B78977"/>
    <w:rsid w:val="77B96B8E"/>
    <w:rsid w:val="77DEA01B"/>
    <w:rsid w:val="77F2F355"/>
    <w:rsid w:val="783ADB31"/>
    <w:rsid w:val="784AD1A0"/>
    <w:rsid w:val="78573390"/>
    <w:rsid w:val="785D0FF3"/>
    <w:rsid w:val="788B5316"/>
    <w:rsid w:val="7988EFB4"/>
    <w:rsid w:val="79D6EFB6"/>
    <w:rsid w:val="79D96095"/>
    <w:rsid w:val="79E2A57F"/>
    <w:rsid w:val="7A191107"/>
    <w:rsid w:val="7A284136"/>
    <w:rsid w:val="7A393CE7"/>
    <w:rsid w:val="7A4802C3"/>
    <w:rsid w:val="7A6C8643"/>
    <w:rsid w:val="7AB8E0CD"/>
    <w:rsid w:val="7AD635A1"/>
    <w:rsid w:val="7AD6FFEA"/>
    <w:rsid w:val="7AED1FD8"/>
    <w:rsid w:val="7B1B0B4D"/>
    <w:rsid w:val="7B477048"/>
    <w:rsid w:val="7B579F7C"/>
    <w:rsid w:val="7B654C93"/>
    <w:rsid w:val="7BAF51C2"/>
    <w:rsid w:val="7BD32F69"/>
    <w:rsid w:val="7C9B228C"/>
    <w:rsid w:val="7CAF5731"/>
    <w:rsid w:val="7CBC91AD"/>
    <w:rsid w:val="7CCE6D8D"/>
    <w:rsid w:val="7CF2BFB5"/>
    <w:rsid w:val="7D0A96FF"/>
    <w:rsid w:val="7D9C14C3"/>
    <w:rsid w:val="7DAD37E0"/>
    <w:rsid w:val="7DBF27E1"/>
    <w:rsid w:val="7DC056BF"/>
    <w:rsid w:val="7DC36B84"/>
    <w:rsid w:val="7DE76614"/>
    <w:rsid w:val="7E00455C"/>
    <w:rsid w:val="7E3595FE"/>
    <w:rsid w:val="7E45367F"/>
    <w:rsid w:val="7E4E1A5D"/>
    <w:rsid w:val="7E5545ED"/>
    <w:rsid w:val="7E7AA0D0"/>
    <w:rsid w:val="7E81CA62"/>
    <w:rsid w:val="7E9DEFEF"/>
    <w:rsid w:val="7EF0C236"/>
    <w:rsid w:val="7F2988F3"/>
    <w:rsid w:val="7F2BE973"/>
    <w:rsid w:val="7F5483D0"/>
    <w:rsid w:val="7F8BBA05"/>
    <w:rsid w:val="7FA01064"/>
    <w:rsid w:val="7FC8B1EC"/>
    <w:rsid w:val="7FDFF2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53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63"/>
  </w:style>
  <w:style w:type="paragraph" w:styleId="Heading1">
    <w:name w:val="heading 1"/>
    <w:basedOn w:val="Normal"/>
    <w:next w:val="Normal"/>
    <w:link w:val="Heading1Char"/>
    <w:uiPriority w:val="9"/>
    <w:qFormat/>
    <w:rsid w:val="00DD41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3C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3C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B1963"/>
    <w:rPr>
      <w:sz w:val="20"/>
      <w:szCs w:val="20"/>
    </w:rPr>
  </w:style>
  <w:style w:type="character" w:customStyle="1" w:styleId="FootnoteTextChar">
    <w:name w:val="Footnote Text Char"/>
    <w:basedOn w:val="DefaultParagraphFont"/>
    <w:link w:val="FootnoteText"/>
    <w:uiPriority w:val="99"/>
    <w:rsid w:val="00CB1963"/>
    <w:rPr>
      <w:sz w:val="20"/>
      <w:szCs w:val="20"/>
    </w:rPr>
  </w:style>
  <w:style w:type="character" w:styleId="FootnoteReference">
    <w:name w:val="footnote reference"/>
    <w:basedOn w:val="DefaultParagraphFont"/>
    <w:uiPriority w:val="99"/>
    <w:semiHidden/>
    <w:unhideWhenUsed/>
    <w:rsid w:val="00CB1963"/>
    <w:rPr>
      <w:vertAlign w:val="superscript"/>
    </w:rPr>
  </w:style>
  <w:style w:type="paragraph" w:styleId="Footer">
    <w:name w:val="footer"/>
    <w:basedOn w:val="Normal"/>
    <w:link w:val="FooterChar"/>
    <w:uiPriority w:val="99"/>
    <w:unhideWhenUsed/>
    <w:rsid w:val="00CB1963"/>
    <w:pPr>
      <w:tabs>
        <w:tab w:val="center" w:pos="4513"/>
        <w:tab w:val="right" w:pos="9026"/>
      </w:tabs>
    </w:pPr>
  </w:style>
  <w:style w:type="character" w:customStyle="1" w:styleId="FooterChar">
    <w:name w:val="Footer Char"/>
    <w:basedOn w:val="DefaultParagraphFont"/>
    <w:link w:val="Footer"/>
    <w:uiPriority w:val="99"/>
    <w:rsid w:val="00CB1963"/>
  </w:style>
  <w:style w:type="character" w:styleId="PageNumber">
    <w:name w:val="page number"/>
    <w:basedOn w:val="DefaultParagraphFont"/>
    <w:uiPriority w:val="99"/>
    <w:semiHidden/>
    <w:unhideWhenUsed/>
    <w:rsid w:val="00CB1963"/>
  </w:style>
  <w:style w:type="character" w:styleId="Hyperlink">
    <w:name w:val="Hyperlink"/>
    <w:basedOn w:val="DefaultParagraphFont"/>
    <w:uiPriority w:val="99"/>
    <w:unhideWhenUsed/>
    <w:rsid w:val="00CB1963"/>
    <w:rPr>
      <w:color w:val="0563C1" w:themeColor="hyperlink"/>
      <w:u w:val="single"/>
    </w:rPr>
  </w:style>
  <w:style w:type="character" w:styleId="UnresolvedMention">
    <w:name w:val="Unresolved Mention"/>
    <w:basedOn w:val="DefaultParagraphFont"/>
    <w:uiPriority w:val="99"/>
    <w:semiHidden/>
    <w:unhideWhenUsed/>
    <w:rsid w:val="00CB1963"/>
    <w:rPr>
      <w:color w:val="605E5C"/>
      <w:shd w:val="clear" w:color="auto" w:fill="E1DFDD"/>
    </w:rPr>
  </w:style>
  <w:style w:type="paragraph" w:styleId="ListParagraph">
    <w:name w:val="List Paragraph"/>
    <w:basedOn w:val="Normal"/>
    <w:uiPriority w:val="34"/>
    <w:qFormat/>
    <w:rsid w:val="00CB1963"/>
    <w:pPr>
      <w:ind w:left="720"/>
      <w:contextualSpacing/>
    </w:pPr>
  </w:style>
  <w:style w:type="paragraph" w:customStyle="1" w:styleId="bbc-hhl7in">
    <w:name w:val="bbc-hhl7in"/>
    <w:basedOn w:val="Normal"/>
    <w:rsid w:val="00CB1963"/>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CB1963"/>
    <w:rPr>
      <w:color w:val="954F72" w:themeColor="followedHyperlink"/>
      <w:u w:val="single"/>
    </w:rPr>
  </w:style>
  <w:style w:type="paragraph" w:styleId="NormalWeb">
    <w:name w:val="Normal (Web)"/>
    <w:basedOn w:val="Normal"/>
    <w:uiPriority w:val="99"/>
    <w:semiHidden/>
    <w:unhideWhenUsed/>
    <w:rsid w:val="00CB1963"/>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CB1963"/>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217F2B"/>
  </w:style>
  <w:style w:type="character" w:styleId="CommentReference">
    <w:name w:val="annotation reference"/>
    <w:basedOn w:val="DefaultParagraphFont"/>
    <w:uiPriority w:val="99"/>
    <w:semiHidden/>
    <w:unhideWhenUsed/>
    <w:rsid w:val="00A143B8"/>
    <w:rPr>
      <w:sz w:val="16"/>
      <w:szCs w:val="16"/>
    </w:rPr>
  </w:style>
  <w:style w:type="paragraph" w:styleId="CommentText">
    <w:name w:val="annotation text"/>
    <w:basedOn w:val="Normal"/>
    <w:link w:val="CommentTextChar"/>
    <w:uiPriority w:val="99"/>
    <w:unhideWhenUsed/>
    <w:rsid w:val="00A143B8"/>
    <w:rPr>
      <w:sz w:val="20"/>
      <w:szCs w:val="20"/>
    </w:rPr>
  </w:style>
  <w:style w:type="character" w:customStyle="1" w:styleId="CommentTextChar">
    <w:name w:val="Comment Text Char"/>
    <w:basedOn w:val="DefaultParagraphFont"/>
    <w:link w:val="CommentText"/>
    <w:uiPriority w:val="99"/>
    <w:rsid w:val="00A143B8"/>
    <w:rPr>
      <w:sz w:val="20"/>
      <w:szCs w:val="20"/>
    </w:rPr>
  </w:style>
  <w:style w:type="paragraph" w:styleId="CommentSubject">
    <w:name w:val="annotation subject"/>
    <w:basedOn w:val="CommentText"/>
    <w:next w:val="CommentText"/>
    <w:link w:val="CommentSubjectChar"/>
    <w:uiPriority w:val="99"/>
    <w:semiHidden/>
    <w:unhideWhenUsed/>
    <w:rsid w:val="00A143B8"/>
    <w:rPr>
      <w:b/>
      <w:bCs/>
    </w:rPr>
  </w:style>
  <w:style w:type="character" w:customStyle="1" w:styleId="CommentSubjectChar">
    <w:name w:val="Comment Subject Char"/>
    <w:basedOn w:val="CommentTextChar"/>
    <w:link w:val="CommentSubject"/>
    <w:uiPriority w:val="99"/>
    <w:semiHidden/>
    <w:rsid w:val="00A143B8"/>
    <w:rPr>
      <w:b/>
      <w:bCs/>
      <w:sz w:val="20"/>
      <w:szCs w:val="20"/>
    </w:rPr>
  </w:style>
  <w:style w:type="character" w:styleId="Emphasis">
    <w:name w:val="Emphasis"/>
    <w:basedOn w:val="DefaultParagraphFont"/>
    <w:uiPriority w:val="20"/>
    <w:qFormat/>
    <w:rsid w:val="00973113"/>
    <w:rPr>
      <w:i/>
      <w:iCs/>
    </w:rPr>
  </w:style>
  <w:style w:type="character" w:customStyle="1" w:styleId="normaltextrun">
    <w:name w:val="normaltextrun"/>
    <w:basedOn w:val="DefaultParagraphFont"/>
    <w:rsid w:val="00135346"/>
  </w:style>
  <w:style w:type="character" w:customStyle="1" w:styleId="spellingerror">
    <w:name w:val="spellingerror"/>
    <w:basedOn w:val="DefaultParagraphFont"/>
    <w:rsid w:val="00135346"/>
  </w:style>
  <w:style w:type="paragraph" w:styleId="Header">
    <w:name w:val="header"/>
    <w:basedOn w:val="Normal"/>
    <w:link w:val="HeaderChar"/>
    <w:uiPriority w:val="99"/>
    <w:unhideWhenUsed/>
    <w:rsid w:val="00BC0CFC"/>
    <w:pPr>
      <w:tabs>
        <w:tab w:val="center" w:pos="4680"/>
        <w:tab w:val="right" w:pos="9360"/>
      </w:tabs>
    </w:pPr>
  </w:style>
  <w:style w:type="character" w:customStyle="1" w:styleId="HeaderChar">
    <w:name w:val="Header Char"/>
    <w:basedOn w:val="DefaultParagraphFont"/>
    <w:link w:val="Header"/>
    <w:uiPriority w:val="99"/>
    <w:rsid w:val="00BC0CFC"/>
  </w:style>
  <w:style w:type="table" w:styleId="TableGrid">
    <w:name w:val="Table Grid"/>
    <w:basedOn w:val="TableNormal"/>
    <w:uiPriority w:val="59"/>
    <w:rsid w:val="009261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D41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3C4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F3C46"/>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A163E9"/>
    <w:pPr>
      <w:spacing w:before="120" w:after="120"/>
    </w:pPr>
    <w:rPr>
      <w:rFonts w:cstheme="minorHAnsi"/>
      <w:b/>
      <w:bCs/>
      <w:caps/>
      <w:sz w:val="20"/>
      <w:szCs w:val="20"/>
    </w:rPr>
  </w:style>
  <w:style w:type="paragraph" w:styleId="TOC2">
    <w:name w:val="toc 2"/>
    <w:basedOn w:val="Normal"/>
    <w:next w:val="Normal"/>
    <w:autoRedefine/>
    <w:uiPriority w:val="39"/>
    <w:unhideWhenUsed/>
    <w:rsid w:val="007E0884"/>
    <w:pPr>
      <w:ind w:left="240"/>
    </w:pPr>
    <w:rPr>
      <w:rFonts w:cstheme="minorHAnsi"/>
      <w:smallCaps/>
      <w:sz w:val="20"/>
      <w:szCs w:val="20"/>
    </w:rPr>
  </w:style>
  <w:style w:type="paragraph" w:styleId="TOC3">
    <w:name w:val="toc 3"/>
    <w:basedOn w:val="Normal"/>
    <w:next w:val="Normal"/>
    <w:autoRedefine/>
    <w:uiPriority w:val="39"/>
    <w:unhideWhenUsed/>
    <w:rsid w:val="007E0884"/>
    <w:pPr>
      <w:ind w:left="480"/>
    </w:pPr>
    <w:rPr>
      <w:rFonts w:cstheme="minorHAnsi"/>
      <w:i/>
      <w:iCs/>
      <w:sz w:val="20"/>
      <w:szCs w:val="20"/>
    </w:rPr>
  </w:style>
  <w:style w:type="paragraph" w:styleId="TOC4">
    <w:name w:val="toc 4"/>
    <w:basedOn w:val="Normal"/>
    <w:next w:val="Normal"/>
    <w:autoRedefine/>
    <w:uiPriority w:val="39"/>
    <w:unhideWhenUsed/>
    <w:rsid w:val="007E0884"/>
    <w:pPr>
      <w:ind w:left="720"/>
    </w:pPr>
    <w:rPr>
      <w:rFonts w:cstheme="minorHAnsi"/>
      <w:sz w:val="18"/>
      <w:szCs w:val="18"/>
    </w:rPr>
  </w:style>
  <w:style w:type="paragraph" w:styleId="TOC5">
    <w:name w:val="toc 5"/>
    <w:basedOn w:val="Normal"/>
    <w:next w:val="Normal"/>
    <w:autoRedefine/>
    <w:uiPriority w:val="39"/>
    <w:unhideWhenUsed/>
    <w:rsid w:val="007E0884"/>
    <w:pPr>
      <w:ind w:left="960"/>
    </w:pPr>
    <w:rPr>
      <w:rFonts w:cstheme="minorHAnsi"/>
      <w:sz w:val="18"/>
      <w:szCs w:val="18"/>
    </w:rPr>
  </w:style>
  <w:style w:type="paragraph" w:styleId="TOC6">
    <w:name w:val="toc 6"/>
    <w:basedOn w:val="Normal"/>
    <w:next w:val="Normal"/>
    <w:autoRedefine/>
    <w:uiPriority w:val="39"/>
    <w:unhideWhenUsed/>
    <w:rsid w:val="007E0884"/>
    <w:pPr>
      <w:ind w:left="1200"/>
    </w:pPr>
    <w:rPr>
      <w:rFonts w:cstheme="minorHAnsi"/>
      <w:sz w:val="18"/>
      <w:szCs w:val="18"/>
    </w:rPr>
  </w:style>
  <w:style w:type="paragraph" w:styleId="TOC7">
    <w:name w:val="toc 7"/>
    <w:basedOn w:val="Normal"/>
    <w:next w:val="Normal"/>
    <w:autoRedefine/>
    <w:uiPriority w:val="39"/>
    <w:unhideWhenUsed/>
    <w:rsid w:val="007E0884"/>
    <w:pPr>
      <w:ind w:left="1440"/>
    </w:pPr>
    <w:rPr>
      <w:rFonts w:cstheme="minorHAnsi"/>
      <w:sz w:val="18"/>
      <w:szCs w:val="18"/>
    </w:rPr>
  </w:style>
  <w:style w:type="paragraph" w:styleId="TOC8">
    <w:name w:val="toc 8"/>
    <w:basedOn w:val="Normal"/>
    <w:next w:val="Normal"/>
    <w:autoRedefine/>
    <w:uiPriority w:val="39"/>
    <w:unhideWhenUsed/>
    <w:rsid w:val="007E0884"/>
    <w:pPr>
      <w:ind w:left="1680"/>
    </w:pPr>
    <w:rPr>
      <w:rFonts w:cstheme="minorHAnsi"/>
      <w:sz w:val="18"/>
      <w:szCs w:val="18"/>
    </w:rPr>
  </w:style>
  <w:style w:type="paragraph" w:styleId="TOC9">
    <w:name w:val="toc 9"/>
    <w:basedOn w:val="Normal"/>
    <w:next w:val="Normal"/>
    <w:autoRedefine/>
    <w:uiPriority w:val="39"/>
    <w:unhideWhenUsed/>
    <w:rsid w:val="007E0884"/>
    <w:pPr>
      <w:ind w:left="1920"/>
    </w:pPr>
    <w:rPr>
      <w:rFonts w:cstheme="minorHAnsi"/>
      <w:sz w:val="18"/>
      <w:szCs w:val="18"/>
    </w:rPr>
  </w:style>
  <w:style w:type="character" w:customStyle="1" w:styleId="il">
    <w:name w:val="il"/>
    <w:basedOn w:val="DefaultParagraphFont"/>
    <w:rsid w:val="007E0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4095">
      <w:bodyDiv w:val="1"/>
      <w:marLeft w:val="0"/>
      <w:marRight w:val="0"/>
      <w:marTop w:val="0"/>
      <w:marBottom w:val="0"/>
      <w:divBdr>
        <w:top w:val="none" w:sz="0" w:space="0" w:color="auto"/>
        <w:left w:val="none" w:sz="0" w:space="0" w:color="auto"/>
        <w:bottom w:val="none" w:sz="0" w:space="0" w:color="auto"/>
        <w:right w:val="none" w:sz="0" w:space="0" w:color="auto"/>
      </w:divBdr>
    </w:div>
    <w:div w:id="368645036">
      <w:bodyDiv w:val="1"/>
      <w:marLeft w:val="0"/>
      <w:marRight w:val="0"/>
      <w:marTop w:val="0"/>
      <w:marBottom w:val="0"/>
      <w:divBdr>
        <w:top w:val="none" w:sz="0" w:space="0" w:color="auto"/>
        <w:left w:val="none" w:sz="0" w:space="0" w:color="auto"/>
        <w:bottom w:val="none" w:sz="0" w:space="0" w:color="auto"/>
        <w:right w:val="none" w:sz="0" w:space="0" w:color="auto"/>
      </w:divBdr>
    </w:div>
    <w:div w:id="404451083">
      <w:bodyDiv w:val="1"/>
      <w:marLeft w:val="0"/>
      <w:marRight w:val="0"/>
      <w:marTop w:val="0"/>
      <w:marBottom w:val="0"/>
      <w:divBdr>
        <w:top w:val="none" w:sz="0" w:space="0" w:color="auto"/>
        <w:left w:val="none" w:sz="0" w:space="0" w:color="auto"/>
        <w:bottom w:val="none" w:sz="0" w:space="0" w:color="auto"/>
        <w:right w:val="none" w:sz="0" w:space="0" w:color="auto"/>
      </w:divBdr>
    </w:div>
    <w:div w:id="587807299">
      <w:bodyDiv w:val="1"/>
      <w:marLeft w:val="0"/>
      <w:marRight w:val="0"/>
      <w:marTop w:val="0"/>
      <w:marBottom w:val="0"/>
      <w:divBdr>
        <w:top w:val="none" w:sz="0" w:space="0" w:color="auto"/>
        <w:left w:val="none" w:sz="0" w:space="0" w:color="auto"/>
        <w:bottom w:val="none" w:sz="0" w:space="0" w:color="auto"/>
        <w:right w:val="none" w:sz="0" w:space="0" w:color="auto"/>
      </w:divBdr>
      <w:divsChild>
        <w:div w:id="1733236305">
          <w:marLeft w:val="0"/>
          <w:marRight w:val="0"/>
          <w:marTop w:val="0"/>
          <w:marBottom w:val="0"/>
          <w:divBdr>
            <w:top w:val="none" w:sz="0" w:space="0" w:color="auto"/>
            <w:left w:val="none" w:sz="0" w:space="0" w:color="auto"/>
            <w:bottom w:val="none" w:sz="0" w:space="0" w:color="auto"/>
            <w:right w:val="none" w:sz="0" w:space="0" w:color="auto"/>
          </w:divBdr>
        </w:div>
      </w:divsChild>
    </w:div>
    <w:div w:id="605424600">
      <w:bodyDiv w:val="1"/>
      <w:marLeft w:val="0"/>
      <w:marRight w:val="0"/>
      <w:marTop w:val="0"/>
      <w:marBottom w:val="0"/>
      <w:divBdr>
        <w:top w:val="none" w:sz="0" w:space="0" w:color="auto"/>
        <w:left w:val="none" w:sz="0" w:space="0" w:color="auto"/>
        <w:bottom w:val="none" w:sz="0" w:space="0" w:color="auto"/>
        <w:right w:val="none" w:sz="0" w:space="0" w:color="auto"/>
      </w:divBdr>
    </w:div>
    <w:div w:id="701563656">
      <w:bodyDiv w:val="1"/>
      <w:marLeft w:val="0"/>
      <w:marRight w:val="0"/>
      <w:marTop w:val="0"/>
      <w:marBottom w:val="0"/>
      <w:divBdr>
        <w:top w:val="none" w:sz="0" w:space="0" w:color="auto"/>
        <w:left w:val="none" w:sz="0" w:space="0" w:color="auto"/>
        <w:bottom w:val="none" w:sz="0" w:space="0" w:color="auto"/>
        <w:right w:val="none" w:sz="0" w:space="0" w:color="auto"/>
      </w:divBdr>
    </w:div>
    <w:div w:id="854424763">
      <w:bodyDiv w:val="1"/>
      <w:marLeft w:val="0"/>
      <w:marRight w:val="0"/>
      <w:marTop w:val="0"/>
      <w:marBottom w:val="0"/>
      <w:divBdr>
        <w:top w:val="none" w:sz="0" w:space="0" w:color="auto"/>
        <w:left w:val="none" w:sz="0" w:space="0" w:color="auto"/>
        <w:bottom w:val="none" w:sz="0" w:space="0" w:color="auto"/>
        <w:right w:val="none" w:sz="0" w:space="0" w:color="auto"/>
      </w:divBdr>
    </w:div>
    <w:div w:id="934747025">
      <w:bodyDiv w:val="1"/>
      <w:marLeft w:val="0"/>
      <w:marRight w:val="0"/>
      <w:marTop w:val="0"/>
      <w:marBottom w:val="0"/>
      <w:divBdr>
        <w:top w:val="none" w:sz="0" w:space="0" w:color="auto"/>
        <w:left w:val="none" w:sz="0" w:space="0" w:color="auto"/>
        <w:bottom w:val="none" w:sz="0" w:space="0" w:color="auto"/>
        <w:right w:val="none" w:sz="0" w:space="0" w:color="auto"/>
      </w:divBdr>
      <w:divsChild>
        <w:div w:id="1151598843">
          <w:marLeft w:val="0"/>
          <w:marRight w:val="0"/>
          <w:marTop w:val="0"/>
          <w:marBottom w:val="0"/>
          <w:divBdr>
            <w:top w:val="none" w:sz="0" w:space="0" w:color="auto"/>
            <w:left w:val="none" w:sz="0" w:space="0" w:color="auto"/>
            <w:bottom w:val="none" w:sz="0" w:space="0" w:color="auto"/>
            <w:right w:val="none" w:sz="0" w:space="0" w:color="auto"/>
          </w:divBdr>
        </w:div>
      </w:divsChild>
    </w:div>
    <w:div w:id="993610753">
      <w:bodyDiv w:val="1"/>
      <w:marLeft w:val="0"/>
      <w:marRight w:val="0"/>
      <w:marTop w:val="0"/>
      <w:marBottom w:val="0"/>
      <w:divBdr>
        <w:top w:val="none" w:sz="0" w:space="0" w:color="auto"/>
        <w:left w:val="none" w:sz="0" w:space="0" w:color="auto"/>
        <w:bottom w:val="none" w:sz="0" w:space="0" w:color="auto"/>
        <w:right w:val="none" w:sz="0" w:space="0" w:color="auto"/>
      </w:divBdr>
    </w:div>
    <w:div w:id="1140608063">
      <w:bodyDiv w:val="1"/>
      <w:marLeft w:val="0"/>
      <w:marRight w:val="0"/>
      <w:marTop w:val="0"/>
      <w:marBottom w:val="0"/>
      <w:divBdr>
        <w:top w:val="none" w:sz="0" w:space="0" w:color="auto"/>
        <w:left w:val="none" w:sz="0" w:space="0" w:color="auto"/>
        <w:bottom w:val="none" w:sz="0" w:space="0" w:color="auto"/>
        <w:right w:val="none" w:sz="0" w:space="0" w:color="auto"/>
      </w:divBdr>
    </w:div>
    <w:div w:id="1426804307">
      <w:bodyDiv w:val="1"/>
      <w:marLeft w:val="0"/>
      <w:marRight w:val="0"/>
      <w:marTop w:val="0"/>
      <w:marBottom w:val="0"/>
      <w:divBdr>
        <w:top w:val="none" w:sz="0" w:space="0" w:color="auto"/>
        <w:left w:val="none" w:sz="0" w:space="0" w:color="auto"/>
        <w:bottom w:val="none" w:sz="0" w:space="0" w:color="auto"/>
        <w:right w:val="none" w:sz="0" w:space="0" w:color="auto"/>
      </w:divBdr>
    </w:div>
    <w:div w:id="1519200008">
      <w:bodyDiv w:val="1"/>
      <w:marLeft w:val="0"/>
      <w:marRight w:val="0"/>
      <w:marTop w:val="0"/>
      <w:marBottom w:val="0"/>
      <w:divBdr>
        <w:top w:val="none" w:sz="0" w:space="0" w:color="auto"/>
        <w:left w:val="none" w:sz="0" w:space="0" w:color="auto"/>
        <w:bottom w:val="none" w:sz="0" w:space="0" w:color="auto"/>
        <w:right w:val="none" w:sz="0" w:space="0" w:color="auto"/>
      </w:divBdr>
    </w:div>
    <w:div w:id="1651639052">
      <w:bodyDiv w:val="1"/>
      <w:marLeft w:val="0"/>
      <w:marRight w:val="0"/>
      <w:marTop w:val="0"/>
      <w:marBottom w:val="0"/>
      <w:divBdr>
        <w:top w:val="none" w:sz="0" w:space="0" w:color="auto"/>
        <w:left w:val="none" w:sz="0" w:space="0" w:color="auto"/>
        <w:bottom w:val="none" w:sz="0" w:space="0" w:color="auto"/>
        <w:right w:val="none" w:sz="0" w:space="0" w:color="auto"/>
      </w:divBdr>
    </w:div>
    <w:div w:id="1753359241">
      <w:bodyDiv w:val="1"/>
      <w:marLeft w:val="0"/>
      <w:marRight w:val="0"/>
      <w:marTop w:val="0"/>
      <w:marBottom w:val="0"/>
      <w:divBdr>
        <w:top w:val="none" w:sz="0" w:space="0" w:color="auto"/>
        <w:left w:val="none" w:sz="0" w:space="0" w:color="auto"/>
        <w:bottom w:val="none" w:sz="0" w:space="0" w:color="auto"/>
        <w:right w:val="none" w:sz="0" w:space="0" w:color="auto"/>
      </w:divBdr>
    </w:div>
    <w:div w:id="1759322515">
      <w:bodyDiv w:val="1"/>
      <w:marLeft w:val="0"/>
      <w:marRight w:val="0"/>
      <w:marTop w:val="0"/>
      <w:marBottom w:val="0"/>
      <w:divBdr>
        <w:top w:val="none" w:sz="0" w:space="0" w:color="auto"/>
        <w:left w:val="none" w:sz="0" w:space="0" w:color="auto"/>
        <w:bottom w:val="none" w:sz="0" w:space="0" w:color="auto"/>
        <w:right w:val="none" w:sz="0" w:space="0" w:color="auto"/>
      </w:divBdr>
    </w:div>
    <w:div w:id="1954168010">
      <w:bodyDiv w:val="1"/>
      <w:marLeft w:val="0"/>
      <w:marRight w:val="0"/>
      <w:marTop w:val="0"/>
      <w:marBottom w:val="0"/>
      <w:divBdr>
        <w:top w:val="none" w:sz="0" w:space="0" w:color="auto"/>
        <w:left w:val="none" w:sz="0" w:space="0" w:color="auto"/>
        <w:bottom w:val="none" w:sz="0" w:space="0" w:color="auto"/>
        <w:right w:val="none" w:sz="0" w:space="0" w:color="auto"/>
      </w:divBdr>
      <w:divsChild>
        <w:div w:id="958991818">
          <w:marLeft w:val="0"/>
          <w:marRight w:val="0"/>
          <w:marTop w:val="150"/>
          <w:marBottom w:val="0"/>
          <w:divBdr>
            <w:top w:val="none" w:sz="0" w:space="0" w:color="auto"/>
            <w:left w:val="none" w:sz="0" w:space="0" w:color="auto"/>
            <w:bottom w:val="none" w:sz="0" w:space="0" w:color="auto"/>
            <w:right w:val="none" w:sz="0" w:space="0" w:color="auto"/>
          </w:divBdr>
        </w:div>
        <w:div w:id="1502156046">
          <w:marLeft w:val="0"/>
          <w:marRight w:val="0"/>
          <w:marTop w:val="0"/>
          <w:marBottom w:val="75"/>
          <w:divBdr>
            <w:top w:val="none" w:sz="0" w:space="0" w:color="auto"/>
            <w:left w:val="none" w:sz="0" w:space="0" w:color="auto"/>
            <w:bottom w:val="none" w:sz="0" w:space="0" w:color="auto"/>
            <w:right w:val="none" w:sz="0" w:space="0" w:color="auto"/>
          </w:divBdr>
        </w:div>
        <w:div w:id="213883441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lstom.com/mayan-train-project" TargetMode="External"/><Relationship Id="rId7" Type="http://schemas.openxmlformats.org/officeDocument/2006/relationships/hyperlink" Target="https://www.fao.org/agroecology/database/detail/en/c/1253617/" TargetMode="External"/><Relationship Id="rId2" Type="http://schemas.openxmlformats.org/officeDocument/2006/relationships/hyperlink" Target="https://viacampesina.org/en/wp-content/uploads/sites/2/2018/02/Food-Sovereignty-A-guide-Low-Res-Vresion.pdf" TargetMode="External"/><Relationship Id="rId1" Type="http://schemas.openxmlformats.org/officeDocument/2006/relationships/hyperlink" Target="https://gcils.org/?events=understanding-sembrando-vida-the-governmental-programme-in-mexico-that-inspired-the-cop-agreement-on-reforestation" TargetMode="External"/><Relationship Id="rId6" Type="http://schemas.openxmlformats.org/officeDocument/2006/relationships/hyperlink" Target="https://nyeleni.org/IMG/pdf/DeclNyeleni-en.pdf" TargetMode="External"/><Relationship Id="rId5" Type="http://schemas.openxmlformats.org/officeDocument/2006/relationships/hyperlink" Target="https://www.ohchr.org/en/treaty-bodies/what-treaty-bodies-do" TargetMode="External"/><Relationship Id="rId4" Type="http://schemas.openxmlformats.org/officeDocument/2006/relationships/hyperlink" Target="https://chiapas-support.org/2018/08/14/the-trans-isthmus-corri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BA66-12B9-FD4F-9A53-ED31EDE4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14396</Words>
  <Characters>82061</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96265</CharactersWithSpaces>
  <SharedDoc>false</SharedDoc>
  <HyperlinkBase/>
  <HLinks>
    <vt:vector size="84" baseType="variant">
      <vt:variant>
        <vt:i4>3211367</vt:i4>
      </vt:variant>
      <vt:variant>
        <vt:i4>39</vt:i4>
      </vt:variant>
      <vt:variant>
        <vt:i4>0</vt:i4>
      </vt:variant>
      <vt:variant>
        <vt:i4>5</vt:i4>
      </vt:variant>
      <vt:variant>
        <vt:lpwstr>https://www.fao.org/agroecology/database/detail/en/c/1253617/</vt:lpwstr>
      </vt:variant>
      <vt:variant>
        <vt:lpwstr>:~</vt:lpwstr>
      </vt:variant>
      <vt:variant>
        <vt:i4>3604600</vt:i4>
      </vt:variant>
      <vt:variant>
        <vt:i4>36</vt:i4>
      </vt:variant>
      <vt:variant>
        <vt:i4>0</vt:i4>
      </vt:variant>
      <vt:variant>
        <vt:i4>5</vt:i4>
      </vt:variant>
      <vt:variant>
        <vt:lpwstr>https://nyeleni.org/IMG/pdf/DeclNyeleni-en.pdf</vt:lpwstr>
      </vt:variant>
      <vt:variant>
        <vt:lpwstr/>
      </vt:variant>
      <vt:variant>
        <vt:i4>1572895</vt:i4>
      </vt:variant>
      <vt:variant>
        <vt:i4>33</vt:i4>
      </vt:variant>
      <vt:variant>
        <vt:i4>0</vt:i4>
      </vt:variant>
      <vt:variant>
        <vt:i4>5</vt:i4>
      </vt:variant>
      <vt:variant>
        <vt:lpwstr>https://www.ohchr.org/en/treaty-bodies/what-treaty-bodies-do</vt:lpwstr>
      </vt:variant>
      <vt:variant>
        <vt:lpwstr/>
      </vt:variant>
      <vt:variant>
        <vt:i4>4128879</vt:i4>
      </vt:variant>
      <vt:variant>
        <vt:i4>30</vt:i4>
      </vt:variant>
      <vt:variant>
        <vt:i4>0</vt:i4>
      </vt:variant>
      <vt:variant>
        <vt:i4>5</vt:i4>
      </vt:variant>
      <vt:variant>
        <vt:lpwstr>https://chiapas-support.org/2018/08/14/the-trans-isthmus-corridor/</vt:lpwstr>
      </vt:variant>
      <vt:variant>
        <vt:lpwstr/>
      </vt:variant>
      <vt:variant>
        <vt:i4>3932211</vt:i4>
      </vt:variant>
      <vt:variant>
        <vt:i4>27</vt:i4>
      </vt:variant>
      <vt:variant>
        <vt:i4>0</vt:i4>
      </vt:variant>
      <vt:variant>
        <vt:i4>5</vt:i4>
      </vt:variant>
      <vt:variant>
        <vt:lpwstr>https://www.alstom.com/mayan-train-project</vt:lpwstr>
      </vt:variant>
      <vt:variant>
        <vt:lpwstr/>
      </vt:variant>
      <vt:variant>
        <vt:i4>4259931</vt:i4>
      </vt:variant>
      <vt:variant>
        <vt:i4>24</vt:i4>
      </vt:variant>
      <vt:variant>
        <vt:i4>0</vt:i4>
      </vt:variant>
      <vt:variant>
        <vt:i4>5</vt:i4>
      </vt:variant>
      <vt:variant>
        <vt:lpwstr>https://www.dof.gob.mx/nota_detalle_popup.php?codigo=5590695&amp;fbclid=IwAR02YKBHLzBWWVm1jOwmWOIDBv1vKnjvKs9DMRKidd8LuJHzwoSfp7FTUfg</vt:lpwstr>
      </vt:variant>
      <vt:variant>
        <vt:lpwstr/>
      </vt:variant>
      <vt:variant>
        <vt:i4>589888</vt:i4>
      </vt:variant>
      <vt:variant>
        <vt:i4>21</vt:i4>
      </vt:variant>
      <vt:variant>
        <vt:i4>0</vt:i4>
      </vt:variant>
      <vt:variant>
        <vt:i4>5</vt:i4>
      </vt:variant>
      <vt:variant>
        <vt:lpwstr>https://convocatoriasmexico.com/bienestar/sembrando-vida/</vt:lpwstr>
      </vt:variant>
      <vt:variant>
        <vt:lpwstr/>
      </vt:variant>
      <vt:variant>
        <vt:i4>2031685</vt:i4>
      </vt:variant>
      <vt:variant>
        <vt:i4>18</vt:i4>
      </vt:variant>
      <vt:variant>
        <vt:i4>0</vt:i4>
      </vt:variant>
      <vt:variant>
        <vt:i4>5</vt:i4>
      </vt:variant>
      <vt:variant>
        <vt:lpwstr>https://presidente.gob.mx/sembrando-vida/</vt:lpwstr>
      </vt:variant>
      <vt:variant>
        <vt:lpwstr/>
      </vt:variant>
      <vt:variant>
        <vt:i4>262237</vt:i4>
      </vt:variant>
      <vt:variant>
        <vt:i4>15</vt:i4>
      </vt:variant>
      <vt:variant>
        <vt:i4>0</vt:i4>
      </vt:variant>
      <vt:variant>
        <vt:i4>5</vt:i4>
      </vt:variant>
      <vt:variant>
        <vt:lpwstr>https://www.gob.mx/stps/prensa/entran-en-vigor-salarios-minimos-2023-en-todo-el-pais?idiom=es</vt:lpwstr>
      </vt:variant>
      <vt:variant>
        <vt:lpwstr/>
      </vt:variant>
      <vt:variant>
        <vt:i4>7405601</vt:i4>
      </vt:variant>
      <vt:variant>
        <vt:i4>12</vt:i4>
      </vt:variant>
      <vt:variant>
        <vt:i4>0</vt:i4>
      </vt:variant>
      <vt:variant>
        <vt:i4>5</vt:i4>
      </vt:variant>
      <vt:variant>
        <vt:lpwstr>https://wrimexico.org/news/bolet%C3%ADn-de-prensa-analizan-impactos-forestales-y-potencial-de-mitigaci%C3%B3n-de-sembrando-vida</vt:lpwstr>
      </vt:variant>
      <vt:variant>
        <vt:lpwstr/>
      </vt:variant>
      <vt:variant>
        <vt:i4>1966173</vt:i4>
      </vt:variant>
      <vt:variant>
        <vt:i4>9</vt:i4>
      </vt:variant>
      <vt:variant>
        <vt:i4>0</vt:i4>
      </vt:variant>
      <vt:variant>
        <vt:i4>5</vt:i4>
      </vt:variant>
      <vt:variant>
        <vt:lpwstr>https://elpais.com/mexico/2021-12-28/mexico-echa-mano-de-los-programas-sociales-para-ampliar-su-influencia-en-america-latina.html</vt:lpwstr>
      </vt:variant>
      <vt:variant>
        <vt:lpwstr/>
      </vt:variant>
      <vt:variant>
        <vt:i4>5046382</vt:i4>
      </vt:variant>
      <vt:variant>
        <vt:i4>6</vt:i4>
      </vt:variant>
      <vt:variant>
        <vt:i4>0</vt:i4>
      </vt:variant>
      <vt:variant>
        <vt:i4>5</vt:i4>
      </vt:variant>
      <vt:variant>
        <vt:lpwstr>https://www.ohchr.org/sites/default/files/E-2013-82_en.pdf</vt:lpwstr>
      </vt:variant>
      <vt:variant>
        <vt:lpwstr/>
      </vt:variant>
      <vt:variant>
        <vt:i4>2883711</vt:i4>
      </vt:variant>
      <vt:variant>
        <vt:i4>3</vt:i4>
      </vt:variant>
      <vt:variant>
        <vt:i4>0</vt:i4>
      </vt:variant>
      <vt:variant>
        <vt:i4>5</vt:i4>
      </vt:variant>
      <vt:variant>
        <vt:lpwstr>https://viacampesina.org/en/wp-content/uploads/sites/2/2018/02/Food-Sovereignty-A-guide-Low-Res-Vresion.pdf</vt:lpwstr>
      </vt:variant>
      <vt:variant>
        <vt:lpwstr/>
      </vt:variant>
      <vt:variant>
        <vt:i4>1048653</vt:i4>
      </vt:variant>
      <vt:variant>
        <vt:i4>0</vt:i4>
      </vt:variant>
      <vt:variant>
        <vt:i4>0</vt:i4>
      </vt:variant>
      <vt:variant>
        <vt:i4>5</vt:i4>
      </vt:variant>
      <vt:variant>
        <vt:lpwstr>https://gcils.org/?events=understanding-sembrando-vida-the-governmental-programme-in-mexico-that-inspired-the-cop-agreement-on-reforestation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2023-03-28T21:34:00Z</cp:lastPrinted>
  <dcterms:created xsi:type="dcterms:W3CDTF">2024-03-31T23:35:00Z</dcterms:created>
  <dcterms:modified xsi:type="dcterms:W3CDTF">2024-04-04T09:09:00Z</dcterms:modified>
  <cp:category/>
</cp:coreProperties>
</file>