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0505" w14:textId="77777777" w:rsidR="008A153D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Bold" w:hAnsi="TimesNewRomanMTStd-Bold" w:cs="TimesNewRomanMTStd-Bold"/>
          <w:b/>
          <w:bCs/>
          <w:kern w:val="0"/>
          <w:sz w:val="26"/>
          <w:szCs w:val="26"/>
        </w:rPr>
      </w:pPr>
      <w:r>
        <w:rPr>
          <w:rFonts w:ascii="TimesNewRomanMTStd-Bold" w:hAnsi="TimesNewRomanMTStd-Bold" w:cs="TimesNewRomanMTStd-Bold"/>
          <w:b/>
          <w:bCs/>
          <w:kern w:val="0"/>
          <w:sz w:val="26"/>
          <w:szCs w:val="26"/>
        </w:rPr>
        <w:t>References</w:t>
      </w:r>
    </w:p>
    <w:p w14:paraId="20727089" w14:textId="77777777" w:rsidR="008A153D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16"/>
          <w:szCs w:val="16"/>
        </w:rPr>
        <w:sectPr w:rsidR="008A15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C850E2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Bartunek, J. M. (2011). ‘What has happened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toMode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2?’, </w:t>
      </w:r>
      <w:proofErr w:type="gramStart"/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British</w:t>
      </w:r>
      <w:proofErr w:type="gramEnd"/>
    </w:p>
    <w:p w14:paraId="27D3AD31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Journal of Management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22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555–558.</w:t>
      </w:r>
    </w:p>
    <w:p w14:paraId="7EA80863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Bartunek, J. M. and J. McKenzie (2017).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Academic–Practitioner</w:t>
      </w:r>
    </w:p>
    <w:p w14:paraId="0F56CB22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Relationships: Developments, Complexities and Opportunities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.</w:t>
      </w:r>
    </w:p>
    <w:p w14:paraId="0FBB92EC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Abingdon: Routledge.</w:t>
      </w:r>
    </w:p>
    <w:p w14:paraId="2A002AB9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Coghlan, D. and P. Coughlan (2015). ‘Effecting change and</w:t>
      </w:r>
    </w:p>
    <w:p w14:paraId="6373BD84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learning in networks through network action learning’,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Journal</w:t>
      </w:r>
    </w:p>
    <w:p w14:paraId="6A3A67A3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 xml:space="preserve">of Applied </w:t>
      </w:r>
      <w:proofErr w:type="spellStart"/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Behavioral</w:t>
      </w:r>
      <w:proofErr w:type="spellEnd"/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 xml:space="preserve"> Science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51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375–400.</w:t>
      </w:r>
    </w:p>
    <w:p w14:paraId="5DA6CDA0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Coghlan, D. and C. Rigg (2012). ‘Action learning as praxis in</w:t>
      </w:r>
    </w:p>
    <w:p w14:paraId="632B652A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  <w:lang w:val="it-IT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learning and changing’. </w:t>
      </w:r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 xml:space="preserve">In A. B. (Rami) </w:t>
      </w:r>
      <w:proofErr w:type="spellStart"/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>Shani,W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>.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 xml:space="preserve"> A.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>Pasmore</w:t>
      </w:r>
      <w:proofErr w:type="spellEnd"/>
    </w:p>
    <w:p w14:paraId="12D4E7A2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and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R.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W.Woodman</w:t>
      </w:r>
      <w:proofErr w:type="spellEnd"/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(eds),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Research in Organizational Change</w:t>
      </w:r>
    </w:p>
    <w:p w14:paraId="0CC6F07F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and Development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vol.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20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59–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90.Bingley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: Emerald.</w:t>
      </w:r>
    </w:p>
    <w:p w14:paraId="4704E5E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proofErr w:type="spellStart"/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Coghlan,D.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,A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. B, (Rami) Shani and P.C. Dahm (2020). ‘Knowledge</w:t>
      </w:r>
    </w:p>
    <w:p w14:paraId="21F5418A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production in organization development: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an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interioritybased</w:t>
      </w:r>
      <w:proofErr w:type="spellEnd"/>
      <w:proofErr w:type="gramEnd"/>
    </w:p>
    <w:p w14:paraId="58E00474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perspective’,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 xml:space="preserve">Journal of </w:t>
      </w:r>
      <w:proofErr w:type="spellStart"/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ChangeManagement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20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81–</w:t>
      </w:r>
    </w:p>
    <w:p w14:paraId="2517AE42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98.</w:t>
      </w:r>
    </w:p>
    <w:p w14:paraId="1884E4D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Coughlan,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P.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D. Coghlan (2011).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Collaborative Strategic Improvement</w:t>
      </w:r>
    </w:p>
    <w:p w14:paraId="3D4B8477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through Network Action Learning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. Cheltenham: Edward</w:t>
      </w:r>
    </w:p>
    <w:p w14:paraId="15258ED7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Elgar.</w:t>
      </w:r>
    </w:p>
    <w:p w14:paraId="5CE59E21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Coughlan, P., D. Coghlan, T. Dromgoole, D. Duff, R. Caffrey,</w:t>
      </w:r>
    </w:p>
    <w:p w14:paraId="6FF03186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K. Lynch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et al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. (2002). ‘Effecting operational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improvement</w:t>
      </w:r>
      <w:proofErr w:type="gramEnd"/>
    </w:p>
    <w:p w14:paraId="6CA8E434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through inter-organizational action learning’,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Integrated Manufacturing</w:t>
      </w:r>
    </w:p>
    <w:p w14:paraId="264788E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Systems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12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131–140.</w:t>
      </w:r>
    </w:p>
    <w:p w14:paraId="68AFC4F0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Coughlan, P., D. Coghlan, D. O’Leary, C. Rigg and D. Barrett</w:t>
      </w:r>
    </w:p>
    <w:p w14:paraId="3A232459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(2016). ‘Supporting sustainability through developing a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learning</w:t>
      </w:r>
      <w:proofErr w:type="gramEnd"/>
    </w:p>
    <w:p w14:paraId="71363927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network among traditional food producers: applications</w:t>
      </w:r>
    </w:p>
    <w:p w14:paraId="483B90A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of action learning’. In R.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Cagliano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F.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Caniato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C. Worley</w:t>
      </w:r>
    </w:p>
    <w:p w14:paraId="3029C192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(eds),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Organizing Supply Chain Processes for Sustainable</w:t>
      </w:r>
    </w:p>
    <w:p w14:paraId="4CF3C286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Innovation in the Agrifood Industry: Organizing for Sustainable</w:t>
      </w:r>
    </w:p>
    <w:p w14:paraId="3E7A694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Effectiveness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vol.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5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59–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81.Bingley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: Emerald.</w:t>
      </w:r>
    </w:p>
    <w:p w14:paraId="792546B1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Cross, R., C.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Ernst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B. Pasmore (2013). ‘A bridge too</w:t>
      </w:r>
    </w:p>
    <w:p w14:paraId="2615F13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far? How boundary spanning networks drive organizational</w:t>
      </w:r>
    </w:p>
    <w:p w14:paraId="32D3504D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change and effectiveness’,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Organizational Dynamics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42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</w:t>
      </w:r>
    </w:p>
    <w:p w14:paraId="6FBC6FD7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pp. 81–91.</w:t>
      </w:r>
    </w:p>
    <w:p w14:paraId="2B1B6B17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Docherty, P., T. Huzzard, J. de Leede and P. Totterdill (2003).</w:t>
      </w:r>
    </w:p>
    <w:p w14:paraId="55E81F0E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 xml:space="preserve">Home </w:t>
      </w:r>
      <w:proofErr w:type="spellStart"/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andAway</w:t>
      </w:r>
      <w:proofErr w:type="spellEnd"/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: Learning in and Learning from Organizational</w:t>
      </w:r>
    </w:p>
    <w:p w14:paraId="44FC43C9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Networks in Europe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. Brussels: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Innoflex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.</w:t>
      </w:r>
    </w:p>
    <w:p w14:paraId="1CC15ED9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Gardet,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E.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C. Mothe (2011). ‘The dynamics of coordination</w:t>
      </w:r>
    </w:p>
    <w:p w14:paraId="416062B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in innovation networks’,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European Management Review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8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</w:t>
      </w:r>
    </w:p>
    <w:p w14:paraId="29B866BE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  <w:lang w:val="it-IT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>pp. 213–229.</w:t>
      </w:r>
    </w:p>
    <w:p w14:paraId="224A5374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 xml:space="preserve">Gastaldi, L. and M. Corso (2013). 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‘Academics as effective orchestrators</w:t>
      </w:r>
    </w:p>
    <w:p w14:paraId="1870471C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of interorganizational change and development: the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experience</w:t>
      </w:r>
      <w:proofErr w:type="gramEnd"/>
    </w:p>
    <w:p w14:paraId="2664B8F7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of Italian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observatories’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. In A. B. (Rami) Shani, W.</w:t>
      </w:r>
    </w:p>
    <w:p w14:paraId="0118B3A0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A. Pasmore, R. W.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Woodman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D. A.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Noumair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(eds),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Research</w:t>
      </w:r>
    </w:p>
    <w:p w14:paraId="2BAFB713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in Organizational Change and Development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vol.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21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</w:t>
      </w:r>
    </w:p>
    <w:p w14:paraId="0F0F255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59–119.Bingley: Emerald.</w:t>
      </w:r>
    </w:p>
    <w:p w14:paraId="5318BDAE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Gibb, J., A. Sune and S. Albers (2016). ‘Network learning:</w:t>
      </w:r>
    </w:p>
    <w:p w14:paraId="7731A572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episodes of interorganizational learning towards a collective</w:t>
      </w:r>
    </w:p>
    <w:p w14:paraId="46A4F7D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performance goal’,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European Management Journal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35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15–</w:t>
      </w:r>
    </w:p>
    <w:p w14:paraId="41C566B3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25.</w:t>
      </w:r>
    </w:p>
    <w:p w14:paraId="4D01A83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proofErr w:type="spellStart"/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Gibbons,M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.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, C. Limoges, H. Nowotny, S. Schwartzman, P. Scott</w:t>
      </w:r>
    </w:p>
    <w:p w14:paraId="539EE886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and M.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Trow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(1994).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The New Production of Knowledge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.</w:t>
      </w:r>
    </w:p>
    <w:p w14:paraId="124B2C68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London: Sage.</w:t>
      </w:r>
    </w:p>
    <w:p w14:paraId="68F34F72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Hodgkinson, G.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P.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K. Starkey (2011). ‘Not simply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returning</w:t>
      </w:r>
      <w:proofErr w:type="gramEnd"/>
    </w:p>
    <w:p w14:paraId="593BB50F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to the same answer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over and over again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: reframing relevance’,</w:t>
      </w:r>
    </w:p>
    <w:p w14:paraId="629DE8D3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British Journal of Management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22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355–369.</w:t>
      </w:r>
    </w:p>
    <w:p w14:paraId="5EF9C177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Holmqvist, M. (2003). ‘A dynamic model of intra- and interorganizational</w:t>
      </w:r>
    </w:p>
    <w:p w14:paraId="2E7FD1C4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learning’,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Organization Studies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24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95–123.</w:t>
      </w:r>
    </w:p>
    <w:p w14:paraId="789F1661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Knight, L. (2002). ‘Network learning: exploring learning by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interorganizational</w:t>
      </w:r>
      <w:proofErr w:type="gramEnd"/>
    </w:p>
    <w:p w14:paraId="0A2A80B3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networks’,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Human Relations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55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427–</w:t>
      </w:r>
    </w:p>
    <w:p w14:paraId="1B981770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454.</w:t>
      </w:r>
    </w:p>
    <w:p w14:paraId="34C7F74F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Knight,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L.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A. Pye (2004). ‘Exploring the relationship between</w:t>
      </w:r>
    </w:p>
    <w:p w14:paraId="76676072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network change and network learning’,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Management</w:t>
      </w:r>
    </w:p>
    <w:p w14:paraId="76EBF1F1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Learning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35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473–490.</w:t>
      </w:r>
    </w:p>
    <w:p w14:paraId="54ADA68E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Lavie, D., U. Stettner and M.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Tushman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(2010). ‘Exploration</w:t>
      </w:r>
    </w:p>
    <w:p w14:paraId="24DB871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and exploitation within and across organizations’,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Academy of</w:t>
      </w:r>
    </w:p>
    <w:p w14:paraId="14DAD168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Management Annals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4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109–155.</w:t>
      </w:r>
    </w:p>
    <w:p w14:paraId="29A037E8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MacLean, D., R.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McIntosh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S. Grant (2002). ‘Mode 2</w:t>
      </w:r>
    </w:p>
    <w:p w14:paraId="028D90CF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management research’,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British Journal of Management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13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</w:t>
      </w:r>
    </w:p>
    <w:p w14:paraId="0BF8FA4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lastRenderedPageBreak/>
        <w:t>pp. 189–207.</w:t>
      </w:r>
    </w:p>
    <w:p w14:paraId="69A6BF5A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March, J. (1991). ‘Exploration and exploitation in organizational</w:t>
      </w:r>
    </w:p>
    <w:p w14:paraId="3D07C1B1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learning’,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Organization Science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2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71–87.</w:t>
      </w:r>
    </w:p>
    <w:p w14:paraId="6D9E845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Mariotti, F. (2012). ‘Exploring interorganizational learning: a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review</w:t>
      </w:r>
      <w:proofErr w:type="gramEnd"/>
    </w:p>
    <w:p w14:paraId="7547935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of the literature’,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Knowledge and Process Management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</w:t>
      </w:r>
    </w:p>
    <w:p w14:paraId="55EC17C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19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215–221.</w:t>
      </w:r>
    </w:p>
    <w:p w14:paraId="5D59A09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Max-Neef, M. A. (2005). ‘Foundations of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transdisciplinarity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’,</w:t>
      </w:r>
    </w:p>
    <w:p w14:paraId="52726C2A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Ecological Economics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53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5–16.</w:t>
      </w:r>
    </w:p>
    <w:p w14:paraId="0AAC60A7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McGrath, C. H., V. Horvath, B. Baruch, S. Gunashekar, H.</w:t>
      </w:r>
    </w:p>
    <w:p w14:paraId="12048E88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Lu, H. S. Culbertson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et al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. (2014). ‘The international dimension</w:t>
      </w:r>
    </w:p>
    <w:p w14:paraId="53DCC328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of research and innovation cooperation addressing</w:t>
      </w:r>
    </w:p>
    <w:p w14:paraId="5737C7DF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the grand challenges in the global context’, European</w:t>
      </w:r>
    </w:p>
    <w:p w14:paraId="11FB96E6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Commission, Directorate General for Research and</w:t>
      </w:r>
    </w:p>
    <w:p w14:paraId="7BD8A3B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Innovation.</w:t>
      </w:r>
    </w:p>
    <w:p w14:paraId="410D52C3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McNabola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, A. and P. Coughlan (2014). ‘Exploiting the thesis research:</w:t>
      </w:r>
    </w:p>
    <w:p w14:paraId="372CCDFE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educating engineering PhD students to think and to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act</w:t>
      </w:r>
      <w:proofErr w:type="gramEnd"/>
    </w:p>
    <w:p w14:paraId="4CE76A3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entrepreneurially’, paper presented at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SEFI: 42nd Annual European</w:t>
      </w:r>
    </w:p>
    <w:p w14:paraId="64E334E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Engineering Education Conference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Birmingham, 15–19</w:t>
      </w:r>
    </w:p>
    <w:p w14:paraId="7B721341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September.</w:t>
      </w:r>
    </w:p>
    <w:p w14:paraId="6259966D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Mirvis, P. (2008). ‘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Academic–practitioner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learning forums:</w:t>
      </w:r>
    </w:p>
    <w:p w14:paraId="21ECD081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  <w:lang w:val="it-IT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a new model of interorganizational research’. </w:t>
      </w:r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>In A.</w:t>
      </w:r>
    </w:p>
    <w:p w14:paraId="1507B6D6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  <w:lang w:val="it-IT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 xml:space="preserve">B. (Rami) Shani, S. A.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>Mohrman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 xml:space="preserve">, W. A.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>Pasmore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  <w:lang w:val="it-IT"/>
        </w:rPr>
        <w:t>, B.</w:t>
      </w:r>
    </w:p>
    <w:p w14:paraId="63FDFEA4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Stymne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N. Adler (Eds),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Handbook of Collaborative</w:t>
      </w:r>
    </w:p>
    <w:p w14:paraId="221EBDAF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Management Research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201–244.Thousand Oaks, CA:</w:t>
      </w:r>
    </w:p>
    <w:p w14:paraId="105FAFD4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Sage.</w:t>
      </w:r>
    </w:p>
    <w:p w14:paraId="41E915E8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Nowotny, H., P.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Scott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M. Gibbons (2001).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Re-thinking science:</w:t>
      </w:r>
    </w:p>
    <w:p w14:paraId="25FA4079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Knowledge and the public in an age of uncertainty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. Cambridge:</w:t>
      </w:r>
    </w:p>
    <w:p w14:paraId="0C88179C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Polity Press.</w:t>
      </w:r>
    </w:p>
    <w:p w14:paraId="5BFE713F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Nowotny, H., P.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Scott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M. Gibbons (2003).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Mode 2. revisited:</w:t>
      </w:r>
    </w:p>
    <w:p w14:paraId="4B4B52DB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The new production of knowledge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Minerva,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41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179–194.</w:t>
      </w:r>
    </w:p>
    <w:p w14:paraId="23B674A6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Pedler, M. (Ed.) (2011).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Action Learning in Practice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4th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edn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.</w:t>
      </w:r>
    </w:p>
    <w:p w14:paraId="29A5DD0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Abingdon: Gower.</w:t>
      </w:r>
    </w:p>
    <w:p w14:paraId="5B1CE50D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Peters, L. D., A. D.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Pressey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W. J. Johnson (2016). ‘Contingent</w:t>
      </w:r>
    </w:p>
    <w:p w14:paraId="7E8C1490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factors affecting network learning’,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Journal of Business</w:t>
      </w:r>
    </w:p>
    <w:p w14:paraId="5EFDC748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Research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69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2507–2515.</w:t>
      </w:r>
    </w:p>
    <w:p w14:paraId="48D2EF72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Revans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R.W. (1971).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Developing Effective Managers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NewYork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>:</w:t>
      </w:r>
    </w:p>
    <w:p w14:paraId="5F38BD88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Praeger.</w:t>
      </w:r>
    </w:p>
    <w:p w14:paraId="1ECBF16F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Revans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R. W. (1998).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The ABC of Action Learning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. London:</w:t>
      </w:r>
    </w:p>
    <w:p w14:paraId="10F9FFCD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Lemos &amp; Crane.</w:t>
      </w:r>
    </w:p>
    <w:p w14:paraId="61D71218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Snow, C. C., R. E.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Miles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H. J. Coleman (1992). ‘Managing</w:t>
      </w:r>
    </w:p>
    <w:p w14:paraId="12DE0C85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21st century network organizations’,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Organizational Dynamics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</w:t>
      </w:r>
    </w:p>
    <w:p w14:paraId="6B931013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20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5–21.</w:t>
      </w:r>
    </w:p>
    <w:p w14:paraId="03DC86DE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Worley, </w:t>
      </w:r>
      <w:proofErr w:type="gram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C.</w:t>
      </w:r>
      <w:proofErr w:type="gram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P. Mirvis (2013).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Building Networks and Partnerships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</w:t>
      </w:r>
    </w:p>
    <w:p w14:paraId="3E2E9DBC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vol.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3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. Bingley: Emerald.</w:t>
      </w:r>
    </w:p>
    <w:p w14:paraId="1D65F9C9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Yström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A., S. Ollila, M. </w:t>
      </w:r>
      <w:proofErr w:type="spellStart"/>
      <w:r w:rsidRPr="009619C5">
        <w:rPr>
          <w:rFonts w:ascii="TimesNewRomanMTStd" w:hAnsi="TimesNewRomanMTStd" w:cs="TimesNewRomanMTStd"/>
          <w:kern w:val="0"/>
          <w:sz w:val="20"/>
          <w:szCs w:val="20"/>
        </w:rPr>
        <w:t>Agogué</w:t>
      </w:r>
      <w:proofErr w:type="spellEnd"/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 and D. Coghlan (2019). ‘The</w:t>
      </w:r>
    </w:p>
    <w:p w14:paraId="6C2C483E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" w:hAnsi="TimesNewRomanMTStd" w:cs="TimesNewRomanMTStd"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>role of a learning approach in building an inter-organizational</w:t>
      </w:r>
    </w:p>
    <w:p w14:paraId="79DC6383" w14:textId="77777777" w:rsidR="008A153D" w:rsidRPr="009619C5" w:rsidRDefault="008A153D" w:rsidP="008A153D">
      <w:pPr>
        <w:autoSpaceDE w:val="0"/>
        <w:autoSpaceDN w:val="0"/>
        <w:adjustRightInd w:val="0"/>
        <w:spacing w:after="0" w:line="240" w:lineRule="auto"/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</w:pP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network aiming for collaborative innovation’, </w:t>
      </w:r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Journal of Applied</w:t>
      </w:r>
    </w:p>
    <w:p w14:paraId="7DBC35D1" w14:textId="16E29580" w:rsidR="00856B50" w:rsidRPr="009619C5" w:rsidRDefault="008A153D" w:rsidP="008A153D">
      <w:pPr>
        <w:rPr>
          <w:sz w:val="20"/>
          <w:szCs w:val="20"/>
        </w:rPr>
      </w:pPr>
      <w:proofErr w:type="spellStart"/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>Behavioral</w:t>
      </w:r>
      <w:proofErr w:type="spellEnd"/>
      <w:r w:rsidRPr="009619C5">
        <w:rPr>
          <w:rFonts w:ascii="TimesNewRomanMTStd-Italic" w:hAnsi="TimesNewRomanMTStd-Italic" w:cs="TimesNewRomanMTStd-Italic"/>
          <w:i/>
          <w:iCs/>
          <w:kern w:val="0"/>
          <w:sz w:val="20"/>
          <w:szCs w:val="20"/>
        </w:rPr>
        <w:t xml:space="preserve"> Science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 xml:space="preserve">, </w:t>
      </w:r>
      <w:r w:rsidRPr="009619C5">
        <w:rPr>
          <w:rFonts w:ascii="TimesNewRomanMTStd-Bold" w:hAnsi="TimesNewRomanMTStd-Bold" w:cs="TimesNewRomanMTStd-Bold"/>
          <w:b/>
          <w:bCs/>
          <w:kern w:val="0"/>
          <w:sz w:val="20"/>
          <w:szCs w:val="20"/>
        </w:rPr>
        <w:t>55</w:t>
      </w:r>
      <w:r w:rsidRPr="009619C5">
        <w:rPr>
          <w:rFonts w:ascii="TimesNewRomanMTStd" w:hAnsi="TimesNewRomanMTStd" w:cs="TimesNewRomanMTStd"/>
          <w:kern w:val="0"/>
          <w:sz w:val="20"/>
          <w:szCs w:val="20"/>
        </w:rPr>
        <w:t>, pp. 27–49.</w:t>
      </w:r>
    </w:p>
    <w:sectPr w:rsidR="00856B50" w:rsidRPr="009619C5" w:rsidSect="008A153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MTStd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3D"/>
    <w:rsid w:val="00856B50"/>
    <w:rsid w:val="008A153D"/>
    <w:rsid w:val="009619C5"/>
    <w:rsid w:val="00D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DEF7"/>
  <w15:chartTrackingRefBased/>
  <w15:docId w15:val="{443DA238-4E28-4637-9D7C-ECA8A35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Rigg, Clare</dc:creator>
  <cp:keywords/>
  <dc:description/>
  <cp:lastModifiedBy>Rigg, Clare</cp:lastModifiedBy>
  <cp:revision>2</cp:revision>
  <dcterms:created xsi:type="dcterms:W3CDTF">2023-11-24T15:58:00Z</dcterms:created>
  <dcterms:modified xsi:type="dcterms:W3CDTF">2023-11-24T16:00:00Z</dcterms:modified>
</cp:coreProperties>
</file>