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E960" w14:textId="77777777" w:rsidR="002F56A7" w:rsidRPr="006242FA" w:rsidRDefault="002F56A7" w:rsidP="002F56A7">
      <w:pPr>
        <w:spacing w:after="0" w:line="240" w:lineRule="auto"/>
        <w:jc w:val="center"/>
        <w:rPr>
          <w:rFonts w:ascii="Times New Roman" w:hAnsi="Times New Roman" w:cs="Times New Roman"/>
          <w:b/>
          <w:bCs/>
          <w:sz w:val="28"/>
          <w:szCs w:val="28"/>
        </w:rPr>
      </w:pPr>
      <w:r w:rsidRPr="006242FA">
        <w:rPr>
          <w:rFonts w:ascii="Times New Roman" w:hAnsi="Times New Roman" w:cs="Times New Roman"/>
          <w:b/>
          <w:bCs/>
          <w:sz w:val="28"/>
          <w:szCs w:val="28"/>
        </w:rPr>
        <w:t>Changes in Corporate Social Responsibility Activity during a Pandemic: The Case of Covid-19</w:t>
      </w:r>
    </w:p>
    <w:p w14:paraId="77B5BAE4" w14:textId="77777777" w:rsidR="002F56A7" w:rsidRPr="006242FA" w:rsidRDefault="002F56A7" w:rsidP="002F56A7">
      <w:pPr>
        <w:spacing w:after="0" w:line="240" w:lineRule="auto"/>
        <w:jc w:val="center"/>
        <w:rPr>
          <w:rFonts w:ascii="Times New Roman" w:hAnsi="Times New Roman" w:cs="Times New Roman"/>
          <w:sz w:val="24"/>
          <w:szCs w:val="24"/>
        </w:rPr>
      </w:pPr>
    </w:p>
    <w:p w14:paraId="11CFB458" w14:textId="77777777" w:rsidR="002F56A7" w:rsidRPr="006242FA" w:rsidRDefault="002F56A7" w:rsidP="002F56A7">
      <w:pPr>
        <w:spacing w:after="0" w:line="240" w:lineRule="auto"/>
        <w:rPr>
          <w:rFonts w:ascii="Times New Roman" w:hAnsi="Times New Roman" w:cs="Times New Roman"/>
          <w:sz w:val="24"/>
          <w:szCs w:val="24"/>
        </w:rPr>
      </w:pPr>
      <w:r w:rsidRPr="006242FA">
        <w:rPr>
          <w:rFonts w:ascii="Times New Roman" w:hAnsi="Times New Roman" w:cs="Times New Roman"/>
          <w:sz w:val="24"/>
          <w:szCs w:val="24"/>
        </w:rPr>
        <w:t xml:space="preserve">Dr. Kamel Mellahi, Senior Manager, Centre for Responsible Business, Dubai Chamber, Dubai. </w:t>
      </w:r>
      <w:hyperlink r:id="rId7" w:history="1">
        <w:r w:rsidRPr="006242FA">
          <w:rPr>
            <w:rStyle w:val="Hyperlink"/>
            <w:rFonts w:ascii="Times New Roman" w:hAnsi="Times New Roman" w:cs="Times New Roman"/>
            <w:sz w:val="24"/>
            <w:szCs w:val="24"/>
          </w:rPr>
          <w:t>Kamel.Mellahi@Dubaichamber.com</w:t>
        </w:r>
      </w:hyperlink>
    </w:p>
    <w:p w14:paraId="68463CA7" w14:textId="77777777" w:rsidR="002F56A7" w:rsidRDefault="002F56A7" w:rsidP="002F56A7">
      <w:pPr>
        <w:spacing w:after="0" w:line="240" w:lineRule="auto"/>
        <w:rPr>
          <w:rFonts w:ascii="Times New Roman" w:hAnsi="Times New Roman" w:cs="Times New Roman"/>
          <w:sz w:val="24"/>
          <w:szCs w:val="24"/>
        </w:rPr>
      </w:pPr>
    </w:p>
    <w:p w14:paraId="6991C4B5" w14:textId="77777777" w:rsidR="002F56A7" w:rsidRDefault="002F56A7" w:rsidP="002F56A7">
      <w:pPr>
        <w:spacing w:after="0" w:line="240" w:lineRule="auto"/>
        <w:rPr>
          <w:rFonts w:ascii="Times New Roman" w:hAnsi="Times New Roman" w:cs="Times New Roman"/>
          <w:color w:val="222222"/>
          <w:sz w:val="24"/>
          <w:szCs w:val="24"/>
          <w:shd w:val="clear" w:color="auto" w:fill="FFFFFF"/>
        </w:rPr>
      </w:pPr>
      <w:r w:rsidRPr="006242FA">
        <w:rPr>
          <w:rFonts w:ascii="Times New Roman" w:hAnsi="Times New Roman" w:cs="Times New Roman"/>
          <w:sz w:val="24"/>
          <w:szCs w:val="24"/>
        </w:rPr>
        <w:t xml:space="preserve">Dr. Belaid </w:t>
      </w:r>
      <w:proofErr w:type="spellStart"/>
      <w:r w:rsidRPr="006242FA">
        <w:rPr>
          <w:rFonts w:ascii="Times New Roman" w:hAnsi="Times New Roman" w:cs="Times New Roman"/>
          <w:sz w:val="24"/>
          <w:szCs w:val="24"/>
        </w:rPr>
        <w:t>Rettab</w:t>
      </w:r>
      <w:proofErr w:type="spellEnd"/>
      <w:r w:rsidRPr="006242FA">
        <w:rPr>
          <w:rFonts w:ascii="Times New Roman" w:hAnsi="Times New Roman" w:cs="Times New Roman"/>
          <w:sz w:val="24"/>
          <w:szCs w:val="24"/>
        </w:rPr>
        <w:t xml:space="preserve">, </w:t>
      </w:r>
      <w:r w:rsidRPr="006242FA">
        <w:rPr>
          <w:rFonts w:ascii="Times New Roman" w:hAnsi="Times New Roman" w:cs="Times New Roman"/>
          <w:color w:val="222222"/>
          <w:sz w:val="24"/>
          <w:szCs w:val="24"/>
          <w:shd w:val="clear" w:color="auto" w:fill="FFFFFF"/>
        </w:rPr>
        <w:t xml:space="preserve">Chief Economist &amp; Senior Director, Dubai Chamber, </w:t>
      </w:r>
      <w:r>
        <w:rPr>
          <w:rFonts w:ascii="Times New Roman" w:hAnsi="Times New Roman" w:cs="Times New Roman"/>
          <w:color w:val="222222"/>
          <w:sz w:val="24"/>
          <w:szCs w:val="24"/>
          <w:shd w:val="clear" w:color="auto" w:fill="FFFFFF"/>
        </w:rPr>
        <w:t xml:space="preserve">Dubai. </w:t>
      </w:r>
      <w:hyperlink r:id="rId8" w:history="1">
        <w:r w:rsidRPr="00E00A82">
          <w:rPr>
            <w:rStyle w:val="Hyperlink"/>
            <w:rFonts w:ascii="Times New Roman" w:hAnsi="Times New Roman" w:cs="Times New Roman"/>
            <w:sz w:val="24"/>
            <w:szCs w:val="24"/>
            <w:shd w:val="clear" w:color="auto" w:fill="FFFFFF"/>
          </w:rPr>
          <w:t>Belaid.Rettab@Dubaichamber.com</w:t>
        </w:r>
      </w:hyperlink>
    </w:p>
    <w:p w14:paraId="18343F21" w14:textId="77777777" w:rsidR="002F56A7" w:rsidRDefault="002F56A7" w:rsidP="002F56A7">
      <w:pPr>
        <w:spacing w:after="0" w:line="240" w:lineRule="auto"/>
        <w:rPr>
          <w:rFonts w:ascii="Times New Roman" w:hAnsi="Times New Roman" w:cs="Times New Roman"/>
          <w:sz w:val="24"/>
          <w:szCs w:val="24"/>
        </w:rPr>
      </w:pPr>
    </w:p>
    <w:p w14:paraId="276693A1" w14:textId="77777777" w:rsidR="002F56A7" w:rsidRPr="006242FA" w:rsidRDefault="002F56A7" w:rsidP="002F56A7">
      <w:pPr>
        <w:spacing w:after="0" w:line="240" w:lineRule="auto"/>
        <w:rPr>
          <w:rFonts w:ascii="Times New Roman" w:hAnsi="Times New Roman" w:cs="Times New Roman"/>
          <w:sz w:val="24"/>
          <w:szCs w:val="24"/>
        </w:rPr>
      </w:pPr>
      <w:r w:rsidRPr="006242FA">
        <w:rPr>
          <w:rFonts w:ascii="Times New Roman" w:hAnsi="Times New Roman" w:cs="Times New Roman"/>
          <w:sz w:val="24"/>
          <w:szCs w:val="24"/>
        </w:rPr>
        <w:t>Dr. Sangeeta Sharma, Program Manager, Centre for Responsible Business, Dubai Chamber</w:t>
      </w:r>
      <w:r>
        <w:rPr>
          <w:rFonts w:ascii="Times New Roman" w:hAnsi="Times New Roman" w:cs="Times New Roman"/>
          <w:sz w:val="24"/>
          <w:szCs w:val="24"/>
        </w:rPr>
        <w:t xml:space="preserve">, Dubai. </w:t>
      </w:r>
      <w:hyperlink r:id="rId9" w:history="1">
        <w:r w:rsidRPr="006242FA">
          <w:rPr>
            <w:rStyle w:val="Hyperlink"/>
            <w:rFonts w:ascii="Times New Roman" w:hAnsi="Times New Roman" w:cs="Times New Roman"/>
            <w:sz w:val="24"/>
            <w:szCs w:val="24"/>
          </w:rPr>
          <w:t>Sangeeta.Sharma@Dubaichamber.com</w:t>
        </w:r>
      </w:hyperlink>
    </w:p>
    <w:p w14:paraId="253A5BA2" w14:textId="77777777" w:rsidR="002F56A7" w:rsidRDefault="002F56A7" w:rsidP="002F56A7">
      <w:pPr>
        <w:shd w:val="clear" w:color="auto" w:fill="FFFFFF"/>
        <w:spacing w:after="0" w:line="240" w:lineRule="auto"/>
        <w:rPr>
          <w:rFonts w:ascii="Times New Roman" w:hAnsi="Times New Roman" w:cs="Times New Roman"/>
          <w:sz w:val="24"/>
          <w:szCs w:val="24"/>
        </w:rPr>
      </w:pPr>
    </w:p>
    <w:p w14:paraId="4ADA2F04" w14:textId="77777777" w:rsidR="002F56A7" w:rsidRDefault="002F56A7" w:rsidP="002F56A7">
      <w:pPr>
        <w:shd w:val="clear" w:color="auto" w:fill="FFFFFF"/>
        <w:spacing w:after="0" w:line="240" w:lineRule="auto"/>
        <w:rPr>
          <w:rFonts w:ascii="Times New Roman" w:hAnsi="Times New Roman" w:cs="Times New Roman"/>
          <w:color w:val="333333"/>
          <w:sz w:val="24"/>
          <w:szCs w:val="24"/>
        </w:rPr>
      </w:pPr>
      <w:r w:rsidRPr="006242FA">
        <w:rPr>
          <w:rFonts w:ascii="Times New Roman" w:hAnsi="Times New Roman" w:cs="Times New Roman"/>
          <w:sz w:val="24"/>
          <w:szCs w:val="24"/>
        </w:rPr>
        <w:t>Dr. Mat</w:t>
      </w:r>
      <w:r>
        <w:rPr>
          <w:rFonts w:ascii="Times New Roman" w:hAnsi="Times New Roman" w:cs="Times New Roman"/>
          <w:sz w:val="24"/>
          <w:szCs w:val="24"/>
        </w:rPr>
        <w:t xml:space="preserve">hew </w:t>
      </w:r>
      <w:r w:rsidRPr="006242FA">
        <w:rPr>
          <w:rFonts w:ascii="Times New Roman" w:hAnsi="Times New Roman" w:cs="Times New Roman"/>
          <w:sz w:val="24"/>
          <w:szCs w:val="24"/>
        </w:rPr>
        <w:t xml:space="preserve">Hughes, </w:t>
      </w:r>
      <w:r w:rsidRPr="006242FA">
        <w:rPr>
          <w:rFonts w:ascii="Times New Roman" w:hAnsi="Times New Roman" w:cs="Times New Roman"/>
          <w:color w:val="333333"/>
          <w:sz w:val="24"/>
          <w:szCs w:val="24"/>
          <w:shd w:val="clear" w:color="auto" w:fill="FFFFFF"/>
        </w:rPr>
        <w:t xml:space="preserve">Professor </w:t>
      </w:r>
      <w:r>
        <w:rPr>
          <w:rFonts w:ascii="Times New Roman" w:hAnsi="Times New Roman" w:cs="Times New Roman"/>
          <w:color w:val="333333"/>
          <w:sz w:val="24"/>
          <w:szCs w:val="24"/>
          <w:shd w:val="clear" w:color="auto" w:fill="FFFFFF"/>
        </w:rPr>
        <w:t>of</w:t>
      </w:r>
      <w:r w:rsidRPr="006242FA">
        <w:rPr>
          <w:rFonts w:ascii="Times New Roman" w:hAnsi="Times New Roman" w:cs="Times New Roman"/>
          <w:color w:val="333333"/>
          <w:sz w:val="24"/>
          <w:szCs w:val="24"/>
          <w:shd w:val="clear" w:color="auto" w:fill="FFFFFF"/>
        </w:rPr>
        <w:t xml:space="preserve"> Innovation and Entrepreneurship</w:t>
      </w:r>
      <w:r>
        <w:rPr>
          <w:rFonts w:ascii="Times New Roman" w:hAnsi="Times New Roman" w:cs="Times New Roman"/>
          <w:color w:val="333333"/>
          <w:sz w:val="24"/>
          <w:szCs w:val="24"/>
          <w:shd w:val="clear" w:color="auto" w:fill="FFFFFF"/>
        </w:rPr>
        <w:t xml:space="preserve">, </w:t>
      </w:r>
      <w:r w:rsidRPr="006242FA">
        <w:rPr>
          <w:rFonts w:ascii="Times New Roman" w:hAnsi="Times New Roman" w:cs="Times New Roman"/>
          <w:color w:val="333333"/>
          <w:sz w:val="24"/>
          <w:szCs w:val="24"/>
          <w:shd w:val="clear" w:color="auto" w:fill="FFFFFF"/>
        </w:rPr>
        <w:t>University</w:t>
      </w:r>
      <w:r>
        <w:rPr>
          <w:rFonts w:ascii="Times New Roman" w:hAnsi="Times New Roman" w:cs="Times New Roman"/>
          <w:color w:val="333333"/>
          <w:sz w:val="24"/>
          <w:szCs w:val="24"/>
          <w:shd w:val="clear" w:color="auto" w:fill="FFFFFF"/>
        </w:rPr>
        <w:t xml:space="preserve"> of Leicester</w:t>
      </w:r>
      <w:r w:rsidRPr="006242FA">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6242FA">
        <w:rPr>
          <w:rFonts w:ascii="Times New Roman" w:hAnsi="Times New Roman" w:cs="Times New Roman"/>
          <w:color w:val="333333"/>
          <w:sz w:val="24"/>
          <w:szCs w:val="24"/>
          <w:shd w:val="clear" w:color="auto" w:fill="FFFFFF"/>
        </w:rPr>
        <w:t>School of Business</w:t>
      </w:r>
      <w:r>
        <w:rPr>
          <w:rFonts w:ascii="Times New Roman" w:hAnsi="Times New Roman" w:cs="Times New Roman"/>
          <w:color w:val="333333"/>
          <w:sz w:val="24"/>
          <w:szCs w:val="24"/>
          <w:shd w:val="clear" w:color="auto" w:fill="FFFFFF"/>
        </w:rPr>
        <w:t xml:space="preserve">, Brookfield, 266 London Road, Leicester LE2 1RQ, United Kingdom. </w:t>
      </w:r>
      <w:hyperlink r:id="rId10" w:history="1">
        <w:r w:rsidRPr="00B80B5F">
          <w:rPr>
            <w:rStyle w:val="Hyperlink"/>
            <w:rFonts w:ascii="Times New Roman" w:hAnsi="Times New Roman" w:cs="Times New Roman"/>
            <w:sz w:val="24"/>
            <w:szCs w:val="24"/>
            <w:shd w:val="clear" w:color="auto" w:fill="FFFFFF"/>
          </w:rPr>
          <w:t>m.hughes@leicester.ac.uk</w:t>
        </w:r>
      </w:hyperlink>
      <w:r>
        <w:rPr>
          <w:rFonts w:ascii="Times New Roman" w:hAnsi="Times New Roman" w:cs="Times New Roman"/>
          <w:color w:val="333333"/>
          <w:sz w:val="24"/>
          <w:szCs w:val="24"/>
          <w:shd w:val="clear" w:color="auto" w:fill="FFFFFF"/>
        </w:rPr>
        <w:t xml:space="preserve"> </w:t>
      </w:r>
      <w:hyperlink r:id="rId11" w:history="1"/>
    </w:p>
    <w:p w14:paraId="2F4A8C23" w14:textId="77777777" w:rsidR="002F56A7" w:rsidRPr="006242FA" w:rsidRDefault="002F56A7" w:rsidP="002F56A7">
      <w:pPr>
        <w:shd w:val="clear" w:color="auto" w:fill="FFFFFF"/>
        <w:spacing w:after="0" w:line="240" w:lineRule="auto"/>
        <w:rPr>
          <w:rFonts w:ascii="Times New Roman" w:hAnsi="Times New Roman" w:cs="Times New Roman"/>
          <w:color w:val="333333"/>
          <w:sz w:val="21"/>
          <w:szCs w:val="21"/>
        </w:rPr>
      </w:pPr>
    </w:p>
    <w:p w14:paraId="59EEF2D4" w14:textId="77777777" w:rsidR="002F56A7" w:rsidRPr="006242FA" w:rsidRDefault="002F56A7" w:rsidP="002F56A7">
      <w:pPr>
        <w:spacing w:after="0" w:line="240" w:lineRule="auto"/>
        <w:rPr>
          <w:rFonts w:ascii="Times New Roman" w:hAnsi="Times New Roman" w:cs="Times New Roman"/>
          <w:sz w:val="24"/>
          <w:szCs w:val="24"/>
        </w:rPr>
      </w:pPr>
      <w:r w:rsidRPr="006242FA">
        <w:rPr>
          <w:rFonts w:ascii="Times New Roman" w:hAnsi="Times New Roman" w:cs="Times New Roman"/>
          <w:sz w:val="24"/>
          <w:szCs w:val="24"/>
        </w:rPr>
        <w:t xml:space="preserve">Dr. Paul Hughes, </w:t>
      </w:r>
      <w:r>
        <w:rPr>
          <w:rFonts w:ascii="Times New Roman" w:hAnsi="Times New Roman" w:cs="Times New Roman"/>
          <w:sz w:val="24"/>
          <w:szCs w:val="24"/>
        </w:rPr>
        <w:t xml:space="preserve">Professor of Strategy, </w:t>
      </w:r>
      <w:r w:rsidRPr="006242FA">
        <w:rPr>
          <w:rFonts w:ascii="Times New Roman" w:hAnsi="Times New Roman" w:cs="Times New Roman"/>
          <w:color w:val="333333"/>
          <w:sz w:val="24"/>
          <w:szCs w:val="24"/>
          <w:shd w:val="clear" w:color="auto" w:fill="FFFFFF"/>
        </w:rPr>
        <w:t>University</w:t>
      </w:r>
      <w:r>
        <w:rPr>
          <w:rFonts w:ascii="Times New Roman" w:hAnsi="Times New Roman" w:cs="Times New Roman"/>
          <w:color w:val="333333"/>
          <w:sz w:val="24"/>
          <w:szCs w:val="24"/>
          <w:shd w:val="clear" w:color="auto" w:fill="FFFFFF"/>
        </w:rPr>
        <w:t xml:space="preserve"> of Leicester</w:t>
      </w:r>
      <w:r w:rsidRPr="006242FA">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6242FA">
        <w:rPr>
          <w:rFonts w:ascii="Times New Roman" w:hAnsi="Times New Roman" w:cs="Times New Roman"/>
          <w:color w:val="333333"/>
          <w:sz w:val="24"/>
          <w:szCs w:val="24"/>
          <w:shd w:val="clear" w:color="auto" w:fill="FFFFFF"/>
        </w:rPr>
        <w:t>School of Business</w:t>
      </w:r>
      <w:r>
        <w:rPr>
          <w:rFonts w:ascii="Times New Roman" w:hAnsi="Times New Roman" w:cs="Times New Roman"/>
          <w:color w:val="333333"/>
          <w:sz w:val="24"/>
          <w:szCs w:val="24"/>
          <w:shd w:val="clear" w:color="auto" w:fill="FFFFFF"/>
        </w:rPr>
        <w:t>, Brookfield, 266 London Road, Leicester LE2 1RQ, United Kingdom</w:t>
      </w:r>
      <w:r w:rsidRPr="006242FA">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B80B5F">
          <w:rPr>
            <w:rStyle w:val="Hyperlink"/>
            <w:rFonts w:ascii="Times New Roman" w:hAnsi="Times New Roman" w:cs="Times New Roman"/>
            <w:sz w:val="24"/>
            <w:szCs w:val="24"/>
          </w:rPr>
          <w:t>paul.hughes@leicester.ac.uk</w:t>
        </w:r>
      </w:hyperlink>
      <w:r>
        <w:rPr>
          <w:rFonts w:ascii="Times New Roman" w:hAnsi="Times New Roman" w:cs="Times New Roman"/>
          <w:sz w:val="24"/>
          <w:szCs w:val="24"/>
        </w:rPr>
        <w:t xml:space="preserve"> </w:t>
      </w:r>
    </w:p>
    <w:p w14:paraId="3EE6A03C" w14:textId="77777777" w:rsidR="002F56A7" w:rsidRPr="006242FA" w:rsidRDefault="002F56A7" w:rsidP="002F56A7">
      <w:pPr>
        <w:spacing w:after="0" w:line="240" w:lineRule="auto"/>
        <w:rPr>
          <w:rFonts w:ascii="Times New Roman" w:hAnsi="Times New Roman" w:cs="Times New Roman"/>
          <w:sz w:val="24"/>
          <w:szCs w:val="24"/>
        </w:rPr>
      </w:pPr>
    </w:p>
    <w:p w14:paraId="309DE2E2" w14:textId="77777777" w:rsidR="002F56A7" w:rsidRPr="006242FA" w:rsidRDefault="002F56A7" w:rsidP="002F56A7">
      <w:pPr>
        <w:spacing w:after="0" w:line="240" w:lineRule="auto"/>
        <w:rPr>
          <w:rFonts w:ascii="Times New Roman" w:hAnsi="Times New Roman" w:cs="Times New Roman"/>
          <w:sz w:val="24"/>
          <w:szCs w:val="24"/>
        </w:rPr>
      </w:pPr>
      <w:r w:rsidRPr="006242FA">
        <w:rPr>
          <w:rFonts w:ascii="Times New Roman" w:hAnsi="Times New Roman" w:cs="Times New Roman"/>
          <w:b/>
          <w:bCs/>
          <w:sz w:val="24"/>
          <w:szCs w:val="24"/>
        </w:rPr>
        <w:t>Acknowledgments</w:t>
      </w:r>
      <w:r w:rsidRPr="006242FA">
        <w:rPr>
          <w:rFonts w:ascii="Times New Roman" w:hAnsi="Times New Roman" w:cs="Times New Roman"/>
          <w:sz w:val="24"/>
          <w:szCs w:val="24"/>
        </w:rPr>
        <w:t xml:space="preserve">: We </w:t>
      </w:r>
      <w:r>
        <w:rPr>
          <w:rFonts w:ascii="Times New Roman" w:hAnsi="Times New Roman" w:cs="Times New Roman"/>
          <w:sz w:val="24"/>
          <w:szCs w:val="24"/>
        </w:rPr>
        <w:t xml:space="preserve">gratefully thank </w:t>
      </w:r>
      <w:r w:rsidRPr="006242FA">
        <w:rPr>
          <w:rFonts w:ascii="Times New Roman" w:hAnsi="Times New Roman" w:cs="Times New Roman"/>
          <w:sz w:val="24"/>
          <w:szCs w:val="24"/>
        </w:rPr>
        <w:t xml:space="preserve">the managers and participating organizations for </w:t>
      </w:r>
      <w:r>
        <w:rPr>
          <w:rFonts w:ascii="Times New Roman" w:hAnsi="Times New Roman" w:cs="Times New Roman"/>
          <w:sz w:val="24"/>
          <w:szCs w:val="24"/>
        </w:rPr>
        <w:t>contributing their valuable time and input into this</w:t>
      </w:r>
      <w:r w:rsidRPr="006242FA">
        <w:rPr>
          <w:rFonts w:ascii="Times New Roman" w:hAnsi="Times New Roman" w:cs="Times New Roman"/>
          <w:sz w:val="24"/>
          <w:szCs w:val="24"/>
        </w:rPr>
        <w:t xml:space="preserve"> research</w:t>
      </w:r>
      <w:r>
        <w:rPr>
          <w:rFonts w:ascii="Times New Roman" w:hAnsi="Times New Roman" w:cs="Times New Roman"/>
          <w:sz w:val="24"/>
          <w:szCs w:val="24"/>
        </w:rPr>
        <w:t xml:space="preserve"> at a time of great crisis</w:t>
      </w:r>
      <w:r w:rsidRPr="006242FA">
        <w:rPr>
          <w:rFonts w:ascii="Times New Roman" w:hAnsi="Times New Roman" w:cs="Times New Roman"/>
          <w:sz w:val="24"/>
          <w:szCs w:val="24"/>
        </w:rPr>
        <w:t>.</w:t>
      </w:r>
      <w:r>
        <w:rPr>
          <w:rFonts w:ascii="Times New Roman" w:hAnsi="Times New Roman" w:cs="Times New Roman"/>
          <w:sz w:val="24"/>
          <w:szCs w:val="24"/>
        </w:rPr>
        <w:t xml:space="preserve"> </w:t>
      </w:r>
    </w:p>
    <w:p w14:paraId="40F0F32E" w14:textId="77777777" w:rsidR="002F56A7" w:rsidRDefault="002F56A7" w:rsidP="002F56A7">
      <w:pPr>
        <w:spacing w:after="0" w:line="240" w:lineRule="auto"/>
        <w:rPr>
          <w:rFonts w:ascii="Times New Roman" w:hAnsi="Times New Roman" w:cs="Times New Roman"/>
          <w:b/>
          <w:bCs/>
          <w:sz w:val="24"/>
          <w:szCs w:val="24"/>
        </w:rPr>
      </w:pPr>
    </w:p>
    <w:p w14:paraId="0CC79ABD" w14:textId="29A629AF" w:rsidR="002F56A7" w:rsidRDefault="002F56A7" w:rsidP="002F56A7">
      <w:pPr>
        <w:spacing w:after="0" w:line="240" w:lineRule="auto"/>
        <w:rPr>
          <w:rFonts w:ascii="Times New Roman" w:hAnsi="Times New Roman" w:cs="Times New Roman"/>
          <w:sz w:val="24"/>
          <w:szCs w:val="24"/>
        </w:rPr>
      </w:pPr>
      <w:r w:rsidRPr="002F56A7">
        <w:rPr>
          <w:rFonts w:ascii="Times New Roman" w:hAnsi="Times New Roman" w:cs="Times New Roman"/>
          <w:b/>
          <w:bCs/>
          <w:sz w:val="24"/>
          <w:szCs w:val="24"/>
        </w:rPr>
        <w:t xml:space="preserve">Accepted for publication at </w:t>
      </w:r>
      <w:r w:rsidRPr="002F56A7">
        <w:rPr>
          <w:rFonts w:ascii="Times New Roman" w:hAnsi="Times New Roman" w:cs="Times New Roman"/>
          <w:i/>
          <w:iCs/>
          <w:sz w:val="24"/>
          <w:szCs w:val="24"/>
        </w:rPr>
        <w:t>Business Ethics, the Environment &amp; Responsibility</w:t>
      </w:r>
      <w:r>
        <w:rPr>
          <w:rFonts w:ascii="Times New Roman" w:hAnsi="Times New Roman" w:cs="Times New Roman"/>
          <w:sz w:val="24"/>
          <w:szCs w:val="24"/>
        </w:rPr>
        <w:t xml:space="preserve"> on 7</w:t>
      </w:r>
      <w:r w:rsidRPr="002F56A7">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2023.</w:t>
      </w:r>
    </w:p>
    <w:p w14:paraId="6699E920" w14:textId="39916690" w:rsidR="002F56A7" w:rsidRDefault="002F56A7" w:rsidP="002F56A7">
      <w:pPr>
        <w:spacing w:after="0" w:line="240" w:lineRule="auto"/>
        <w:rPr>
          <w:rFonts w:ascii="Times New Roman" w:hAnsi="Times New Roman" w:cs="Times New Roman"/>
          <w:sz w:val="24"/>
          <w:szCs w:val="24"/>
        </w:rPr>
      </w:pPr>
    </w:p>
    <w:p w14:paraId="1A187868" w14:textId="2E523322" w:rsidR="002F56A7" w:rsidRPr="002F56A7" w:rsidRDefault="002F56A7" w:rsidP="002F56A7">
      <w:pPr>
        <w:spacing w:after="0" w:line="240" w:lineRule="auto"/>
        <w:rPr>
          <w:rFonts w:ascii="Times New Roman" w:hAnsi="Times New Roman" w:cs="Times New Roman"/>
          <w:sz w:val="24"/>
          <w:szCs w:val="24"/>
        </w:rPr>
      </w:pPr>
      <w:r w:rsidRPr="002F56A7">
        <w:rPr>
          <w:rFonts w:ascii="Times New Roman" w:hAnsi="Times New Roman" w:cs="Times New Roman"/>
          <w:sz w:val="24"/>
          <w:szCs w:val="24"/>
        </w:rPr>
        <w:t xml:space="preserve">Mellahi, K., </w:t>
      </w:r>
      <w:proofErr w:type="spellStart"/>
      <w:r w:rsidRPr="002F56A7">
        <w:rPr>
          <w:rFonts w:ascii="Times New Roman" w:hAnsi="Times New Roman" w:cs="Times New Roman"/>
          <w:sz w:val="24"/>
          <w:szCs w:val="24"/>
        </w:rPr>
        <w:t>Rettab</w:t>
      </w:r>
      <w:proofErr w:type="spellEnd"/>
      <w:r w:rsidRPr="002F56A7">
        <w:rPr>
          <w:rFonts w:ascii="Times New Roman" w:hAnsi="Times New Roman" w:cs="Times New Roman"/>
          <w:sz w:val="24"/>
          <w:szCs w:val="24"/>
        </w:rPr>
        <w:t xml:space="preserve">, B., Sharma, S., Hughes, M., and Hughes, P. (2023), “Changes in Corporate Social Responsibility Activity during a Pandemic: The Case of Covid-19”, </w:t>
      </w:r>
      <w:r w:rsidRPr="002F56A7">
        <w:rPr>
          <w:rFonts w:ascii="Times New Roman" w:hAnsi="Times New Roman" w:cs="Times New Roman"/>
          <w:i/>
          <w:iCs/>
          <w:sz w:val="24"/>
          <w:szCs w:val="24"/>
        </w:rPr>
        <w:t>Business Ethics, the Environment and Responsibility</w:t>
      </w:r>
      <w:r w:rsidRPr="002F56A7">
        <w:rPr>
          <w:rFonts w:ascii="Times New Roman" w:hAnsi="Times New Roman" w:cs="Times New Roman"/>
          <w:sz w:val="24"/>
          <w:szCs w:val="24"/>
        </w:rPr>
        <w:t>, in press.</w:t>
      </w:r>
    </w:p>
    <w:p w14:paraId="729AF8DE" w14:textId="65A9E5CB" w:rsidR="002F56A7" w:rsidRDefault="002F56A7" w:rsidP="00802A53">
      <w:pPr>
        <w:spacing w:after="0" w:line="240" w:lineRule="auto"/>
        <w:jc w:val="center"/>
        <w:rPr>
          <w:rFonts w:asciiTheme="majorBidi" w:hAnsiTheme="majorBidi" w:cstheme="majorBidi"/>
          <w:b/>
          <w:bCs/>
          <w:sz w:val="28"/>
          <w:szCs w:val="28"/>
        </w:rPr>
      </w:pPr>
    </w:p>
    <w:p w14:paraId="41E18665" w14:textId="77777777" w:rsidR="002F56A7" w:rsidRDefault="002F56A7" w:rsidP="00802A53">
      <w:pPr>
        <w:spacing w:after="0" w:line="240" w:lineRule="auto"/>
        <w:jc w:val="center"/>
        <w:rPr>
          <w:rFonts w:asciiTheme="majorBidi" w:hAnsiTheme="majorBidi" w:cstheme="majorBidi"/>
          <w:b/>
          <w:bCs/>
          <w:sz w:val="28"/>
          <w:szCs w:val="28"/>
        </w:rPr>
      </w:pPr>
    </w:p>
    <w:p w14:paraId="2B25F59A" w14:textId="421A7A03" w:rsidR="00802A53" w:rsidRPr="00057955" w:rsidRDefault="00802A53" w:rsidP="00802A53">
      <w:pPr>
        <w:spacing w:after="0" w:line="240" w:lineRule="auto"/>
        <w:jc w:val="center"/>
        <w:rPr>
          <w:rFonts w:asciiTheme="majorBidi" w:hAnsiTheme="majorBidi" w:cstheme="majorBidi"/>
          <w:b/>
          <w:bCs/>
          <w:sz w:val="28"/>
          <w:szCs w:val="28"/>
        </w:rPr>
      </w:pPr>
      <w:r w:rsidRPr="00057955">
        <w:rPr>
          <w:rFonts w:asciiTheme="majorBidi" w:hAnsiTheme="majorBidi" w:cstheme="majorBidi"/>
          <w:b/>
          <w:bCs/>
          <w:sz w:val="28"/>
          <w:szCs w:val="28"/>
        </w:rPr>
        <w:t>Changes in Corporate Social Responsibility Activity during a Pandemic:</w:t>
      </w:r>
    </w:p>
    <w:p w14:paraId="53F745FB" w14:textId="3949EE3B" w:rsidR="00627D9F" w:rsidRPr="00057955" w:rsidRDefault="00802A53" w:rsidP="00802A53">
      <w:pPr>
        <w:spacing w:after="0" w:line="240" w:lineRule="auto"/>
        <w:jc w:val="center"/>
        <w:rPr>
          <w:rFonts w:asciiTheme="majorBidi" w:hAnsiTheme="majorBidi" w:cstheme="majorBidi"/>
          <w:b/>
          <w:bCs/>
          <w:sz w:val="28"/>
          <w:szCs w:val="28"/>
        </w:rPr>
      </w:pPr>
      <w:r w:rsidRPr="00057955">
        <w:rPr>
          <w:rFonts w:asciiTheme="majorBidi" w:hAnsiTheme="majorBidi" w:cstheme="majorBidi"/>
          <w:b/>
          <w:bCs/>
          <w:sz w:val="28"/>
          <w:szCs w:val="28"/>
        </w:rPr>
        <w:t>The Case of Covid-19</w:t>
      </w:r>
    </w:p>
    <w:p w14:paraId="64451D3B" w14:textId="77777777" w:rsidR="00802A53" w:rsidRPr="00057955" w:rsidRDefault="00802A53" w:rsidP="00802A53">
      <w:pPr>
        <w:spacing w:after="0" w:line="240" w:lineRule="auto"/>
        <w:jc w:val="center"/>
        <w:rPr>
          <w:rFonts w:asciiTheme="majorBidi" w:hAnsiTheme="majorBidi" w:cstheme="majorBidi"/>
          <w:b/>
          <w:bCs/>
          <w:sz w:val="24"/>
          <w:szCs w:val="24"/>
        </w:rPr>
      </w:pPr>
    </w:p>
    <w:p w14:paraId="47D585A7" w14:textId="5BAEA06A" w:rsidR="00BE2B86" w:rsidRPr="00057955" w:rsidRDefault="0080090D" w:rsidP="00BE2B86">
      <w:pPr>
        <w:rPr>
          <w:rFonts w:asciiTheme="majorBidi" w:hAnsiTheme="majorBidi" w:cstheme="majorBidi"/>
          <w:sz w:val="24"/>
          <w:szCs w:val="24"/>
        </w:rPr>
      </w:pPr>
      <w:r w:rsidRPr="00057955">
        <w:rPr>
          <w:rFonts w:asciiTheme="majorBidi" w:hAnsiTheme="majorBidi" w:cstheme="majorBidi"/>
          <w:b/>
          <w:bCs/>
          <w:sz w:val="24"/>
          <w:szCs w:val="24"/>
        </w:rPr>
        <w:t>ABSTRACT</w:t>
      </w:r>
      <w:r w:rsidRPr="00057955">
        <w:rPr>
          <w:rFonts w:asciiTheme="majorBidi" w:hAnsiTheme="majorBidi" w:cstheme="majorBidi"/>
          <w:sz w:val="24"/>
          <w:szCs w:val="24"/>
        </w:rPr>
        <w:t xml:space="preserve"> </w:t>
      </w:r>
    </w:p>
    <w:p w14:paraId="2DDD503A" w14:textId="7AE62AA0" w:rsidR="0011076D" w:rsidRPr="00057955" w:rsidRDefault="0011076D" w:rsidP="00A239EE">
      <w:pPr>
        <w:jc w:val="both"/>
        <w:rPr>
          <w:rFonts w:asciiTheme="majorBidi" w:hAnsiTheme="majorBidi" w:cstheme="majorBidi"/>
          <w:sz w:val="24"/>
          <w:szCs w:val="24"/>
        </w:rPr>
      </w:pPr>
      <w:r w:rsidRPr="00057955">
        <w:rPr>
          <w:rFonts w:asciiTheme="majorBidi" w:hAnsiTheme="majorBidi" w:cstheme="majorBidi"/>
          <w:sz w:val="24"/>
          <w:szCs w:val="24"/>
        </w:rPr>
        <w:t xml:space="preserve">This study examines the practice of corporate social responsibility (CSR) during Covid-19. Little is known </w:t>
      </w:r>
      <w:r w:rsidR="00CA0BA5" w:rsidRPr="00057955">
        <w:rPr>
          <w:rFonts w:asciiTheme="majorBidi" w:hAnsiTheme="majorBidi" w:cstheme="majorBidi"/>
          <w:sz w:val="24"/>
          <w:szCs w:val="24"/>
        </w:rPr>
        <w:t xml:space="preserve">about </w:t>
      </w:r>
      <w:r w:rsidRPr="00057955">
        <w:rPr>
          <w:rFonts w:asciiTheme="majorBidi" w:hAnsiTheme="majorBidi" w:cstheme="majorBidi"/>
          <w:sz w:val="24"/>
          <w:szCs w:val="24"/>
        </w:rPr>
        <w:t xml:space="preserve">how organizations practice CSR during acute exogenous crises. </w:t>
      </w:r>
      <w:r w:rsidR="001A58BE" w:rsidRPr="00057955">
        <w:rPr>
          <w:rFonts w:asciiTheme="majorBidi" w:hAnsiTheme="majorBidi" w:cstheme="majorBidi"/>
          <w:sz w:val="24"/>
          <w:szCs w:val="24"/>
        </w:rPr>
        <w:t xml:space="preserve">Overlooking how CSR practices change during a crisis matters because organizations </w:t>
      </w:r>
      <w:r w:rsidR="00CA0BA5" w:rsidRPr="00057955">
        <w:rPr>
          <w:rFonts w:asciiTheme="majorBidi" w:hAnsiTheme="majorBidi" w:cstheme="majorBidi"/>
          <w:sz w:val="24"/>
          <w:szCs w:val="24"/>
        </w:rPr>
        <w:t>are</w:t>
      </w:r>
      <w:r w:rsidR="001A58BE" w:rsidRPr="00057955">
        <w:rPr>
          <w:rFonts w:asciiTheme="majorBidi" w:hAnsiTheme="majorBidi" w:cstheme="majorBidi"/>
          <w:sz w:val="24"/>
          <w:szCs w:val="24"/>
        </w:rPr>
        <w:t xml:space="preserve"> compelled into trade-offs that carry implications for their CSR </w:t>
      </w:r>
      <w:r w:rsidR="006C76FC" w:rsidRPr="00057955">
        <w:rPr>
          <w:rFonts w:asciiTheme="majorBidi" w:hAnsiTheme="majorBidi" w:cstheme="majorBidi"/>
          <w:sz w:val="24"/>
          <w:szCs w:val="24"/>
        </w:rPr>
        <w:t>initiatives</w:t>
      </w:r>
      <w:r w:rsidR="001A58BE"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Analysis of interview data with CSR managers, from 21 </w:t>
      </w:r>
      <w:r w:rsidR="00CA0BA5" w:rsidRPr="00057955">
        <w:rPr>
          <w:rFonts w:asciiTheme="majorBidi" w:hAnsiTheme="majorBidi" w:cstheme="majorBidi"/>
          <w:sz w:val="24"/>
          <w:szCs w:val="24"/>
        </w:rPr>
        <w:t>Dubai-</w:t>
      </w:r>
      <w:r w:rsidRPr="00057955">
        <w:rPr>
          <w:rFonts w:asciiTheme="majorBidi" w:hAnsiTheme="majorBidi" w:cstheme="majorBidi"/>
          <w:sz w:val="24"/>
          <w:szCs w:val="24"/>
        </w:rPr>
        <w:t xml:space="preserve">based business organizations during Covid-19, uncovers changes in </w:t>
      </w:r>
      <w:r w:rsidR="001A58BE" w:rsidRPr="00057955">
        <w:rPr>
          <w:rFonts w:asciiTheme="majorBidi" w:hAnsiTheme="majorBidi" w:cstheme="majorBidi"/>
          <w:sz w:val="24"/>
          <w:szCs w:val="24"/>
        </w:rPr>
        <w:t xml:space="preserve">the </w:t>
      </w:r>
      <w:r w:rsidRPr="00057955">
        <w:rPr>
          <w:rFonts w:asciiTheme="majorBidi" w:hAnsiTheme="majorBidi" w:cstheme="majorBidi"/>
          <w:sz w:val="24"/>
          <w:szCs w:val="24"/>
        </w:rPr>
        <w:t xml:space="preserve">content and process of CSR during the pandemic. The results show that the practice of CSR </w:t>
      </w:r>
      <w:r w:rsidR="001A58BE" w:rsidRPr="00057955">
        <w:rPr>
          <w:rFonts w:asciiTheme="majorBidi" w:hAnsiTheme="majorBidi" w:cstheme="majorBidi"/>
          <w:sz w:val="24"/>
          <w:szCs w:val="24"/>
        </w:rPr>
        <w:t>underwent</w:t>
      </w:r>
      <w:r w:rsidRPr="00057955">
        <w:rPr>
          <w:rFonts w:asciiTheme="majorBidi" w:hAnsiTheme="majorBidi" w:cstheme="majorBidi"/>
          <w:sz w:val="24"/>
          <w:szCs w:val="24"/>
        </w:rPr>
        <w:t xml:space="preserve"> a fundamental </w:t>
      </w:r>
      <w:r w:rsidR="00A239EE" w:rsidRPr="00057955">
        <w:rPr>
          <w:rFonts w:asciiTheme="majorBidi" w:hAnsiTheme="majorBidi" w:cstheme="majorBidi"/>
          <w:sz w:val="24"/>
          <w:szCs w:val="24"/>
        </w:rPr>
        <w:t>change</w:t>
      </w:r>
      <w:r w:rsidRPr="00057955">
        <w:rPr>
          <w:rFonts w:asciiTheme="majorBidi" w:hAnsiTheme="majorBidi" w:cstheme="majorBidi"/>
          <w:sz w:val="24"/>
          <w:szCs w:val="24"/>
        </w:rPr>
        <w:t xml:space="preserve"> in focus as organizations shifted to an employee-centric model of CSR</w:t>
      </w:r>
      <w:r w:rsidR="006C76FC" w:rsidRPr="00057955">
        <w:rPr>
          <w:rFonts w:asciiTheme="majorBidi" w:hAnsiTheme="majorBidi" w:cstheme="majorBidi"/>
          <w:sz w:val="24"/>
          <w:szCs w:val="24"/>
        </w:rPr>
        <w:t xml:space="preserve"> and away from an environmental one</w:t>
      </w:r>
      <w:r w:rsidRPr="00057955">
        <w:rPr>
          <w:rFonts w:asciiTheme="majorBidi" w:hAnsiTheme="majorBidi" w:cstheme="majorBidi"/>
          <w:sz w:val="24"/>
          <w:szCs w:val="24"/>
        </w:rPr>
        <w:t xml:space="preserve">. </w:t>
      </w:r>
      <w:r w:rsidR="006C76FC" w:rsidRPr="00057955">
        <w:rPr>
          <w:rFonts w:asciiTheme="majorBidi" w:hAnsiTheme="majorBidi" w:cstheme="majorBidi"/>
          <w:sz w:val="24"/>
          <w:szCs w:val="24"/>
        </w:rPr>
        <w:t>M</w:t>
      </w:r>
      <w:r w:rsidRPr="00057955">
        <w:rPr>
          <w:rFonts w:asciiTheme="majorBidi" w:hAnsiTheme="majorBidi" w:cstheme="majorBidi"/>
          <w:sz w:val="24"/>
          <w:szCs w:val="24"/>
        </w:rPr>
        <w:t>easures placed on organizations</w:t>
      </w:r>
      <w:r w:rsidR="006C76FC" w:rsidRPr="00057955">
        <w:rPr>
          <w:rFonts w:asciiTheme="majorBidi" w:hAnsiTheme="majorBidi" w:cstheme="majorBidi"/>
          <w:sz w:val="24"/>
          <w:szCs w:val="24"/>
        </w:rPr>
        <w:t xml:space="preserve"> and society </w:t>
      </w:r>
      <w:r w:rsidR="000C4F58" w:rsidRPr="00057955">
        <w:rPr>
          <w:rFonts w:asciiTheme="majorBidi" w:hAnsiTheme="majorBidi" w:cstheme="majorBidi"/>
          <w:sz w:val="24"/>
          <w:szCs w:val="24"/>
        </w:rPr>
        <w:t xml:space="preserve">to combat the pandemic </w:t>
      </w:r>
      <w:r w:rsidR="006C76FC" w:rsidRPr="00057955">
        <w:rPr>
          <w:rFonts w:asciiTheme="majorBidi" w:hAnsiTheme="majorBidi" w:cstheme="majorBidi"/>
          <w:sz w:val="24"/>
          <w:szCs w:val="24"/>
        </w:rPr>
        <w:t>also led to a recalibration of stakeholder and issue salience, with notable effects on CSR that challenge the capability of the power-legitimacy-urgency framework to anticipate these shifts.</w:t>
      </w:r>
      <w:r w:rsidRPr="00057955">
        <w:rPr>
          <w:rFonts w:asciiTheme="majorBidi" w:hAnsiTheme="majorBidi" w:cstheme="majorBidi"/>
          <w:sz w:val="24"/>
          <w:szCs w:val="24"/>
        </w:rPr>
        <w:t xml:space="preserve"> </w:t>
      </w:r>
      <w:r w:rsidRPr="00057955">
        <w:rPr>
          <w:rFonts w:asciiTheme="majorBidi" w:hAnsiTheme="majorBidi" w:cstheme="majorBidi"/>
          <w:sz w:val="24"/>
          <w:szCs w:val="24"/>
        </w:rPr>
        <w:lastRenderedPageBreak/>
        <w:t xml:space="preserve">We consider the impacts associated with the shift in the content </w:t>
      </w:r>
      <w:r w:rsidR="00A239EE" w:rsidRPr="00057955">
        <w:rPr>
          <w:rFonts w:asciiTheme="majorBidi" w:hAnsiTheme="majorBidi" w:cstheme="majorBidi"/>
          <w:sz w:val="24"/>
          <w:szCs w:val="24"/>
        </w:rPr>
        <w:t xml:space="preserve">of CSR initiatives </w:t>
      </w:r>
      <w:r w:rsidRPr="00057955">
        <w:rPr>
          <w:rFonts w:asciiTheme="majorBidi" w:hAnsiTheme="majorBidi" w:cstheme="majorBidi"/>
          <w:sz w:val="24"/>
          <w:szCs w:val="24"/>
        </w:rPr>
        <w:t xml:space="preserve">and process of </w:t>
      </w:r>
      <w:r w:rsidR="00A239EE" w:rsidRPr="00057955">
        <w:rPr>
          <w:rFonts w:asciiTheme="majorBidi" w:hAnsiTheme="majorBidi" w:cstheme="majorBidi"/>
          <w:sz w:val="24"/>
          <w:szCs w:val="24"/>
        </w:rPr>
        <w:t>their</w:t>
      </w:r>
      <w:r w:rsidRPr="00057955">
        <w:rPr>
          <w:rFonts w:asciiTheme="majorBidi" w:hAnsiTheme="majorBidi" w:cstheme="majorBidi"/>
          <w:sz w:val="24"/>
          <w:szCs w:val="24"/>
        </w:rPr>
        <w:t xml:space="preserve"> implementation and discuss the implications of the findings for CSR </w:t>
      </w:r>
      <w:r w:rsidR="00706A09" w:rsidRPr="00057955">
        <w:rPr>
          <w:rFonts w:asciiTheme="majorBidi" w:hAnsiTheme="majorBidi" w:cstheme="majorBidi"/>
          <w:sz w:val="24"/>
          <w:szCs w:val="24"/>
        </w:rPr>
        <w:t xml:space="preserve">theory, </w:t>
      </w:r>
      <w:r w:rsidRPr="00057955">
        <w:rPr>
          <w:rFonts w:asciiTheme="majorBidi" w:hAnsiTheme="majorBidi" w:cstheme="majorBidi"/>
          <w:sz w:val="24"/>
          <w:szCs w:val="24"/>
        </w:rPr>
        <w:t>research, policy</w:t>
      </w:r>
      <w:r w:rsidR="000172DF" w:rsidRPr="00057955">
        <w:rPr>
          <w:rFonts w:asciiTheme="majorBidi" w:hAnsiTheme="majorBidi" w:cstheme="majorBidi"/>
          <w:sz w:val="24"/>
          <w:szCs w:val="24"/>
        </w:rPr>
        <w:t>,</w:t>
      </w:r>
      <w:r w:rsidRPr="00057955">
        <w:rPr>
          <w:rFonts w:asciiTheme="majorBidi" w:hAnsiTheme="majorBidi" w:cstheme="majorBidi"/>
          <w:sz w:val="24"/>
          <w:szCs w:val="24"/>
        </w:rPr>
        <w:t xml:space="preserve"> and practice. </w:t>
      </w:r>
    </w:p>
    <w:p w14:paraId="65639771" w14:textId="5684FB96" w:rsidR="00BD6E2F" w:rsidRPr="00057955" w:rsidRDefault="00E4637B">
      <w:pPr>
        <w:rPr>
          <w:rFonts w:asciiTheme="majorBidi" w:hAnsiTheme="majorBidi" w:cstheme="majorBidi"/>
          <w:sz w:val="24"/>
          <w:szCs w:val="24"/>
        </w:rPr>
      </w:pPr>
      <w:r w:rsidRPr="00057955">
        <w:rPr>
          <w:rFonts w:asciiTheme="majorBidi" w:hAnsiTheme="majorBidi" w:cstheme="majorBidi"/>
          <w:i/>
          <w:iCs/>
          <w:sz w:val="24"/>
          <w:szCs w:val="24"/>
        </w:rPr>
        <w:t>Keywords</w:t>
      </w:r>
      <w:r w:rsidRPr="00057955">
        <w:rPr>
          <w:rFonts w:asciiTheme="majorBidi" w:hAnsiTheme="majorBidi" w:cstheme="majorBidi"/>
          <w:sz w:val="24"/>
          <w:szCs w:val="24"/>
        </w:rPr>
        <w:t xml:space="preserve">: </w:t>
      </w:r>
      <w:r w:rsidR="008A567A" w:rsidRPr="00057955">
        <w:rPr>
          <w:rFonts w:asciiTheme="majorBidi" w:hAnsiTheme="majorBidi" w:cstheme="majorBidi"/>
          <w:sz w:val="24"/>
          <w:szCs w:val="24"/>
        </w:rPr>
        <w:t xml:space="preserve">corporate social responsibility, </w:t>
      </w:r>
      <w:r w:rsidRPr="00057955">
        <w:rPr>
          <w:rFonts w:asciiTheme="majorBidi" w:hAnsiTheme="majorBidi" w:cstheme="majorBidi"/>
          <w:sz w:val="24"/>
          <w:szCs w:val="24"/>
        </w:rPr>
        <w:t xml:space="preserve">CSR, </w:t>
      </w:r>
      <w:r w:rsidR="008A567A" w:rsidRPr="00057955">
        <w:rPr>
          <w:rFonts w:asciiTheme="majorBidi" w:hAnsiTheme="majorBidi" w:cstheme="majorBidi"/>
          <w:sz w:val="24"/>
          <w:szCs w:val="24"/>
        </w:rPr>
        <w:t>stakeholder theory,</w:t>
      </w:r>
      <w:r w:rsidR="0080090D" w:rsidRPr="00057955">
        <w:rPr>
          <w:rFonts w:asciiTheme="majorBidi" w:hAnsiTheme="majorBidi" w:cstheme="majorBidi"/>
          <w:sz w:val="24"/>
          <w:szCs w:val="24"/>
        </w:rPr>
        <w:t xml:space="preserve"> instrumental,</w:t>
      </w:r>
      <w:r w:rsidR="008A567A"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Covid-19, </w:t>
      </w:r>
      <w:r w:rsidR="008A567A" w:rsidRPr="00057955">
        <w:rPr>
          <w:rFonts w:asciiTheme="majorBidi" w:hAnsiTheme="majorBidi" w:cstheme="majorBidi"/>
          <w:sz w:val="24"/>
          <w:szCs w:val="24"/>
        </w:rPr>
        <w:t xml:space="preserve">pandemic, </w:t>
      </w:r>
      <w:r w:rsidRPr="00057955">
        <w:rPr>
          <w:rFonts w:asciiTheme="majorBidi" w:hAnsiTheme="majorBidi" w:cstheme="majorBidi"/>
          <w:sz w:val="24"/>
          <w:szCs w:val="24"/>
        </w:rPr>
        <w:t>Interviews, environment, workplace, volunteering</w:t>
      </w:r>
      <w:r w:rsidR="00A239EE" w:rsidRPr="00057955">
        <w:rPr>
          <w:rFonts w:asciiTheme="majorBidi" w:hAnsiTheme="majorBidi" w:cstheme="majorBidi"/>
          <w:sz w:val="24"/>
          <w:szCs w:val="24"/>
        </w:rPr>
        <w:t>, virtualization</w:t>
      </w:r>
    </w:p>
    <w:p w14:paraId="586F337F" w14:textId="77777777" w:rsidR="00E4637B" w:rsidRPr="00057955" w:rsidRDefault="00E4637B">
      <w:pPr>
        <w:rPr>
          <w:rFonts w:asciiTheme="majorBidi" w:hAnsiTheme="majorBidi" w:cstheme="majorBidi"/>
          <w:sz w:val="24"/>
          <w:szCs w:val="24"/>
        </w:rPr>
      </w:pPr>
    </w:p>
    <w:p w14:paraId="6F0D2853" w14:textId="57E9A325" w:rsidR="00BE2B86" w:rsidRPr="00057955" w:rsidRDefault="0080090D" w:rsidP="00BE2B86">
      <w:pPr>
        <w:rPr>
          <w:rFonts w:asciiTheme="majorBidi" w:hAnsiTheme="majorBidi" w:cstheme="majorBidi"/>
          <w:b/>
          <w:bCs/>
          <w:sz w:val="24"/>
          <w:szCs w:val="24"/>
        </w:rPr>
      </w:pPr>
      <w:r w:rsidRPr="00057955">
        <w:rPr>
          <w:rFonts w:asciiTheme="majorBidi" w:hAnsiTheme="majorBidi" w:cstheme="majorBidi"/>
          <w:b/>
          <w:bCs/>
          <w:sz w:val="24"/>
          <w:szCs w:val="24"/>
        </w:rPr>
        <w:t>INTRODUCTION</w:t>
      </w:r>
    </w:p>
    <w:p w14:paraId="372E4A3E" w14:textId="66E91E30" w:rsidR="00404587" w:rsidRPr="00057955" w:rsidRDefault="00BE2B86" w:rsidP="00C00084">
      <w:pPr>
        <w:jc w:val="both"/>
        <w:rPr>
          <w:rFonts w:asciiTheme="majorBidi" w:hAnsiTheme="majorBidi" w:cstheme="majorBidi"/>
          <w:color w:val="222222"/>
          <w:sz w:val="24"/>
          <w:szCs w:val="24"/>
          <w:shd w:val="clear" w:color="auto" w:fill="FFFFFF"/>
        </w:rPr>
      </w:pPr>
      <w:r w:rsidRPr="00057955">
        <w:rPr>
          <w:rFonts w:asciiTheme="majorBidi" w:hAnsiTheme="majorBidi" w:cstheme="majorBidi"/>
          <w:sz w:val="24"/>
          <w:szCs w:val="24"/>
        </w:rPr>
        <w:t xml:space="preserve">Corporate social responsibility (CSR) </w:t>
      </w:r>
      <w:r w:rsidR="00856480" w:rsidRPr="00057955">
        <w:rPr>
          <w:rFonts w:asciiTheme="majorBidi" w:hAnsiTheme="majorBidi" w:cstheme="majorBidi"/>
          <w:sz w:val="24"/>
          <w:szCs w:val="24"/>
        </w:rPr>
        <w:t>represents</w:t>
      </w:r>
      <w:r w:rsidRPr="00057955">
        <w:rPr>
          <w:rFonts w:asciiTheme="majorBidi" w:hAnsiTheme="majorBidi" w:cstheme="majorBidi"/>
          <w:sz w:val="24"/>
          <w:szCs w:val="24"/>
        </w:rPr>
        <w:t xml:space="preserve"> </w:t>
      </w:r>
      <w:r w:rsidR="00213F42" w:rsidRPr="00057955">
        <w:rPr>
          <w:rFonts w:asciiTheme="majorBidi" w:hAnsiTheme="majorBidi" w:cstheme="majorBidi"/>
          <w:sz w:val="24"/>
          <w:szCs w:val="24"/>
        </w:rPr>
        <w:t>an</w:t>
      </w:r>
      <w:r w:rsidR="00D23F89" w:rsidRPr="00057955">
        <w:rPr>
          <w:rFonts w:asciiTheme="majorBidi" w:hAnsiTheme="majorBidi" w:cstheme="majorBidi"/>
          <w:sz w:val="24"/>
          <w:szCs w:val="24"/>
        </w:rPr>
        <w:t xml:space="preserve"> </w:t>
      </w:r>
      <w:r w:rsidR="00D3629A" w:rsidRPr="00057955">
        <w:rPr>
          <w:rFonts w:asciiTheme="majorBidi" w:hAnsiTheme="majorBidi" w:cstheme="majorBidi"/>
          <w:sz w:val="24"/>
          <w:szCs w:val="24"/>
        </w:rPr>
        <w:t xml:space="preserve">essential </w:t>
      </w:r>
      <w:r w:rsidR="00D23F89" w:rsidRPr="00057955">
        <w:rPr>
          <w:rFonts w:asciiTheme="majorBidi" w:hAnsiTheme="majorBidi" w:cstheme="majorBidi"/>
          <w:sz w:val="24"/>
          <w:szCs w:val="24"/>
        </w:rPr>
        <w:t xml:space="preserve">area of business research and </w:t>
      </w:r>
      <w:r w:rsidR="00930030" w:rsidRPr="00057955">
        <w:rPr>
          <w:rFonts w:asciiTheme="majorBidi" w:hAnsiTheme="majorBidi" w:cstheme="majorBidi"/>
          <w:sz w:val="24"/>
          <w:szCs w:val="24"/>
        </w:rPr>
        <w:t>burgeoning</w:t>
      </w:r>
      <w:r w:rsidR="00D23F89" w:rsidRPr="00057955">
        <w:rPr>
          <w:rFonts w:asciiTheme="majorBidi" w:hAnsiTheme="majorBidi" w:cstheme="majorBidi"/>
          <w:sz w:val="24"/>
          <w:szCs w:val="24"/>
        </w:rPr>
        <w:t xml:space="preserve"> business practice </w:t>
      </w:r>
      <w:r w:rsidR="00A1630A" w:rsidRPr="00057955">
        <w:rPr>
          <w:rFonts w:asciiTheme="majorBidi" w:hAnsiTheme="majorBidi" w:cstheme="majorBidi"/>
          <w:sz w:val="24"/>
          <w:szCs w:val="24"/>
        </w:rPr>
        <w:t>(</w:t>
      </w:r>
      <w:proofErr w:type="spellStart"/>
      <w:r w:rsidR="00730B0B" w:rsidRPr="00057955">
        <w:rPr>
          <w:rFonts w:asciiTheme="majorBidi" w:hAnsiTheme="majorBidi" w:cstheme="majorBidi"/>
          <w:color w:val="222222"/>
          <w:sz w:val="24"/>
          <w:szCs w:val="24"/>
          <w:shd w:val="clear" w:color="auto" w:fill="FFFFFF"/>
        </w:rPr>
        <w:t>Aguinis</w:t>
      </w:r>
      <w:proofErr w:type="spellEnd"/>
      <w:r w:rsidR="00730B0B" w:rsidRPr="00057955">
        <w:rPr>
          <w:rFonts w:asciiTheme="majorBidi" w:hAnsiTheme="majorBidi" w:cstheme="majorBidi"/>
          <w:color w:val="222222"/>
          <w:sz w:val="24"/>
          <w:szCs w:val="24"/>
          <w:shd w:val="clear" w:color="auto" w:fill="FFFFFF"/>
        </w:rPr>
        <w:t xml:space="preserve"> </w:t>
      </w:r>
      <w:r w:rsidR="00A61B2D" w:rsidRPr="00057955">
        <w:rPr>
          <w:rFonts w:asciiTheme="majorBidi" w:hAnsiTheme="majorBidi" w:cstheme="majorBidi"/>
          <w:color w:val="222222"/>
          <w:sz w:val="24"/>
          <w:szCs w:val="24"/>
          <w:shd w:val="clear" w:color="auto" w:fill="FFFFFF"/>
        </w:rPr>
        <w:t xml:space="preserve">&amp; </w:t>
      </w:r>
      <w:proofErr w:type="spellStart"/>
      <w:r w:rsidR="00730B0B" w:rsidRPr="00057955">
        <w:rPr>
          <w:rFonts w:asciiTheme="majorBidi" w:hAnsiTheme="majorBidi" w:cstheme="majorBidi"/>
          <w:color w:val="222222"/>
          <w:sz w:val="24"/>
          <w:szCs w:val="24"/>
          <w:shd w:val="clear" w:color="auto" w:fill="FFFFFF"/>
        </w:rPr>
        <w:t>Glavas</w:t>
      </w:r>
      <w:proofErr w:type="spellEnd"/>
      <w:r w:rsidR="00730B0B" w:rsidRPr="00057955">
        <w:rPr>
          <w:rFonts w:asciiTheme="majorBidi" w:hAnsiTheme="majorBidi" w:cstheme="majorBidi"/>
          <w:color w:val="222222"/>
          <w:sz w:val="24"/>
          <w:szCs w:val="24"/>
          <w:shd w:val="clear" w:color="auto" w:fill="FFFFFF"/>
        </w:rPr>
        <w:t xml:space="preserve">, 2012; </w:t>
      </w:r>
      <w:r w:rsidR="00AE7ECD" w:rsidRPr="00057955">
        <w:rPr>
          <w:rFonts w:asciiTheme="majorBidi" w:hAnsiTheme="majorBidi" w:cstheme="majorBidi"/>
          <w:color w:val="222222"/>
          <w:sz w:val="24"/>
          <w:szCs w:val="24"/>
          <w:shd w:val="clear" w:color="auto" w:fill="FFFFFF"/>
        </w:rPr>
        <w:t xml:space="preserve">Crane </w:t>
      </w:r>
      <w:r w:rsidR="00A61B2D" w:rsidRPr="00057955">
        <w:rPr>
          <w:rFonts w:asciiTheme="majorBidi" w:hAnsiTheme="majorBidi" w:cstheme="majorBidi"/>
          <w:color w:val="222222"/>
          <w:sz w:val="24"/>
          <w:szCs w:val="24"/>
          <w:shd w:val="clear" w:color="auto" w:fill="FFFFFF"/>
        </w:rPr>
        <w:t xml:space="preserve">&amp; </w:t>
      </w:r>
      <w:r w:rsidR="00AE7ECD" w:rsidRPr="00057955">
        <w:rPr>
          <w:rFonts w:asciiTheme="majorBidi" w:hAnsiTheme="majorBidi" w:cstheme="majorBidi"/>
          <w:color w:val="222222"/>
          <w:sz w:val="24"/>
          <w:szCs w:val="24"/>
          <w:shd w:val="clear" w:color="auto" w:fill="FFFFFF"/>
        </w:rPr>
        <w:t xml:space="preserve">Matten, 2020; </w:t>
      </w:r>
      <w:proofErr w:type="spellStart"/>
      <w:r w:rsidR="00730B0B" w:rsidRPr="00057955">
        <w:rPr>
          <w:rFonts w:asciiTheme="majorBidi" w:hAnsiTheme="majorBidi" w:cstheme="majorBidi"/>
          <w:color w:val="222222"/>
          <w:sz w:val="24"/>
          <w:szCs w:val="24"/>
          <w:shd w:val="clear" w:color="auto" w:fill="FFFFFF"/>
        </w:rPr>
        <w:t>Agudelo</w:t>
      </w:r>
      <w:proofErr w:type="spellEnd"/>
      <w:r w:rsidR="00730B0B" w:rsidRPr="00057955">
        <w:rPr>
          <w:rFonts w:asciiTheme="majorBidi" w:hAnsiTheme="majorBidi" w:cstheme="majorBidi"/>
          <w:color w:val="222222"/>
          <w:sz w:val="24"/>
          <w:szCs w:val="24"/>
          <w:shd w:val="clear" w:color="auto" w:fill="FFFFFF"/>
        </w:rPr>
        <w:t xml:space="preserve">, </w:t>
      </w:r>
      <w:proofErr w:type="spellStart"/>
      <w:r w:rsidR="00730B0B" w:rsidRPr="00057955">
        <w:rPr>
          <w:rFonts w:asciiTheme="majorBidi" w:hAnsiTheme="majorBidi" w:cstheme="majorBidi"/>
          <w:color w:val="222222"/>
          <w:sz w:val="24"/>
          <w:szCs w:val="24"/>
          <w:shd w:val="clear" w:color="auto" w:fill="FFFFFF"/>
        </w:rPr>
        <w:t>Jóhannsdóttir</w:t>
      </w:r>
      <w:proofErr w:type="spellEnd"/>
      <w:r w:rsidR="00730B0B" w:rsidRPr="00057955">
        <w:rPr>
          <w:rFonts w:asciiTheme="majorBidi" w:hAnsiTheme="majorBidi" w:cstheme="majorBidi"/>
          <w:color w:val="222222"/>
          <w:sz w:val="24"/>
          <w:szCs w:val="24"/>
          <w:shd w:val="clear" w:color="auto" w:fill="FFFFFF"/>
        </w:rPr>
        <w:t xml:space="preserve"> </w:t>
      </w:r>
      <w:r w:rsidR="00A61B2D" w:rsidRPr="00057955">
        <w:rPr>
          <w:rFonts w:asciiTheme="majorBidi" w:hAnsiTheme="majorBidi" w:cstheme="majorBidi"/>
          <w:color w:val="222222"/>
          <w:sz w:val="24"/>
          <w:szCs w:val="24"/>
          <w:shd w:val="clear" w:color="auto" w:fill="FFFFFF"/>
        </w:rPr>
        <w:t xml:space="preserve">&amp; </w:t>
      </w:r>
      <w:proofErr w:type="spellStart"/>
      <w:r w:rsidR="00730B0B" w:rsidRPr="00057955">
        <w:rPr>
          <w:rFonts w:asciiTheme="majorBidi" w:hAnsiTheme="majorBidi" w:cstheme="majorBidi"/>
          <w:color w:val="222222"/>
          <w:sz w:val="24"/>
          <w:szCs w:val="24"/>
          <w:shd w:val="clear" w:color="auto" w:fill="FFFFFF"/>
        </w:rPr>
        <w:t>Davídsdóttir</w:t>
      </w:r>
      <w:proofErr w:type="spellEnd"/>
      <w:r w:rsidR="00730B0B" w:rsidRPr="00057955">
        <w:rPr>
          <w:rFonts w:asciiTheme="majorBidi" w:hAnsiTheme="majorBidi" w:cstheme="majorBidi"/>
          <w:color w:val="222222"/>
          <w:sz w:val="24"/>
          <w:szCs w:val="24"/>
          <w:shd w:val="clear" w:color="auto" w:fill="FFFFFF"/>
        </w:rPr>
        <w:t>, 2019)</w:t>
      </w:r>
      <w:r w:rsidR="00A1630A" w:rsidRPr="00057955">
        <w:rPr>
          <w:rFonts w:asciiTheme="majorBidi" w:hAnsiTheme="majorBidi" w:cstheme="majorBidi"/>
          <w:sz w:val="24"/>
          <w:szCs w:val="24"/>
        </w:rPr>
        <w:t xml:space="preserve">. </w:t>
      </w:r>
      <w:bookmarkStart w:id="0" w:name="_Hlk101278168"/>
      <w:r w:rsidRPr="00057955">
        <w:rPr>
          <w:rFonts w:asciiTheme="majorBidi" w:hAnsiTheme="majorBidi" w:cstheme="majorBidi"/>
          <w:sz w:val="24"/>
          <w:szCs w:val="24"/>
        </w:rPr>
        <w:t>CSR can be broadly defined as discretionary organizational actions that seek to generate benefits for stakeholders in</w:t>
      </w:r>
      <w:r w:rsidR="001A58BE" w:rsidRPr="00057955">
        <w:rPr>
          <w:rFonts w:asciiTheme="majorBidi" w:hAnsiTheme="majorBidi" w:cstheme="majorBidi"/>
          <w:sz w:val="24"/>
          <w:szCs w:val="24"/>
        </w:rPr>
        <w:t>side</w:t>
      </w:r>
      <w:r w:rsidRPr="00057955">
        <w:rPr>
          <w:rFonts w:asciiTheme="majorBidi" w:hAnsiTheme="majorBidi" w:cstheme="majorBidi"/>
          <w:sz w:val="24"/>
          <w:szCs w:val="24"/>
        </w:rPr>
        <w:t xml:space="preserve"> and outside the organization rather than only for shareholders (McWilliams </w:t>
      </w:r>
      <w:r w:rsidR="00A61B2D" w:rsidRPr="00057955">
        <w:rPr>
          <w:rFonts w:asciiTheme="majorBidi" w:hAnsiTheme="majorBidi" w:cstheme="majorBidi"/>
          <w:sz w:val="24"/>
          <w:szCs w:val="24"/>
        </w:rPr>
        <w:t xml:space="preserve">&amp; </w:t>
      </w:r>
      <w:r w:rsidRPr="00057955">
        <w:rPr>
          <w:rFonts w:asciiTheme="majorBidi" w:hAnsiTheme="majorBidi" w:cstheme="majorBidi"/>
          <w:sz w:val="24"/>
          <w:szCs w:val="24"/>
        </w:rPr>
        <w:t xml:space="preserve">Siegel, 2001). </w:t>
      </w:r>
      <w:bookmarkEnd w:id="0"/>
      <w:r w:rsidR="00F24C8C" w:rsidRPr="00057955">
        <w:rPr>
          <w:rFonts w:asciiTheme="majorBidi" w:hAnsiTheme="majorBidi" w:cstheme="majorBidi"/>
          <w:sz w:val="24"/>
          <w:szCs w:val="24"/>
        </w:rPr>
        <w:t xml:space="preserve">Despite the progress made </w:t>
      </w:r>
      <w:r w:rsidR="00AB5159" w:rsidRPr="00057955">
        <w:rPr>
          <w:rFonts w:asciiTheme="majorBidi" w:hAnsiTheme="majorBidi" w:cstheme="majorBidi"/>
          <w:sz w:val="24"/>
          <w:szCs w:val="24"/>
        </w:rPr>
        <w:t xml:space="preserve">to address stakeholders’ </w:t>
      </w:r>
      <w:r w:rsidR="00F24C8C" w:rsidRPr="00057955">
        <w:rPr>
          <w:rFonts w:asciiTheme="majorBidi" w:hAnsiTheme="majorBidi" w:cstheme="majorBidi"/>
          <w:sz w:val="24"/>
          <w:szCs w:val="24"/>
        </w:rPr>
        <w:t>interests and expectations through CSR, several questions remain unanswered</w:t>
      </w:r>
      <w:r w:rsidR="00C05123" w:rsidRPr="00057955">
        <w:rPr>
          <w:rFonts w:asciiTheme="majorBidi" w:hAnsiTheme="majorBidi" w:cstheme="majorBidi"/>
          <w:sz w:val="24"/>
          <w:szCs w:val="24"/>
        </w:rPr>
        <w:t xml:space="preserve">. </w:t>
      </w:r>
      <w:r w:rsidR="00274F23" w:rsidRPr="00057955">
        <w:rPr>
          <w:rFonts w:asciiTheme="majorBidi" w:hAnsiTheme="majorBidi" w:cstheme="majorBidi"/>
          <w:sz w:val="24"/>
          <w:szCs w:val="24"/>
        </w:rPr>
        <w:t xml:space="preserve">As illustrated in a </w:t>
      </w:r>
      <w:r w:rsidR="00C05123" w:rsidRPr="00057955">
        <w:rPr>
          <w:rFonts w:asciiTheme="majorBidi" w:hAnsiTheme="majorBidi" w:cstheme="majorBidi"/>
          <w:sz w:val="24"/>
          <w:szCs w:val="24"/>
        </w:rPr>
        <w:t xml:space="preserve">recent </w:t>
      </w:r>
      <w:r w:rsidR="00C05123" w:rsidRPr="00057955">
        <w:rPr>
          <w:rFonts w:asciiTheme="majorBidi" w:hAnsiTheme="majorBidi" w:cstheme="majorBidi"/>
          <w:i/>
          <w:iCs/>
          <w:sz w:val="24"/>
          <w:szCs w:val="24"/>
        </w:rPr>
        <w:t>A</w:t>
      </w:r>
      <w:r w:rsidR="00705E15" w:rsidRPr="00057955">
        <w:rPr>
          <w:rFonts w:asciiTheme="majorBidi" w:hAnsiTheme="majorBidi" w:cstheme="majorBidi"/>
          <w:i/>
          <w:iCs/>
          <w:sz w:val="24"/>
          <w:szCs w:val="24"/>
        </w:rPr>
        <w:t>cademy of Management Review</w:t>
      </w:r>
      <w:r w:rsidR="00705E15" w:rsidRPr="00057955">
        <w:rPr>
          <w:rFonts w:asciiTheme="majorBidi" w:hAnsiTheme="majorBidi" w:cstheme="majorBidi"/>
          <w:sz w:val="24"/>
          <w:szCs w:val="24"/>
        </w:rPr>
        <w:t xml:space="preserve"> </w:t>
      </w:r>
      <w:r w:rsidR="00274F23" w:rsidRPr="00057955">
        <w:rPr>
          <w:rFonts w:asciiTheme="majorBidi" w:hAnsiTheme="majorBidi" w:cstheme="majorBidi"/>
          <w:sz w:val="24"/>
          <w:szCs w:val="24"/>
        </w:rPr>
        <w:t>editorial</w:t>
      </w:r>
      <w:r w:rsidR="001A58BE" w:rsidRPr="00057955">
        <w:rPr>
          <w:rFonts w:asciiTheme="majorBidi" w:hAnsiTheme="majorBidi" w:cstheme="majorBidi"/>
          <w:sz w:val="24"/>
          <w:szCs w:val="24"/>
        </w:rPr>
        <w:t>,</w:t>
      </w:r>
      <w:r w:rsidR="00274F23" w:rsidRPr="00057955">
        <w:rPr>
          <w:rFonts w:asciiTheme="majorBidi" w:hAnsiTheme="majorBidi" w:cstheme="majorBidi"/>
          <w:sz w:val="24"/>
          <w:szCs w:val="24"/>
        </w:rPr>
        <w:t xml:space="preserve"> </w:t>
      </w:r>
      <w:r w:rsidR="00C05123" w:rsidRPr="00057955">
        <w:rPr>
          <w:rFonts w:asciiTheme="majorBidi" w:hAnsiTheme="majorBidi" w:cstheme="majorBidi"/>
          <w:color w:val="000000"/>
          <w:sz w:val="24"/>
          <w:szCs w:val="24"/>
        </w:rPr>
        <w:t>“corporations still struggle to figure out where, how, and when to devote their social efforts”</w:t>
      </w:r>
      <w:r w:rsidR="00274F23" w:rsidRPr="00057955">
        <w:rPr>
          <w:rFonts w:asciiTheme="majorBidi" w:hAnsiTheme="majorBidi" w:cstheme="majorBidi"/>
          <w:color w:val="000000"/>
          <w:sz w:val="24"/>
          <w:szCs w:val="24"/>
        </w:rPr>
        <w:t xml:space="preserve"> </w:t>
      </w:r>
      <w:r w:rsidR="00541837" w:rsidRPr="00057955">
        <w:rPr>
          <w:rFonts w:asciiTheme="majorBidi" w:hAnsiTheme="majorBidi" w:cstheme="majorBidi"/>
          <w:color w:val="000000"/>
          <w:sz w:val="24"/>
          <w:szCs w:val="24"/>
        </w:rPr>
        <w:t>(</w:t>
      </w:r>
      <w:hyperlink r:id="rId13" w:tooltip="Heli Wang" w:history="1">
        <w:r w:rsidR="00274F23" w:rsidRPr="00057955">
          <w:rPr>
            <w:rStyle w:val="Hyperlink"/>
            <w:rFonts w:asciiTheme="majorBidi" w:hAnsiTheme="majorBidi" w:cstheme="majorBidi"/>
            <w:color w:val="000000"/>
            <w:sz w:val="24"/>
            <w:szCs w:val="24"/>
            <w:u w:val="none"/>
          </w:rPr>
          <w:t>Wang</w:t>
        </w:r>
      </w:hyperlink>
      <w:r w:rsidR="00274F23" w:rsidRPr="00057955">
        <w:rPr>
          <w:rFonts w:asciiTheme="majorBidi" w:hAnsiTheme="majorBidi" w:cstheme="majorBidi"/>
          <w:color w:val="000000"/>
          <w:sz w:val="24"/>
          <w:szCs w:val="24"/>
        </w:rPr>
        <w:t xml:space="preserve">, Gibson </w:t>
      </w:r>
      <w:r w:rsidR="00DC4A4D" w:rsidRPr="00057955">
        <w:rPr>
          <w:rFonts w:asciiTheme="majorBidi" w:hAnsiTheme="majorBidi" w:cstheme="majorBidi"/>
          <w:color w:val="000000"/>
          <w:sz w:val="24"/>
          <w:szCs w:val="24"/>
        </w:rPr>
        <w:t>&amp;</w:t>
      </w:r>
      <w:r w:rsidR="00274F23" w:rsidRPr="00057955">
        <w:rPr>
          <w:rFonts w:asciiTheme="majorBidi" w:hAnsiTheme="majorBidi" w:cstheme="majorBidi"/>
          <w:color w:val="000000"/>
          <w:sz w:val="24"/>
          <w:szCs w:val="24"/>
        </w:rPr>
        <w:t xml:space="preserve"> Zander</w:t>
      </w:r>
      <w:r w:rsidR="00541837" w:rsidRPr="00057955">
        <w:rPr>
          <w:rFonts w:asciiTheme="majorBidi" w:hAnsiTheme="majorBidi" w:cstheme="majorBidi"/>
          <w:color w:val="000000"/>
          <w:sz w:val="24"/>
          <w:szCs w:val="24"/>
        </w:rPr>
        <w:t xml:space="preserve">, </w:t>
      </w:r>
      <w:r w:rsidR="00274F23" w:rsidRPr="00057955">
        <w:rPr>
          <w:rFonts w:asciiTheme="majorBidi" w:hAnsiTheme="majorBidi" w:cstheme="majorBidi"/>
          <w:color w:val="000000"/>
          <w:sz w:val="24"/>
          <w:szCs w:val="24"/>
        </w:rPr>
        <w:t>2020: 1)</w:t>
      </w:r>
      <w:r w:rsidR="00C05123" w:rsidRPr="00057955">
        <w:rPr>
          <w:rFonts w:asciiTheme="majorBidi" w:hAnsiTheme="majorBidi" w:cstheme="majorBidi"/>
          <w:color w:val="000000"/>
          <w:sz w:val="24"/>
          <w:szCs w:val="24"/>
        </w:rPr>
        <w:t>.</w:t>
      </w:r>
      <w:r w:rsidR="00705E15" w:rsidRPr="00057955">
        <w:rPr>
          <w:rFonts w:asciiTheme="majorBidi" w:hAnsiTheme="majorBidi" w:cstheme="majorBidi"/>
          <w:color w:val="000000"/>
          <w:sz w:val="24"/>
          <w:szCs w:val="24"/>
        </w:rPr>
        <w:t xml:space="preserve"> </w:t>
      </w:r>
      <w:r w:rsidR="004C36AE" w:rsidRPr="00057955">
        <w:rPr>
          <w:rFonts w:asciiTheme="majorBidi" w:hAnsiTheme="majorBidi" w:cstheme="majorBidi"/>
          <w:color w:val="000000"/>
          <w:sz w:val="24"/>
          <w:szCs w:val="24"/>
        </w:rPr>
        <w:t xml:space="preserve">Due to resource constraints, organizations </w:t>
      </w:r>
      <w:r w:rsidR="00404587" w:rsidRPr="00057955">
        <w:rPr>
          <w:rFonts w:asciiTheme="majorBidi" w:hAnsiTheme="majorBidi" w:cstheme="majorBidi"/>
          <w:color w:val="000000"/>
          <w:sz w:val="24"/>
          <w:szCs w:val="24"/>
        </w:rPr>
        <w:t xml:space="preserve">simply </w:t>
      </w:r>
      <w:r w:rsidR="004C36AE" w:rsidRPr="00057955">
        <w:rPr>
          <w:rFonts w:asciiTheme="majorBidi" w:hAnsiTheme="majorBidi" w:cstheme="majorBidi"/>
          <w:color w:val="000000"/>
          <w:sz w:val="24"/>
          <w:szCs w:val="24"/>
        </w:rPr>
        <w:t>cannot address all stakeholders’ concerns</w:t>
      </w:r>
      <w:r w:rsidR="00412CA3" w:rsidRPr="00057955">
        <w:rPr>
          <w:rFonts w:asciiTheme="majorBidi" w:hAnsiTheme="majorBidi" w:cstheme="majorBidi"/>
          <w:color w:val="000000"/>
          <w:sz w:val="24"/>
          <w:szCs w:val="24"/>
        </w:rPr>
        <w:t xml:space="preserve"> (Donaldson </w:t>
      </w:r>
      <w:r w:rsidR="00A61B2D" w:rsidRPr="00057955">
        <w:rPr>
          <w:rFonts w:asciiTheme="majorBidi" w:hAnsiTheme="majorBidi" w:cstheme="majorBidi"/>
          <w:color w:val="000000"/>
          <w:sz w:val="24"/>
          <w:szCs w:val="24"/>
        </w:rPr>
        <w:t>&amp;</w:t>
      </w:r>
      <w:r w:rsidR="00412CA3" w:rsidRPr="00057955">
        <w:rPr>
          <w:rFonts w:asciiTheme="majorBidi" w:hAnsiTheme="majorBidi" w:cstheme="majorBidi"/>
          <w:color w:val="000000"/>
          <w:sz w:val="24"/>
          <w:szCs w:val="24"/>
        </w:rPr>
        <w:t xml:space="preserve"> Preston, 1995)</w:t>
      </w:r>
      <w:r w:rsidR="004C36AE" w:rsidRPr="00057955">
        <w:rPr>
          <w:rFonts w:asciiTheme="majorBidi" w:hAnsiTheme="majorBidi" w:cstheme="majorBidi"/>
          <w:color w:val="000000"/>
          <w:sz w:val="24"/>
          <w:szCs w:val="24"/>
        </w:rPr>
        <w:t xml:space="preserve"> and must prioritize their CSR initiatives (</w:t>
      </w:r>
      <w:proofErr w:type="spellStart"/>
      <w:r w:rsidR="00AB5159" w:rsidRPr="00057955">
        <w:rPr>
          <w:rFonts w:asciiTheme="majorBidi" w:hAnsiTheme="majorBidi" w:cstheme="majorBidi"/>
          <w:color w:val="222222"/>
          <w:sz w:val="24"/>
          <w:szCs w:val="24"/>
          <w:shd w:val="clear" w:color="auto" w:fill="FFFFFF"/>
        </w:rPr>
        <w:t>Michelon</w:t>
      </w:r>
      <w:proofErr w:type="spellEnd"/>
      <w:r w:rsidR="00AB5159" w:rsidRPr="00057955">
        <w:rPr>
          <w:rFonts w:asciiTheme="majorBidi" w:hAnsiTheme="majorBidi" w:cstheme="majorBidi"/>
          <w:color w:val="222222"/>
          <w:sz w:val="24"/>
          <w:szCs w:val="24"/>
          <w:shd w:val="clear" w:color="auto" w:fill="FFFFFF"/>
        </w:rPr>
        <w:t xml:space="preserve">, </w:t>
      </w:r>
      <w:proofErr w:type="spellStart"/>
      <w:r w:rsidR="00AB5159" w:rsidRPr="00057955">
        <w:rPr>
          <w:rFonts w:asciiTheme="majorBidi" w:hAnsiTheme="majorBidi" w:cstheme="majorBidi"/>
          <w:color w:val="222222"/>
          <w:sz w:val="24"/>
          <w:szCs w:val="24"/>
          <w:shd w:val="clear" w:color="auto" w:fill="FFFFFF"/>
        </w:rPr>
        <w:t>Boesso</w:t>
      </w:r>
      <w:proofErr w:type="spellEnd"/>
      <w:r w:rsidR="00AB5159" w:rsidRPr="00057955">
        <w:rPr>
          <w:rFonts w:asciiTheme="majorBidi" w:hAnsiTheme="majorBidi" w:cstheme="majorBidi"/>
          <w:color w:val="222222"/>
          <w:sz w:val="24"/>
          <w:szCs w:val="24"/>
          <w:shd w:val="clear" w:color="auto" w:fill="FFFFFF"/>
        </w:rPr>
        <w:t xml:space="preserve"> </w:t>
      </w:r>
      <w:r w:rsidR="00A61B2D" w:rsidRPr="00057955">
        <w:rPr>
          <w:rFonts w:asciiTheme="majorBidi" w:hAnsiTheme="majorBidi" w:cstheme="majorBidi"/>
          <w:color w:val="222222"/>
          <w:sz w:val="24"/>
          <w:szCs w:val="24"/>
          <w:shd w:val="clear" w:color="auto" w:fill="FFFFFF"/>
        </w:rPr>
        <w:t>&amp;</w:t>
      </w:r>
      <w:r w:rsidR="00AB5159" w:rsidRPr="00057955">
        <w:rPr>
          <w:rFonts w:asciiTheme="majorBidi" w:hAnsiTheme="majorBidi" w:cstheme="majorBidi"/>
          <w:color w:val="222222"/>
          <w:sz w:val="24"/>
          <w:szCs w:val="24"/>
          <w:shd w:val="clear" w:color="auto" w:fill="FFFFFF"/>
        </w:rPr>
        <w:t xml:space="preserve"> Kumar</w:t>
      </w:r>
      <w:r w:rsidR="004C36AE" w:rsidRPr="00057955">
        <w:rPr>
          <w:rFonts w:asciiTheme="majorBidi" w:hAnsiTheme="majorBidi" w:cstheme="majorBidi"/>
          <w:color w:val="222222"/>
          <w:sz w:val="24"/>
          <w:szCs w:val="24"/>
          <w:shd w:val="clear" w:color="auto" w:fill="FFFFFF"/>
        </w:rPr>
        <w:t xml:space="preserve">, </w:t>
      </w:r>
      <w:r w:rsidR="00AB5159" w:rsidRPr="00057955">
        <w:rPr>
          <w:rFonts w:asciiTheme="majorBidi" w:hAnsiTheme="majorBidi" w:cstheme="majorBidi"/>
          <w:color w:val="222222"/>
          <w:sz w:val="24"/>
          <w:szCs w:val="24"/>
          <w:shd w:val="clear" w:color="auto" w:fill="FFFFFF"/>
        </w:rPr>
        <w:t>2013)</w:t>
      </w:r>
      <w:r w:rsidR="004C36AE" w:rsidRPr="00057955">
        <w:rPr>
          <w:rFonts w:asciiTheme="majorBidi" w:hAnsiTheme="majorBidi" w:cstheme="majorBidi"/>
          <w:color w:val="222222"/>
          <w:sz w:val="24"/>
          <w:szCs w:val="24"/>
          <w:shd w:val="clear" w:color="auto" w:fill="FFFFFF"/>
        </w:rPr>
        <w:t xml:space="preserve">. </w:t>
      </w:r>
    </w:p>
    <w:p w14:paraId="67C768CE" w14:textId="2339E622" w:rsidR="0078771B" w:rsidRPr="00057955" w:rsidRDefault="0078771B" w:rsidP="00C00084">
      <w:pPr>
        <w:jc w:val="both"/>
        <w:rPr>
          <w:rFonts w:asciiTheme="majorBidi" w:hAnsiTheme="majorBidi" w:cstheme="majorBidi"/>
          <w:sz w:val="24"/>
          <w:szCs w:val="24"/>
        </w:rPr>
      </w:pPr>
      <w:r w:rsidRPr="00057955">
        <w:rPr>
          <w:rFonts w:asciiTheme="majorBidi" w:hAnsiTheme="majorBidi" w:cstheme="majorBidi"/>
          <w:color w:val="222222"/>
          <w:sz w:val="24"/>
          <w:szCs w:val="24"/>
          <w:shd w:val="clear" w:color="auto" w:fill="FFFFFF"/>
        </w:rPr>
        <w:t>An extensive body of research has so</w:t>
      </w:r>
      <w:r w:rsidR="00D3629A" w:rsidRPr="00057955">
        <w:rPr>
          <w:rFonts w:asciiTheme="majorBidi" w:hAnsiTheme="majorBidi" w:cstheme="majorBidi"/>
          <w:color w:val="222222"/>
          <w:sz w:val="24"/>
          <w:szCs w:val="24"/>
          <w:shd w:val="clear" w:color="auto" w:fill="FFFFFF"/>
        </w:rPr>
        <w:t>ught to address the identification and prioritization of stakeholders</w:t>
      </w:r>
      <w:r w:rsidRPr="00057955">
        <w:rPr>
          <w:rFonts w:asciiTheme="majorBidi" w:hAnsiTheme="majorBidi" w:cstheme="majorBidi"/>
          <w:color w:val="222222"/>
          <w:sz w:val="24"/>
          <w:szCs w:val="24"/>
          <w:shd w:val="clear" w:color="auto" w:fill="FFFFFF"/>
        </w:rPr>
        <w:t xml:space="preserve">. </w:t>
      </w:r>
      <w:r w:rsidRPr="00057955">
        <w:rPr>
          <w:rFonts w:asciiTheme="majorBidi" w:hAnsiTheme="majorBidi" w:cstheme="majorBidi"/>
          <w:color w:val="000000" w:themeColor="text1"/>
          <w:sz w:val="24"/>
          <w:szCs w:val="24"/>
        </w:rPr>
        <w:t>However, while the issue</w:t>
      </w:r>
      <w:r w:rsidR="00856480" w:rsidRPr="00057955">
        <w:rPr>
          <w:rFonts w:asciiTheme="majorBidi" w:hAnsiTheme="majorBidi" w:cstheme="majorBidi"/>
          <w:color w:val="000000" w:themeColor="text1"/>
          <w:sz w:val="24"/>
          <w:szCs w:val="24"/>
        </w:rPr>
        <w:t>s</w:t>
      </w:r>
      <w:r w:rsidRPr="00057955">
        <w:rPr>
          <w:rFonts w:asciiTheme="majorBidi" w:hAnsiTheme="majorBidi" w:cstheme="majorBidi"/>
          <w:color w:val="000000" w:themeColor="text1"/>
          <w:sz w:val="24"/>
          <w:szCs w:val="24"/>
        </w:rPr>
        <w:t xml:space="preserve"> of </w:t>
      </w:r>
      <w:r w:rsidR="00D3629A" w:rsidRPr="00057955">
        <w:rPr>
          <w:rFonts w:asciiTheme="majorBidi" w:hAnsiTheme="majorBidi" w:cstheme="majorBidi"/>
          <w:color w:val="000000" w:themeColor="text1"/>
          <w:sz w:val="24"/>
          <w:szCs w:val="24"/>
        </w:rPr>
        <w:t>identifying and prioritizing stakeholders have been extensively investigated during normal times, it is less understood during extreme crise</w:t>
      </w:r>
      <w:r w:rsidRPr="00057955">
        <w:rPr>
          <w:rFonts w:asciiTheme="majorBidi" w:hAnsiTheme="majorBidi" w:cstheme="majorBidi"/>
          <w:color w:val="000000" w:themeColor="text1"/>
          <w:sz w:val="24"/>
          <w:szCs w:val="24"/>
        </w:rPr>
        <w:t xml:space="preserve">s such as the Covid-19 pandemic. </w:t>
      </w:r>
      <w:r w:rsidR="00F95A9E" w:rsidRPr="00057955">
        <w:rPr>
          <w:rFonts w:asciiTheme="majorBidi" w:hAnsiTheme="majorBidi" w:cstheme="majorBidi"/>
          <w:color w:val="000000" w:themeColor="text1"/>
          <w:sz w:val="24"/>
          <w:szCs w:val="24"/>
        </w:rPr>
        <w:t xml:space="preserve">Crane </w:t>
      </w:r>
      <w:r w:rsidR="00DC4A4D" w:rsidRPr="00057955">
        <w:rPr>
          <w:rFonts w:asciiTheme="majorBidi" w:hAnsiTheme="majorBidi" w:cstheme="majorBidi"/>
          <w:color w:val="000000" w:themeColor="text1"/>
          <w:sz w:val="24"/>
          <w:szCs w:val="24"/>
        </w:rPr>
        <w:t>and</w:t>
      </w:r>
      <w:r w:rsidR="00F95A9E" w:rsidRPr="00057955">
        <w:rPr>
          <w:rFonts w:asciiTheme="majorBidi" w:hAnsiTheme="majorBidi" w:cstheme="majorBidi"/>
          <w:color w:val="000000" w:themeColor="text1"/>
          <w:sz w:val="24"/>
          <w:szCs w:val="24"/>
        </w:rPr>
        <w:t xml:space="preserve"> Matten (2020</w:t>
      </w:r>
      <w:r w:rsidR="00F86545" w:rsidRPr="00057955">
        <w:rPr>
          <w:rFonts w:asciiTheme="majorBidi" w:hAnsiTheme="majorBidi" w:cstheme="majorBidi"/>
          <w:color w:val="000000" w:themeColor="text1"/>
          <w:sz w:val="24"/>
          <w:szCs w:val="24"/>
        </w:rPr>
        <w:t>:280</w:t>
      </w:r>
      <w:r w:rsidR="00F95A9E" w:rsidRPr="00057955">
        <w:rPr>
          <w:rFonts w:asciiTheme="majorBidi" w:hAnsiTheme="majorBidi" w:cstheme="majorBidi"/>
          <w:color w:val="000000" w:themeColor="text1"/>
          <w:sz w:val="24"/>
          <w:szCs w:val="24"/>
        </w:rPr>
        <w:t>)</w:t>
      </w:r>
      <w:r w:rsidR="00F86545" w:rsidRPr="00057955">
        <w:rPr>
          <w:rFonts w:asciiTheme="majorBidi" w:hAnsiTheme="majorBidi" w:cstheme="majorBidi"/>
          <w:color w:val="000000" w:themeColor="text1"/>
          <w:sz w:val="24"/>
          <w:szCs w:val="24"/>
        </w:rPr>
        <w:t xml:space="preserve"> argue that</w:t>
      </w:r>
      <w:r w:rsidR="00F95A9E" w:rsidRPr="00057955">
        <w:rPr>
          <w:rFonts w:asciiTheme="majorBidi" w:hAnsiTheme="majorBidi" w:cstheme="majorBidi"/>
          <w:color w:val="000000" w:themeColor="text1"/>
          <w:sz w:val="24"/>
          <w:szCs w:val="24"/>
        </w:rPr>
        <w:t xml:space="preserve"> given the shift in stakeholder salience during Covid-19, “it is incumbent upon CSR researchers to reassess our theories of value creation and stakeholder identification and prioritization.”</w:t>
      </w:r>
      <w:r w:rsidR="00F86545" w:rsidRPr="00057955">
        <w:rPr>
          <w:rFonts w:asciiTheme="majorBidi" w:hAnsiTheme="majorBidi" w:cstheme="majorBidi"/>
          <w:color w:val="000000" w:themeColor="text1"/>
          <w:sz w:val="24"/>
          <w:szCs w:val="24"/>
        </w:rPr>
        <w:t xml:space="preserve"> </w:t>
      </w:r>
      <w:r w:rsidRPr="00057955">
        <w:rPr>
          <w:rFonts w:asciiTheme="majorBidi" w:hAnsiTheme="majorBidi" w:cstheme="majorBidi"/>
          <w:color w:val="000000" w:themeColor="text1"/>
          <w:sz w:val="24"/>
          <w:szCs w:val="24"/>
        </w:rPr>
        <w:t>Scholars typically draw on</w:t>
      </w:r>
      <w:r w:rsidR="006431CA" w:rsidRPr="00057955">
        <w:rPr>
          <w:rFonts w:asciiTheme="majorBidi" w:hAnsiTheme="majorBidi" w:cstheme="majorBidi"/>
          <w:color w:val="000000" w:themeColor="text1"/>
          <w:sz w:val="24"/>
          <w:szCs w:val="24"/>
        </w:rPr>
        <w:t xml:space="preserve"> instrumental stakeholder theory</w:t>
      </w:r>
      <w:r w:rsidR="00CF6AFD" w:rsidRPr="00057955">
        <w:rPr>
          <w:rFonts w:asciiTheme="majorBidi" w:hAnsiTheme="majorBidi" w:cstheme="majorBidi"/>
          <w:color w:val="000000" w:themeColor="text1"/>
          <w:sz w:val="24"/>
          <w:szCs w:val="24"/>
        </w:rPr>
        <w:t xml:space="preserve"> (Jones, 1995)</w:t>
      </w:r>
      <w:r w:rsidR="006431CA" w:rsidRPr="00057955">
        <w:rPr>
          <w:rFonts w:asciiTheme="majorBidi" w:hAnsiTheme="majorBidi" w:cstheme="majorBidi"/>
          <w:color w:val="000000" w:themeColor="text1"/>
          <w:sz w:val="24"/>
          <w:szCs w:val="24"/>
        </w:rPr>
        <w:t xml:space="preserve"> and</w:t>
      </w:r>
      <w:r w:rsidRPr="00057955">
        <w:rPr>
          <w:rFonts w:asciiTheme="majorBidi" w:hAnsiTheme="majorBidi" w:cstheme="majorBidi"/>
          <w:color w:val="000000" w:themeColor="text1"/>
          <w:sz w:val="24"/>
          <w:szCs w:val="24"/>
        </w:rPr>
        <w:t xml:space="preserve"> stakeholder salience theory (</w:t>
      </w:r>
      <w:bookmarkStart w:id="1" w:name="_Hlk99630367"/>
      <w:r w:rsidRPr="00057955">
        <w:rPr>
          <w:rFonts w:asciiTheme="majorBidi" w:hAnsiTheme="majorBidi" w:cstheme="majorBidi"/>
          <w:color w:val="000000" w:themeColor="text1"/>
          <w:sz w:val="24"/>
          <w:szCs w:val="24"/>
        </w:rPr>
        <w:t>Mitchell et al., 1997</w:t>
      </w:r>
      <w:bookmarkEnd w:id="1"/>
      <w:r w:rsidRPr="00057955">
        <w:rPr>
          <w:rFonts w:asciiTheme="majorBidi" w:hAnsiTheme="majorBidi" w:cstheme="majorBidi"/>
          <w:color w:val="000000" w:themeColor="text1"/>
          <w:sz w:val="24"/>
          <w:szCs w:val="24"/>
        </w:rPr>
        <w:t>)</w:t>
      </w:r>
      <w:r w:rsidR="00856480" w:rsidRPr="00057955">
        <w:rPr>
          <w:rFonts w:asciiTheme="majorBidi" w:hAnsiTheme="majorBidi" w:cstheme="majorBidi"/>
          <w:color w:val="000000" w:themeColor="text1"/>
          <w:sz w:val="24"/>
          <w:szCs w:val="24"/>
        </w:rPr>
        <w:t>,</w:t>
      </w:r>
      <w:r w:rsidRPr="00057955">
        <w:rPr>
          <w:rFonts w:asciiTheme="majorBidi" w:hAnsiTheme="majorBidi" w:cstheme="majorBidi"/>
          <w:color w:val="000000" w:themeColor="text1"/>
          <w:sz w:val="24"/>
          <w:szCs w:val="24"/>
        </w:rPr>
        <w:t xml:space="preserve"> specifically the three stakeholders’ attributes</w:t>
      </w:r>
      <w:r w:rsidR="00856480" w:rsidRPr="00057955">
        <w:rPr>
          <w:rFonts w:asciiTheme="majorBidi" w:hAnsiTheme="majorBidi" w:cstheme="majorBidi"/>
          <w:color w:val="000000" w:themeColor="text1"/>
          <w:sz w:val="24"/>
          <w:szCs w:val="24"/>
        </w:rPr>
        <w:t xml:space="preserve"> of</w:t>
      </w:r>
      <w:r w:rsidRPr="00057955">
        <w:rPr>
          <w:rFonts w:asciiTheme="majorBidi" w:hAnsiTheme="majorBidi" w:cstheme="majorBidi"/>
          <w:color w:val="000000" w:themeColor="text1"/>
          <w:sz w:val="24"/>
          <w:szCs w:val="24"/>
        </w:rPr>
        <w:t xml:space="preserve"> power, legitimacy</w:t>
      </w:r>
      <w:r w:rsidR="000172DF" w:rsidRPr="00057955">
        <w:rPr>
          <w:rFonts w:asciiTheme="majorBidi" w:hAnsiTheme="majorBidi" w:cstheme="majorBidi"/>
          <w:color w:val="000000" w:themeColor="text1"/>
          <w:sz w:val="24"/>
          <w:szCs w:val="24"/>
        </w:rPr>
        <w:t>,</w:t>
      </w:r>
      <w:r w:rsidRPr="00057955">
        <w:rPr>
          <w:rFonts w:asciiTheme="majorBidi" w:hAnsiTheme="majorBidi" w:cstheme="majorBidi"/>
          <w:color w:val="000000" w:themeColor="text1"/>
          <w:sz w:val="24"/>
          <w:szCs w:val="24"/>
        </w:rPr>
        <w:t xml:space="preserve"> and urgency, to examine who and what organizations </w:t>
      </w:r>
      <w:r w:rsidR="00D3629A" w:rsidRPr="00057955">
        <w:rPr>
          <w:rFonts w:asciiTheme="majorBidi" w:hAnsiTheme="majorBidi" w:cstheme="majorBidi"/>
          <w:color w:val="000000" w:themeColor="text1"/>
          <w:sz w:val="24"/>
          <w:szCs w:val="24"/>
        </w:rPr>
        <w:t xml:space="preserve">should </w:t>
      </w:r>
      <w:r w:rsidRPr="00057955">
        <w:rPr>
          <w:rFonts w:asciiTheme="majorBidi" w:hAnsiTheme="majorBidi" w:cstheme="majorBidi"/>
          <w:color w:val="000000" w:themeColor="text1"/>
          <w:sz w:val="24"/>
          <w:szCs w:val="24"/>
        </w:rPr>
        <w:t xml:space="preserve">focus on. </w:t>
      </w:r>
      <w:r w:rsidRPr="00057955">
        <w:rPr>
          <w:rFonts w:ascii="Times New Roman" w:hAnsi="Times New Roman" w:cs="Times New Roman"/>
          <w:color w:val="000000" w:themeColor="text1"/>
          <w:sz w:val="24"/>
          <w:szCs w:val="24"/>
        </w:rPr>
        <w:t>However, the pandemic puts the power, legitimacy</w:t>
      </w:r>
      <w:r w:rsidR="000172DF" w:rsidRPr="00057955">
        <w:rPr>
          <w:rFonts w:ascii="Times New Roman" w:hAnsi="Times New Roman" w:cs="Times New Roman"/>
          <w:color w:val="000000" w:themeColor="text1"/>
          <w:sz w:val="24"/>
          <w:szCs w:val="24"/>
        </w:rPr>
        <w:t>,</w:t>
      </w:r>
      <w:r w:rsidRPr="00057955">
        <w:rPr>
          <w:rFonts w:ascii="Times New Roman" w:hAnsi="Times New Roman" w:cs="Times New Roman"/>
          <w:color w:val="000000" w:themeColor="text1"/>
          <w:sz w:val="24"/>
          <w:szCs w:val="24"/>
        </w:rPr>
        <w:t xml:space="preserve"> and urgency of stakeholder</w:t>
      </w:r>
      <w:r w:rsidR="006431CA" w:rsidRPr="00057955">
        <w:rPr>
          <w:rFonts w:ascii="Times New Roman" w:hAnsi="Times New Roman" w:cs="Times New Roman"/>
          <w:color w:val="000000" w:themeColor="text1"/>
          <w:sz w:val="24"/>
          <w:szCs w:val="24"/>
        </w:rPr>
        <w:t>s</w:t>
      </w:r>
      <w:r w:rsidRPr="00057955">
        <w:rPr>
          <w:rFonts w:ascii="Times New Roman" w:hAnsi="Times New Roman" w:cs="Times New Roman"/>
          <w:color w:val="000000" w:themeColor="text1"/>
          <w:sz w:val="24"/>
          <w:szCs w:val="24"/>
        </w:rPr>
        <w:t xml:space="preserve"> in</w:t>
      </w:r>
      <w:r w:rsidR="00856480" w:rsidRPr="00057955">
        <w:rPr>
          <w:rFonts w:ascii="Times New Roman" w:hAnsi="Times New Roman" w:cs="Times New Roman"/>
          <w:color w:val="000000" w:themeColor="text1"/>
          <w:sz w:val="24"/>
          <w:szCs w:val="24"/>
        </w:rPr>
        <w:t>to</w:t>
      </w:r>
      <w:r w:rsidRPr="00057955">
        <w:rPr>
          <w:rFonts w:ascii="Times New Roman" w:hAnsi="Times New Roman" w:cs="Times New Roman"/>
          <w:color w:val="000000" w:themeColor="text1"/>
          <w:sz w:val="24"/>
          <w:szCs w:val="24"/>
        </w:rPr>
        <w:t xml:space="preserve"> a state of </w:t>
      </w:r>
      <w:r w:rsidRPr="00057955">
        <w:rPr>
          <w:rFonts w:asciiTheme="majorBidi" w:hAnsiTheme="majorBidi" w:cstheme="majorBidi"/>
          <w:color w:val="000000" w:themeColor="text1"/>
          <w:sz w:val="24"/>
          <w:szCs w:val="24"/>
        </w:rPr>
        <w:t>flux (</w:t>
      </w:r>
      <w:r w:rsidRPr="00057955">
        <w:rPr>
          <w:rFonts w:ascii="Times New Roman" w:hAnsi="Times New Roman" w:cs="Times New Roman"/>
          <w:color w:val="000000" w:themeColor="text1"/>
          <w:sz w:val="24"/>
          <w:szCs w:val="24"/>
        </w:rPr>
        <w:t xml:space="preserve">Crane </w:t>
      </w:r>
      <w:r w:rsidR="00A61B2D" w:rsidRPr="00057955">
        <w:rPr>
          <w:rFonts w:ascii="Times New Roman" w:hAnsi="Times New Roman" w:cs="Times New Roman"/>
          <w:color w:val="000000" w:themeColor="text1"/>
          <w:sz w:val="24"/>
          <w:szCs w:val="24"/>
        </w:rPr>
        <w:t>&amp;</w:t>
      </w:r>
      <w:r w:rsidRPr="00057955">
        <w:rPr>
          <w:rFonts w:ascii="Times New Roman" w:hAnsi="Times New Roman" w:cs="Times New Roman"/>
          <w:color w:val="000000" w:themeColor="text1"/>
          <w:sz w:val="24"/>
          <w:szCs w:val="24"/>
        </w:rPr>
        <w:t xml:space="preserve"> Matten, 2020; </w:t>
      </w:r>
      <w:r w:rsidRPr="00057955">
        <w:rPr>
          <w:rFonts w:asciiTheme="majorBidi" w:hAnsiTheme="majorBidi" w:cstheme="majorBidi"/>
          <w:color w:val="000000" w:themeColor="text1"/>
          <w:sz w:val="24"/>
          <w:szCs w:val="24"/>
          <w:shd w:val="clear" w:color="auto" w:fill="FFFFFF"/>
        </w:rPr>
        <w:t xml:space="preserve">Miguel et al., 2022; </w:t>
      </w:r>
      <w:proofErr w:type="spellStart"/>
      <w:r w:rsidRPr="00057955">
        <w:rPr>
          <w:rFonts w:asciiTheme="majorBidi" w:hAnsiTheme="majorBidi" w:cstheme="majorBidi"/>
          <w:color w:val="000000" w:themeColor="text1"/>
          <w:sz w:val="24"/>
          <w:szCs w:val="24"/>
        </w:rPr>
        <w:t>Qiu</w:t>
      </w:r>
      <w:proofErr w:type="spellEnd"/>
      <w:r w:rsidRPr="00057955">
        <w:rPr>
          <w:rFonts w:asciiTheme="majorBidi" w:hAnsiTheme="majorBidi" w:cstheme="majorBidi"/>
          <w:color w:val="000000" w:themeColor="text1"/>
          <w:sz w:val="24"/>
          <w:szCs w:val="24"/>
        </w:rPr>
        <w:t xml:space="preserve"> et</w:t>
      </w:r>
      <w:r w:rsidRPr="00057955">
        <w:rPr>
          <w:rFonts w:ascii="Times New Roman" w:hAnsi="Times New Roman" w:cs="Times New Roman"/>
          <w:color w:val="000000" w:themeColor="text1"/>
          <w:sz w:val="24"/>
          <w:szCs w:val="24"/>
        </w:rPr>
        <w:t xml:space="preserve"> al., 2021)</w:t>
      </w:r>
      <w:r w:rsidR="00D3629A" w:rsidRPr="00057955">
        <w:rPr>
          <w:rFonts w:ascii="Times New Roman" w:hAnsi="Times New Roman" w:cs="Times New Roman"/>
          <w:color w:val="000000" w:themeColor="text1"/>
          <w:sz w:val="24"/>
          <w:szCs w:val="24"/>
        </w:rPr>
        <w:t>,</w:t>
      </w:r>
      <w:r w:rsidR="006431CA" w:rsidRPr="00057955">
        <w:rPr>
          <w:rFonts w:ascii="Times New Roman" w:hAnsi="Times New Roman" w:cs="Times New Roman"/>
          <w:color w:val="000000" w:themeColor="text1"/>
          <w:sz w:val="24"/>
          <w:szCs w:val="24"/>
        </w:rPr>
        <w:t xml:space="preserve"> resulting in a reshuffle of CSR initiatives</w:t>
      </w:r>
      <w:r w:rsidRPr="00057955">
        <w:rPr>
          <w:rFonts w:ascii="Times New Roman" w:hAnsi="Times New Roman" w:cs="Times New Roman"/>
          <w:color w:val="000000" w:themeColor="text1"/>
          <w:sz w:val="24"/>
          <w:szCs w:val="24"/>
        </w:rPr>
        <w:t>.</w:t>
      </w:r>
      <w:r w:rsidR="00C00084" w:rsidRPr="00057955">
        <w:rPr>
          <w:rFonts w:ascii="Times New Roman" w:hAnsi="Times New Roman" w:cs="Times New Roman"/>
          <w:color w:val="000000" w:themeColor="text1"/>
          <w:sz w:val="24"/>
          <w:szCs w:val="24"/>
        </w:rPr>
        <w:t xml:space="preserve"> I</w:t>
      </w:r>
      <w:r w:rsidR="00C00084" w:rsidRPr="00057955">
        <w:rPr>
          <w:rFonts w:asciiTheme="majorBidi" w:hAnsiTheme="majorBidi" w:cstheme="majorBidi"/>
          <w:sz w:val="24"/>
          <w:szCs w:val="24"/>
        </w:rPr>
        <w:t>t is reasonable to expect that stakeholder saliency — “the degree to which managers give priority to competing stakeholder claims (Mitchell et al., 1997: 869) — changes during the pandemic</w:t>
      </w:r>
      <w:r w:rsidR="00856480" w:rsidRPr="00057955">
        <w:rPr>
          <w:rFonts w:asciiTheme="majorBidi" w:hAnsiTheme="majorBidi" w:cstheme="majorBidi"/>
          <w:sz w:val="24"/>
          <w:szCs w:val="24"/>
        </w:rPr>
        <w:t>,</w:t>
      </w:r>
      <w:r w:rsidR="00C00084" w:rsidRPr="00057955">
        <w:rPr>
          <w:rFonts w:asciiTheme="majorBidi" w:hAnsiTheme="majorBidi" w:cstheme="majorBidi"/>
          <w:sz w:val="24"/>
          <w:szCs w:val="24"/>
        </w:rPr>
        <w:t xml:space="preserve"> triggering a change in CSR focus (</w:t>
      </w:r>
      <w:r w:rsidR="00C00084" w:rsidRPr="00057955">
        <w:rPr>
          <w:rFonts w:ascii="Times New Roman" w:hAnsi="Times New Roman" w:cs="Times New Roman"/>
          <w:sz w:val="24"/>
          <w:szCs w:val="24"/>
        </w:rPr>
        <w:t xml:space="preserve">Crane </w:t>
      </w:r>
      <w:r w:rsidR="00DC4A4D" w:rsidRPr="00057955">
        <w:rPr>
          <w:rFonts w:ascii="Times New Roman" w:hAnsi="Times New Roman" w:cs="Times New Roman"/>
          <w:sz w:val="24"/>
          <w:szCs w:val="24"/>
        </w:rPr>
        <w:t>&amp;</w:t>
      </w:r>
      <w:r w:rsidR="00C00084" w:rsidRPr="00057955">
        <w:rPr>
          <w:rFonts w:ascii="Times New Roman" w:hAnsi="Times New Roman" w:cs="Times New Roman"/>
          <w:sz w:val="24"/>
          <w:szCs w:val="24"/>
        </w:rPr>
        <w:t xml:space="preserve"> Matten, 2020; </w:t>
      </w:r>
      <w:r w:rsidR="00C00084" w:rsidRPr="00057955">
        <w:rPr>
          <w:rFonts w:asciiTheme="majorBidi" w:hAnsiTheme="majorBidi" w:cstheme="majorBidi"/>
          <w:sz w:val="24"/>
          <w:szCs w:val="24"/>
          <w:shd w:val="clear" w:color="auto" w:fill="FFFFFF"/>
        </w:rPr>
        <w:t xml:space="preserve">Miguel et al., 2022; </w:t>
      </w:r>
      <w:proofErr w:type="spellStart"/>
      <w:r w:rsidR="00C00084" w:rsidRPr="00057955">
        <w:rPr>
          <w:rFonts w:asciiTheme="majorBidi" w:hAnsiTheme="majorBidi" w:cstheme="majorBidi"/>
          <w:sz w:val="24"/>
          <w:szCs w:val="24"/>
        </w:rPr>
        <w:t>Qiu</w:t>
      </w:r>
      <w:proofErr w:type="spellEnd"/>
      <w:r w:rsidR="00C00084" w:rsidRPr="00057955">
        <w:rPr>
          <w:rFonts w:asciiTheme="majorBidi" w:hAnsiTheme="majorBidi" w:cstheme="majorBidi"/>
          <w:sz w:val="24"/>
          <w:szCs w:val="24"/>
        </w:rPr>
        <w:t xml:space="preserve"> et</w:t>
      </w:r>
      <w:r w:rsidR="00C00084" w:rsidRPr="00057955">
        <w:rPr>
          <w:rFonts w:ascii="Times New Roman" w:hAnsi="Times New Roman" w:cs="Times New Roman"/>
          <w:sz w:val="24"/>
          <w:szCs w:val="24"/>
        </w:rPr>
        <w:t xml:space="preserve"> al., 2021; Raha et al., 2021</w:t>
      </w:r>
      <w:r w:rsidR="00C00084" w:rsidRPr="00057955">
        <w:rPr>
          <w:rFonts w:ascii="Times New Roman" w:hAnsi="Times New Roman" w:cs="Times New Roman"/>
          <w:color w:val="000000" w:themeColor="text1"/>
          <w:sz w:val="24"/>
          <w:szCs w:val="24"/>
        </w:rPr>
        <w:t>)</w:t>
      </w:r>
      <w:r w:rsidR="00C00084" w:rsidRPr="00057955">
        <w:rPr>
          <w:rFonts w:asciiTheme="majorBidi" w:hAnsiTheme="majorBidi" w:cstheme="majorBidi"/>
          <w:color w:val="000000" w:themeColor="text1"/>
          <w:sz w:val="24"/>
          <w:szCs w:val="24"/>
        </w:rPr>
        <w:t xml:space="preserve">. </w:t>
      </w:r>
      <w:r w:rsidR="008513EC" w:rsidRPr="00057955">
        <w:rPr>
          <w:rFonts w:asciiTheme="majorBidi" w:hAnsiTheme="majorBidi" w:cstheme="majorBidi"/>
          <w:color w:val="000000" w:themeColor="text1"/>
          <w:sz w:val="24"/>
          <w:szCs w:val="24"/>
        </w:rPr>
        <w:t xml:space="preserve">Yet, while </w:t>
      </w:r>
      <w:r w:rsidRPr="00057955">
        <w:rPr>
          <w:rFonts w:ascii="Times New Roman" w:hAnsi="Times New Roman" w:cs="Times New Roman"/>
          <w:color w:val="000000" w:themeColor="text1"/>
          <w:sz w:val="24"/>
          <w:szCs w:val="24"/>
        </w:rPr>
        <w:t>Raha et al. (2021) noted</w:t>
      </w:r>
      <w:r w:rsidR="006431CA" w:rsidRPr="00057955">
        <w:rPr>
          <w:rFonts w:ascii="Times New Roman" w:hAnsi="Times New Roman" w:cs="Times New Roman"/>
          <w:color w:val="000000" w:themeColor="text1"/>
          <w:sz w:val="24"/>
          <w:szCs w:val="24"/>
        </w:rPr>
        <w:t xml:space="preserve"> that</w:t>
      </w:r>
      <w:r w:rsidRPr="00057955">
        <w:rPr>
          <w:rFonts w:ascii="Times New Roman" w:hAnsi="Times New Roman" w:cs="Times New Roman"/>
          <w:color w:val="000000" w:themeColor="text1"/>
          <w:sz w:val="24"/>
          <w:szCs w:val="24"/>
        </w:rPr>
        <w:t xml:space="preserve"> </w:t>
      </w:r>
      <w:r w:rsidRPr="00057955">
        <w:rPr>
          <w:rFonts w:asciiTheme="majorBidi" w:hAnsiTheme="majorBidi" w:cstheme="majorBidi"/>
          <w:color w:val="000000" w:themeColor="text1"/>
          <w:sz w:val="24"/>
          <w:szCs w:val="24"/>
        </w:rPr>
        <w:t>the C</w:t>
      </w:r>
      <w:r w:rsidR="00424FCA" w:rsidRPr="00057955">
        <w:rPr>
          <w:rFonts w:asciiTheme="majorBidi" w:hAnsiTheme="majorBidi" w:cstheme="majorBidi"/>
          <w:color w:val="000000" w:themeColor="text1"/>
          <w:sz w:val="24"/>
          <w:szCs w:val="24"/>
        </w:rPr>
        <w:t>ovid</w:t>
      </w:r>
      <w:r w:rsidRPr="00057955">
        <w:rPr>
          <w:rFonts w:asciiTheme="majorBidi" w:hAnsiTheme="majorBidi" w:cstheme="majorBidi"/>
          <w:color w:val="000000" w:themeColor="text1"/>
          <w:sz w:val="24"/>
          <w:szCs w:val="24"/>
        </w:rPr>
        <w:t>-19 pandemic provides an important context “to examine how organizations have responded to their stakeholders</w:t>
      </w:r>
      <w:r w:rsidR="00856480" w:rsidRPr="00057955">
        <w:rPr>
          <w:rFonts w:asciiTheme="majorBidi" w:hAnsiTheme="majorBidi" w:cstheme="majorBidi"/>
          <w:color w:val="000000" w:themeColor="text1"/>
          <w:sz w:val="24"/>
          <w:szCs w:val="24"/>
        </w:rPr>
        <w:t>’</w:t>
      </w:r>
      <w:r w:rsidRPr="00057955">
        <w:rPr>
          <w:rFonts w:asciiTheme="majorBidi" w:hAnsiTheme="majorBidi" w:cstheme="majorBidi"/>
          <w:color w:val="000000" w:themeColor="text1"/>
          <w:sz w:val="24"/>
          <w:szCs w:val="24"/>
        </w:rPr>
        <w:t xml:space="preserve"> interests with respect to their power, legitimacy, and urgency</w:t>
      </w:r>
      <w:r w:rsidR="00CF6AFD" w:rsidRPr="00057955">
        <w:rPr>
          <w:rFonts w:asciiTheme="majorBidi" w:hAnsiTheme="majorBidi" w:cstheme="majorBidi"/>
          <w:color w:val="000000" w:themeColor="text1"/>
          <w:sz w:val="24"/>
          <w:szCs w:val="24"/>
        </w:rPr>
        <w:t>”</w:t>
      </w:r>
      <w:r w:rsidR="008513EC" w:rsidRPr="00057955">
        <w:rPr>
          <w:rFonts w:asciiTheme="majorBidi" w:hAnsiTheme="majorBidi" w:cstheme="majorBidi"/>
          <w:color w:val="000000" w:themeColor="text1"/>
          <w:sz w:val="24"/>
          <w:szCs w:val="24"/>
        </w:rPr>
        <w:t xml:space="preserve"> and</w:t>
      </w:r>
      <w:r w:rsidR="00CF6AFD" w:rsidRPr="00057955">
        <w:rPr>
          <w:rFonts w:asciiTheme="majorBidi" w:hAnsiTheme="majorBidi" w:cstheme="majorBidi"/>
          <w:color w:val="000000" w:themeColor="text1"/>
          <w:sz w:val="24"/>
          <w:szCs w:val="24"/>
        </w:rPr>
        <w:t xml:space="preserve"> “</w:t>
      </w:r>
      <w:r w:rsidRPr="00057955">
        <w:rPr>
          <w:rFonts w:asciiTheme="majorBidi" w:hAnsiTheme="majorBidi" w:cstheme="majorBidi"/>
          <w:color w:val="000000" w:themeColor="text1"/>
          <w:sz w:val="24"/>
          <w:szCs w:val="24"/>
        </w:rPr>
        <w:t>it could be interesting to analyze how managers changed the salience of the primary stakeholders and hence their strategic and organizational decisions in the different waves of the pandemic”</w:t>
      </w:r>
      <w:r w:rsidR="008513EC" w:rsidRPr="00057955">
        <w:rPr>
          <w:rFonts w:asciiTheme="majorBidi" w:hAnsiTheme="majorBidi" w:cstheme="majorBidi"/>
          <w:color w:val="000000" w:themeColor="text1"/>
          <w:sz w:val="24"/>
          <w:szCs w:val="24"/>
        </w:rPr>
        <w:t>,</w:t>
      </w:r>
      <w:r w:rsidRPr="00057955">
        <w:rPr>
          <w:rFonts w:asciiTheme="majorBidi" w:hAnsiTheme="majorBidi" w:cstheme="majorBidi"/>
          <w:color w:val="000000" w:themeColor="text1"/>
          <w:sz w:val="24"/>
          <w:szCs w:val="24"/>
        </w:rPr>
        <w:t xml:space="preserve"> </w:t>
      </w:r>
      <w:r w:rsidR="00C00084" w:rsidRPr="00057955">
        <w:rPr>
          <w:rFonts w:asciiTheme="majorBidi" w:hAnsiTheme="majorBidi" w:cstheme="majorBidi"/>
          <w:sz w:val="24"/>
          <w:szCs w:val="24"/>
        </w:rPr>
        <w:t>Levy (2020:4) call</w:t>
      </w:r>
      <w:r w:rsidR="008513EC" w:rsidRPr="00057955">
        <w:rPr>
          <w:rFonts w:asciiTheme="majorBidi" w:hAnsiTheme="majorBidi" w:cstheme="majorBidi"/>
          <w:sz w:val="24"/>
          <w:szCs w:val="24"/>
        </w:rPr>
        <w:t>s</w:t>
      </w:r>
      <w:r w:rsidR="0071043E" w:rsidRPr="00057955">
        <w:rPr>
          <w:rFonts w:asciiTheme="majorBidi" w:hAnsiTheme="majorBidi" w:cstheme="majorBidi"/>
          <w:sz w:val="24"/>
          <w:szCs w:val="24"/>
        </w:rPr>
        <w:t xml:space="preserve"> </w:t>
      </w:r>
      <w:r w:rsidR="00D3629A" w:rsidRPr="00057955">
        <w:rPr>
          <w:rFonts w:asciiTheme="majorBidi" w:hAnsiTheme="majorBidi" w:cstheme="majorBidi"/>
          <w:sz w:val="24"/>
          <w:szCs w:val="24"/>
        </w:rPr>
        <w:t>explicit</w:t>
      </w:r>
      <w:r w:rsidR="0071043E" w:rsidRPr="00057955">
        <w:rPr>
          <w:rFonts w:asciiTheme="majorBidi" w:hAnsiTheme="majorBidi" w:cstheme="majorBidi"/>
          <w:sz w:val="24"/>
          <w:szCs w:val="24"/>
        </w:rPr>
        <w:t>ly</w:t>
      </w:r>
      <w:r w:rsidR="00C00084" w:rsidRPr="00057955">
        <w:rPr>
          <w:rFonts w:asciiTheme="majorBidi" w:hAnsiTheme="majorBidi" w:cstheme="majorBidi"/>
          <w:sz w:val="24"/>
          <w:szCs w:val="24"/>
        </w:rPr>
        <w:t xml:space="preserve"> for research that examines “whether COVID shifts the emphasis of CSR”. </w:t>
      </w:r>
      <w:r w:rsidR="006431CA" w:rsidRPr="00057955">
        <w:rPr>
          <w:rFonts w:asciiTheme="majorBidi" w:hAnsiTheme="majorBidi" w:cstheme="majorBidi"/>
          <w:color w:val="000000" w:themeColor="text1"/>
          <w:sz w:val="24"/>
          <w:szCs w:val="24"/>
        </w:rPr>
        <w:t xml:space="preserve">This study answers </w:t>
      </w:r>
      <w:r w:rsidR="0071043E" w:rsidRPr="00057955">
        <w:rPr>
          <w:rFonts w:asciiTheme="majorBidi" w:hAnsiTheme="majorBidi" w:cstheme="majorBidi"/>
          <w:color w:val="000000" w:themeColor="text1"/>
          <w:sz w:val="24"/>
          <w:szCs w:val="24"/>
        </w:rPr>
        <w:t xml:space="preserve">this </w:t>
      </w:r>
      <w:r w:rsidR="006431CA" w:rsidRPr="00057955">
        <w:rPr>
          <w:rFonts w:asciiTheme="majorBidi" w:hAnsiTheme="majorBidi" w:cstheme="majorBidi"/>
          <w:color w:val="000000" w:themeColor="text1"/>
          <w:sz w:val="24"/>
          <w:szCs w:val="24"/>
        </w:rPr>
        <w:t xml:space="preserve">call. </w:t>
      </w:r>
      <w:r w:rsidRPr="00057955">
        <w:rPr>
          <w:rFonts w:asciiTheme="majorBidi" w:hAnsiTheme="majorBidi" w:cstheme="majorBidi"/>
          <w:sz w:val="24"/>
          <w:szCs w:val="24"/>
        </w:rPr>
        <w:t xml:space="preserve">Here, we study how organizations identified their salient stakeholders and prioritized their CSR initiatives against the backdrop of uncertainties and </w:t>
      </w:r>
      <w:r w:rsidRPr="00057955">
        <w:rPr>
          <w:rFonts w:asciiTheme="majorBidi" w:hAnsiTheme="majorBidi" w:cstheme="majorBidi"/>
          <w:sz w:val="24"/>
          <w:szCs w:val="24"/>
        </w:rPr>
        <w:lastRenderedPageBreak/>
        <w:t>resources constraints cause</w:t>
      </w:r>
      <w:r w:rsidR="00D307FB" w:rsidRPr="00057955">
        <w:rPr>
          <w:rFonts w:asciiTheme="majorBidi" w:hAnsiTheme="majorBidi" w:cstheme="majorBidi"/>
          <w:sz w:val="24"/>
          <w:szCs w:val="24"/>
        </w:rPr>
        <w:t>d</w:t>
      </w:r>
      <w:r w:rsidRPr="00057955">
        <w:rPr>
          <w:rFonts w:asciiTheme="majorBidi" w:hAnsiTheme="majorBidi" w:cstheme="majorBidi"/>
          <w:sz w:val="24"/>
          <w:szCs w:val="24"/>
        </w:rPr>
        <w:t xml:space="preserve"> by the Covid-19 crisis</w:t>
      </w:r>
      <w:r w:rsidR="00DD1968" w:rsidRPr="00057955">
        <w:rPr>
          <w:rFonts w:asciiTheme="majorBidi" w:hAnsiTheme="majorBidi" w:cstheme="majorBidi"/>
          <w:sz w:val="24"/>
          <w:szCs w:val="24"/>
        </w:rPr>
        <w:t>, and the implications for theory and practice from shifts in stakeholder salience</w:t>
      </w:r>
      <w:r w:rsidR="00424FCA" w:rsidRPr="00057955">
        <w:rPr>
          <w:rFonts w:asciiTheme="majorBidi" w:hAnsiTheme="majorBidi" w:cstheme="majorBidi"/>
          <w:color w:val="222222"/>
          <w:sz w:val="24"/>
          <w:szCs w:val="24"/>
          <w:shd w:val="clear" w:color="auto" w:fill="FFFFFF"/>
        </w:rPr>
        <w:t>.</w:t>
      </w:r>
      <w:r w:rsidRPr="00057955">
        <w:rPr>
          <w:rFonts w:asciiTheme="majorBidi" w:hAnsiTheme="majorBidi" w:cstheme="majorBidi"/>
          <w:sz w:val="24"/>
          <w:szCs w:val="24"/>
        </w:rPr>
        <w:t xml:space="preserve"> </w:t>
      </w:r>
    </w:p>
    <w:p w14:paraId="7CE3F90A" w14:textId="1A70B573" w:rsidR="00600C2D" w:rsidRPr="00057955" w:rsidRDefault="00AD5C5C" w:rsidP="00C00084">
      <w:pPr>
        <w:jc w:val="both"/>
        <w:rPr>
          <w:rFonts w:asciiTheme="majorBidi" w:hAnsiTheme="majorBidi" w:cstheme="majorBidi"/>
          <w:color w:val="000000" w:themeColor="text1"/>
          <w:sz w:val="24"/>
          <w:szCs w:val="24"/>
          <w:shd w:val="clear" w:color="auto" w:fill="FFFFFF"/>
        </w:rPr>
      </w:pPr>
      <w:r w:rsidRPr="00057955">
        <w:rPr>
          <w:rFonts w:asciiTheme="majorBidi" w:hAnsiTheme="majorBidi" w:cstheme="majorBidi"/>
          <w:color w:val="000000"/>
          <w:sz w:val="24"/>
          <w:szCs w:val="24"/>
        </w:rPr>
        <w:t xml:space="preserve">This study is important for </w:t>
      </w:r>
      <w:r w:rsidR="00D307FB" w:rsidRPr="00057955">
        <w:rPr>
          <w:rFonts w:asciiTheme="majorBidi" w:hAnsiTheme="majorBidi" w:cstheme="majorBidi"/>
          <w:color w:val="000000"/>
          <w:sz w:val="24"/>
          <w:szCs w:val="24"/>
        </w:rPr>
        <w:t>several</w:t>
      </w:r>
      <w:r w:rsidRPr="00057955">
        <w:rPr>
          <w:rFonts w:asciiTheme="majorBidi" w:hAnsiTheme="majorBidi" w:cstheme="majorBidi"/>
          <w:color w:val="000000"/>
          <w:sz w:val="24"/>
          <w:szCs w:val="24"/>
        </w:rPr>
        <w:t xml:space="preserve"> reasons. </w:t>
      </w:r>
      <w:r w:rsidR="0071043E" w:rsidRPr="00057955">
        <w:rPr>
          <w:rFonts w:asciiTheme="majorBidi" w:hAnsiTheme="majorBidi" w:cstheme="majorBidi"/>
          <w:sz w:val="24"/>
          <w:szCs w:val="24"/>
          <w:shd w:val="clear" w:color="auto" w:fill="FFFFFF"/>
        </w:rPr>
        <w:t>First, t</w:t>
      </w:r>
      <w:r w:rsidR="001A58BE" w:rsidRPr="00057955">
        <w:rPr>
          <w:rFonts w:asciiTheme="majorBidi" w:hAnsiTheme="majorBidi" w:cstheme="majorBidi"/>
          <w:sz w:val="24"/>
          <w:szCs w:val="24"/>
          <w:shd w:val="clear" w:color="auto" w:fill="FFFFFF"/>
        </w:rPr>
        <w:t xml:space="preserve">o date we know very little about how </w:t>
      </w:r>
      <w:r w:rsidR="00C81951" w:rsidRPr="00057955">
        <w:rPr>
          <w:rFonts w:asciiTheme="majorBidi" w:hAnsiTheme="majorBidi" w:cstheme="majorBidi"/>
          <w:i/>
          <w:iCs/>
          <w:sz w:val="24"/>
          <w:szCs w:val="24"/>
        </w:rPr>
        <w:t xml:space="preserve">actual </w:t>
      </w:r>
      <w:r w:rsidR="00C81951" w:rsidRPr="00057955">
        <w:rPr>
          <w:rFonts w:asciiTheme="majorBidi" w:hAnsiTheme="majorBidi" w:cstheme="majorBidi"/>
          <w:sz w:val="24"/>
          <w:szCs w:val="24"/>
        </w:rPr>
        <w:t>CSR practice</w:t>
      </w:r>
      <w:r w:rsidR="001A58BE" w:rsidRPr="00057955">
        <w:rPr>
          <w:rFonts w:asciiTheme="majorBidi" w:hAnsiTheme="majorBidi" w:cstheme="majorBidi"/>
          <w:sz w:val="24"/>
          <w:szCs w:val="24"/>
        </w:rPr>
        <w:t>s change</w:t>
      </w:r>
      <w:r w:rsidR="00C81951" w:rsidRPr="00057955">
        <w:rPr>
          <w:rFonts w:asciiTheme="majorBidi" w:hAnsiTheme="majorBidi" w:cstheme="majorBidi"/>
          <w:sz w:val="24"/>
          <w:szCs w:val="24"/>
        </w:rPr>
        <w:t xml:space="preserve"> during </w:t>
      </w:r>
      <w:r w:rsidR="00D307FB" w:rsidRPr="00057955">
        <w:rPr>
          <w:rFonts w:asciiTheme="majorBidi" w:hAnsiTheme="majorBidi" w:cstheme="majorBidi"/>
          <w:sz w:val="24"/>
          <w:szCs w:val="24"/>
        </w:rPr>
        <w:t>extreme crises</w:t>
      </w:r>
      <w:r w:rsidR="001A58BE" w:rsidRPr="00057955">
        <w:rPr>
          <w:rFonts w:asciiTheme="majorBidi" w:hAnsiTheme="majorBidi" w:cstheme="majorBidi"/>
          <w:sz w:val="24"/>
          <w:szCs w:val="24"/>
        </w:rPr>
        <w:t>, or the potential ramifications of these changes</w:t>
      </w:r>
      <w:r w:rsidR="00E3635B" w:rsidRPr="00057955">
        <w:rPr>
          <w:rFonts w:asciiTheme="majorBidi" w:hAnsiTheme="majorBidi" w:cstheme="majorBidi"/>
          <w:sz w:val="24"/>
          <w:szCs w:val="24"/>
        </w:rPr>
        <w:t xml:space="preserve"> (</w:t>
      </w:r>
      <w:r w:rsidR="00E3635B" w:rsidRPr="00057955">
        <w:rPr>
          <w:rFonts w:asciiTheme="majorBidi" w:hAnsiTheme="majorBidi" w:cstheme="majorBidi"/>
          <w:color w:val="222222"/>
          <w:sz w:val="24"/>
          <w:szCs w:val="24"/>
          <w:shd w:val="clear" w:color="auto" w:fill="FFFFFF"/>
        </w:rPr>
        <w:t xml:space="preserve">Jamali, Leigh, </w:t>
      </w:r>
      <w:r w:rsidR="00CD55B9" w:rsidRPr="00057955">
        <w:rPr>
          <w:rFonts w:asciiTheme="majorBidi" w:hAnsiTheme="majorBidi" w:cstheme="majorBidi"/>
          <w:color w:val="222222"/>
          <w:sz w:val="24"/>
          <w:szCs w:val="24"/>
          <w:shd w:val="clear" w:color="auto" w:fill="FFFFFF"/>
        </w:rPr>
        <w:t xml:space="preserve">Samara </w:t>
      </w:r>
      <w:r w:rsidR="00A61B2D" w:rsidRPr="00057955">
        <w:rPr>
          <w:rFonts w:asciiTheme="majorBidi" w:hAnsiTheme="majorBidi" w:cstheme="majorBidi"/>
          <w:color w:val="222222"/>
          <w:sz w:val="24"/>
          <w:szCs w:val="24"/>
          <w:shd w:val="clear" w:color="auto" w:fill="FFFFFF"/>
        </w:rPr>
        <w:t xml:space="preserve">&amp; </w:t>
      </w:r>
      <w:proofErr w:type="spellStart"/>
      <w:r w:rsidR="00CD55B9" w:rsidRPr="00057955">
        <w:rPr>
          <w:rFonts w:asciiTheme="majorBidi" w:hAnsiTheme="majorBidi" w:cstheme="majorBidi"/>
          <w:color w:val="222222"/>
          <w:sz w:val="24"/>
          <w:szCs w:val="24"/>
          <w:shd w:val="clear" w:color="auto" w:fill="FFFFFF"/>
        </w:rPr>
        <w:t>Barkemeyer</w:t>
      </w:r>
      <w:proofErr w:type="spellEnd"/>
      <w:r w:rsidR="00CD55B9" w:rsidRPr="00057955">
        <w:rPr>
          <w:rFonts w:asciiTheme="majorBidi" w:hAnsiTheme="majorBidi" w:cstheme="majorBidi"/>
          <w:color w:val="222222"/>
          <w:sz w:val="24"/>
          <w:szCs w:val="24"/>
          <w:shd w:val="clear" w:color="auto" w:fill="FFFFFF"/>
        </w:rPr>
        <w:t xml:space="preserve">, </w:t>
      </w:r>
      <w:r w:rsidR="00E3635B" w:rsidRPr="00057955">
        <w:rPr>
          <w:rFonts w:asciiTheme="majorBidi" w:hAnsiTheme="majorBidi" w:cstheme="majorBidi"/>
          <w:color w:val="222222"/>
          <w:sz w:val="24"/>
          <w:szCs w:val="24"/>
          <w:shd w:val="clear" w:color="auto" w:fill="FFFFFF"/>
        </w:rPr>
        <w:t>2021).</w:t>
      </w:r>
      <w:r w:rsidR="00E3635B" w:rsidRPr="00057955">
        <w:rPr>
          <w:rFonts w:ascii="Arial" w:hAnsi="Arial" w:cs="Arial"/>
          <w:color w:val="222222"/>
          <w:sz w:val="20"/>
          <w:szCs w:val="20"/>
          <w:shd w:val="clear" w:color="auto" w:fill="FFFFFF"/>
        </w:rPr>
        <w:t xml:space="preserve"> </w:t>
      </w:r>
      <w:r w:rsidR="00424FCA" w:rsidRPr="00057955">
        <w:rPr>
          <w:rFonts w:asciiTheme="majorBidi" w:hAnsiTheme="majorBidi" w:cstheme="majorBidi"/>
          <w:sz w:val="24"/>
          <w:szCs w:val="24"/>
        </w:rPr>
        <w:t xml:space="preserve">Studies </w:t>
      </w:r>
      <w:r w:rsidR="00D3629A" w:rsidRPr="00057955">
        <w:rPr>
          <w:rFonts w:asciiTheme="majorBidi" w:hAnsiTheme="majorBidi" w:cstheme="majorBidi"/>
          <w:sz w:val="24"/>
          <w:szCs w:val="24"/>
        </w:rPr>
        <w:t xml:space="preserve">examining CSR during a crisis deal with CSR practices’ value during </w:t>
      </w:r>
      <w:r w:rsidR="00CA0BA5" w:rsidRPr="00057955">
        <w:rPr>
          <w:rFonts w:asciiTheme="majorBidi" w:hAnsiTheme="majorBidi" w:cstheme="majorBidi"/>
          <w:sz w:val="24"/>
          <w:szCs w:val="24"/>
        </w:rPr>
        <w:t xml:space="preserve">an </w:t>
      </w:r>
      <w:r w:rsidR="00D3629A" w:rsidRPr="00057955">
        <w:rPr>
          <w:rFonts w:asciiTheme="majorBidi" w:hAnsiTheme="majorBidi" w:cstheme="majorBidi"/>
          <w:sz w:val="24"/>
          <w:szCs w:val="24"/>
        </w:rPr>
        <w:t>economic crisis (</w:t>
      </w:r>
      <w:proofErr w:type="spellStart"/>
      <w:r w:rsidR="00D3629A" w:rsidRPr="00057955">
        <w:rPr>
          <w:rFonts w:asciiTheme="majorBidi" w:hAnsiTheme="majorBidi" w:cstheme="majorBidi"/>
          <w:sz w:val="24"/>
          <w:szCs w:val="24"/>
        </w:rPr>
        <w:t>Lins</w:t>
      </w:r>
      <w:proofErr w:type="spellEnd"/>
      <w:r w:rsidR="00D3629A" w:rsidRPr="00057955">
        <w:rPr>
          <w:rFonts w:asciiTheme="majorBidi" w:hAnsiTheme="majorBidi" w:cstheme="majorBidi"/>
          <w:sz w:val="24"/>
          <w:szCs w:val="24"/>
        </w:rPr>
        <w:t xml:space="preserve">, </w:t>
      </w:r>
      <w:proofErr w:type="spellStart"/>
      <w:r w:rsidR="00D3629A" w:rsidRPr="00057955">
        <w:rPr>
          <w:rFonts w:asciiTheme="majorBidi" w:hAnsiTheme="majorBidi" w:cstheme="majorBidi"/>
          <w:sz w:val="24"/>
          <w:szCs w:val="24"/>
        </w:rPr>
        <w:t>Servaes</w:t>
      </w:r>
      <w:proofErr w:type="spellEnd"/>
      <w:r w:rsidR="00D3629A" w:rsidRPr="00057955">
        <w:rPr>
          <w:rFonts w:asciiTheme="majorBidi" w:hAnsiTheme="majorBidi" w:cstheme="majorBidi"/>
          <w:sz w:val="24"/>
          <w:szCs w:val="24"/>
        </w:rPr>
        <w:t xml:space="preserve"> </w:t>
      </w:r>
      <w:r w:rsidR="00A61B2D" w:rsidRPr="00057955">
        <w:rPr>
          <w:rFonts w:asciiTheme="majorBidi" w:hAnsiTheme="majorBidi" w:cstheme="majorBidi"/>
          <w:sz w:val="24"/>
          <w:szCs w:val="24"/>
        </w:rPr>
        <w:t>&amp;</w:t>
      </w:r>
      <w:r w:rsidR="00D3629A" w:rsidRPr="00057955">
        <w:rPr>
          <w:rFonts w:asciiTheme="majorBidi" w:hAnsiTheme="majorBidi" w:cstheme="majorBidi"/>
          <w:sz w:val="24"/>
          <w:szCs w:val="24"/>
        </w:rPr>
        <w:t xml:space="preserve"> Tamayo, 2017) or focus specifically on country crise</w:t>
      </w:r>
      <w:r w:rsidR="00424FCA" w:rsidRPr="00057955">
        <w:rPr>
          <w:rFonts w:asciiTheme="majorBidi" w:hAnsiTheme="majorBidi" w:cstheme="majorBidi"/>
          <w:color w:val="222222"/>
          <w:sz w:val="24"/>
          <w:szCs w:val="24"/>
          <w:shd w:val="clear" w:color="auto" w:fill="FFFFFF"/>
        </w:rPr>
        <w:t xml:space="preserve">s </w:t>
      </w:r>
      <w:r w:rsidR="00424FCA" w:rsidRPr="00057955">
        <w:rPr>
          <w:rFonts w:asciiTheme="majorBidi" w:hAnsiTheme="majorBidi" w:cstheme="majorBidi"/>
          <w:sz w:val="24"/>
          <w:szCs w:val="24"/>
        </w:rPr>
        <w:t xml:space="preserve">such as </w:t>
      </w:r>
      <w:r w:rsidR="00D307FB" w:rsidRPr="00057955">
        <w:rPr>
          <w:rFonts w:asciiTheme="majorBidi" w:hAnsiTheme="majorBidi" w:cstheme="majorBidi"/>
          <w:sz w:val="24"/>
          <w:szCs w:val="24"/>
        </w:rPr>
        <w:t xml:space="preserve">the </w:t>
      </w:r>
      <w:r w:rsidR="00424FCA" w:rsidRPr="00057955">
        <w:rPr>
          <w:rFonts w:asciiTheme="majorBidi" w:hAnsiTheme="majorBidi" w:cstheme="majorBidi"/>
          <w:sz w:val="24"/>
          <w:szCs w:val="24"/>
        </w:rPr>
        <w:t>Greek economic crisis (e.g.</w:t>
      </w:r>
      <w:r w:rsidR="0040327B" w:rsidRPr="00057955">
        <w:rPr>
          <w:rFonts w:asciiTheme="majorBidi" w:hAnsiTheme="majorBidi" w:cstheme="majorBidi"/>
          <w:sz w:val="24"/>
          <w:szCs w:val="24"/>
        </w:rPr>
        <w:t>,</w:t>
      </w:r>
      <w:r w:rsidR="00424FCA" w:rsidRPr="00057955">
        <w:rPr>
          <w:rFonts w:asciiTheme="majorBidi" w:hAnsiTheme="majorBidi" w:cstheme="majorBidi"/>
          <w:sz w:val="24"/>
          <w:szCs w:val="24"/>
        </w:rPr>
        <w:t xml:space="preserve"> </w:t>
      </w:r>
      <w:proofErr w:type="spellStart"/>
      <w:r w:rsidR="00424FCA" w:rsidRPr="00057955">
        <w:rPr>
          <w:rFonts w:asciiTheme="majorBidi" w:hAnsiTheme="majorBidi" w:cstheme="majorBidi"/>
          <w:color w:val="222222"/>
          <w:sz w:val="24"/>
          <w:szCs w:val="24"/>
          <w:shd w:val="clear" w:color="auto" w:fill="FFFFFF"/>
        </w:rPr>
        <w:t>Magrizos</w:t>
      </w:r>
      <w:proofErr w:type="spellEnd"/>
      <w:r w:rsidR="00424FCA" w:rsidRPr="00057955">
        <w:rPr>
          <w:rFonts w:asciiTheme="majorBidi" w:hAnsiTheme="majorBidi" w:cstheme="majorBidi"/>
          <w:color w:val="222222"/>
          <w:sz w:val="24"/>
          <w:szCs w:val="24"/>
          <w:shd w:val="clear" w:color="auto" w:fill="FFFFFF"/>
        </w:rPr>
        <w:t xml:space="preserve">, </w:t>
      </w:r>
      <w:proofErr w:type="spellStart"/>
      <w:r w:rsidR="00424FCA" w:rsidRPr="00057955">
        <w:rPr>
          <w:rFonts w:asciiTheme="majorBidi" w:hAnsiTheme="majorBidi" w:cstheme="majorBidi"/>
          <w:color w:val="222222"/>
          <w:sz w:val="24"/>
          <w:szCs w:val="24"/>
          <w:shd w:val="clear" w:color="auto" w:fill="FFFFFF"/>
        </w:rPr>
        <w:t>Apospori</w:t>
      </w:r>
      <w:proofErr w:type="spellEnd"/>
      <w:r w:rsidR="00424FCA" w:rsidRPr="00057955">
        <w:rPr>
          <w:rFonts w:asciiTheme="majorBidi" w:hAnsiTheme="majorBidi" w:cstheme="majorBidi"/>
          <w:color w:val="222222"/>
          <w:sz w:val="24"/>
          <w:szCs w:val="24"/>
          <w:shd w:val="clear" w:color="auto" w:fill="FFFFFF"/>
        </w:rPr>
        <w:t xml:space="preserve">, Carrigan </w:t>
      </w:r>
      <w:r w:rsidR="00660F69" w:rsidRPr="00057955">
        <w:rPr>
          <w:rFonts w:asciiTheme="majorBidi" w:hAnsiTheme="majorBidi" w:cstheme="majorBidi"/>
          <w:color w:val="222222"/>
          <w:sz w:val="24"/>
          <w:szCs w:val="24"/>
          <w:shd w:val="clear" w:color="auto" w:fill="FFFFFF"/>
        </w:rPr>
        <w:t>&amp;</w:t>
      </w:r>
      <w:r w:rsidR="00424FCA" w:rsidRPr="00057955">
        <w:rPr>
          <w:rFonts w:asciiTheme="majorBidi" w:hAnsiTheme="majorBidi" w:cstheme="majorBidi"/>
          <w:color w:val="222222"/>
          <w:sz w:val="24"/>
          <w:szCs w:val="24"/>
          <w:shd w:val="clear" w:color="auto" w:fill="FFFFFF"/>
        </w:rPr>
        <w:t xml:space="preserve"> Jones, 2021</w:t>
      </w:r>
      <w:r w:rsidR="00424FCA" w:rsidRPr="00057955">
        <w:rPr>
          <w:rFonts w:asciiTheme="majorBidi" w:hAnsiTheme="majorBidi" w:cstheme="majorBidi"/>
          <w:sz w:val="24"/>
          <w:szCs w:val="24"/>
        </w:rPr>
        <w:t xml:space="preserve">). Research on CSR during the pandemic has </w:t>
      </w:r>
      <w:r w:rsidR="00424FCA" w:rsidRPr="00057955">
        <w:rPr>
          <w:rFonts w:asciiTheme="majorBidi" w:hAnsiTheme="majorBidi" w:cstheme="majorBidi"/>
          <w:color w:val="000000" w:themeColor="text1"/>
          <w:sz w:val="24"/>
          <w:szCs w:val="24"/>
        </w:rPr>
        <w:t>focused predominantly on the association between CSR and organizational outcomes (</w:t>
      </w:r>
      <w:r w:rsidR="00424FCA" w:rsidRPr="00057955">
        <w:rPr>
          <w:rFonts w:asciiTheme="majorBidi" w:hAnsiTheme="majorBidi" w:cstheme="majorBidi"/>
          <w:color w:val="000000" w:themeColor="text1"/>
          <w:sz w:val="24"/>
          <w:szCs w:val="24"/>
          <w:shd w:val="clear" w:color="auto" w:fill="FFFFFF"/>
        </w:rPr>
        <w:t xml:space="preserve">Arora, Sur </w:t>
      </w:r>
      <w:r w:rsidR="00DC4A4D" w:rsidRPr="00057955">
        <w:rPr>
          <w:rFonts w:asciiTheme="majorBidi" w:hAnsiTheme="majorBidi" w:cstheme="majorBidi"/>
          <w:color w:val="000000" w:themeColor="text1"/>
          <w:sz w:val="24"/>
          <w:szCs w:val="24"/>
          <w:shd w:val="clear" w:color="auto" w:fill="FFFFFF"/>
        </w:rPr>
        <w:t>&amp;</w:t>
      </w:r>
      <w:r w:rsidR="00424FCA" w:rsidRPr="00057955">
        <w:rPr>
          <w:rFonts w:asciiTheme="majorBidi" w:hAnsiTheme="majorBidi" w:cstheme="majorBidi"/>
          <w:color w:val="000000" w:themeColor="text1"/>
          <w:sz w:val="24"/>
          <w:szCs w:val="24"/>
          <w:shd w:val="clear" w:color="auto" w:fill="FFFFFF"/>
        </w:rPr>
        <w:t xml:space="preserve"> Chauhan, 2021). The small body of research that explored CSR practices during the pandemic relied primarily on secondary data (e.g.</w:t>
      </w:r>
      <w:r w:rsidR="0040327B" w:rsidRPr="00057955">
        <w:rPr>
          <w:rFonts w:asciiTheme="majorBidi" w:hAnsiTheme="majorBidi" w:cstheme="majorBidi"/>
          <w:color w:val="000000" w:themeColor="text1"/>
          <w:sz w:val="24"/>
          <w:szCs w:val="24"/>
          <w:shd w:val="clear" w:color="auto" w:fill="FFFFFF"/>
        </w:rPr>
        <w:t>,</w:t>
      </w:r>
      <w:r w:rsidR="00424FCA" w:rsidRPr="00057955">
        <w:rPr>
          <w:rFonts w:asciiTheme="majorBidi" w:hAnsiTheme="majorBidi" w:cstheme="majorBidi"/>
          <w:color w:val="000000" w:themeColor="text1"/>
          <w:sz w:val="24"/>
          <w:szCs w:val="24"/>
          <w:shd w:val="clear" w:color="auto" w:fill="FFFFFF"/>
        </w:rPr>
        <w:t xml:space="preserve"> Mahmud, Ding </w:t>
      </w:r>
      <w:r w:rsidR="00660F69" w:rsidRPr="00057955">
        <w:rPr>
          <w:rFonts w:asciiTheme="majorBidi" w:hAnsiTheme="majorBidi" w:cstheme="majorBidi"/>
          <w:color w:val="000000" w:themeColor="text1"/>
          <w:sz w:val="24"/>
          <w:szCs w:val="24"/>
          <w:shd w:val="clear" w:color="auto" w:fill="FFFFFF"/>
        </w:rPr>
        <w:t>&amp;</w:t>
      </w:r>
      <w:r w:rsidR="00424FCA" w:rsidRPr="00057955">
        <w:rPr>
          <w:rFonts w:asciiTheme="majorBidi" w:hAnsiTheme="majorBidi" w:cstheme="majorBidi"/>
          <w:color w:val="000000" w:themeColor="text1"/>
          <w:sz w:val="24"/>
          <w:szCs w:val="24"/>
          <w:shd w:val="clear" w:color="auto" w:fill="FFFFFF"/>
        </w:rPr>
        <w:t xml:space="preserve"> Hasan, 2021). For instance, Mahmud et al. (2021) used press releases, newsletters, and letters to shareholders to examine CSR practices within 25 Chinese firms during Covid-19. </w:t>
      </w:r>
      <w:r w:rsidR="0071043E" w:rsidRPr="00057955">
        <w:rPr>
          <w:rFonts w:asciiTheme="majorBidi" w:hAnsiTheme="majorBidi" w:cstheme="majorBidi"/>
          <w:color w:val="000000" w:themeColor="text1"/>
          <w:sz w:val="24"/>
          <w:szCs w:val="24"/>
        </w:rPr>
        <w:t>But</w:t>
      </w:r>
      <w:r w:rsidR="00BD706F" w:rsidRPr="00057955">
        <w:rPr>
          <w:rFonts w:asciiTheme="majorBidi" w:hAnsiTheme="majorBidi" w:cstheme="majorBidi"/>
          <w:color w:val="000000" w:themeColor="text1"/>
          <w:sz w:val="24"/>
          <w:szCs w:val="24"/>
        </w:rPr>
        <w:t xml:space="preserve"> so far</w:t>
      </w:r>
      <w:r w:rsidR="00040D79" w:rsidRPr="00057955">
        <w:rPr>
          <w:rFonts w:asciiTheme="majorBidi" w:hAnsiTheme="majorBidi" w:cstheme="majorBidi"/>
          <w:color w:val="000000" w:themeColor="text1"/>
          <w:sz w:val="24"/>
          <w:szCs w:val="24"/>
        </w:rPr>
        <w:t>,</w:t>
      </w:r>
      <w:r w:rsidR="00BD706F" w:rsidRPr="00057955">
        <w:rPr>
          <w:rFonts w:asciiTheme="majorBidi" w:hAnsiTheme="majorBidi" w:cstheme="majorBidi"/>
          <w:color w:val="000000" w:themeColor="text1"/>
          <w:sz w:val="24"/>
          <w:szCs w:val="24"/>
        </w:rPr>
        <w:t xml:space="preserve"> </w:t>
      </w:r>
      <w:r w:rsidR="00E52BEE" w:rsidRPr="00057955">
        <w:rPr>
          <w:rFonts w:asciiTheme="majorBidi" w:hAnsiTheme="majorBidi" w:cstheme="majorBidi"/>
          <w:color w:val="000000" w:themeColor="text1"/>
          <w:sz w:val="24"/>
          <w:szCs w:val="24"/>
        </w:rPr>
        <w:t xml:space="preserve">little </w:t>
      </w:r>
      <w:r w:rsidR="00BD706F" w:rsidRPr="00057955">
        <w:rPr>
          <w:rFonts w:asciiTheme="majorBidi" w:hAnsiTheme="majorBidi" w:cstheme="majorBidi"/>
          <w:color w:val="000000" w:themeColor="text1"/>
          <w:sz w:val="24"/>
          <w:szCs w:val="24"/>
        </w:rPr>
        <w:t xml:space="preserve">attention has been given to </w:t>
      </w:r>
      <w:r w:rsidR="0072727E" w:rsidRPr="00057955">
        <w:rPr>
          <w:rFonts w:asciiTheme="majorBidi" w:hAnsiTheme="majorBidi" w:cstheme="majorBidi"/>
          <w:i/>
          <w:iCs/>
          <w:color w:val="000000" w:themeColor="text1"/>
          <w:sz w:val="24"/>
          <w:szCs w:val="24"/>
        </w:rPr>
        <w:t>why</w:t>
      </w:r>
      <w:r w:rsidR="00BD706F" w:rsidRPr="00057955">
        <w:rPr>
          <w:rFonts w:asciiTheme="majorBidi" w:hAnsiTheme="majorBidi" w:cstheme="majorBidi"/>
          <w:i/>
          <w:iCs/>
          <w:color w:val="000000" w:themeColor="text1"/>
          <w:sz w:val="24"/>
          <w:szCs w:val="24"/>
        </w:rPr>
        <w:t xml:space="preserve"> and how</w:t>
      </w:r>
      <w:r w:rsidR="00BD706F" w:rsidRPr="00057955">
        <w:rPr>
          <w:rFonts w:asciiTheme="majorBidi" w:hAnsiTheme="majorBidi" w:cstheme="majorBidi"/>
          <w:color w:val="000000" w:themeColor="text1"/>
          <w:sz w:val="24"/>
          <w:szCs w:val="24"/>
        </w:rPr>
        <w:t xml:space="preserve"> firm</w:t>
      </w:r>
      <w:r w:rsidR="00D70479" w:rsidRPr="00057955">
        <w:rPr>
          <w:rFonts w:asciiTheme="majorBidi" w:hAnsiTheme="majorBidi" w:cstheme="majorBidi"/>
          <w:color w:val="000000" w:themeColor="text1"/>
          <w:sz w:val="24"/>
          <w:szCs w:val="24"/>
        </w:rPr>
        <w:t>s</w:t>
      </w:r>
      <w:r w:rsidR="00BD706F" w:rsidRPr="00057955">
        <w:rPr>
          <w:rFonts w:asciiTheme="majorBidi" w:hAnsiTheme="majorBidi" w:cstheme="majorBidi"/>
          <w:color w:val="000000" w:themeColor="text1"/>
          <w:sz w:val="24"/>
          <w:szCs w:val="24"/>
        </w:rPr>
        <w:t xml:space="preserve"> shift their CSR focus during </w:t>
      </w:r>
      <w:r w:rsidR="00D70479" w:rsidRPr="00057955">
        <w:rPr>
          <w:rFonts w:asciiTheme="majorBidi" w:hAnsiTheme="majorBidi" w:cstheme="majorBidi"/>
          <w:color w:val="000000" w:themeColor="text1"/>
          <w:sz w:val="24"/>
          <w:szCs w:val="24"/>
        </w:rPr>
        <w:t xml:space="preserve">crisis </w:t>
      </w:r>
      <w:r w:rsidR="00BD706F" w:rsidRPr="00057955">
        <w:rPr>
          <w:rFonts w:asciiTheme="majorBidi" w:hAnsiTheme="majorBidi" w:cstheme="majorBidi"/>
          <w:color w:val="000000" w:themeColor="text1"/>
          <w:sz w:val="24"/>
          <w:szCs w:val="24"/>
        </w:rPr>
        <w:t>times.</w:t>
      </w:r>
      <w:r w:rsidR="00424FCA" w:rsidRPr="00057955">
        <w:rPr>
          <w:rFonts w:asciiTheme="majorBidi" w:hAnsiTheme="majorBidi" w:cstheme="majorBidi"/>
          <w:color w:val="000000" w:themeColor="text1"/>
          <w:sz w:val="24"/>
          <w:szCs w:val="24"/>
        </w:rPr>
        <w:t xml:space="preserve"> An examination of stakeholders’ salience during Covid-19, we believe, provides the appropriate lens to study CSR changes during Covid-19. </w:t>
      </w:r>
    </w:p>
    <w:p w14:paraId="755F825C" w14:textId="694256ED" w:rsidR="0097313F" w:rsidRPr="00057955" w:rsidRDefault="0071043E" w:rsidP="00C00084">
      <w:pPr>
        <w:jc w:val="both"/>
        <w:rPr>
          <w:rFonts w:asciiTheme="majorBidi" w:hAnsiTheme="majorBidi" w:cstheme="majorBidi"/>
          <w:sz w:val="24"/>
          <w:szCs w:val="24"/>
        </w:rPr>
      </w:pPr>
      <w:r w:rsidRPr="00057955">
        <w:rPr>
          <w:rFonts w:asciiTheme="majorBidi" w:hAnsiTheme="majorBidi" w:cstheme="majorBidi"/>
          <w:sz w:val="24"/>
          <w:szCs w:val="24"/>
        </w:rPr>
        <w:t xml:space="preserve">Second, </w:t>
      </w:r>
      <w:r w:rsidR="002A1381" w:rsidRPr="00057955">
        <w:rPr>
          <w:rFonts w:asciiTheme="majorBidi" w:hAnsiTheme="majorBidi" w:cstheme="majorBidi"/>
          <w:sz w:val="24"/>
          <w:szCs w:val="24"/>
        </w:rPr>
        <w:t xml:space="preserve">the study reconciles the contradictory assumptions about CSR </w:t>
      </w:r>
      <w:r w:rsidRPr="00057955">
        <w:rPr>
          <w:rFonts w:asciiTheme="majorBidi" w:hAnsiTheme="majorBidi" w:cstheme="majorBidi"/>
          <w:sz w:val="24"/>
          <w:szCs w:val="24"/>
        </w:rPr>
        <w:t>and the prioritiz</w:t>
      </w:r>
      <w:r w:rsidR="00A36B03" w:rsidRPr="00057955">
        <w:rPr>
          <w:rFonts w:asciiTheme="majorBidi" w:hAnsiTheme="majorBidi" w:cstheme="majorBidi"/>
          <w:sz w:val="24"/>
          <w:szCs w:val="24"/>
        </w:rPr>
        <w:t>at</w:t>
      </w:r>
      <w:r w:rsidRPr="00057955">
        <w:rPr>
          <w:rFonts w:asciiTheme="majorBidi" w:hAnsiTheme="majorBidi" w:cstheme="majorBidi"/>
          <w:sz w:val="24"/>
          <w:szCs w:val="24"/>
        </w:rPr>
        <w:t>i</w:t>
      </w:r>
      <w:r w:rsidR="00A36B03" w:rsidRPr="00057955">
        <w:rPr>
          <w:rFonts w:asciiTheme="majorBidi" w:hAnsiTheme="majorBidi" w:cstheme="majorBidi"/>
          <w:sz w:val="24"/>
          <w:szCs w:val="24"/>
        </w:rPr>
        <w:t>o</w:t>
      </w:r>
      <w:r w:rsidRPr="00057955">
        <w:rPr>
          <w:rFonts w:asciiTheme="majorBidi" w:hAnsiTheme="majorBidi" w:cstheme="majorBidi"/>
          <w:sz w:val="24"/>
          <w:szCs w:val="24"/>
        </w:rPr>
        <w:t>n</w:t>
      </w:r>
      <w:r w:rsidR="00A36B03"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of salient stakeholders </w:t>
      </w:r>
      <w:r w:rsidR="002A1381" w:rsidRPr="00057955">
        <w:rPr>
          <w:rFonts w:asciiTheme="majorBidi" w:hAnsiTheme="majorBidi" w:cstheme="majorBidi"/>
          <w:sz w:val="24"/>
          <w:szCs w:val="24"/>
        </w:rPr>
        <w:t>during the pandemic.</w:t>
      </w:r>
      <w:r w:rsidR="00E13B74" w:rsidRPr="00057955">
        <w:rPr>
          <w:rFonts w:asciiTheme="majorBidi" w:hAnsiTheme="majorBidi" w:cstheme="majorBidi"/>
          <w:sz w:val="24"/>
          <w:szCs w:val="24"/>
        </w:rPr>
        <w:t xml:space="preserve"> </w:t>
      </w:r>
      <w:r w:rsidR="002A1381" w:rsidRPr="00057955">
        <w:rPr>
          <w:rFonts w:asciiTheme="majorBidi" w:hAnsiTheme="majorBidi" w:cstheme="majorBidi"/>
          <w:sz w:val="24"/>
          <w:szCs w:val="24"/>
        </w:rPr>
        <w:t>T</w:t>
      </w:r>
      <w:r w:rsidR="0013317C" w:rsidRPr="00057955">
        <w:rPr>
          <w:rFonts w:asciiTheme="majorBidi" w:hAnsiTheme="majorBidi" w:cstheme="majorBidi"/>
          <w:sz w:val="24"/>
          <w:szCs w:val="24"/>
        </w:rPr>
        <w:t>he limited prior research on how organizations act to address stakeholders’ needs and mitigate the effects of exogenous crises makes opposing predictions (Cheng et al., 2019; Johnson</w:t>
      </w:r>
      <w:r w:rsidR="001A58BE" w:rsidRPr="00057955">
        <w:rPr>
          <w:rFonts w:asciiTheme="majorBidi" w:hAnsiTheme="majorBidi" w:cstheme="majorBidi"/>
          <w:sz w:val="24"/>
          <w:szCs w:val="24"/>
        </w:rPr>
        <w:t xml:space="preserve">, Connolly </w:t>
      </w:r>
      <w:r w:rsidR="00660F69" w:rsidRPr="00057955">
        <w:rPr>
          <w:rFonts w:asciiTheme="majorBidi" w:hAnsiTheme="majorBidi" w:cstheme="majorBidi"/>
          <w:sz w:val="24"/>
          <w:szCs w:val="24"/>
        </w:rPr>
        <w:t xml:space="preserve">&amp; </w:t>
      </w:r>
      <w:r w:rsidR="001A58BE" w:rsidRPr="00057955">
        <w:rPr>
          <w:rFonts w:asciiTheme="majorBidi" w:hAnsiTheme="majorBidi" w:cstheme="majorBidi"/>
          <w:sz w:val="24"/>
          <w:szCs w:val="24"/>
        </w:rPr>
        <w:t>Carter</w:t>
      </w:r>
      <w:r w:rsidR="0013317C" w:rsidRPr="00057955">
        <w:rPr>
          <w:rFonts w:asciiTheme="majorBidi" w:hAnsiTheme="majorBidi" w:cstheme="majorBidi"/>
          <w:sz w:val="24"/>
          <w:szCs w:val="24"/>
        </w:rPr>
        <w:t xml:space="preserve">, 2011; </w:t>
      </w:r>
      <w:proofErr w:type="spellStart"/>
      <w:r w:rsidR="0013317C" w:rsidRPr="00057955">
        <w:rPr>
          <w:rFonts w:asciiTheme="majorBidi" w:hAnsiTheme="majorBidi" w:cstheme="majorBidi"/>
          <w:sz w:val="24"/>
          <w:szCs w:val="24"/>
          <w:shd w:val="clear" w:color="auto" w:fill="FFFFFF"/>
        </w:rPr>
        <w:t>Sakunasingha</w:t>
      </w:r>
      <w:proofErr w:type="spellEnd"/>
      <w:r w:rsidR="0013317C" w:rsidRPr="00057955">
        <w:rPr>
          <w:rFonts w:asciiTheme="majorBidi" w:hAnsiTheme="majorBidi" w:cstheme="majorBidi"/>
          <w:sz w:val="24"/>
          <w:szCs w:val="24"/>
          <w:shd w:val="clear" w:color="auto" w:fill="FFFFFF"/>
        </w:rPr>
        <w:t xml:space="preserve">, </w:t>
      </w:r>
      <w:proofErr w:type="spellStart"/>
      <w:r w:rsidR="0013317C" w:rsidRPr="00057955">
        <w:rPr>
          <w:rFonts w:asciiTheme="majorBidi" w:hAnsiTheme="majorBidi" w:cstheme="majorBidi"/>
          <w:sz w:val="24"/>
          <w:szCs w:val="24"/>
          <w:shd w:val="clear" w:color="auto" w:fill="FFFFFF"/>
        </w:rPr>
        <w:t>Jiraporn</w:t>
      </w:r>
      <w:proofErr w:type="spellEnd"/>
      <w:r w:rsidR="0013317C" w:rsidRPr="00057955">
        <w:rPr>
          <w:rFonts w:asciiTheme="majorBidi" w:hAnsiTheme="majorBidi" w:cstheme="majorBidi"/>
          <w:sz w:val="24"/>
          <w:szCs w:val="24"/>
          <w:shd w:val="clear" w:color="auto" w:fill="FFFFFF"/>
        </w:rPr>
        <w:t xml:space="preserve"> </w:t>
      </w:r>
      <w:r w:rsidR="00660F69" w:rsidRPr="00057955">
        <w:rPr>
          <w:rFonts w:asciiTheme="majorBidi" w:hAnsiTheme="majorBidi" w:cstheme="majorBidi"/>
          <w:sz w:val="24"/>
          <w:szCs w:val="24"/>
          <w:shd w:val="clear" w:color="auto" w:fill="FFFFFF"/>
        </w:rPr>
        <w:t xml:space="preserve">&amp; </w:t>
      </w:r>
      <w:r w:rsidR="0013317C" w:rsidRPr="00057955">
        <w:rPr>
          <w:rFonts w:asciiTheme="majorBidi" w:hAnsiTheme="majorBidi" w:cstheme="majorBidi"/>
          <w:sz w:val="24"/>
          <w:szCs w:val="24"/>
          <w:shd w:val="clear" w:color="auto" w:fill="FFFFFF"/>
        </w:rPr>
        <w:t>Uyar, 2018</w:t>
      </w:r>
      <w:r w:rsidR="0013317C" w:rsidRPr="00057955">
        <w:rPr>
          <w:rFonts w:asciiTheme="majorBidi" w:hAnsiTheme="majorBidi" w:cstheme="majorBidi"/>
          <w:sz w:val="24"/>
          <w:szCs w:val="24"/>
        </w:rPr>
        <w:t xml:space="preserve">). While some </w:t>
      </w:r>
      <w:r w:rsidR="00D70479" w:rsidRPr="00057955">
        <w:rPr>
          <w:rFonts w:asciiTheme="majorBidi" w:hAnsiTheme="majorBidi" w:cstheme="majorBidi"/>
          <w:sz w:val="24"/>
          <w:szCs w:val="24"/>
        </w:rPr>
        <w:t xml:space="preserve">studies </w:t>
      </w:r>
      <w:r w:rsidR="0013317C" w:rsidRPr="00057955">
        <w:rPr>
          <w:rFonts w:asciiTheme="majorBidi" w:hAnsiTheme="majorBidi" w:cstheme="majorBidi"/>
          <w:sz w:val="24"/>
          <w:szCs w:val="24"/>
        </w:rPr>
        <w:t xml:space="preserve">propose that organizations </w:t>
      </w:r>
      <w:r w:rsidR="00D70479" w:rsidRPr="00057955">
        <w:rPr>
          <w:rFonts w:asciiTheme="majorBidi" w:hAnsiTheme="majorBidi" w:cstheme="majorBidi"/>
          <w:sz w:val="24"/>
          <w:szCs w:val="24"/>
        </w:rPr>
        <w:t xml:space="preserve">will </w:t>
      </w:r>
      <w:r w:rsidR="0013317C" w:rsidRPr="00057955">
        <w:rPr>
          <w:rFonts w:asciiTheme="majorBidi" w:hAnsiTheme="majorBidi" w:cstheme="majorBidi"/>
          <w:sz w:val="24"/>
          <w:szCs w:val="24"/>
        </w:rPr>
        <w:t xml:space="preserve">sustain or intensify their CSR activities during </w:t>
      </w:r>
      <w:r w:rsidR="00A36B03" w:rsidRPr="00057955">
        <w:rPr>
          <w:rFonts w:asciiTheme="majorBidi" w:hAnsiTheme="majorBidi" w:cstheme="majorBidi"/>
          <w:sz w:val="24"/>
          <w:szCs w:val="24"/>
        </w:rPr>
        <w:t xml:space="preserve">calamitous </w:t>
      </w:r>
      <w:r w:rsidR="0013317C" w:rsidRPr="00057955">
        <w:rPr>
          <w:rFonts w:asciiTheme="majorBidi" w:hAnsiTheme="majorBidi" w:cstheme="majorBidi"/>
          <w:sz w:val="24"/>
          <w:szCs w:val="24"/>
        </w:rPr>
        <w:t>times such as</w:t>
      </w:r>
      <w:r w:rsidR="00D70479" w:rsidRPr="00057955">
        <w:rPr>
          <w:rFonts w:asciiTheme="majorBidi" w:hAnsiTheme="majorBidi" w:cstheme="majorBidi"/>
          <w:sz w:val="24"/>
          <w:szCs w:val="24"/>
        </w:rPr>
        <w:t xml:space="preserve"> the</w:t>
      </w:r>
      <w:r w:rsidR="0013317C" w:rsidRPr="00057955">
        <w:rPr>
          <w:rFonts w:asciiTheme="majorBidi" w:hAnsiTheme="majorBidi" w:cstheme="majorBidi"/>
          <w:sz w:val="24"/>
          <w:szCs w:val="24"/>
        </w:rPr>
        <w:t xml:space="preserve"> Covid-19 pandemic (He </w:t>
      </w:r>
      <w:r w:rsidR="00660F69" w:rsidRPr="00057955">
        <w:rPr>
          <w:rFonts w:asciiTheme="majorBidi" w:hAnsiTheme="majorBidi" w:cstheme="majorBidi"/>
          <w:sz w:val="24"/>
          <w:szCs w:val="24"/>
        </w:rPr>
        <w:t xml:space="preserve">&amp; </w:t>
      </w:r>
      <w:r w:rsidR="0013317C" w:rsidRPr="00057955">
        <w:rPr>
          <w:rFonts w:asciiTheme="majorBidi" w:hAnsiTheme="majorBidi" w:cstheme="majorBidi"/>
          <w:sz w:val="24"/>
          <w:szCs w:val="24"/>
        </w:rPr>
        <w:t xml:space="preserve">Harris, 2020; </w:t>
      </w:r>
      <w:r w:rsidR="0013317C" w:rsidRPr="00057955">
        <w:rPr>
          <w:rFonts w:asciiTheme="majorBidi" w:hAnsiTheme="majorBidi" w:cstheme="majorBidi"/>
          <w:color w:val="222222"/>
          <w:sz w:val="24"/>
          <w:szCs w:val="24"/>
          <w:shd w:val="clear" w:color="auto" w:fill="FFFFFF"/>
        </w:rPr>
        <w:t xml:space="preserve">Carnevale </w:t>
      </w:r>
      <w:r w:rsidR="00660F69" w:rsidRPr="00057955">
        <w:rPr>
          <w:rFonts w:asciiTheme="majorBidi" w:hAnsiTheme="majorBidi" w:cstheme="majorBidi"/>
          <w:color w:val="222222"/>
          <w:sz w:val="24"/>
          <w:szCs w:val="24"/>
          <w:shd w:val="clear" w:color="auto" w:fill="FFFFFF"/>
        </w:rPr>
        <w:t xml:space="preserve">&amp; </w:t>
      </w:r>
      <w:proofErr w:type="spellStart"/>
      <w:r w:rsidR="0013317C" w:rsidRPr="00057955">
        <w:rPr>
          <w:rFonts w:asciiTheme="majorBidi" w:hAnsiTheme="majorBidi" w:cstheme="majorBidi"/>
          <w:color w:val="222222"/>
          <w:sz w:val="24"/>
          <w:szCs w:val="24"/>
          <w:shd w:val="clear" w:color="auto" w:fill="FFFFFF"/>
        </w:rPr>
        <w:t>Hatak</w:t>
      </w:r>
      <w:proofErr w:type="spellEnd"/>
      <w:r w:rsidR="0013317C" w:rsidRPr="00057955">
        <w:rPr>
          <w:rFonts w:asciiTheme="majorBidi" w:hAnsiTheme="majorBidi" w:cstheme="majorBidi"/>
          <w:color w:val="222222"/>
          <w:sz w:val="24"/>
          <w:szCs w:val="24"/>
          <w:shd w:val="clear" w:color="auto" w:fill="FFFFFF"/>
        </w:rPr>
        <w:t>, 2020</w:t>
      </w:r>
      <w:r w:rsidR="0013317C" w:rsidRPr="00057955">
        <w:rPr>
          <w:rFonts w:asciiTheme="majorBidi" w:hAnsiTheme="majorBidi" w:cstheme="majorBidi"/>
          <w:sz w:val="24"/>
          <w:szCs w:val="24"/>
        </w:rPr>
        <w:t xml:space="preserve">), others stipulate that organizations </w:t>
      </w:r>
      <w:r w:rsidR="00D70479" w:rsidRPr="00057955">
        <w:rPr>
          <w:rFonts w:asciiTheme="majorBidi" w:hAnsiTheme="majorBidi" w:cstheme="majorBidi"/>
          <w:sz w:val="24"/>
          <w:szCs w:val="24"/>
        </w:rPr>
        <w:t xml:space="preserve">will </w:t>
      </w:r>
      <w:r w:rsidR="0013317C" w:rsidRPr="00057955">
        <w:rPr>
          <w:rFonts w:asciiTheme="majorBidi" w:hAnsiTheme="majorBidi" w:cstheme="majorBidi"/>
          <w:sz w:val="24"/>
          <w:szCs w:val="24"/>
        </w:rPr>
        <w:t xml:space="preserve">deprioritize their CSR activities (Crampton </w:t>
      </w:r>
      <w:r w:rsidR="00660F69" w:rsidRPr="00057955">
        <w:rPr>
          <w:rFonts w:asciiTheme="majorBidi" w:hAnsiTheme="majorBidi" w:cstheme="majorBidi"/>
          <w:sz w:val="24"/>
          <w:szCs w:val="24"/>
        </w:rPr>
        <w:t xml:space="preserve">&amp; </w:t>
      </w:r>
      <w:r w:rsidR="0013317C" w:rsidRPr="00057955">
        <w:rPr>
          <w:rFonts w:asciiTheme="majorBidi" w:hAnsiTheme="majorBidi" w:cstheme="majorBidi"/>
          <w:sz w:val="24"/>
          <w:szCs w:val="24"/>
        </w:rPr>
        <w:t xml:space="preserve">Patten, 2008; </w:t>
      </w:r>
      <w:proofErr w:type="spellStart"/>
      <w:r w:rsidR="0013317C" w:rsidRPr="00057955">
        <w:rPr>
          <w:rFonts w:asciiTheme="majorBidi" w:hAnsiTheme="majorBidi" w:cstheme="majorBidi"/>
          <w:sz w:val="24"/>
          <w:szCs w:val="24"/>
        </w:rPr>
        <w:t>Fehre</w:t>
      </w:r>
      <w:proofErr w:type="spellEnd"/>
      <w:r w:rsidR="0013317C" w:rsidRPr="00057955">
        <w:rPr>
          <w:rFonts w:asciiTheme="majorBidi" w:hAnsiTheme="majorBidi" w:cstheme="majorBidi"/>
          <w:sz w:val="24"/>
          <w:szCs w:val="24"/>
        </w:rPr>
        <w:t xml:space="preserve"> </w:t>
      </w:r>
      <w:r w:rsidR="00660F69" w:rsidRPr="00057955">
        <w:rPr>
          <w:rFonts w:asciiTheme="majorBidi" w:hAnsiTheme="majorBidi" w:cstheme="majorBidi"/>
          <w:sz w:val="24"/>
          <w:szCs w:val="24"/>
        </w:rPr>
        <w:t xml:space="preserve">&amp; </w:t>
      </w:r>
      <w:r w:rsidR="0013317C" w:rsidRPr="00057955">
        <w:rPr>
          <w:rFonts w:asciiTheme="majorBidi" w:hAnsiTheme="majorBidi" w:cstheme="majorBidi"/>
          <w:sz w:val="24"/>
          <w:szCs w:val="24"/>
        </w:rPr>
        <w:t xml:space="preserve">Weber, 2016; </w:t>
      </w:r>
      <w:proofErr w:type="spellStart"/>
      <w:r w:rsidR="0013317C" w:rsidRPr="00057955">
        <w:rPr>
          <w:rFonts w:asciiTheme="majorBidi" w:hAnsiTheme="majorBidi" w:cstheme="majorBidi"/>
          <w:sz w:val="24"/>
          <w:szCs w:val="24"/>
        </w:rPr>
        <w:t>Sakunasingha</w:t>
      </w:r>
      <w:proofErr w:type="spellEnd"/>
      <w:r w:rsidR="0013317C" w:rsidRPr="00057955">
        <w:rPr>
          <w:rFonts w:asciiTheme="majorBidi" w:hAnsiTheme="majorBidi" w:cstheme="majorBidi"/>
          <w:sz w:val="24"/>
          <w:szCs w:val="24"/>
        </w:rPr>
        <w:t xml:space="preserve"> et al., 2018). Similarly, anecdotal claims in </w:t>
      </w:r>
      <w:r w:rsidR="00D70479" w:rsidRPr="00057955">
        <w:rPr>
          <w:rFonts w:asciiTheme="majorBidi" w:hAnsiTheme="majorBidi" w:cstheme="majorBidi"/>
          <w:sz w:val="24"/>
          <w:szCs w:val="24"/>
        </w:rPr>
        <w:t xml:space="preserve">the </w:t>
      </w:r>
      <w:r w:rsidR="0013317C" w:rsidRPr="00057955">
        <w:rPr>
          <w:rFonts w:asciiTheme="majorBidi" w:hAnsiTheme="majorBidi" w:cstheme="majorBidi"/>
          <w:sz w:val="24"/>
          <w:szCs w:val="24"/>
        </w:rPr>
        <w:t xml:space="preserve">popular business press </w:t>
      </w:r>
      <w:r w:rsidR="00A36B03" w:rsidRPr="00057955">
        <w:rPr>
          <w:rFonts w:asciiTheme="majorBidi" w:hAnsiTheme="majorBidi" w:cstheme="majorBidi"/>
          <w:sz w:val="24"/>
          <w:szCs w:val="24"/>
        </w:rPr>
        <w:t xml:space="preserve">speak </w:t>
      </w:r>
      <w:r w:rsidR="0013317C" w:rsidRPr="00057955">
        <w:rPr>
          <w:rFonts w:asciiTheme="majorBidi" w:hAnsiTheme="majorBidi" w:cstheme="majorBidi"/>
          <w:sz w:val="24"/>
          <w:szCs w:val="24"/>
        </w:rPr>
        <w:t>of business organizations</w:t>
      </w:r>
      <w:r w:rsidR="00A36B03" w:rsidRPr="00057955">
        <w:rPr>
          <w:rFonts w:asciiTheme="majorBidi" w:hAnsiTheme="majorBidi" w:cstheme="majorBidi"/>
          <w:sz w:val="24"/>
          <w:szCs w:val="24"/>
        </w:rPr>
        <w:t xml:space="preserve"> both</w:t>
      </w:r>
      <w:r w:rsidR="0013317C" w:rsidRPr="00057955">
        <w:rPr>
          <w:rFonts w:asciiTheme="majorBidi" w:hAnsiTheme="majorBidi" w:cstheme="majorBidi"/>
          <w:sz w:val="24"/>
          <w:szCs w:val="24"/>
        </w:rPr>
        <w:t xml:space="preserve"> intensifying </w:t>
      </w:r>
      <w:r w:rsidR="00A36B03" w:rsidRPr="00057955">
        <w:rPr>
          <w:rFonts w:asciiTheme="majorBidi" w:hAnsiTheme="majorBidi" w:cstheme="majorBidi"/>
          <w:sz w:val="24"/>
          <w:szCs w:val="24"/>
        </w:rPr>
        <w:t xml:space="preserve">and </w:t>
      </w:r>
      <w:r w:rsidR="0013317C" w:rsidRPr="00057955">
        <w:rPr>
          <w:rFonts w:asciiTheme="majorBidi" w:hAnsiTheme="majorBidi" w:cstheme="majorBidi"/>
          <w:sz w:val="24"/>
          <w:szCs w:val="24"/>
        </w:rPr>
        <w:t>scaling back their CSR initiatives during national and global crises (</w:t>
      </w:r>
      <w:proofErr w:type="spellStart"/>
      <w:r w:rsidR="0013317C" w:rsidRPr="00057955">
        <w:rPr>
          <w:rFonts w:asciiTheme="majorBidi" w:hAnsiTheme="majorBidi" w:cstheme="majorBidi"/>
          <w:sz w:val="24"/>
          <w:szCs w:val="24"/>
        </w:rPr>
        <w:t>Cernansky</w:t>
      </w:r>
      <w:proofErr w:type="spellEnd"/>
      <w:r w:rsidR="0013317C" w:rsidRPr="00057955">
        <w:rPr>
          <w:rFonts w:asciiTheme="majorBidi" w:hAnsiTheme="majorBidi" w:cstheme="majorBidi"/>
          <w:sz w:val="24"/>
          <w:szCs w:val="24"/>
        </w:rPr>
        <w:t xml:space="preserve">, 2020; Delevingne, 2009; </w:t>
      </w:r>
      <w:hyperlink r:id="rId14" w:history="1">
        <w:proofErr w:type="spellStart"/>
        <w:r w:rsidR="0013317C" w:rsidRPr="00057955">
          <w:rPr>
            <w:rStyle w:val="Hyperlink"/>
            <w:rFonts w:asciiTheme="majorBidi" w:hAnsiTheme="majorBidi" w:cstheme="majorBidi"/>
            <w:color w:val="000000" w:themeColor="text1"/>
            <w:sz w:val="24"/>
            <w:szCs w:val="24"/>
            <w:u w:val="none"/>
            <w:shd w:val="clear" w:color="auto" w:fill="FCFCFC"/>
          </w:rPr>
          <w:t>Schieber</w:t>
        </w:r>
        <w:proofErr w:type="spellEnd"/>
      </w:hyperlink>
      <w:r w:rsidR="0013317C" w:rsidRPr="00057955">
        <w:rPr>
          <w:rFonts w:asciiTheme="majorBidi" w:hAnsiTheme="majorBidi" w:cstheme="majorBidi"/>
          <w:color w:val="000000" w:themeColor="text1"/>
          <w:sz w:val="24"/>
          <w:szCs w:val="24"/>
        </w:rPr>
        <w:t xml:space="preserve">, 2020; </w:t>
      </w:r>
      <w:r w:rsidR="0013317C" w:rsidRPr="00057955">
        <w:rPr>
          <w:rFonts w:asciiTheme="majorBidi" w:hAnsiTheme="majorBidi" w:cstheme="majorBidi"/>
          <w:sz w:val="24"/>
          <w:szCs w:val="24"/>
        </w:rPr>
        <w:t>Stoll, 2020</w:t>
      </w:r>
      <w:r w:rsidR="0013317C" w:rsidRPr="00057955">
        <w:rPr>
          <w:rFonts w:asciiTheme="majorBidi" w:hAnsiTheme="majorBidi" w:cstheme="majorBidi"/>
          <w:color w:val="000000" w:themeColor="text1"/>
          <w:sz w:val="24"/>
          <w:szCs w:val="24"/>
        </w:rPr>
        <w:t>)</w:t>
      </w:r>
      <w:r w:rsidR="0013317C" w:rsidRPr="00057955">
        <w:rPr>
          <w:rFonts w:asciiTheme="majorBidi" w:hAnsiTheme="majorBidi" w:cstheme="majorBidi"/>
          <w:sz w:val="24"/>
          <w:szCs w:val="24"/>
        </w:rPr>
        <w:t xml:space="preserve">. </w:t>
      </w:r>
      <w:r w:rsidR="00A36B03" w:rsidRPr="00057955">
        <w:rPr>
          <w:rFonts w:asciiTheme="majorBidi" w:hAnsiTheme="majorBidi" w:cstheme="majorBidi"/>
          <w:sz w:val="24"/>
          <w:szCs w:val="24"/>
        </w:rPr>
        <w:t xml:space="preserve">Our concern is that </w:t>
      </w:r>
      <w:r w:rsidR="002A1381" w:rsidRPr="00057955">
        <w:rPr>
          <w:rFonts w:asciiTheme="majorBidi" w:hAnsiTheme="majorBidi" w:cstheme="majorBidi"/>
          <w:sz w:val="24"/>
          <w:szCs w:val="24"/>
          <w:shd w:val="clear" w:color="auto" w:fill="FFFFFF"/>
        </w:rPr>
        <w:t xml:space="preserve">the </w:t>
      </w:r>
      <w:r w:rsidR="004A6E79" w:rsidRPr="00057955">
        <w:rPr>
          <w:rFonts w:asciiTheme="majorBidi" w:hAnsiTheme="majorBidi" w:cstheme="majorBidi"/>
          <w:sz w:val="24"/>
          <w:szCs w:val="24"/>
          <w:shd w:val="clear" w:color="auto" w:fill="FFFFFF"/>
        </w:rPr>
        <w:t>extant</w:t>
      </w:r>
      <w:r w:rsidR="0097313F" w:rsidRPr="00057955">
        <w:rPr>
          <w:rFonts w:asciiTheme="majorBidi" w:hAnsiTheme="majorBidi" w:cstheme="majorBidi"/>
          <w:sz w:val="24"/>
          <w:szCs w:val="24"/>
          <w:shd w:val="clear" w:color="auto" w:fill="FFFFFF"/>
        </w:rPr>
        <w:t xml:space="preserve"> literature </w:t>
      </w:r>
      <w:r w:rsidR="004A6E79" w:rsidRPr="00057955">
        <w:rPr>
          <w:rFonts w:asciiTheme="majorBidi" w:hAnsiTheme="majorBidi" w:cstheme="majorBidi"/>
          <w:sz w:val="24"/>
          <w:szCs w:val="24"/>
          <w:shd w:val="clear" w:color="auto" w:fill="FFFFFF"/>
        </w:rPr>
        <w:t xml:space="preserve">collectively </w:t>
      </w:r>
      <w:r w:rsidR="0013317C" w:rsidRPr="00057955">
        <w:rPr>
          <w:rFonts w:asciiTheme="majorBidi" w:hAnsiTheme="majorBidi" w:cstheme="majorBidi"/>
          <w:sz w:val="24"/>
          <w:szCs w:val="24"/>
          <w:shd w:val="clear" w:color="auto" w:fill="FFFFFF"/>
        </w:rPr>
        <w:t>overlooks</w:t>
      </w:r>
      <w:r w:rsidR="0097313F" w:rsidRPr="00057955">
        <w:rPr>
          <w:rFonts w:asciiTheme="majorBidi" w:hAnsiTheme="majorBidi" w:cstheme="majorBidi"/>
          <w:sz w:val="24"/>
          <w:szCs w:val="24"/>
          <w:shd w:val="clear" w:color="auto" w:fill="FFFFFF"/>
        </w:rPr>
        <w:t xml:space="preserve"> </w:t>
      </w:r>
      <w:r w:rsidR="004A6E79" w:rsidRPr="00057955">
        <w:rPr>
          <w:rFonts w:asciiTheme="majorBidi" w:hAnsiTheme="majorBidi" w:cstheme="majorBidi"/>
          <w:sz w:val="24"/>
          <w:szCs w:val="24"/>
          <w:shd w:val="clear" w:color="auto" w:fill="FFFFFF"/>
        </w:rPr>
        <w:t xml:space="preserve">how a severe crisis </w:t>
      </w:r>
      <w:r w:rsidR="000679FF" w:rsidRPr="00057955">
        <w:rPr>
          <w:rFonts w:asciiTheme="majorBidi" w:hAnsiTheme="majorBidi" w:cstheme="majorBidi"/>
          <w:sz w:val="24"/>
          <w:szCs w:val="24"/>
          <w:shd w:val="clear" w:color="auto" w:fill="FFFFFF"/>
        </w:rPr>
        <w:t>may have a</w:t>
      </w:r>
      <w:r w:rsidR="0013317C" w:rsidRPr="00057955">
        <w:rPr>
          <w:rFonts w:asciiTheme="majorBidi" w:hAnsiTheme="majorBidi" w:cstheme="majorBidi"/>
          <w:sz w:val="24"/>
          <w:szCs w:val="24"/>
          <w:shd w:val="clear" w:color="auto" w:fill="FFFFFF"/>
        </w:rPr>
        <w:t xml:space="preserve"> different impact on </w:t>
      </w:r>
      <w:r w:rsidR="00A36B03" w:rsidRPr="00057955">
        <w:rPr>
          <w:rFonts w:asciiTheme="majorBidi" w:hAnsiTheme="majorBidi" w:cstheme="majorBidi"/>
          <w:sz w:val="24"/>
          <w:szCs w:val="24"/>
          <w:shd w:val="clear" w:color="auto" w:fill="FFFFFF"/>
        </w:rPr>
        <w:t xml:space="preserve">alternative </w:t>
      </w:r>
      <w:r w:rsidR="0013317C" w:rsidRPr="00057955">
        <w:rPr>
          <w:rFonts w:asciiTheme="majorBidi" w:hAnsiTheme="majorBidi" w:cstheme="majorBidi"/>
          <w:sz w:val="24"/>
          <w:szCs w:val="24"/>
          <w:shd w:val="clear" w:color="auto" w:fill="FFFFFF"/>
        </w:rPr>
        <w:t xml:space="preserve">CSR </w:t>
      </w:r>
      <w:r w:rsidR="000379D1" w:rsidRPr="00057955">
        <w:rPr>
          <w:rFonts w:asciiTheme="majorBidi" w:hAnsiTheme="majorBidi" w:cstheme="majorBidi"/>
          <w:sz w:val="24"/>
          <w:szCs w:val="24"/>
          <w:shd w:val="clear" w:color="auto" w:fill="FFFFFF"/>
        </w:rPr>
        <w:t>areas</w:t>
      </w:r>
      <w:r w:rsidR="0013317C" w:rsidRPr="00057955">
        <w:rPr>
          <w:rFonts w:asciiTheme="majorBidi" w:hAnsiTheme="majorBidi" w:cstheme="majorBidi"/>
          <w:sz w:val="24"/>
          <w:szCs w:val="24"/>
          <w:shd w:val="clear" w:color="auto" w:fill="FFFFFF"/>
        </w:rPr>
        <w:t>.</w:t>
      </w:r>
      <w:r w:rsidR="002A1381" w:rsidRPr="00057955">
        <w:rPr>
          <w:rFonts w:asciiTheme="majorBidi" w:hAnsiTheme="majorBidi" w:cstheme="majorBidi"/>
          <w:sz w:val="24"/>
          <w:szCs w:val="24"/>
          <w:shd w:val="clear" w:color="auto" w:fill="FFFFFF"/>
        </w:rPr>
        <w:t xml:space="preserve"> This is perhaps one of the reasons why different assumptions have been made about the “level” of CSR activities during the pandemic. </w:t>
      </w:r>
      <w:r w:rsidR="00706858" w:rsidRPr="00057955">
        <w:rPr>
          <w:rFonts w:asciiTheme="majorBidi" w:hAnsiTheme="majorBidi" w:cstheme="majorBidi"/>
          <w:sz w:val="24"/>
          <w:szCs w:val="24"/>
        </w:rPr>
        <w:t>B</w:t>
      </w:r>
      <w:r w:rsidR="00E21355" w:rsidRPr="00057955">
        <w:rPr>
          <w:rFonts w:asciiTheme="majorBidi" w:hAnsiTheme="majorBidi" w:cstheme="majorBidi"/>
          <w:sz w:val="24"/>
          <w:szCs w:val="24"/>
        </w:rPr>
        <w:t xml:space="preserve">road and unspecified statements about the impact of the pandemic on CSR practices may lead to erroneous conclusions because CSR practices are </w:t>
      </w:r>
      <w:r w:rsidR="00706858" w:rsidRPr="00057955">
        <w:rPr>
          <w:rFonts w:asciiTheme="majorBidi" w:hAnsiTheme="majorBidi" w:cstheme="majorBidi"/>
          <w:sz w:val="24"/>
          <w:szCs w:val="24"/>
        </w:rPr>
        <w:t xml:space="preserve">neither </w:t>
      </w:r>
      <w:r w:rsidR="00E21355" w:rsidRPr="00057955">
        <w:rPr>
          <w:rFonts w:asciiTheme="majorBidi" w:hAnsiTheme="majorBidi" w:cstheme="majorBidi"/>
          <w:sz w:val="24"/>
          <w:szCs w:val="24"/>
        </w:rPr>
        <w:t xml:space="preserve">homogeneous </w:t>
      </w:r>
      <w:r w:rsidR="00706858" w:rsidRPr="00057955">
        <w:rPr>
          <w:rFonts w:asciiTheme="majorBidi" w:hAnsiTheme="majorBidi" w:cstheme="majorBidi"/>
          <w:sz w:val="24"/>
          <w:szCs w:val="24"/>
        </w:rPr>
        <w:t>nor mutually exclusive</w:t>
      </w:r>
      <w:r w:rsidR="00641690" w:rsidRPr="00057955">
        <w:rPr>
          <w:rFonts w:asciiTheme="majorBidi" w:hAnsiTheme="majorBidi" w:cstheme="majorBidi"/>
          <w:sz w:val="24"/>
          <w:szCs w:val="24"/>
        </w:rPr>
        <w:t xml:space="preserve">, </w:t>
      </w:r>
      <w:r w:rsidR="00E21355" w:rsidRPr="00057955">
        <w:rPr>
          <w:rFonts w:asciiTheme="majorBidi" w:hAnsiTheme="majorBidi" w:cstheme="majorBidi"/>
          <w:sz w:val="24"/>
          <w:szCs w:val="24"/>
        </w:rPr>
        <w:t>and different stakeholders may have conflicting perceptions of the same CSR activity</w:t>
      </w:r>
      <w:r w:rsidR="00641690" w:rsidRPr="00057955">
        <w:rPr>
          <w:rFonts w:asciiTheme="majorBidi" w:hAnsiTheme="majorBidi" w:cstheme="majorBidi"/>
          <w:sz w:val="24"/>
          <w:szCs w:val="24"/>
        </w:rPr>
        <w:t xml:space="preserve"> (den </w:t>
      </w:r>
      <w:proofErr w:type="spellStart"/>
      <w:r w:rsidR="00641690" w:rsidRPr="00057955">
        <w:rPr>
          <w:rFonts w:asciiTheme="majorBidi" w:hAnsiTheme="majorBidi" w:cstheme="majorBidi"/>
          <w:sz w:val="24"/>
          <w:szCs w:val="24"/>
        </w:rPr>
        <w:t>Hond</w:t>
      </w:r>
      <w:proofErr w:type="spellEnd"/>
      <w:r w:rsidR="00641690" w:rsidRPr="00057955">
        <w:rPr>
          <w:rFonts w:asciiTheme="majorBidi" w:hAnsiTheme="majorBidi" w:cstheme="majorBidi"/>
          <w:sz w:val="24"/>
          <w:szCs w:val="24"/>
        </w:rPr>
        <w:t xml:space="preserve"> et al., 2014)</w:t>
      </w:r>
      <w:r w:rsidR="00E21355" w:rsidRPr="00057955">
        <w:rPr>
          <w:rFonts w:asciiTheme="majorBidi" w:hAnsiTheme="majorBidi" w:cstheme="majorBidi"/>
          <w:sz w:val="24"/>
          <w:szCs w:val="24"/>
        </w:rPr>
        <w:t xml:space="preserve">. </w:t>
      </w:r>
      <w:r w:rsidR="00641690" w:rsidRPr="00057955">
        <w:rPr>
          <w:rFonts w:asciiTheme="majorBidi" w:hAnsiTheme="majorBidi" w:cstheme="majorBidi"/>
          <w:sz w:val="24"/>
          <w:szCs w:val="24"/>
        </w:rPr>
        <w:t xml:space="preserve">Moreover, a combination of resource constraints and </w:t>
      </w:r>
      <w:r w:rsidR="00E21355" w:rsidRPr="00057955">
        <w:rPr>
          <w:rFonts w:asciiTheme="majorBidi" w:hAnsiTheme="majorBidi" w:cstheme="majorBidi"/>
          <w:sz w:val="24"/>
          <w:szCs w:val="24"/>
        </w:rPr>
        <w:t>management characteristics and values (</w:t>
      </w:r>
      <w:r w:rsidR="00E21355" w:rsidRPr="00057955">
        <w:rPr>
          <w:rFonts w:asciiTheme="majorBidi" w:hAnsiTheme="majorBidi" w:cstheme="majorBidi"/>
          <w:color w:val="222222"/>
          <w:sz w:val="24"/>
          <w:szCs w:val="24"/>
          <w:shd w:val="clear" w:color="auto" w:fill="FFFFFF"/>
        </w:rPr>
        <w:t>Al-</w:t>
      </w:r>
      <w:proofErr w:type="spellStart"/>
      <w:r w:rsidR="00E21355" w:rsidRPr="00057955">
        <w:rPr>
          <w:rFonts w:asciiTheme="majorBidi" w:hAnsiTheme="majorBidi" w:cstheme="majorBidi"/>
          <w:color w:val="222222"/>
          <w:sz w:val="24"/>
          <w:szCs w:val="24"/>
          <w:shd w:val="clear" w:color="auto" w:fill="FFFFFF"/>
        </w:rPr>
        <w:t>Shammari</w:t>
      </w:r>
      <w:proofErr w:type="spellEnd"/>
      <w:r w:rsidR="00E21355" w:rsidRPr="00057955">
        <w:rPr>
          <w:rFonts w:asciiTheme="majorBidi" w:hAnsiTheme="majorBidi" w:cstheme="majorBidi"/>
          <w:color w:val="222222"/>
          <w:sz w:val="24"/>
          <w:szCs w:val="24"/>
          <w:shd w:val="clear" w:color="auto" w:fill="FFFFFF"/>
        </w:rPr>
        <w:t xml:space="preserve">, Rasheed </w:t>
      </w:r>
      <w:r w:rsidR="00660F69" w:rsidRPr="00057955">
        <w:rPr>
          <w:rFonts w:asciiTheme="majorBidi" w:hAnsiTheme="majorBidi" w:cstheme="majorBidi"/>
          <w:color w:val="222222"/>
          <w:sz w:val="24"/>
          <w:szCs w:val="24"/>
          <w:shd w:val="clear" w:color="auto" w:fill="FFFFFF"/>
        </w:rPr>
        <w:t xml:space="preserve">&amp; </w:t>
      </w:r>
      <w:r w:rsidR="00E21355" w:rsidRPr="00057955">
        <w:rPr>
          <w:rFonts w:asciiTheme="majorBidi" w:hAnsiTheme="majorBidi" w:cstheme="majorBidi"/>
          <w:color w:val="222222"/>
          <w:sz w:val="24"/>
          <w:szCs w:val="24"/>
          <w:shd w:val="clear" w:color="auto" w:fill="FFFFFF"/>
        </w:rPr>
        <w:t>Al-</w:t>
      </w:r>
      <w:proofErr w:type="spellStart"/>
      <w:r w:rsidR="00E21355" w:rsidRPr="00057955">
        <w:rPr>
          <w:rFonts w:asciiTheme="majorBidi" w:hAnsiTheme="majorBidi" w:cstheme="majorBidi"/>
          <w:color w:val="222222"/>
          <w:sz w:val="24"/>
          <w:szCs w:val="24"/>
          <w:shd w:val="clear" w:color="auto" w:fill="FFFFFF"/>
        </w:rPr>
        <w:t>Shammari</w:t>
      </w:r>
      <w:proofErr w:type="spellEnd"/>
      <w:r w:rsidR="00E21355" w:rsidRPr="00057955">
        <w:rPr>
          <w:rFonts w:asciiTheme="majorBidi" w:hAnsiTheme="majorBidi" w:cstheme="majorBidi"/>
          <w:color w:val="222222"/>
          <w:sz w:val="24"/>
          <w:szCs w:val="24"/>
          <w:shd w:val="clear" w:color="auto" w:fill="FFFFFF"/>
        </w:rPr>
        <w:t>, 2019</w:t>
      </w:r>
      <w:r w:rsidR="00E21355" w:rsidRPr="00057955">
        <w:rPr>
          <w:rFonts w:asciiTheme="majorBidi" w:hAnsiTheme="majorBidi" w:cstheme="majorBidi"/>
          <w:sz w:val="24"/>
          <w:szCs w:val="24"/>
        </w:rPr>
        <w:t>)</w:t>
      </w:r>
      <w:r w:rsidR="00641690" w:rsidRPr="00057955">
        <w:rPr>
          <w:rFonts w:asciiTheme="majorBidi" w:hAnsiTheme="majorBidi" w:cstheme="majorBidi"/>
          <w:sz w:val="24"/>
          <w:szCs w:val="24"/>
        </w:rPr>
        <w:t xml:space="preserve"> may lead </w:t>
      </w:r>
      <w:r w:rsidR="00E21355" w:rsidRPr="00057955">
        <w:rPr>
          <w:rFonts w:asciiTheme="majorBidi" w:hAnsiTheme="majorBidi" w:cstheme="majorBidi"/>
          <w:sz w:val="24"/>
          <w:szCs w:val="24"/>
        </w:rPr>
        <w:t xml:space="preserve">an organization to </w:t>
      </w:r>
      <w:r w:rsidR="00AD5C5C" w:rsidRPr="00057955">
        <w:rPr>
          <w:rFonts w:asciiTheme="majorBidi" w:hAnsiTheme="majorBidi" w:cstheme="majorBidi"/>
          <w:sz w:val="24"/>
          <w:szCs w:val="24"/>
        </w:rPr>
        <w:t>serve</w:t>
      </w:r>
      <w:r w:rsidR="0034581E" w:rsidRPr="00057955">
        <w:rPr>
          <w:rFonts w:asciiTheme="majorBidi" w:hAnsiTheme="majorBidi" w:cstheme="majorBidi"/>
          <w:sz w:val="24"/>
          <w:szCs w:val="24"/>
        </w:rPr>
        <w:t xml:space="preserve"> environmental </w:t>
      </w:r>
      <w:r w:rsidR="00AD5C5C" w:rsidRPr="00057955">
        <w:rPr>
          <w:rFonts w:asciiTheme="majorBidi" w:hAnsiTheme="majorBidi" w:cstheme="majorBidi"/>
          <w:sz w:val="24"/>
          <w:szCs w:val="24"/>
        </w:rPr>
        <w:t xml:space="preserve">advocates </w:t>
      </w:r>
      <w:r w:rsidR="00E21355" w:rsidRPr="00057955">
        <w:rPr>
          <w:rFonts w:asciiTheme="majorBidi" w:hAnsiTheme="majorBidi" w:cstheme="majorBidi"/>
          <w:sz w:val="24"/>
          <w:szCs w:val="24"/>
        </w:rPr>
        <w:t xml:space="preserve">but overlook </w:t>
      </w:r>
      <w:r w:rsidR="00641690" w:rsidRPr="00057955">
        <w:rPr>
          <w:rFonts w:asciiTheme="majorBidi" w:hAnsiTheme="majorBidi" w:cstheme="majorBidi"/>
          <w:sz w:val="24"/>
          <w:szCs w:val="24"/>
        </w:rPr>
        <w:t xml:space="preserve">those </w:t>
      </w:r>
      <w:r w:rsidR="00AD5C5C" w:rsidRPr="00057955">
        <w:rPr>
          <w:rFonts w:asciiTheme="majorBidi" w:hAnsiTheme="majorBidi" w:cstheme="majorBidi"/>
          <w:sz w:val="24"/>
          <w:szCs w:val="24"/>
        </w:rPr>
        <w:t xml:space="preserve">stakeholders serving </w:t>
      </w:r>
      <w:r w:rsidR="00E21355" w:rsidRPr="00057955">
        <w:rPr>
          <w:rFonts w:asciiTheme="majorBidi" w:hAnsiTheme="majorBidi" w:cstheme="majorBidi"/>
          <w:sz w:val="24"/>
          <w:szCs w:val="24"/>
        </w:rPr>
        <w:t xml:space="preserve">community-related concerns. </w:t>
      </w:r>
      <w:r w:rsidR="0034581E" w:rsidRPr="00057955">
        <w:rPr>
          <w:rFonts w:asciiTheme="majorBidi" w:hAnsiTheme="majorBidi" w:cstheme="majorBidi"/>
          <w:sz w:val="24"/>
          <w:szCs w:val="24"/>
        </w:rPr>
        <w:t>O</w:t>
      </w:r>
      <w:r w:rsidR="0013317C" w:rsidRPr="00057955">
        <w:rPr>
          <w:rFonts w:asciiTheme="majorBidi" w:hAnsiTheme="majorBidi" w:cstheme="majorBidi"/>
          <w:sz w:val="24"/>
          <w:szCs w:val="24"/>
          <w:shd w:val="clear" w:color="auto" w:fill="FFFFFF"/>
        </w:rPr>
        <w:t xml:space="preserve">ur study addresses this gap by examining the </w:t>
      </w:r>
      <w:r w:rsidR="0013317C" w:rsidRPr="00057955">
        <w:rPr>
          <w:rFonts w:asciiTheme="majorBidi" w:hAnsiTheme="majorBidi" w:cstheme="majorBidi"/>
          <w:i/>
          <w:iCs/>
          <w:sz w:val="24"/>
          <w:szCs w:val="24"/>
          <w:shd w:val="clear" w:color="auto" w:fill="FFFFFF"/>
        </w:rPr>
        <w:t>shift</w:t>
      </w:r>
      <w:r w:rsidR="0013317C" w:rsidRPr="00057955">
        <w:rPr>
          <w:rFonts w:asciiTheme="majorBidi" w:hAnsiTheme="majorBidi" w:cstheme="majorBidi"/>
          <w:sz w:val="24"/>
          <w:szCs w:val="24"/>
          <w:shd w:val="clear" w:color="auto" w:fill="FFFFFF"/>
        </w:rPr>
        <w:t xml:space="preserve"> in</w:t>
      </w:r>
      <w:r w:rsidR="00AD5C5C" w:rsidRPr="00057955">
        <w:rPr>
          <w:rFonts w:asciiTheme="majorBidi" w:hAnsiTheme="majorBidi" w:cstheme="majorBidi"/>
          <w:sz w:val="24"/>
          <w:szCs w:val="24"/>
          <w:shd w:val="clear" w:color="auto" w:fill="FFFFFF"/>
        </w:rPr>
        <w:t xml:space="preserve"> stakeholders</w:t>
      </w:r>
      <w:r w:rsidR="0034581E" w:rsidRPr="00057955">
        <w:rPr>
          <w:rFonts w:asciiTheme="majorBidi" w:hAnsiTheme="majorBidi" w:cstheme="majorBidi"/>
          <w:sz w:val="24"/>
          <w:szCs w:val="24"/>
          <w:shd w:val="clear" w:color="auto" w:fill="FFFFFF"/>
        </w:rPr>
        <w:t>’</w:t>
      </w:r>
      <w:r w:rsidR="00AD5C5C" w:rsidRPr="00057955">
        <w:rPr>
          <w:rFonts w:asciiTheme="majorBidi" w:hAnsiTheme="majorBidi" w:cstheme="majorBidi"/>
          <w:sz w:val="24"/>
          <w:szCs w:val="24"/>
          <w:shd w:val="clear" w:color="auto" w:fill="FFFFFF"/>
        </w:rPr>
        <w:t xml:space="preserve"> saliency </w:t>
      </w:r>
      <w:r w:rsidR="0013317C" w:rsidRPr="00057955">
        <w:rPr>
          <w:rFonts w:asciiTheme="majorBidi" w:hAnsiTheme="majorBidi" w:cstheme="majorBidi"/>
          <w:sz w:val="24"/>
          <w:szCs w:val="24"/>
          <w:shd w:val="clear" w:color="auto" w:fill="FFFFFF"/>
        </w:rPr>
        <w:t>during the Covid-19 pandemic</w:t>
      </w:r>
      <w:r w:rsidR="004A6E79" w:rsidRPr="00057955">
        <w:rPr>
          <w:rFonts w:asciiTheme="majorBidi" w:hAnsiTheme="majorBidi" w:cstheme="majorBidi"/>
          <w:sz w:val="24"/>
          <w:szCs w:val="24"/>
          <w:shd w:val="clear" w:color="auto" w:fill="FFFFFF"/>
        </w:rPr>
        <w:t xml:space="preserve"> to </w:t>
      </w:r>
      <w:r w:rsidR="00D3629A" w:rsidRPr="00057955">
        <w:rPr>
          <w:rFonts w:asciiTheme="majorBidi" w:hAnsiTheme="majorBidi" w:cstheme="majorBidi"/>
          <w:sz w:val="24"/>
          <w:szCs w:val="24"/>
          <w:shd w:val="clear" w:color="auto" w:fill="FFFFFF"/>
        </w:rPr>
        <w:t>understand better</w:t>
      </w:r>
      <w:r w:rsidR="004A6E79" w:rsidRPr="00057955">
        <w:rPr>
          <w:rFonts w:asciiTheme="majorBidi" w:hAnsiTheme="majorBidi" w:cstheme="majorBidi"/>
          <w:sz w:val="24"/>
          <w:szCs w:val="24"/>
          <w:shd w:val="clear" w:color="auto" w:fill="FFFFFF"/>
        </w:rPr>
        <w:t xml:space="preserve"> </w:t>
      </w:r>
      <w:r w:rsidR="001B7D43" w:rsidRPr="00057955">
        <w:rPr>
          <w:rFonts w:asciiTheme="majorBidi" w:hAnsiTheme="majorBidi" w:cstheme="majorBidi"/>
          <w:sz w:val="24"/>
          <w:szCs w:val="24"/>
          <w:shd w:val="clear" w:color="auto" w:fill="FFFFFF"/>
        </w:rPr>
        <w:t>the stakeholders</w:t>
      </w:r>
      <w:r w:rsidR="002A1381" w:rsidRPr="00057955">
        <w:rPr>
          <w:rFonts w:asciiTheme="majorBidi" w:hAnsiTheme="majorBidi" w:cstheme="majorBidi"/>
          <w:sz w:val="24"/>
          <w:szCs w:val="24"/>
          <w:shd w:val="clear" w:color="auto" w:fill="FFFFFF"/>
        </w:rPr>
        <w:t xml:space="preserve"> and </w:t>
      </w:r>
      <w:r w:rsidR="001B7D43" w:rsidRPr="00057955">
        <w:rPr>
          <w:rFonts w:asciiTheme="majorBidi" w:hAnsiTheme="majorBidi" w:cstheme="majorBidi"/>
          <w:sz w:val="24"/>
          <w:szCs w:val="24"/>
          <w:shd w:val="clear" w:color="auto" w:fill="FFFFFF"/>
        </w:rPr>
        <w:t>the issues</w:t>
      </w:r>
      <w:r w:rsidR="002A1381" w:rsidRPr="00057955">
        <w:rPr>
          <w:rFonts w:asciiTheme="majorBidi" w:hAnsiTheme="majorBidi" w:cstheme="majorBidi"/>
          <w:sz w:val="24"/>
          <w:szCs w:val="24"/>
          <w:shd w:val="clear" w:color="auto" w:fill="FFFFFF"/>
        </w:rPr>
        <w:t xml:space="preserve"> organizations focus on </w:t>
      </w:r>
      <w:r w:rsidR="004A6E79" w:rsidRPr="00057955">
        <w:rPr>
          <w:rFonts w:asciiTheme="majorBidi" w:hAnsiTheme="majorBidi" w:cstheme="majorBidi"/>
          <w:sz w:val="24"/>
          <w:szCs w:val="24"/>
          <w:shd w:val="clear" w:color="auto" w:fill="FFFFFF"/>
        </w:rPr>
        <w:t>during severe crisis</w:t>
      </w:r>
      <w:r w:rsidR="0013317C" w:rsidRPr="00057955">
        <w:rPr>
          <w:rFonts w:asciiTheme="majorBidi" w:hAnsiTheme="majorBidi" w:cstheme="majorBidi"/>
          <w:sz w:val="24"/>
          <w:szCs w:val="24"/>
          <w:shd w:val="clear" w:color="auto" w:fill="FFFFFF"/>
        </w:rPr>
        <w:t>.</w:t>
      </w:r>
    </w:p>
    <w:p w14:paraId="39B4130D" w14:textId="07C5527A" w:rsidR="002E3FC7" w:rsidRPr="00057955" w:rsidRDefault="004A6E79" w:rsidP="00C00084">
      <w:pPr>
        <w:jc w:val="both"/>
        <w:rPr>
          <w:rFonts w:asciiTheme="majorBidi" w:hAnsiTheme="majorBidi" w:cstheme="majorBidi"/>
          <w:sz w:val="24"/>
          <w:szCs w:val="24"/>
        </w:rPr>
      </w:pPr>
      <w:r w:rsidRPr="00057955">
        <w:rPr>
          <w:rFonts w:asciiTheme="majorBidi" w:hAnsiTheme="majorBidi" w:cstheme="majorBidi"/>
          <w:sz w:val="24"/>
          <w:szCs w:val="24"/>
        </w:rPr>
        <w:t>We draw on instrumental stakeholder theory (</w:t>
      </w:r>
      <w:r w:rsidR="0040551A" w:rsidRPr="00057955">
        <w:rPr>
          <w:rFonts w:asciiTheme="majorBidi" w:hAnsiTheme="majorBidi" w:cstheme="majorBidi"/>
          <w:sz w:val="24"/>
          <w:szCs w:val="24"/>
        </w:rPr>
        <w:t xml:space="preserve">Jones, 1995; Jones, Harrison, &amp; </w:t>
      </w:r>
      <w:proofErr w:type="spellStart"/>
      <w:r w:rsidR="0040551A" w:rsidRPr="00057955">
        <w:rPr>
          <w:rFonts w:asciiTheme="majorBidi" w:hAnsiTheme="majorBidi" w:cstheme="majorBidi"/>
          <w:sz w:val="24"/>
          <w:szCs w:val="24"/>
        </w:rPr>
        <w:t>Felps</w:t>
      </w:r>
      <w:proofErr w:type="spellEnd"/>
      <w:r w:rsidR="0040551A" w:rsidRPr="00057955">
        <w:rPr>
          <w:rFonts w:asciiTheme="majorBidi" w:hAnsiTheme="majorBidi" w:cstheme="majorBidi"/>
          <w:sz w:val="24"/>
          <w:szCs w:val="24"/>
        </w:rPr>
        <w:t>, 2018</w:t>
      </w:r>
      <w:r w:rsidRPr="00057955">
        <w:rPr>
          <w:rFonts w:asciiTheme="majorBidi" w:hAnsiTheme="majorBidi" w:cstheme="majorBidi"/>
          <w:sz w:val="24"/>
          <w:szCs w:val="24"/>
        </w:rPr>
        <w:t>)</w:t>
      </w:r>
      <w:r w:rsidR="00AD5C5C" w:rsidRPr="00057955">
        <w:rPr>
          <w:rFonts w:asciiTheme="majorBidi" w:hAnsiTheme="majorBidi" w:cstheme="majorBidi"/>
          <w:sz w:val="24"/>
          <w:szCs w:val="24"/>
        </w:rPr>
        <w:t>, stakeholder salience (</w:t>
      </w:r>
      <w:r w:rsidR="00AD5C5C" w:rsidRPr="00057955">
        <w:rPr>
          <w:rFonts w:asciiTheme="majorBidi" w:hAnsiTheme="majorBidi" w:cstheme="majorBidi"/>
          <w:color w:val="000000" w:themeColor="text1"/>
          <w:sz w:val="24"/>
          <w:szCs w:val="24"/>
        </w:rPr>
        <w:t xml:space="preserve">Mitchell et al., 1997) </w:t>
      </w:r>
      <w:r w:rsidR="0034581E" w:rsidRPr="00057955">
        <w:rPr>
          <w:rFonts w:asciiTheme="majorBidi" w:hAnsiTheme="majorBidi" w:cstheme="majorBidi"/>
          <w:sz w:val="24"/>
          <w:szCs w:val="24"/>
        </w:rPr>
        <w:t>and the</w:t>
      </w:r>
      <w:r w:rsidR="001200C4" w:rsidRPr="00057955">
        <w:rPr>
          <w:rFonts w:asciiTheme="majorBidi" w:hAnsiTheme="majorBidi" w:cstheme="majorBidi"/>
          <w:sz w:val="24"/>
          <w:szCs w:val="24"/>
        </w:rPr>
        <w:t xml:space="preserve"> issue salience literature (</w:t>
      </w:r>
      <w:r w:rsidR="001200C4" w:rsidRPr="00057955">
        <w:rPr>
          <w:rFonts w:asciiTheme="majorBidi" w:hAnsiTheme="majorBidi" w:cstheme="majorBidi"/>
          <w:color w:val="222222"/>
          <w:sz w:val="24"/>
          <w:szCs w:val="24"/>
          <w:shd w:val="clear" w:color="auto" w:fill="FFFFFF"/>
        </w:rPr>
        <w:t xml:space="preserve">Bundy, Shropshire and </w:t>
      </w:r>
      <w:proofErr w:type="spellStart"/>
      <w:r w:rsidR="001200C4" w:rsidRPr="00057955">
        <w:rPr>
          <w:rFonts w:asciiTheme="majorBidi" w:hAnsiTheme="majorBidi" w:cstheme="majorBidi"/>
          <w:color w:val="222222"/>
          <w:sz w:val="24"/>
          <w:szCs w:val="24"/>
          <w:shd w:val="clear" w:color="auto" w:fill="FFFFFF"/>
        </w:rPr>
        <w:t>Buchholtz</w:t>
      </w:r>
      <w:proofErr w:type="spellEnd"/>
      <w:r w:rsidR="001200C4" w:rsidRPr="00057955">
        <w:rPr>
          <w:rFonts w:asciiTheme="majorBidi" w:hAnsiTheme="majorBidi" w:cstheme="majorBidi"/>
          <w:color w:val="222222"/>
          <w:sz w:val="24"/>
          <w:szCs w:val="24"/>
          <w:shd w:val="clear" w:color="auto" w:fill="FFFFFF"/>
        </w:rPr>
        <w:t xml:space="preserve">, 2013; Clark, Bryant </w:t>
      </w:r>
      <w:r w:rsidR="00660F69" w:rsidRPr="00057955">
        <w:rPr>
          <w:rFonts w:asciiTheme="majorBidi" w:hAnsiTheme="majorBidi" w:cstheme="majorBidi"/>
          <w:color w:val="222222"/>
          <w:sz w:val="24"/>
          <w:szCs w:val="24"/>
          <w:shd w:val="clear" w:color="auto" w:fill="FFFFFF"/>
        </w:rPr>
        <w:t>&amp;</w:t>
      </w:r>
      <w:r w:rsidR="001200C4" w:rsidRPr="00057955">
        <w:rPr>
          <w:rFonts w:asciiTheme="majorBidi" w:hAnsiTheme="majorBidi" w:cstheme="majorBidi"/>
          <w:color w:val="222222"/>
          <w:sz w:val="24"/>
          <w:szCs w:val="24"/>
          <w:shd w:val="clear" w:color="auto" w:fill="FFFFFF"/>
        </w:rPr>
        <w:t xml:space="preserve"> Griffin, 2017)</w:t>
      </w:r>
      <w:r w:rsidR="001200C4"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to </w:t>
      </w:r>
      <w:r w:rsidR="00AD5C5C" w:rsidRPr="00057955">
        <w:rPr>
          <w:rFonts w:asciiTheme="majorBidi" w:hAnsiTheme="majorBidi" w:cstheme="majorBidi"/>
          <w:sz w:val="24"/>
          <w:szCs w:val="24"/>
        </w:rPr>
        <w:t>understand</w:t>
      </w:r>
      <w:r w:rsidRPr="00057955">
        <w:rPr>
          <w:rFonts w:asciiTheme="majorBidi" w:hAnsiTheme="majorBidi" w:cstheme="majorBidi"/>
          <w:sz w:val="24"/>
          <w:szCs w:val="24"/>
        </w:rPr>
        <w:t xml:space="preserve"> </w:t>
      </w:r>
      <w:r w:rsidR="00AD5C5C" w:rsidRPr="00057955">
        <w:rPr>
          <w:rFonts w:asciiTheme="majorBidi" w:hAnsiTheme="majorBidi" w:cstheme="majorBidi"/>
          <w:sz w:val="24"/>
          <w:szCs w:val="24"/>
        </w:rPr>
        <w:t>shift</w:t>
      </w:r>
      <w:r w:rsidR="00CA0BA5" w:rsidRPr="00057955">
        <w:rPr>
          <w:rFonts w:asciiTheme="majorBidi" w:hAnsiTheme="majorBidi" w:cstheme="majorBidi"/>
          <w:sz w:val="24"/>
          <w:szCs w:val="24"/>
        </w:rPr>
        <w:t>s</w:t>
      </w:r>
      <w:r w:rsidR="00AD5C5C" w:rsidRPr="00057955">
        <w:rPr>
          <w:rFonts w:asciiTheme="majorBidi" w:hAnsiTheme="majorBidi" w:cstheme="majorBidi"/>
          <w:sz w:val="24"/>
          <w:szCs w:val="24"/>
        </w:rPr>
        <w:t xml:space="preserve"> in stakeholder salience</w:t>
      </w:r>
      <w:r w:rsidR="00CA0BA5" w:rsidRPr="00057955">
        <w:rPr>
          <w:rFonts w:asciiTheme="majorBidi" w:hAnsiTheme="majorBidi" w:cstheme="majorBidi"/>
          <w:sz w:val="24"/>
          <w:szCs w:val="24"/>
        </w:rPr>
        <w:t>,</w:t>
      </w:r>
      <w:r w:rsidR="00AD5C5C" w:rsidRPr="00057955">
        <w:rPr>
          <w:rFonts w:asciiTheme="majorBidi" w:hAnsiTheme="majorBidi" w:cstheme="majorBidi"/>
          <w:sz w:val="24"/>
          <w:szCs w:val="24"/>
        </w:rPr>
        <w:t xml:space="preserve"> </w:t>
      </w:r>
      <w:r w:rsidR="0034581E" w:rsidRPr="00057955">
        <w:rPr>
          <w:rFonts w:asciiTheme="majorBidi" w:hAnsiTheme="majorBidi" w:cstheme="majorBidi"/>
          <w:sz w:val="24"/>
          <w:szCs w:val="24"/>
        </w:rPr>
        <w:t>anticipating</w:t>
      </w:r>
      <w:r w:rsidRPr="00057955">
        <w:rPr>
          <w:rFonts w:asciiTheme="majorBidi" w:hAnsiTheme="majorBidi" w:cstheme="majorBidi"/>
          <w:sz w:val="24"/>
          <w:szCs w:val="24"/>
        </w:rPr>
        <w:t xml:space="preserve"> </w:t>
      </w:r>
      <w:r w:rsidR="0034581E" w:rsidRPr="00057955">
        <w:rPr>
          <w:rFonts w:asciiTheme="majorBidi" w:hAnsiTheme="majorBidi" w:cstheme="majorBidi"/>
          <w:sz w:val="24"/>
          <w:szCs w:val="24"/>
        </w:rPr>
        <w:t xml:space="preserve">that </w:t>
      </w:r>
      <w:r w:rsidRPr="00057955">
        <w:rPr>
          <w:rFonts w:asciiTheme="majorBidi" w:hAnsiTheme="majorBidi" w:cstheme="majorBidi"/>
          <w:sz w:val="24"/>
          <w:szCs w:val="24"/>
        </w:rPr>
        <w:t>a shift in CSR may occur during severe crisis.</w:t>
      </w:r>
      <w:r w:rsidR="0093345D" w:rsidRPr="00057955">
        <w:rPr>
          <w:rFonts w:asciiTheme="majorBidi" w:hAnsiTheme="majorBidi" w:cstheme="majorBidi"/>
          <w:sz w:val="24"/>
          <w:szCs w:val="24"/>
        </w:rPr>
        <w:t xml:space="preserve"> </w:t>
      </w:r>
      <w:r w:rsidR="0034581E" w:rsidRPr="00057955">
        <w:rPr>
          <w:rFonts w:asciiTheme="majorBidi" w:hAnsiTheme="majorBidi" w:cstheme="majorBidi"/>
          <w:sz w:val="24"/>
          <w:szCs w:val="24"/>
        </w:rPr>
        <w:t>According</w:t>
      </w:r>
      <w:r w:rsidR="0093345D" w:rsidRPr="00057955">
        <w:rPr>
          <w:rFonts w:asciiTheme="majorBidi" w:hAnsiTheme="majorBidi" w:cstheme="majorBidi"/>
          <w:sz w:val="24"/>
          <w:szCs w:val="24"/>
        </w:rPr>
        <w:t xml:space="preserve"> to i</w:t>
      </w:r>
      <w:r w:rsidRPr="00057955">
        <w:rPr>
          <w:rFonts w:asciiTheme="majorBidi" w:hAnsiTheme="majorBidi" w:cstheme="majorBidi"/>
          <w:sz w:val="24"/>
          <w:szCs w:val="24"/>
        </w:rPr>
        <w:t xml:space="preserve">nstrumental </w:t>
      </w:r>
      <w:r w:rsidRPr="00057955">
        <w:rPr>
          <w:rFonts w:asciiTheme="majorBidi" w:hAnsiTheme="majorBidi" w:cstheme="majorBidi"/>
          <w:sz w:val="24"/>
          <w:szCs w:val="24"/>
        </w:rPr>
        <w:lastRenderedPageBreak/>
        <w:t>stakeholder theory</w:t>
      </w:r>
      <w:r w:rsidR="0093345D"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a firm will organize and prioritize its CSR efforts to serve their most </w:t>
      </w:r>
      <w:r w:rsidR="0093345D" w:rsidRPr="00057955">
        <w:rPr>
          <w:rFonts w:asciiTheme="majorBidi" w:hAnsiTheme="majorBidi" w:cstheme="majorBidi"/>
          <w:sz w:val="24"/>
          <w:szCs w:val="24"/>
        </w:rPr>
        <w:t>salient</w:t>
      </w:r>
      <w:r w:rsidRPr="00057955">
        <w:rPr>
          <w:rFonts w:asciiTheme="majorBidi" w:hAnsiTheme="majorBidi" w:cstheme="majorBidi"/>
          <w:sz w:val="24"/>
          <w:szCs w:val="24"/>
        </w:rPr>
        <w:t xml:space="preserve"> set of stakeholders</w:t>
      </w:r>
      <w:r w:rsidR="00412CA3" w:rsidRPr="00057955">
        <w:rPr>
          <w:rFonts w:asciiTheme="majorBidi" w:hAnsiTheme="majorBidi" w:cstheme="majorBidi"/>
          <w:sz w:val="24"/>
          <w:szCs w:val="24"/>
        </w:rPr>
        <w:t xml:space="preserve"> because of their </w:t>
      </w:r>
      <w:r w:rsidR="0093345D" w:rsidRPr="00057955">
        <w:rPr>
          <w:rFonts w:asciiTheme="majorBidi" w:hAnsiTheme="majorBidi" w:cstheme="majorBidi"/>
          <w:sz w:val="24"/>
          <w:szCs w:val="24"/>
        </w:rPr>
        <w:t>importance</w:t>
      </w:r>
      <w:r w:rsidR="00412CA3" w:rsidRPr="00057955">
        <w:rPr>
          <w:rFonts w:asciiTheme="majorBidi" w:hAnsiTheme="majorBidi" w:cstheme="majorBidi"/>
          <w:sz w:val="24"/>
          <w:szCs w:val="24"/>
        </w:rPr>
        <w:t xml:space="preserve"> to firm performance</w:t>
      </w:r>
      <w:r w:rsidR="004D5186" w:rsidRPr="00057955">
        <w:rPr>
          <w:rFonts w:asciiTheme="majorBidi" w:hAnsiTheme="majorBidi" w:cstheme="majorBidi"/>
          <w:sz w:val="24"/>
          <w:szCs w:val="24"/>
        </w:rPr>
        <w:t xml:space="preserve"> (</w:t>
      </w:r>
      <w:r w:rsidR="00412CA3" w:rsidRPr="00057955">
        <w:rPr>
          <w:rFonts w:asciiTheme="majorBidi" w:hAnsiTheme="majorBidi" w:cstheme="majorBidi"/>
          <w:sz w:val="24"/>
          <w:szCs w:val="24"/>
        </w:rPr>
        <w:t>Phillips, Freeman, and Wicks, 2003</w:t>
      </w:r>
      <w:r w:rsidR="004D5186" w:rsidRPr="00057955">
        <w:rPr>
          <w:rFonts w:asciiTheme="majorBidi" w:hAnsiTheme="majorBidi" w:cstheme="majorBidi"/>
          <w:sz w:val="24"/>
          <w:szCs w:val="24"/>
        </w:rPr>
        <w:t>)</w:t>
      </w:r>
      <w:r w:rsidRPr="00057955">
        <w:rPr>
          <w:rFonts w:asciiTheme="majorBidi" w:hAnsiTheme="majorBidi" w:cstheme="majorBidi"/>
          <w:sz w:val="24"/>
          <w:szCs w:val="24"/>
        </w:rPr>
        <w:t xml:space="preserve">. Importantly, this theory </w:t>
      </w:r>
      <w:r w:rsidR="0040551A" w:rsidRPr="00057955">
        <w:rPr>
          <w:rFonts w:asciiTheme="majorBidi" w:hAnsiTheme="majorBidi" w:cstheme="majorBidi"/>
          <w:sz w:val="24"/>
          <w:szCs w:val="24"/>
        </w:rPr>
        <w:t>discounts</w:t>
      </w:r>
      <w:r w:rsidRPr="00057955">
        <w:rPr>
          <w:rFonts w:asciiTheme="majorBidi" w:hAnsiTheme="majorBidi" w:cstheme="majorBidi"/>
          <w:sz w:val="24"/>
          <w:szCs w:val="24"/>
        </w:rPr>
        <w:t xml:space="preserve"> the notion that </w:t>
      </w:r>
      <w:r w:rsidR="004D5186" w:rsidRPr="00057955">
        <w:rPr>
          <w:rFonts w:asciiTheme="majorBidi" w:hAnsiTheme="majorBidi" w:cstheme="majorBidi"/>
          <w:sz w:val="24"/>
          <w:szCs w:val="24"/>
        </w:rPr>
        <w:t xml:space="preserve">a </w:t>
      </w:r>
      <w:r w:rsidRPr="00057955">
        <w:rPr>
          <w:rFonts w:asciiTheme="majorBidi" w:hAnsiTheme="majorBidi" w:cstheme="majorBidi"/>
          <w:sz w:val="24"/>
          <w:szCs w:val="24"/>
        </w:rPr>
        <w:t>firm must serve all its stakeholders equally</w:t>
      </w:r>
      <w:r w:rsidR="0040551A" w:rsidRPr="00057955">
        <w:rPr>
          <w:rFonts w:asciiTheme="majorBidi" w:hAnsiTheme="majorBidi" w:cstheme="majorBidi"/>
          <w:sz w:val="24"/>
          <w:szCs w:val="24"/>
        </w:rPr>
        <w:t xml:space="preserve"> because </w:t>
      </w:r>
      <w:r w:rsidR="00412CA3" w:rsidRPr="00057955">
        <w:rPr>
          <w:rFonts w:asciiTheme="majorBidi" w:hAnsiTheme="majorBidi" w:cstheme="majorBidi"/>
          <w:sz w:val="24"/>
          <w:szCs w:val="24"/>
        </w:rPr>
        <w:t xml:space="preserve">such decisions </w:t>
      </w:r>
      <w:r w:rsidR="0040551A" w:rsidRPr="00057955">
        <w:rPr>
          <w:rFonts w:asciiTheme="majorBidi" w:hAnsiTheme="majorBidi" w:cstheme="majorBidi"/>
          <w:sz w:val="24"/>
          <w:szCs w:val="24"/>
        </w:rPr>
        <w:t xml:space="preserve">are conditioned by </w:t>
      </w:r>
      <w:r w:rsidR="0034581E" w:rsidRPr="00057955">
        <w:rPr>
          <w:rFonts w:asciiTheme="majorBidi" w:hAnsiTheme="majorBidi" w:cstheme="majorBidi"/>
          <w:sz w:val="24"/>
          <w:szCs w:val="24"/>
        </w:rPr>
        <w:t xml:space="preserve">business </w:t>
      </w:r>
      <w:r w:rsidR="0040551A" w:rsidRPr="00057955">
        <w:rPr>
          <w:rFonts w:asciiTheme="majorBidi" w:hAnsiTheme="majorBidi" w:cstheme="majorBidi"/>
          <w:sz w:val="24"/>
          <w:szCs w:val="24"/>
        </w:rPr>
        <w:t>goals</w:t>
      </w:r>
      <w:r w:rsidR="0093345D" w:rsidRPr="00057955">
        <w:rPr>
          <w:rFonts w:asciiTheme="majorBidi" w:hAnsiTheme="majorBidi" w:cstheme="majorBidi"/>
          <w:sz w:val="24"/>
          <w:szCs w:val="24"/>
        </w:rPr>
        <w:t>,</w:t>
      </w:r>
      <w:r w:rsidR="0040551A" w:rsidRPr="00057955">
        <w:rPr>
          <w:rFonts w:asciiTheme="majorBidi" w:hAnsiTheme="majorBidi" w:cstheme="majorBidi"/>
          <w:sz w:val="24"/>
          <w:szCs w:val="24"/>
        </w:rPr>
        <w:t xml:space="preserve"> whether the organization has an interest in them (Donaldson </w:t>
      </w:r>
      <w:r w:rsidR="00660F69" w:rsidRPr="00057955">
        <w:rPr>
          <w:rFonts w:asciiTheme="majorBidi" w:hAnsiTheme="majorBidi" w:cstheme="majorBidi"/>
          <w:sz w:val="24"/>
          <w:szCs w:val="24"/>
        </w:rPr>
        <w:t xml:space="preserve">&amp; </w:t>
      </w:r>
      <w:r w:rsidR="0040551A" w:rsidRPr="00057955">
        <w:rPr>
          <w:rFonts w:asciiTheme="majorBidi" w:hAnsiTheme="majorBidi" w:cstheme="majorBidi"/>
          <w:sz w:val="24"/>
          <w:szCs w:val="24"/>
        </w:rPr>
        <w:t>Preston, 1995)</w:t>
      </w:r>
      <w:r w:rsidR="00CA0BA5" w:rsidRPr="00057955">
        <w:rPr>
          <w:rFonts w:asciiTheme="majorBidi" w:hAnsiTheme="majorBidi" w:cstheme="majorBidi"/>
          <w:sz w:val="24"/>
          <w:szCs w:val="24"/>
        </w:rPr>
        <w:t>,</w:t>
      </w:r>
      <w:r w:rsidR="0093345D" w:rsidRPr="00057955">
        <w:rPr>
          <w:rFonts w:asciiTheme="majorBidi" w:hAnsiTheme="majorBidi" w:cstheme="majorBidi"/>
          <w:sz w:val="24"/>
          <w:szCs w:val="24"/>
        </w:rPr>
        <w:t xml:space="preserve"> and whether they have attributes </w:t>
      </w:r>
      <w:r w:rsidR="002E3FC7" w:rsidRPr="00057955">
        <w:rPr>
          <w:rFonts w:asciiTheme="majorBidi" w:hAnsiTheme="majorBidi" w:cstheme="majorBidi"/>
          <w:sz w:val="24"/>
          <w:szCs w:val="24"/>
        </w:rPr>
        <w:t>of interest to</w:t>
      </w:r>
      <w:r w:rsidR="0093345D" w:rsidRPr="00057955">
        <w:rPr>
          <w:rFonts w:asciiTheme="majorBidi" w:hAnsiTheme="majorBidi" w:cstheme="majorBidi"/>
          <w:sz w:val="24"/>
          <w:szCs w:val="24"/>
        </w:rPr>
        <w:t xml:space="preserve"> the organization (</w:t>
      </w:r>
      <w:r w:rsidR="0093345D" w:rsidRPr="00057955">
        <w:rPr>
          <w:rFonts w:asciiTheme="majorBidi" w:hAnsiTheme="majorBidi" w:cstheme="majorBidi"/>
          <w:color w:val="000000" w:themeColor="text1"/>
          <w:sz w:val="24"/>
          <w:szCs w:val="24"/>
        </w:rPr>
        <w:t>Mitchell et al., 1997)</w:t>
      </w:r>
      <w:r w:rsidRPr="00057955">
        <w:rPr>
          <w:rFonts w:asciiTheme="majorBidi" w:hAnsiTheme="majorBidi" w:cstheme="majorBidi"/>
          <w:sz w:val="24"/>
          <w:szCs w:val="24"/>
        </w:rPr>
        <w:t xml:space="preserve">. Appreciating that firms possess finite resources and </w:t>
      </w:r>
      <w:r w:rsidR="004D5186" w:rsidRPr="00057955">
        <w:rPr>
          <w:rFonts w:asciiTheme="majorBidi" w:hAnsiTheme="majorBidi" w:cstheme="majorBidi"/>
          <w:sz w:val="24"/>
          <w:szCs w:val="24"/>
        </w:rPr>
        <w:t>stakeholders</w:t>
      </w:r>
      <w:r w:rsidRPr="00057955">
        <w:rPr>
          <w:rFonts w:asciiTheme="majorBidi" w:hAnsiTheme="majorBidi" w:cstheme="majorBidi"/>
          <w:sz w:val="24"/>
          <w:szCs w:val="24"/>
        </w:rPr>
        <w:t xml:space="preserve"> </w:t>
      </w:r>
      <w:r w:rsidR="004D5186" w:rsidRPr="00057955">
        <w:rPr>
          <w:rFonts w:asciiTheme="majorBidi" w:hAnsiTheme="majorBidi" w:cstheme="majorBidi"/>
          <w:sz w:val="24"/>
          <w:szCs w:val="24"/>
        </w:rPr>
        <w:t>themselves</w:t>
      </w:r>
      <w:r w:rsidRPr="00057955">
        <w:rPr>
          <w:rFonts w:asciiTheme="majorBidi" w:hAnsiTheme="majorBidi" w:cstheme="majorBidi"/>
          <w:sz w:val="24"/>
          <w:szCs w:val="24"/>
        </w:rPr>
        <w:t xml:space="preserve"> </w:t>
      </w:r>
      <w:r w:rsidR="004D5186" w:rsidRPr="00057955">
        <w:rPr>
          <w:rFonts w:asciiTheme="majorBidi" w:hAnsiTheme="majorBidi" w:cstheme="majorBidi"/>
          <w:sz w:val="24"/>
          <w:szCs w:val="24"/>
        </w:rPr>
        <w:t>present</w:t>
      </w:r>
      <w:r w:rsidRPr="00057955">
        <w:rPr>
          <w:rFonts w:asciiTheme="majorBidi" w:hAnsiTheme="majorBidi" w:cstheme="majorBidi"/>
          <w:sz w:val="24"/>
          <w:szCs w:val="24"/>
        </w:rPr>
        <w:t xml:space="preserve"> competing and </w:t>
      </w:r>
      <w:r w:rsidR="0034581E" w:rsidRPr="00057955">
        <w:rPr>
          <w:rFonts w:asciiTheme="majorBidi" w:hAnsiTheme="majorBidi" w:cstheme="majorBidi"/>
          <w:sz w:val="24"/>
          <w:szCs w:val="24"/>
        </w:rPr>
        <w:t>un</w:t>
      </w:r>
      <w:r w:rsidRPr="00057955">
        <w:rPr>
          <w:rFonts w:asciiTheme="majorBidi" w:hAnsiTheme="majorBidi" w:cstheme="majorBidi"/>
          <w:sz w:val="24"/>
          <w:szCs w:val="24"/>
        </w:rPr>
        <w:t xml:space="preserve">equal demands on firms, we extrapolate from </w:t>
      </w:r>
      <w:r w:rsidR="004D5186" w:rsidRPr="00057955">
        <w:rPr>
          <w:rFonts w:asciiTheme="majorBidi" w:hAnsiTheme="majorBidi" w:cstheme="majorBidi"/>
          <w:sz w:val="24"/>
          <w:szCs w:val="24"/>
        </w:rPr>
        <w:t>instrumental</w:t>
      </w:r>
      <w:r w:rsidRPr="00057955">
        <w:rPr>
          <w:rFonts w:asciiTheme="majorBidi" w:hAnsiTheme="majorBidi" w:cstheme="majorBidi"/>
          <w:sz w:val="24"/>
          <w:szCs w:val="24"/>
        </w:rPr>
        <w:t xml:space="preserve"> </w:t>
      </w:r>
      <w:r w:rsidR="004D5186" w:rsidRPr="00057955">
        <w:rPr>
          <w:rFonts w:asciiTheme="majorBidi" w:hAnsiTheme="majorBidi" w:cstheme="majorBidi"/>
          <w:sz w:val="24"/>
          <w:szCs w:val="24"/>
        </w:rPr>
        <w:t>stakeholder</w:t>
      </w:r>
      <w:r w:rsidRPr="00057955">
        <w:rPr>
          <w:rFonts w:asciiTheme="majorBidi" w:hAnsiTheme="majorBidi" w:cstheme="majorBidi"/>
          <w:sz w:val="24"/>
          <w:szCs w:val="24"/>
        </w:rPr>
        <w:t xml:space="preserve"> </w:t>
      </w:r>
      <w:r w:rsidR="004D5186" w:rsidRPr="00057955">
        <w:rPr>
          <w:rFonts w:asciiTheme="majorBidi" w:hAnsiTheme="majorBidi" w:cstheme="majorBidi"/>
          <w:sz w:val="24"/>
          <w:szCs w:val="24"/>
        </w:rPr>
        <w:t>theory</w:t>
      </w:r>
      <w:r w:rsidRPr="00057955">
        <w:rPr>
          <w:rFonts w:asciiTheme="majorBidi" w:hAnsiTheme="majorBidi" w:cstheme="majorBidi"/>
          <w:sz w:val="24"/>
          <w:szCs w:val="24"/>
        </w:rPr>
        <w:t xml:space="preserve"> to theorize that a crisis compels an internal reevaluation </w:t>
      </w:r>
      <w:r w:rsidR="004D5186" w:rsidRPr="00057955">
        <w:rPr>
          <w:rFonts w:asciiTheme="majorBidi" w:hAnsiTheme="majorBidi" w:cstheme="majorBidi"/>
          <w:sz w:val="24"/>
          <w:szCs w:val="24"/>
        </w:rPr>
        <w:t>of</w:t>
      </w:r>
      <w:r w:rsidRPr="00057955">
        <w:rPr>
          <w:rFonts w:asciiTheme="majorBidi" w:hAnsiTheme="majorBidi" w:cstheme="majorBidi"/>
          <w:sz w:val="24"/>
          <w:szCs w:val="24"/>
        </w:rPr>
        <w:t xml:space="preserve"> which </w:t>
      </w:r>
      <w:r w:rsidR="004D5186" w:rsidRPr="00057955">
        <w:rPr>
          <w:rFonts w:asciiTheme="majorBidi" w:hAnsiTheme="majorBidi" w:cstheme="majorBidi"/>
          <w:sz w:val="24"/>
          <w:szCs w:val="24"/>
        </w:rPr>
        <w:t>stakeholders</w:t>
      </w:r>
      <w:r w:rsidRPr="00057955">
        <w:rPr>
          <w:rFonts w:asciiTheme="majorBidi" w:hAnsiTheme="majorBidi" w:cstheme="majorBidi"/>
          <w:sz w:val="24"/>
          <w:szCs w:val="24"/>
        </w:rPr>
        <w:t xml:space="preserve"> are </w:t>
      </w:r>
      <w:r w:rsidR="004D5186" w:rsidRPr="00057955">
        <w:rPr>
          <w:rFonts w:asciiTheme="majorBidi" w:hAnsiTheme="majorBidi" w:cstheme="majorBidi"/>
          <w:sz w:val="24"/>
          <w:szCs w:val="24"/>
        </w:rPr>
        <w:t>strategically</w:t>
      </w:r>
      <w:r w:rsidRPr="00057955">
        <w:rPr>
          <w:rFonts w:asciiTheme="majorBidi" w:hAnsiTheme="majorBidi" w:cstheme="majorBidi"/>
          <w:sz w:val="24"/>
          <w:szCs w:val="24"/>
        </w:rPr>
        <w:t xml:space="preserve"> </w:t>
      </w:r>
      <w:r w:rsidR="004D5186" w:rsidRPr="00057955">
        <w:rPr>
          <w:rFonts w:asciiTheme="majorBidi" w:hAnsiTheme="majorBidi" w:cstheme="majorBidi"/>
          <w:sz w:val="24"/>
          <w:szCs w:val="24"/>
        </w:rPr>
        <w:t>instrumental</w:t>
      </w:r>
      <w:r w:rsidRPr="00057955">
        <w:rPr>
          <w:rFonts w:asciiTheme="majorBidi" w:hAnsiTheme="majorBidi" w:cstheme="majorBidi"/>
          <w:sz w:val="24"/>
          <w:szCs w:val="24"/>
        </w:rPr>
        <w:t xml:space="preserve"> at </w:t>
      </w:r>
      <w:r w:rsidR="000172DF"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moment in time. </w:t>
      </w:r>
      <w:bookmarkStart w:id="2" w:name="_Hlk83638984"/>
    </w:p>
    <w:p w14:paraId="59C98570" w14:textId="0740F7F7" w:rsidR="00BF6EEB" w:rsidRPr="00057955" w:rsidRDefault="00BF6EEB" w:rsidP="00BF6EEB">
      <w:pPr>
        <w:jc w:val="both"/>
        <w:rPr>
          <w:rFonts w:asciiTheme="majorBidi" w:hAnsiTheme="majorBidi" w:cstheme="majorBidi"/>
          <w:sz w:val="24"/>
          <w:szCs w:val="24"/>
          <w:lang w:val="en-GB"/>
        </w:rPr>
      </w:pPr>
      <w:bookmarkStart w:id="3" w:name="_Hlk101273961"/>
      <w:r w:rsidRPr="00057955">
        <w:rPr>
          <w:rFonts w:asciiTheme="majorBidi" w:hAnsiTheme="majorBidi" w:cstheme="majorBidi"/>
          <w:sz w:val="24"/>
          <w:szCs w:val="24"/>
          <w:lang w:val="en-GB"/>
        </w:rPr>
        <w:t xml:space="preserve">We make three contributions to stakeholder theory and practice. First, we find that instrumental stakeholder theory contains an overlooked latent dynamic component, and a crisis will activate a </w:t>
      </w:r>
      <w:r w:rsidR="00D3629A" w:rsidRPr="00057955">
        <w:rPr>
          <w:rFonts w:asciiTheme="majorBidi" w:hAnsiTheme="majorBidi" w:cstheme="majorBidi"/>
          <w:sz w:val="24"/>
          <w:szCs w:val="24"/>
          <w:lang w:val="en-GB"/>
        </w:rPr>
        <w:t xml:space="preserve">stakeholder </w:t>
      </w:r>
      <w:r w:rsidRPr="00057955">
        <w:rPr>
          <w:rFonts w:asciiTheme="majorBidi" w:hAnsiTheme="majorBidi" w:cstheme="majorBidi"/>
          <w:sz w:val="24"/>
          <w:szCs w:val="24"/>
          <w:lang w:val="en-GB"/>
        </w:rPr>
        <w:t xml:space="preserve">reprioritization among senior managers and (re)allocate CSR investments. This reprioritization appears to be driven by both internal stakeholder pressure (voluntary CSR) and external government mandates (obligated CSR), deprioritizing external stakeholders. For managers, this shift in CSR exacerbates the trade-offs between serving competing stakeholder groups and maintaining the </w:t>
      </w:r>
      <w:r w:rsidR="00D3629A" w:rsidRPr="00057955">
        <w:rPr>
          <w:rFonts w:asciiTheme="majorBidi" w:hAnsiTheme="majorBidi" w:cstheme="majorBidi"/>
          <w:sz w:val="24"/>
          <w:szCs w:val="24"/>
          <w:lang w:val="en-GB"/>
        </w:rPr>
        <w:t>company’s perception</w:t>
      </w:r>
      <w:r w:rsidRPr="00057955">
        <w:rPr>
          <w:rFonts w:asciiTheme="majorBidi" w:hAnsiTheme="majorBidi" w:cstheme="majorBidi"/>
          <w:sz w:val="24"/>
          <w:szCs w:val="24"/>
          <w:lang w:val="en-GB"/>
        </w:rPr>
        <w:t xml:space="preserve"> in the eyes of the outside world. Second, the reprioritization witness</w:t>
      </w:r>
      <w:r w:rsidR="00D3629A" w:rsidRPr="00057955">
        <w:rPr>
          <w:rFonts w:asciiTheme="majorBidi" w:hAnsiTheme="majorBidi" w:cstheme="majorBidi"/>
          <w:sz w:val="24"/>
          <w:szCs w:val="24"/>
          <w:lang w:val="en-GB"/>
        </w:rPr>
        <w:t>ed</w:t>
      </w:r>
      <w:r w:rsidRPr="00057955">
        <w:rPr>
          <w:rFonts w:asciiTheme="majorBidi" w:hAnsiTheme="majorBidi" w:cstheme="majorBidi"/>
          <w:sz w:val="24"/>
          <w:szCs w:val="24"/>
          <w:lang w:val="en-GB"/>
        </w:rPr>
        <w:t xml:space="preserve"> in our data challenges the mandate around CSR. Our findings reveal the diminishing significance and prioritization of environmental issues because of </w:t>
      </w:r>
      <w:r w:rsidR="00F86545" w:rsidRPr="00057955">
        <w:rPr>
          <w:rFonts w:asciiTheme="majorBidi" w:hAnsiTheme="majorBidi" w:cstheme="majorBidi"/>
          <w:sz w:val="24"/>
          <w:szCs w:val="24"/>
          <w:lang w:val="en-GB"/>
        </w:rPr>
        <w:t>C</w:t>
      </w:r>
      <w:r w:rsidRPr="00057955">
        <w:rPr>
          <w:rFonts w:asciiTheme="majorBidi" w:hAnsiTheme="majorBidi" w:cstheme="majorBidi"/>
          <w:sz w:val="24"/>
          <w:szCs w:val="24"/>
          <w:lang w:val="en-GB"/>
        </w:rPr>
        <w:t>ovid-19, replaced by a growing employee-centeredness of CSR. As human beings proceed to destroy the planet upon which we depend for our survival, that crises lead firms to look inwards and neglect environmental issues is a cause for considerable concern. While it is amicable that CSR entails the protection of employees, the diminished prioritization of environmental protection raises questions about i</w:t>
      </w:r>
      <w:r w:rsidR="00D3629A" w:rsidRPr="00057955">
        <w:rPr>
          <w:rFonts w:asciiTheme="majorBidi" w:hAnsiTheme="majorBidi" w:cstheme="majorBidi"/>
          <w:sz w:val="24"/>
          <w:szCs w:val="24"/>
          <w:lang w:val="en-GB"/>
        </w:rPr>
        <w:t>t</w:t>
      </w:r>
      <w:r w:rsidRPr="00057955">
        <w:rPr>
          <w:rFonts w:asciiTheme="majorBidi" w:hAnsiTheme="majorBidi" w:cstheme="majorBidi"/>
          <w:sz w:val="24"/>
          <w:szCs w:val="24"/>
          <w:lang w:val="en-GB"/>
        </w:rPr>
        <w:t xml:space="preserve">s legitimacy and reliability as an organizational driver of environmental sustainability. Third, we find that </w:t>
      </w:r>
      <w:r w:rsidR="00D3629A" w:rsidRPr="00057955">
        <w:rPr>
          <w:rFonts w:asciiTheme="majorBidi" w:hAnsiTheme="majorBidi" w:cstheme="majorBidi"/>
          <w:sz w:val="24"/>
          <w:szCs w:val="24"/>
          <w:lang w:val="en-GB"/>
        </w:rPr>
        <w:t>CSR’s often-used power, urgency, and legitimacy attributes</w:t>
      </w:r>
      <w:r w:rsidRPr="00057955">
        <w:rPr>
          <w:rFonts w:asciiTheme="majorBidi" w:hAnsiTheme="majorBidi" w:cstheme="majorBidi"/>
          <w:sz w:val="24"/>
          <w:szCs w:val="24"/>
          <w:lang w:val="en-GB"/>
        </w:rPr>
        <w:t xml:space="preserve"> (Mitchell et al., 1997) do not explain CSR </w:t>
      </w:r>
      <w:proofErr w:type="spellStart"/>
      <w:r w:rsidRPr="00057955">
        <w:rPr>
          <w:rFonts w:asciiTheme="majorBidi" w:hAnsiTheme="majorBidi" w:cstheme="majorBidi"/>
          <w:sz w:val="24"/>
          <w:szCs w:val="24"/>
          <w:lang w:val="en-GB"/>
        </w:rPr>
        <w:t>behavior</w:t>
      </w:r>
      <w:proofErr w:type="spellEnd"/>
      <w:r w:rsidRPr="00057955">
        <w:rPr>
          <w:rFonts w:asciiTheme="majorBidi" w:hAnsiTheme="majorBidi" w:cstheme="majorBidi"/>
          <w:sz w:val="24"/>
          <w:szCs w:val="24"/>
          <w:lang w:val="en-GB"/>
        </w:rPr>
        <w:t xml:space="preserve"> during the pandemic. Stakeholder salience theory then does not explain CSR practices during the pandemic. Instead, we reveal two additional factors: the </w:t>
      </w:r>
      <w:proofErr w:type="spellStart"/>
      <w:r w:rsidRPr="00057955">
        <w:rPr>
          <w:rFonts w:asciiTheme="majorBidi" w:hAnsiTheme="majorBidi" w:cstheme="majorBidi"/>
          <w:sz w:val="24"/>
          <w:szCs w:val="24"/>
          <w:lang w:val="en-GB"/>
        </w:rPr>
        <w:t>behavior</w:t>
      </w:r>
      <w:proofErr w:type="spellEnd"/>
      <w:r w:rsidRPr="00057955">
        <w:rPr>
          <w:rFonts w:asciiTheme="majorBidi" w:hAnsiTheme="majorBidi" w:cstheme="majorBidi"/>
          <w:sz w:val="24"/>
          <w:szCs w:val="24"/>
          <w:lang w:val="en-GB"/>
        </w:rPr>
        <w:t xml:space="preserve"> of powerful stakeholders (in our case</w:t>
      </w:r>
      <w:r w:rsidR="00D3629A" w:rsidRPr="00057955">
        <w:rPr>
          <w:rFonts w:asciiTheme="majorBidi" w:hAnsiTheme="majorBidi" w:cstheme="majorBidi"/>
          <w:sz w:val="24"/>
          <w:szCs w:val="24"/>
          <w:lang w:val="en-GB"/>
        </w:rPr>
        <w:t>,</w:t>
      </w:r>
      <w:r w:rsidRPr="00057955">
        <w:rPr>
          <w:rFonts w:asciiTheme="majorBidi" w:hAnsiTheme="majorBidi" w:cstheme="majorBidi"/>
          <w:sz w:val="24"/>
          <w:szCs w:val="24"/>
          <w:lang w:val="en-GB"/>
        </w:rPr>
        <w:t xml:space="preserve"> the government) and the ethical values of managers</w:t>
      </w:r>
      <w:r w:rsidR="00F86545" w:rsidRPr="00057955">
        <w:rPr>
          <w:rFonts w:asciiTheme="majorBidi" w:hAnsiTheme="majorBidi" w:cstheme="majorBidi"/>
          <w:sz w:val="24"/>
          <w:szCs w:val="24"/>
          <w:lang w:val="en-GB"/>
        </w:rPr>
        <w:t xml:space="preserve">, in which the </w:t>
      </w:r>
      <w:r w:rsidR="00DC0A5B" w:rsidRPr="00057955">
        <w:rPr>
          <w:rFonts w:asciiTheme="majorBidi" w:hAnsiTheme="majorBidi" w:cstheme="majorBidi"/>
          <w:sz w:val="24"/>
          <w:szCs w:val="24"/>
          <w:lang w:val="en-GB"/>
        </w:rPr>
        <w:t>theoretical</w:t>
      </w:r>
      <w:r w:rsidR="00F86545" w:rsidRPr="00057955">
        <w:rPr>
          <w:rFonts w:asciiTheme="majorBidi" w:hAnsiTheme="majorBidi" w:cstheme="majorBidi"/>
          <w:sz w:val="24"/>
          <w:szCs w:val="24"/>
          <w:lang w:val="en-GB"/>
        </w:rPr>
        <w:t xml:space="preserve"> mechanism at play is one of issue salience not just stakeholder salience per se</w:t>
      </w:r>
      <w:r w:rsidRPr="00057955">
        <w:rPr>
          <w:rFonts w:asciiTheme="majorBidi" w:hAnsiTheme="majorBidi" w:cstheme="majorBidi"/>
          <w:sz w:val="24"/>
          <w:szCs w:val="24"/>
          <w:lang w:val="en-GB"/>
        </w:rPr>
        <w:t>. In turn, we advance the argument of stakeholder dependency during a crisis put forward by Raha et al. (2021)</w:t>
      </w:r>
      <w:r w:rsidR="00D3629A" w:rsidRPr="00057955">
        <w:rPr>
          <w:rFonts w:asciiTheme="majorBidi" w:hAnsiTheme="majorBidi" w:cstheme="majorBidi"/>
          <w:sz w:val="24"/>
          <w:szCs w:val="24"/>
          <w:lang w:val="en-GB"/>
        </w:rPr>
        <w:t>,</w:t>
      </w:r>
      <w:r w:rsidRPr="00057955">
        <w:rPr>
          <w:rFonts w:asciiTheme="majorBidi" w:hAnsiTheme="majorBidi" w:cstheme="majorBidi"/>
          <w:sz w:val="24"/>
          <w:szCs w:val="24"/>
          <w:lang w:val="en-GB"/>
        </w:rPr>
        <w:t xml:space="preserve"> where “no stakeholder stands alone in the process of value creation” (Freeman, 2010:8). </w:t>
      </w:r>
    </w:p>
    <w:bookmarkEnd w:id="2"/>
    <w:bookmarkEnd w:id="3"/>
    <w:p w14:paraId="489F49ED" w14:textId="77777777" w:rsidR="00057842" w:rsidRPr="00057955" w:rsidRDefault="00057842" w:rsidP="00D05EF8">
      <w:pPr>
        <w:jc w:val="both"/>
        <w:rPr>
          <w:rFonts w:asciiTheme="majorBidi" w:hAnsiTheme="majorBidi" w:cstheme="majorBidi"/>
          <w:sz w:val="24"/>
          <w:szCs w:val="24"/>
        </w:rPr>
      </w:pPr>
    </w:p>
    <w:p w14:paraId="2E126FAF" w14:textId="6BA5E3F8" w:rsidR="00BE2B86" w:rsidRPr="00057955" w:rsidRDefault="0080090D" w:rsidP="00BE2B86">
      <w:pPr>
        <w:jc w:val="both"/>
        <w:rPr>
          <w:rFonts w:asciiTheme="majorBidi" w:hAnsiTheme="majorBidi" w:cstheme="majorBidi"/>
          <w:b/>
          <w:bCs/>
          <w:sz w:val="24"/>
          <w:szCs w:val="24"/>
        </w:rPr>
      </w:pPr>
      <w:r w:rsidRPr="00057955">
        <w:rPr>
          <w:rFonts w:asciiTheme="majorBidi" w:hAnsiTheme="majorBidi" w:cstheme="majorBidi"/>
          <w:b/>
          <w:bCs/>
          <w:sz w:val="24"/>
          <w:szCs w:val="24"/>
        </w:rPr>
        <w:t>LITERATURE REVIEW, THEORETICAL BACKGROUND AND CSR DURING GLOBAL ADVERSITIES</w:t>
      </w:r>
    </w:p>
    <w:p w14:paraId="5CDC2599" w14:textId="725FB739" w:rsidR="00CB7FAD" w:rsidRPr="00057955" w:rsidRDefault="00CB7FAD" w:rsidP="00CB7FAD">
      <w:pPr>
        <w:jc w:val="both"/>
        <w:rPr>
          <w:rFonts w:asciiTheme="majorBidi" w:eastAsia="Times New Roman" w:hAnsiTheme="majorBidi" w:cstheme="majorBidi"/>
          <w:color w:val="000000"/>
          <w:sz w:val="24"/>
          <w:szCs w:val="24"/>
        </w:rPr>
      </w:pPr>
      <w:r w:rsidRPr="00057955">
        <w:rPr>
          <w:rFonts w:asciiTheme="majorBidi" w:hAnsiTheme="majorBidi" w:cstheme="majorBidi"/>
          <w:sz w:val="24"/>
          <w:szCs w:val="24"/>
        </w:rPr>
        <w:t xml:space="preserve">To capture any shift in CSR practices, we adopt the well-established framework </w:t>
      </w:r>
      <w:r w:rsidR="00E81C11" w:rsidRPr="00057955">
        <w:rPr>
          <w:rFonts w:asciiTheme="majorBidi" w:hAnsiTheme="majorBidi" w:cstheme="majorBidi"/>
          <w:sz w:val="24"/>
          <w:szCs w:val="24"/>
        </w:rPr>
        <w:t>categorizing</w:t>
      </w:r>
      <w:r w:rsidRPr="00057955">
        <w:rPr>
          <w:rFonts w:asciiTheme="majorBidi" w:hAnsiTheme="majorBidi" w:cstheme="majorBidi"/>
          <w:sz w:val="24"/>
          <w:szCs w:val="24"/>
        </w:rPr>
        <w:t xml:space="preserve"> CSR practices into four areas: community, environmental, workplace and marketplace (</w:t>
      </w:r>
      <w:r w:rsidRPr="00057955">
        <w:rPr>
          <w:rFonts w:asciiTheme="majorBidi" w:hAnsiTheme="majorBidi" w:cstheme="majorBidi"/>
          <w:color w:val="222222"/>
          <w:sz w:val="24"/>
          <w:szCs w:val="24"/>
          <w:shd w:val="clear" w:color="auto" w:fill="FFFFFF"/>
        </w:rPr>
        <w:t xml:space="preserve">Crane, Matten, and Spence, 2019; </w:t>
      </w:r>
      <w:proofErr w:type="spellStart"/>
      <w:r w:rsidRPr="00057955">
        <w:rPr>
          <w:rFonts w:asciiTheme="majorBidi" w:hAnsiTheme="majorBidi" w:cstheme="majorBidi"/>
          <w:color w:val="222222"/>
          <w:sz w:val="24"/>
          <w:szCs w:val="24"/>
          <w:shd w:val="clear" w:color="auto" w:fill="FFFFFF"/>
        </w:rPr>
        <w:t>Muthuri</w:t>
      </w:r>
      <w:proofErr w:type="spellEnd"/>
      <w:r w:rsidRPr="00057955">
        <w:rPr>
          <w:rFonts w:asciiTheme="majorBidi" w:hAnsiTheme="majorBidi" w:cstheme="majorBidi"/>
          <w:color w:val="222222"/>
          <w:sz w:val="24"/>
          <w:szCs w:val="24"/>
          <w:shd w:val="clear" w:color="auto" w:fill="FFFFFF"/>
        </w:rPr>
        <w:t xml:space="preserve"> </w:t>
      </w:r>
      <w:r w:rsidR="00660F69" w:rsidRPr="00057955">
        <w:rPr>
          <w:rFonts w:asciiTheme="majorBidi" w:hAnsiTheme="majorBidi" w:cstheme="majorBidi"/>
          <w:color w:val="222222"/>
          <w:sz w:val="24"/>
          <w:szCs w:val="24"/>
          <w:shd w:val="clear" w:color="auto" w:fill="FFFFFF"/>
        </w:rPr>
        <w:t xml:space="preserve">&amp; </w:t>
      </w:r>
      <w:r w:rsidRPr="00057955">
        <w:rPr>
          <w:rFonts w:asciiTheme="majorBidi" w:hAnsiTheme="majorBidi" w:cstheme="majorBidi"/>
          <w:color w:val="222222"/>
          <w:sz w:val="24"/>
          <w:szCs w:val="24"/>
          <w:shd w:val="clear" w:color="auto" w:fill="FFFFFF"/>
        </w:rPr>
        <w:t>Gilbert, 2011</w:t>
      </w:r>
      <w:r w:rsidRPr="00057955">
        <w:rPr>
          <w:rFonts w:asciiTheme="majorBidi" w:hAnsiTheme="majorBidi" w:cstheme="majorBidi"/>
          <w:sz w:val="24"/>
          <w:szCs w:val="24"/>
        </w:rPr>
        <w:t xml:space="preserve">; </w:t>
      </w:r>
      <w:r w:rsidRPr="00057955">
        <w:rPr>
          <w:rFonts w:asciiTheme="majorBidi" w:hAnsiTheme="majorBidi" w:cstheme="majorBidi"/>
          <w:color w:val="222222"/>
          <w:sz w:val="24"/>
          <w:szCs w:val="24"/>
          <w:shd w:val="clear" w:color="auto" w:fill="FFFFFF"/>
        </w:rPr>
        <w:t xml:space="preserve">Gifford, </w:t>
      </w:r>
      <w:proofErr w:type="spellStart"/>
      <w:r w:rsidRPr="00057955">
        <w:rPr>
          <w:rFonts w:asciiTheme="majorBidi" w:hAnsiTheme="majorBidi" w:cstheme="majorBidi"/>
          <w:color w:val="222222"/>
          <w:sz w:val="24"/>
          <w:szCs w:val="24"/>
          <w:shd w:val="clear" w:color="auto" w:fill="FFFFFF"/>
        </w:rPr>
        <w:t>Kestler</w:t>
      </w:r>
      <w:proofErr w:type="spellEnd"/>
      <w:r w:rsidR="00660F69" w:rsidRPr="00057955">
        <w:rPr>
          <w:rFonts w:asciiTheme="majorBidi" w:hAnsiTheme="majorBidi" w:cstheme="majorBidi"/>
          <w:color w:val="222222"/>
          <w:sz w:val="24"/>
          <w:szCs w:val="24"/>
          <w:shd w:val="clear" w:color="auto" w:fill="FFFFFF"/>
        </w:rPr>
        <w:t xml:space="preserve"> &amp;</w:t>
      </w:r>
      <w:r w:rsidRPr="00057955">
        <w:rPr>
          <w:rFonts w:asciiTheme="majorBidi" w:hAnsiTheme="majorBidi" w:cstheme="majorBidi"/>
          <w:color w:val="222222"/>
          <w:sz w:val="24"/>
          <w:szCs w:val="24"/>
          <w:shd w:val="clear" w:color="auto" w:fill="FFFFFF"/>
        </w:rPr>
        <w:t xml:space="preserve"> Anand, 2010). </w:t>
      </w:r>
      <w:r w:rsidRPr="00057955">
        <w:rPr>
          <w:rFonts w:asciiTheme="majorBidi" w:hAnsiTheme="majorBidi" w:cstheme="majorBidi"/>
          <w:i/>
          <w:iCs/>
          <w:color w:val="222222"/>
          <w:sz w:val="24"/>
          <w:szCs w:val="24"/>
          <w:shd w:val="clear" w:color="auto" w:fill="FFFFFF"/>
        </w:rPr>
        <w:t>Community</w:t>
      </w:r>
      <w:r w:rsidRPr="00057955">
        <w:rPr>
          <w:rFonts w:asciiTheme="majorBidi" w:hAnsiTheme="majorBidi" w:cstheme="majorBidi"/>
          <w:color w:val="222222"/>
          <w:sz w:val="24"/>
          <w:szCs w:val="24"/>
          <w:shd w:val="clear" w:color="auto" w:fill="FFFFFF"/>
        </w:rPr>
        <w:t xml:space="preserve"> CSR activities include voluntary activities in communities and philanthropic contributions. </w:t>
      </w:r>
      <w:r w:rsidRPr="00057955">
        <w:rPr>
          <w:rFonts w:asciiTheme="majorBidi" w:hAnsiTheme="majorBidi" w:cstheme="majorBidi"/>
          <w:i/>
          <w:iCs/>
          <w:color w:val="222222"/>
          <w:sz w:val="24"/>
          <w:szCs w:val="24"/>
          <w:shd w:val="clear" w:color="auto" w:fill="FFFFFF"/>
        </w:rPr>
        <w:t>Environmental</w:t>
      </w:r>
      <w:r w:rsidRPr="00057955">
        <w:rPr>
          <w:rFonts w:asciiTheme="majorBidi" w:hAnsiTheme="majorBidi" w:cstheme="majorBidi"/>
          <w:color w:val="222222"/>
          <w:sz w:val="24"/>
          <w:szCs w:val="24"/>
          <w:shd w:val="clear" w:color="auto" w:fill="FFFFFF"/>
        </w:rPr>
        <w:t xml:space="preserve"> activities refer to corporates’ initiatives to reduce their carbon footprint, </w:t>
      </w:r>
      <w:r w:rsidR="00E81C11" w:rsidRPr="00057955">
        <w:rPr>
          <w:rFonts w:asciiTheme="majorBidi" w:hAnsiTheme="majorBidi" w:cstheme="majorBidi"/>
          <w:color w:val="222222"/>
          <w:sz w:val="24"/>
          <w:szCs w:val="24"/>
          <w:shd w:val="clear" w:color="auto" w:fill="FFFFFF"/>
        </w:rPr>
        <w:t xml:space="preserve">improve </w:t>
      </w:r>
      <w:r w:rsidRPr="00057955">
        <w:rPr>
          <w:rFonts w:asciiTheme="majorBidi" w:hAnsiTheme="majorBidi" w:cstheme="majorBidi"/>
          <w:color w:val="222222"/>
          <w:sz w:val="24"/>
          <w:szCs w:val="24"/>
          <w:shd w:val="clear" w:color="auto" w:fill="FFFFFF"/>
        </w:rPr>
        <w:t xml:space="preserve">waste management, and </w:t>
      </w:r>
      <w:r w:rsidR="00E81C11" w:rsidRPr="00057955">
        <w:rPr>
          <w:rFonts w:asciiTheme="majorBidi" w:hAnsiTheme="majorBidi" w:cstheme="majorBidi"/>
          <w:color w:val="222222"/>
          <w:sz w:val="24"/>
          <w:szCs w:val="24"/>
          <w:shd w:val="clear" w:color="auto" w:fill="FFFFFF"/>
        </w:rPr>
        <w:t xml:space="preserve">increase </w:t>
      </w:r>
      <w:r w:rsidRPr="00057955">
        <w:rPr>
          <w:rFonts w:asciiTheme="majorBidi" w:hAnsiTheme="majorBidi" w:cstheme="majorBidi"/>
          <w:color w:val="222222"/>
          <w:sz w:val="24"/>
          <w:szCs w:val="24"/>
          <w:shd w:val="clear" w:color="auto" w:fill="FFFFFF"/>
        </w:rPr>
        <w:t xml:space="preserve">energy efficiency. </w:t>
      </w:r>
      <w:r w:rsidRPr="00057955">
        <w:rPr>
          <w:rFonts w:asciiTheme="majorBidi" w:hAnsiTheme="majorBidi" w:cstheme="majorBidi"/>
          <w:i/>
          <w:iCs/>
          <w:color w:val="222222"/>
          <w:sz w:val="24"/>
          <w:szCs w:val="24"/>
          <w:shd w:val="clear" w:color="auto" w:fill="FFFFFF"/>
        </w:rPr>
        <w:t>Workplace</w:t>
      </w:r>
      <w:r w:rsidRPr="00057955">
        <w:rPr>
          <w:rFonts w:asciiTheme="majorBidi" w:hAnsiTheme="majorBidi" w:cstheme="majorBidi"/>
          <w:color w:val="222222"/>
          <w:sz w:val="24"/>
          <w:szCs w:val="24"/>
          <w:shd w:val="clear" w:color="auto" w:fill="FFFFFF"/>
        </w:rPr>
        <w:t xml:space="preserve"> activities comprise organizational initiatives toward the welfare and well</w:t>
      </w:r>
      <w:r w:rsidR="00E81C11" w:rsidRPr="00057955">
        <w:rPr>
          <w:rFonts w:asciiTheme="majorBidi" w:hAnsiTheme="majorBidi" w:cstheme="majorBidi"/>
          <w:color w:val="222222"/>
          <w:sz w:val="24"/>
          <w:szCs w:val="24"/>
          <w:shd w:val="clear" w:color="auto" w:fill="FFFFFF"/>
        </w:rPr>
        <w:t>-</w:t>
      </w:r>
      <w:r w:rsidRPr="00057955">
        <w:rPr>
          <w:rFonts w:asciiTheme="majorBidi" w:hAnsiTheme="majorBidi" w:cstheme="majorBidi"/>
          <w:color w:val="222222"/>
          <w:sz w:val="24"/>
          <w:szCs w:val="24"/>
          <w:shd w:val="clear" w:color="auto" w:fill="FFFFFF"/>
        </w:rPr>
        <w:t xml:space="preserve">being of employees. </w:t>
      </w:r>
      <w:r w:rsidR="00E81C11" w:rsidRPr="00057955">
        <w:rPr>
          <w:rFonts w:asciiTheme="majorBidi" w:hAnsiTheme="majorBidi" w:cstheme="majorBidi"/>
          <w:i/>
          <w:iCs/>
          <w:color w:val="222222"/>
          <w:sz w:val="24"/>
          <w:szCs w:val="24"/>
          <w:shd w:val="clear" w:color="auto" w:fill="FFFFFF"/>
        </w:rPr>
        <w:t>M</w:t>
      </w:r>
      <w:r w:rsidRPr="00057955">
        <w:rPr>
          <w:rFonts w:asciiTheme="majorBidi" w:hAnsiTheme="majorBidi" w:cstheme="majorBidi"/>
          <w:i/>
          <w:iCs/>
          <w:color w:val="222222"/>
          <w:sz w:val="24"/>
          <w:szCs w:val="24"/>
          <w:shd w:val="clear" w:color="auto" w:fill="FFFFFF"/>
        </w:rPr>
        <w:t>arketplace</w:t>
      </w:r>
      <w:r w:rsidRPr="00057955">
        <w:rPr>
          <w:rFonts w:asciiTheme="majorBidi" w:hAnsiTheme="majorBidi" w:cstheme="majorBidi"/>
          <w:color w:val="222222"/>
          <w:sz w:val="24"/>
          <w:szCs w:val="24"/>
          <w:shd w:val="clear" w:color="auto" w:fill="FFFFFF"/>
        </w:rPr>
        <w:t xml:space="preserve"> activities refer to CSR initiatives to address supply chain and customer</w:t>
      </w:r>
      <w:r w:rsidR="00E81C11" w:rsidRPr="00057955">
        <w:rPr>
          <w:rFonts w:asciiTheme="majorBidi" w:hAnsiTheme="majorBidi" w:cstheme="majorBidi"/>
          <w:color w:val="222222"/>
          <w:sz w:val="24"/>
          <w:szCs w:val="24"/>
          <w:shd w:val="clear" w:color="auto" w:fill="FFFFFF"/>
        </w:rPr>
        <w:t>-</w:t>
      </w:r>
      <w:r w:rsidRPr="00057955">
        <w:rPr>
          <w:rFonts w:asciiTheme="majorBidi" w:hAnsiTheme="majorBidi" w:cstheme="majorBidi"/>
          <w:color w:val="222222"/>
          <w:sz w:val="24"/>
          <w:szCs w:val="24"/>
          <w:shd w:val="clear" w:color="auto" w:fill="FFFFFF"/>
        </w:rPr>
        <w:t xml:space="preserve">related issues. </w:t>
      </w:r>
    </w:p>
    <w:p w14:paraId="3C5B5266" w14:textId="37F9BE61" w:rsidR="0063443D" w:rsidRPr="00057955" w:rsidRDefault="0013317C" w:rsidP="0063443D">
      <w:pPr>
        <w:jc w:val="both"/>
        <w:rPr>
          <w:rFonts w:asciiTheme="majorBidi" w:hAnsiTheme="majorBidi" w:cstheme="majorBidi"/>
          <w:sz w:val="24"/>
          <w:szCs w:val="24"/>
        </w:rPr>
      </w:pPr>
      <w:r w:rsidRPr="00057955">
        <w:rPr>
          <w:rFonts w:asciiTheme="majorBidi" w:hAnsiTheme="majorBidi" w:cstheme="majorBidi"/>
          <w:sz w:val="24"/>
          <w:szCs w:val="24"/>
        </w:rPr>
        <w:lastRenderedPageBreak/>
        <w:t>Our review of the small</w:t>
      </w:r>
      <w:r w:rsidR="00E81C11" w:rsidRPr="00057955">
        <w:rPr>
          <w:rFonts w:asciiTheme="majorBidi" w:hAnsiTheme="majorBidi" w:cstheme="majorBidi"/>
          <w:sz w:val="24"/>
          <w:szCs w:val="24"/>
        </w:rPr>
        <w:t>,</w:t>
      </w:r>
      <w:r w:rsidRPr="00057955">
        <w:rPr>
          <w:rFonts w:asciiTheme="majorBidi" w:hAnsiTheme="majorBidi" w:cstheme="majorBidi"/>
          <w:sz w:val="24"/>
          <w:szCs w:val="24"/>
        </w:rPr>
        <w:t xml:space="preserve"> predominantly conceptual literature on CSR during the pandemic suggests that Covid-19 created a</w:t>
      </w:r>
      <w:r w:rsidR="00E81C11" w:rsidRPr="00057955">
        <w:rPr>
          <w:rFonts w:asciiTheme="majorBidi" w:hAnsiTheme="majorBidi" w:cstheme="majorBidi"/>
          <w:sz w:val="24"/>
          <w:szCs w:val="24"/>
        </w:rPr>
        <w:t xml:space="preserve"> complex</w:t>
      </w:r>
      <w:r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dilemma</w:t>
      </w:r>
      <w:r w:rsidR="00E81C11" w:rsidRPr="00057955" w:rsidDel="00E81C11">
        <w:rPr>
          <w:rFonts w:asciiTheme="majorBidi" w:hAnsiTheme="majorBidi" w:cstheme="majorBidi"/>
          <w:sz w:val="24"/>
          <w:szCs w:val="24"/>
        </w:rPr>
        <w:t xml:space="preserve"> </w:t>
      </w:r>
      <w:r w:rsidRPr="00057955">
        <w:rPr>
          <w:rFonts w:asciiTheme="majorBidi" w:hAnsiTheme="majorBidi" w:cstheme="majorBidi"/>
          <w:sz w:val="24"/>
          <w:szCs w:val="24"/>
        </w:rPr>
        <w:t xml:space="preserve">for organizations. On the one hand, stakeholders </w:t>
      </w:r>
      <w:r w:rsidR="008A567A" w:rsidRPr="00057955">
        <w:rPr>
          <w:rFonts w:asciiTheme="majorBidi" w:hAnsiTheme="majorBidi" w:cstheme="majorBidi"/>
          <w:sz w:val="24"/>
          <w:szCs w:val="24"/>
        </w:rPr>
        <w:t>were</w:t>
      </w:r>
      <w:r w:rsidRPr="00057955">
        <w:rPr>
          <w:rFonts w:asciiTheme="majorBidi" w:hAnsiTheme="majorBidi" w:cstheme="majorBidi"/>
          <w:sz w:val="24"/>
          <w:szCs w:val="24"/>
        </w:rPr>
        <w:t xml:space="preserve"> profoundly affected by Covid-19</w:t>
      </w:r>
      <w:r w:rsidR="00E81C11" w:rsidRPr="00057955">
        <w:rPr>
          <w:rFonts w:asciiTheme="majorBidi" w:hAnsiTheme="majorBidi" w:cstheme="majorBidi"/>
          <w:sz w:val="24"/>
          <w:szCs w:val="24"/>
        </w:rPr>
        <w:t>,</w:t>
      </w:r>
      <w:r w:rsidRPr="00057955">
        <w:rPr>
          <w:rFonts w:asciiTheme="majorBidi" w:hAnsiTheme="majorBidi" w:cstheme="majorBidi"/>
          <w:sz w:val="24"/>
          <w:szCs w:val="24"/>
        </w:rPr>
        <w:t xml:space="preserve"> and many of them turned to the business community to help mitigate some of the social and economic impacts of the pandemic (</w:t>
      </w:r>
      <w:r w:rsidRPr="00057955">
        <w:rPr>
          <w:rFonts w:asciiTheme="majorBidi" w:hAnsiTheme="majorBidi" w:cstheme="majorBidi"/>
          <w:sz w:val="24"/>
          <w:szCs w:val="24"/>
          <w:shd w:val="clear" w:color="auto" w:fill="FFFFFF"/>
        </w:rPr>
        <w:t xml:space="preserve">Kramer, 2020; Mao, Morrison, </w:t>
      </w:r>
      <w:r w:rsidR="00660F69" w:rsidRPr="00057955">
        <w:rPr>
          <w:rFonts w:asciiTheme="majorBidi" w:hAnsiTheme="majorBidi" w:cstheme="majorBidi"/>
          <w:sz w:val="24"/>
          <w:szCs w:val="24"/>
          <w:shd w:val="clear" w:color="auto" w:fill="FFFFFF"/>
        </w:rPr>
        <w:t xml:space="preserve">&amp; </w:t>
      </w:r>
      <w:r w:rsidRPr="00057955">
        <w:rPr>
          <w:rFonts w:asciiTheme="majorBidi" w:hAnsiTheme="majorBidi" w:cstheme="majorBidi"/>
          <w:sz w:val="24"/>
          <w:szCs w:val="24"/>
          <w:shd w:val="clear" w:color="auto" w:fill="FFFFFF"/>
        </w:rPr>
        <w:t>Coca-</w:t>
      </w:r>
      <w:proofErr w:type="spellStart"/>
      <w:r w:rsidRPr="00057955">
        <w:rPr>
          <w:rFonts w:asciiTheme="majorBidi" w:hAnsiTheme="majorBidi" w:cstheme="majorBidi"/>
          <w:sz w:val="24"/>
          <w:szCs w:val="24"/>
          <w:shd w:val="clear" w:color="auto" w:fill="FFFFFF"/>
        </w:rPr>
        <w:t>Stefaniak</w:t>
      </w:r>
      <w:proofErr w:type="spellEnd"/>
      <w:r w:rsidRPr="00057955">
        <w:rPr>
          <w:rFonts w:asciiTheme="majorBidi" w:hAnsiTheme="majorBidi" w:cstheme="majorBidi"/>
          <w:sz w:val="24"/>
          <w:szCs w:val="24"/>
          <w:shd w:val="clear" w:color="auto" w:fill="FFFFFF"/>
        </w:rPr>
        <w:t xml:space="preserve">, 2020; </w:t>
      </w:r>
      <w:r w:rsidRPr="00057955">
        <w:rPr>
          <w:rFonts w:asciiTheme="majorBidi" w:hAnsiTheme="majorBidi" w:cstheme="majorBidi"/>
          <w:color w:val="222222"/>
          <w:sz w:val="24"/>
          <w:szCs w:val="24"/>
          <w:shd w:val="clear" w:color="auto" w:fill="FFFFFF"/>
        </w:rPr>
        <w:t xml:space="preserve">Carnevale </w:t>
      </w:r>
      <w:r w:rsidR="00660F69" w:rsidRPr="00057955">
        <w:rPr>
          <w:rFonts w:asciiTheme="majorBidi" w:hAnsiTheme="majorBidi" w:cstheme="majorBidi"/>
          <w:color w:val="222222"/>
          <w:sz w:val="24"/>
          <w:szCs w:val="24"/>
          <w:shd w:val="clear" w:color="auto" w:fill="FFFFFF"/>
        </w:rPr>
        <w:t xml:space="preserve">&amp; </w:t>
      </w:r>
      <w:proofErr w:type="spellStart"/>
      <w:r w:rsidRPr="00057955">
        <w:rPr>
          <w:rFonts w:asciiTheme="majorBidi" w:hAnsiTheme="majorBidi" w:cstheme="majorBidi"/>
          <w:color w:val="222222"/>
          <w:sz w:val="24"/>
          <w:szCs w:val="24"/>
          <w:shd w:val="clear" w:color="auto" w:fill="FFFFFF"/>
        </w:rPr>
        <w:t>Hatak</w:t>
      </w:r>
      <w:proofErr w:type="spellEnd"/>
      <w:r w:rsidRPr="00057955">
        <w:rPr>
          <w:rFonts w:asciiTheme="majorBidi" w:hAnsiTheme="majorBidi" w:cstheme="majorBidi"/>
          <w:color w:val="222222"/>
          <w:sz w:val="24"/>
          <w:szCs w:val="24"/>
          <w:shd w:val="clear" w:color="auto" w:fill="FFFFFF"/>
        </w:rPr>
        <w:t>, 2020</w:t>
      </w:r>
      <w:r w:rsidRPr="00057955">
        <w:rPr>
          <w:rFonts w:asciiTheme="majorBidi" w:hAnsiTheme="majorBidi" w:cstheme="majorBidi"/>
          <w:sz w:val="24"/>
          <w:szCs w:val="24"/>
          <w:shd w:val="clear" w:color="auto" w:fill="FFFFFF"/>
        </w:rPr>
        <w:t>)</w:t>
      </w:r>
      <w:r w:rsidRPr="00057955">
        <w:rPr>
          <w:rFonts w:asciiTheme="majorBidi" w:hAnsiTheme="majorBidi" w:cstheme="majorBidi"/>
          <w:sz w:val="24"/>
          <w:szCs w:val="24"/>
        </w:rPr>
        <w:t>.</w:t>
      </w:r>
      <w:r w:rsidR="00E1249A"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Conversely</w:t>
      </w:r>
      <w:r w:rsidRPr="00057955">
        <w:rPr>
          <w:rFonts w:asciiTheme="majorBidi" w:hAnsiTheme="majorBidi" w:cstheme="majorBidi"/>
          <w:sz w:val="24"/>
          <w:szCs w:val="24"/>
        </w:rPr>
        <w:t xml:space="preserve">, businesses faced severe economic challenges due to the pandemic and </w:t>
      </w:r>
      <w:r w:rsidR="008A567A" w:rsidRPr="00057955">
        <w:rPr>
          <w:rFonts w:asciiTheme="majorBidi" w:hAnsiTheme="majorBidi" w:cstheme="majorBidi"/>
          <w:sz w:val="24"/>
          <w:szCs w:val="24"/>
        </w:rPr>
        <w:t>were</w:t>
      </w:r>
      <w:r w:rsidRPr="00057955">
        <w:rPr>
          <w:rFonts w:asciiTheme="majorBidi" w:hAnsiTheme="majorBidi" w:cstheme="majorBidi"/>
          <w:sz w:val="24"/>
          <w:szCs w:val="24"/>
        </w:rPr>
        <w:t xml:space="preserve"> compelled to make business continuity their core priority to ensure their survival (</w:t>
      </w:r>
      <w:r w:rsidRPr="00057955">
        <w:rPr>
          <w:rFonts w:asciiTheme="majorBidi" w:hAnsiTheme="majorBidi" w:cstheme="majorBidi"/>
          <w:sz w:val="24"/>
          <w:szCs w:val="24"/>
          <w:shd w:val="clear" w:color="auto" w:fill="FFFFFF"/>
        </w:rPr>
        <w:t>Johnstone-Louis</w:t>
      </w:r>
      <w:r w:rsidR="00E1249A" w:rsidRPr="00057955">
        <w:rPr>
          <w:rFonts w:asciiTheme="majorBidi" w:hAnsiTheme="majorBidi" w:cstheme="majorBidi"/>
          <w:sz w:val="24"/>
          <w:szCs w:val="24"/>
          <w:shd w:val="clear" w:color="auto" w:fill="FFFFFF"/>
        </w:rPr>
        <w:t xml:space="preserve"> </w:t>
      </w:r>
      <w:r w:rsidR="00660F69" w:rsidRPr="00057955">
        <w:rPr>
          <w:rFonts w:asciiTheme="majorBidi" w:hAnsiTheme="majorBidi" w:cstheme="majorBidi"/>
          <w:sz w:val="24"/>
          <w:szCs w:val="24"/>
          <w:shd w:val="clear" w:color="auto" w:fill="FFFFFF"/>
        </w:rPr>
        <w:t>et al.,</w:t>
      </w:r>
      <w:r w:rsidRPr="00057955">
        <w:rPr>
          <w:rFonts w:asciiTheme="majorBidi" w:hAnsiTheme="majorBidi" w:cstheme="majorBidi"/>
          <w:sz w:val="24"/>
          <w:szCs w:val="24"/>
          <w:shd w:val="clear" w:color="auto" w:fill="FFFFFF"/>
        </w:rPr>
        <w:t xml:space="preserve"> 2020; </w:t>
      </w:r>
      <w:proofErr w:type="spellStart"/>
      <w:r w:rsidRPr="00057955">
        <w:rPr>
          <w:rFonts w:asciiTheme="majorBidi" w:hAnsiTheme="majorBidi" w:cstheme="majorBidi"/>
          <w:color w:val="222222"/>
          <w:sz w:val="24"/>
          <w:szCs w:val="24"/>
          <w:shd w:val="clear" w:color="auto" w:fill="FFFFFF"/>
        </w:rPr>
        <w:t>Donthu</w:t>
      </w:r>
      <w:proofErr w:type="spellEnd"/>
      <w:r w:rsidRPr="00057955">
        <w:rPr>
          <w:rFonts w:asciiTheme="majorBidi" w:hAnsiTheme="majorBidi" w:cstheme="majorBidi"/>
          <w:color w:val="222222"/>
          <w:sz w:val="24"/>
          <w:szCs w:val="24"/>
          <w:shd w:val="clear" w:color="auto" w:fill="FFFFFF"/>
        </w:rPr>
        <w:t xml:space="preserve"> </w:t>
      </w:r>
      <w:r w:rsidR="00660F69" w:rsidRPr="00057955">
        <w:rPr>
          <w:rFonts w:asciiTheme="majorBidi" w:hAnsiTheme="majorBidi" w:cstheme="majorBidi"/>
          <w:color w:val="222222"/>
          <w:sz w:val="24"/>
          <w:szCs w:val="24"/>
          <w:shd w:val="clear" w:color="auto" w:fill="FFFFFF"/>
        </w:rPr>
        <w:t xml:space="preserve">&amp; </w:t>
      </w:r>
      <w:r w:rsidRPr="00057955">
        <w:rPr>
          <w:rFonts w:asciiTheme="majorBidi" w:hAnsiTheme="majorBidi" w:cstheme="majorBidi"/>
          <w:color w:val="222222"/>
          <w:sz w:val="24"/>
          <w:szCs w:val="24"/>
          <w:shd w:val="clear" w:color="auto" w:fill="FFFFFF"/>
        </w:rPr>
        <w:t>Gustafsson,</w:t>
      </w:r>
      <w:r w:rsidR="008A567A" w:rsidRPr="00057955">
        <w:rPr>
          <w:rFonts w:asciiTheme="majorBidi" w:hAnsiTheme="majorBidi" w:cstheme="majorBidi"/>
          <w:color w:val="222222"/>
          <w:sz w:val="24"/>
          <w:szCs w:val="24"/>
          <w:shd w:val="clear" w:color="auto" w:fill="FFFFFF"/>
        </w:rPr>
        <w:t xml:space="preserve"> </w:t>
      </w:r>
      <w:r w:rsidRPr="00057955">
        <w:rPr>
          <w:rFonts w:asciiTheme="majorBidi" w:hAnsiTheme="majorBidi" w:cstheme="majorBidi"/>
          <w:color w:val="222222"/>
          <w:sz w:val="24"/>
          <w:szCs w:val="24"/>
          <w:shd w:val="clear" w:color="auto" w:fill="FFFFFF"/>
        </w:rPr>
        <w:t>2020</w:t>
      </w:r>
      <w:r w:rsidRPr="00057955">
        <w:rPr>
          <w:rFonts w:asciiTheme="majorBidi" w:hAnsiTheme="majorBidi" w:cstheme="majorBidi"/>
          <w:sz w:val="24"/>
          <w:szCs w:val="24"/>
          <w:shd w:val="clear" w:color="auto" w:fill="FFFFFF"/>
        </w:rPr>
        <w:t xml:space="preserve">). </w:t>
      </w:r>
      <w:r w:rsidR="0063443D" w:rsidRPr="00057955">
        <w:rPr>
          <w:rFonts w:asciiTheme="majorBidi" w:hAnsiTheme="majorBidi" w:cstheme="majorBidi"/>
          <w:sz w:val="24"/>
          <w:szCs w:val="24"/>
          <w:shd w:val="clear" w:color="auto" w:fill="FFFFFF"/>
        </w:rPr>
        <w:t xml:space="preserve">Overall, </w:t>
      </w:r>
      <w:r w:rsidR="0063443D" w:rsidRPr="00057955">
        <w:rPr>
          <w:rFonts w:asciiTheme="majorBidi" w:hAnsiTheme="majorBidi" w:cstheme="majorBidi"/>
          <w:sz w:val="24"/>
          <w:szCs w:val="24"/>
        </w:rPr>
        <w:t>this stream of literature advocates that stakeholders expect the business community to bear part of the responsibility to society during national calamities (</w:t>
      </w:r>
      <w:r w:rsidR="0063443D" w:rsidRPr="00057955">
        <w:rPr>
          <w:rFonts w:asciiTheme="majorBidi" w:hAnsiTheme="majorBidi" w:cstheme="majorBidi"/>
          <w:sz w:val="24"/>
          <w:szCs w:val="24"/>
          <w:shd w:val="clear" w:color="auto" w:fill="FCFCFC"/>
        </w:rPr>
        <w:t xml:space="preserve">Aldrich, 2012; </w:t>
      </w:r>
      <w:proofErr w:type="spellStart"/>
      <w:r w:rsidR="0063443D" w:rsidRPr="00057955">
        <w:rPr>
          <w:rFonts w:asciiTheme="majorBidi" w:hAnsiTheme="majorBidi" w:cstheme="majorBidi"/>
          <w:sz w:val="24"/>
          <w:szCs w:val="24"/>
          <w:shd w:val="clear" w:color="auto" w:fill="FCFCFC"/>
        </w:rPr>
        <w:t>Tilcsik</w:t>
      </w:r>
      <w:proofErr w:type="spellEnd"/>
      <w:r w:rsidR="0063443D" w:rsidRPr="00057955">
        <w:rPr>
          <w:rFonts w:asciiTheme="majorBidi" w:hAnsiTheme="majorBidi" w:cstheme="majorBidi"/>
          <w:sz w:val="24"/>
          <w:szCs w:val="24"/>
          <w:shd w:val="clear" w:color="auto" w:fill="FCFCFC"/>
        </w:rPr>
        <w:t xml:space="preserve"> </w:t>
      </w:r>
      <w:r w:rsidR="00660F69" w:rsidRPr="00057955">
        <w:rPr>
          <w:rFonts w:asciiTheme="majorBidi" w:hAnsiTheme="majorBidi" w:cstheme="majorBidi"/>
          <w:sz w:val="24"/>
          <w:szCs w:val="24"/>
          <w:shd w:val="clear" w:color="auto" w:fill="FCFCFC"/>
        </w:rPr>
        <w:t xml:space="preserve">&amp; </w:t>
      </w:r>
      <w:r w:rsidR="0063443D" w:rsidRPr="00057955">
        <w:rPr>
          <w:rFonts w:asciiTheme="majorBidi" w:hAnsiTheme="majorBidi" w:cstheme="majorBidi"/>
          <w:sz w:val="24"/>
          <w:szCs w:val="24"/>
          <w:shd w:val="clear" w:color="auto" w:fill="FCFCFC"/>
        </w:rPr>
        <w:t>Marquis, 2013)</w:t>
      </w:r>
      <w:r w:rsidR="0063443D" w:rsidRPr="00057955">
        <w:rPr>
          <w:rFonts w:asciiTheme="majorBidi" w:hAnsiTheme="majorBidi" w:cstheme="majorBidi"/>
          <w:sz w:val="24"/>
          <w:szCs w:val="24"/>
        </w:rPr>
        <w:t xml:space="preserve"> and </w:t>
      </w:r>
      <w:r w:rsidR="00E81C11" w:rsidRPr="00057955">
        <w:rPr>
          <w:rFonts w:asciiTheme="majorBidi" w:hAnsiTheme="majorBidi" w:cstheme="majorBidi"/>
          <w:sz w:val="24"/>
          <w:szCs w:val="24"/>
        </w:rPr>
        <w:t xml:space="preserve">stakeholders </w:t>
      </w:r>
      <w:r w:rsidR="0063443D" w:rsidRPr="00057955">
        <w:rPr>
          <w:rFonts w:asciiTheme="majorBidi" w:hAnsiTheme="majorBidi" w:cstheme="majorBidi"/>
          <w:sz w:val="24"/>
          <w:szCs w:val="24"/>
        </w:rPr>
        <w:t xml:space="preserve">reward </w:t>
      </w:r>
      <w:r w:rsidR="00E81C11" w:rsidRPr="00057955">
        <w:rPr>
          <w:rFonts w:asciiTheme="majorBidi" w:hAnsiTheme="majorBidi" w:cstheme="majorBidi"/>
          <w:sz w:val="24"/>
          <w:szCs w:val="24"/>
        </w:rPr>
        <w:t xml:space="preserve">(or punish) </w:t>
      </w:r>
      <w:r w:rsidR="0063443D" w:rsidRPr="00057955">
        <w:rPr>
          <w:rFonts w:asciiTheme="majorBidi" w:hAnsiTheme="majorBidi" w:cstheme="majorBidi"/>
          <w:sz w:val="24"/>
          <w:szCs w:val="24"/>
        </w:rPr>
        <w:t xml:space="preserve">them for doing so </w:t>
      </w:r>
      <w:r w:rsidR="00E81C11" w:rsidRPr="00057955">
        <w:rPr>
          <w:rFonts w:asciiTheme="majorBidi" w:hAnsiTheme="majorBidi" w:cstheme="majorBidi"/>
          <w:sz w:val="24"/>
          <w:szCs w:val="24"/>
        </w:rPr>
        <w:t xml:space="preserve">(or not) </w:t>
      </w:r>
      <w:r w:rsidR="0063443D" w:rsidRPr="00057955">
        <w:rPr>
          <w:rFonts w:asciiTheme="majorBidi" w:hAnsiTheme="majorBidi" w:cstheme="majorBidi"/>
          <w:sz w:val="24"/>
          <w:szCs w:val="24"/>
        </w:rPr>
        <w:t>(</w:t>
      </w:r>
      <w:r w:rsidR="0063443D" w:rsidRPr="00057955">
        <w:rPr>
          <w:rFonts w:asciiTheme="majorBidi" w:hAnsiTheme="majorBidi" w:cstheme="majorBidi"/>
          <w:color w:val="222222"/>
          <w:sz w:val="24"/>
          <w:szCs w:val="24"/>
          <w:shd w:val="clear" w:color="auto" w:fill="FFFFFF"/>
        </w:rPr>
        <w:t xml:space="preserve">Bae et al., 2021; </w:t>
      </w:r>
      <w:r w:rsidR="0063443D" w:rsidRPr="00057955">
        <w:rPr>
          <w:rFonts w:asciiTheme="majorBidi" w:hAnsiTheme="majorBidi" w:cstheme="majorBidi"/>
          <w:sz w:val="24"/>
          <w:szCs w:val="24"/>
        </w:rPr>
        <w:t xml:space="preserve">Chen, 2020; </w:t>
      </w:r>
      <w:proofErr w:type="spellStart"/>
      <w:r w:rsidR="0063443D" w:rsidRPr="00057955">
        <w:rPr>
          <w:rFonts w:asciiTheme="majorBidi" w:hAnsiTheme="majorBidi" w:cstheme="majorBidi"/>
          <w:sz w:val="24"/>
          <w:szCs w:val="24"/>
        </w:rPr>
        <w:t>Lins</w:t>
      </w:r>
      <w:proofErr w:type="spellEnd"/>
      <w:r w:rsidR="0063443D" w:rsidRPr="00057955">
        <w:rPr>
          <w:rFonts w:asciiTheme="majorBidi" w:hAnsiTheme="majorBidi" w:cstheme="majorBidi"/>
          <w:sz w:val="24"/>
          <w:szCs w:val="24"/>
        </w:rPr>
        <w:t xml:space="preserve">, </w:t>
      </w:r>
      <w:proofErr w:type="spellStart"/>
      <w:r w:rsidR="0063443D" w:rsidRPr="00057955">
        <w:rPr>
          <w:rFonts w:asciiTheme="majorBidi" w:hAnsiTheme="majorBidi" w:cstheme="majorBidi"/>
          <w:sz w:val="24"/>
          <w:szCs w:val="24"/>
        </w:rPr>
        <w:t>Servaes</w:t>
      </w:r>
      <w:proofErr w:type="spellEnd"/>
      <w:r w:rsidR="0063443D" w:rsidRPr="00057955">
        <w:rPr>
          <w:rFonts w:asciiTheme="majorBidi" w:hAnsiTheme="majorBidi" w:cstheme="majorBidi"/>
          <w:sz w:val="24"/>
          <w:szCs w:val="24"/>
        </w:rPr>
        <w:t xml:space="preserve"> </w:t>
      </w:r>
      <w:r w:rsidR="00660F69" w:rsidRPr="00057955">
        <w:rPr>
          <w:rFonts w:asciiTheme="majorBidi" w:hAnsiTheme="majorBidi" w:cstheme="majorBidi"/>
          <w:sz w:val="24"/>
          <w:szCs w:val="24"/>
        </w:rPr>
        <w:t xml:space="preserve">&amp; </w:t>
      </w:r>
      <w:r w:rsidR="0063443D" w:rsidRPr="00057955">
        <w:rPr>
          <w:rFonts w:asciiTheme="majorBidi" w:hAnsiTheme="majorBidi" w:cstheme="majorBidi"/>
          <w:sz w:val="24"/>
          <w:szCs w:val="24"/>
        </w:rPr>
        <w:t xml:space="preserve">Tamayo, 2017; </w:t>
      </w:r>
      <w:r w:rsidR="0063443D" w:rsidRPr="00057955">
        <w:rPr>
          <w:rFonts w:asciiTheme="majorBidi" w:hAnsiTheme="majorBidi" w:cstheme="majorBidi"/>
          <w:color w:val="222222"/>
          <w:sz w:val="24"/>
          <w:szCs w:val="24"/>
          <w:shd w:val="clear" w:color="auto" w:fill="FFFFFF"/>
        </w:rPr>
        <w:t xml:space="preserve">Yi, Zhang </w:t>
      </w:r>
      <w:r w:rsidR="00660F69" w:rsidRPr="00057955">
        <w:rPr>
          <w:rFonts w:asciiTheme="majorBidi" w:hAnsiTheme="majorBidi" w:cstheme="majorBidi"/>
          <w:color w:val="222222"/>
          <w:sz w:val="24"/>
          <w:szCs w:val="24"/>
          <w:shd w:val="clear" w:color="auto" w:fill="FFFFFF"/>
        </w:rPr>
        <w:t xml:space="preserve">&amp; </w:t>
      </w:r>
      <w:r w:rsidR="0063443D" w:rsidRPr="00057955">
        <w:rPr>
          <w:rFonts w:asciiTheme="majorBidi" w:hAnsiTheme="majorBidi" w:cstheme="majorBidi"/>
          <w:color w:val="222222"/>
          <w:sz w:val="24"/>
          <w:szCs w:val="24"/>
          <w:shd w:val="clear" w:color="auto" w:fill="FFFFFF"/>
        </w:rPr>
        <w:t>Yan, 2021</w:t>
      </w:r>
      <w:r w:rsidR="0063443D" w:rsidRPr="00057955">
        <w:rPr>
          <w:rFonts w:asciiTheme="majorBidi" w:hAnsiTheme="majorBidi" w:cstheme="majorBidi"/>
          <w:sz w:val="24"/>
          <w:szCs w:val="24"/>
        </w:rPr>
        <w:t>). Thus, i</w:t>
      </w:r>
      <w:r w:rsidR="0063443D" w:rsidRPr="00057955">
        <w:rPr>
          <w:rFonts w:asciiTheme="majorBidi" w:hAnsiTheme="majorBidi" w:cstheme="majorBidi"/>
          <w:sz w:val="24"/>
          <w:szCs w:val="24"/>
          <w:shd w:val="clear" w:color="auto" w:fill="FFFFFF"/>
        </w:rPr>
        <w:t xml:space="preserve">t is unwise for organizations to ignore stakeholders’ concerns </w:t>
      </w:r>
      <w:r w:rsidR="0063443D" w:rsidRPr="00057955">
        <w:rPr>
          <w:rFonts w:asciiTheme="majorBidi" w:hAnsiTheme="majorBidi" w:cstheme="majorBidi"/>
          <w:sz w:val="24"/>
          <w:szCs w:val="24"/>
        </w:rPr>
        <w:t xml:space="preserve">during crises (Ding, Levine, Lin </w:t>
      </w:r>
      <w:r w:rsidR="00660F69" w:rsidRPr="00057955">
        <w:rPr>
          <w:rFonts w:asciiTheme="majorBidi" w:hAnsiTheme="majorBidi" w:cstheme="majorBidi"/>
          <w:sz w:val="24"/>
          <w:szCs w:val="24"/>
        </w:rPr>
        <w:t xml:space="preserve">&amp; </w:t>
      </w:r>
      <w:proofErr w:type="spellStart"/>
      <w:r w:rsidR="0063443D" w:rsidRPr="00057955">
        <w:rPr>
          <w:rFonts w:asciiTheme="majorBidi" w:hAnsiTheme="majorBidi" w:cstheme="majorBidi"/>
          <w:sz w:val="24"/>
          <w:szCs w:val="24"/>
        </w:rPr>
        <w:t>Xie</w:t>
      </w:r>
      <w:proofErr w:type="spellEnd"/>
      <w:r w:rsidR="0063443D" w:rsidRPr="00057955">
        <w:rPr>
          <w:rFonts w:asciiTheme="majorBidi" w:hAnsiTheme="majorBidi" w:cstheme="majorBidi"/>
          <w:sz w:val="24"/>
          <w:szCs w:val="24"/>
        </w:rPr>
        <w:t xml:space="preserve">, 2020) and </w:t>
      </w:r>
      <w:r w:rsidR="0063443D" w:rsidRPr="00057955">
        <w:rPr>
          <w:rFonts w:asciiTheme="majorBidi" w:hAnsiTheme="majorBidi" w:cstheme="majorBidi"/>
          <w:sz w:val="24"/>
          <w:szCs w:val="24"/>
          <w:shd w:val="clear" w:color="auto" w:fill="FFFFFF"/>
        </w:rPr>
        <w:t>abdicate their responsibility to their stakeholders (</w:t>
      </w:r>
      <w:proofErr w:type="spellStart"/>
      <w:r w:rsidR="0063443D" w:rsidRPr="00057955">
        <w:rPr>
          <w:rFonts w:asciiTheme="majorBidi" w:hAnsiTheme="majorBidi" w:cstheme="majorBidi"/>
          <w:sz w:val="24"/>
          <w:szCs w:val="24"/>
          <w:shd w:val="clear" w:color="auto" w:fill="FFFFFF"/>
        </w:rPr>
        <w:t>Sajko</w:t>
      </w:r>
      <w:proofErr w:type="spellEnd"/>
      <w:r w:rsidR="0063443D" w:rsidRPr="00057955">
        <w:rPr>
          <w:rFonts w:asciiTheme="majorBidi" w:hAnsiTheme="majorBidi" w:cstheme="majorBidi"/>
          <w:sz w:val="24"/>
          <w:szCs w:val="24"/>
          <w:shd w:val="clear" w:color="auto" w:fill="FFFFFF"/>
        </w:rPr>
        <w:t xml:space="preserve">, Boone </w:t>
      </w:r>
      <w:r w:rsidR="00660F69" w:rsidRPr="00057955">
        <w:rPr>
          <w:rFonts w:asciiTheme="majorBidi" w:hAnsiTheme="majorBidi" w:cstheme="majorBidi"/>
          <w:sz w:val="24"/>
          <w:szCs w:val="24"/>
          <w:shd w:val="clear" w:color="auto" w:fill="FFFFFF"/>
        </w:rPr>
        <w:t>&amp;</w:t>
      </w:r>
      <w:r w:rsidR="0063443D" w:rsidRPr="00057955">
        <w:rPr>
          <w:rFonts w:asciiTheme="majorBidi" w:hAnsiTheme="majorBidi" w:cstheme="majorBidi"/>
          <w:sz w:val="24"/>
          <w:szCs w:val="24"/>
          <w:shd w:val="clear" w:color="auto" w:fill="FFFFFF"/>
        </w:rPr>
        <w:t xml:space="preserve"> </w:t>
      </w:r>
      <w:proofErr w:type="spellStart"/>
      <w:r w:rsidR="0063443D" w:rsidRPr="00057955">
        <w:rPr>
          <w:rFonts w:asciiTheme="majorBidi" w:hAnsiTheme="majorBidi" w:cstheme="majorBidi"/>
          <w:sz w:val="24"/>
          <w:szCs w:val="24"/>
          <w:shd w:val="clear" w:color="auto" w:fill="FFFFFF"/>
        </w:rPr>
        <w:t>Buyl</w:t>
      </w:r>
      <w:proofErr w:type="spellEnd"/>
      <w:r w:rsidR="0063443D" w:rsidRPr="00057955">
        <w:rPr>
          <w:rFonts w:asciiTheme="majorBidi" w:hAnsiTheme="majorBidi" w:cstheme="majorBidi"/>
          <w:sz w:val="24"/>
          <w:szCs w:val="24"/>
          <w:shd w:val="clear" w:color="auto" w:fill="FFFFFF"/>
        </w:rPr>
        <w:t xml:space="preserve">, 2020). </w:t>
      </w:r>
      <w:r w:rsidR="00E81C11" w:rsidRPr="00057955">
        <w:rPr>
          <w:rFonts w:asciiTheme="majorBidi" w:hAnsiTheme="majorBidi" w:cstheme="majorBidi"/>
          <w:sz w:val="24"/>
          <w:szCs w:val="24"/>
          <w:shd w:val="clear" w:color="auto" w:fill="FFFFFF"/>
        </w:rPr>
        <w:t>The difficulties for managers, however, lie in determining which stakeholders are salient, which should receive their support, and the implications of their choices and trade-offs.</w:t>
      </w:r>
    </w:p>
    <w:p w14:paraId="305BA972" w14:textId="03096197" w:rsidR="0012001F" w:rsidRPr="00057955" w:rsidRDefault="00661A30" w:rsidP="0063443D">
      <w:pPr>
        <w:jc w:val="both"/>
        <w:rPr>
          <w:rFonts w:asciiTheme="majorBidi" w:hAnsiTheme="majorBidi" w:cstheme="majorBidi"/>
          <w:sz w:val="24"/>
          <w:szCs w:val="24"/>
        </w:rPr>
      </w:pPr>
      <w:r w:rsidRPr="00057955">
        <w:rPr>
          <w:rFonts w:asciiTheme="majorBidi" w:hAnsiTheme="majorBidi" w:cstheme="majorBidi"/>
          <w:sz w:val="24"/>
          <w:szCs w:val="24"/>
          <w:shd w:val="clear" w:color="auto" w:fill="FCFCFC"/>
        </w:rPr>
        <w:t>T</w:t>
      </w:r>
      <w:r w:rsidR="00BE2B86" w:rsidRPr="00057955">
        <w:rPr>
          <w:rFonts w:asciiTheme="majorBidi" w:hAnsiTheme="majorBidi" w:cstheme="majorBidi"/>
          <w:sz w:val="24"/>
          <w:szCs w:val="24"/>
          <w:shd w:val="clear" w:color="auto" w:fill="FCFCFC"/>
        </w:rPr>
        <w:t xml:space="preserve">heoretical foundations for explaining CSR practices </w:t>
      </w:r>
      <w:r w:rsidR="00E81C11" w:rsidRPr="00057955">
        <w:rPr>
          <w:rFonts w:asciiTheme="majorBidi" w:hAnsiTheme="majorBidi" w:cstheme="majorBidi"/>
          <w:sz w:val="24"/>
          <w:szCs w:val="24"/>
          <w:shd w:val="clear" w:color="auto" w:fill="FCFCFC"/>
        </w:rPr>
        <w:t xml:space="preserve">in </w:t>
      </w:r>
      <w:r w:rsidR="0013317C" w:rsidRPr="00057955">
        <w:rPr>
          <w:rFonts w:asciiTheme="majorBidi" w:hAnsiTheme="majorBidi" w:cstheme="majorBidi"/>
          <w:sz w:val="24"/>
          <w:szCs w:val="24"/>
          <w:shd w:val="clear" w:color="auto" w:fill="FCFCFC"/>
        </w:rPr>
        <w:t>such a context</w:t>
      </w:r>
      <w:r w:rsidR="00BE2B86" w:rsidRPr="00057955">
        <w:rPr>
          <w:rFonts w:asciiTheme="majorBidi" w:hAnsiTheme="majorBidi" w:cstheme="majorBidi"/>
          <w:sz w:val="24"/>
          <w:szCs w:val="24"/>
          <w:shd w:val="clear" w:color="auto" w:fill="FCFCFC"/>
        </w:rPr>
        <w:t xml:space="preserve"> </w:t>
      </w:r>
      <w:r w:rsidR="00DC7907" w:rsidRPr="00057955">
        <w:rPr>
          <w:rFonts w:asciiTheme="majorBidi" w:hAnsiTheme="majorBidi" w:cstheme="majorBidi"/>
          <w:sz w:val="24"/>
          <w:szCs w:val="24"/>
          <w:shd w:val="clear" w:color="auto" w:fill="FCFCFC"/>
        </w:rPr>
        <w:t>are</w:t>
      </w:r>
      <w:r w:rsidR="00BE2B86" w:rsidRPr="00057955">
        <w:rPr>
          <w:rFonts w:asciiTheme="majorBidi" w:hAnsiTheme="majorBidi" w:cstheme="majorBidi"/>
          <w:sz w:val="24"/>
          <w:szCs w:val="24"/>
          <w:shd w:val="clear" w:color="auto" w:fill="FCFCFC"/>
        </w:rPr>
        <w:t xml:space="preserve"> underdeveloped. This explains, at least in part, why research</w:t>
      </w:r>
      <w:r w:rsidR="009A62AF" w:rsidRPr="00057955">
        <w:rPr>
          <w:rFonts w:asciiTheme="majorBidi" w:hAnsiTheme="majorBidi" w:cstheme="majorBidi"/>
          <w:sz w:val="24"/>
          <w:szCs w:val="24"/>
          <w:shd w:val="clear" w:color="auto" w:fill="FCFCFC"/>
        </w:rPr>
        <w:t xml:space="preserve"> </w:t>
      </w:r>
      <w:r w:rsidR="00BE2B86" w:rsidRPr="00057955">
        <w:rPr>
          <w:rFonts w:asciiTheme="majorBidi" w:hAnsiTheme="majorBidi" w:cstheme="majorBidi"/>
          <w:sz w:val="24"/>
          <w:szCs w:val="24"/>
        </w:rPr>
        <w:t xml:space="preserve">on </w:t>
      </w:r>
      <w:r w:rsidR="00D9356A" w:rsidRPr="00057955">
        <w:rPr>
          <w:rFonts w:asciiTheme="majorBidi" w:hAnsiTheme="majorBidi" w:cstheme="majorBidi"/>
          <w:sz w:val="24"/>
          <w:szCs w:val="24"/>
        </w:rPr>
        <w:t>CSR</w:t>
      </w:r>
      <w:r w:rsidR="00BE2B86" w:rsidRPr="00057955">
        <w:rPr>
          <w:rFonts w:asciiTheme="majorBidi" w:hAnsiTheme="majorBidi" w:cstheme="majorBidi"/>
          <w:sz w:val="24"/>
          <w:szCs w:val="24"/>
        </w:rPr>
        <w:t xml:space="preserve"> respon</w:t>
      </w:r>
      <w:r w:rsidR="00D9356A" w:rsidRPr="00057955">
        <w:rPr>
          <w:rFonts w:asciiTheme="majorBidi" w:hAnsiTheme="majorBidi" w:cstheme="majorBidi"/>
          <w:sz w:val="24"/>
          <w:szCs w:val="24"/>
        </w:rPr>
        <w:t>se</w:t>
      </w:r>
      <w:r w:rsidR="00BE2B86" w:rsidRPr="00057955">
        <w:rPr>
          <w:rFonts w:asciiTheme="majorBidi" w:hAnsiTheme="majorBidi" w:cstheme="majorBidi"/>
          <w:sz w:val="24"/>
          <w:szCs w:val="24"/>
        </w:rPr>
        <w:t xml:space="preserve"> to perilous circumstances such as Covid-19 </w:t>
      </w:r>
      <w:r w:rsidR="00CF0315" w:rsidRPr="00057955">
        <w:rPr>
          <w:rFonts w:asciiTheme="majorBidi" w:hAnsiTheme="majorBidi" w:cstheme="majorBidi"/>
          <w:sz w:val="24"/>
          <w:szCs w:val="24"/>
        </w:rPr>
        <w:t>put</w:t>
      </w:r>
      <w:r w:rsidR="000E1F30" w:rsidRPr="00057955">
        <w:rPr>
          <w:rFonts w:asciiTheme="majorBidi" w:hAnsiTheme="majorBidi" w:cstheme="majorBidi"/>
          <w:sz w:val="24"/>
          <w:szCs w:val="24"/>
        </w:rPr>
        <w:t>s</w:t>
      </w:r>
      <w:r w:rsidR="00CF0315" w:rsidRPr="00057955">
        <w:rPr>
          <w:rFonts w:asciiTheme="majorBidi" w:hAnsiTheme="majorBidi" w:cstheme="majorBidi"/>
          <w:sz w:val="24"/>
          <w:szCs w:val="24"/>
        </w:rPr>
        <w:t xml:space="preserve"> forward</w:t>
      </w:r>
      <w:r w:rsidR="00BE2B86" w:rsidRPr="00057955">
        <w:rPr>
          <w:rFonts w:asciiTheme="majorBidi" w:hAnsiTheme="majorBidi" w:cstheme="majorBidi"/>
          <w:sz w:val="24"/>
          <w:szCs w:val="24"/>
        </w:rPr>
        <w:t xml:space="preserve"> contradictory predictions. </w:t>
      </w:r>
      <w:r w:rsidR="008A567A" w:rsidRPr="00057955">
        <w:rPr>
          <w:rFonts w:asciiTheme="majorBidi" w:hAnsiTheme="majorBidi" w:cstheme="majorBidi"/>
          <w:sz w:val="24"/>
          <w:szCs w:val="24"/>
        </w:rPr>
        <w:t>First</w:t>
      </w:r>
      <w:r w:rsidR="00BE2B86" w:rsidRPr="00057955">
        <w:rPr>
          <w:rFonts w:asciiTheme="majorBidi" w:hAnsiTheme="majorBidi" w:cstheme="majorBidi"/>
          <w:sz w:val="24"/>
          <w:szCs w:val="24"/>
        </w:rPr>
        <w:t xml:space="preserve">, </w:t>
      </w:r>
      <w:r w:rsidR="00D9356A" w:rsidRPr="00057955">
        <w:rPr>
          <w:rFonts w:asciiTheme="majorBidi" w:hAnsiTheme="majorBidi" w:cstheme="majorBidi"/>
          <w:sz w:val="24"/>
          <w:szCs w:val="24"/>
        </w:rPr>
        <w:t xml:space="preserve">drawing </w:t>
      </w:r>
      <w:r w:rsidR="007954EB" w:rsidRPr="00057955">
        <w:rPr>
          <w:rFonts w:asciiTheme="majorBidi" w:hAnsiTheme="majorBidi" w:cstheme="majorBidi"/>
          <w:sz w:val="24"/>
          <w:szCs w:val="24"/>
        </w:rPr>
        <w:t xml:space="preserve">on </w:t>
      </w:r>
      <w:r w:rsidR="008A567A" w:rsidRPr="00057955">
        <w:rPr>
          <w:rFonts w:asciiTheme="majorBidi" w:hAnsiTheme="majorBidi" w:cstheme="majorBidi"/>
          <w:sz w:val="24"/>
          <w:szCs w:val="24"/>
        </w:rPr>
        <w:t xml:space="preserve">a </w:t>
      </w:r>
      <w:r w:rsidR="0012001F" w:rsidRPr="00057955">
        <w:rPr>
          <w:rFonts w:asciiTheme="majorBidi" w:hAnsiTheme="majorBidi" w:cstheme="majorBidi"/>
          <w:sz w:val="24"/>
          <w:szCs w:val="24"/>
        </w:rPr>
        <w:t xml:space="preserve">slack resource argument (see </w:t>
      </w:r>
      <w:r w:rsidR="0012001F" w:rsidRPr="00057955">
        <w:rPr>
          <w:rFonts w:asciiTheme="majorBidi" w:hAnsiTheme="majorBidi" w:cstheme="majorBidi"/>
          <w:color w:val="222222"/>
          <w:sz w:val="24"/>
          <w:szCs w:val="24"/>
          <w:shd w:val="clear" w:color="auto" w:fill="FFFFFF"/>
        </w:rPr>
        <w:t xml:space="preserve">Seifert, Morris, and </w:t>
      </w:r>
      <w:proofErr w:type="spellStart"/>
      <w:r w:rsidR="0012001F" w:rsidRPr="00057955">
        <w:rPr>
          <w:rFonts w:asciiTheme="majorBidi" w:hAnsiTheme="majorBidi" w:cstheme="majorBidi"/>
          <w:color w:val="222222"/>
          <w:sz w:val="24"/>
          <w:szCs w:val="24"/>
          <w:shd w:val="clear" w:color="auto" w:fill="FFFFFF"/>
        </w:rPr>
        <w:t>Bartkus</w:t>
      </w:r>
      <w:proofErr w:type="spellEnd"/>
      <w:r w:rsidR="0012001F" w:rsidRPr="00057955">
        <w:rPr>
          <w:rFonts w:asciiTheme="majorBidi" w:hAnsiTheme="majorBidi" w:cstheme="majorBidi"/>
          <w:color w:val="222222"/>
          <w:sz w:val="24"/>
          <w:szCs w:val="24"/>
          <w:shd w:val="clear" w:color="auto" w:fill="FFFFFF"/>
        </w:rPr>
        <w:t>, 2004)</w:t>
      </w:r>
      <w:r w:rsidR="007954EB" w:rsidRPr="00057955">
        <w:rPr>
          <w:rFonts w:asciiTheme="majorBidi" w:hAnsiTheme="majorBidi" w:cstheme="majorBidi"/>
          <w:sz w:val="24"/>
          <w:szCs w:val="24"/>
        </w:rPr>
        <w:t>,</w:t>
      </w:r>
      <w:r w:rsidR="00D9356A" w:rsidRPr="00057955">
        <w:rPr>
          <w:rFonts w:asciiTheme="majorBidi" w:hAnsiTheme="majorBidi" w:cstheme="majorBidi"/>
          <w:sz w:val="24"/>
          <w:szCs w:val="24"/>
        </w:rPr>
        <w:t xml:space="preserve"> </w:t>
      </w:r>
      <w:r w:rsidRPr="00057955">
        <w:rPr>
          <w:rFonts w:asciiTheme="majorBidi" w:hAnsiTheme="majorBidi" w:cstheme="majorBidi"/>
          <w:sz w:val="24"/>
          <w:szCs w:val="24"/>
        </w:rPr>
        <w:t>a</w:t>
      </w:r>
      <w:r w:rsidR="00D9356A"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stream of literature</w:t>
      </w:r>
      <w:r w:rsidR="009A62AF"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 xml:space="preserve">posits that crisis events are detrimental to CSR </w:t>
      </w:r>
      <w:r w:rsidR="00965EA0" w:rsidRPr="00057955">
        <w:rPr>
          <w:rFonts w:asciiTheme="majorBidi" w:hAnsiTheme="majorBidi" w:cstheme="majorBidi"/>
          <w:sz w:val="24"/>
          <w:szCs w:val="24"/>
        </w:rPr>
        <w:t xml:space="preserve">activities </w:t>
      </w:r>
      <w:r w:rsidR="00BE2B86" w:rsidRPr="00057955">
        <w:rPr>
          <w:rFonts w:asciiTheme="majorBidi" w:hAnsiTheme="majorBidi" w:cstheme="majorBidi"/>
          <w:sz w:val="24"/>
          <w:szCs w:val="24"/>
        </w:rPr>
        <w:t>(</w:t>
      </w:r>
      <w:proofErr w:type="spellStart"/>
      <w:r w:rsidR="00BE2B86" w:rsidRPr="00057955">
        <w:rPr>
          <w:rFonts w:asciiTheme="majorBidi" w:hAnsiTheme="majorBidi" w:cstheme="majorBidi"/>
          <w:sz w:val="24"/>
          <w:szCs w:val="24"/>
          <w:shd w:val="clear" w:color="auto" w:fill="FFFFFF"/>
        </w:rPr>
        <w:t>Chintrakarn</w:t>
      </w:r>
      <w:proofErr w:type="spellEnd"/>
      <w:r w:rsidR="00BE2B86" w:rsidRPr="00057955">
        <w:rPr>
          <w:rFonts w:asciiTheme="majorBidi" w:hAnsiTheme="majorBidi" w:cstheme="majorBidi"/>
          <w:sz w:val="24"/>
          <w:szCs w:val="24"/>
          <w:shd w:val="clear" w:color="auto" w:fill="FFFFFF"/>
        </w:rPr>
        <w:t xml:space="preserve">, </w:t>
      </w:r>
      <w:proofErr w:type="spellStart"/>
      <w:r w:rsidR="00BE2B86" w:rsidRPr="00057955">
        <w:rPr>
          <w:rFonts w:asciiTheme="majorBidi" w:hAnsiTheme="majorBidi" w:cstheme="majorBidi"/>
          <w:sz w:val="24"/>
          <w:szCs w:val="24"/>
          <w:shd w:val="clear" w:color="auto" w:fill="FFFFFF"/>
        </w:rPr>
        <w:t>Jiraporn</w:t>
      </w:r>
      <w:proofErr w:type="spellEnd"/>
      <w:r w:rsidR="00BE2B86" w:rsidRPr="00057955">
        <w:rPr>
          <w:rFonts w:asciiTheme="majorBidi" w:hAnsiTheme="majorBidi" w:cstheme="majorBidi"/>
          <w:sz w:val="24"/>
          <w:szCs w:val="24"/>
          <w:shd w:val="clear" w:color="auto" w:fill="FFFFFF"/>
        </w:rPr>
        <w:t xml:space="preserve"> </w:t>
      </w:r>
      <w:r w:rsidR="00660F69" w:rsidRPr="00057955">
        <w:rPr>
          <w:rFonts w:asciiTheme="majorBidi" w:hAnsiTheme="majorBidi" w:cstheme="majorBidi"/>
          <w:sz w:val="24"/>
          <w:szCs w:val="24"/>
          <w:shd w:val="clear" w:color="auto" w:fill="FFFFFF"/>
        </w:rPr>
        <w:t xml:space="preserve">&amp; </w:t>
      </w:r>
      <w:proofErr w:type="spellStart"/>
      <w:r w:rsidR="00BE2B86" w:rsidRPr="00057955">
        <w:rPr>
          <w:rFonts w:asciiTheme="majorBidi" w:hAnsiTheme="majorBidi" w:cstheme="majorBidi"/>
          <w:sz w:val="24"/>
          <w:szCs w:val="24"/>
          <w:shd w:val="clear" w:color="auto" w:fill="FFFFFF"/>
        </w:rPr>
        <w:t>Treepongkaruna</w:t>
      </w:r>
      <w:proofErr w:type="spellEnd"/>
      <w:r w:rsidR="00BE2B86" w:rsidRPr="00057955">
        <w:rPr>
          <w:rFonts w:asciiTheme="majorBidi" w:hAnsiTheme="majorBidi" w:cstheme="majorBidi"/>
          <w:sz w:val="24"/>
          <w:szCs w:val="24"/>
          <w:shd w:val="clear" w:color="auto" w:fill="FFFFFF"/>
        </w:rPr>
        <w:t xml:space="preserve">, 2020; </w:t>
      </w:r>
      <w:proofErr w:type="spellStart"/>
      <w:r w:rsidR="00BE2B86" w:rsidRPr="00057955">
        <w:rPr>
          <w:rFonts w:asciiTheme="majorBidi" w:hAnsiTheme="majorBidi" w:cstheme="majorBidi"/>
          <w:sz w:val="24"/>
          <w:szCs w:val="24"/>
          <w:shd w:val="clear" w:color="auto" w:fill="FFFFFF"/>
        </w:rPr>
        <w:t>Karaibrahimoğlu</w:t>
      </w:r>
      <w:proofErr w:type="spellEnd"/>
      <w:r w:rsidR="00BE2B86" w:rsidRPr="00057955">
        <w:rPr>
          <w:rFonts w:asciiTheme="majorBidi" w:hAnsiTheme="majorBidi" w:cstheme="majorBidi"/>
          <w:sz w:val="24"/>
          <w:szCs w:val="24"/>
          <w:shd w:val="clear" w:color="auto" w:fill="FFFFFF"/>
        </w:rPr>
        <w:t xml:space="preserve">, 2010). </w:t>
      </w:r>
      <w:r w:rsidR="00BE2B86" w:rsidRPr="00057955">
        <w:rPr>
          <w:rFonts w:asciiTheme="majorBidi" w:hAnsiTheme="majorBidi" w:cstheme="majorBidi"/>
          <w:sz w:val="24"/>
          <w:szCs w:val="24"/>
        </w:rPr>
        <w:t>It argues that as resources are drained and organizations strive for survival</w:t>
      </w:r>
      <w:r w:rsidR="001432C0" w:rsidRPr="00057955">
        <w:rPr>
          <w:rFonts w:asciiTheme="majorBidi" w:hAnsiTheme="majorBidi" w:cstheme="majorBidi"/>
          <w:sz w:val="24"/>
          <w:szCs w:val="24"/>
        </w:rPr>
        <w:t>,</w:t>
      </w:r>
      <w:r w:rsidR="00657D1D"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 xml:space="preserve">budgetary controls </w:t>
      </w:r>
      <w:r w:rsidR="00E1249A" w:rsidRPr="00057955">
        <w:rPr>
          <w:rFonts w:asciiTheme="majorBidi" w:hAnsiTheme="majorBidi" w:cstheme="majorBidi"/>
          <w:sz w:val="24"/>
          <w:szCs w:val="24"/>
        </w:rPr>
        <w:t>tighten,</w:t>
      </w:r>
      <w:r w:rsidR="003D7631"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 xml:space="preserve">and </w:t>
      </w:r>
      <w:r w:rsidR="003D7631" w:rsidRPr="00057955">
        <w:rPr>
          <w:rFonts w:asciiTheme="majorBidi" w:hAnsiTheme="majorBidi" w:cstheme="majorBidi"/>
          <w:sz w:val="24"/>
          <w:szCs w:val="24"/>
        </w:rPr>
        <w:t>resources</w:t>
      </w:r>
      <w:r w:rsidR="008A567A" w:rsidRPr="00057955">
        <w:rPr>
          <w:rFonts w:asciiTheme="majorBidi" w:hAnsiTheme="majorBidi" w:cstheme="majorBidi"/>
          <w:sz w:val="24"/>
          <w:szCs w:val="24"/>
        </w:rPr>
        <w:t xml:space="preserve"> are</w:t>
      </w:r>
      <w:r w:rsidR="003D7631"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re</w:t>
      </w:r>
      <w:r w:rsidR="009A62AF" w:rsidRPr="00057955">
        <w:rPr>
          <w:rFonts w:asciiTheme="majorBidi" w:hAnsiTheme="majorBidi" w:cstheme="majorBidi"/>
          <w:sz w:val="24"/>
          <w:szCs w:val="24"/>
        </w:rPr>
        <w:t>-</w:t>
      </w:r>
      <w:r w:rsidR="00BE2B86" w:rsidRPr="00057955">
        <w:rPr>
          <w:rFonts w:asciiTheme="majorBidi" w:hAnsiTheme="majorBidi" w:cstheme="majorBidi"/>
          <w:sz w:val="24"/>
          <w:szCs w:val="24"/>
        </w:rPr>
        <w:t>route</w:t>
      </w:r>
      <w:r w:rsidR="003D7631" w:rsidRPr="00057955">
        <w:rPr>
          <w:rFonts w:asciiTheme="majorBidi" w:hAnsiTheme="majorBidi" w:cstheme="majorBidi"/>
          <w:sz w:val="24"/>
          <w:szCs w:val="24"/>
        </w:rPr>
        <w:t>d</w:t>
      </w:r>
      <w:r w:rsidR="00BE2B86" w:rsidRPr="00057955">
        <w:rPr>
          <w:rFonts w:asciiTheme="majorBidi" w:hAnsiTheme="majorBidi" w:cstheme="majorBidi"/>
          <w:sz w:val="24"/>
          <w:szCs w:val="24"/>
        </w:rPr>
        <w:t xml:space="preserve"> away from </w:t>
      </w:r>
      <w:r w:rsidR="008A567A" w:rsidRPr="00057955">
        <w:rPr>
          <w:rFonts w:asciiTheme="majorBidi" w:hAnsiTheme="majorBidi" w:cstheme="majorBidi"/>
          <w:i/>
          <w:iCs/>
          <w:sz w:val="24"/>
          <w:szCs w:val="24"/>
        </w:rPr>
        <w:t>discretionary</w:t>
      </w:r>
      <w:r w:rsidR="008A567A"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 xml:space="preserve">CSR to </w:t>
      </w:r>
      <w:r w:rsidR="00BE2B86" w:rsidRPr="00057955">
        <w:rPr>
          <w:rFonts w:asciiTheme="majorBidi" w:hAnsiTheme="majorBidi" w:cstheme="majorBidi"/>
          <w:i/>
          <w:iCs/>
          <w:sz w:val="24"/>
          <w:szCs w:val="24"/>
        </w:rPr>
        <w:t>core</w:t>
      </w:r>
      <w:r w:rsidR="00BE2B86" w:rsidRPr="00057955">
        <w:rPr>
          <w:rFonts w:asciiTheme="majorBidi" w:hAnsiTheme="majorBidi" w:cstheme="majorBidi"/>
          <w:sz w:val="24"/>
          <w:szCs w:val="24"/>
        </w:rPr>
        <w:t xml:space="preserve"> business activities</w:t>
      </w:r>
      <w:r w:rsidR="00E81C11" w:rsidRPr="00057955">
        <w:rPr>
          <w:rFonts w:asciiTheme="majorBidi" w:hAnsiTheme="majorBidi" w:cstheme="majorBidi"/>
          <w:sz w:val="24"/>
          <w:szCs w:val="24"/>
        </w:rPr>
        <w:t xml:space="preserve"> concentrated on those </w:t>
      </w:r>
      <w:r w:rsidR="00E81C11" w:rsidRPr="00057955">
        <w:rPr>
          <w:rFonts w:asciiTheme="majorBidi" w:hAnsiTheme="majorBidi" w:cstheme="majorBidi"/>
          <w:i/>
          <w:iCs/>
          <w:sz w:val="24"/>
          <w:szCs w:val="24"/>
        </w:rPr>
        <w:t>stakeholders</w:t>
      </w:r>
      <w:r w:rsidR="00E81C11" w:rsidRPr="00057955">
        <w:rPr>
          <w:rFonts w:asciiTheme="majorBidi" w:hAnsiTheme="majorBidi" w:cstheme="majorBidi"/>
          <w:sz w:val="24"/>
          <w:szCs w:val="24"/>
        </w:rPr>
        <w:t xml:space="preserve"> that are most salient</w:t>
      </w:r>
      <w:r w:rsidR="00BE2B86" w:rsidRPr="00057955">
        <w:rPr>
          <w:rFonts w:asciiTheme="majorBidi" w:hAnsiTheme="majorBidi" w:cstheme="majorBidi"/>
          <w:sz w:val="24"/>
          <w:szCs w:val="24"/>
        </w:rPr>
        <w:t xml:space="preserve">. </w:t>
      </w:r>
      <w:r w:rsidR="008A567A" w:rsidRPr="00057955">
        <w:rPr>
          <w:rFonts w:asciiTheme="majorBidi" w:hAnsiTheme="majorBidi" w:cstheme="majorBidi"/>
          <w:sz w:val="24"/>
          <w:szCs w:val="24"/>
        </w:rPr>
        <w:t>Second</w:t>
      </w:r>
      <w:r w:rsidR="007954EB" w:rsidRPr="00057955">
        <w:rPr>
          <w:rFonts w:asciiTheme="majorBidi" w:hAnsiTheme="majorBidi" w:cstheme="majorBidi"/>
          <w:sz w:val="24"/>
          <w:szCs w:val="24"/>
        </w:rPr>
        <w:t xml:space="preserve">, </w:t>
      </w:r>
      <w:r w:rsidR="00564535" w:rsidRPr="00057955">
        <w:rPr>
          <w:rFonts w:asciiTheme="majorBidi" w:hAnsiTheme="majorBidi" w:cstheme="majorBidi"/>
          <w:sz w:val="24"/>
          <w:szCs w:val="24"/>
        </w:rPr>
        <w:t xml:space="preserve">building on </w:t>
      </w:r>
      <w:r w:rsidR="008A567A" w:rsidRPr="00057955">
        <w:rPr>
          <w:rFonts w:asciiTheme="majorBidi" w:hAnsiTheme="majorBidi" w:cstheme="majorBidi"/>
          <w:sz w:val="24"/>
          <w:szCs w:val="24"/>
        </w:rPr>
        <w:t>attention-based</w:t>
      </w:r>
      <w:r w:rsidR="00BE2B86" w:rsidRPr="00057955">
        <w:rPr>
          <w:rFonts w:asciiTheme="majorBidi" w:hAnsiTheme="majorBidi" w:cstheme="majorBidi"/>
          <w:sz w:val="24"/>
          <w:szCs w:val="24"/>
        </w:rPr>
        <w:t xml:space="preserve"> </w:t>
      </w:r>
      <w:r w:rsidR="008A567A" w:rsidRPr="00057955">
        <w:rPr>
          <w:rFonts w:asciiTheme="majorBidi" w:hAnsiTheme="majorBidi" w:cstheme="majorBidi"/>
          <w:sz w:val="24"/>
          <w:szCs w:val="24"/>
        </w:rPr>
        <w:t>argument</w:t>
      </w:r>
      <w:r w:rsidR="00E81C11" w:rsidRPr="00057955">
        <w:rPr>
          <w:rFonts w:asciiTheme="majorBidi" w:hAnsiTheme="majorBidi" w:cstheme="majorBidi"/>
          <w:sz w:val="24"/>
          <w:szCs w:val="24"/>
        </w:rPr>
        <w:t>s</w:t>
      </w:r>
      <w:r w:rsidR="008A567A" w:rsidRPr="00057955">
        <w:rPr>
          <w:rFonts w:asciiTheme="majorBidi" w:hAnsiTheme="majorBidi" w:cstheme="majorBidi"/>
          <w:sz w:val="24"/>
          <w:szCs w:val="24"/>
        </w:rPr>
        <w:t xml:space="preserve"> </w:t>
      </w:r>
      <w:r w:rsidR="00BE2B86" w:rsidRPr="00057955">
        <w:rPr>
          <w:rFonts w:asciiTheme="majorBidi" w:hAnsiTheme="majorBidi" w:cstheme="majorBidi"/>
          <w:sz w:val="24"/>
          <w:szCs w:val="24"/>
        </w:rPr>
        <w:t>(Ocasio 1997)</w:t>
      </w:r>
      <w:r w:rsidR="00E81C11" w:rsidRPr="00057955">
        <w:rPr>
          <w:rFonts w:asciiTheme="majorBidi" w:hAnsiTheme="majorBidi" w:cstheme="majorBidi"/>
          <w:sz w:val="24"/>
          <w:szCs w:val="24"/>
        </w:rPr>
        <w:t>,</w:t>
      </w:r>
      <w:r w:rsidR="00BE2B86" w:rsidRPr="00057955">
        <w:rPr>
          <w:rFonts w:asciiTheme="majorBidi" w:hAnsiTheme="majorBidi" w:cstheme="majorBidi"/>
          <w:sz w:val="24"/>
          <w:szCs w:val="24"/>
        </w:rPr>
        <w:t xml:space="preserve"> </w:t>
      </w:r>
      <w:r w:rsidR="00564535" w:rsidRPr="00057955">
        <w:rPr>
          <w:rFonts w:asciiTheme="majorBidi" w:hAnsiTheme="majorBidi" w:cstheme="majorBidi"/>
          <w:sz w:val="24"/>
          <w:szCs w:val="24"/>
        </w:rPr>
        <w:t xml:space="preserve">one could argue that </w:t>
      </w:r>
      <w:r w:rsidR="00BE2B86" w:rsidRPr="00057955">
        <w:rPr>
          <w:rFonts w:asciiTheme="majorBidi" w:hAnsiTheme="majorBidi" w:cstheme="majorBidi"/>
          <w:sz w:val="24"/>
          <w:szCs w:val="24"/>
        </w:rPr>
        <w:t>during times of crisis</w:t>
      </w:r>
      <w:r w:rsidR="008A567A" w:rsidRPr="00057955">
        <w:rPr>
          <w:rFonts w:asciiTheme="majorBidi" w:hAnsiTheme="majorBidi" w:cstheme="majorBidi"/>
          <w:sz w:val="24"/>
          <w:szCs w:val="24"/>
        </w:rPr>
        <w:t>,</w:t>
      </w:r>
      <w:r w:rsidR="00BE2B86" w:rsidRPr="00057955">
        <w:rPr>
          <w:rFonts w:asciiTheme="majorBidi" w:hAnsiTheme="majorBidi" w:cstheme="majorBidi"/>
          <w:sz w:val="24"/>
          <w:szCs w:val="24"/>
        </w:rPr>
        <w:t xml:space="preserve"> decision</w:t>
      </w:r>
      <w:r w:rsidR="008A567A" w:rsidRPr="00057955">
        <w:rPr>
          <w:rFonts w:asciiTheme="majorBidi" w:hAnsiTheme="majorBidi" w:cstheme="majorBidi"/>
          <w:sz w:val="24"/>
          <w:szCs w:val="24"/>
        </w:rPr>
        <w:t>-</w:t>
      </w:r>
      <w:r w:rsidR="00BE2B86" w:rsidRPr="00057955">
        <w:rPr>
          <w:rFonts w:asciiTheme="majorBidi" w:hAnsiTheme="majorBidi" w:cstheme="majorBidi"/>
          <w:sz w:val="24"/>
          <w:szCs w:val="24"/>
        </w:rPr>
        <w:t>makers tend to engage in focalization and concentration of focus</w:t>
      </w:r>
      <w:r w:rsidR="008A567A" w:rsidRPr="00057955">
        <w:rPr>
          <w:rFonts w:asciiTheme="majorBidi" w:hAnsiTheme="majorBidi" w:cstheme="majorBidi"/>
          <w:sz w:val="24"/>
          <w:szCs w:val="24"/>
        </w:rPr>
        <w:t xml:space="preserve">, attending </w:t>
      </w:r>
      <w:r w:rsidR="00BE2B86" w:rsidRPr="00057955">
        <w:rPr>
          <w:rFonts w:asciiTheme="majorBidi" w:hAnsiTheme="majorBidi" w:cstheme="majorBidi"/>
          <w:sz w:val="24"/>
          <w:szCs w:val="24"/>
        </w:rPr>
        <w:t xml:space="preserve">to </w:t>
      </w:r>
      <w:r w:rsidR="00BE2B86" w:rsidRPr="00057955">
        <w:rPr>
          <w:rFonts w:asciiTheme="majorBidi" w:hAnsiTheme="majorBidi" w:cstheme="majorBidi"/>
          <w:i/>
          <w:iCs/>
          <w:sz w:val="24"/>
          <w:szCs w:val="24"/>
        </w:rPr>
        <w:t>issues</w:t>
      </w:r>
      <w:r w:rsidR="00BE2B86" w:rsidRPr="00057955">
        <w:rPr>
          <w:rFonts w:asciiTheme="majorBidi" w:hAnsiTheme="majorBidi" w:cstheme="majorBidi"/>
          <w:sz w:val="24"/>
          <w:szCs w:val="24"/>
        </w:rPr>
        <w:t xml:space="preserve"> </w:t>
      </w:r>
      <w:r w:rsidR="008E2075" w:rsidRPr="00057955">
        <w:rPr>
          <w:rFonts w:asciiTheme="majorBidi" w:hAnsiTheme="majorBidi" w:cstheme="majorBidi"/>
          <w:sz w:val="24"/>
          <w:szCs w:val="24"/>
        </w:rPr>
        <w:t>perceived to be</w:t>
      </w:r>
      <w:r w:rsidR="00BE2B86"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 xml:space="preserve">most </w:t>
      </w:r>
      <w:r w:rsidR="00BE2B86" w:rsidRPr="00057955">
        <w:rPr>
          <w:rFonts w:asciiTheme="majorBidi" w:hAnsiTheme="majorBidi" w:cstheme="majorBidi"/>
          <w:sz w:val="24"/>
          <w:szCs w:val="24"/>
        </w:rPr>
        <w:t>salient and urgent (</w:t>
      </w:r>
      <w:proofErr w:type="spellStart"/>
      <w:r w:rsidR="00BE2B86" w:rsidRPr="00057955">
        <w:rPr>
          <w:rFonts w:asciiTheme="majorBidi" w:hAnsiTheme="majorBidi" w:cstheme="majorBidi"/>
          <w:sz w:val="24"/>
          <w:szCs w:val="24"/>
        </w:rPr>
        <w:t>Rerup</w:t>
      </w:r>
      <w:proofErr w:type="spellEnd"/>
      <w:r w:rsidR="00BE2B86" w:rsidRPr="00057955">
        <w:rPr>
          <w:rFonts w:asciiTheme="majorBidi" w:hAnsiTheme="majorBidi" w:cstheme="majorBidi"/>
          <w:sz w:val="24"/>
          <w:szCs w:val="24"/>
        </w:rPr>
        <w:t xml:space="preserve">, 2009). </w:t>
      </w:r>
      <w:r w:rsidR="00E945FA" w:rsidRPr="00057955">
        <w:rPr>
          <w:rFonts w:asciiTheme="majorBidi" w:hAnsiTheme="majorBidi" w:cstheme="majorBidi"/>
          <w:sz w:val="24"/>
          <w:szCs w:val="24"/>
        </w:rPr>
        <w:t xml:space="preserve">Thus, if managers presume that CSR initiatives during Covid-19 are unnecessary frills </w:t>
      </w:r>
      <w:r w:rsidR="008A567A" w:rsidRPr="00057955">
        <w:rPr>
          <w:rFonts w:asciiTheme="majorBidi" w:hAnsiTheme="majorBidi" w:cstheme="majorBidi"/>
          <w:sz w:val="24"/>
          <w:szCs w:val="24"/>
        </w:rPr>
        <w:t>having little</w:t>
      </w:r>
      <w:r w:rsidR="00E945FA" w:rsidRPr="00057955">
        <w:rPr>
          <w:rFonts w:asciiTheme="majorBidi" w:hAnsiTheme="majorBidi" w:cstheme="majorBidi"/>
          <w:sz w:val="24"/>
          <w:szCs w:val="24"/>
        </w:rPr>
        <w:t xml:space="preserve"> effect on their business</w:t>
      </w:r>
      <w:r w:rsidR="008A567A" w:rsidRPr="00057955">
        <w:rPr>
          <w:rFonts w:asciiTheme="majorBidi" w:hAnsiTheme="majorBidi" w:cstheme="majorBidi"/>
          <w:sz w:val="24"/>
          <w:szCs w:val="24"/>
        </w:rPr>
        <w:t>’</w:t>
      </w:r>
      <w:r w:rsidR="00E945FA" w:rsidRPr="00057955">
        <w:rPr>
          <w:rFonts w:asciiTheme="majorBidi" w:hAnsiTheme="majorBidi" w:cstheme="majorBidi"/>
          <w:sz w:val="24"/>
          <w:szCs w:val="24"/>
        </w:rPr>
        <w:t xml:space="preserve"> competitive position and survival, decision</w:t>
      </w:r>
      <w:r w:rsidR="008A567A" w:rsidRPr="00057955">
        <w:rPr>
          <w:rFonts w:asciiTheme="majorBidi" w:hAnsiTheme="majorBidi" w:cstheme="majorBidi"/>
          <w:sz w:val="24"/>
          <w:szCs w:val="24"/>
        </w:rPr>
        <w:t>-</w:t>
      </w:r>
      <w:r w:rsidR="00E945FA" w:rsidRPr="00057955">
        <w:rPr>
          <w:rFonts w:asciiTheme="majorBidi" w:hAnsiTheme="majorBidi" w:cstheme="majorBidi"/>
          <w:sz w:val="24"/>
          <w:szCs w:val="24"/>
        </w:rPr>
        <w:t xml:space="preserve">makers will </w:t>
      </w:r>
      <w:r w:rsidR="008A567A" w:rsidRPr="00057955">
        <w:rPr>
          <w:rFonts w:asciiTheme="majorBidi" w:hAnsiTheme="majorBidi" w:cstheme="majorBidi"/>
          <w:sz w:val="24"/>
          <w:szCs w:val="24"/>
        </w:rPr>
        <w:t>not</w:t>
      </w:r>
      <w:r w:rsidR="00E945FA" w:rsidRPr="00057955">
        <w:rPr>
          <w:rFonts w:asciiTheme="majorBidi" w:hAnsiTheme="majorBidi" w:cstheme="majorBidi"/>
          <w:sz w:val="24"/>
          <w:szCs w:val="24"/>
        </w:rPr>
        <w:t xml:space="preserve"> allocate significant attention to it and </w:t>
      </w:r>
      <w:r w:rsidR="00CD392B" w:rsidRPr="00057955">
        <w:rPr>
          <w:rFonts w:asciiTheme="majorBidi" w:hAnsiTheme="majorBidi" w:cstheme="majorBidi"/>
          <w:sz w:val="24"/>
          <w:szCs w:val="24"/>
        </w:rPr>
        <w:t xml:space="preserve">ignore it as part of their </w:t>
      </w:r>
      <w:r w:rsidR="00E945FA" w:rsidRPr="00057955">
        <w:rPr>
          <w:rFonts w:asciiTheme="majorBidi" w:hAnsiTheme="majorBidi" w:cstheme="majorBidi"/>
          <w:sz w:val="24"/>
          <w:szCs w:val="24"/>
        </w:rPr>
        <w:t>organization</w:t>
      </w:r>
      <w:r w:rsidR="00CD392B" w:rsidRPr="00057955">
        <w:rPr>
          <w:rFonts w:asciiTheme="majorBidi" w:hAnsiTheme="majorBidi" w:cstheme="majorBidi"/>
          <w:sz w:val="24"/>
          <w:szCs w:val="24"/>
        </w:rPr>
        <w:t>al</w:t>
      </w:r>
      <w:r w:rsidR="00E945FA" w:rsidRPr="00057955">
        <w:rPr>
          <w:rFonts w:asciiTheme="majorBidi" w:hAnsiTheme="majorBidi" w:cstheme="majorBidi"/>
          <w:sz w:val="24"/>
          <w:szCs w:val="24"/>
        </w:rPr>
        <w:t xml:space="preserve"> strategy</w:t>
      </w:r>
      <w:r w:rsidR="00CD392B" w:rsidRPr="00057955">
        <w:rPr>
          <w:rFonts w:asciiTheme="majorBidi" w:hAnsiTheme="majorBidi" w:cstheme="majorBidi"/>
          <w:sz w:val="24"/>
          <w:szCs w:val="24"/>
        </w:rPr>
        <w:t>-making</w:t>
      </w:r>
      <w:r w:rsidR="00E945FA" w:rsidRPr="00057955">
        <w:rPr>
          <w:rFonts w:asciiTheme="majorBidi" w:hAnsiTheme="majorBidi" w:cstheme="majorBidi"/>
          <w:sz w:val="24"/>
          <w:szCs w:val="24"/>
        </w:rPr>
        <w:t xml:space="preserve"> during the crisis. </w:t>
      </w:r>
      <w:r w:rsidR="0012001F" w:rsidRPr="00057955">
        <w:rPr>
          <w:rFonts w:asciiTheme="majorBidi" w:hAnsiTheme="majorBidi" w:cstheme="majorBidi"/>
          <w:sz w:val="24"/>
          <w:szCs w:val="24"/>
        </w:rPr>
        <w:t xml:space="preserve">However, organizations </w:t>
      </w:r>
      <w:r w:rsidR="006431CA" w:rsidRPr="00057955">
        <w:rPr>
          <w:rFonts w:asciiTheme="majorBidi" w:hAnsiTheme="majorBidi" w:cstheme="majorBidi"/>
          <w:sz w:val="24"/>
          <w:szCs w:val="24"/>
        </w:rPr>
        <w:t>may not</w:t>
      </w:r>
      <w:r w:rsidR="0012001F" w:rsidRPr="00057955">
        <w:rPr>
          <w:rFonts w:asciiTheme="majorBidi" w:hAnsiTheme="majorBidi" w:cstheme="majorBidi"/>
          <w:sz w:val="24"/>
          <w:szCs w:val="24"/>
        </w:rPr>
        <w:t xml:space="preserve"> engage in </w:t>
      </w:r>
      <w:r w:rsidR="00CD392B" w:rsidRPr="00057955">
        <w:rPr>
          <w:rFonts w:asciiTheme="majorBidi" w:hAnsiTheme="majorBidi" w:cstheme="majorBidi"/>
          <w:sz w:val="24"/>
          <w:szCs w:val="24"/>
        </w:rPr>
        <w:t xml:space="preserve">a </w:t>
      </w:r>
      <w:r w:rsidR="0012001F" w:rsidRPr="00057955">
        <w:rPr>
          <w:rFonts w:asciiTheme="majorBidi" w:hAnsiTheme="majorBidi" w:cstheme="majorBidi"/>
          <w:sz w:val="24"/>
          <w:szCs w:val="24"/>
        </w:rPr>
        <w:t>full</w:t>
      </w:r>
      <w:r w:rsidR="00CD392B" w:rsidRPr="00057955">
        <w:rPr>
          <w:rFonts w:asciiTheme="majorBidi" w:hAnsiTheme="majorBidi" w:cstheme="majorBidi"/>
          <w:sz w:val="24"/>
          <w:szCs w:val="24"/>
        </w:rPr>
        <w:t>-</w:t>
      </w:r>
      <w:r w:rsidR="0012001F" w:rsidRPr="00057955">
        <w:rPr>
          <w:rFonts w:asciiTheme="majorBidi" w:hAnsiTheme="majorBidi" w:cstheme="majorBidi"/>
          <w:sz w:val="24"/>
          <w:szCs w:val="24"/>
        </w:rPr>
        <w:t>scale abolition of CSR</w:t>
      </w:r>
      <w:r w:rsidR="00CD392B" w:rsidRPr="00057955">
        <w:rPr>
          <w:rFonts w:asciiTheme="majorBidi" w:hAnsiTheme="majorBidi" w:cstheme="majorBidi"/>
          <w:sz w:val="24"/>
          <w:szCs w:val="24"/>
        </w:rPr>
        <w:t xml:space="preserve">. </w:t>
      </w:r>
      <w:r w:rsidR="00FB32C5" w:rsidRPr="00057955">
        <w:rPr>
          <w:rFonts w:asciiTheme="majorBidi" w:hAnsiTheme="majorBidi" w:cstheme="majorBidi"/>
          <w:sz w:val="24"/>
          <w:szCs w:val="24"/>
        </w:rPr>
        <w:t>Instead,</w:t>
      </w:r>
      <w:r w:rsidR="0012001F" w:rsidRPr="00057955">
        <w:rPr>
          <w:rFonts w:asciiTheme="majorBidi" w:hAnsiTheme="majorBidi" w:cstheme="majorBidi"/>
          <w:sz w:val="24"/>
          <w:szCs w:val="24"/>
        </w:rPr>
        <w:t xml:space="preserve"> </w:t>
      </w:r>
      <w:r w:rsidR="006431CA" w:rsidRPr="00057955">
        <w:rPr>
          <w:rFonts w:asciiTheme="majorBidi" w:hAnsiTheme="majorBidi" w:cstheme="majorBidi"/>
          <w:sz w:val="24"/>
          <w:szCs w:val="24"/>
        </w:rPr>
        <w:t>they may</w:t>
      </w:r>
      <w:r w:rsidR="00CD392B" w:rsidRPr="00057955">
        <w:rPr>
          <w:rFonts w:asciiTheme="majorBidi" w:hAnsiTheme="majorBidi" w:cstheme="majorBidi"/>
          <w:sz w:val="24"/>
          <w:szCs w:val="24"/>
        </w:rPr>
        <w:t xml:space="preserve"> (re)</w:t>
      </w:r>
      <w:r w:rsidR="0012001F" w:rsidRPr="00057955">
        <w:rPr>
          <w:rFonts w:asciiTheme="majorBidi" w:hAnsiTheme="majorBidi" w:cstheme="majorBidi"/>
          <w:sz w:val="24"/>
          <w:szCs w:val="24"/>
        </w:rPr>
        <w:t>prioritize their</w:t>
      </w:r>
      <w:r w:rsidR="0063443D" w:rsidRPr="00057955">
        <w:rPr>
          <w:rFonts w:asciiTheme="majorBidi" w:hAnsiTheme="majorBidi" w:cstheme="majorBidi"/>
          <w:sz w:val="24"/>
          <w:szCs w:val="24"/>
        </w:rPr>
        <w:t xml:space="preserve"> stakeholders </w:t>
      </w:r>
      <w:r w:rsidR="0012001F" w:rsidRPr="00057955">
        <w:rPr>
          <w:rFonts w:asciiTheme="majorBidi" w:hAnsiTheme="majorBidi" w:cstheme="majorBidi"/>
          <w:sz w:val="24"/>
          <w:szCs w:val="24"/>
        </w:rPr>
        <w:t xml:space="preserve">by focusing on some </w:t>
      </w:r>
      <w:r w:rsidR="00CD392B" w:rsidRPr="00057955">
        <w:rPr>
          <w:rFonts w:asciiTheme="majorBidi" w:hAnsiTheme="majorBidi" w:cstheme="majorBidi"/>
          <w:sz w:val="24"/>
          <w:szCs w:val="24"/>
        </w:rPr>
        <w:t xml:space="preserve">while </w:t>
      </w:r>
      <w:r w:rsidR="0063443D" w:rsidRPr="00057955">
        <w:rPr>
          <w:rFonts w:asciiTheme="majorBidi" w:hAnsiTheme="majorBidi" w:cstheme="majorBidi"/>
          <w:sz w:val="24"/>
          <w:szCs w:val="24"/>
        </w:rPr>
        <w:t>deprioritizing</w:t>
      </w:r>
      <w:r w:rsidR="0012001F" w:rsidRPr="00057955">
        <w:rPr>
          <w:rFonts w:asciiTheme="majorBidi" w:hAnsiTheme="majorBidi" w:cstheme="majorBidi"/>
          <w:sz w:val="24"/>
          <w:szCs w:val="24"/>
        </w:rPr>
        <w:t xml:space="preserve"> others (</w:t>
      </w:r>
      <w:proofErr w:type="spellStart"/>
      <w:r w:rsidR="0012001F" w:rsidRPr="00057955">
        <w:rPr>
          <w:rFonts w:asciiTheme="majorBidi" w:hAnsiTheme="majorBidi" w:cstheme="majorBidi"/>
          <w:sz w:val="24"/>
          <w:szCs w:val="24"/>
          <w:shd w:val="clear" w:color="auto" w:fill="FFFFFF"/>
        </w:rPr>
        <w:t>Sakunasingha</w:t>
      </w:r>
      <w:proofErr w:type="spellEnd"/>
      <w:r w:rsidR="0012001F" w:rsidRPr="00057955">
        <w:rPr>
          <w:rFonts w:asciiTheme="majorBidi" w:hAnsiTheme="majorBidi" w:cstheme="majorBidi"/>
          <w:sz w:val="24"/>
          <w:szCs w:val="24"/>
          <w:shd w:val="clear" w:color="auto" w:fill="FFFFFF"/>
        </w:rPr>
        <w:t xml:space="preserve"> et al.</w:t>
      </w:r>
      <w:r w:rsidR="008A567A" w:rsidRPr="00057955">
        <w:rPr>
          <w:rFonts w:asciiTheme="majorBidi" w:hAnsiTheme="majorBidi" w:cstheme="majorBidi"/>
          <w:sz w:val="24"/>
          <w:szCs w:val="24"/>
          <w:shd w:val="clear" w:color="auto" w:fill="FFFFFF"/>
        </w:rPr>
        <w:t>,</w:t>
      </w:r>
      <w:r w:rsidR="0012001F" w:rsidRPr="00057955">
        <w:rPr>
          <w:rFonts w:asciiTheme="majorBidi" w:hAnsiTheme="majorBidi" w:cstheme="majorBidi"/>
          <w:sz w:val="24"/>
          <w:szCs w:val="24"/>
          <w:shd w:val="clear" w:color="auto" w:fill="FFFFFF"/>
        </w:rPr>
        <w:t xml:space="preserve"> 2018)</w:t>
      </w:r>
      <w:r w:rsidR="006431CA" w:rsidRPr="00057955">
        <w:rPr>
          <w:rFonts w:asciiTheme="majorBidi" w:hAnsiTheme="majorBidi" w:cstheme="majorBidi"/>
          <w:sz w:val="24"/>
          <w:szCs w:val="24"/>
          <w:shd w:val="clear" w:color="auto" w:fill="FFFFFF"/>
        </w:rPr>
        <w:t xml:space="preserve"> depending on the relative saliency of </w:t>
      </w:r>
      <w:r w:rsidR="00E81C11" w:rsidRPr="00057955">
        <w:rPr>
          <w:rFonts w:asciiTheme="majorBidi" w:hAnsiTheme="majorBidi" w:cstheme="majorBidi"/>
          <w:sz w:val="24"/>
          <w:szCs w:val="24"/>
          <w:shd w:val="clear" w:color="auto" w:fill="FFFFFF"/>
        </w:rPr>
        <w:t xml:space="preserve">a </w:t>
      </w:r>
      <w:r w:rsidR="006431CA" w:rsidRPr="00057955">
        <w:rPr>
          <w:rFonts w:asciiTheme="majorBidi" w:hAnsiTheme="majorBidi" w:cstheme="majorBidi"/>
          <w:sz w:val="24"/>
          <w:szCs w:val="24"/>
          <w:shd w:val="clear" w:color="auto" w:fill="FFFFFF"/>
        </w:rPr>
        <w:t>stakeholder</w:t>
      </w:r>
      <w:r w:rsidR="00E81C11" w:rsidRPr="00057955">
        <w:rPr>
          <w:rFonts w:asciiTheme="majorBidi" w:hAnsiTheme="majorBidi" w:cstheme="majorBidi"/>
          <w:sz w:val="24"/>
          <w:szCs w:val="24"/>
          <w:shd w:val="clear" w:color="auto" w:fill="FFFFFF"/>
        </w:rPr>
        <w:t xml:space="preserve"> or issue</w:t>
      </w:r>
      <w:r w:rsidR="0012001F" w:rsidRPr="00057955">
        <w:rPr>
          <w:rFonts w:asciiTheme="majorBidi" w:hAnsiTheme="majorBidi" w:cstheme="majorBidi"/>
          <w:sz w:val="24"/>
          <w:szCs w:val="24"/>
        </w:rPr>
        <w:t xml:space="preserve">. </w:t>
      </w:r>
    </w:p>
    <w:p w14:paraId="65AC7759" w14:textId="29A74B05" w:rsidR="00E81C11" w:rsidRPr="00057955" w:rsidRDefault="00E81C11" w:rsidP="0063443D">
      <w:pPr>
        <w:jc w:val="both"/>
        <w:rPr>
          <w:rFonts w:asciiTheme="majorBidi" w:hAnsiTheme="majorBidi" w:cstheme="majorBidi"/>
          <w:b/>
          <w:bCs/>
          <w:sz w:val="24"/>
          <w:szCs w:val="24"/>
        </w:rPr>
      </w:pPr>
      <w:r w:rsidRPr="00057955">
        <w:rPr>
          <w:rFonts w:asciiTheme="majorBidi" w:hAnsiTheme="majorBidi" w:cstheme="majorBidi"/>
          <w:b/>
          <w:bCs/>
          <w:sz w:val="24"/>
          <w:szCs w:val="24"/>
        </w:rPr>
        <w:t>Stakeholder Salience Versus Issue Salience</w:t>
      </w:r>
    </w:p>
    <w:p w14:paraId="1A6F21F3" w14:textId="19F182DF" w:rsidR="00507E57" w:rsidRPr="00057955" w:rsidRDefault="00E81C11">
      <w:pPr>
        <w:jc w:val="both"/>
        <w:rPr>
          <w:rFonts w:asciiTheme="majorBidi" w:hAnsiTheme="majorBidi" w:cstheme="majorBidi"/>
          <w:sz w:val="24"/>
          <w:szCs w:val="24"/>
        </w:rPr>
      </w:pPr>
      <w:r w:rsidRPr="00057955">
        <w:rPr>
          <w:rFonts w:asciiTheme="majorBidi" w:hAnsiTheme="majorBidi" w:cstheme="majorBidi"/>
          <w:sz w:val="24"/>
          <w:szCs w:val="24"/>
        </w:rPr>
        <w:t>D</w:t>
      </w:r>
      <w:r w:rsidR="0063443D" w:rsidRPr="00057955">
        <w:rPr>
          <w:rFonts w:asciiTheme="majorBidi" w:hAnsiTheme="majorBidi" w:cstheme="majorBidi"/>
          <w:sz w:val="24"/>
          <w:szCs w:val="24"/>
        </w:rPr>
        <w:t xml:space="preserve">uring a </w:t>
      </w:r>
      <w:r w:rsidR="00CB7FAD" w:rsidRPr="00057955">
        <w:rPr>
          <w:rFonts w:asciiTheme="majorBidi" w:hAnsiTheme="majorBidi" w:cstheme="majorBidi"/>
          <w:sz w:val="24"/>
          <w:szCs w:val="24"/>
        </w:rPr>
        <w:t>crisis</w:t>
      </w:r>
      <w:r w:rsidR="00332838" w:rsidRPr="00057955">
        <w:rPr>
          <w:rFonts w:asciiTheme="majorBidi" w:hAnsiTheme="majorBidi" w:cstheme="majorBidi"/>
          <w:sz w:val="24"/>
          <w:szCs w:val="24"/>
        </w:rPr>
        <w:t>,</w:t>
      </w:r>
      <w:r w:rsidR="00CB7FAD" w:rsidRPr="00057955">
        <w:rPr>
          <w:rFonts w:asciiTheme="majorBidi" w:hAnsiTheme="majorBidi" w:cstheme="majorBidi"/>
          <w:sz w:val="24"/>
          <w:szCs w:val="24"/>
        </w:rPr>
        <w:t xml:space="preserve"> </w:t>
      </w:r>
      <w:r w:rsidR="0010786D" w:rsidRPr="00057955">
        <w:rPr>
          <w:rFonts w:asciiTheme="majorBidi" w:hAnsiTheme="majorBidi" w:cstheme="majorBidi"/>
          <w:sz w:val="24"/>
          <w:szCs w:val="24"/>
        </w:rPr>
        <w:t xml:space="preserve">because resources are under acute pressure, </w:t>
      </w:r>
      <w:r w:rsidR="00CB7FAD" w:rsidRPr="00057955">
        <w:rPr>
          <w:rFonts w:asciiTheme="majorBidi" w:hAnsiTheme="majorBidi" w:cstheme="majorBidi"/>
          <w:sz w:val="24"/>
          <w:szCs w:val="24"/>
        </w:rPr>
        <w:t xml:space="preserve">firms are more likely to take an instrumental stakeholder approach </w:t>
      </w:r>
      <w:r w:rsidR="0010786D" w:rsidRPr="00057955">
        <w:rPr>
          <w:rFonts w:asciiTheme="majorBidi" w:hAnsiTheme="majorBidi" w:cstheme="majorBidi"/>
          <w:sz w:val="24"/>
          <w:szCs w:val="24"/>
        </w:rPr>
        <w:t xml:space="preserve">and </w:t>
      </w:r>
      <w:r w:rsidR="00564535" w:rsidRPr="00057955">
        <w:rPr>
          <w:rFonts w:asciiTheme="majorBidi" w:hAnsiTheme="majorBidi" w:cstheme="majorBidi"/>
          <w:sz w:val="24"/>
          <w:szCs w:val="24"/>
        </w:rPr>
        <w:t xml:space="preserve">focus on </w:t>
      </w:r>
      <w:r w:rsidR="0010786D" w:rsidRPr="00057955">
        <w:rPr>
          <w:rFonts w:asciiTheme="majorBidi" w:hAnsiTheme="majorBidi" w:cstheme="majorBidi"/>
          <w:sz w:val="24"/>
          <w:szCs w:val="24"/>
        </w:rPr>
        <w:t>high salience stakeholders</w:t>
      </w:r>
      <w:r w:rsidR="00564535" w:rsidRPr="00057955">
        <w:rPr>
          <w:rFonts w:asciiTheme="majorBidi" w:hAnsiTheme="majorBidi" w:cstheme="majorBidi"/>
          <w:sz w:val="24"/>
          <w:szCs w:val="24"/>
        </w:rPr>
        <w:t xml:space="preserve">. Stakeholder salience refers to “the extent to which managers give priority and attention to </w:t>
      </w:r>
      <w:r w:rsidR="00CE1298" w:rsidRPr="00057955">
        <w:rPr>
          <w:rFonts w:asciiTheme="majorBidi" w:hAnsiTheme="majorBidi" w:cstheme="majorBidi"/>
          <w:sz w:val="24"/>
          <w:szCs w:val="24"/>
        </w:rPr>
        <w:t>competing</w:t>
      </w:r>
      <w:r w:rsidR="00564535" w:rsidRPr="00057955">
        <w:rPr>
          <w:rFonts w:asciiTheme="majorBidi" w:hAnsiTheme="majorBidi" w:cstheme="majorBidi"/>
          <w:sz w:val="24"/>
          <w:szCs w:val="24"/>
        </w:rPr>
        <w:t xml:space="preserve"> stakeholder claims (Mitchell et al., 1997</w:t>
      </w:r>
      <w:r w:rsidR="00CE1298" w:rsidRPr="00057955">
        <w:rPr>
          <w:rFonts w:asciiTheme="majorBidi" w:hAnsiTheme="majorBidi" w:cstheme="majorBidi"/>
          <w:sz w:val="24"/>
          <w:szCs w:val="24"/>
        </w:rPr>
        <w:t>:</w:t>
      </w:r>
      <w:r w:rsidR="00564535" w:rsidRPr="00057955">
        <w:rPr>
          <w:rFonts w:asciiTheme="majorBidi" w:hAnsiTheme="majorBidi" w:cstheme="majorBidi"/>
          <w:sz w:val="24"/>
          <w:szCs w:val="24"/>
        </w:rPr>
        <w:t xml:space="preserve">869). </w:t>
      </w:r>
      <w:r w:rsidR="00E945FA" w:rsidRPr="00057955">
        <w:rPr>
          <w:rFonts w:asciiTheme="majorBidi" w:hAnsiTheme="majorBidi" w:cstheme="majorBidi"/>
          <w:sz w:val="24"/>
          <w:szCs w:val="24"/>
        </w:rPr>
        <w:t xml:space="preserve"> </w:t>
      </w:r>
      <w:r w:rsidR="0063443D" w:rsidRPr="00057955">
        <w:rPr>
          <w:rFonts w:asciiTheme="majorBidi" w:hAnsiTheme="majorBidi" w:cstheme="majorBidi"/>
          <w:sz w:val="24"/>
          <w:szCs w:val="24"/>
        </w:rPr>
        <w:t>T</w:t>
      </w:r>
      <w:r w:rsidR="0010786D" w:rsidRPr="00057955">
        <w:rPr>
          <w:rFonts w:asciiTheme="majorBidi" w:hAnsiTheme="majorBidi" w:cstheme="majorBidi"/>
          <w:sz w:val="24"/>
          <w:szCs w:val="24"/>
        </w:rPr>
        <w:t xml:space="preserve">hree </w:t>
      </w:r>
      <w:r w:rsidR="00CB7FAD" w:rsidRPr="00057955">
        <w:rPr>
          <w:rFonts w:asciiTheme="majorBidi" w:hAnsiTheme="majorBidi" w:cstheme="majorBidi"/>
          <w:sz w:val="24"/>
          <w:szCs w:val="24"/>
        </w:rPr>
        <w:t>stakeholder</w:t>
      </w:r>
      <w:r w:rsidR="0010786D" w:rsidRPr="00057955">
        <w:rPr>
          <w:rFonts w:asciiTheme="majorBidi" w:hAnsiTheme="majorBidi" w:cstheme="majorBidi"/>
          <w:sz w:val="24"/>
          <w:szCs w:val="24"/>
        </w:rPr>
        <w:t xml:space="preserve"> attributes, namely,</w:t>
      </w:r>
      <w:r w:rsidR="00CB7FAD" w:rsidRPr="00057955">
        <w:rPr>
          <w:rFonts w:asciiTheme="majorBidi" w:hAnsiTheme="majorBidi" w:cstheme="majorBidi"/>
          <w:sz w:val="24"/>
          <w:szCs w:val="24"/>
        </w:rPr>
        <w:t xml:space="preserve"> </w:t>
      </w:r>
      <w:r w:rsidR="00D56DCC" w:rsidRPr="00057955">
        <w:rPr>
          <w:rFonts w:asciiTheme="majorBidi" w:hAnsiTheme="majorBidi" w:cstheme="majorBidi"/>
          <w:sz w:val="24"/>
          <w:szCs w:val="24"/>
        </w:rPr>
        <w:t xml:space="preserve">power, </w:t>
      </w:r>
      <w:r w:rsidR="00DC4515" w:rsidRPr="00057955">
        <w:rPr>
          <w:rFonts w:asciiTheme="majorBidi" w:hAnsiTheme="majorBidi" w:cstheme="majorBidi"/>
          <w:sz w:val="24"/>
          <w:szCs w:val="24"/>
        </w:rPr>
        <w:t xml:space="preserve">urgency </w:t>
      </w:r>
      <w:r w:rsidR="00D56DCC" w:rsidRPr="00057955">
        <w:rPr>
          <w:rFonts w:asciiTheme="majorBidi" w:hAnsiTheme="majorBidi" w:cstheme="majorBidi"/>
          <w:sz w:val="24"/>
          <w:szCs w:val="24"/>
        </w:rPr>
        <w:t xml:space="preserve">and legitimacy </w:t>
      </w:r>
      <w:r w:rsidR="0010786D" w:rsidRPr="00057955">
        <w:rPr>
          <w:rFonts w:asciiTheme="majorBidi" w:hAnsiTheme="majorBidi" w:cstheme="majorBidi"/>
          <w:sz w:val="24"/>
          <w:szCs w:val="24"/>
        </w:rPr>
        <w:t xml:space="preserve">determine </w:t>
      </w:r>
      <w:r w:rsidR="00FE5986" w:rsidRPr="00057955">
        <w:rPr>
          <w:rFonts w:asciiTheme="majorBidi" w:hAnsiTheme="majorBidi" w:cstheme="majorBidi"/>
          <w:sz w:val="24"/>
          <w:szCs w:val="24"/>
        </w:rPr>
        <w:t xml:space="preserve">stakeholder salience and </w:t>
      </w:r>
      <w:r w:rsidR="000A17F9" w:rsidRPr="00057955">
        <w:rPr>
          <w:rFonts w:asciiTheme="majorBidi" w:hAnsiTheme="majorBidi" w:cstheme="majorBidi"/>
          <w:sz w:val="24"/>
          <w:szCs w:val="24"/>
        </w:rPr>
        <w:t xml:space="preserve">guide </w:t>
      </w:r>
      <w:r w:rsidRPr="00057955">
        <w:rPr>
          <w:rFonts w:asciiTheme="majorBidi" w:hAnsiTheme="majorBidi" w:cstheme="majorBidi"/>
          <w:sz w:val="24"/>
          <w:szCs w:val="24"/>
        </w:rPr>
        <w:t>managers</w:t>
      </w:r>
      <w:r w:rsidR="000A17F9" w:rsidRPr="00057955">
        <w:rPr>
          <w:rFonts w:asciiTheme="majorBidi" w:hAnsiTheme="majorBidi" w:cstheme="majorBidi"/>
          <w:sz w:val="24"/>
          <w:szCs w:val="24"/>
        </w:rPr>
        <w:t xml:space="preserve"> </w:t>
      </w:r>
      <w:r w:rsidR="0010786D" w:rsidRPr="00057955">
        <w:rPr>
          <w:rFonts w:asciiTheme="majorBidi" w:hAnsiTheme="majorBidi" w:cstheme="majorBidi"/>
          <w:sz w:val="24"/>
          <w:szCs w:val="24"/>
        </w:rPr>
        <w:t xml:space="preserve">in prioritizing </w:t>
      </w:r>
      <w:r w:rsidR="00CB7FAD" w:rsidRPr="00057955">
        <w:rPr>
          <w:rFonts w:asciiTheme="majorBidi" w:hAnsiTheme="majorBidi" w:cstheme="majorBidi"/>
          <w:sz w:val="24"/>
          <w:szCs w:val="24"/>
        </w:rPr>
        <w:t>the focal point</w:t>
      </w:r>
      <w:r w:rsidR="00332838" w:rsidRPr="00057955">
        <w:rPr>
          <w:rFonts w:asciiTheme="majorBidi" w:hAnsiTheme="majorBidi" w:cstheme="majorBidi"/>
          <w:sz w:val="24"/>
          <w:szCs w:val="24"/>
        </w:rPr>
        <w:t>s</w:t>
      </w:r>
      <w:r w:rsidR="00CB7FAD" w:rsidRPr="00057955">
        <w:rPr>
          <w:rFonts w:asciiTheme="majorBidi" w:hAnsiTheme="majorBidi" w:cstheme="majorBidi"/>
          <w:sz w:val="24"/>
          <w:szCs w:val="24"/>
        </w:rPr>
        <w:t xml:space="preserve"> </w:t>
      </w:r>
      <w:r w:rsidR="005E622C" w:rsidRPr="00057955">
        <w:rPr>
          <w:rFonts w:asciiTheme="majorBidi" w:hAnsiTheme="majorBidi" w:cstheme="majorBidi"/>
          <w:sz w:val="24"/>
          <w:szCs w:val="24"/>
        </w:rPr>
        <w:t>of</w:t>
      </w:r>
      <w:r w:rsidR="00CB7FAD" w:rsidRPr="00057955">
        <w:rPr>
          <w:rFonts w:asciiTheme="majorBidi" w:hAnsiTheme="majorBidi" w:cstheme="majorBidi"/>
          <w:sz w:val="24"/>
          <w:szCs w:val="24"/>
        </w:rPr>
        <w:t xml:space="preserve"> CSR </w:t>
      </w:r>
      <w:r w:rsidR="0010786D" w:rsidRPr="00057955">
        <w:rPr>
          <w:rFonts w:asciiTheme="majorBidi" w:hAnsiTheme="majorBidi" w:cstheme="majorBidi"/>
          <w:sz w:val="24"/>
          <w:szCs w:val="24"/>
        </w:rPr>
        <w:t>that need addressing</w:t>
      </w:r>
      <w:r w:rsidR="00412CA3" w:rsidRPr="00057955">
        <w:rPr>
          <w:rFonts w:asciiTheme="majorBidi" w:hAnsiTheme="majorBidi" w:cstheme="majorBidi"/>
          <w:sz w:val="24"/>
          <w:szCs w:val="24"/>
        </w:rPr>
        <w:t xml:space="preserve"> (</w:t>
      </w:r>
      <w:proofErr w:type="spellStart"/>
      <w:r w:rsidR="00412CA3" w:rsidRPr="00057955">
        <w:rPr>
          <w:rFonts w:asciiTheme="majorBidi" w:hAnsiTheme="majorBidi" w:cstheme="majorBidi"/>
          <w:sz w:val="24"/>
          <w:szCs w:val="24"/>
        </w:rPr>
        <w:t>Egels-Zandén</w:t>
      </w:r>
      <w:proofErr w:type="spellEnd"/>
      <w:r w:rsidR="00412CA3" w:rsidRPr="00057955">
        <w:rPr>
          <w:rFonts w:asciiTheme="majorBidi" w:hAnsiTheme="majorBidi" w:cstheme="majorBidi"/>
          <w:sz w:val="24"/>
          <w:szCs w:val="24"/>
        </w:rPr>
        <w:t xml:space="preserve"> </w:t>
      </w:r>
      <w:r w:rsidR="00660F69" w:rsidRPr="00057955">
        <w:rPr>
          <w:rFonts w:asciiTheme="majorBidi" w:hAnsiTheme="majorBidi" w:cstheme="majorBidi"/>
          <w:sz w:val="24"/>
          <w:szCs w:val="24"/>
        </w:rPr>
        <w:t xml:space="preserve">&amp; </w:t>
      </w:r>
      <w:r w:rsidR="00412CA3" w:rsidRPr="00057955">
        <w:rPr>
          <w:rFonts w:asciiTheme="majorBidi" w:hAnsiTheme="majorBidi" w:cstheme="majorBidi"/>
          <w:sz w:val="24"/>
          <w:szCs w:val="24"/>
        </w:rPr>
        <w:t>Sandberg, 2010</w:t>
      </w:r>
      <w:r w:rsidR="0063443D" w:rsidRPr="00057955">
        <w:rPr>
          <w:rFonts w:asciiTheme="majorBidi" w:hAnsiTheme="majorBidi" w:cstheme="majorBidi"/>
          <w:sz w:val="24"/>
          <w:szCs w:val="24"/>
        </w:rPr>
        <w:t>; Mitchell et al., 1997</w:t>
      </w:r>
      <w:r w:rsidR="00412CA3" w:rsidRPr="00057955">
        <w:rPr>
          <w:rFonts w:asciiTheme="majorBidi" w:hAnsiTheme="majorBidi" w:cstheme="majorBidi"/>
          <w:sz w:val="24"/>
          <w:szCs w:val="24"/>
        </w:rPr>
        <w:t>)</w:t>
      </w:r>
      <w:r w:rsidR="00CB7FAD" w:rsidRPr="00057955">
        <w:rPr>
          <w:rFonts w:asciiTheme="majorBidi" w:hAnsiTheme="majorBidi" w:cstheme="majorBidi"/>
          <w:sz w:val="24"/>
          <w:szCs w:val="24"/>
        </w:rPr>
        <w:t>.</w:t>
      </w:r>
      <w:r w:rsidR="00FB32C5" w:rsidRPr="00057955">
        <w:rPr>
          <w:rFonts w:asciiTheme="majorBidi" w:hAnsiTheme="majorBidi" w:cstheme="majorBidi"/>
          <w:sz w:val="24"/>
          <w:szCs w:val="24"/>
        </w:rPr>
        <w:t xml:space="preserve"> </w:t>
      </w:r>
      <w:r w:rsidR="00507E57" w:rsidRPr="00057955">
        <w:rPr>
          <w:rFonts w:asciiTheme="majorBidi" w:hAnsiTheme="majorBidi" w:cstheme="majorBidi"/>
          <w:i/>
          <w:iCs/>
          <w:sz w:val="24"/>
          <w:szCs w:val="24"/>
        </w:rPr>
        <w:t>Power</w:t>
      </w:r>
      <w:r w:rsidR="00507E57" w:rsidRPr="00057955">
        <w:rPr>
          <w:rFonts w:asciiTheme="majorBidi" w:hAnsiTheme="majorBidi" w:cstheme="majorBidi"/>
          <w:sz w:val="24"/>
          <w:szCs w:val="24"/>
        </w:rPr>
        <w:t xml:space="preserve"> refers to “the extent -the stakeholder- has or can gain access to coercive, utilitarian, or normative means, to impose its will in the relationship”; </w:t>
      </w:r>
      <w:r w:rsidR="00507E57" w:rsidRPr="00057955">
        <w:rPr>
          <w:rFonts w:asciiTheme="majorBidi" w:hAnsiTheme="majorBidi" w:cstheme="majorBidi"/>
          <w:i/>
          <w:iCs/>
          <w:sz w:val="24"/>
          <w:szCs w:val="24"/>
        </w:rPr>
        <w:t>urgency</w:t>
      </w:r>
      <w:r w:rsidR="00507E57" w:rsidRPr="00057955">
        <w:rPr>
          <w:rFonts w:asciiTheme="majorBidi" w:hAnsiTheme="majorBidi" w:cstheme="majorBidi"/>
          <w:sz w:val="24"/>
          <w:szCs w:val="24"/>
        </w:rPr>
        <w:t xml:space="preserve"> refers to “the degree to which stakeholder claims call for immediate attention”, and </w:t>
      </w:r>
      <w:r w:rsidR="00507E57" w:rsidRPr="00057955">
        <w:rPr>
          <w:rFonts w:asciiTheme="majorBidi" w:hAnsiTheme="majorBidi" w:cstheme="majorBidi"/>
          <w:i/>
          <w:iCs/>
          <w:sz w:val="24"/>
          <w:szCs w:val="24"/>
        </w:rPr>
        <w:t>legitimacy</w:t>
      </w:r>
      <w:r w:rsidR="00507E57" w:rsidRPr="00057955">
        <w:rPr>
          <w:rFonts w:asciiTheme="majorBidi" w:hAnsiTheme="majorBidi" w:cstheme="majorBidi"/>
          <w:sz w:val="24"/>
          <w:szCs w:val="24"/>
        </w:rPr>
        <w:t xml:space="preserve"> refers to “a generalized perception or assumption that the </w:t>
      </w:r>
      <w:r w:rsidR="00507E57" w:rsidRPr="00057955">
        <w:rPr>
          <w:rFonts w:asciiTheme="majorBidi" w:hAnsiTheme="majorBidi" w:cstheme="majorBidi"/>
          <w:sz w:val="24"/>
          <w:szCs w:val="24"/>
        </w:rPr>
        <w:lastRenderedPageBreak/>
        <w:t xml:space="preserve">actions of an entity are desirable, proper, or appropriate within socially constructed system of norms, values, beliefs, and definitions” (Mitchell et al., 1997: 865). </w:t>
      </w:r>
      <w:r w:rsidR="006C2632" w:rsidRPr="00057955">
        <w:rPr>
          <w:rFonts w:asciiTheme="majorBidi" w:hAnsiTheme="majorBidi" w:cstheme="majorBidi"/>
          <w:sz w:val="24"/>
          <w:szCs w:val="24"/>
        </w:rPr>
        <w:t xml:space="preserve">Figure 1 </w:t>
      </w:r>
      <w:r w:rsidRPr="00057955">
        <w:rPr>
          <w:rFonts w:asciiTheme="majorBidi" w:hAnsiTheme="majorBidi" w:cstheme="majorBidi"/>
          <w:sz w:val="24"/>
          <w:szCs w:val="24"/>
        </w:rPr>
        <w:t xml:space="preserve">illustrates </w:t>
      </w:r>
      <w:r w:rsidR="006C2632" w:rsidRPr="00057955">
        <w:rPr>
          <w:rFonts w:asciiTheme="majorBidi" w:hAnsiTheme="majorBidi" w:cstheme="majorBidi"/>
          <w:sz w:val="24"/>
          <w:szCs w:val="24"/>
        </w:rPr>
        <w:t xml:space="preserve">the different types of stakeholders according to </w:t>
      </w:r>
      <w:r w:rsidRPr="00057955">
        <w:rPr>
          <w:rFonts w:asciiTheme="majorBidi" w:hAnsiTheme="majorBidi" w:cstheme="majorBidi"/>
          <w:sz w:val="24"/>
          <w:szCs w:val="24"/>
        </w:rPr>
        <w:t xml:space="preserve">these </w:t>
      </w:r>
      <w:r w:rsidR="006C2632" w:rsidRPr="00057955">
        <w:rPr>
          <w:rFonts w:asciiTheme="majorBidi" w:hAnsiTheme="majorBidi" w:cstheme="majorBidi"/>
          <w:sz w:val="24"/>
          <w:szCs w:val="24"/>
        </w:rPr>
        <w:t xml:space="preserve">three attributes. </w:t>
      </w:r>
      <w:r w:rsidR="00344727" w:rsidRPr="00057955">
        <w:rPr>
          <w:rFonts w:asciiTheme="majorBidi" w:hAnsiTheme="majorBidi" w:cstheme="majorBidi"/>
          <w:sz w:val="24"/>
          <w:szCs w:val="24"/>
        </w:rPr>
        <w:t xml:space="preserve">Neill </w:t>
      </w:r>
      <w:r w:rsidR="00660F69" w:rsidRPr="00057955">
        <w:rPr>
          <w:rFonts w:asciiTheme="majorBidi" w:hAnsiTheme="majorBidi" w:cstheme="majorBidi"/>
          <w:sz w:val="24"/>
          <w:szCs w:val="24"/>
        </w:rPr>
        <w:t>&amp;</w:t>
      </w:r>
      <w:r w:rsidR="00344727" w:rsidRPr="00057955">
        <w:rPr>
          <w:rFonts w:asciiTheme="majorBidi" w:hAnsiTheme="majorBidi" w:cstheme="majorBidi"/>
          <w:sz w:val="24"/>
          <w:szCs w:val="24"/>
        </w:rPr>
        <w:t xml:space="preserve"> Stovall (2005) reported that stakeholder power is the most influential treat that determine how the firm deals with the demands made by the stakeholder. </w:t>
      </w:r>
      <w:r w:rsidRPr="00057955">
        <w:rPr>
          <w:rFonts w:asciiTheme="majorBidi" w:hAnsiTheme="majorBidi" w:cstheme="majorBidi"/>
          <w:sz w:val="24"/>
          <w:szCs w:val="24"/>
        </w:rPr>
        <w:t xml:space="preserve">The </w:t>
      </w:r>
      <w:r w:rsidR="00507E57" w:rsidRPr="00057955">
        <w:rPr>
          <w:rFonts w:asciiTheme="majorBidi" w:hAnsiTheme="majorBidi" w:cstheme="majorBidi"/>
          <w:sz w:val="24"/>
          <w:szCs w:val="24"/>
        </w:rPr>
        <w:t>Mitchell et al</w:t>
      </w:r>
      <w:r w:rsidRPr="00057955">
        <w:rPr>
          <w:rFonts w:asciiTheme="majorBidi" w:hAnsiTheme="majorBidi" w:cstheme="majorBidi"/>
          <w:sz w:val="24"/>
          <w:szCs w:val="24"/>
        </w:rPr>
        <w:t>.</w:t>
      </w:r>
      <w:r w:rsidR="00507E57" w:rsidRPr="00057955">
        <w:rPr>
          <w:rFonts w:asciiTheme="majorBidi" w:hAnsiTheme="majorBidi" w:cstheme="majorBidi"/>
          <w:sz w:val="24"/>
          <w:szCs w:val="24"/>
        </w:rPr>
        <w:t xml:space="preserve"> (1997) power-legitimacy-urgency framework</w:t>
      </w:r>
      <w:r w:rsidR="00702F71" w:rsidRPr="00057955">
        <w:rPr>
          <w:rFonts w:asciiTheme="majorBidi" w:hAnsiTheme="majorBidi" w:cstheme="majorBidi"/>
          <w:sz w:val="24"/>
          <w:szCs w:val="24"/>
        </w:rPr>
        <w:t xml:space="preserve"> remains salient and</w:t>
      </w:r>
      <w:r w:rsidR="00507E57" w:rsidRPr="00057955">
        <w:rPr>
          <w:rFonts w:asciiTheme="majorBidi" w:hAnsiTheme="majorBidi" w:cstheme="majorBidi"/>
          <w:sz w:val="24"/>
          <w:szCs w:val="24"/>
        </w:rPr>
        <w:t xml:space="preserve"> is valid across different institutional contexts</w:t>
      </w:r>
      <w:r w:rsidRPr="00057955">
        <w:rPr>
          <w:rFonts w:asciiTheme="majorBidi" w:hAnsiTheme="majorBidi" w:cstheme="majorBidi"/>
          <w:sz w:val="24"/>
          <w:szCs w:val="24"/>
        </w:rPr>
        <w:t xml:space="preserve"> (Chen et al., 2020)</w:t>
      </w:r>
      <w:r w:rsidR="00702F71" w:rsidRPr="00057955">
        <w:rPr>
          <w:rFonts w:asciiTheme="majorBidi" w:hAnsiTheme="majorBidi" w:cstheme="majorBidi"/>
          <w:sz w:val="24"/>
          <w:szCs w:val="24"/>
        </w:rPr>
        <w:t xml:space="preserve"> and where social proximity (such as in Dubai) is strong (</w:t>
      </w:r>
      <w:proofErr w:type="spellStart"/>
      <w:r w:rsidR="00702F71" w:rsidRPr="00057955">
        <w:rPr>
          <w:rFonts w:asciiTheme="majorBidi" w:hAnsiTheme="majorBidi" w:cstheme="majorBidi"/>
          <w:sz w:val="24"/>
          <w:szCs w:val="24"/>
        </w:rPr>
        <w:t>Lähdesmäki</w:t>
      </w:r>
      <w:proofErr w:type="spellEnd"/>
      <w:r w:rsidR="00702F71" w:rsidRPr="00057955">
        <w:rPr>
          <w:rFonts w:asciiTheme="majorBidi" w:hAnsiTheme="majorBidi" w:cstheme="majorBidi"/>
          <w:sz w:val="24"/>
          <w:szCs w:val="24"/>
        </w:rPr>
        <w:t xml:space="preserve"> et al., 2019)</w:t>
      </w:r>
      <w:r w:rsidR="00507E57" w:rsidRPr="00057955">
        <w:rPr>
          <w:rFonts w:asciiTheme="majorBidi" w:hAnsiTheme="majorBidi" w:cstheme="majorBidi"/>
          <w:sz w:val="24"/>
          <w:szCs w:val="24"/>
        </w:rPr>
        <w:t xml:space="preserve">. </w:t>
      </w:r>
      <w:r w:rsidR="00702F71" w:rsidRPr="00057955">
        <w:rPr>
          <w:rFonts w:asciiTheme="majorBidi" w:hAnsiTheme="majorBidi" w:cstheme="majorBidi"/>
          <w:sz w:val="24"/>
          <w:szCs w:val="24"/>
        </w:rPr>
        <w:t>Moreover, differences in the level of power, urgency, and legitimacy can explain differences in firm behavior</w:t>
      </w:r>
      <w:r w:rsidR="00A750EC" w:rsidRPr="00057955">
        <w:rPr>
          <w:rFonts w:asciiTheme="majorBidi" w:hAnsiTheme="majorBidi" w:cstheme="majorBidi"/>
          <w:sz w:val="24"/>
          <w:szCs w:val="24"/>
        </w:rPr>
        <w:t>,</w:t>
      </w:r>
      <w:r w:rsidR="00702F71" w:rsidRPr="00057955">
        <w:rPr>
          <w:rFonts w:asciiTheme="majorBidi" w:hAnsiTheme="majorBidi" w:cstheme="majorBidi"/>
          <w:sz w:val="24"/>
          <w:szCs w:val="24"/>
        </w:rPr>
        <w:t xml:space="preserve"> including those </w:t>
      </w:r>
      <w:r w:rsidR="00A750EC" w:rsidRPr="00057955">
        <w:rPr>
          <w:rFonts w:asciiTheme="majorBidi" w:hAnsiTheme="majorBidi" w:cstheme="majorBidi"/>
          <w:sz w:val="24"/>
          <w:szCs w:val="24"/>
        </w:rPr>
        <w:t>about</w:t>
      </w:r>
      <w:r w:rsidR="00702F71" w:rsidRPr="00057955">
        <w:rPr>
          <w:rFonts w:asciiTheme="majorBidi" w:hAnsiTheme="majorBidi" w:cstheme="majorBidi"/>
          <w:sz w:val="24"/>
          <w:szCs w:val="24"/>
        </w:rPr>
        <w:t xml:space="preserve"> CSR and environmental initiatives (</w:t>
      </w:r>
      <w:proofErr w:type="spellStart"/>
      <w:r w:rsidR="00702F71" w:rsidRPr="00057955">
        <w:rPr>
          <w:rFonts w:asciiTheme="majorBidi" w:hAnsiTheme="majorBidi" w:cstheme="majorBidi"/>
          <w:sz w:val="24"/>
          <w:szCs w:val="24"/>
        </w:rPr>
        <w:t>Thijssens</w:t>
      </w:r>
      <w:proofErr w:type="spellEnd"/>
      <w:r w:rsidR="00702F71" w:rsidRPr="00057955">
        <w:rPr>
          <w:rFonts w:asciiTheme="majorBidi" w:hAnsiTheme="majorBidi" w:cstheme="majorBidi"/>
          <w:sz w:val="24"/>
          <w:szCs w:val="24"/>
        </w:rPr>
        <w:t xml:space="preserve"> et al., 2015).</w:t>
      </w:r>
    </w:p>
    <w:p w14:paraId="387378D1" w14:textId="69B0AB08" w:rsidR="00E81C11" w:rsidRPr="00057955" w:rsidRDefault="00644339" w:rsidP="00644339">
      <w:pPr>
        <w:jc w:val="center"/>
        <w:rPr>
          <w:rFonts w:asciiTheme="majorBidi" w:hAnsiTheme="majorBidi" w:cstheme="majorBidi"/>
          <w:b/>
          <w:bCs/>
          <w:sz w:val="24"/>
          <w:szCs w:val="24"/>
        </w:rPr>
      </w:pPr>
      <w:r w:rsidRPr="00057955">
        <w:rPr>
          <w:rFonts w:asciiTheme="majorBidi" w:hAnsiTheme="majorBidi" w:cstheme="majorBidi"/>
          <w:b/>
          <w:bCs/>
          <w:sz w:val="24"/>
          <w:szCs w:val="24"/>
        </w:rPr>
        <w:t>Insert Figure 1 about here</w:t>
      </w:r>
    </w:p>
    <w:p w14:paraId="4699BD45" w14:textId="0120ABB9" w:rsidR="00E81C11" w:rsidRPr="00057955" w:rsidRDefault="00CB7FAD" w:rsidP="0063443D">
      <w:pPr>
        <w:jc w:val="both"/>
        <w:rPr>
          <w:rFonts w:asciiTheme="majorBidi" w:hAnsiTheme="majorBidi" w:cstheme="majorBidi"/>
          <w:sz w:val="24"/>
          <w:szCs w:val="24"/>
        </w:rPr>
      </w:pPr>
      <w:r w:rsidRPr="00057955">
        <w:rPr>
          <w:rFonts w:asciiTheme="majorBidi" w:hAnsiTheme="majorBidi" w:cstheme="majorBidi"/>
          <w:sz w:val="24"/>
          <w:szCs w:val="24"/>
        </w:rPr>
        <w:t>T</w:t>
      </w:r>
      <w:r w:rsidR="006013D4" w:rsidRPr="00057955">
        <w:rPr>
          <w:rFonts w:asciiTheme="majorBidi" w:hAnsiTheme="majorBidi" w:cstheme="majorBidi"/>
          <w:sz w:val="24"/>
          <w:szCs w:val="24"/>
        </w:rPr>
        <w:t>he</w:t>
      </w:r>
      <w:r w:rsidR="00D56DCC" w:rsidRPr="00057955">
        <w:rPr>
          <w:rFonts w:asciiTheme="majorBidi" w:hAnsiTheme="majorBidi" w:cstheme="majorBidi"/>
          <w:sz w:val="24"/>
          <w:szCs w:val="24"/>
        </w:rPr>
        <w:t xml:space="preserve"> three </w:t>
      </w:r>
      <w:r w:rsidR="0010786D" w:rsidRPr="00057955">
        <w:rPr>
          <w:rFonts w:asciiTheme="majorBidi" w:hAnsiTheme="majorBidi" w:cstheme="majorBidi"/>
          <w:sz w:val="24"/>
          <w:szCs w:val="24"/>
        </w:rPr>
        <w:t>attributes</w:t>
      </w:r>
      <w:r w:rsidR="00507E57"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of</w:t>
      </w:r>
      <w:r w:rsidR="00507E57" w:rsidRPr="00057955">
        <w:rPr>
          <w:rFonts w:asciiTheme="majorBidi" w:hAnsiTheme="majorBidi" w:cstheme="majorBidi"/>
          <w:sz w:val="24"/>
          <w:szCs w:val="24"/>
        </w:rPr>
        <w:t xml:space="preserve"> power</w:t>
      </w:r>
      <w:r w:rsidR="00E81C11" w:rsidRPr="00057955">
        <w:rPr>
          <w:rFonts w:asciiTheme="majorBidi" w:hAnsiTheme="majorBidi" w:cstheme="majorBidi"/>
          <w:sz w:val="24"/>
          <w:szCs w:val="24"/>
        </w:rPr>
        <w:t>,</w:t>
      </w:r>
      <w:r w:rsidR="00507E57" w:rsidRPr="00057955">
        <w:rPr>
          <w:rFonts w:asciiTheme="majorBidi" w:hAnsiTheme="majorBidi" w:cstheme="majorBidi"/>
          <w:sz w:val="24"/>
          <w:szCs w:val="24"/>
        </w:rPr>
        <w:t xml:space="preserve"> legitimacy</w:t>
      </w:r>
      <w:r w:rsidR="00E81C11" w:rsidRPr="00057955">
        <w:rPr>
          <w:rFonts w:asciiTheme="majorBidi" w:hAnsiTheme="majorBidi" w:cstheme="majorBidi"/>
          <w:sz w:val="24"/>
          <w:szCs w:val="24"/>
        </w:rPr>
        <w:t>, and</w:t>
      </w:r>
      <w:r w:rsidR="00507E57" w:rsidRPr="00057955">
        <w:rPr>
          <w:rFonts w:asciiTheme="majorBidi" w:hAnsiTheme="majorBidi" w:cstheme="majorBidi"/>
          <w:sz w:val="24"/>
          <w:szCs w:val="24"/>
        </w:rPr>
        <w:t xml:space="preserve"> urgency</w:t>
      </w:r>
      <w:r w:rsidR="00D56DCC" w:rsidRPr="00057955">
        <w:rPr>
          <w:rFonts w:asciiTheme="majorBidi" w:hAnsiTheme="majorBidi" w:cstheme="majorBidi"/>
          <w:sz w:val="24"/>
          <w:szCs w:val="24"/>
        </w:rPr>
        <w:t xml:space="preserve"> </w:t>
      </w:r>
      <w:r w:rsidR="00FB406C" w:rsidRPr="00057955">
        <w:rPr>
          <w:rFonts w:asciiTheme="majorBidi" w:hAnsiTheme="majorBidi" w:cstheme="majorBidi"/>
          <w:sz w:val="24"/>
          <w:szCs w:val="24"/>
        </w:rPr>
        <w:t xml:space="preserve">of stakeholders </w:t>
      </w:r>
      <w:r w:rsidR="00E81C11" w:rsidRPr="00057955">
        <w:rPr>
          <w:rFonts w:asciiTheme="majorBidi" w:hAnsiTheme="majorBidi" w:cstheme="majorBidi"/>
          <w:sz w:val="24"/>
          <w:szCs w:val="24"/>
        </w:rPr>
        <w:t xml:space="preserve">become dynamic and </w:t>
      </w:r>
      <w:r w:rsidR="00FB406C" w:rsidRPr="00057955">
        <w:rPr>
          <w:rFonts w:asciiTheme="majorBidi" w:hAnsiTheme="majorBidi" w:cstheme="majorBidi"/>
          <w:sz w:val="24"/>
          <w:szCs w:val="24"/>
        </w:rPr>
        <w:t>tend to change during crisis times (Aldrich, 2012</w:t>
      </w:r>
      <w:r w:rsidR="00BC2E53" w:rsidRPr="00057955">
        <w:rPr>
          <w:rFonts w:asciiTheme="majorBidi" w:hAnsiTheme="majorBidi" w:cstheme="majorBidi"/>
          <w:sz w:val="24"/>
          <w:szCs w:val="24"/>
        </w:rPr>
        <w:t xml:space="preserve">; </w:t>
      </w:r>
      <w:r w:rsidR="00BC2E53" w:rsidRPr="00057955">
        <w:rPr>
          <w:rFonts w:asciiTheme="majorBidi" w:hAnsiTheme="majorBidi" w:cstheme="majorBidi"/>
          <w:color w:val="222222"/>
          <w:sz w:val="24"/>
          <w:szCs w:val="24"/>
          <w:shd w:val="clear" w:color="auto" w:fill="FFFFFF"/>
        </w:rPr>
        <w:t xml:space="preserve">Alpaslan, Green </w:t>
      </w:r>
      <w:r w:rsidR="00660F69" w:rsidRPr="00057955">
        <w:rPr>
          <w:rFonts w:asciiTheme="majorBidi" w:hAnsiTheme="majorBidi" w:cstheme="majorBidi"/>
          <w:color w:val="222222"/>
          <w:sz w:val="24"/>
          <w:szCs w:val="24"/>
          <w:shd w:val="clear" w:color="auto" w:fill="FFFFFF"/>
        </w:rPr>
        <w:t>&amp;</w:t>
      </w:r>
      <w:r w:rsidR="00BC2E53" w:rsidRPr="00057955">
        <w:rPr>
          <w:rFonts w:asciiTheme="majorBidi" w:hAnsiTheme="majorBidi" w:cstheme="majorBidi"/>
          <w:color w:val="222222"/>
          <w:sz w:val="24"/>
          <w:szCs w:val="24"/>
          <w:shd w:val="clear" w:color="auto" w:fill="FFFFFF"/>
        </w:rPr>
        <w:t xml:space="preserve"> </w:t>
      </w:r>
      <w:proofErr w:type="spellStart"/>
      <w:r w:rsidR="00BC2E53" w:rsidRPr="00057955">
        <w:rPr>
          <w:rFonts w:asciiTheme="majorBidi" w:hAnsiTheme="majorBidi" w:cstheme="majorBidi"/>
          <w:color w:val="222222"/>
          <w:sz w:val="24"/>
          <w:szCs w:val="24"/>
          <w:shd w:val="clear" w:color="auto" w:fill="FFFFFF"/>
        </w:rPr>
        <w:t>Mitroff</w:t>
      </w:r>
      <w:proofErr w:type="spellEnd"/>
      <w:r w:rsidR="00BC2E53" w:rsidRPr="00057955">
        <w:rPr>
          <w:rFonts w:asciiTheme="majorBidi" w:hAnsiTheme="majorBidi" w:cstheme="majorBidi"/>
          <w:color w:val="222222"/>
          <w:sz w:val="24"/>
          <w:szCs w:val="24"/>
          <w:shd w:val="clear" w:color="auto" w:fill="FFFFFF"/>
        </w:rPr>
        <w:t xml:space="preserve">, 2009) </w:t>
      </w:r>
      <w:r w:rsidR="0010786D" w:rsidRPr="00057955">
        <w:rPr>
          <w:rFonts w:asciiTheme="majorBidi" w:hAnsiTheme="majorBidi" w:cstheme="majorBidi"/>
          <w:sz w:val="24"/>
          <w:szCs w:val="24"/>
        </w:rPr>
        <w:t xml:space="preserve">resulting in a change in the level of </w:t>
      </w:r>
      <w:r w:rsidR="00E81C11" w:rsidRPr="00057955">
        <w:rPr>
          <w:rFonts w:asciiTheme="majorBidi" w:hAnsiTheme="majorBidi" w:cstheme="majorBidi"/>
          <w:sz w:val="24"/>
          <w:szCs w:val="24"/>
        </w:rPr>
        <w:t xml:space="preserve">a </w:t>
      </w:r>
      <w:r w:rsidR="0010786D" w:rsidRPr="00057955">
        <w:rPr>
          <w:rFonts w:asciiTheme="majorBidi" w:hAnsiTheme="majorBidi" w:cstheme="majorBidi"/>
          <w:sz w:val="24"/>
          <w:szCs w:val="24"/>
        </w:rPr>
        <w:t>stakeholder</w:t>
      </w:r>
      <w:r w:rsidR="00E81C11" w:rsidRPr="00057955">
        <w:rPr>
          <w:rFonts w:asciiTheme="majorBidi" w:hAnsiTheme="majorBidi" w:cstheme="majorBidi"/>
          <w:sz w:val="24"/>
          <w:szCs w:val="24"/>
        </w:rPr>
        <w:t>’</w:t>
      </w:r>
      <w:r w:rsidR="0010786D" w:rsidRPr="00057955">
        <w:rPr>
          <w:rFonts w:asciiTheme="majorBidi" w:hAnsiTheme="majorBidi" w:cstheme="majorBidi"/>
          <w:sz w:val="24"/>
          <w:szCs w:val="24"/>
        </w:rPr>
        <w:t>s salience</w:t>
      </w:r>
      <w:r w:rsidR="00332838" w:rsidRPr="00057955">
        <w:rPr>
          <w:rFonts w:asciiTheme="majorBidi" w:hAnsiTheme="majorBidi" w:cstheme="majorBidi"/>
          <w:sz w:val="24"/>
          <w:szCs w:val="24"/>
        </w:rPr>
        <w:t xml:space="preserve">. </w:t>
      </w:r>
      <w:r w:rsidR="007815E1" w:rsidRPr="00057955">
        <w:rPr>
          <w:rFonts w:asciiTheme="majorBidi" w:hAnsiTheme="majorBidi" w:cstheme="majorBidi"/>
          <w:sz w:val="24"/>
          <w:szCs w:val="24"/>
        </w:rPr>
        <w:t xml:space="preserve">Specifically, </w:t>
      </w:r>
      <w:r w:rsidR="00E81C11" w:rsidRPr="00057955">
        <w:rPr>
          <w:rFonts w:asciiTheme="majorBidi" w:hAnsiTheme="majorBidi" w:cstheme="majorBidi"/>
          <w:sz w:val="24"/>
          <w:szCs w:val="24"/>
        </w:rPr>
        <w:t xml:space="preserve">Alpaslan et al. (2009) </w:t>
      </w:r>
      <w:r w:rsidR="007815E1" w:rsidRPr="00057955">
        <w:rPr>
          <w:rFonts w:asciiTheme="majorBidi" w:hAnsiTheme="majorBidi" w:cstheme="majorBidi"/>
          <w:sz w:val="24"/>
          <w:szCs w:val="24"/>
        </w:rPr>
        <w:t xml:space="preserve">note that </w:t>
      </w:r>
      <w:r w:rsidR="00BC2E53" w:rsidRPr="00057955">
        <w:rPr>
          <w:rFonts w:asciiTheme="majorBidi" w:hAnsiTheme="majorBidi" w:cstheme="majorBidi"/>
          <w:sz w:val="24"/>
          <w:szCs w:val="24"/>
        </w:rPr>
        <w:t>dorma</w:t>
      </w:r>
      <w:r w:rsidR="007815E1" w:rsidRPr="00057955">
        <w:rPr>
          <w:rFonts w:asciiTheme="majorBidi" w:hAnsiTheme="majorBidi" w:cstheme="majorBidi"/>
          <w:sz w:val="24"/>
          <w:szCs w:val="24"/>
        </w:rPr>
        <w:t>nt</w:t>
      </w:r>
      <w:r w:rsidR="00BC2E53" w:rsidRPr="00057955">
        <w:rPr>
          <w:rFonts w:asciiTheme="majorBidi" w:hAnsiTheme="majorBidi" w:cstheme="majorBidi"/>
          <w:sz w:val="24"/>
          <w:szCs w:val="24"/>
        </w:rPr>
        <w:t xml:space="preserve"> stakeholders (those that hold power but not legitimacy and urgency) may become d</w:t>
      </w:r>
      <w:r w:rsidR="007815E1" w:rsidRPr="00057955">
        <w:rPr>
          <w:rFonts w:asciiTheme="majorBidi" w:hAnsiTheme="majorBidi" w:cstheme="majorBidi"/>
          <w:sz w:val="24"/>
          <w:szCs w:val="24"/>
        </w:rPr>
        <w:t>anger</w:t>
      </w:r>
      <w:r w:rsidR="00BC2E53" w:rsidRPr="00057955">
        <w:rPr>
          <w:rFonts w:asciiTheme="majorBidi" w:hAnsiTheme="majorBidi" w:cstheme="majorBidi"/>
          <w:sz w:val="24"/>
          <w:szCs w:val="24"/>
        </w:rPr>
        <w:t xml:space="preserve">ous stakeholders holding power and urgency during a crisis, discretionary stakeholders (holding </w:t>
      </w:r>
      <w:r w:rsidR="007815E1" w:rsidRPr="00057955">
        <w:rPr>
          <w:rFonts w:asciiTheme="majorBidi" w:hAnsiTheme="majorBidi" w:cstheme="majorBidi"/>
          <w:sz w:val="24"/>
          <w:szCs w:val="24"/>
        </w:rPr>
        <w:t>legitimacy</w:t>
      </w:r>
      <w:r w:rsidR="0063443D" w:rsidRPr="00057955">
        <w:rPr>
          <w:rFonts w:asciiTheme="majorBidi" w:hAnsiTheme="majorBidi" w:cstheme="majorBidi"/>
          <w:sz w:val="24"/>
          <w:szCs w:val="24"/>
        </w:rPr>
        <w:t xml:space="preserve"> but not power and urgency</w:t>
      </w:r>
      <w:r w:rsidR="00BC2E53" w:rsidRPr="00057955">
        <w:rPr>
          <w:rFonts w:asciiTheme="majorBidi" w:hAnsiTheme="majorBidi" w:cstheme="majorBidi"/>
          <w:sz w:val="24"/>
          <w:szCs w:val="24"/>
        </w:rPr>
        <w:t>) may become dependent</w:t>
      </w:r>
      <w:r w:rsidR="007815E1" w:rsidRPr="00057955">
        <w:rPr>
          <w:rFonts w:asciiTheme="majorBidi" w:hAnsiTheme="majorBidi" w:cstheme="majorBidi"/>
          <w:sz w:val="24"/>
          <w:szCs w:val="24"/>
        </w:rPr>
        <w:t xml:space="preserve"> (hold legitimacy and urgency</w:t>
      </w:r>
      <w:r w:rsidR="0063443D" w:rsidRPr="00057955">
        <w:rPr>
          <w:rFonts w:asciiTheme="majorBidi" w:hAnsiTheme="majorBidi" w:cstheme="majorBidi"/>
          <w:sz w:val="24"/>
          <w:szCs w:val="24"/>
        </w:rPr>
        <w:t xml:space="preserve"> but no power</w:t>
      </w:r>
      <w:r w:rsidR="007815E1" w:rsidRPr="00057955">
        <w:rPr>
          <w:rFonts w:asciiTheme="majorBidi" w:hAnsiTheme="majorBidi" w:cstheme="majorBidi"/>
          <w:sz w:val="24"/>
          <w:szCs w:val="24"/>
        </w:rPr>
        <w:t>)</w:t>
      </w:r>
      <w:r w:rsidR="00E81C11" w:rsidRPr="00057955">
        <w:rPr>
          <w:rFonts w:asciiTheme="majorBidi" w:hAnsiTheme="majorBidi" w:cstheme="majorBidi"/>
          <w:sz w:val="24"/>
          <w:szCs w:val="24"/>
        </w:rPr>
        <w:t>,</w:t>
      </w:r>
      <w:r w:rsidR="00BC2E53" w:rsidRPr="00057955">
        <w:rPr>
          <w:rFonts w:asciiTheme="majorBidi" w:hAnsiTheme="majorBidi" w:cstheme="majorBidi"/>
          <w:sz w:val="24"/>
          <w:szCs w:val="24"/>
        </w:rPr>
        <w:t xml:space="preserve"> and dominant </w:t>
      </w:r>
      <w:r w:rsidR="00F5719E" w:rsidRPr="00057955">
        <w:rPr>
          <w:rFonts w:asciiTheme="majorBidi" w:hAnsiTheme="majorBidi" w:cstheme="majorBidi"/>
          <w:sz w:val="24"/>
          <w:szCs w:val="24"/>
        </w:rPr>
        <w:t xml:space="preserve">stakeholders (power and legitimacy) </w:t>
      </w:r>
      <w:r w:rsidR="00BC2E53" w:rsidRPr="00057955">
        <w:rPr>
          <w:rFonts w:asciiTheme="majorBidi" w:hAnsiTheme="majorBidi" w:cstheme="majorBidi"/>
          <w:sz w:val="24"/>
          <w:szCs w:val="24"/>
        </w:rPr>
        <w:t>may become definitive</w:t>
      </w:r>
      <w:r w:rsidR="00F5719E" w:rsidRPr="00057955">
        <w:rPr>
          <w:rFonts w:asciiTheme="majorBidi" w:hAnsiTheme="majorBidi" w:cstheme="majorBidi"/>
          <w:sz w:val="24"/>
          <w:szCs w:val="24"/>
        </w:rPr>
        <w:t xml:space="preserve"> (</w:t>
      </w:r>
      <w:r w:rsidR="0063443D" w:rsidRPr="00057955">
        <w:rPr>
          <w:rFonts w:asciiTheme="majorBidi" w:hAnsiTheme="majorBidi" w:cstheme="majorBidi"/>
          <w:sz w:val="24"/>
          <w:szCs w:val="24"/>
        </w:rPr>
        <w:t xml:space="preserve">having </w:t>
      </w:r>
      <w:r w:rsidR="00F5719E" w:rsidRPr="00057955">
        <w:rPr>
          <w:rFonts w:asciiTheme="majorBidi" w:hAnsiTheme="majorBidi" w:cstheme="majorBidi"/>
          <w:sz w:val="24"/>
          <w:szCs w:val="24"/>
        </w:rPr>
        <w:t>power, legitimacy</w:t>
      </w:r>
      <w:r w:rsidR="00E81C11" w:rsidRPr="00057955">
        <w:rPr>
          <w:rFonts w:asciiTheme="majorBidi" w:hAnsiTheme="majorBidi" w:cstheme="majorBidi"/>
          <w:sz w:val="24"/>
          <w:szCs w:val="24"/>
        </w:rPr>
        <w:t>,</w:t>
      </w:r>
      <w:r w:rsidR="00F5719E" w:rsidRPr="00057955">
        <w:rPr>
          <w:rFonts w:asciiTheme="majorBidi" w:hAnsiTheme="majorBidi" w:cstheme="majorBidi"/>
          <w:sz w:val="24"/>
          <w:szCs w:val="24"/>
        </w:rPr>
        <w:t xml:space="preserve"> and urgency)</w:t>
      </w:r>
      <w:r w:rsidR="00BC2E53"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Shifts</w:t>
      </w:r>
      <w:r w:rsidR="000A17F9" w:rsidRPr="00057955">
        <w:rPr>
          <w:rFonts w:asciiTheme="majorBidi" w:hAnsiTheme="majorBidi" w:cstheme="majorBidi"/>
          <w:sz w:val="24"/>
          <w:szCs w:val="24"/>
        </w:rPr>
        <w:t xml:space="preserve"> in stakeholder salience</w:t>
      </w:r>
      <w:r w:rsidR="00E81C11" w:rsidRPr="00057955">
        <w:rPr>
          <w:rFonts w:asciiTheme="majorBidi" w:hAnsiTheme="majorBidi" w:cstheme="majorBidi"/>
          <w:sz w:val="24"/>
          <w:szCs w:val="24"/>
        </w:rPr>
        <w:t xml:space="preserve"> caused by alterations in their power, legitimacy, and urgency attributes</w:t>
      </w:r>
      <w:r w:rsidR="000A17F9" w:rsidRPr="00057955">
        <w:rPr>
          <w:rFonts w:asciiTheme="majorBidi" w:hAnsiTheme="majorBidi" w:cstheme="majorBidi"/>
          <w:sz w:val="24"/>
          <w:szCs w:val="24"/>
        </w:rPr>
        <w:t xml:space="preserve"> suggest that CSR activities </w:t>
      </w:r>
      <w:r w:rsidR="00E81C11" w:rsidRPr="00057955">
        <w:rPr>
          <w:rFonts w:asciiTheme="majorBidi" w:hAnsiTheme="majorBidi" w:cstheme="majorBidi"/>
          <w:sz w:val="24"/>
          <w:szCs w:val="24"/>
        </w:rPr>
        <w:t>will</w:t>
      </w:r>
      <w:r w:rsidR="000A17F9" w:rsidRPr="00057955">
        <w:rPr>
          <w:rFonts w:asciiTheme="majorBidi" w:hAnsiTheme="majorBidi" w:cstheme="majorBidi"/>
          <w:sz w:val="24"/>
          <w:szCs w:val="24"/>
        </w:rPr>
        <w:t xml:space="preserve"> change during a crisis such as the Covid-</w:t>
      </w:r>
      <w:r w:rsidR="00E81C11" w:rsidRPr="00057955">
        <w:rPr>
          <w:rFonts w:asciiTheme="majorBidi" w:hAnsiTheme="majorBidi" w:cstheme="majorBidi"/>
          <w:sz w:val="24"/>
          <w:szCs w:val="24"/>
        </w:rPr>
        <w:t xml:space="preserve">19 </w:t>
      </w:r>
      <w:r w:rsidR="000A17F9" w:rsidRPr="00057955">
        <w:rPr>
          <w:rFonts w:asciiTheme="majorBidi" w:hAnsiTheme="majorBidi" w:cstheme="majorBidi"/>
          <w:sz w:val="24"/>
          <w:szCs w:val="24"/>
        </w:rPr>
        <w:t xml:space="preserve">pandemic. </w:t>
      </w:r>
    </w:p>
    <w:p w14:paraId="6EB1108D" w14:textId="6509608D" w:rsidR="00E1249A" w:rsidRPr="00057955" w:rsidRDefault="000172DF" w:rsidP="00E1249A">
      <w:pPr>
        <w:jc w:val="both"/>
        <w:rPr>
          <w:rFonts w:ascii="Times New Roman" w:hAnsi="Times New Roman" w:cs="Times New Roman"/>
          <w:sz w:val="24"/>
          <w:szCs w:val="24"/>
        </w:rPr>
      </w:pPr>
      <w:r w:rsidRPr="00057955">
        <w:rPr>
          <w:rFonts w:asciiTheme="majorBidi" w:hAnsiTheme="majorBidi" w:cstheme="majorBidi"/>
          <w:sz w:val="24"/>
          <w:szCs w:val="24"/>
        </w:rPr>
        <w:t>In a crisis context, CSR is an even more essential element of ethical business legitimacy (</w:t>
      </w:r>
      <w:proofErr w:type="spellStart"/>
      <w:r w:rsidRPr="00057955">
        <w:rPr>
          <w:rFonts w:asciiTheme="majorBidi" w:hAnsiTheme="majorBidi" w:cstheme="majorBidi"/>
          <w:sz w:val="24"/>
          <w:szCs w:val="24"/>
        </w:rPr>
        <w:t>Rendtorff</w:t>
      </w:r>
      <w:proofErr w:type="spellEnd"/>
      <w:r w:rsidRPr="00057955">
        <w:rPr>
          <w:rFonts w:asciiTheme="majorBidi" w:hAnsiTheme="majorBidi" w:cstheme="majorBidi"/>
          <w:sz w:val="24"/>
          <w:szCs w:val="24"/>
        </w:rPr>
        <w:t>, 2020)</w:t>
      </w:r>
      <w:r w:rsidR="00E1249A" w:rsidRPr="00057955">
        <w:rPr>
          <w:rFonts w:asciiTheme="majorBidi" w:hAnsiTheme="majorBidi" w:cstheme="majorBidi"/>
          <w:sz w:val="24"/>
          <w:szCs w:val="24"/>
        </w:rPr>
        <w:t xml:space="preserve">. </w:t>
      </w:r>
      <w:r w:rsidRPr="00057955">
        <w:rPr>
          <w:rFonts w:asciiTheme="majorBidi" w:hAnsiTheme="majorBidi" w:cstheme="majorBidi"/>
          <w:sz w:val="24"/>
          <w:szCs w:val="24"/>
        </w:rPr>
        <w:t>Legitimacy is then an ethical focal point, defined as “a shared understanding regarding societally desirable, mutually aligned behavioral expectations, constituting an infrastructure of social cooperation” (</w:t>
      </w:r>
      <w:proofErr w:type="spellStart"/>
      <w:r w:rsidRPr="00057955">
        <w:rPr>
          <w:rFonts w:asciiTheme="majorBidi" w:hAnsiTheme="majorBidi" w:cstheme="majorBidi"/>
          <w:sz w:val="24"/>
          <w:szCs w:val="24"/>
        </w:rPr>
        <w:t>Suchanek</w:t>
      </w:r>
      <w:proofErr w:type="spellEnd"/>
      <w:r w:rsidRPr="00057955">
        <w:rPr>
          <w:rFonts w:asciiTheme="majorBidi" w:hAnsiTheme="majorBidi" w:cstheme="majorBidi"/>
          <w:sz w:val="24"/>
          <w:szCs w:val="24"/>
        </w:rPr>
        <w:t xml:space="preserve">, 2020:31). But in </w:t>
      </w:r>
      <w:r w:rsidR="00E1249A" w:rsidRPr="00057955">
        <w:rPr>
          <w:rFonts w:asciiTheme="majorBidi" w:hAnsiTheme="majorBidi" w:cstheme="majorBidi"/>
          <w:sz w:val="24"/>
          <w:szCs w:val="24"/>
        </w:rPr>
        <w:t>volatile</w:t>
      </w:r>
      <w:r w:rsidRPr="00057955">
        <w:rPr>
          <w:rFonts w:asciiTheme="majorBidi" w:hAnsiTheme="majorBidi" w:cstheme="majorBidi"/>
          <w:sz w:val="24"/>
          <w:szCs w:val="24"/>
        </w:rPr>
        <w:t>, uncertain, complex, and ambiguous circumstances such as those defining a crisis (Hadjielias et al., 2022), this shared understanding erode</w:t>
      </w:r>
      <w:r w:rsidR="00E1249A" w:rsidRPr="00057955">
        <w:rPr>
          <w:rFonts w:asciiTheme="majorBidi" w:hAnsiTheme="majorBidi" w:cstheme="majorBidi"/>
          <w:sz w:val="24"/>
          <w:szCs w:val="24"/>
        </w:rPr>
        <w:t>s</w:t>
      </w:r>
      <w:r w:rsidRPr="00057955">
        <w:rPr>
          <w:rFonts w:asciiTheme="majorBidi" w:hAnsiTheme="majorBidi" w:cstheme="majorBidi"/>
          <w:sz w:val="24"/>
          <w:szCs w:val="24"/>
        </w:rPr>
        <w:t xml:space="preserve"> (</w:t>
      </w:r>
      <w:proofErr w:type="spellStart"/>
      <w:r w:rsidRPr="00057955">
        <w:rPr>
          <w:rFonts w:asciiTheme="majorBidi" w:hAnsiTheme="majorBidi" w:cstheme="majorBidi"/>
          <w:sz w:val="24"/>
          <w:szCs w:val="24"/>
        </w:rPr>
        <w:t>Suchanek</w:t>
      </w:r>
      <w:proofErr w:type="spellEnd"/>
      <w:r w:rsidRPr="00057955">
        <w:rPr>
          <w:rFonts w:asciiTheme="majorBidi" w:hAnsiTheme="majorBidi" w:cstheme="majorBidi"/>
          <w:sz w:val="24"/>
          <w:szCs w:val="24"/>
        </w:rPr>
        <w:t xml:space="preserve">, 2020). </w:t>
      </w:r>
      <w:r w:rsidR="00E1249A" w:rsidRPr="00057955">
        <w:rPr>
          <w:rFonts w:asciiTheme="majorBidi" w:hAnsiTheme="majorBidi" w:cstheme="majorBidi"/>
          <w:sz w:val="24"/>
          <w:szCs w:val="24"/>
        </w:rPr>
        <w:t xml:space="preserve">Because stakeholders expect businesses </w:t>
      </w:r>
      <w:r w:rsidRPr="00057955">
        <w:rPr>
          <w:rFonts w:asciiTheme="majorBidi" w:hAnsiTheme="majorBidi" w:cstheme="majorBidi"/>
          <w:sz w:val="24"/>
          <w:szCs w:val="24"/>
        </w:rPr>
        <w:t xml:space="preserve">to contribute </w:t>
      </w:r>
      <w:r w:rsidR="00E1249A" w:rsidRPr="00057955">
        <w:rPr>
          <w:rFonts w:asciiTheme="majorBidi" w:hAnsiTheme="majorBidi" w:cstheme="majorBidi"/>
          <w:sz w:val="24"/>
          <w:szCs w:val="24"/>
        </w:rPr>
        <w:t>solutions (</w:t>
      </w:r>
      <w:r w:rsidR="00E1249A" w:rsidRPr="00057955">
        <w:rPr>
          <w:rFonts w:asciiTheme="majorBidi" w:hAnsiTheme="majorBidi" w:cstheme="majorBidi"/>
          <w:sz w:val="24"/>
          <w:szCs w:val="24"/>
          <w:shd w:val="clear" w:color="auto" w:fill="FCFCFC"/>
        </w:rPr>
        <w:t xml:space="preserve">Aldrich, 2012; </w:t>
      </w:r>
      <w:r w:rsidR="00E1249A" w:rsidRPr="00057955">
        <w:rPr>
          <w:rFonts w:asciiTheme="majorBidi" w:hAnsiTheme="majorBidi" w:cstheme="majorBidi"/>
          <w:color w:val="222222"/>
          <w:sz w:val="24"/>
          <w:szCs w:val="24"/>
          <w:shd w:val="clear" w:color="auto" w:fill="FFFFFF"/>
        </w:rPr>
        <w:t xml:space="preserve">Bae et al., 2021; </w:t>
      </w:r>
      <w:r w:rsidR="00E1249A" w:rsidRPr="00057955">
        <w:rPr>
          <w:rFonts w:asciiTheme="majorBidi" w:hAnsiTheme="majorBidi" w:cstheme="majorBidi"/>
          <w:sz w:val="24"/>
          <w:szCs w:val="24"/>
        </w:rPr>
        <w:t xml:space="preserve">Chen, 2020; </w:t>
      </w:r>
      <w:proofErr w:type="spellStart"/>
      <w:r w:rsidR="00E1249A" w:rsidRPr="00057955">
        <w:rPr>
          <w:rFonts w:asciiTheme="majorBidi" w:hAnsiTheme="majorBidi" w:cstheme="majorBidi"/>
          <w:sz w:val="24"/>
          <w:szCs w:val="24"/>
        </w:rPr>
        <w:t>Lins</w:t>
      </w:r>
      <w:proofErr w:type="spellEnd"/>
      <w:r w:rsidR="00E1249A" w:rsidRPr="00057955">
        <w:rPr>
          <w:rFonts w:asciiTheme="majorBidi" w:hAnsiTheme="majorBidi" w:cstheme="majorBidi"/>
          <w:sz w:val="24"/>
          <w:szCs w:val="24"/>
        </w:rPr>
        <w:t xml:space="preserve"> et al., 2017; </w:t>
      </w:r>
      <w:proofErr w:type="spellStart"/>
      <w:r w:rsidR="00E1249A" w:rsidRPr="00057955">
        <w:rPr>
          <w:rFonts w:asciiTheme="majorBidi" w:hAnsiTheme="majorBidi" w:cstheme="majorBidi"/>
          <w:sz w:val="24"/>
          <w:szCs w:val="24"/>
          <w:shd w:val="clear" w:color="auto" w:fill="FCFCFC"/>
        </w:rPr>
        <w:t>Tilcsik</w:t>
      </w:r>
      <w:proofErr w:type="spellEnd"/>
      <w:r w:rsidR="00E1249A" w:rsidRPr="00057955">
        <w:rPr>
          <w:rFonts w:asciiTheme="majorBidi" w:hAnsiTheme="majorBidi" w:cstheme="majorBidi"/>
          <w:sz w:val="24"/>
          <w:szCs w:val="24"/>
          <w:shd w:val="clear" w:color="auto" w:fill="FCFCFC"/>
        </w:rPr>
        <w:t xml:space="preserve"> &amp; Marquis, 2013; </w:t>
      </w:r>
      <w:r w:rsidR="00E1249A" w:rsidRPr="00057955">
        <w:rPr>
          <w:rFonts w:asciiTheme="majorBidi" w:hAnsiTheme="majorBidi" w:cstheme="majorBidi"/>
          <w:color w:val="222222"/>
          <w:sz w:val="24"/>
          <w:szCs w:val="24"/>
          <w:shd w:val="clear" w:color="auto" w:fill="FFFFFF"/>
        </w:rPr>
        <w:t>Yi et al., 2021</w:t>
      </w:r>
      <w:r w:rsidR="00E1249A" w:rsidRPr="00057955">
        <w:rPr>
          <w:rFonts w:asciiTheme="majorBidi" w:hAnsiTheme="majorBidi" w:cstheme="majorBidi"/>
          <w:sz w:val="24"/>
          <w:szCs w:val="24"/>
          <w:shd w:val="clear" w:color="auto" w:fill="FCFCFC"/>
        </w:rPr>
        <w:t>)</w:t>
      </w:r>
      <w:r w:rsidR="00E1249A" w:rsidRPr="00057955">
        <w:rPr>
          <w:rFonts w:asciiTheme="majorBidi" w:hAnsiTheme="majorBidi" w:cstheme="majorBidi"/>
          <w:sz w:val="24"/>
          <w:szCs w:val="24"/>
        </w:rPr>
        <w:t xml:space="preserve"> despite these firms being concurrently financially (</w:t>
      </w:r>
      <w:r w:rsidR="00E1249A" w:rsidRPr="00057955">
        <w:rPr>
          <w:rFonts w:asciiTheme="majorBidi" w:hAnsiTheme="majorBidi" w:cstheme="majorBidi"/>
          <w:sz w:val="24"/>
          <w:szCs w:val="24"/>
          <w:shd w:val="clear" w:color="auto" w:fill="FFFFFF"/>
        </w:rPr>
        <w:t>Johnstone-Louis et al., 2020</w:t>
      </w:r>
      <w:r w:rsidR="00E1249A" w:rsidRPr="00057955">
        <w:rPr>
          <w:rFonts w:asciiTheme="majorBidi" w:hAnsiTheme="majorBidi" w:cstheme="majorBidi"/>
          <w:sz w:val="24"/>
          <w:szCs w:val="24"/>
        </w:rPr>
        <w:t>) and competitively pressured (</w:t>
      </w:r>
      <w:proofErr w:type="spellStart"/>
      <w:r w:rsidRPr="00057955">
        <w:rPr>
          <w:rFonts w:asciiTheme="majorBidi" w:hAnsiTheme="majorBidi" w:cstheme="majorBidi"/>
          <w:sz w:val="24"/>
          <w:szCs w:val="24"/>
        </w:rPr>
        <w:t>Suchanek</w:t>
      </w:r>
      <w:proofErr w:type="spellEnd"/>
      <w:r w:rsidRPr="00057955">
        <w:rPr>
          <w:rFonts w:asciiTheme="majorBidi" w:hAnsiTheme="majorBidi" w:cstheme="majorBidi"/>
          <w:sz w:val="24"/>
          <w:szCs w:val="24"/>
        </w:rPr>
        <w:t>, 2020),</w:t>
      </w:r>
      <w:r w:rsidR="00E1249A" w:rsidRPr="00057955">
        <w:rPr>
          <w:rFonts w:asciiTheme="majorBidi" w:hAnsiTheme="majorBidi" w:cstheme="majorBidi"/>
          <w:sz w:val="24"/>
          <w:szCs w:val="24"/>
        </w:rPr>
        <w:t xml:space="preserve"> it is incumbent on managers to </w:t>
      </w:r>
      <w:r w:rsidR="00E1249A" w:rsidRPr="00057955">
        <w:rPr>
          <w:rFonts w:ascii="Times New Roman" w:hAnsi="Times New Roman" w:cs="Times New Roman"/>
          <w:sz w:val="24"/>
          <w:szCs w:val="24"/>
        </w:rPr>
        <w:t>mitigate the damage crisis can cause on the legitimacy of the firm by managing its legitimacy before, during, and after the crisis (Frandsen and Johansen, 2020).</w:t>
      </w:r>
    </w:p>
    <w:p w14:paraId="23BBD781" w14:textId="13CF6284" w:rsidR="00BC2E53" w:rsidRPr="00057955" w:rsidRDefault="00E81C11" w:rsidP="0063443D">
      <w:pPr>
        <w:jc w:val="both"/>
        <w:rPr>
          <w:rFonts w:asciiTheme="majorBidi" w:hAnsiTheme="majorBidi" w:cstheme="majorBidi"/>
          <w:sz w:val="24"/>
          <w:szCs w:val="24"/>
        </w:rPr>
      </w:pPr>
      <w:r w:rsidRPr="00057955">
        <w:rPr>
          <w:rFonts w:asciiTheme="majorBidi" w:hAnsiTheme="majorBidi" w:cstheme="majorBidi"/>
          <w:sz w:val="24"/>
          <w:szCs w:val="24"/>
        </w:rPr>
        <w:t xml:space="preserve">Where the power-legitimacy-urgency framework struggles is in determining when managers might have to make trade-offs between stakeholders that appear to be equally salient. For instance, both the unavailability of slack resources and concentrated attention views suggest that firms cannot support their full range of salient stakeholders during a crisis. Moreover, the power-legitimacy-urgency framework assumes the freedom of choice. In acute crises, as we saw with the Covid-19 pandemic, governments worldwide offered a variety of financial aid packages to firms and citizens while increasing their scrutiny over business activities, create expectations and obligations about their role in society. We anticipate that issue salience might take precedence over power-legitimacy-urgency attributes of stakeholder salience to correctly </w:t>
      </w:r>
      <w:r w:rsidR="009A11F4" w:rsidRPr="00057955">
        <w:rPr>
          <w:rFonts w:asciiTheme="majorBidi" w:hAnsiTheme="majorBidi" w:cstheme="majorBidi"/>
          <w:sz w:val="24"/>
          <w:szCs w:val="24"/>
        </w:rPr>
        <w:t>anticipate</w:t>
      </w:r>
      <w:r w:rsidRPr="00057955">
        <w:rPr>
          <w:rFonts w:asciiTheme="majorBidi" w:hAnsiTheme="majorBidi" w:cstheme="majorBidi"/>
          <w:sz w:val="24"/>
          <w:szCs w:val="24"/>
        </w:rPr>
        <w:t xml:space="preserve"> how business will adjust their CSR activities during a crisis.</w:t>
      </w:r>
    </w:p>
    <w:p w14:paraId="60362779" w14:textId="4F1B8C9B" w:rsidR="00E81C11" w:rsidRPr="00057955" w:rsidRDefault="000A17F9" w:rsidP="005E57FF">
      <w:pPr>
        <w:jc w:val="both"/>
        <w:rPr>
          <w:rFonts w:asciiTheme="majorBidi" w:hAnsiTheme="majorBidi" w:cstheme="majorBidi"/>
          <w:color w:val="000000"/>
          <w:sz w:val="24"/>
          <w:szCs w:val="24"/>
          <w:shd w:val="clear" w:color="auto" w:fill="FFFFFF"/>
        </w:rPr>
      </w:pPr>
      <w:r w:rsidRPr="00057955">
        <w:rPr>
          <w:rFonts w:asciiTheme="majorBidi" w:hAnsiTheme="majorBidi" w:cstheme="majorBidi"/>
          <w:sz w:val="24"/>
          <w:szCs w:val="24"/>
        </w:rPr>
        <w:lastRenderedPageBreak/>
        <w:t xml:space="preserve">Issue salience refers to </w:t>
      </w:r>
      <w:r w:rsidR="009877E9" w:rsidRPr="00057955">
        <w:rPr>
          <w:rFonts w:asciiTheme="majorBidi" w:hAnsiTheme="majorBidi" w:cstheme="majorBidi"/>
          <w:sz w:val="24"/>
          <w:szCs w:val="24"/>
        </w:rPr>
        <w:t>“the degree to which a stakeholder issue resonates with and is prioritized by management”</w:t>
      </w:r>
      <w:r w:rsidR="00754D0B"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resulting in mobilizing stakeholders around it (Bundy, Shropshire, </w:t>
      </w:r>
      <w:r w:rsidR="00660F69" w:rsidRPr="00057955">
        <w:rPr>
          <w:rFonts w:asciiTheme="majorBidi" w:hAnsiTheme="majorBidi" w:cstheme="majorBidi"/>
          <w:sz w:val="24"/>
          <w:szCs w:val="24"/>
        </w:rPr>
        <w:t>&amp;</w:t>
      </w:r>
      <w:r w:rsidRPr="00057955">
        <w:rPr>
          <w:rFonts w:asciiTheme="majorBidi" w:hAnsiTheme="majorBidi" w:cstheme="majorBidi"/>
          <w:sz w:val="24"/>
          <w:szCs w:val="24"/>
        </w:rPr>
        <w:t xml:space="preserve"> </w:t>
      </w:r>
      <w:proofErr w:type="spellStart"/>
      <w:r w:rsidRPr="00057955">
        <w:rPr>
          <w:rFonts w:asciiTheme="majorBidi" w:hAnsiTheme="majorBidi" w:cstheme="majorBidi"/>
          <w:sz w:val="24"/>
          <w:szCs w:val="24"/>
        </w:rPr>
        <w:t>Buchholtz</w:t>
      </w:r>
      <w:proofErr w:type="spellEnd"/>
      <w:r w:rsidRPr="00057955">
        <w:rPr>
          <w:rFonts w:asciiTheme="majorBidi" w:hAnsiTheme="majorBidi" w:cstheme="majorBidi"/>
          <w:sz w:val="24"/>
          <w:szCs w:val="24"/>
        </w:rPr>
        <w:t>, 2013:35</w:t>
      </w:r>
      <w:r w:rsidR="005E57FF" w:rsidRPr="00057955">
        <w:rPr>
          <w:rFonts w:asciiTheme="majorBidi" w:hAnsiTheme="majorBidi" w:cstheme="majorBidi"/>
          <w:sz w:val="24"/>
          <w:szCs w:val="24"/>
        </w:rPr>
        <w:t>3-354</w:t>
      </w:r>
      <w:r w:rsidRPr="00057955">
        <w:rPr>
          <w:rFonts w:asciiTheme="majorBidi" w:hAnsiTheme="majorBidi" w:cstheme="majorBidi"/>
          <w:sz w:val="24"/>
          <w:szCs w:val="24"/>
        </w:rPr>
        <w:t>).</w:t>
      </w:r>
      <w:r w:rsidR="00A50721"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Concurrently,</w:t>
      </w:r>
      <w:r w:rsidR="00A50721" w:rsidRPr="00057955">
        <w:rPr>
          <w:rFonts w:asciiTheme="majorBidi" w:hAnsiTheme="majorBidi" w:cstheme="majorBidi"/>
          <w:sz w:val="24"/>
          <w:szCs w:val="24"/>
        </w:rPr>
        <w:t xml:space="preserve"> “</w:t>
      </w:r>
      <w:r w:rsidR="002A3C55" w:rsidRPr="00057955">
        <w:rPr>
          <w:rFonts w:asciiTheme="majorBidi" w:hAnsiTheme="majorBidi" w:cstheme="majorBidi"/>
          <w:sz w:val="24"/>
          <w:szCs w:val="24"/>
        </w:rPr>
        <w:t>i</w:t>
      </w:r>
      <w:r w:rsidR="00A50721" w:rsidRPr="00057955">
        <w:rPr>
          <w:rFonts w:asciiTheme="majorBidi" w:hAnsiTheme="majorBidi" w:cstheme="majorBidi"/>
          <w:sz w:val="24"/>
          <w:szCs w:val="24"/>
        </w:rPr>
        <w:t xml:space="preserve">ssues are </w:t>
      </w:r>
      <w:r w:rsidR="00E81C11" w:rsidRPr="00057955">
        <w:rPr>
          <w:rFonts w:asciiTheme="majorBidi" w:hAnsiTheme="majorBidi" w:cstheme="majorBidi"/>
          <w:sz w:val="24"/>
          <w:szCs w:val="24"/>
        </w:rPr>
        <w:t xml:space="preserve">[also] </w:t>
      </w:r>
      <w:r w:rsidR="00A50721" w:rsidRPr="00057955">
        <w:rPr>
          <w:rFonts w:asciiTheme="majorBidi" w:hAnsiTheme="majorBidi" w:cstheme="majorBidi"/>
          <w:sz w:val="24"/>
          <w:szCs w:val="24"/>
        </w:rPr>
        <w:t>salient to stakeholder groups to the degree that they connect with deeper meanings of what defines the group and makes it unique” (</w:t>
      </w:r>
      <w:r w:rsidR="00E81C11" w:rsidRPr="00057955">
        <w:rPr>
          <w:rFonts w:asciiTheme="majorBidi" w:hAnsiTheme="majorBidi" w:cstheme="majorBidi"/>
          <w:sz w:val="24"/>
          <w:szCs w:val="24"/>
        </w:rPr>
        <w:t>Bundy et al. 2013:</w:t>
      </w:r>
      <w:r w:rsidR="00FE7369" w:rsidRPr="00057955">
        <w:rPr>
          <w:rFonts w:asciiTheme="majorBidi" w:hAnsiTheme="majorBidi" w:cstheme="majorBidi"/>
          <w:sz w:val="24"/>
          <w:szCs w:val="24"/>
        </w:rPr>
        <w:t>352-353</w:t>
      </w:r>
      <w:r w:rsidR="00A50721" w:rsidRPr="00057955">
        <w:rPr>
          <w:rFonts w:asciiTheme="majorBidi" w:hAnsiTheme="majorBidi" w:cstheme="majorBidi"/>
          <w:sz w:val="24"/>
          <w:szCs w:val="24"/>
        </w:rPr>
        <w:t>).</w:t>
      </w:r>
      <w:r w:rsidR="002A3C55"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The l</w:t>
      </w:r>
      <w:r w:rsidR="002A3C55" w:rsidRPr="00057955">
        <w:rPr>
          <w:rFonts w:asciiTheme="majorBidi" w:hAnsiTheme="majorBidi" w:cstheme="majorBidi"/>
          <w:sz w:val="24"/>
          <w:szCs w:val="24"/>
        </w:rPr>
        <w:t xml:space="preserve">evel of </w:t>
      </w:r>
      <w:r w:rsidR="00E81C11" w:rsidRPr="00057955">
        <w:rPr>
          <w:rFonts w:asciiTheme="majorBidi" w:hAnsiTheme="majorBidi" w:cstheme="majorBidi"/>
          <w:sz w:val="24"/>
          <w:szCs w:val="24"/>
        </w:rPr>
        <w:t xml:space="preserve">the </w:t>
      </w:r>
      <w:r w:rsidR="002A3C55" w:rsidRPr="00057955">
        <w:rPr>
          <w:rFonts w:asciiTheme="majorBidi" w:hAnsiTheme="majorBidi" w:cstheme="majorBidi"/>
          <w:sz w:val="24"/>
          <w:szCs w:val="24"/>
        </w:rPr>
        <w:t xml:space="preserve">salience of an issue </w:t>
      </w:r>
      <w:r w:rsidR="00E81C11" w:rsidRPr="00057955">
        <w:rPr>
          <w:rFonts w:asciiTheme="majorBidi" w:hAnsiTheme="majorBidi" w:cstheme="majorBidi"/>
          <w:sz w:val="24"/>
          <w:szCs w:val="24"/>
        </w:rPr>
        <w:t xml:space="preserve">then </w:t>
      </w:r>
      <w:r w:rsidR="002A3C55" w:rsidRPr="00057955">
        <w:rPr>
          <w:rFonts w:asciiTheme="majorBidi" w:hAnsiTheme="majorBidi" w:cstheme="majorBidi"/>
          <w:sz w:val="24"/>
          <w:szCs w:val="24"/>
        </w:rPr>
        <w:t xml:space="preserve">is based on the perceived importance given to it by </w:t>
      </w:r>
      <w:r w:rsidR="00E81C11" w:rsidRPr="00057955">
        <w:rPr>
          <w:rFonts w:asciiTheme="majorBidi" w:hAnsiTheme="majorBidi" w:cstheme="majorBidi"/>
          <w:sz w:val="24"/>
          <w:szCs w:val="24"/>
        </w:rPr>
        <w:t>organizational</w:t>
      </w:r>
      <w:r w:rsidR="002A3C55" w:rsidRPr="00057955">
        <w:rPr>
          <w:rFonts w:asciiTheme="majorBidi" w:hAnsiTheme="majorBidi" w:cstheme="majorBidi"/>
          <w:sz w:val="24"/>
          <w:szCs w:val="24"/>
        </w:rPr>
        <w:t xml:space="preserve"> decision-makers, namely the management</w:t>
      </w:r>
      <w:r w:rsidR="00E81C11" w:rsidRPr="00057955">
        <w:rPr>
          <w:rFonts w:asciiTheme="majorBidi" w:hAnsiTheme="majorBidi" w:cstheme="majorBidi"/>
          <w:sz w:val="24"/>
          <w:szCs w:val="24"/>
        </w:rPr>
        <w:t>,</w:t>
      </w:r>
      <w:r w:rsidR="002A3C55" w:rsidRPr="00057955">
        <w:rPr>
          <w:rFonts w:asciiTheme="majorBidi" w:hAnsiTheme="majorBidi" w:cstheme="majorBidi"/>
          <w:sz w:val="24"/>
          <w:szCs w:val="24"/>
        </w:rPr>
        <w:t xml:space="preserve"> based on the perceived instrumentality of the issue </w:t>
      </w:r>
      <w:r w:rsidR="009877E9" w:rsidRPr="00057955">
        <w:rPr>
          <w:rFonts w:asciiTheme="majorBidi" w:hAnsiTheme="majorBidi" w:cstheme="majorBidi"/>
          <w:sz w:val="24"/>
          <w:szCs w:val="24"/>
        </w:rPr>
        <w:t xml:space="preserve">to the organization in </w:t>
      </w:r>
      <w:r w:rsidR="00E81C11" w:rsidRPr="00057955">
        <w:rPr>
          <w:rFonts w:asciiTheme="majorBidi" w:hAnsiTheme="majorBidi" w:cstheme="majorBidi"/>
          <w:sz w:val="24"/>
          <w:szCs w:val="24"/>
        </w:rPr>
        <w:t>the</w:t>
      </w:r>
      <w:r w:rsidR="009877E9" w:rsidRPr="00057955">
        <w:rPr>
          <w:rFonts w:asciiTheme="majorBidi" w:hAnsiTheme="majorBidi" w:cstheme="majorBidi"/>
          <w:sz w:val="24"/>
          <w:szCs w:val="24"/>
        </w:rPr>
        <w:t xml:space="preserve"> pursuit of its strategic objectives. Durand et al</w:t>
      </w:r>
      <w:r w:rsidR="00E81C11" w:rsidRPr="00057955">
        <w:rPr>
          <w:rFonts w:asciiTheme="majorBidi" w:hAnsiTheme="majorBidi" w:cstheme="majorBidi"/>
          <w:sz w:val="24"/>
          <w:szCs w:val="24"/>
        </w:rPr>
        <w:t>.</w:t>
      </w:r>
      <w:r w:rsidR="009877E9" w:rsidRPr="00057955">
        <w:rPr>
          <w:rFonts w:asciiTheme="majorBidi" w:hAnsiTheme="majorBidi" w:cstheme="majorBidi"/>
          <w:sz w:val="24"/>
          <w:szCs w:val="24"/>
        </w:rPr>
        <w:t xml:space="preserve"> (20</w:t>
      </w:r>
      <w:r w:rsidR="00F077A3" w:rsidRPr="00057955">
        <w:rPr>
          <w:rFonts w:asciiTheme="majorBidi" w:hAnsiTheme="majorBidi" w:cstheme="majorBidi"/>
          <w:sz w:val="24"/>
          <w:szCs w:val="24"/>
        </w:rPr>
        <w:t>19:302</w:t>
      </w:r>
      <w:r w:rsidR="009877E9" w:rsidRPr="00057955">
        <w:rPr>
          <w:rFonts w:asciiTheme="majorBidi" w:hAnsiTheme="majorBidi" w:cstheme="majorBidi"/>
          <w:sz w:val="24"/>
          <w:szCs w:val="24"/>
        </w:rPr>
        <w:t xml:space="preserve">) </w:t>
      </w:r>
      <w:r w:rsidR="00E81C11" w:rsidRPr="00057955">
        <w:rPr>
          <w:rFonts w:asciiTheme="majorBidi" w:hAnsiTheme="majorBidi" w:cstheme="majorBidi"/>
          <w:sz w:val="24"/>
          <w:szCs w:val="24"/>
        </w:rPr>
        <w:t>recognize</w:t>
      </w:r>
      <w:r w:rsidR="009877E9" w:rsidRPr="00057955">
        <w:rPr>
          <w:rFonts w:asciiTheme="majorBidi" w:hAnsiTheme="majorBidi" w:cstheme="majorBidi"/>
          <w:sz w:val="24"/>
          <w:szCs w:val="24"/>
        </w:rPr>
        <w:t xml:space="preserve"> that issue salience is often an outcome of stakeholder salience. As they put it “</w:t>
      </w:r>
      <w:r w:rsidR="005E57FF" w:rsidRPr="00057955">
        <w:rPr>
          <w:rFonts w:asciiTheme="majorBidi" w:hAnsiTheme="majorBidi" w:cstheme="majorBidi"/>
          <w:sz w:val="24"/>
          <w:szCs w:val="24"/>
        </w:rPr>
        <w:t>s</w:t>
      </w:r>
      <w:r w:rsidR="009877E9" w:rsidRPr="00057955">
        <w:rPr>
          <w:rFonts w:asciiTheme="majorBidi" w:hAnsiTheme="majorBidi" w:cstheme="majorBidi"/>
          <w:color w:val="000000"/>
          <w:sz w:val="24"/>
          <w:szCs w:val="24"/>
          <w:shd w:val="clear" w:color="auto" w:fill="FFFFFF"/>
        </w:rPr>
        <w:t>takeholders raise issues, and, therefore, stakeholders’ power, legitimacy, and urgency, among other elements .</w:t>
      </w:r>
      <w:r w:rsidR="00E81C11" w:rsidRPr="00057955">
        <w:rPr>
          <w:rFonts w:asciiTheme="majorBidi" w:hAnsiTheme="majorBidi" w:cstheme="majorBidi"/>
          <w:color w:val="000000"/>
          <w:sz w:val="24"/>
          <w:szCs w:val="24"/>
          <w:shd w:val="clear" w:color="auto" w:fill="FFFFFF"/>
        </w:rPr>
        <w:t>.</w:t>
      </w:r>
      <w:r w:rsidR="009877E9" w:rsidRPr="00057955">
        <w:rPr>
          <w:rFonts w:asciiTheme="majorBidi" w:hAnsiTheme="majorBidi" w:cstheme="majorBidi"/>
          <w:color w:val="000000"/>
          <w:sz w:val="24"/>
          <w:szCs w:val="24"/>
          <w:shd w:val="clear" w:color="auto" w:fill="FFFFFF"/>
        </w:rPr>
        <w:t xml:space="preserve">. determine what constitutes a salient issue for the organization and its managers”. </w:t>
      </w:r>
    </w:p>
    <w:p w14:paraId="1CEAA915" w14:textId="3E455DEA" w:rsidR="00E81C11" w:rsidRPr="00057955" w:rsidRDefault="00E81C11" w:rsidP="005E57FF">
      <w:pPr>
        <w:jc w:val="both"/>
        <w:rPr>
          <w:rFonts w:asciiTheme="majorBidi" w:hAnsiTheme="majorBidi" w:cstheme="majorBidi"/>
          <w:color w:val="000000"/>
          <w:sz w:val="24"/>
          <w:szCs w:val="24"/>
          <w:shd w:val="clear" w:color="auto" w:fill="FFFFFF"/>
        </w:rPr>
      </w:pPr>
      <w:r w:rsidRPr="00057955">
        <w:rPr>
          <w:rFonts w:ascii="Times New Roman" w:hAnsi="Times New Roman" w:cs="Times New Roman"/>
          <w:color w:val="000000"/>
          <w:sz w:val="24"/>
          <w:szCs w:val="24"/>
          <w:shd w:val="clear" w:color="auto" w:fill="FFFFFF"/>
        </w:rPr>
        <w:t>Nevertheless, issue salience is not dependent on a specific stakeholder’s salience because demand for CSR is also driven independently by issues in the social environment of business (e.g., corporate scandals, corporate failures to protect customers, breaches of good faith, etc.) (Lockett et al., 2006).</w:t>
      </w:r>
      <w:r w:rsidRPr="00057955">
        <w:rPr>
          <w:rFonts w:ascii="Times New Roman" w:hAnsi="Times New Roman" w:cs="Times New Roman"/>
          <w:sz w:val="24"/>
          <w:szCs w:val="24"/>
        </w:rPr>
        <w:t xml:space="preserve"> Issue salience does not presume the presence of powerful stakeholders. Instead, choices managers make about CSR can be “morally governed” (Scott, 2008:51) through normative mechanisms. </w:t>
      </w:r>
      <w:r w:rsidR="00FC2D59" w:rsidRPr="00057955">
        <w:rPr>
          <w:rFonts w:ascii="Times New Roman" w:hAnsi="Times New Roman" w:cs="Times New Roman"/>
          <w:sz w:val="24"/>
          <w:szCs w:val="24"/>
        </w:rPr>
        <w:t>Concurrently, business legitimacy is understood as a minimum notion of moral rightness in business (</w:t>
      </w:r>
      <w:proofErr w:type="spellStart"/>
      <w:r w:rsidR="00FC2D59" w:rsidRPr="00057955">
        <w:rPr>
          <w:rFonts w:ascii="Times New Roman" w:hAnsi="Times New Roman" w:cs="Times New Roman"/>
          <w:sz w:val="24"/>
          <w:szCs w:val="24"/>
        </w:rPr>
        <w:t>Steigleder</w:t>
      </w:r>
      <w:proofErr w:type="spellEnd"/>
      <w:r w:rsidR="00FC2D59" w:rsidRPr="00057955">
        <w:rPr>
          <w:rFonts w:ascii="Times New Roman" w:hAnsi="Times New Roman" w:cs="Times New Roman"/>
          <w:sz w:val="24"/>
          <w:szCs w:val="24"/>
        </w:rPr>
        <w:t xml:space="preserve">, 2020). </w:t>
      </w:r>
      <w:r w:rsidRPr="00057955">
        <w:rPr>
          <w:rFonts w:ascii="Times New Roman" w:hAnsi="Times New Roman" w:cs="Times New Roman"/>
          <w:sz w:val="24"/>
          <w:szCs w:val="24"/>
        </w:rPr>
        <w:t>In the presence of issue salience</w:t>
      </w:r>
      <w:r w:rsidR="00FC2D59" w:rsidRPr="00057955">
        <w:rPr>
          <w:rFonts w:ascii="Times New Roman" w:hAnsi="Times New Roman" w:cs="Times New Roman"/>
          <w:sz w:val="24"/>
          <w:szCs w:val="24"/>
        </w:rPr>
        <w:t xml:space="preserve"> then</w:t>
      </w:r>
      <w:r w:rsidRPr="00057955">
        <w:rPr>
          <w:rFonts w:ascii="Times New Roman" w:hAnsi="Times New Roman" w:cs="Times New Roman"/>
          <w:sz w:val="24"/>
          <w:szCs w:val="24"/>
        </w:rPr>
        <w:t>, managers may voluntarily adopt specific CSR activities regardless of whether affected stakeholders demand such actions (</w:t>
      </w:r>
      <w:proofErr w:type="spellStart"/>
      <w:r w:rsidRPr="00057955">
        <w:rPr>
          <w:rFonts w:ascii="Times New Roman" w:hAnsi="Times New Roman" w:cs="Times New Roman"/>
          <w:sz w:val="24"/>
          <w:szCs w:val="24"/>
        </w:rPr>
        <w:t>Rathert</w:t>
      </w:r>
      <w:proofErr w:type="spellEnd"/>
      <w:r w:rsidRPr="00057955">
        <w:rPr>
          <w:rFonts w:ascii="Times New Roman" w:hAnsi="Times New Roman" w:cs="Times New Roman"/>
          <w:sz w:val="24"/>
          <w:szCs w:val="24"/>
        </w:rPr>
        <w:t>, 2016).</w:t>
      </w:r>
    </w:p>
    <w:p w14:paraId="63C9BBFF" w14:textId="5D687B6C" w:rsidR="000A17F9" w:rsidRPr="00057955" w:rsidRDefault="009877E9" w:rsidP="005E57FF">
      <w:pPr>
        <w:jc w:val="both"/>
        <w:rPr>
          <w:rFonts w:asciiTheme="majorBidi" w:hAnsiTheme="majorBidi" w:cstheme="majorBidi"/>
          <w:color w:val="000000"/>
          <w:sz w:val="24"/>
          <w:szCs w:val="24"/>
          <w:shd w:val="clear" w:color="auto" w:fill="FFFFFF"/>
        </w:rPr>
      </w:pPr>
      <w:r w:rsidRPr="00057955">
        <w:rPr>
          <w:rFonts w:asciiTheme="majorBidi" w:hAnsiTheme="majorBidi" w:cstheme="majorBidi"/>
          <w:color w:val="000000"/>
          <w:sz w:val="24"/>
          <w:szCs w:val="24"/>
          <w:shd w:val="clear" w:color="auto" w:fill="FFFFFF"/>
        </w:rPr>
        <w:t>Following</w:t>
      </w:r>
      <w:r w:rsidR="00E81C11" w:rsidRPr="00057955">
        <w:rPr>
          <w:rFonts w:asciiTheme="majorBidi" w:hAnsiTheme="majorBidi" w:cstheme="majorBidi"/>
          <w:color w:val="000000"/>
          <w:sz w:val="24"/>
          <w:szCs w:val="24"/>
          <w:shd w:val="clear" w:color="auto" w:fill="FFFFFF"/>
        </w:rPr>
        <w:t xml:space="preserve"> these</w:t>
      </w:r>
      <w:r w:rsidRPr="00057955">
        <w:rPr>
          <w:rFonts w:asciiTheme="majorBidi" w:hAnsiTheme="majorBidi" w:cstheme="majorBidi"/>
          <w:color w:val="000000"/>
          <w:sz w:val="24"/>
          <w:szCs w:val="24"/>
          <w:shd w:val="clear" w:color="auto" w:fill="FFFFFF"/>
        </w:rPr>
        <w:t xml:space="preserve"> argument</w:t>
      </w:r>
      <w:r w:rsidR="00E81C11" w:rsidRPr="00057955">
        <w:rPr>
          <w:rFonts w:asciiTheme="majorBidi" w:hAnsiTheme="majorBidi" w:cstheme="majorBidi"/>
          <w:color w:val="000000"/>
          <w:sz w:val="24"/>
          <w:szCs w:val="24"/>
          <w:shd w:val="clear" w:color="auto" w:fill="FFFFFF"/>
        </w:rPr>
        <w:t>s</w:t>
      </w:r>
      <w:r w:rsidRPr="00057955">
        <w:rPr>
          <w:rFonts w:asciiTheme="majorBidi" w:hAnsiTheme="majorBidi" w:cstheme="majorBidi"/>
          <w:color w:val="000000"/>
          <w:sz w:val="24"/>
          <w:szCs w:val="24"/>
          <w:shd w:val="clear" w:color="auto" w:fill="FFFFFF"/>
        </w:rPr>
        <w:t xml:space="preserve">, we believe that focusing on issue salience may shed new light on how organizations behave during a crisis. This is because it underscores the fact that not all issues are of equal importance, and the salience of an issue reflects decision makers’ perception of the issue at </w:t>
      </w:r>
      <w:r w:rsidR="00E81C11" w:rsidRPr="00057955">
        <w:rPr>
          <w:rFonts w:asciiTheme="majorBidi" w:hAnsiTheme="majorBidi" w:cstheme="majorBidi"/>
          <w:color w:val="000000"/>
          <w:sz w:val="24"/>
          <w:szCs w:val="24"/>
          <w:shd w:val="clear" w:color="auto" w:fill="FFFFFF"/>
        </w:rPr>
        <w:t xml:space="preserve">a </w:t>
      </w:r>
      <w:r w:rsidRPr="00057955">
        <w:rPr>
          <w:rFonts w:asciiTheme="majorBidi" w:hAnsiTheme="majorBidi" w:cstheme="majorBidi"/>
          <w:color w:val="000000"/>
          <w:sz w:val="24"/>
          <w:szCs w:val="24"/>
          <w:shd w:val="clear" w:color="auto" w:fill="FFFFFF"/>
        </w:rPr>
        <w:t xml:space="preserve">given time </w:t>
      </w:r>
      <w:r w:rsidR="00361F46" w:rsidRPr="00057955">
        <w:rPr>
          <w:rFonts w:asciiTheme="majorBidi" w:hAnsiTheme="majorBidi" w:cstheme="majorBidi"/>
          <w:color w:val="000000"/>
          <w:sz w:val="24"/>
          <w:szCs w:val="24"/>
          <w:shd w:val="clear" w:color="auto" w:fill="FFFFFF"/>
        </w:rPr>
        <w:t>in each</w:t>
      </w:r>
      <w:r w:rsidRPr="00057955">
        <w:rPr>
          <w:rFonts w:asciiTheme="majorBidi" w:hAnsiTheme="majorBidi" w:cstheme="majorBidi"/>
          <w:color w:val="000000"/>
          <w:sz w:val="24"/>
          <w:szCs w:val="24"/>
          <w:shd w:val="clear" w:color="auto" w:fill="FFFFFF"/>
        </w:rPr>
        <w:t xml:space="preserve"> circumstance</w:t>
      </w:r>
      <w:r w:rsidR="00E81C11" w:rsidRPr="00057955">
        <w:rPr>
          <w:rFonts w:asciiTheme="majorBidi" w:hAnsiTheme="majorBidi" w:cstheme="majorBidi"/>
          <w:color w:val="000000"/>
          <w:sz w:val="24"/>
          <w:szCs w:val="24"/>
          <w:shd w:val="clear" w:color="auto" w:fill="FFFFFF"/>
        </w:rPr>
        <w:t xml:space="preserve"> while concurrently subject to changes in stakeholder salience, resource availability, and selective attention</w:t>
      </w:r>
      <w:r w:rsidRPr="00057955">
        <w:rPr>
          <w:rFonts w:asciiTheme="majorBidi" w:hAnsiTheme="majorBidi" w:cstheme="majorBidi"/>
          <w:color w:val="000000"/>
          <w:sz w:val="24"/>
          <w:szCs w:val="24"/>
          <w:shd w:val="clear" w:color="auto" w:fill="FFFFFF"/>
        </w:rPr>
        <w:t xml:space="preserve">. </w:t>
      </w:r>
    </w:p>
    <w:p w14:paraId="6C84A565" w14:textId="6F22F862" w:rsidR="00A46726" w:rsidRPr="00057955" w:rsidRDefault="00A46726">
      <w:pPr>
        <w:jc w:val="both"/>
        <w:rPr>
          <w:rFonts w:asciiTheme="majorBidi" w:hAnsiTheme="majorBidi" w:cstheme="majorBidi"/>
          <w:b/>
          <w:bCs/>
          <w:sz w:val="24"/>
          <w:szCs w:val="24"/>
        </w:rPr>
      </w:pPr>
      <w:r w:rsidRPr="00057955">
        <w:rPr>
          <w:rFonts w:asciiTheme="majorBidi" w:hAnsiTheme="majorBidi" w:cstheme="majorBidi"/>
          <w:b/>
          <w:bCs/>
          <w:sz w:val="24"/>
          <w:szCs w:val="24"/>
        </w:rPr>
        <w:t>Research Context: CSR in Dubai</w:t>
      </w:r>
    </w:p>
    <w:p w14:paraId="37CA159E" w14:textId="31700528" w:rsidR="00A46726" w:rsidRPr="00057955" w:rsidRDefault="00A46726" w:rsidP="00A46726">
      <w:pPr>
        <w:jc w:val="both"/>
        <w:rPr>
          <w:rFonts w:asciiTheme="majorBidi" w:hAnsiTheme="majorBidi" w:cstheme="majorBidi"/>
          <w:color w:val="222222"/>
          <w:sz w:val="24"/>
          <w:szCs w:val="24"/>
          <w:shd w:val="clear" w:color="auto" w:fill="FFFFFF"/>
        </w:rPr>
      </w:pPr>
      <w:r w:rsidRPr="00057955">
        <w:rPr>
          <w:rFonts w:asciiTheme="majorBidi" w:hAnsiTheme="majorBidi" w:cstheme="majorBidi"/>
          <w:color w:val="222222"/>
          <w:sz w:val="24"/>
          <w:szCs w:val="24"/>
          <w:shd w:val="clear" w:color="auto" w:fill="FFFFFF"/>
        </w:rPr>
        <w:t>The UAE is a theoretically interesting context for examining the impact of Covid-19 on CSR. It is one of the very few countries in the Middle East region that have made an explicit commitment to CSR and sustainability (</w:t>
      </w:r>
      <w:proofErr w:type="spellStart"/>
      <w:r w:rsidRPr="00057955">
        <w:rPr>
          <w:rFonts w:asciiTheme="majorBidi" w:hAnsiTheme="majorBidi" w:cstheme="majorBidi"/>
          <w:color w:val="222222"/>
          <w:sz w:val="24"/>
          <w:szCs w:val="24"/>
          <w:shd w:val="clear" w:color="auto" w:fill="FFFFFF"/>
        </w:rPr>
        <w:t>Almatrooshi</w:t>
      </w:r>
      <w:proofErr w:type="spellEnd"/>
      <w:r w:rsidRPr="00057955">
        <w:rPr>
          <w:rFonts w:asciiTheme="majorBidi" w:hAnsiTheme="majorBidi" w:cstheme="majorBidi"/>
          <w:color w:val="222222"/>
          <w:sz w:val="24"/>
          <w:szCs w:val="24"/>
          <w:shd w:val="clear" w:color="auto" w:fill="FFFFFF"/>
        </w:rPr>
        <w:t xml:space="preserve">, Hussain, Ajmal </w:t>
      </w:r>
      <w:r w:rsidR="00660F69" w:rsidRPr="00057955">
        <w:rPr>
          <w:rFonts w:asciiTheme="majorBidi" w:hAnsiTheme="majorBidi" w:cstheme="majorBidi"/>
          <w:color w:val="222222"/>
          <w:sz w:val="24"/>
          <w:szCs w:val="24"/>
          <w:shd w:val="clear" w:color="auto" w:fill="FFFFFF"/>
        </w:rPr>
        <w:t>&amp;</w:t>
      </w:r>
      <w:r w:rsidRPr="00057955">
        <w:rPr>
          <w:rFonts w:asciiTheme="majorBidi" w:hAnsiTheme="majorBidi" w:cstheme="majorBidi"/>
          <w:color w:val="222222"/>
          <w:sz w:val="24"/>
          <w:szCs w:val="24"/>
          <w:shd w:val="clear" w:color="auto" w:fill="FFFFFF"/>
        </w:rPr>
        <w:t xml:space="preserve"> </w:t>
      </w:r>
      <w:proofErr w:type="spellStart"/>
      <w:r w:rsidRPr="00057955">
        <w:rPr>
          <w:rFonts w:asciiTheme="majorBidi" w:hAnsiTheme="majorBidi" w:cstheme="majorBidi"/>
          <w:color w:val="222222"/>
          <w:sz w:val="24"/>
          <w:szCs w:val="24"/>
          <w:shd w:val="clear" w:color="auto" w:fill="FFFFFF"/>
        </w:rPr>
        <w:t>Tehsin</w:t>
      </w:r>
      <w:proofErr w:type="spellEnd"/>
      <w:r w:rsidRPr="00057955">
        <w:rPr>
          <w:rFonts w:asciiTheme="majorBidi" w:hAnsiTheme="majorBidi" w:cstheme="majorBidi"/>
          <w:color w:val="222222"/>
          <w:sz w:val="24"/>
          <w:szCs w:val="24"/>
          <w:shd w:val="clear" w:color="auto" w:fill="FFFFFF"/>
        </w:rPr>
        <w:t>, 2018</w:t>
      </w:r>
      <w:r w:rsidR="000A6999" w:rsidRPr="00057955">
        <w:rPr>
          <w:rFonts w:asciiTheme="majorBidi" w:hAnsiTheme="majorBidi" w:cstheme="majorBidi"/>
          <w:color w:val="222222"/>
          <w:sz w:val="24"/>
          <w:szCs w:val="24"/>
          <w:shd w:val="clear" w:color="auto" w:fill="FFFFFF"/>
        </w:rPr>
        <w:t xml:space="preserve">; </w:t>
      </w:r>
      <w:proofErr w:type="spellStart"/>
      <w:r w:rsidR="000A6999" w:rsidRPr="00057955">
        <w:rPr>
          <w:rFonts w:asciiTheme="majorBidi" w:hAnsiTheme="majorBidi" w:cstheme="majorBidi"/>
          <w:sz w:val="24"/>
          <w:szCs w:val="24"/>
        </w:rPr>
        <w:t>Koleva</w:t>
      </w:r>
      <w:proofErr w:type="spellEnd"/>
      <w:r w:rsidR="000A6999" w:rsidRPr="00057955">
        <w:rPr>
          <w:rFonts w:asciiTheme="majorBidi" w:hAnsiTheme="majorBidi" w:cstheme="majorBidi"/>
          <w:sz w:val="24"/>
          <w:szCs w:val="24"/>
        </w:rPr>
        <w:t>, 2021</w:t>
      </w:r>
      <w:r w:rsidRPr="00057955">
        <w:rPr>
          <w:rFonts w:asciiTheme="majorBidi" w:hAnsiTheme="majorBidi" w:cstheme="majorBidi"/>
          <w:color w:val="222222"/>
          <w:sz w:val="24"/>
          <w:szCs w:val="24"/>
          <w:shd w:val="clear" w:color="auto" w:fill="FFFFFF"/>
        </w:rPr>
        <w:t xml:space="preserve">). New </w:t>
      </w:r>
      <w:r w:rsidRPr="00057955">
        <w:rPr>
          <w:rFonts w:asciiTheme="majorBidi" w:hAnsiTheme="majorBidi" w:cstheme="majorBidi"/>
          <w:sz w:val="24"/>
          <w:szCs w:val="24"/>
        </w:rPr>
        <w:t xml:space="preserve">regulations (e.g., </w:t>
      </w:r>
      <w:r w:rsidRPr="00057955">
        <w:rPr>
          <w:rFonts w:asciiTheme="majorBidi" w:hAnsiTheme="majorBidi" w:cstheme="majorBidi"/>
          <w:sz w:val="24"/>
          <w:szCs w:val="24"/>
          <w:shd w:val="clear" w:color="auto" w:fill="FFFFFF"/>
        </w:rPr>
        <w:t>Cabinet Decision No. 2 of 2018 on Corporate Social Responsibility</w:t>
      </w:r>
      <w:r w:rsidRPr="00057955">
        <w:rPr>
          <w:rFonts w:asciiTheme="majorBidi" w:hAnsiTheme="majorBidi" w:cstheme="majorBidi"/>
          <w:sz w:val="24"/>
          <w:szCs w:val="24"/>
        </w:rPr>
        <w:t>) and an explicit political push for firms to be responsible corporate citizens have pushed CSR to the fore. A</w:t>
      </w:r>
      <w:r w:rsidRPr="00057955">
        <w:rPr>
          <w:rFonts w:asciiTheme="majorBidi" w:hAnsiTheme="majorBidi" w:cstheme="majorBidi"/>
          <w:color w:val="222222"/>
          <w:sz w:val="24"/>
          <w:szCs w:val="24"/>
          <w:shd w:val="clear" w:color="auto" w:fill="FFFFFF"/>
        </w:rPr>
        <w:t xml:space="preserve">s a result, </w:t>
      </w:r>
      <w:r w:rsidRPr="00057955">
        <w:rPr>
          <w:rFonts w:asciiTheme="majorBidi" w:hAnsiTheme="majorBidi" w:cstheme="majorBidi"/>
          <w:sz w:val="24"/>
          <w:szCs w:val="24"/>
        </w:rPr>
        <w:t>the practice of CSR ha</w:t>
      </w:r>
      <w:r w:rsidR="00DC0A5B" w:rsidRPr="00057955">
        <w:rPr>
          <w:rFonts w:asciiTheme="majorBidi" w:hAnsiTheme="majorBidi" w:cstheme="majorBidi"/>
          <w:sz w:val="24"/>
          <w:szCs w:val="24"/>
        </w:rPr>
        <w:t>s</w:t>
      </w:r>
      <w:r w:rsidRPr="00057955">
        <w:rPr>
          <w:rFonts w:asciiTheme="majorBidi" w:hAnsiTheme="majorBidi" w:cstheme="majorBidi"/>
          <w:sz w:val="24"/>
          <w:szCs w:val="24"/>
        </w:rPr>
        <w:t xml:space="preserve"> grown in importance and gained significant recognition within the Dubai business community (</w:t>
      </w: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Jenaibi</w:t>
      </w:r>
      <w:proofErr w:type="spellEnd"/>
      <w:r w:rsidRPr="00057955">
        <w:rPr>
          <w:rFonts w:asciiTheme="majorBidi" w:hAnsiTheme="majorBidi" w:cstheme="majorBidi"/>
          <w:sz w:val="24"/>
          <w:szCs w:val="24"/>
          <w:shd w:val="clear" w:color="auto" w:fill="FFFFFF"/>
        </w:rPr>
        <w:t xml:space="preserve"> 2017; </w:t>
      </w:r>
      <w:proofErr w:type="spellStart"/>
      <w:r w:rsidRPr="00057955">
        <w:rPr>
          <w:rFonts w:asciiTheme="majorBidi" w:hAnsiTheme="majorBidi" w:cstheme="majorBidi"/>
          <w:sz w:val="24"/>
          <w:szCs w:val="24"/>
        </w:rPr>
        <w:t>Almatrooshi</w:t>
      </w:r>
      <w:proofErr w:type="spellEnd"/>
      <w:r w:rsidRPr="00057955">
        <w:rPr>
          <w:rFonts w:asciiTheme="majorBidi" w:hAnsiTheme="majorBidi" w:cstheme="majorBidi"/>
          <w:sz w:val="24"/>
          <w:szCs w:val="24"/>
        </w:rPr>
        <w:t xml:space="preserve">, et al.,2018; </w:t>
      </w:r>
      <w:r w:rsidRPr="00057955">
        <w:rPr>
          <w:rFonts w:asciiTheme="majorBidi" w:hAnsiTheme="majorBidi" w:cstheme="majorBidi"/>
          <w:color w:val="222222"/>
          <w:sz w:val="24"/>
          <w:szCs w:val="24"/>
          <w:shd w:val="clear" w:color="auto" w:fill="FFFFFF"/>
        </w:rPr>
        <w:t xml:space="preserve">Hassan Al-Tamimi, 2014; </w:t>
      </w: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Abdin</w:t>
      </w:r>
      <w:proofErr w:type="spellEnd"/>
      <w:r w:rsidRPr="00057955">
        <w:rPr>
          <w:rFonts w:asciiTheme="majorBidi" w:hAnsiTheme="majorBidi" w:cstheme="majorBidi"/>
          <w:sz w:val="24"/>
          <w:szCs w:val="24"/>
          <w:shd w:val="clear" w:color="auto" w:fill="FFFFFF"/>
        </w:rPr>
        <w:t xml:space="preserve">, Roy </w:t>
      </w:r>
      <w:r w:rsidR="00660F69" w:rsidRPr="00057955">
        <w:rPr>
          <w:rFonts w:asciiTheme="majorBidi" w:hAnsiTheme="majorBidi" w:cstheme="majorBidi"/>
          <w:sz w:val="24"/>
          <w:szCs w:val="24"/>
          <w:shd w:val="clear" w:color="auto" w:fill="FFFFFF"/>
        </w:rPr>
        <w:t>&amp;</w:t>
      </w:r>
      <w:r w:rsidRPr="00057955">
        <w:rPr>
          <w:rFonts w:asciiTheme="majorBidi" w:hAnsiTheme="majorBidi" w:cstheme="majorBidi"/>
          <w:sz w:val="24"/>
          <w:szCs w:val="24"/>
          <w:shd w:val="clear" w:color="auto" w:fill="FFFFFF"/>
        </w:rPr>
        <w:t xml:space="preserve"> Nicholson, 2018; Hassan Al-Tamimi 2014; </w:t>
      </w:r>
      <w:proofErr w:type="spellStart"/>
      <w:r w:rsidR="000A6999" w:rsidRPr="00057955">
        <w:rPr>
          <w:rFonts w:asciiTheme="majorBidi" w:hAnsiTheme="majorBidi" w:cstheme="majorBidi"/>
          <w:sz w:val="24"/>
          <w:szCs w:val="24"/>
        </w:rPr>
        <w:t>Koleva</w:t>
      </w:r>
      <w:proofErr w:type="spellEnd"/>
      <w:r w:rsidR="000A6999" w:rsidRPr="00057955">
        <w:rPr>
          <w:rFonts w:asciiTheme="majorBidi" w:hAnsiTheme="majorBidi" w:cstheme="majorBidi"/>
          <w:sz w:val="24"/>
          <w:szCs w:val="24"/>
        </w:rPr>
        <w:t xml:space="preserve">, 2021; </w:t>
      </w:r>
      <w:proofErr w:type="spellStart"/>
      <w:r w:rsidRPr="00057955">
        <w:rPr>
          <w:rFonts w:asciiTheme="majorBidi" w:hAnsiTheme="majorBidi" w:cstheme="majorBidi"/>
          <w:sz w:val="24"/>
          <w:szCs w:val="24"/>
          <w:shd w:val="clear" w:color="auto" w:fill="FFFFFF"/>
        </w:rPr>
        <w:t>Kukunuru</w:t>
      </w:r>
      <w:proofErr w:type="spellEnd"/>
      <w:r w:rsidRPr="00057955">
        <w:rPr>
          <w:rFonts w:asciiTheme="majorBidi" w:hAnsiTheme="majorBidi" w:cstheme="majorBidi"/>
          <w:sz w:val="24"/>
          <w:szCs w:val="24"/>
          <w:shd w:val="clear" w:color="auto" w:fill="FFFFFF"/>
        </w:rPr>
        <w:t xml:space="preserve">, </w:t>
      </w:r>
      <w:r w:rsidR="00660F69" w:rsidRPr="00057955">
        <w:rPr>
          <w:rFonts w:asciiTheme="majorBidi" w:hAnsiTheme="majorBidi" w:cstheme="majorBidi"/>
          <w:sz w:val="24"/>
          <w:szCs w:val="24"/>
          <w:shd w:val="clear" w:color="auto" w:fill="FFFFFF"/>
        </w:rPr>
        <w:t>&amp;</w:t>
      </w:r>
      <w:r w:rsidRPr="00057955">
        <w:rPr>
          <w:rFonts w:asciiTheme="majorBidi" w:hAnsiTheme="majorBidi" w:cstheme="majorBidi"/>
          <w:sz w:val="24"/>
          <w:szCs w:val="24"/>
          <w:shd w:val="clear" w:color="auto" w:fill="FFFFFF"/>
        </w:rPr>
        <w:t xml:space="preserve"> Singh 2017; </w:t>
      </w:r>
      <w:r w:rsidRPr="00057955">
        <w:rPr>
          <w:rFonts w:asciiTheme="majorBidi" w:hAnsiTheme="majorBidi" w:cstheme="majorBidi"/>
          <w:sz w:val="24"/>
          <w:szCs w:val="24"/>
        </w:rPr>
        <w:t xml:space="preserve">Rettab </w:t>
      </w:r>
      <w:r w:rsidR="00660F69" w:rsidRPr="00057955">
        <w:rPr>
          <w:rFonts w:asciiTheme="majorBidi" w:hAnsiTheme="majorBidi" w:cstheme="majorBidi"/>
          <w:sz w:val="24"/>
          <w:szCs w:val="24"/>
        </w:rPr>
        <w:t>&amp;</w:t>
      </w:r>
      <w:r w:rsidRPr="00057955">
        <w:rPr>
          <w:rFonts w:asciiTheme="majorBidi" w:hAnsiTheme="majorBidi" w:cstheme="majorBidi"/>
          <w:sz w:val="24"/>
          <w:szCs w:val="24"/>
        </w:rPr>
        <w:t xml:space="preserve"> Mellahi, 2019). </w:t>
      </w:r>
    </w:p>
    <w:p w14:paraId="5EC78D6F" w14:textId="619D7E3B" w:rsidR="000A6999" w:rsidRPr="00057955" w:rsidRDefault="00A46726" w:rsidP="000A6999">
      <w:pPr>
        <w:jc w:val="both"/>
        <w:rPr>
          <w:rFonts w:ascii="Times New Roman" w:hAnsi="Times New Roman" w:cs="Times New Roman"/>
          <w:color w:val="000000" w:themeColor="text1"/>
          <w:sz w:val="24"/>
          <w:szCs w:val="24"/>
          <w:shd w:val="clear" w:color="auto" w:fill="FCFCFC"/>
        </w:rPr>
      </w:pPr>
      <w:r w:rsidRPr="00057955">
        <w:rPr>
          <w:rFonts w:ascii="Times New Roman" w:hAnsi="Times New Roman" w:cs="Times New Roman"/>
          <w:color w:val="000000" w:themeColor="text1"/>
          <w:sz w:val="24"/>
          <w:szCs w:val="24"/>
          <w:shd w:val="clear" w:color="auto" w:fill="FCFCFC"/>
        </w:rPr>
        <w:t xml:space="preserve">CSR in </w:t>
      </w:r>
      <w:r w:rsidR="000A6999" w:rsidRPr="00057955">
        <w:rPr>
          <w:rFonts w:ascii="Times New Roman" w:hAnsi="Times New Roman" w:cs="Times New Roman"/>
          <w:color w:val="000000" w:themeColor="text1"/>
          <w:sz w:val="24"/>
          <w:szCs w:val="24"/>
          <w:shd w:val="clear" w:color="auto" w:fill="FCFCFC"/>
        </w:rPr>
        <w:t>the UAE</w:t>
      </w:r>
      <w:r w:rsidRPr="00057955">
        <w:rPr>
          <w:rFonts w:ascii="Times New Roman" w:hAnsi="Times New Roman" w:cs="Times New Roman"/>
          <w:color w:val="000000" w:themeColor="text1"/>
          <w:sz w:val="24"/>
          <w:szCs w:val="24"/>
          <w:shd w:val="clear" w:color="auto" w:fill="FCFCFC"/>
        </w:rPr>
        <w:t xml:space="preserve"> is practiced within an </w:t>
      </w:r>
      <w:r w:rsidRPr="00057955">
        <w:rPr>
          <w:rFonts w:asciiTheme="majorBidi" w:hAnsiTheme="majorBidi" w:cstheme="majorBidi"/>
          <w:color w:val="000000" w:themeColor="text1"/>
          <w:sz w:val="24"/>
          <w:szCs w:val="24"/>
          <w:shd w:val="clear" w:color="auto" w:fill="FCFCFC"/>
        </w:rPr>
        <w:t>Islamic</w:t>
      </w:r>
      <w:r w:rsidR="000B3534" w:rsidRPr="00057955">
        <w:rPr>
          <w:rFonts w:asciiTheme="majorBidi" w:hAnsiTheme="majorBidi" w:cstheme="majorBidi"/>
          <w:color w:val="000000" w:themeColor="text1"/>
          <w:sz w:val="24"/>
          <w:szCs w:val="24"/>
          <w:shd w:val="clear" w:color="auto" w:fill="FCFCFC"/>
        </w:rPr>
        <w:t xml:space="preserve"> values</w:t>
      </w:r>
      <w:r w:rsidRPr="00057955">
        <w:rPr>
          <w:rFonts w:asciiTheme="majorBidi" w:hAnsiTheme="majorBidi" w:cstheme="majorBidi"/>
          <w:color w:val="000000" w:themeColor="text1"/>
          <w:sz w:val="24"/>
          <w:szCs w:val="24"/>
          <w:shd w:val="clear" w:color="auto" w:fill="FCFCFC"/>
        </w:rPr>
        <w:t xml:space="preserve"> context</w:t>
      </w:r>
      <w:r w:rsidR="000A6999" w:rsidRPr="00057955">
        <w:rPr>
          <w:rFonts w:asciiTheme="majorBidi" w:hAnsiTheme="majorBidi" w:cstheme="majorBidi"/>
          <w:color w:val="000000" w:themeColor="text1"/>
          <w:sz w:val="24"/>
          <w:szCs w:val="24"/>
          <w:shd w:val="clear" w:color="auto" w:fill="FCFCFC"/>
        </w:rPr>
        <w:t xml:space="preserve"> (</w:t>
      </w:r>
      <w:proofErr w:type="spellStart"/>
      <w:r w:rsidR="000A6999" w:rsidRPr="00057955">
        <w:rPr>
          <w:rFonts w:asciiTheme="majorBidi" w:hAnsiTheme="majorBidi" w:cstheme="majorBidi"/>
          <w:sz w:val="24"/>
          <w:szCs w:val="24"/>
        </w:rPr>
        <w:t>Koleva</w:t>
      </w:r>
      <w:proofErr w:type="spellEnd"/>
      <w:r w:rsidR="000A6999" w:rsidRPr="00057955">
        <w:rPr>
          <w:rFonts w:asciiTheme="majorBidi" w:hAnsiTheme="majorBidi" w:cstheme="majorBidi"/>
          <w:sz w:val="24"/>
          <w:szCs w:val="24"/>
        </w:rPr>
        <w:t>, 2021)</w:t>
      </w:r>
      <w:r w:rsidRPr="00057955">
        <w:rPr>
          <w:rFonts w:asciiTheme="majorBidi" w:hAnsiTheme="majorBidi" w:cstheme="majorBidi"/>
          <w:color w:val="000000" w:themeColor="text1"/>
          <w:sz w:val="24"/>
          <w:szCs w:val="24"/>
          <w:shd w:val="clear" w:color="auto" w:fill="FCFCFC"/>
        </w:rPr>
        <w:t>.</w:t>
      </w:r>
      <w:r w:rsidRPr="00057955">
        <w:rPr>
          <w:rFonts w:ascii="Times New Roman" w:hAnsi="Times New Roman" w:cs="Times New Roman"/>
          <w:color w:val="000000" w:themeColor="text1"/>
          <w:sz w:val="24"/>
          <w:szCs w:val="24"/>
          <w:shd w:val="clear" w:color="auto" w:fill="FCFCFC"/>
        </w:rPr>
        <w:t xml:space="preserve"> There is a considerable body of literature on CSR and Islamic values (for a recent systematic review of the literature</w:t>
      </w:r>
      <w:r w:rsidR="00DC0A5B" w:rsidRPr="00057955">
        <w:rPr>
          <w:rFonts w:ascii="Times New Roman" w:hAnsi="Times New Roman" w:cs="Times New Roman"/>
          <w:color w:val="000000" w:themeColor="text1"/>
          <w:sz w:val="24"/>
          <w:szCs w:val="24"/>
          <w:shd w:val="clear" w:color="auto" w:fill="FCFCFC"/>
        </w:rPr>
        <w:t>,</w:t>
      </w:r>
      <w:r w:rsidRPr="00057955">
        <w:rPr>
          <w:rFonts w:ascii="Times New Roman" w:hAnsi="Times New Roman" w:cs="Times New Roman"/>
          <w:color w:val="000000" w:themeColor="text1"/>
          <w:sz w:val="24"/>
          <w:szCs w:val="24"/>
          <w:shd w:val="clear" w:color="auto" w:fill="FCFCFC"/>
        </w:rPr>
        <w:t xml:space="preserve"> see Shu et al., 2021). Overall, the literature suggests that normative Islamic values inspire businesses to be environmentally responsible (</w:t>
      </w:r>
      <w:proofErr w:type="spellStart"/>
      <w:r w:rsidR="000A6999" w:rsidRPr="00057955">
        <w:rPr>
          <w:rFonts w:ascii="Times New Roman" w:hAnsi="Times New Roman" w:cs="Times New Roman"/>
          <w:color w:val="000000" w:themeColor="text1"/>
          <w:sz w:val="24"/>
          <w:szCs w:val="24"/>
          <w:shd w:val="clear" w:color="auto" w:fill="FCFCFC"/>
        </w:rPr>
        <w:t>Dusuki</w:t>
      </w:r>
      <w:proofErr w:type="spellEnd"/>
      <w:r w:rsidR="000A6999" w:rsidRPr="00057955">
        <w:rPr>
          <w:rFonts w:ascii="Times New Roman" w:hAnsi="Times New Roman" w:cs="Times New Roman"/>
          <w:color w:val="000000" w:themeColor="text1"/>
          <w:sz w:val="24"/>
          <w:szCs w:val="24"/>
          <w:shd w:val="clear" w:color="auto" w:fill="FCFCFC"/>
        </w:rPr>
        <w:t xml:space="preserve">, 2008; </w:t>
      </w:r>
      <w:proofErr w:type="spellStart"/>
      <w:r w:rsidRPr="00057955">
        <w:rPr>
          <w:rFonts w:ascii="Times New Roman" w:hAnsi="Times New Roman" w:cs="Times New Roman"/>
          <w:color w:val="000000" w:themeColor="text1"/>
          <w:sz w:val="24"/>
          <w:szCs w:val="24"/>
          <w:shd w:val="clear" w:color="auto" w:fill="FCFCFC"/>
        </w:rPr>
        <w:t>Helfaya</w:t>
      </w:r>
      <w:proofErr w:type="spellEnd"/>
      <w:r w:rsidRPr="00057955">
        <w:rPr>
          <w:rFonts w:ascii="Times New Roman" w:hAnsi="Times New Roman" w:cs="Times New Roman"/>
          <w:color w:val="000000" w:themeColor="text1"/>
          <w:sz w:val="24"/>
          <w:szCs w:val="24"/>
          <w:shd w:val="clear" w:color="auto" w:fill="FCFCFC"/>
        </w:rPr>
        <w:t xml:space="preserve">, </w:t>
      </w:r>
      <w:proofErr w:type="spellStart"/>
      <w:r w:rsidRPr="00057955">
        <w:rPr>
          <w:rFonts w:ascii="Times New Roman" w:hAnsi="Times New Roman" w:cs="Times New Roman"/>
          <w:color w:val="000000" w:themeColor="text1"/>
          <w:sz w:val="24"/>
          <w:szCs w:val="24"/>
          <w:shd w:val="clear" w:color="auto" w:fill="FCFCFC"/>
        </w:rPr>
        <w:t>Kotb</w:t>
      </w:r>
      <w:proofErr w:type="spellEnd"/>
      <w:r w:rsidRPr="00057955">
        <w:rPr>
          <w:rFonts w:ascii="Times New Roman" w:hAnsi="Times New Roman" w:cs="Times New Roman"/>
          <w:color w:val="000000" w:themeColor="text1"/>
          <w:sz w:val="24"/>
          <w:szCs w:val="24"/>
          <w:shd w:val="clear" w:color="auto" w:fill="FCFCFC"/>
        </w:rPr>
        <w:t xml:space="preserve"> </w:t>
      </w:r>
      <w:r w:rsidR="00660F69" w:rsidRPr="00057955">
        <w:rPr>
          <w:rFonts w:ascii="Times New Roman" w:hAnsi="Times New Roman" w:cs="Times New Roman"/>
          <w:color w:val="000000" w:themeColor="text1"/>
          <w:sz w:val="24"/>
          <w:szCs w:val="24"/>
          <w:shd w:val="clear" w:color="auto" w:fill="FCFCFC"/>
        </w:rPr>
        <w:t>&amp;</w:t>
      </w:r>
      <w:r w:rsidRPr="00057955">
        <w:rPr>
          <w:rFonts w:ascii="Times New Roman" w:hAnsi="Times New Roman" w:cs="Times New Roman"/>
          <w:color w:val="000000" w:themeColor="text1"/>
          <w:sz w:val="24"/>
          <w:szCs w:val="24"/>
          <w:shd w:val="clear" w:color="auto" w:fill="FCFCFC"/>
        </w:rPr>
        <w:t xml:space="preserve"> Hanafi, 2018) and </w:t>
      </w:r>
      <w:r w:rsidR="00A750EC" w:rsidRPr="00057955">
        <w:rPr>
          <w:rFonts w:ascii="Times New Roman" w:hAnsi="Times New Roman" w:cs="Times New Roman"/>
          <w:color w:val="000000" w:themeColor="text1"/>
          <w:sz w:val="24"/>
          <w:szCs w:val="24"/>
          <w:shd w:val="clear" w:color="auto" w:fill="FCFCFC"/>
        </w:rPr>
        <w:t>strongly emphasize</w:t>
      </w:r>
      <w:r w:rsidRPr="00057955">
        <w:rPr>
          <w:rFonts w:ascii="Times New Roman" w:hAnsi="Times New Roman" w:cs="Times New Roman"/>
          <w:color w:val="000000" w:themeColor="text1"/>
          <w:sz w:val="24"/>
          <w:szCs w:val="24"/>
          <w:shd w:val="clear" w:color="auto" w:fill="FCFCFC"/>
        </w:rPr>
        <w:t xml:space="preserve"> corporate community engagement through altruistic-driven </w:t>
      </w:r>
      <w:r w:rsidRPr="00057955">
        <w:rPr>
          <w:rFonts w:ascii="Times New Roman" w:hAnsi="Times New Roman" w:cs="Times New Roman"/>
          <w:color w:val="000000" w:themeColor="text1"/>
          <w:sz w:val="24"/>
          <w:szCs w:val="24"/>
          <w:shd w:val="clear" w:color="auto" w:fill="FCFCFC"/>
        </w:rPr>
        <w:lastRenderedPageBreak/>
        <w:t xml:space="preserve">philanthropy (Mellahi </w:t>
      </w:r>
      <w:r w:rsidR="00660F69" w:rsidRPr="00057955">
        <w:rPr>
          <w:rFonts w:ascii="Times New Roman" w:hAnsi="Times New Roman" w:cs="Times New Roman"/>
          <w:color w:val="000000" w:themeColor="text1"/>
          <w:sz w:val="24"/>
          <w:szCs w:val="24"/>
          <w:shd w:val="clear" w:color="auto" w:fill="FCFCFC"/>
        </w:rPr>
        <w:t>&amp;</w:t>
      </w:r>
      <w:r w:rsidRPr="00057955">
        <w:rPr>
          <w:rFonts w:ascii="Times New Roman" w:hAnsi="Times New Roman" w:cs="Times New Roman"/>
          <w:color w:val="000000" w:themeColor="text1"/>
          <w:sz w:val="24"/>
          <w:szCs w:val="24"/>
          <w:shd w:val="clear" w:color="auto" w:fill="FCFCFC"/>
        </w:rPr>
        <w:t xml:space="preserve"> Rettab, 2019, </w:t>
      </w:r>
      <w:r w:rsidR="00C7231F" w:rsidRPr="00057955">
        <w:rPr>
          <w:rFonts w:asciiTheme="majorBidi" w:hAnsiTheme="majorBidi" w:cstheme="majorBidi"/>
          <w:sz w:val="24"/>
          <w:szCs w:val="24"/>
        </w:rPr>
        <w:t>Ray et al. 2014</w:t>
      </w:r>
      <w:r w:rsidRPr="00057955">
        <w:rPr>
          <w:rFonts w:asciiTheme="majorBidi" w:hAnsiTheme="majorBidi" w:cstheme="majorBidi"/>
          <w:color w:val="000000" w:themeColor="text1"/>
          <w:sz w:val="24"/>
          <w:szCs w:val="24"/>
          <w:shd w:val="clear" w:color="auto" w:fill="FCFCFC"/>
        </w:rPr>
        <w:t>).</w:t>
      </w:r>
      <w:r w:rsidRPr="00057955">
        <w:rPr>
          <w:rFonts w:ascii="Times New Roman" w:hAnsi="Times New Roman" w:cs="Times New Roman"/>
          <w:color w:val="000000" w:themeColor="text1"/>
          <w:sz w:val="24"/>
          <w:szCs w:val="24"/>
          <w:shd w:val="clear" w:color="auto" w:fill="FCFCFC"/>
        </w:rPr>
        <w:t xml:space="preserve"> Syed and Metcalfe (2015) noted </w:t>
      </w:r>
      <w:r w:rsidRPr="00057955">
        <w:rPr>
          <w:rFonts w:asciiTheme="majorBidi" w:hAnsiTheme="majorBidi" w:cstheme="majorBidi"/>
          <w:color w:val="000000" w:themeColor="text1"/>
          <w:sz w:val="24"/>
          <w:szCs w:val="24"/>
          <w:shd w:val="clear" w:color="auto" w:fill="FCFCFC"/>
        </w:rPr>
        <w:t>that decision</w:t>
      </w:r>
      <w:r w:rsidR="00DC0A5B" w:rsidRPr="00057955">
        <w:rPr>
          <w:rFonts w:asciiTheme="majorBidi" w:hAnsiTheme="majorBidi" w:cstheme="majorBidi"/>
          <w:color w:val="000000" w:themeColor="text1"/>
          <w:sz w:val="24"/>
          <w:szCs w:val="24"/>
          <w:shd w:val="clear" w:color="auto" w:fill="FCFCFC"/>
        </w:rPr>
        <w:t>-</w:t>
      </w:r>
      <w:r w:rsidRPr="00057955">
        <w:rPr>
          <w:rFonts w:asciiTheme="majorBidi" w:hAnsiTheme="majorBidi" w:cstheme="majorBidi"/>
          <w:color w:val="000000" w:themeColor="text1"/>
          <w:sz w:val="24"/>
          <w:szCs w:val="24"/>
          <w:shd w:val="clear" w:color="auto" w:fill="FCFCFC"/>
        </w:rPr>
        <w:t xml:space="preserve">makers are guided by business </w:t>
      </w:r>
      <w:proofErr w:type="spellStart"/>
      <w:r w:rsidRPr="00057955">
        <w:rPr>
          <w:rFonts w:asciiTheme="majorBidi" w:hAnsiTheme="majorBidi" w:cstheme="majorBidi"/>
          <w:i/>
          <w:iCs/>
          <w:color w:val="000000" w:themeColor="text1"/>
          <w:sz w:val="24"/>
          <w:szCs w:val="24"/>
        </w:rPr>
        <w:t>akhlaq</w:t>
      </w:r>
      <w:proofErr w:type="spellEnd"/>
      <w:r w:rsidRPr="00057955">
        <w:rPr>
          <w:rFonts w:asciiTheme="majorBidi" w:hAnsiTheme="majorBidi" w:cstheme="majorBidi"/>
          <w:color w:val="000000" w:themeColor="text1"/>
          <w:sz w:val="24"/>
          <w:szCs w:val="24"/>
        </w:rPr>
        <w:t xml:space="preserve">, which refers to noble character, morality and ethical conduct. </w:t>
      </w:r>
      <w:r w:rsidR="000A6999" w:rsidRPr="00057955">
        <w:rPr>
          <w:rFonts w:asciiTheme="majorBidi" w:hAnsiTheme="majorBidi" w:cstheme="majorBidi"/>
          <w:color w:val="000000" w:themeColor="text1"/>
          <w:sz w:val="24"/>
          <w:szCs w:val="24"/>
        </w:rPr>
        <w:t xml:space="preserve"> </w:t>
      </w:r>
      <w:r w:rsidR="000A6999" w:rsidRPr="00057955">
        <w:rPr>
          <w:rFonts w:ascii="Times New Roman" w:hAnsi="Times New Roman" w:cs="Times New Roman"/>
          <w:color w:val="000000" w:themeColor="text1"/>
          <w:sz w:val="24"/>
          <w:szCs w:val="24"/>
          <w:shd w:val="clear" w:color="auto" w:fill="FCFCFC"/>
        </w:rPr>
        <w:t xml:space="preserve">Several scholars </w:t>
      </w:r>
      <w:r w:rsidR="000A6999" w:rsidRPr="00057955">
        <w:rPr>
          <w:rFonts w:ascii="Times New Roman" w:hAnsi="Times New Roman" w:cs="Times New Roman"/>
          <w:color w:val="000000" w:themeColor="text1"/>
          <w:sz w:val="24"/>
          <w:szCs w:val="24"/>
          <w:shd w:val="clear" w:color="auto" w:fill="FFFFFF"/>
        </w:rPr>
        <w:t xml:space="preserve">found that </w:t>
      </w:r>
      <w:r w:rsidR="000A6999" w:rsidRPr="00057955">
        <w:rPr>
          <w:rFonts w:ascii="Times New Roman" w:hAnsi="Times New Roman" w:cs="Times New Roman"/>
          <w:color w:val="000000" w:themeColor="text1"/>
          <w:sz w:val="24"/>
          <w:szCs w:val="24"/>
          <w:shd w:val="clear" w:color="auto" w:fill="FCFCFC"/>
        </w:rPr>
        <w:t xml:space="preserve">normative Islamic values are highly aligned with </w:t>
      </w:r>
      <w:r w:rsidR="006D02F3" w:rsidRPr="00057955">
        <w:rPr>
          <w:rFonts w:ascii="Times New Roman" w:hAnsi="Times New Roman" w:cs="Times New Roman"/>
          <w:color w:val="000000" w:themeColor="text1"/>
          <w:sz w:val="24"/>
          <w:szCs w:val="24"/>
          <w:shd w:val="clear" w:color="auto" w:fill="FCFCFC"/>
        </w:rPr>
        <w:t xml:space="preserve">global CSR standards such as </w:t>
      </w:r>
      <w:r w:rsidR="000A6999" w:rsidRPr="00057955">
        <w:rPr>
          <w:rFonts w:ascii="Times New Roman" w:hAnsi="Times New Roman" w:cs="Times New Roman"/>
          <w:color w:val="000000" w:themeColor="text1"/>
          <w:sz w:val="24"/>
          <w:szCs w:val="24"/>
          <w:shd w:val="clear" w:color="auto" w:fill="FCFCFC"/>
        </w:rPr>
        <w:t>the UN Global Compact</w:t>
      </w:r>
      <w:r w:rsidR="006D02F3" w:rsidRPr="00057955">
        <w:rPr>
          <w:rFonts w:ascii="Times New Roman" w:hAnsi="Times New Roman" w:cs="Times New Roman"/>
          <w:color w:val="000000" w:themeColor="text1"/>
          <w:sz w:val="24"/>
          <w:szCs w:val="24"/>
          <w:shd w:val="clear" w:color="auto" w:fill="FCFCFC"/>
        </w:rPr>
        <w:t xml:space="preserve"> (</w:t>
      </w:r>
      <w:r w:rsidR="006D02F3" w:rsidRPr="00057955">
        <w:rPr>
          <w:rFonts w:ascii="Times New Roman" w:hAnsi="Times New Roman" w:cs="Times New Roman"/>
          <w:color w:val="000000" w:themeColor="text1"/>
          <w:sz w:val="24"/>
          <w:szCs w:val="24"/>
          <w:shd w:val="clear" w:color="auto" w:fill="FFFFFF"/>
        </w:rPr>
        <w:t xml:space="preserve">Williams </w:t>
      </w:r>
      <w:r w:rsidR="00660F69" w:rsidRPr="00057955">
        <w:rPr>
          <w:rFonts w:ascii="Times New Roman" w:hAnsi="Times New Roman" w:cs="Times New Roman"/>
          <w:color w:val="000000" w:themeColor="text1"/>
          <w:sz w:val="24"/>
          <w:szCs w:val="24"/>
          <w:shd w:val="clear" w:color="auto" w:fill="FFFFFF"/>
        </w:rPr>
        <w:t>&amp;</w:t>
      </w:r>
      <w:r w:rsidR="006D02F3" w:rsidRPr="00057955">
        <w:rPr>
          <w:rFonts w:ascii="Times New Roman" w:hAnsi="Times New Roman" w:cs="Times New Roman"/>
          <w:color w:val="000000" w:themeColor="text1"/>
          <w:sz w:val="24"/>
          <w:szCs w:val="24"/>
          <w:shd w:val="clear" w:color="auto" w:fill="FFFFFF"/>
        </w:rPr>
        <w:t xml:space="preserve"> </w:t>
      </w:r>
      <w:proofErr w:type="spellStart"/>
      <w:r w:rsidR="006D02F3" w:rsidRPr="00057955">
        <w:rPr>
          <w:rFonts w:ascii="Times New Roman" w:hAnsi="Times New Roman" w:cs="Times New Roman"/>
          <w:color w:val="000000" w:themeColor="text1"/>
          <w:sz w:val="24"/>
          <w:szCs w:val="24"/>
          <w:shd w:val="clear" w:color="auto" w:fill="FFFFFF"/>
        </w:rPr>
        <w:t>Zinkin</w:t>
      </w:r>
      <w:proofErr w:type="spellEnd"/>
      <w:r w:rsidR="006D02F3" w:rsidRPr="00057955">
        <w:rPr>
          <w:rFonts w:ascii="Times New Roman" w:hAnsi="Times New Roman" w:cs="Times New Roman"/>
          <w:color w:val="000000" w:themeColor="text1"/>
          <w:sz w:val="24"/>
          <w:szCs w:val="24"/>
          <w:shd w:val="clear" w:color="auto" w:fill="FFFFFF"/>
        </w:rPr>
        <w:t>, 2010)</w:t>
      </w:r>
      <w:r w:rsidR="00DC0A5B" w:rsidRPr="00057955">
        <w:rPr>
          <w:rFonts w:ascii="Times New Roman" w:hAnsi="Times New Roman" w:cs="Times New Roman"/>
          <w:color w:val="000000" w:themeColor="text1"/>
          <w:sz w:val="24"/>
          <w:szCs w:val="24"/>
          <w:shd w:val="clear" w:color="auto" w:fill="FFFFFF"/>
        </w:rPr>
        <w:t>.</w:t>
      </w:r>
    </w:p>
    <w:p w14:paraId="17C659B6" w14:textId="17990258" w:rsidR="001D65CC" w:rsidRPr="00057955" w:rsidRDefault="00A46726" w:rsidP="00C45F64">
      <w:pPr>
        <w:jc w:val="both"/>
        <w:rPr>
          <w:rFonts w:asciiTheme="majorBidi" w:hAnsiTheme="majorBidi" w:cstheme="majorBidi"/>
          <w:sz w:val="24"/>
          <w:szCs w:val="24"/>
        </w:rPr>
      </w:pPr>
      <w:r w:rsidRPr="00057955">
        <w:rPr>
          <w:rFonts w:ascii="Times New Roman" w:hAnsi="Times New Roman" w:cs="Times New Roman"/>
          <w:sz w:val="24"/>
          <w:szCs w:val="24"/>
          <w:shd w:val="clear" w:color="auto" w:fill="FCFCFC"/>
        </w:rPr>
        <w:t xml:space="preserve">One of the </w:t>
      </w:r>
      <w:r w:rsidR="00DC0A5B" w:rsidRPr="00057955">
        <w:rPr>
          <w:rFonts w:ascii="Times New Roman" w:hAnsi="Times New Roman" w:cs="Times New Roman"/>
          <w:sz w:val="24"/>
          <w:szCs w:val="24"/>
          <w:shd w:val="clear" w:color="auto" w:fill="FCFCFC"/>
        </w:rPr>
        <w:t xml:space="preserve">widely-discussed </w:t>
      </w:r>
      <w:r w:rsidRPr="00057955">
        <w:rPr>
          <w:rFonts w:ascii="Times New Roman" w:hAnsi="Times New Roman" w:cs="Times New Roman"/>
          <w:sz w:val="24"/>
          <w:szCs w:val="24"/>
          <w:shd w:val="clear" w:color="auto" w:fill="FCFCFC"/>
        </w:rPr>
        <w:t>issue</w:t>
      </w:r>
      <w:r w:rsidR="006D02F3" w:rsidRPr="00057955">
        <w:rPr>
          <w:rFonts w:ascii="Times New Roman" w:hAnsi="Times New Roman" w:cs="Times New Roman"/>
          <w:sz w:val="24"/>
          <w:szCs w:val="24"/>
          <w:shd w:val="clear" w:color="auto" w:fill="FCFCFC"/>
        </w:rPr>
        <w:t>s</w:t>
      </w:r>
      <w:r w:rsidRPr="00057955">
        <w:rPr>
          <w:rFonts w:ascii="Times New Roman" w:hAnsi="Times New Roman" w:cs="Times New Roman"/>
          <w:sz w:val="24"/>
          <w:szCs w:val="24"/>
          <w:shd w:val="clear" w:color="auto" w:fill="FCFCFC"/>
        </w:rPr>
        <w:t xml:space="preserve"> in the literature and relevant to this study is the perspective of stakeholders on how Islamic values impact CSR (Shu et al., 2021). </w:t>
      </w:r>
      <w:proofErr w:type="spellStart"/>
      <w:r w:rsidRPr="00057955">
        <w:rPr>
          <w:rFonts w:ascii="Times New Roman" w:hAnsi="Times New Roman" w:cs="Times New Roman"/>
          <w:sz w:val="24"/>
          <w:szCs w:val="24"/>
          <w:shd w:val="clear" w:color="auto" w:fill="FCFCFC"/>
        </w:rPr>
        <w:t>Beekun</w:t>
      </w:r>
      <w:proofErr w:type="spellEnd"/>
      <w:r w:rsidRPr="00057955">
        <w:rPr>
          <w:rFonts w:ascii="Times New Roman" w:hAnsi="Times New Roman" w:cs="Times New Roman"/>
          <w:sz w:val="24"/>
          <w:szCs w:val="24"/>
          <w:shd w:val="clear" w:color="auto" w:fill="FCFCFC"/>
        </w:rPr>
        <w:t xml:space="preserve"> and Badawi (2005) examined Islamic values and management of stakeholders and noted that the </w:t>
      </w:r>
      <w:r w:rsidR="00DC0A5B" w:rsidRPr="00057955">
        <w:rPr>
          <w:rFonts w:ascii="Times New Roman" w:hAnsi="Times New Roman" w:cs="Times New Roman"/>
          <w:sz w:val="24"/>
          <w:szCs w:val="24"/>
          <w:shd w:val="clear" w:color="auto" w:fill="FCFCFC"/>
        </w:rPr>
        <w:t xml:space="preserve">notions of </w:t>
      </w:r>
      <w:proofErr w:type="spellStart"/>
      <w:r w:rsidR="00DC0A5B" w:rsidRPr="00057955">
        <w:rPr>
          <w:rFonts w:ascii="Times New Roman" w:hAnsi="Times New Roman" w:cs="Times New Roman"/>
          <w:i/>
          <w:iCs/>
          <w:sz w:val="24"/>
          <w:szCs w:val="24"/>
          <w:shd w:val="clear" w:color="auto" w:fill="FCFCFC"/>
        </w:rPr>
        <w:t>adl</w:t>
      </w:r>
      <w:proofErr w:type="spellEnd"/>
      <w:r w:rsidR="00DC0A5B" w:rsidRPr="00057955">
        <w:rPr>
          <w:rFonts w:ascii="Times New Roman" w:hAnsi="Times New Roman" w:cs="Times New Roman"/>
          <w:sz w:val="24"/>
          <w:szCs w:val="24"/>
          <w:shd w:val="clear" w:color="auto" w:fill="FCFCFC"/>
        </w:rPr>
        <w:t xml:space="preserve"> and </w:t>
      </w:r>
      <w:proofErr w:type="spellStart"/>
      <w:r w:rsidR="00DC0A5B" w:rsidRPr="00057955">
        <w:rPr>
          <w:rFonts w:ascii="Times New Roman" w:hAnsi="Times New Roman" w:cs="Times New Roman"/>
          <w:i/>
          <w:iCs/>
          <w:sz w:val="24"/>
          <w:szCs w:val="24"/>
          <w:shd w:val="clear" w:color="auto" w:fill="FCFCFC"/>
        </w:rPr>
        <w:t>qist</w:t>
      </w:r>
      <w:proofErr w:type="spellEnd"/>
      <w:r w:rsidR="00DC0A5B" w:rsidRPr="00057955">
        <w:rPr>
          <w:rFonts w:ascii="Times New Roman" w:hAnsi="Times New Roman" w:cs="Times New Roman"/>
          <w:sz w:val="24"/>
          <w:szCs w:val="24"/>
          <w:shd w:val="clear" w:color="auto" w:fill="FCFCFC"/>
        </w:rPr>
        <w:t xml:space="preserve"> govern the relationship between an organization and its stakeholders</w:t>
      </w:r>
      <w:r w:rsidRPr="00057955">
        <w:rPr>
          <w:rFonts w:asciiTheme="majorBidi" w:hAnsiTheme="majorBidi" w:cstheme="majorBidi"/>
          <w:sz w:val="24"/>
          <w:szCs w:val="24"/>
        </w:rPr>
        <w:t xml:space="preserve">.  </w:t>
      </w:r>
      <w:proofErr w:type="spellStart"/>
      <w:r w:rsidRPr="00057955">
        <w:rPr>
          <w:rFonts w:asciiTheme="majorBidi" w:hAnsiTheme="majorBidi" w:cstheme="majorBidi"/>
          <w:sz w:val="24"/>
          <w:szCs w:val="24"/>
        </w:rPr>
        <w:t>Adl</w:t>
      </w:r>
      <w:proofErr w:type="spellEnd"/>
      <w:r w:rsidRPr="00057955">
        <w:rPr>
          <w:rFonts w:asciiTheme="majorBidi" w:hAnsiTheme="majorBidi" w:cstheme="majorBidi"/>
          <w:sz w:val="24"/>
          <w:szCs w:val="24"/>
        </w:rPr>
        <w:t xml:space="preserve"> refers to ‘‘equity, balance’’ and </w:t>
      </w:r>
      <w:proofErr w:type="spellStart"/>
      <w:r w:rsidRPr="00057955">
        <w:rPr>
          <w:rFonts w:asciiTheme="majorBidi" w:hAnsiTheme="majorBidi" w:cstheme="majorBidi"/>
          <w:sz w:val="24"/>
          <w:szCs w:val="24"/>
        </w:rPr>
        <w:t>Qist</w:t>
      </w:r>
      <w:proofErr w:type="spellEnd"/>
      <w:r w:rsidRPr="00057955">
        <w:rPr>
          <w:rFonts w:asciiTheme="majorBidi" w:hAnsiTheme="majorBidi" w:cstheme="majorBidi"/>
          <w:sz w:val="24"/>
          <w:szCs w:val="24"/>
        </w:rPr>
        <w:t xml:space="preserve"> refers to ‘‘share, portion, measure, allotment, [or] amount’’, </w:t>
      </w:r>
      <w:r w:rsidR="00DC0A5B" w:rsidRPr="00057955">
        <w:rPr>
          <w:rFonts w:asciiTheme="majorBidi" w:hAnsiTheme="majorBidi" w:cstheme="majorBidi"/>
          <w:sz w:val="24"/>
          <w:szCs w:val="24"/>
        </w:rPr>
        <w:t>that is,</w:t>
      </w:r>
      <w:r w:rsidRPr="00057955">
        <w:rPr>
          <w:rFonts w:asciiTheme="majorBidi" w:hAnsiTheme="majorBidi" w:cstheme="majorBidi"/>
          <w:sz w:val="24"/>
          <w:szCs w:val="24"/>
        </w:rPr>
        <w:t xml:space="preserve"> giving everyone and everything their proper due. They summarized the impact of normative Islamic values on stakeholders as follows: “The Islamic ethical system is balanced, fair, just, and benevolent, and seeks to respect the rights of both primary and derivative stakeholders without allowing for exploitation, nepotism and other human ills”. They noted that Islamic values require managers to treat employees fairly, fulfill contractual obligations and commitments with their suppliers, and buyers should “expect to receive lawful goods that are in working condition and priced fairly” (</w:t>
      </w:r>
      <w:r w:rsidR="00DC0A5B" w:rsidRPr="00057955">
        <w:rPr>
          <w:rFonts w:asciiTheme="majorBidi" w:hAnsiTheme="majorBidi" w:cstheme="majorBidi"/>
          <w:sz w:val="24"/>
          <w:szCs w:val="24"/>
        </w:rPr>
        <w:t>p.</w:t>
      </w:r>
      <w:r w:rsidRPr="00057955">
        <w:rPr>
          <w:rFonts w:asciiTheme="majorBidi" w:hAnsiTheme="majorBidi" w:cstheme="majorBidi"/>
          <w:sz w:val="24"/>
          <w:szCs w:val="24"/>
        </w:rPr>
        <w:t xml:space="preserve">141). </w:t>
      </w:r>
      <w:r w:rsidR="00DC0A5B" w:rsidRPr="00057955">
        <w:rPr>
          <w:rFonts w:asciiTheme="majorBidi" w:hAnsiTheme="majorBidi" w:cstheme="majorBidi"/>
          <w:sz w:val="24"/>
          <w:szCs w:val="24"/>
        </w:rPr>
        <w:t xml:space="preserve">Therefore, </w:t>
      </w:r>
      <w:r w:rsidRPr="00057955">
        <w:rPr>
          <w:rFonts w:asciiTheme="majorBidi" w:hAnsiTheme="majorBidi" w:cstheme="majorBidi"/>
          <w:sz w:val="24"/>
          <w:szCs w:val="24"/>
        </w:rPr>
        <w:t xml:space="preserve">stakeholder saliency </w:t>
      </w:r>
      <w:r w:rsidR="00742E4C" w:rsidRPr="00057955">
        <w:rPr>
          <w:rFonts w:asciiTheme="majorBidi" w:hAnsiTheme="majorBidi" w:cstheme="majorBidi"/>
          <w:sz w:val="24"/>
          <w:szCs w:val="24"/>
        </w:rPr>
        <w:t xml:space="preserve">may </w:t>
      </w:r>
      <w:r w:rsidRPr="00057955">
        <w:rPr>
          <w:rFonts w:asciiTheme="majorBidi" w:hAnsiTheme="majorBidi" w:cstheme="majorBidi"/>
          <w:sz w:val="24"/>
          <w:szCs w:val="24"/>
        </w:rPr>
        <w:t xml:space="preserve">not </w:t>
      </w:r>
      <w:r w:rsidR="00742E4C" w:rsidRPr="00057955">
        <w:rPr>
          <w:rFonts w:asciiTheme="majorBidi" w:hAnsiTheme="majorBidi" w:cstheme="majorBidi"/>
          <w:sz w:val="24"/>
          <w:szCs w:val="24"/>
        </w:rPr>
        <w:t xml:space="preserve">be </w:t>
      </w:r>
      <w:r w:rsidRPr="00057955">
        <w:rPr>
          <w:rFonts w:asciiTheme="majorBidi" w:hAnsiTheme="majorBidi" w:cstheme="majorBidi"/>
          <w:sz w:val="24"/>
          <w:szCs w:val="24"/>
        </w:rPr>
        <w:t xml:space="preserve">the only determining factor </w:t>
      </w:r>
      <w:r w:rsidR="00DC0A5B" w:rsidRPr="00057955">
        <w:rPr>
          <w:rFonts w:asciiTheme="majorBidi" w:hAnsiTheme="majorBidi" w:cstheme="majorBidi"/>
          <w:sz w:val="24"/>
          <w:szCs w:val="24"/>
        </w:rPr>
        <w:t>in managing</w:t>
      </w:r>
      <w:r w:rsidRPr="00057955">
        <w:rPr>
          <w:rFonts w:asciiTheme="majorBidi" w:hAnsiTheme="majorBidi" w:cstheme="majorBidi"/>
          <w:sz w:val="24"/>
          <w:szCs w:val="24"/>
        </w:rPr>
        <w:t xml:space="preserve"> stakeholders according to normative Islamic values. </w:t>
      </w:r>
      <w:r w:rsidR="00742E4C" w:rsidRPr="00057955">
        <w:rPr>
          <w:rFonts w:asciiTheme="majorBidi" w:hAnsiTheme="majorBidi" w:cstheme="majorBidi"/>
          <w:sz w:val="24"/>
          <w:szCs w:val="24"/>
        </w:rPr>
        <w:t>Religious values may also influence how stakeholders’ issues are addressed</w:t>
      </w:r>
      <w:r w:rsidR="00433DE4" w:rsidRPr="00057955">
        <w:rPr>
          <w:rFonts w:asciiTheme="majorBidi" w:hAnsiTheme="majorBidi" w:cstheme="majorBidi"/>
          <w:sz w:val="24"/>
          <w:szCs w:val="24"/>
        </w:rPr>
        <w:t xml:space="preserve"> (Fischer, 2020)</w:t>
      </w:r>
      <w:r w:rsidR="00742E4C" w:rsidRPr="00057955">
        <w:rPr>
          <w:rFonts w:asciiTheme="majorBidi" w:hAnsiTheme="majorBidi" w:cstheme="majorBidi"/>
          <w:sz w:val="24"/>
          <w:szCs w:val="24"/>
        </w:rPr>
        <w:t>.</w:t>
      </w:r>
      <w:r w:rsidR="001D65CC" w:rsidRPr="00057955">
        <w:rPr>
          <w:rFonts w:asciiTheme="majorBidi" w:hAnsiTheme="majorBidi" w:cstheme="majorBidi"/>
          <w:sz w:val="24"/>
          <w:szCs w:val="24"/>
        </w:rPr>
        <w:t xml:space="preserve"> </w:t>
      </w:r>
      <w:proofErr w:type="spellStart"/>
      <w:r w:rsidR="00C0204A" w:rsidRPr="00057955">
        <w:rPr>
          <w:rFonts w:asciiTheme="majorBidi" w:hAnsiTheme="majorBidi" w:cstheme="majorBidi"/>
          <w:sz w:val="24"/>
          <w:szCs w:val="24"/>
        </w:rPr>
        <w:t>Koleva</w:t>
      </w:r>
      <w:r w:rsidR="00DC0A5B" w:rsidRPr="00057955">
        <w:rPr>
          <w:rFonts w:asciiTheme="majorBidi" w:hAnsiTheme="majorBidi" w:cstheme="majorBidi"/>
          <w:sz w:val="24"/>
          <w:szCs w:val="24"/>
        </w:rPr>
        <w:t>’s</w:t>
      </w:r>
      <w:proofErr w:type="spellEnd"/>
      <w:r w:rsidR="00C0204A" w:rsidRPr="00057955">
        <w:rPr>
          <w:rFonts w:asciiTheme="majorBidi" w:hAnsiTheme="majorBidi" w:cstheme="majorBidi"/>
          <w:sz w:val="24"/>
          <w:szCs w:val="24"/>
        </w:rPr>
        <w:t xml:space="preserve"> (2021) study of Islamic values and CSR in Saudi Arabia, UAE and Oman reported that managers had the moral obligation to support local communities and provide respons</w:t>
      </w:r>
      <w:r w:rsidR="00DC0A5B" w:rsidRPr="00057955">
        <w:rPr>
          <w:rFonts w:asciiTheme="majorBidi" w:hAnsiTheme="majorBidi" w:cstheme="majorBidi"/>
          <w:sz w:val="24"/>
          <w:szCs w:val="24"/>
        </w:rPr>
        <w:t>ive</w:t>
      </w:r>
      <w:r w:rsidR="00C0204A" w:rsidRPr="00057955">
        <w:rPr>
          <w:rFonts w:asciiTheme="majorBidi" w:hAnsiTheme="majorBidi" w:cstheme="majorBidi"/>
          <w:sz w:val="24"/>
          <w:szCs w:val="24"/>
        </w:rPr>
        <w:t xml:space="preserve"> CSR to stakeholder concerns. </w:t>
      </w:r>
      <w:proofErr w:type="spellStart"/>
      <w:r w:rsidR="00DC0A5B" w:rsidRPr="00057955">
        <w:rPr>
          <w:rFonts w:asciiTheme="majorBidi" w:hAnsiTheme="majorBidi" w:cstheme="majorBidi"/>
          <w:sz w:val="24"/>
          <w:szCs w:val="24"/>
        </w:rPr>
        <w:t>Koleva</w:t>
      </w:r>
      <w:proofErr w:type="spellEnd"/>
      <w:r w:rsidR="00C0204A" w:rsidRPr="00057955">
        <w:rPr>
          <w:rFonts w:asciiTheme="majorBidi" w:hAnsiTheme="majorBidi" w:cstheme="majorBidi"/>
          <w:sz w:val="24"/>
          <w:szCs w:val="24"/>
        </w:rPr>
        <w:t xml:space="preserve"> argues that the latter is driven primarily by Islamic religious norms and values</w:t>
      </w:r>
      <w:r w:rsidR="00DC0A5B" w:rsidRPr="00057955">
        <w:rPr>
          <w:rFonts w:asciiTheme="majorBidi" w:hAnsiTheme="majorBidi" w:cstheme="majorBidi"/>
          <w:sz w:val="24"/>
          <w:szCs w:val="24"/>
        </w:rPr>
        <w:t xml:space="preserve"> and</w:t>
      </w:r>
      <w:r w:rsidR="001D65CC" w:rsidRPr="00057955">
        <w:rPr>
          <w:rFonts w:asciiTheme="majorBidi" w:hAnsiTheme="majorBidi" w:cstheme="majorBidi"/>
          <w:sz w:val="24"/>
          <w:szCs w:val="24"/>
        </w:rPr>
        <w:t xml:space="preserve"> is not limited to business</w:t>
      </w:r>
      <w:r w:rsidR="00DC0A5B" w:rsidRPr="00057955">
        <w:rPr>
          <w:rFonts w:asciiTheme="majorBidi" w:hAnsiTheme="majorBidi" w:cstheme="majorBidi"/>
          <w:sz w:val="24"/>
          <w:szCs w:val="24"/>
        </w:rPr>
        <w:t>-</w:t>
      </w:r>
      <w:r w:rsidR="001D65CC" w:rsidRPr="00057955">
        <w:rPr>
          <w:rFonts w:asciiTheme="majorBidi" w:hAnsiTheme="majorBidi" w:cstheme="majorBidi"/>
          <w:sz w:val="24"/>
          <w:szCs w:val="24"/>
        </w:rPr>
        <w:t xml:space="preserve">related stakeholders such as employees, suppliers, customers, community and </w:t>
      </w:r>
      <w:r w:rsidR="00DC0A5B" w:rsidRPr="00057955">
        <w:rPr>
          <w:rFonts w:asciiTheme="majorBidi" w:hAnsiTheme="majorBidi" w:cstheme="majorBidi"/>
          <w:sz w:val="24"/>
          <w:szCs w:val="24"/>
        </w:rPr>
        <w:t xml:space="preserve">the </w:t>
      </w:r>
      <w:r w:rsidR="001D65CC" w:rsidRPr="00057955">
        <w:rPr>
          <w:rFonts w:asciiTheme="majorBidi" w:hAnsiTheme="majorBidi" w:cstheme="majorBidi"/>
          <w:sz w:val="24"/>
          <w:szCs w:val="24"/>
        </w:rPr>
        <w:t xml:space="preserve">environment but </w:t>
      </w:r>
      <w:r w:rsidR="00DC0A5B" w:rsidRPr="00057955">
        <w:rPr>
          <w:rFonts w:asciiTheme="majorBidi" w:hAnsiTheme="majorBidi" w:cstheme="majorBidi"/>
          <w:sz w:val="24"/>
          <w:szCs w:val="24"/>
        </w:rPr>
        <w:t xml:space="preserve">to </w:t>
      </w:r>
      <w:r w:rsidR="001D65CC" w:rsidRPr="00057955">
        <w:rPr>
          <w:rFonts w:asciiTheme="majorBidi" w:hAnsiTheme="majorBidi" w:cstheme="majorBidi"/>
          <w:sz w:val="24"/>
          <w:szCs w:val="24"/>
        </w:rPr>
        <w:t>also governments.</w:t>
      </w:r>
      <w:r w:rsidR="00C7231F" w:rsidRPr="00057955">
        <w:rPr>
          <w:rFonts w:asciiTheme="majorBidi" w:hAnsiTheme="majorBidi" w:cstheme="majorBidi"/>
          <w:sz w:val="24"/>
          <w:szCs w:val="24"/>
        </w:rPr>
        <w:t xml:space="preserve"> This is because</w:t>
      </w:r>
      <w:r w:rsidR="0035299B" w:rsidRPr="00057955">
        <w:rPr>
          <w:rFonts w:asciiTheme="majorBidi" w:hAnsiTheme="majorBidi" w:cstheme="majorBidi"/>
          <w:sz w:val="24"/>
          <w:szCs w:val="24"/>
        </w:rPr>
        <w:t xml:space="preserve"> </w:t>
      </w:r>
      <w:r w:rsidR="00C7231F" w:rsidRPr="00057955">
        <w:rPr>
          <w:rFonts w:asciiTheme="majorBidi" w:hAnsiTheme="majorBidi" w:cstheme="majorBidi"/>
          <w:sz w:val="24"/>
          <w:szCs w:val="24"/>
        </w:rPr>
        <w:t xml:space="preserve">from an Islamic perspective, </w:t>
      </w:r>
      <w:r w:rsidR="0068485F" w:rsidRPr="00057955">
        <w:rPr>
          <w:rFonts w:asciiTheme="majorBidi" w:hAnsiTheme="majorBidi" w:cstheme="majorBidi"/>
          <w:sz w:val="24"/>
          <w:szCs w:val="24"/>
        </w:rPr>
        <w:t>he ar</w:t>
      </w:r>
      <w:r w:rsidR="00660F69" w:rsidRPr="00057955">
        <w:rPr>
          <w:rFonts w:asciiTheme="majorBidi" w:hAnsiTheme="majorBidi" w:cstheme="majorBidi"/>
          <w:sz w:val="24"/>
          <w:szCs w:val="24"/>
        </w:rPr>
        <w:t>g</w:t>
      </w:r>
      <w:r w:rsidR="0068485F" w:rsidRPr="00057955">
        <w:rPr>
          <w:rFonts w:asciiTheme="majorBidi" w:hAnsiTheme="majorBidi" w:cstheme="majorBidi"/>
          <w:sz w:val="24"/>
          <w:szCs w:val="24"/>
        </w:rPr>
        <w:t xml:space="preserve">ues, </w:t>
      </w:r>
      <w:r w:rsidR="00C7231F" w:rsidRPr="00057955">
        <w:rPr>
          <w:rFonts w:asciiTheme="majorBidi" w:hAnsiTheme="majorBidi" w:cstheme="majorBidi"/>
          <w:sz w:val="24"/>
          <w:szCs w:val="24"/>
        </w:rPr>
        <w:t>managers should serve a much broader societal objective beyond the objectives of their organizations</w:t>
      </w:r>
      <w:r w:rsidR="00C45F64" w:rsidRPr="00057955">
        <w:rPr>
          <w:rFonts w:asciiTheme="majorBidi" w:hAnsiTheme="majorBidi" w:cstheme="majorBidi"/>
          <w:sz w:val="24"/>
          <w:szCs w:val="24"/>
        </w:rPr>
        <w:t xml:space="preserve"> (for a detailed discussion of CSR in an Islamic context see </w:t>
      </w:r>
      <w:proofErr w:type="spellStart"/>
      <w:r w:rsidR="00C45F64" w:rsidRPr="00057955">
        <w:rPr>
          <w:rFonts w:asciiTheme="majorBidi" w:hAnsiTheme="majorBidi" w:cstheme="majorBidi"/>
          <w:color w:val="222222"/>
          <w:sz w:val="24"/>
          <w:szCs w:val="24"/>
          <w:shd w:val="clear" w:color="auto" w:fill="FFFFFF"/>
        </w:rPr>
        <w:t>Hanic</w:t>
      </w:r>
      <w:proofErr w:type="spellEnd"/>
      <w:r w:rsidR="00C45F64" w:rsidRPr="00057955">
        <w:rPr>
          <w:rFonts w:asciiTheme="majorBidi" w:hAnsiTheme="majorBidi" w:cstheme="majorBidi"/>
          <w:color w:val="222222"/>
          <w:sz w:val="24"/>
          <w:szCs w:val="24"/>
          <w:shd w:val="clear" w:color="auto" w:fill="FFFFFF"/>
        </w:rPr>
        <w:t xml:space="preserve"> and </w:t>
      </w:r>
      <w:proofErr w:type="spellStart"/>
      <w:r w:rsidR="00C45F64" w:rsidRPr="00057955">
        <w:rPr>
          <w:rFonts w:asciiTheme="majorBidi" w:hAnsiTheme="majorBidi" w:cstheme="majorBidi"/>
          <w:color w:val="222222"/>
          <w:sz w:val="24"/>
          <w:szCs w:val="24"/>
          <w:shd w:val="clear" w:color="auto" w:fill="FFFFFF"/>
        </w:rPr>
        <w:t>Smolo</w:t>
      </w:r>
      <w:proofErr w:type="spellEnd"/>
      <w:r w:rsidR="00C45F64" w:rsidRPr="00057955">
        <w:rPr>
          <w:rFonts w:asciiTheme="majorBidi" w:hAnsiTheme="majorBidi" w:cstheme="majorBidi"/>
          <w:color w:val="222222"/>
          <w:sz w:val="24"/>
          <w:szCs w:val="24"/>
          <w:shd w:val="clear" w:color="auto" w:fill="FFFFFF"/>
        </w:rPr>
        <w:t>, 2022)</w:t>
      </w:r>
      <w:r w:rsidR="00C7231F" w:rsidRPr="00057955">
        <w:rPr>
          <w:rFonts w:asciiTheme="majorBidi" w:hAnsiTheme="majorBidi" w:cstheme="majorBidi"/>
          <w:sz w:val="24"/>
          <w:szCs w:val="24"/>
        </w:rPr>
        <w:t xml:space="preserve">. </w:t>
      </w:r>
      <w:r w:rsidR="0068485F" w:rsidRPr="00057955">
        <w:rPr>
          <w:rFonts w:asciiTheme="majorBidi" w:hAnsiTheme="majorBidi" w:cstheme="majorBidi"/>
          <w:sz w:val="24"/>
          <w:szCs w:val="24"/>
        </w:rPr>
        <w:t>Similarly</w:t>
      </w:r>
      <w:r w:rsidR="00DC0A5B" w:rsidRPr="00057955">
        <w:rPr>
          <w:rFonts w:asciiTheme="majorBidi" w:hAnsiTheme="majorBidi" w:cstheme="majorBidi"/>
          <w:sz w:val="24"/>
          <w:szCs w:val="24"/>
        </w:rPr>
        <w:t xml:space="preserve">, </w:t>
      </w:r>
      <w:r w:rsidR="001D65CC" w:rsidRPr="00057955">
        <w:rPr>
          <w:rFonts w:asciiTheme="majorBidi" w:hAnsiTheme="majorBidi" w:cstheme="majorBidi"/>
          <w:sz w:val="24"/>
          <w:szCs w:val="24"/>
          <w:shd w:val="clear" w:color="auto" w:fill="FFFFFF"/>
        </w:rPr>
        <w:t xml:space="preserve">Murphy </w:t>
      </w:r>
      <w:r w:rsidR="00660F69" w:rsidRPr="00057955">
        <w:rPr>
          <w:rFonts w:asciiTheme="majorBidi" w:hAnsiTheme="majorBidi" w:cstheme="majorBidi"/>
          <w:sz w:val="24"/>
          <w:szCs w:val="24"/>
          <w:shd w:val="clear" w:color="auto" w:fill="FFFFFF"/>
        </w:rPr>
        <w:t>&amp;</w:t>
      </w:r>
      <w:r w:rsidR="001D65CC" w:rsidRPr="00057955">
        <w:rPr>
          <w:rFonts w:asciiTheme="majorBidi" w:hAnsiTheme="majorBidi" w:cstheme="majorBidi"/>
          <w:sz w:val="24"/>
          <w:szCs w:val="24"/>
          <w:shd w:val="clear" w:color="auto" w:fill="FFFFFF"/>
        </w:rPr>
        <w:t xml:space="preserve"> </w:t>
      </w:r>
      <w:proofErr w:type="spellStart"/>
      <w:r w:rsidR="001D65CC" w:rsidRPr="00057955">
        <w:rPr>
          <w:rFonts w:asciiTheme="majorBidi" w:hAnsiTheme="majorBidi" w:cstheme="majorBidi"/>
          <w:sz w:val="24"/>
          <w:szCs w:val="24"/>
          <w:shd w:val="clear" w:color="auto" w:fill="FFFFFF"/>
        </w:rPr>
        <w:t>Smolarski</w:t>
      </w:r>
      <w:proofErr w:type="spellEnd"/>
      <w:r w:rsidR="001D65CC" w:rsidRPr="00057955">
        <w:rPr>
          <w:rFonts w:asciiTheme="majorBidi" w:hAnsiTheme="majorBidi" w:cstheme="majorBidi"/>
          <w:sz w:val="24"/>
          <w:szCs w:val="24"/>
          <w:shd w:val="clear" w:color="auto" w:fill="FFFFFF"/>
        </w:rPr>
        <w:t xml:space="preserve"> (2020) argue that firms</w:t>
      </w:r>
      <w:r w:rsidR="00C7231F" w:rsidRPr="00057955">
        <w:rPr>
          <w:rFonts w:asciiTheme="majorBidi" w:hAnsiTheme="majorBidi" w:cstheme="majorBidi"/>
          <w:sz w:val="24"/>
          <w:szCs w:val="24"/>
          <w:shd w:val="clear" w:color="auto" w:fill="FFFFFF"/>
        </w:rPr>
        <w:t xml:space="preserve"> in Muslim countries</w:t>
      </w:r>
      <w:r w:rsidR="001D65CC" w:rsidRPr="00057955">
        <w:rPr>
          <w:rFonts w:asciiTheme="majorBidi" w:hAnsiTheme="majorBidi" w:cstheme="majorBidi"/>
          <w:sz w:val="24"/>
          <w:szCs w:val="24"/>
          <w:shd w:val="clear" w:color="auto" w:fill="FFFFFF"/>
        </w:rPr>
        <w:t>, particular</w:t>
      </w:r>
      <w:r w:rsidR="00DC0A5B" w:rsidRPr="00057955">
        <w:rPr>
          <w:rFonts w:asciiTheme="majorBidi" w:hAnsiTheme="majorBidi" w:cstheme="majorBidi"/>
          <w:sz w:val="24"/>
          <w:szCs w:val="24"/>
          <w:shd w:val="clear" w:color="auto" w:fill="FFFFFF"/>
        </w:rPr>
        <w:t>ly</w:t>
      </w:r>
      <w:r w:rsidR="001D65CC" w:rsidRPr="00057955">
        <w:rPr>
          <w:rFonts w:asciiTheme="majorBidi" w:hAnsiTheme="majorBidi" w:cstheme="majorBidi"/>
          <w:sz w:val="24"/>
          <w:szCs w:val="24"/>
          <w:shd w:val="clear" w:color="auto" w:fill="FFFFFF"/>
        </w:rPr>
        <w:t xml:space="preserve"> large one</w:t>
      </w:r>
      <w:r w:rsidR="0035299B" w:rsidRPr="00057955">
        <w:rPr>
          <w:rFonts w:asciiTheme="majorBidi" w:hAnsiTheme="majorBidi" w:cstheme="majorBidi"/>
          <w:sz w:val="24"/>
          <w:szCs w:val="24"/>
          <w:shd w:val="clear" w:color="auto" w:fill="FFFFFF"/>
        </w:rPr>
        <w:t>s</w:t>
      </w:r>
      <w:r w:rsidR="001D65CC" w:rsidRPr="00057955">
        <w:rPr>
          <w:rFonts w:asciiTheme="majorBidi" w:hAnsiTheme="majorBidi" w:cstheme="majorBidi"/>
          <w:sz w:val="24"/>
          <w:szCs w:val="24"/>
          <w:shd w:val="clear" w:color="auto" w:fill="FFFFFF"/>
        </w:rPr>
        <w:t>, have the “moral obligation” to align some of their CSR activities to assist local governments in pursui</w:t>
      </w:r>
      <w:r w:rsidR="00DC0A5B" w:rsidRPr="00057955">
        <w:rPr>
          <w:rFonts w:asciiTheme="majorBidi" w:hAnsiTheme="majorBidi" w:cstheme="majorBidi"/>
          <w:sz w:val="24"/>
          <w:szCs w:val="24"/>
          <w:shd w:val="clear" w:color="auto" w:fill="FFFFFF"/>
        </w:rPr>
        <w:t xml:space="preserve">ng </w:t>
      </w:r>
      <w:r w:rsidR="001D65CC" w:rsidRPr="00057955">
        <w:rPr>
          <w:rFonts w:asciiTheme="majorBidi" w:hAnsiTheme="majorBidi" w:cstheme="majorBidi"/>
          <w:sz w:val="24"/>
          <w:szCs w:val="24"/>
          <w:shd w:val="clear" w:color="auto" w:fill="FFFFFF"/>
        </w:rPr>
        <w:t xml:space="preserve">a </w:t>
      </w:r>
      <w:r w:rsidR="00C7231F" w:rsidRPr="00057955">
        <w:rPr>
          <w:rFonts w:asciiTheme="majorBidi" w:hAnsiTheme="majorBidi" w:cstheme="majorBidi"/>
          <w:sz w:val="24"/>
          <w:szCs w:val="24"/>
          <w:shd w:val="clear" w:color="auto" w:fill="FFFFFF"/>
        </w:rPr>
        <w:t xml:space="preserve">national </w:t>
      </w:r>
      <w:r w:rsidR="001D65CC" w:rsidRPr="00057955">
        <w:rPr>
          <w:rFonts w:asciiTheme="majorBidi" w:hAnsiTheme="majorBidi" w:cstheme="majorBidi"/>
          <w:sz w:val="24"/>
          <w:szCs w:val="24"/>
          <w:shd w:val="clear" w:color="auto" w:fill="FFFFFF"/>
        </w:rPr>
        <w:t>sustainable agenda.</w:t>
      </w:r>
      <w:r w:rsidR="001D65CC" w:rsidRPr="00057955">
        <w:rPr>
          <w:rFonts w:asciiTheme="majorBidi" w:hAnsiTheme="majorBidi" w:cstheme="majorBidi"/>
          <w:color w:val="333333"/>
          <w:sz w:val="24"/>
          <w:szCs w:val="24"/>
          <w:shd w:val="clear" w:color="auto" w:fill="FFFFFF"/>
        </w:rPr>
        <w:t xml:space="preserve"> </w:t>
      </w:r>
      <w:r w:rsidR="00433DE4" w:rsidRPr="00057955">
        <w:rPr>
          <w:rFonts w:asciiTheme="majorBidi" w:hAnsiTheme="majorBidi" w:cstheme="majorBidi"/>
          <w:sz w:val="24"/>
          <w:szCs w:val="24"/>
          <w:shd w:val="clear" w:color="auto" w:fill="FFFFFF"/>
        </w:rPr>
        <w:t xml:space="preserve">Crises require managers to differentiate between global and local legitimacy (Brink and </w:t>
      </w:r>
      <w:proofErr w:type="spellStart"/>
      <w:r w:rsidR="00433DE4" w:rsidRPr="00057955">
        <w:rPr>
          <w:rFonts w:asciiTheme="majorBidi" w:hAnsiTheme="majorBidi" w:cstheme="majorBidi"/>
          <w:sz w:val="24"/>
          <w:szCs w:val="24"/>
          <w:shd w:val="clear" w:color="auto" w:fill="FFFFFF"/>
        </w:rPr>
        <w:t>Esselmann</w:t>
      </w:r>
      <w:proofErr w:type="spellEnd"/>
      <w:r w:rsidR="00433DE4" w:rsidRPr="00057955">
        <w:rPr>
          <w:rFonts w:asciiTheme="majorBidi" w:hAnsiTheme="majorBidi" w:cstheme="majorBidi"/>
          <w:sz w:val="24"/>
          <w:szCs w:val="24"/>
          <w:shd w:val="clear" w:color="auto" w:fill="FFFFFF"/>
        </w:rPr>
        <w:t>, 2020).</w:t>
      </w:r>
    </w:p>
    <w:p w14:paraId="4BE8398B" w14:textId="344F9C09" w:rsidR="000A6999" w:rsidRPr="00057955" w:rsidRDefault="000A6999">
      <w:pPr>
        <w:jc w:val="both"/>
        <w:rPr>
          <w:rFonts w:ascii="Times New Roman" w:hAnsi="Times New Roman" w:cs="Times New Roman"/>
          <w:color w:val="000000" w:themeColor="text1"/>
          <w:sz w:val="24"/>
          <w:szCs w:val="24"/>
          <w:shd w:val="clear" w:color="auto" w:fill="FCFCFC"/>
        </w:rPr>
      </w:pPr>
      <w:r w:rsidRPr="00057955">
        <w:rPr>
          <w:rFonts w:ascii="Times New Roman" w:hAnsi="Times New Roman" w:cs="Times New Roman"/>
          <w:color w:val="000000" w:themeColor="text1"/>
          <w:sz w:val="24"/>
          <w:szCs w:val="24"/>
          <w:shd w:val="clear" w:color="auto" w:fill="FCFCFC"/>
        </w:rPr>
        <w:t xml:space="preserve">There </w:t>
      </w:r>
      <w:r w:rsidR="00E27BE8" w:rsidRPr="00057955">
        <w:rPr>
          <w:rFonts w:ascii="Times New Roman" w:hAnsi="Times New Roman" w:cs="Times New Roman"/>
          <w:color w:val="000000" w:themeColor="text1"/>
          <w:sz w:val="24"/>
          <w:szCs w:val="24"/>
          <w:shd w:val="clear" w:color="auto" w:fill="FCFCFC"/>
        </w:rPr>
        <w:t>are</w:t>
      </w:r>
      <w:r w:rsidRPr="00057955">
        <w:rPr>
          <w:rFonts w:ascii="Times New Roman" w:hAnsi="Times New Roman" w:cs="Times New Roman"/>
          <w:color w:val="000000" w:themeColor="text1"/>
          <w:sz w:val="24"/>
          <w:szCs w:val="24"/>
          <w:shd w:val="clear" w:color="auto" w:fill="FCFCFC"/>
        </w:rPr>
        <w:t xml:space="preserve"> </w:t>
      </w:r>
      <w:r w:rsidR="00E27BE8" w:rsidRPr="00057955">
        <w:rPr>
          <w:rFonts w:ascii="Times New Roman" w:hAnsi="Times New Roman" w:cs="Times New Roman"/>
          <w:color w:val="000000" w:themeColor="text1"/>
          <w:sz w:val="24"/>
          <w:szCs w:val="24"/>
          <w:shd w:val="clear" w:color="auto" w:fill="FCFCFC"/>
        </w:rPr>
        <w:t xml:space="preserve">two </w:t>
      </w:r>
      <w:r w:rsidRPr="00057955">
        <w:rPr>
          <w:rFonts w:ascii="Times New Roman" w:hAnsi="Times New Roman" w:cs="Times New Roman"/>
          <w:color w:val="000000" w:themeColor="text1"/>
          <w:sz w:val="24"/>
          <w:szCs w:val="24"/>
          <w:shd w:val="clear" w:color="auto" w:fill="FCFCFC"/>
        </w:rPr>
        <w:t>additional context</w:t>
      </w:r>
      <w:r w:rsidR="00DC0A5B" w:rsidRPr="00057955">
        <w:rPr>
          <w:rFonts w:ascii="Times New Roman" w:hAnsi="Times New Roman" w:cs="Times New Roman"/>
          <w:color w:val="000000" w:themeColor="text1"/>
          <w:sz w:val="24"/>
          <w:szCs w:val="24"/>
          <w:shd w:val="clear" w:color="auto" w:fill="FCFCFC"/>
        </w:rPr>
        <w:t>-</w:t>
      </w:r>
      <w:r w:rsidRPr="00057955">
        <w:rPr>
          <w:rFonts w:ascii="Times New Roman" w:hAnsi="Times New Roman" w:cs="Times New Roman"/>
          <w:color w:val="000000" w:themeColor="text1"/>
          <w:sz w:val="24"/>
          <w:szCs w:val="24"/>
          <w:shd w:val="clear" w:color="auto" w:fill="FCFCFC"/>
        </w:rPr>
        <w:t>specific factor</w:t>
      </w:r>
      <w:r w:rsidR="00E27BE8" w:rsidRPr="00057955">
        <w:rPr>
          <w:rFonts w:ascii="Times New Roman" w:hAnsi="Times New Roman" w:cs="Times New Roman"/>
          <w:color w:val="000000" w:themeColor="text1"/>
          <w:sz w:val="24"/>
          <w:szCs w:val="24"/>
          <w:shd w:val="clear" w:color="auto" w:fill="FCFCFC"/>
        </w:rPr>
        <w:t>s</w:t>
      </w:r>
      <w:r w:rsidRPr="00057955">
        <w:rPr>
          <w:rFonts w:ascii="Times New Roman" w:hAnsi="Times New Roman" w:cs="Times New Roman"/>
          <w:color w:val="000000" w:themeColor="text1"/>
          <w:sz w:val="24"/>
          <w:szCs w:val="24"/>
          <w:shd w:val="clear" w:color="auto" w:fill="FCFCFC"/>
        </w:rPr>
        <w:t xml:space="preserve"> that shape CSR practices in Dubai. </w:t>
      </w:r>
      <w:r w:rsidR="00E27BE8" w:rsidRPr="00057955">
        <w:rPr>
          <w:rFonts w:ascii="Times New Roman" w:hAnsi="Times New Roman" w:cs="Times New Roman"/>
          <w:color w:val="000000" w:themeColor="text1"/>
          <w:sz w:val="24"/>
          <w:szCs w:val="24"/>
          <w:shd w:val="clear" w:color="auto" w:fill="FCFCFC"/>
        </w:rPr>
        <w:t xml:space="preserve">First, </w:t>
      </w:r>
      <w:r w:rsidR="00A46726" w:rsidRPr="00057955">
        <w:rPr>
          <w:rFonts w:ascii="Times New Roman" w:hAnsi="Times New Roman" w:cs="Times New Roman"/>
          <w:color w:val="000000" w:themeColor="text1"/>
          <w:sz w:val="24"/>
          <w:szCs w:val="24"/>
          <w:shd w:val="clear" w:color="auto" w:fill="FCFCFC"/>
        </w:rPr>
        <w:t>Dubai is one of the Emirates of the United Arab Emirates (UAE) and is one of the most diverse cities in the world. It is estimated that over 99% of employees and managers in the private sector are expats or self-initiated expats (</w:t>
      </w:r>
      <w:proofErr w:type="spellStart"/>
      <w:r w:rsidR="00A46726" w:rsidRPr="00057955">
        <w:rPr>
          <w:rFonts w:ascii="Times New Roman" w:hAnsi="Times New Roman" w:cs="Times New Roman"/>
          <w:color w:val="000000" w:themeColor="text1"/>
          <w:sz w:val="24"/>
          <w:szCs w:val="24"/>
          <w:shd w:val="clear" w:color="auto" w:fill="FFFFFF"/>
        </w:rPr>
        <w:t>Haak-Saheem</w:t>
      </w:r>
      <w:proofErr w:type="spellEnd"/>
      <w:r w:rsidR="00A46726" w:rsidRPr="00057955">
        <w:rPr>
          <w:rFonts w:ascii="Times New Roman" w:hAnsi="Times New Roman" w:cs="Times New Roman"/>
          <w:color w:val="000000" w:themeColor="text1"/>
          <w:sz w:val="24"/>
          <w:szCs w:val="24"/>
          <w:shd w:val="clear" w:color="auto" w:fill="FFFFFF"/>
        </w:rPr>
        <w:t xml:space="preserve">, 2020; </w:t>
      </w:r>
      <w:r w:rsidR="00A46726" w:rsidRPr="00057955">
        <w:rPr>
          <w:rFonts w:ascii="Times New Roman" w:hAnsi="Times New Roman" w:cs="Times New Roman"/>
          <w:color w:val="000000" w:themeColor="text1"/>
          <w:sz w:val="24"/>
          <w:szCs w:val="24"/>
          <w:shd w:val="clear" w:color="auto" w:fill="FCFCFC"/>
        </w:rPr>
        <w:t>Al-</w:t>
      </w:r>
      <w:proofErr w:type="spellStart"/>
      <w:r w:rsidR="00A46726" w:rsidRPr="00057955">
        <w:rPr>
          <w:rFonts w:ascii="Times New Roman" w:hAnsi="Times New Roman" w:cs="Times New Roman"/>
          <w:color w:val="000000" w:themeColor="text1"/>
          <w:sz w:val="24"/>
          <w:szCs w:val="24"/>
          <w:shd w:val="clear" w:color="auto" w:fill="FCFCFC"/>
        </w:rPr>
        <w:t>Waqfi</w:t>
      </w:r>
      <w:proofErr w:type="spellEnd"/>
      <w:r w:rsidR="00A46726" w:rsidRPr="00057955">
        <w:rPr>
          <w:rFonts w:ascii="Times New Roman" w:hAnsi="Times New Roman" w:cs="Times New Roman"/>
          <w:color w:val="000000" w:themeColor="text1"/>
          <w:sz w:val="24"/>
          <w:szCs w:val="24"/>
          <w:shd w:val="clear" w:color="auto" w:fill="FCFCFC"/>
        </w:rPr>
        <w:t xml:space="preserve"> </w:t>
      </w:r>
      <w:r w:rsidR="00660F69" w:rsidRPr="00057955">
        <w:rPr>
          <w:rFonts w:ascii="Times New Roman" w:hAnsi="Times New Roman" w:cs="Times New Roman"/>
          <w:color w:val="000000" w:themeColor="text1"/>
          <w:sz w:val="24"/>
          <w:szCs w:val="24"/>
          <w:shd w:val="clear" w:color="auto" w:fill="FCFCFC"/>
        </w:rPr>
        <w:t xml:space="preserve">&amp; </w:t>
      </w:r>
      <w:proofErr w:type="spellStart"/>
      <w:r w:rsidR="00A46726" w:rsidRPr="00057955">
        <w:rPr>
          <w:rFonts w:ascii="Times New Roman" w:hAnsi="Times New Roman" w:cs="Times New Roman"/>
          <w:color w:val="000000" w:themeColor="text1"/>
          <w:sz w:val="24"/>
          <w:szCs w:val="24"/>
          <w:shd w:val="clear" w:color="auto" w:fill="FCFCFC"/>
        </w:rPr>
        <w:t>Forstenlechner</w:t>
      </w:r>
      <w:proofErr w:type="spellEnd"/>
      <w:r w:rsidR="00A46726" w:rsidRPr="00057955">
        <w:rPr>
          <w:rFonts w:ascii="Times New Roman" w:hAnsi="Times New Roman" w:cs="Times New Roman"/>
          <w:color w:val="000000" w:themeColor="text1"/>
          <w:sz w:val="24"/>
          <w:szCs w:val="24"/>
          <w:shd w:val="clear" w:color="auto" w:fill="FCFCFC"/>
        </w:rPr>
        <w:t>, 2014</w:t>
      </w:r>
      <w:r w:rsidR="00A46726" w:rsidRPr="00057955">
        <w:rPr>
          <w:rFonts w:ascii="Times New Roman" w:hAnsi="Times New Roman" w:cs="Times New Roman"/>
          <w:color w:val="000000" w:themeColor="text1"/>
          <w:sz w:val="24"/>
          <w:szCs w:val="24"/>
          <w:shd w:val="clear" w:color="auto" w:fill="FFFFFF"/>
        </w:rPr>
        <w:t>)</w:t>
      </w:r>
      <w:r w:rsidR="00A46726" w:rsidRPr="00057955">
        <w:rPr>
          <w:rFonts w:ascii="Times New Roman" w:hAnsi="Times New Roman" w:cs="Times New Roman"/>
          <w:color w:val="000000" w:themeColor="text1"/>
          <w:sz w:val="24"/>
          <w:szCs w:val="24"/>
          <w:shd w:val="clear" w:color="auto" w:fill="FCFCFC"/>
        </w:rPr>
        <w:t xml:space="preserve">. Furthermore, </w:t>
      </w:r>
      <w:r w:rsidR="00DC0A5B" w:rsidRPr="00057955">
        <w:rPr>
          <w:rFonts w:ascii="Times New Roman" w:hAnsi="Times New Roman" w:cs="Times New Roman"/>
          <w:color w:val="000000" w:themeColor="text1"/>
          <w:sz w:val="24"/>
          <w:szCs w:val="24"/>
          <w:shd w:val="clear" w:color="auto" w:fill="FCFCFC"/>
        </w:rPr>
        <w:t>many</w:t>
      </w:r>
      <w:r w:rsidR="00A46726" w:rsidRPr="00057955">
        <w:rPr>
          <w:rFonts w:ascii="Times New Roman" w:hAnsi="Times New Roman" w:cs="Times New Roman"/>
          <w:color w:val="000000" w:themeColor="text1"/>
          <w:sz w:val="24"/>
          <w:szCs w:val="24"/>
          <w:shd w:val="clear" w:color="auto" w:fill="FCFCFC"/>
        </w:rPr>
        <w:t xml:space="preserve"> MNEs cho</w:t>
      </w:r>
      <w:r w:rsidR="00DC0A5B" w:rsidRPr="00057955">
        <w:rPr>
          <w:rFonts w:ascii="Times New Roman" w:hAnsi="Times New Roman" w:cs="Times New Roman"/>
          <w:color w:val="000000" w:themeColor="text1"/>
          <w:sz w:val="24"/>
          <w:szCs w:val="24"/>
          <w:shd w:val="clear" w:color="auto" w:fill="FCFCFC"/>
        </w:rPr>
        <w:t>o</w:t>
      </w:r>
      <w:r w:rsidR="00A46726" w:rsidRPr="00057955">
        <w:rPr>
          <w:rFonts w:ascii="Times New Roman" w:hAnsi="Times New Roman" w:cs="Times New Roman"/>
          <w:color w:val="000000" w:themeColor="text1"/>
          <w:sz w:val="24"/>
          <w:szCs w:val="24"/>
          <w:shd w:val="clear" w:color="auto" w:fill="FCFCFC"/>
        </w:rPr>
        <w:t>se Dubai as a location for their regional headquarter</w:t>
      </w:r>
      <w:r w:rsidR="00DC0A5B" w:rsidRPr="00057955">
        <w:rPr>
          <w:rFonts w:ascii="Times New Roman" w:hAnsi="Times New Roman" w:cs="Times New Roman"/>
          <w:color w:val="000000" w:themeColor="text1"/>
          <w:sz w:val="24"/>
          <w:szCs w:val="24"/>
          <w:shd w:val="clear" w:color="auto" w:fill="FCFCFC"/>
        </w:rPr>
        <w:t>s</w:t>
      </w:r>
      <w:r w:rsidR="00A46726" w:rsidRPr="00057955">
        <w:rPr>
          <w:rFonts w:ascii="Times New Roman" w:hAnsi="Times New Roman" w:cs="Times New Roman"/>
          <w:color w:val="000000" w:themeColor="text1"/>
          <w:sz w:val="24"/>
          <w:szCs w:val="24"/>
          <w:shd w:val="clear" w:color="auto" w:fill="FCFCFC"/>
        </w:rPr>
        <w:t>. The latter have been influential in transferring state</w:t>
      </w:r>
      <w:r w:rsidR="00DC0A5B" w:rsidRPr="00057955">
        <w:rPr>
          <w:rFonts w:ascii="Times New Roman" w:hAnsi="Times New Roman" w:cs="Times New Roman"/>
          <w:color w:val="000000" w:themeColor="text1"/>
          <w:sz w:val="24"/>
          <w:szCs w:val="24"/>
          <w:shd w:val="clear" w:color="auto" w:fill="FCFCFC"/>
        </w:rPr>
        <w:t>-of-the-</w:t>
      </w:r>
      <w:r w:rsidR="00A46726" w:rsidRPr="00057955">
        <w:rPr>
          <w:rFonts w:ascii="Times New Roman" w:hAnsi="Times New Roman" w:cs="Times New Roman"/>
          <w:color w:val="000000" w:themeColor="text1"/>
          <w:sz w:val="24"/>
          <w:szCs w:val="24"/>
          <w:shd w:val="clear" w:color="auto" w:fill="FCFCFC"/>
        </w:rPr>
        <w:t>art CSR practices (Rettab et al., 200</w:t>
      </w:r>
      <w:r w:rsidR="00F30F5A" w:rsidRPr="00057955">
        <w:rPr>
          <w:rFonts w:ascii="Times New Roman" w:hAnsi="Times New Roman" w:cs="Times New Roman"/>
          <w:color w:val="000000" w:themeColor="text1"/>
          <w:sz w:val="24"/>
          <w:szCs w:val="24"/>
          <w:shd w:val="clear" w:color="auto" w:fill="FCFCFC"/>
        </w:rPr>
        <w:t>9</w:t>
      </w:r>
      <w:r w:rsidR="00A46726" w:rsidRPr="00057955">
        <w:rPr>
          <w:rFonts w:ascii="Times New Roman" w:hAnsi="Times New Roman" w:cs="Times New Roman"/>
          <w:color w:val="000000" w:themeColor="text1"/>
          <w:sz w:val="24"/>
          <w:szCs w:val="24"/>
          <w:shd w:val="clear" w:color="auto" w:fill="FCFCFC"/>
        </w:rPr>
        <w:t>). Mellahi and Rettab (2019) noted that since early 2000, a move from a philanthropy</w:t>
      </w:r>
      <w:r w:rsidR="00DC0A5B" w:rsidRPr="00057955">
        <w:rPr>
          <w:rFonts w:ascii="Times New Roman" w:hAnsi="Times New Roman" w:cs="Times New Roman"/>
          <w:color w:val="000000" w:themeColor="text1"/>
          <w:sz w:val="24"/>
          <w:szCs w:val="24"/>
          <w:shd w:val="clear" w:color="auto" w:fill="FCFCFC"/>
        </w:rPr>
        <w:t>-</w:t>
      </w:r>
      <w:r w:rsidR="00A46726" w:rsidRPr="00057955">
        <w:rPr>
          <w:rFonts w:ascii="Times New Roman" w:hAnsi="Times New Roman" w:cs="Times New Roman"/>
          <w:color w:val="000000" w:themeColor="text1"/>
          <w:sz w:val="24"/>
          <w:szCs w:val="24"/>
          <w:shd w:val="clear" w:color="auto" w:fill="FCFCFC"/>
        </w:rPr>
        <w:t>based CSR to a more strategic approach to CSR started gaining hold in the Middle East, particularly in Dubai. Chief among the drivers for such development in CSR have been managerial motivation to adopt best CSR practices and pressure</w:t>
      </w:r>
      <w:r w:rsidR="00DC0A5B" w:rsidRPr="00057955">
        <w:rPr>
          <w:rFonts w:ascii="Times New Roman" w:hAnsi="Times New Roman" w:cs="Times New Roman"/>
          <w:color w:val="000000" w:themeColor="text1"/>
          <w:sz w:val="24"/>
          <w:szCs w:val="24"/>
          <w:shd w:val="clear" w:color="auto" w:fill="FCFCFC"/>
        </w:rPr>
        <w:t>s</w:t>
      </w:r>
      <w:r w:rsidR="00A46726" w:rsidRPr="00057955">
        <w:rPr>
          <w:rFonts w:ascii="Times New Roman" w:hAnsi="Times New Roman" w:cs="Times New Roman"/>
          <w:color w:val="000000" w:themeColor="text1"/>
          <w:sz w:val="24"/>
          <w:szCs w:val="24"/>
          <w:shd w:val="clear" w:color="auto" w:fill="FCFCFC"/>
        </w:rPr>
        <w:t xml:space="preserve"> from MNEs for their subsidiaries and their suppliers and partners to adopt their global norms (Mellahi and Rettab, 2019).</w:t>
      </w:r>
      <w:r w:rsidRPr="00057955">
        <w:rPr>
          <w:rFonts w:ascii="Times New Roman" w:hAnsi="Times New Roman" w:cs="Times New Roman"/>
          <w:color w:val="000000" w:themeColor="text1"/>
          <w:sz w:val="24"/>
          <w:szCs w:val="24"/>
          <w:shd w:val="clear" w:color="auto" w:fill="FCFCFC"/>
        </w:rPr>
        <w:t xml:space="preserve"> This may result in divergent perceptions and practices of CSR. </w:t>
      </w:r>
    </w:p>
    <w:p w14:paraId="7A616396" w14:textId="63FBB26C" w:rsidR="00DC1F49" w:rsidRPr="00057955" w:rsidRDefault="00E27BE8" w:rsidP="00DC1F49">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rPr>
        <w:lastRenderedPageBreak/>
        <w:t xml:space="preserve">Second, </w:t>
      </w:r>
      <w:r w:rsidR="0001125F" w:rsidRPr="00057955">
        <w:rPr>
          <w:rFonts w:asciiTheme="majorBidi" w:hAnsiTheme="majorBidi" w:cstheme="majorBidi"/>
          <w:sz w:val="24"/>
          <w:szCs w:val="24"/>
        </w:rPr>
        <w:t>t</w:t>
      </w:r>
      <w:r w:rsidR="00354156" w:rsidRPr="00057955">
        <w:rPr>
          <w:rFonts w:asciiTheme="majorBidi" w:hAnsiTheme="majorBidi" w:cstheme="majorBidi"/>
          <w:sz w:val="24"/>
          <w:szCs w:val="24"/>
        </w:rPr>
        <w:t xml:space="preserve">he UAE government declared </w:t>
      </w:r>
      <w:r w:rsidRPr="00057955">
        <w:rPr>
          <w:rFonts w:asciiTheme="majorBidi" w:hAnsiTheme="majorBidi" w:cstheme="majorBidi"/>
          <w:sz w:val="24"/>
          <w:szCs w:val="24"/>
        </w:rPr>
        <w:t>2017</w:t>
      </w:r>
      <w:r w:rsidR="00DC1F49" w:rsidRPr="00057955">
        <w:rPr>
          <w:rFonts w:asciiTheme="majorBidi" w:hAnsiTheme="majorBidi" w:cstheme="majorBidi"/>
          <w:sz w:val="24"/>
          <w:szCs w:val="24"/>
        </w:rPr>
        <w:t>,</w:t>
      </w:r>
      <w:r w:rsidRPr="00057955">
        <w:rPr>
          <w:rFonts w:asciiTheme="majorBidi" w:hAnsiTheme="majorBidi" w:cstheme="majorBidi"/>
          <w:sz w:val="24"/>
          <w:szCs w:val="24"/>
        </w:rPr>
        <w:t xml:space="preserve"> 2018 </w:t>
      </w:r>
      <w:r w:rsidR="00DC1F49" w:rsidRPr="00057955">
        <w:rPr>
          <w:rFonts w:asciiTheme="majorBidi" w:hAnsiTheme="majorBidi" w:cstheme="majorBidi"/>
          <w:sz w:val="24"/>
          <w:szCs w:val="24"/>
        </w:rPr>
        <w:t xml:space="preserve">and 2023 </w:t>
      </w:r>
      <w:r w:rsidR="00354156" w:rsidRPr="00057955">
        <w:rPr>
          <w:rFonts w:asciiTheme="majorBidi" w:hAnsiTheme="majorBidi" w:cstheme="majorBidi"/>
          <w:sz w:val="24"/>
          <w:szCs w:val="24"/>
        </w:rPr>
        <w:t xml:space="preserve">as </w:t>
      </w:r>
      <w:r w:rsidRPr="00057955">
        <w:rPr>
          <w:rFonts w:asciiTheme="majorBidi" w:hAnsiTheme="majorBidi" w:cstheme="majorBidi"/>
          <w:sz w:val="24"/>
          <w:szCs w:val="24"/>
        </w:rPr>
        <w:t>the Year of Giving</w:t>
      </w:r>
      <w:r w:rsidR="00DC1F49" w:rsidRPr="00057955">
        <w:rPr>
          <w:rFonts w:asciiTheme="majorBidi" w:hAnsiTheme="majorBidi" w:cstheme="majorBidi"/>
          <w:sz w:val="24"/>
          <w:szCs w:val="24"/>
        </w:rPr>
        <w:t>,</w:t>
      </w:r>
      <w:r w:rsidRPr="00057955">
        <w:rPr>
          <w:rFonts w:asciiTheme="majorBidi" w:hAnsiTheme="majorBidi" w:cstheme="majorBidi"/>
          <w:sz w:val="24"/>
          <w:szCs w:val="24"/>
        </w:rPr>
        <w:t xml:space="preserve"> Year of Zayed</w:t>
      </w:r>
      <w:r w:rsidR="00DC0A5B" w:rsidRPr="00057955">
        <w:rPr>
          <w:rFonts w:asciiTheme="majorBidi" w:hAnsiTheme="majorBidi" w:cstheme="majorBidi"/>
          <w:sz w:val="24"/>
          <w:szCs w:val="24"/>
        </w:rPr>
        <w:t>,</w:t>
      </w:r>
      <w:r w:rsidRPr="00057955">
        <w:rPr>
          <w:rFonts w:asciiTheme="majorBidi" w:hAnsiTheme="majorBidi" w:cstheme="majorBidi"/>
          <w:sz w:val="24"/>
          <w:szCs w:val="24"/>
        </w:rPr>
        <w:t xml:space="preserve"> </w:t>
      </w:r>
      <w:r w:rsidR="00DC1F49" w:rsidRPr="00057955">
        <w:rPr>
          <w:rFonts w:asciiTheme="majorBidi" w:hAnsiTheme="majorBidi" w:cstheme="majorBidi"/>
          <w:sz w:val="24"/>
          <w:szCs w:val="24"/>
        </w:rPr>
        <w:t xml:space="preserve">and Year of Sustainability </w:t>
      </w:r>
      <w:r w:rsidRPr="00057955">
        <w:rPr>
          <w:rFonts w:asciiTheme="majorBidi" w:hAnsiTheme="majorBidi" w:cstheme="majorBidi"/>
          <w:sz w:val="24"/>
          <w:szCs w:val="24"/>
        </w:rPr>
        <w:t>respectively. The Year of Giving</w:t>
      </w:r>
      <w:r w:rsidR="00354156" w:rsidRPr="00057955">
        <w:rPr>
          <w:rFonts w:asciiTheme="majorBidi" w:hAnsiTheme="majorBidi" w:cstheme="majorBidi"/>
          <w:sz w:val="24"/>
          <w:szCs w:val="24"/>
        </w:rPr>
        <w:t xml:space="preserve"> </w:t>
      </w:r>
      <w:r w:rsidRPr="00057955">
        <w:rPr>
          <w:rFonts w:asciiTheme="majorBidi" w:hAnsiTheme="majorBidi" w:cstheme="majorBidi"/>
          <w:sz w:val="24"/>
          <w:szCs w:val="24"/>
        </w:rPr>
        <w:t>propelled CSR to the fore (</w:t>
      </w:r>
      <w:proofErr w:type="spellStart"/>
      <w:r w:rsidR="0001125F" w:rsidRPr="00057955">
        <w:rPr>
          <w:rFonts w:asciiTheme="majorBidi" w:hAnsiTheme="majorBidi" w:cstheme="majorBidi"/>
          <w:color w:val="222222"/>
          <w:sz w:val="24"/>
          <w:szCs w:val="24"/>
          <w:shd w:val="clear" w:color="auto" w:fill="FFFFFF"/>
        </w:rPr>
        <w:t>Duthler</w:t>
      </w:r>
      <w:proofErr w:type="spellEnd"/>
      <w:r w:rsidR="0001125F" w:rsidRPr="00057955">
        <w:rPr>
          <w:rFonts w:asciiTheme="majorBidi" w:hAnsiTheme="majorBidi" w:cstheme="majorBidi"/>
          <w:color w:val="222222"/>
          <w:sz w:val="24"/>
          <w:szCs w:val="24"/>
          <w:shd w:val="clear" w:color="auto" w:fill="FFFFFF"/>
        </w:rPr>
        <w:t xml:space="preserve"> </w:t>
      </w:r>
      <w:r w:rsidR="00660F69" w:rsidRPr="00057955">
        <w:rPr>
          <w:rFonts w:asciiTheme="majorBidi" w:hAnsiTheme="majorBidi" w:cstheme="majorBidi"/>
          <w:color w:val="222222"/>
          <w:sz w:val="24"/>
          <w:szCs w:val="24"/>
          <w:shd w:val="clear" w:color="auto" w:fill="FFFFFF"/>
        </w:rPr>
        <w:t>&amp;</w:t>
      </w:r>
      <w:r w:rsidR="0001125F" w:rsidRPr="00057955">
        <w:rPr>
          <w:rFonts w:asciiTheme="majorBidi" w:hAnsiTheme="majorBidi" w:cstheme="majorBidi"/>
          <w:color w:val="222222"/>
          <w:sz w:val="24"/>
          <w:szCs w:val="24"/>
          <w:shd w:val="clear" w:color="auto" w:fill="FFFFFF"/>
        </w:rPr>
        <w:t xml:space="preserve"> Dhanesh</w:t>
      </w:r>
      <w:r w:rsidRPr="00057955">
        <w:rPr>
          <w:rFonts w:asciiTheme="majorBidi" w:hAnsiTheme="majorBidi" w:cstheme="majorBidi"/>
          <w:color w:val="222222"/>
          <w:sz w:val="24"/>
          <w:szCs w:val="24"/>
          <w:shd w:val="clear" w:color="auto" w:fill="FFFFFF"/>
        </w:rPr>
        <w:t xml:space="preserve"> 2018</w:t>
      </w:r>
      <w:r w:rsidR="00354156" w:rsidRPr="00057955">
        <w:rPr>
          <w:rFonts w:asciiTheme="majorBidi" w:hAnsiTheme="majorBidi" w:cstheme="majorBidi"/>
          <w:color w:val="222222"/>
          <w:sz w:val="24"/>
          <w:szCs w:val="24"/>
          <w:shd w:val="clear" w:color="auto" w:fill="FFFFFF"/>
        </w:rPr>
        <w:t>; Goby and Karimova, 2021</w:t>
      </w:r>
      <w:r w:rsidRPr="00057955">
        <w:rPr>
          <w:rFonts w:asciiTheme="majorBidi" w:hAnsiTheme="majorBidi" w:cstheme="majorBidi"/>
          <w:color w:val="222222"/>
          <w:sz w:val="24"/>
          <w:szCs w:val="24"/>
          <w:shd w:val="clear" w:color="auto" w:fill="FFFFFF"/>
        </w:rPr>
        <w:t>)</w:t>
      </w:r>
      <w:r w:rsidR="00354156" w:rsidRPr="00057955">
        <w:rPr>
          <w:rFonts w:asciiTheme="majorBidi" w:hAnsiTheme="majorBidi" w:cstheme="majorBidi"/>
          <w:color w:val="222222"/>
          <w:sz w:val="24"/>
          <w:szCs w:val="24"/>
          <w:shd w:val="clear" w:color="auto" w:fill="FFFFFF"/>
        </w:rPr>
        <w:t>. It focused the nation o</w:t>
      </w:r>
      <w:r w:rsidR="00DC0A5B" w:rsidRPr="00057955">
        <w:rPr>
          <w:rFonts w:asciiTheme="majorBidi" w:hAnsiTheme="majorBidi" w:cstheme="majorBidi"/>
          <w:color w:val="222222"/>
          <w:sz w:val="24"/>
          <w:szCs w:val="24"/>
          <w:shd w:val="clear" w:color="auto" w:fill="FFFFFF"/>
        </w:rPr>
        <w:t>n</w:t>
      </w:r>
      <w:r w:rsidR="00354156" w:rsidRPr="00057955">
        <w:rPr>
          <w:rFonts w:asciiTheme="majorBidi" w:hAnsiTheme="majorBidi" w:cstheme="majorBidi"/>
          <w:color w:val="222222"/>
          <w:sz w:val="24"/>
          <w:szCs w:val="24"/>
          <w:shd w:val="clear" w:color="auto" w:fill="FFFFFF"/>
        </w:rPr>
        <w:t xml:space="preserve"> the culture of personal and corporate giving and columnated in </w:t>
      </w:r>
      <w:r w:rsidR="00A750EC" w:rsidRPr="00057955">
        <w:rPr>
          <w:rFonts w:asciiTheme="majorBidi" w:hAnsiTheme="majorBidi" w:cstheme="majorBidi"/>
          <w:color w:val="222222"/>
          <w:sz w:val="24"/>
          <w:szCs w:val="24"/>
          <w:shd w:val="clear" w:color="auto" w:fill="FFFFFF"/>
        </w:rPr>
        <w:t>developing</w:t>
      </w:r>
      <w:r w:rsidR="00354156" w:rsidRPr="00057955">
        <w:rPr>
          <w:rFonts w:asciiTheme="majorBidi" w:hAnsiTheme="majorBidi" w:cstheme="majorBidi"/>
          <w:color w:val="222222"/>
          <w:sz w:val="24"/>
          <w:szCs w:val="24"/>
          <w:shd w:val="clear" w:color="auto" w:fill="FFFFFF"/>
        </w:rPr>
        <w:t xml:space="preserve"> UAE CSR law</w:t>
      </w:r>
      <w:r w:rsidRPr="00057955">
        <w:rPr>
          <w:rFonts w:asciiTheme="majorBidi" w:hAnsiTheme="majorBidi" w:cstheme="majorBidi"/>
          <w:sz w:val="24"/>
          <w:szCs w:val="24"/>
        </w:rPr>
        <w:t xml:space="preserve">. </w:t>
      </w:r>
      <w:r w:rsidR="00D803B0" w:rsidRPr="00057955">
        <w:rPr>
          <w:rFonts w:asciiTheme="majorBidi" w:hAnsiTheme="majorBidi" w:cstheme="majorBidi"/>
          <w:sz w:val="24"/>
          <w:szCs w:val="24"/>
        </w:rPr>
        <w:t xml:space="preserve">In addition, </w:t>
      </w:r>
      <w:r w:rsidR="00354156" w:rsidRPr="00057955">
        <w:rPr>
          <w:rFonts w:asciiTheme="majorBidi" w:hAnsiTheme="majorBidi" w:cstheme="majorBidi"/>
          <w:sz w:val="24"/>
          <w:szCs w:val="24"/>
        </w:rPr>
        <w:t>2018 was declared t</w:t>
      </w:r>
      <w:r w:rsidRPr="00057955">
        <w:rPr>
          <w:rFonts w:asciiTheme="majorBidi" w:hAnsiTheme="majorBidi" w:cstheme="majorBidi"/>
          <w:sz w:val="24"/>
          <w:szCs w:val="24"/>
        </w:rPr>
        <w:t>he Year of Zayed (the founding father of UAE) to celebrate 100 years since his birth</w:t>
      </w:r>
      <w:r w:rsidR="00DC0A5B" w:rsidRPr="00057955">
        <w:rPr>
          <w:rFonts w:asciiTheme="majorBidi" w:hAnsiTheme="majorBidi" w:cstheme="majorBidi"/>
          <w:sz w:val="24"/>
          <w:szCs w:val="24"/>
        </w:rPr>
        <w:t>, emphasizing</w:t>
      </w:r>
      <w:r w:rsidRPr="00057955">
        <w:rPr>
          <w:rFonts w:asciiTheme="majorBidi" w:hAnsiTheme="majorBidi" w:cstheme="majorBidi"/>
          <w:sz w:val="24"/>
          <w:szCs w:val="24"/>
        </w:rPr>
        <w:t xml:space="preserve"> “humanitarianism and giving”</w:t>
      </w:r>
      <w:r w:rsidR="00D01C60" w:rsidRPr="00057955">
        <w:rPr>
          <w:rFonts w:asciiTheme="majorBidi" w:hAnsiTheme="majorBidi" w:cstheme="majorBidi"/>
          <w:sz w:val="24"/>
          <w:szCs w:val="24"/>
        </w:rPr>
        <w:t xml:space="preserve"> and honoring his legacy as the </w:t>
      </w:r>
      <w:r w:rsidRPr="00057955">
        <w:rPr>
          <w:rFonts w:asciiTheme="majorBidi" w:hAnsiTheme="majorBidi" w:cstheme="majorBidi"/>
          <w:sz w:val="24"/>
          <w:szCs w:val="24"/>
        </w:rPr>
        <w:t xml:space="preserve">“the man of the environment”. The quest to align CSR initiatives with the Year of Zayed resulted in a strong emphasis on </w:t>
      </w:r>
      <w:r w:rsidR="009D75B7" w:rsidRPr="00057955">
        <w:rPr>
          <w:rFonts w:asciiTheme="majorBidi" w:hAnsiTheme="majorBidi" w:cstheme="majorBidi"/>
          <w:sz w:val="24"/>
          <w:szCs w:val="24"/>
        </w:rPr>
        <w:t xml:space="preserve">community cohesion, </w:t>
      </w:r>
      <w:r w:rsidRPr="00057955">
        <w:rPr>
          <w:rFonts w:asciiTheme="majorBidi" w:hAnsiTheme="majorBidi" w:cstheme="majorBidi"/>
          <w:sz w:val="24"/>
          <w:szCs w:val="24"/>
        </w:rPr>
        <w:t xml:space="preserve">corporate giving and environmental protection. </w:t>
      </w:r>
      <w:r w:rsidR="00344727" w:rsidRPr="00057955">
        <w:rPr>
          <w:rFonts w:asciiTheme="majorBidi" w:hAnsiTheme="majorBidi" w:cstheme="majorBidi"/>
          <w:sz w:val="24"/>
          <w:szCs w:val="24"/>
        </w:rPr>
        <w:t xml:space="preserve">Also, just before Covid-19 struck, </w:t>
      </w:r>
      <w:r w:rsidR="00344727" w:rsidRPr="00057955">
        <w:rPr>
          <w:rFonts w:asciiTheme="majorBidi" w:hAnsiTheme="majorBidi" w:cstheme="majorBidi"/>
          <w:sz w:val="24"/>
          <w:szCs w:val="24"/>
          <w:shd w:val="clear" w:color="auto" w:fill="FFFFFF"/>
        </w:rPr>
        <w:t>Dubai was set to host Expo</w:t>
      </w:r>
      <w:r w:rsidR="00D803B0" w:rsidRPr="00057955">
        <w:rPr>
          <w:rFonts w:asciiTheme="majorBidi" w:hAnsiTheme="majorBidi" w:cstheme="majorBidi"/>
          <w:sz w:val="24"/>
          <w:szCs w:val="24"/>
          <w:shd w:val="clear" w:color="auto" w:fill="FFFFFF"/>
        </w:rPr>
        <w:t xml:space="preserve"> </w:t>
      </w:r>
      <w:r w:rsidR="00344727" w:rsidRPr="00057955">
        <w:rPr>
          <w:rFonts w:asciiTheme="majorBidi" w:hAnsiTheme="majorBidi" w:cstheme="majorBidi"/>
          <w:sz w:val="24"/>
          <w:szCs w:val="24"/>
          <w:shd w:val="clear" w:color="auto" w:fill="FFFFFF"/>
        </w:rPr>
        <w:t>2020, which promised to deliver the most sustainable Expo in history and put in motion the plan to make Dubai one of the most sustainable cities in the world.</w:t>
      </w:r>
      <w:r w:rsidR="0072244D" w:rsidRPr="00057955">
        <w:rPr>
          <w:rFonts w:asciiTheme="majorBidi" w:hAnsiTheme="majorBidi" w:cstheme="majorBidi"/>
          <w:sz w:val="24"/>
          <w:szCs w:val="24"/>
          <w:shd w:val="clear" w:color="auto" w:fill="FFFFFF"/>
        </w:rPr>
        <w:t xml:space="preserve"> Th</w:t>
      </w:r>
      <w:r w:rsidR="00344727" w:rsidRPr="00057955">
        <w:rPr>
          <w:rFonts w:asciiTheme="majorBidi" w:hAnsiTheme="majorBidi" w:cstheme="majorBidi"/>
          <w:sz w:val="24"/>
          <w:szCs w:val="24"/>
          <w:shd w:val="clear" w:color="auto" w:fill="FFFFFF"/>
        </w:rPr>
        <w:t>ese</w:t>
      </w:r>
      <w:r w:rsidR="0072244D" w:rsidRPr="00057955">
        <w:rPr>
          <w:rFonts w:asciiTheme="majorBidi" w:hAnsiTheme="majorBidi" w:cstheme="majorBidi"/>
          <w:sz w:val="24"/>
          <w:szCs w:val="24"/>
          <w:shd w:val="clear" w:color="auto" w:fill="FFFFFF"/>
        </w:rPr>
        <w:t xml:space="preserve"> strategic direction</w:t>
      </w:r>
      <w:r w:rsidR="00344727" w:rsidRPr="00057955">
        <w:rPr>
          <w:rFonts w:asciiTheme="majorBidi" w:hAnsiTheme="majorBidi" w:cstheme="majorBidi"/>
          <w:sz w:val="24"/>
          <w:szCs w:val="24"/>
          <w:shd w:val="clear" w:color="auto" w:fill="FFFFFF"/>
        </w:rPr>
        <w:t>s</w:t>
      </w:r>
      <w:r w:rsidR="0072244D" w:rsidRPr="00057955">
        <w:rPr>
          <w:rFonts w:asciiTheme="majorBidi" w:hAnsiTheme="majorBidi" w:cstheme="majorBidi"/>
          <w:sz w:val="24"/>
          <w:szCs w:val="24"/>
          <w:shd w:val="clear" w:color="auto" w:fill="FFFFFF"/>
        </w:rPr>
        <w:t xml:space="preserve"> </w:t>
      </w:r>
      <w:r w:rsidR="00D01C60" w:rsidRPr="00057955">
        <w:rPr>
          <w:rFonts w:asciiTheme="majorBidi" w:hAnsiTheme="majorBidi" w:cstheme="majorBidi"/>
          <w:sz w:val="24"/>
          <w:szCs w:val="24"/>
          <w:shd w:val="clear" w:color="auto" w:fill="FFFFFF"/>
        </w:rPr>
        <w:t xml:space="preserve">(Al-Amir, </w:t>
      </w:r>
      <w:r w:rsidR="00660F69" w:rsidRPr="00057955">
        <w:rPr>
          <w:rFonts w:asciiTheme="majorBidi" w:hAnsiTheme="majorBidi" w:cstheme="majorBidi"/>
          <w:sz w:val="24"/>
          <w:szCs w:val="24"/>
          <w:shd w:val="clear" w:color="auto" w:fill="FFFFFF"/>
        </w:rPr>
        <w:t>&amp;</w:t>
      </w:r>
      <w:r w:rsidR="00D01C60" w:rsidRPr="00057955">
        <w:rPr>
          <w:rFonts w:asciiTheme="majorBidi" w:hAnsiTheme="majorBidi" w:cstheme="majorBidi"/>
          <w:sz w:val="24"/>
          <w:szCs w:val="24"/>
          <w:shd w:val="clear" w:color="auto" w:fill="FFFFFF"/>
        </w:rPr>
        <w:t xml:space="preserve"> Abu-</w:t>
      </w:r>
      <w:proofErr w:type="spellStart"/>
      <w:r w:rsidR="00D01C60" w:rsidRPr="00057955">
        <w:rPr>
          <w:rFonts w:asciiTheme="majorBidi" w:hAnsiTheme="majorBidi" w:cstheme="majorBidi"/>
          <w:sz w:val="24"/>
          <w:szCs w:val="24"/>
          <w:shd w:val="clear" w:color="auto" w:fill="FFFFFF"/>
        </w:rPr>
        <w:t>Hijleh</w:t>
      </w:r>
      <w:proofErr w:type="spellEnd"/>
      <w:r w:rsidR="00D01C60" w:rsidRPr="00057955">
        <w:rPr>
          <w:rFonts w:asciiTheme="majorBidi" w:hAnsiTheme="majorBidi" w:cstheme="majorBidi"/>
          <w:sz w:val="24"/>
          <w:szCs w:val="24"/>
          <w:shd w:val="clear" w:color="auto" w:fill="FFFFFF"/>
        </w:rPr>
        <w:t>, 2013; AL-</w:t>
      </w:r>
      <w:proofErr w:type="spellStart"/>
      <w:r w:rsidR="00D01C60" w:rsidRPr="00057955">
        <w:rPr>
          <w:rFonts w:asciiTheme="majorBidi" w:hAnsiTheme="majorBidi" w:cstheme="majorBidi"/>
          <w:sz w:val="24"/>
          <w:szCs w:val="24"/>
          <w:shd w:val="clear" w:color="auto" w:fill="FFFFFF"/>
        </w:rPr>
        <w:t>Dabbagh</w:t>
      </w:r>
      <w:proofErr w:type="spellEnd"/>
      <w:r w:rsidR="00D01C60" w:rsidRPr="00057955">
        <w:rPr>
          <w:rFonts w:asciiTheme="majorBidi" w:hAnsiTheme="majorBidi" w:cstheme="majorBidi"/>
          <w:sz w:val="24"/>
          <w:szCs w:val="24"/>
          <w:shd w:val="clear" w:color="auto" w:fill="FFFFFF"/>
        </w:rPr>
        <w:t>, 2020</w:t>
      </w:r>
      <w:r w:rsidR="00E26EE1" w:rsidRPr="00057955">
        <w:rPr>
          <w:rFonts w:asciiTheme="majorBidi" w:hAnsiTheme="majorBidi" w:cstheme="majorBidi"/>
          <w:sz w:val="24"/>
          <w:szCs w:val="24"/>
          <w:shd w:val="clear" w:color="auto" w:fill="FFFFFF"/>
        </w:rPr>
        <w:t xml:space="preserve">; </w:t>
      </w:r>
      <w:proofErr w:type="spellStart"/>
      <w:r w:rsidR="00E26EE1" w:rsidRPr="00057955">
        <w:rPr>
          <w:rFonts w:asciiTheme="majorBidi" w:hAnsiTheme="majorBidi" w:cstheme="majorBidi"/>
          <w:color w:val="222222"/>
          <w:sz w:val="24"/>
          <w:szCs w:val="24"/>
          <w:shd w:val="clear" w:color="auto" w:fill="FFFFFF"/>
        </w:rPr>
        <w:t>Mazumder</w:t>
      </w:r>
      <w:proofErr w:type="spellEnd"/>
      <w:r w:rsidR="00E26EE1" w:rsidRPr="00057955">
        <w:rPr>
          <w:rFonts w:asciiTheme="majorBidi" w:hAnsiTheme="majorBidi" w:cstheme="majorBidi"/>
          <w:color w:val="222222"/>
          <w:sz w:val="24"/>
          <w:szCs w:val="24"/>
          <w:shd w:val="clear" w:color="auto" w:fill="FFFFFF"/>
        </w:rPr>
        <w:t>, 2016)</w:t>
      </w:r>
      <w:r w:rsidR="00D01C60" w:rsidRPr="00057955">
        <w:rPr>
          <w:rFonts w:asciiTheme="majorBidi" w:hAnsiTheme="majorBidi" w:cstheme="majorBidi"/>
          <w:sz w:val="24"/>
          <w:szCs w:val="24"/>
          <w:shd w:val="clear" w:color="auto" w:fill="FFFFFF"/>
        </w:rPr>
        <w:t xml:space="preserve"> </w:t>
      </w:r>
      <w:r w:rsidR="0072244D" w:rsidRPr="00057955">
        <w:rPr>
          <w:rFonts w:asciiTheme="majorBidi" w:hAnsiTheme="majorBidi" w:cstheme="majorBidi"/>
          <w:sz w:val="24"/>
          <w:szCs w:val="24"/>
          <w:shd w:val="clear" w:color="auto" w:fill="FFFFFF"/>
        </w:rPr>
        <w:t xml:space="preserve">empowered stakeholders advocating for environmental issues. </w:t>
      </w:r>
      <w:r w:rsidR="00DC0A5B" w:rsidRPr="00057955">
        <w:rPr>
          <w:rFonts w:asciiTheme="majorBidi" w:hAnsiTheme="majorBidi" w:cstheme="majorBidi"/>
          <w:sz w:val="24"/>
          <w:szCs w:val="24"/>
          <w:shd w:val="clear" w:color="auto" w:fill="FFFFFF"/>
        </w:rPr>
        <w:t>Time-specific t</w:t>
      </w:r>
      <w:r w:rsidR="0072244D" w:rsidRPr="00057955">
        <w:rPr>
          <w:rFonts w:asciiTheme="majorBidi" w:hAnsiTheme="majorBidi" w:cstheme="majorBidi"/>
          <w:sz w:val="24"/>
          <w:szCs w:val="24"/>
          <w:shd w:val="clear" w:color="auto" w:fill="FFFFFF"/>
        </w:rPr>
        <w:t>argets</w:t>
      </w:r>
      <w:r w:rsidR="00DC0A5B" w:rsidRPr="00057955">
        <w:rPr>
          <w:rFonts w:asciiTheme="majorBidi" w:hAnsiTheme="majorBidi" w:cstheme="majorBidi"/>
          <w:sz w:val="24"/>
          <w:szCs w:val="24"/>
          <w:shd w:val="clear" w:color="auto" w:fill="FFFFFF"/>
        </w:rPr>
        <w:t xml:space="preserve"> were set</w:t>
      </w:r>
      <w:r w:rsidR="0072244D" w:rsidRPr="00057955">
        <w:rPr>
          <w:rFonts w:asciiTheme="majorBidi" w:hAnsiTheme="majorBidi" w:cstheme="majorBidi"/>
          <w:sz w:val="24"/>
          <w:szCs w:val="24"/>
          <w:shd w:val="clear" w:color="auto" w:fill="FFFFFF"/>
        </w:rPr>
        <w:t xml:space="preserve"> for th</w:t>
      </w:r>
      <w:r w:rsidR="00DC0A5B" w:rsidRPr="00057955">
        <w:rPr>
          <w:rFonts w:asciiTheme="majorBidi" w:hAnsiTheme="majorBidi" w:cstheme="majorBidi"/>
          <w:sz w:val="24"/>
          <w:szCs w:val="24"/>
          <w:shd w:val="clear" w:color="auto" w:fill="FFFFFF"/>
        </w:rPr>
        <w:t>ese</w:t>
      </w:r>
      <w:r w:rsidR="0072244D" w:rsidRPr="00057955">
        <w:rPr>
          <w:rFonts w:asciiTheme="majorBidi" w:hAnsiTheme="majorBidi" w:cstheme="majorBidi"/>
          <w:sz w:val="24"/>
          <w:szCs w:val="24"/>
          <w:shd w:val="clear" w:color="auto" w:fill="FFFFFF"/>
        </w:rPr>
        <w:t xml:space="preserve"> initiative</w:t>
      </w:r>
      <w:r w:rsidR="00DC0A5B" w:rsidRPr="00057955">
        <w:rPr>
          <w:rFonts w:asciiTheme="majorBidi" w:hAnsiTheme="majorBidi" w:cstheme="majorBidi"/>
          <w:sz w:val="24"/>
          <w:szCs w:val="24"/>
          <w:shd w:val="clear" w:color="auto" w:fill="FFFFFF"/>
        </w:rPr>
        <w:t>s</w:t>
      </w:r>
      <w:r w:rsidR="0072244D" w:rsidRPr="00057955">
        <w:rPr>
          <w:rFonts w:asciiTheme="majorBidi" w:hAnsiTheme="majorBidi" w:cstheme="majorBidi"/>
          <w:sz w:val="24"/>
          <w:szCs w:val="24"/>
          <w:shd w:val="clear" w:color="auto" w:fill="FFFFFF"/>
        </w:rPr>
        <w:t xml:space="preserve"> </w:t>
      </w:r>
      <w:r w:rsidR="00DC0A5B" w:rsidRPr="00057955">
        <w:rPr>
          <w:rFonts w:asciiTheme="majorBidi" w:hAnsiTheme="majorBidi" w:cstheme="majorBidi"/>
          <w:sz w:val="24"/>
          <w:szCs w:val="24"/>
          <w:shd w:val="clear" w:color="auto" w:fill="FFFFFF"/>
        </w:rPr>
        <w:t xml:space="preserve">rendering those </w:t>
      </w:r>
      <w:r w:rsidR="0072244D" w:rsidRPr="00057955">
        <w:rPr>
          <w:rFonts w:asciiTheme="majorBidi" w:hAnsiTheme="majorBidi" w:cstheme="majorBidi"/>
          <w:sz w:val="24"/>
          <w:szCs w:val="24"/>
          <w:shd w:val="clear" w:color="auto" w:fill="FFFFFF"/>
        </w:rPr>
        <w:t xml:space="preserve">entities representing the environment </w:t>
      </w:r>
      <w:r w:rsidR="00DC0A5B" w:rsidRPr="00057955">
        <w:rPr>
          <w:rFonts w:asciiTheme="majorBidi" w:hAnsiTheme="majorBidi" w:cstheme="majorBidi"/>
          <w:sz w:val="24"/>
          <w:szCs w:val="24"/>
          <w:shd w:val="clear" w:color="auto" w:fill="FFFFFF"/>
        </w:rPr>
        <w:t xml:space="preserve">as </w:t>
      </w:r>
      <w:r w:rsidR="0072244D" w:rsidRPr="00057955">
        <w:rPr>
          <w:rFonts w:asciiTheme="majorBidi" w:hAnsiTheme="majorBidi" w:cstheme="majorBidi"/>
          <w:sz w:val="24"/>
          <w:szCs w:val="24"/>
          <w:shd w:val="clear" w:color="auto" w:fill="FFFFFF"/>
        </w:rPr>
        <w:t xml:space="preserve">urgent stakeholders (Al </w:t>
      </w:r>
      <w:proofErr w:type="spellStart"/>
      <w:r w:rsidR="0072244D" w:rsidRPr="00057955">
        <w:rPr>
          <w:rFonts w:asciiTheme="majorBidi" w:hAnsiTheme="majorBidi" w:cstheme="majorBidi"/>
          <w:sz w:val="24"/>
          <w:szCs w:val="24"/>
          <w:shd w:val="clear" w:color="auto" w:fill="FFFFFF"/>
        </w:rPr>
        <w:t>Naqbi</w:t>
      </w:r>
      <w:proofErr w:type="spellEnd"/>
      <w:r w:rsidR="0072244D" w:rsidRPr="00057955">
        <w:rPr>
          <w:rFonts w:asciiTheme="majorBidi" w:hAnsiTheme="majorBidi" w:cstheme="majorBidi"/>
          <w:sz w:val="24"/>
          <w:szCs w:val="24"/>
          <w:shd w:val="clear" w:color="auto" w:fill="FFFFFF"/>
        </w:rPr>
        <w:t xml:space="preserve">, Tsai, </w:t>
      </w:r>
      <w:r w:rsidR="00660F69" w:rsidRPr="00057955">
        <w:rPr>
          <w:rFonts w:asciiTheme="majorBidi" w:hAnsiTheme="majorBidi" w:cstheme="majorBidi"/>
          <w:sz w:val="24"/>
          <w:szCs w:val="24"/>
          <w:shd w:val="clear" w:color="auto" w:fill="FFFFFF"/>
        </w:rPr>
        <w:t>&amp;</w:t>
      </w:r>
      <w:r w:rsidR="0072244D" w:rsidRPr="00057955">
        <w:rPr>
          <w:rFonts w:asciiTheme="majorBidi" w:hAnsiTheme="majorBidi" w:cstheme="majorBidi"/>
          <w:sz w:val="24"/>
          <w:szCs w:val="24"/>
          <w:shd w:val="clear" w:color="auto" w:fill="FFFFFF"/>
        </w:rPr>
        <w:t xml:space="preserve"> </w:t>
      </w:r>
      <w:proofErr w:type="spellStart"/>
      <w:r w:rsidR="0072244D" w:rsidRPr="00057955">
        <w:rPr>
          <w:rFonts w:asciiTheme="majorBidi" w:hAnsiTheme="majorBidi" w:cstheme="majorBidi"/>
          <w:sz w:val="24"/>
          <w:szCs w:val="24"/>
          <w:shd w:val="clear" w:color="auto" w:fill="FFFFFF"/>
        </w:rPr>
        <w:t>Mezher</w:t>
      </w:r>
      <w:proofErr w:type="spellEnd"/>
      <w:r w:rsidR="0072244D" w:rsidRPr="00057955">
        <w:rPr>
          <w:rFonts w:asciiTheme="majorBidi" w:hAnsiTheme="majorBidi" w:cstheme="majorBidi"/>
          <w:sz w:val="24"/>
          <w:szCs w:val="24"/>
          <w:shd w:val="clear" w:color="auto" w:fill="FFFFFF"/>
        </w:rPr>
        <w:t>, 2019</w:t>
      </w:r>
      <w:r w:rsidR="00D01C60" w:rsidRPr="00057955">
        <w:rPr>
          <w:rFonts w:asciiTheme="majorBidi" w:hAnsiTheme="majorBidi" w:cstheme="majorBidi"/>
          <w:sz w:val="24"/>
          <w:szCs w:val="24"/>
          <w:shd w:val="clear" w:color="auto" w:fill="FFFFFF"/>
        </w:rPr>
        <w:t xml:space="preserve">). </w:t>
      </w:r>
      <w:r w:rsidR="000B3534" w:rsidRPr="00057955">
        <w:rPr>
          <w:rFonts w:asciiTheme="majorBidi" w:hAnsiTheme="majorBidi" w:cstheme="majorBidi"/>
          <w:sz w:val="24"/>
          <w:szCs w:val="24"/>
          <w:shd w:val="clear" w:color="auto" w:fill="FFFFFF"/>
        </w:rPr>
        <w:t>Over two decades ago, a</w:t>
      </w:r>
      <w:r w:rsidR="00DC0A5B" w:rsidRPr="00057955">
        <w:rPr>
          <w:rFonts w:asciiTheme="majorBidi" w:hAnsiTheme="majorBidi" w:cstheme="majorBidi"/>
          <w:sz w:val="24"/>
          <w:szCs w:val="24"/>
          <w:shd w:val="clear" w:color="auto" w:fill="FFFFFF"/>
        </w:rPr>
        <w:t>n</w:t>
      </w:r>
      <w:r w:rsidR="00730383" w:rsidRPr="00057955">
        <w:rPr>
          <w:rFonts w:asciiTheme="majorBidi" w:hAnsiTheme="majorBidi" w:cstheme="majorBidi"/>
          <w:sz w:val="24"/>
          <w:szCs w:val="24"/>
          <w:shd w:val="clear" w:color="auto" w:fill="FFFFFF"/>
        </w:rPr>
        <w:t xml:space="preserve"> environmental protection law (Federal Law Number 24 of 1999) set out criminal and civil penalties for environmental offenses (</w:t>
      </w:r>
      <w:proofErr w:type="spellStart"/>
      <w:r w:rsidR="00730383" w:rsidRPr="00057955">
        <w:rPr>
          <w:rFonts w:asciiTheme="majorBidi" w:hAnsiTheme="majorBidi" w:cstheme="majorBidi"/>
          <w:sz w:val="24"/>
          <w:szCs w:val="24"/>
          <w:shd w:val="clear" w:color="auto" w:fill="FFFFFF"/>
        </w:rPr>
        <w:t>Ellili</w:t>
      </w:r>
      <w:proofErr w:type="spellEnd"/>
      <w:r w:rsidR="00730383" w:rsidRPr="00057955">
        <w:rPr>
          <w:rFonts w:asciiTheme="majorBidi" w:hAnsiTheme="majorBidi" w:cstheme="majorBidi"/>
          <w:sz w:val="24"/>
          <w:szCs w:val="24"/>
          <w:shd w:val="clear" w:color="auto" w:fill="FFFFFF"/>
        </w:rPr>
        <w:t xml:space="preserve"> </w:t>
      </w:r>
      <w:r w:rsidR="00660F69" w:rsidRPr="00057955">
        <w:rPr>
          <w:rFonts w:asciiTheme="majorBidi" w:hAnsiTheme="majorBidi" w:cstheme="majorBidi"/>
          <w:sz w:val="24"/>
          <w:szCs w:val="24"/>
          <w:shd w:val="clear" w:color="auto" w:fill="FFFFFF"/>
        </w:rPr>
        <w:t>&amp;</w:t>
      </w:r>
      <w:r w:rsidR="00730383" w:rsidRPr="00057955">
        <w:rPr>
          <w:rFonts w:asciiTheme="majorBidi" w:hAnsiTheme="majorBidi" w:cstheme="majorBidi"/>
          <w:sz w:val="24"/>
          <w:szCs w:val="24"/>
          <w:shd w:val="clear" w:color="auto" w:fill="FFFFFF"/>
        </w:rPr>
        <w:t xml:space="preserve">  </w:t>
      </w:r>
      <w:proofErr w:type="spellStart"/>
      <w:r w:rsidR="00730383" w:rsidRPr="00057955">
        <w:rPr>
          <w:rFonts w:asciiTheme="majorBidi" w:hAnsiTheme="majorBidi" w:cstheme="majorBidi"/>
          <w:sz w:val="24"/>
          <w:szCs w:val="24"/>
          <w:shd w:val="clear" w:color="auto" w:fill="FFFFFF"/>
        </w:rPr>
        <w:t>Nobanee</w:t>
      </w:r>
      <w:proofErr w:type="spellEnd"/>
      <w:r w:rsidR="00730383" w:rsidRPr="00057955">
        <w:rPr>
          <w:rFonts w:asciiTheme="majorBidi" w:hAnsiTheme="majorBidi" w:cstheme="majorBidi"/>
          <w:sz w:val="24"/>
          <w:szCs w:val="24"/>
          <w:shd w:val="clear" w:color="auto" w:fill="FFFFFF"/>
        </w:rPr>
        <w:t>,</w:t>
      </w:r>
      <w:r w:rsidR="00DC0A5B" w:rsidRPr="00057955">
        <w:rPr>
          <w:rFonts w:asciiTheme="majorBidi" w:hAnsiTheme="majorBidi" w:cstheme="majorBidi"/>
          <w:sz w:val="24"/>
          <w:szCs w:val="24"/>
          <w:shd w:val="clear" w:color="auto" w:fill="FFFFFF"/>
        </w:rPr>
        <w:t xml:space="preserve"> </w:t>
      </w:r>
      <w:r w:rsidR="00730383" w:rsidRPr="00057955">
        <w:rPr>
          <w:rFonts w:asciiTheme="majorBidi" w:hAnsiTheme="majorBidi" w:cstheme="majorBidi"/>
          <w:sz w:val="24"/>
          <w:szCs w:val="24"/>
          <w:shd w:val="clear" w:color="auto" w:fill="FFFFFF"/>
        </w:rPr>
        <w:t xml:space="preserve">2022) and </w:t>
      </w:r>
      <w:r w:rsidR="00DC0A5B" w:rsidRPr="00057955">
        <w:rPr>
          <w:rFonts w:asciiTheme="majorBidi" w:hAnsiTheme="majorBidi" w:cstheme="majorBidi"/>
          <w:sz w:val="24"/>
          <w:szCs w:val="24"/>
          <w:shd w:val="clear" w:color="auto" w:fill="FFFFFF"/>
        </w:rPr>
        <w:t xml:space="preserve">led to the creation </w:t>
      </w:r>
      <w:r w:rsidR="009D75B7" w:rsidRPr="00057955">
        <w:rPr>
          <w:rFonts w:asciiTheme="majorBidi" w:hAnsiTheme="majorBidi" w:cstheme="majorBidi"/>
          <w:sz w:val="24"/>
          <w:szCs w:val="24"/>
          <w:shd w:val="clear" w:color="auto" w:fill="FFFFFF"/>
        </w:rPr>
        <w:t>of</w:t>
      </w:r>
      <w:r w:rsidR="00DC0A5B" w:rsidRPr="00057955">
        <w:rPr>
          <w:rFonts w:asciiTheme="majorBidi" w:hAnsiTheme="majorBidi" w:cstheme="majorBidi"/>
          <w:sz w:val="24"/>
          <w:szCs w:val="24"/>
          <w:shd w:val="clear" w:color="auto" w:fill="FFFFFF"/>
        </w:rPr>
        <w:t xml:space="preserve"> several</w:t>
      </w:r>
      <w:r w:rsidR="00730383" w:rsidRPr="00057955">
        <w:rPr>
          <w:rFonts w:asciiTheme="majorBidi" w:hAnsiTheme="majorBidi" w:cstheme="majorBidi"/>
          <w:sz w:val="24"/>
          <w:szCs w:val="24"/>
          <w:shd w:val="clear" w:color="auto" w:fill="FFFFFF"/>
        </w:rPr>
        <w:t xml:space="preserve"> government bodies</w:t>
      </w:r>
      <w:r w:rsidR="00414804" w:rsidRPr="00057955">
        <w:rPr>
          <w:rFonts w:asciiTheme="majorBidi" w:hAnsiTheme="majorBidi" w:cstheme="majorBidi"/>
          <w:sz w:val="24"/>
          <w:szCs w:val="24"/>
          <w:shd w:val="clear" w:color="auto" w:fill="FFFFFF"/>
        </w:rPr>
        <w:t xml:space="preserve"> </w:t>
      </w:r>
      <w:r w:rsidR="00DC0A5B" w:rsidRPr="00057955">
        <w:rPr>
          <w:rFonts w:asciiTheme="majorBidi" w:hAnsiTheme="majorBidi" w:cstheme="majorBidi"/>
          <w:sz w:val="24"/>
          <w:szCs w:val="24"/>
          <w:shd w:val="clear" w:color="auto" w:fill="FFFFFF"/>
        </w:rPr>
        <w:t xml:space="preserve">including </w:t>
      </w:r>
      <w:r w:rsidR="00414804" w:rsidRPr="00057955">
        <w:rPr>
          <w:rFonts w:asciiTheme="majorBidi" w:hAnsiTheme="majorBidi" w:cstheme="majorBidi"/>
          <w:sz w:val="24"/>
          <w:szCs w:val="24"/>
          <w:shd w:val="clear" w:color="auto" w:fill="FFFFFF"/>
        </w:rPr>
        <w:t>Emirates Environmental Group, Emirates Green Building Council, Dubai Supreme Council of Energy, Dubai Carbon Centre of Excellence and Dubai Sustainability Council to oversee environmental protection and development in the country.</w:t>
      </w:r>
      <w:r w:rsidR="00414804" w:rsidRPr="00057955">
        <w:rPr>
          <w:rFonts w:ascii="Georgia" w:hAnsi="Georgia"/>
          <w:sz w:val="27"/>
          <w:szCs w:val="27"/>
          <w:shd w:val="clear" w:color="auto" w:fill="FCFCFC"/>
        </w:rPr>
        <w:t xml:space="preserve"> </w:t>
      </w:r>
      <w:r w:rsidR="008821A6" w:rsidRPr="00057955">
        <w:rPr>
          <w:rFonts w:asciiTheme="majorBidi" w:hAnsiTheme="majorBidi" w:cstheme="majorBidi"/>
          <w:sz w:val="24"/>
          <w:szCs w:val="24"/>
          <w:shd w:val="clear" w:color="auto" w:fill="FFFFFF"/>
        </w:rPr>
        <w:t>Prior to Covid</w:t>
      </w:r>
      <w:r w:rsidR="00DC0A5B" w:rsidRPr="00057955">
        <w:rPr>
          <w:rFonts w:asciiTheme="majorBidi" w:hAnsiTheme="majorBidi" w:cstheme="majorBidi"/>
          <w:sz w:val="24"/>
          <w:szCs w:val="24"/>
          <w:shd w:val="clear" w:color="auto" w:fill="FFFFFF"/>
        </w:rPr>
        <w:t>-19</w:t>
      </w:r>
      <w:r w:rsidR="008821A6" w:rsidRPr="00057955">
        <w:rPr>
          <w:rFonts w:asciiTheme="majorBidi" w:hAnsiTheme="majorBidi" w:cstheme="majorBidi"/>
          <w:sz w:val="24"/>
          <w:szCs w:val="24"/>
          <w:shd w:val="clear" w:color="auto" w:fill="FFFFFF"/>
        </w:rPr>
        <w:t xml:space="preserve">, although employees were considered legitimate stakeholders and had </w:t>
      </w:r>
      <w:r w:rsidR="00DC0A5B" w:rsidRPr="00057955">
        <w:rPr>
          <w:rFonts w:asciiTheme="majorBidi" w:hAnsiTheme="majorBidi" w:cstheme="majorBidi"/>
          <w:sz w:val="24"/>
          <w:szCs w:val="24"/>
          <w:shd w:val="clear" w:color="auto" w:fill="FFFFFF"/>
        </w:rPr>
        <w:t>several</w:t>
      </w:r>
      <w:r w:rsidR="008821A6" w:rsidRPr="00057955">
        <w:rPr>
          <w:rFonts w:asciiTheme="majorBidi" w:hAnsiTheme="majorBidi" w:cstheme="majorBidi"/>
          <w:sz w:val="24"/>
          <w:szCs w:val="24"/>
          <w:shd w:val="clear" w:color="auto" w:fill="FFFFFF"/>
        </w:rPr>
        <w:t xml:space="preserve"> issues </w:t>
      </w:r>
      <w:r w:rsidR="00DC0A5B" w:rsidRPr="00057955">
        <w:rPr>
          <w:rFonts w:asciiTheme="majorBidi" w:hAnsiTheme="majorBidi" w:cstheme="majorBidi"/>
          <w:sz w:val="24"/>
          <w:szCs w:val="24"/>
          <w:shd w:val="clear" w:color="auto" w:fill="FFFFFF"/>
        </w:rPr>
        <w:t>in</w:t>
      </w:r>
      <w:r w:rsidR="008821A6" w:rsidRPr="00057955">
        <w:rPr>
          <w:rFonts w:asciiTheme="majorBidi" w:hAnsiTheme="majorBidi" w:cstheme="majorBidi"/>
          <w:sz w:val="24"/>
          <w:szCs w:val="24"/>
          <w:shd w:val="clear" w:color="auto" w:fill="FFFFFF"/>
        </w:rPr>
        <w:t xml:space="preserve"> need</w:t>
      </w:r>
      <w:r w:rsidR="00DC0A5B" w:rsidRPr="00057955">
        <w:rPr>
          <w:rFonts w:asciiTheme="majorBidi" w:hAnsiTheme="majorBidi" w:cstheme="majorBidi"/>
          <w:sz w:val="24"/>
          <w:szCs w:val="24"/>
          <w:shd w:val="clear" w:color="auto" w:fill="FFFFFF"/>
        </w:rPr>
        <w:t xml:space="preserve"> of</w:t>
      </w:r>
      <w:r w:rsidR="008821A6" w:rsidRPr="00057955">
        <w:rPr>
          <w:rFonts w:asciiTheme="majorBidi" w:hAnsiTheme="majorBidi" w:cstheme="majorBidi"/>
          <w:sz w:val="24"/>
          <w:szCs w:val="24"/>
          <w:shd w:val="clear" w:color="auto" w:fill="FFFFFF"/>
        </w:rPr>
        <w:t xml:space="preserve"> addressing</w:t>
      </w:r>
      <w:r w:rsidR="00D803B0" w:rsidRPr="00057955">
        <w:rPr>
          <w:rFonts w:asciiTheme="majorBidi" w:hAnsiTheme="majorBidi" w:cstheme="majorBidi"/>
          <w:sz w:val="24"/>
          <w:szCs w:val="24"/>
          <w:shd w:val="clear" w:color="auto" w:fill="FFFFFF"/>
        </w:rPr>
        <w:t>,</w:t>
      </w:r>
      <w:r w:rsidR="008821A6" w:rsidRPr="00057955">
        <w:rPr>
          <w:rFonts w:asciiTheme="majorBidi" w:hAnsiTheme="majorBidi" w:cstheme="majorBidi"/>
          <w:sz w:val="24"/>
          <w:szCs w:val="24"/>
          <w:shd w:val="clear" w:color="auto" w:fill="FFFFFF"/>
        </w:rPr>
        <w:t xml:space="preserve"> the</w:t>
      </w:r>
      <w:r w:rsidR="00DC0A5B" w:rsidRPr="00057955">
        <w:rPr>
          <w:rFonts w:asciiTheme="majorBidi" w:hAnsiTheme="majorBidi" w:cstheme="majorBidi"/>
          <w:sz w:val="24"/>
          <w:szCs w:val="24"/>
          <w:shd w:val="clear" w:color="auto" w:fill="FFFFFF"/>
        </w:rPr>
        <w:t>se</w:t>
      </w:r>
      <w:r w:rsidR="008821A6" w:rsidRPr="00057955">
        <w:rPr>
          <w:rFonts w:asciiTheme="majorBidi" w:hAnsiTheme="majorBidi" w:cstheme="majorBidi"/>
          <w:sz w:val="24"/>
          <w:szCs w:val="24"/>
          <w:shd w:val="clear" w:color="auto" w:fill="FFFFFF"/>
        </w:rPr>
        <w:t xml:space="preserve"> stakeholders </w:t>
      </w:r>
      <w:r w:rsidR="00DC0A5B" w:rsidRPr="00057955">
        <w:rPr>
          <w:rFonts w:asciiTheme="majorBidi" w:hAnsiTheme="majorBidi" w:cstheme="majorBidi"/>
          <w:sz w:val="24"/>
          <w:szCs w:val="24"/>
          <w:shd w:val="clear" w:color="auto" w:fill="FFFFFF"/>
        </w:rPr>
        <w:t xml:space="preserve">were </w:t>
      </w:r>
      <w:r w:rsidR="00344727" w:rsidRPr="00057955">
        <w:rPr>
          <w:rFonts w:asciiTheme="majorBidi" w:hAnsiTheme="majorBidi" w:cstheme="majorBidi"/>
          <w:sz w:val="24"/>
          <w:szCs w:val="24"/>
          <w:shd w:val="clear" w:color="auto" w:fill="FFFFFF"/>
        </w:rPr>
        <w:t>not</w:t>
      </w:r>
      <w:r w:rsidR="008821A6" w:rsidRPr="00057955">
        <w:rPr>
          <w:rFonts w:asciiTheme="majorBidi" w:hAnsiTheme="majorBidi" w:cstheme="majorBidi"/>
          <w:sz w:val="24"/>
          <w:szCs w:val="24"/>
          <w:shd w:val="clear" w:color="auto" w:fill="FFFFFF"/>
        </w:rPr>
        <w:t xml:space="preserve"> </w:t>
      </w:r>
      <w:r w:rsidR="00DC0A5B" w:rsidRPr="00057955">
        <w:rPr>
          <w:rFonts w:asciiTheme="majorBidi" w:hAnsiTheme="majorBidi" w:cstheme="majorBidi"/>
          <w:sz w:val="24"/>
          <w:szCs w:val="24"/>
          <w:shd w:val="clear" w:color="auto" w:fill="FFFFFF"/>
        </w:rPr>
        <w:t xml:space="preserve">typically </w:t>
      </w:r>
      <w:r w:rsidR="008821A6" w:rsidRPr="00057955">
        <w:rPr>
          <w:rFonts w:asciiTheme="majorBidi" w:hAnsiTheme="majorBidi" w:cstheme="majorBidi"/>
          <w:sz w:val="24"/>
          <w:szCs w:val="24"/>
          <w:shd w:val="clear" w:color="auto" w:fill="FFFFFF"/>
        </w:rPr>
        <w:t xml:space="preserve">considered urgent as </w:t>
      </w:r>
      <w:r w:rsidRPr="00057955">
        <w:rPr>
          <w:rFonts w:asciiTheme="majorBidi" w:hAnsiTheme="majorBidi" w:cstheme="majorBidi"/>
          <w:sz w:val="24"/>
          <w:szCs w:val="24"/>
          <w:shd w:val="clear" w:color="auto" w:fill="FFFFFF"/>
        </w:rPr>
        <w:t>the</w:t>
      </w:r>
      <w:r w:rsidR="00DC0A5B" w:rsidRPr="00057955">
        <w:rPr>
          <w:rFonts w:asciiTheme="majorBidi" w:hAnsiTheme="majorBidi" w:cstheme="majorBidi"/>
          <w:sz w:val="24"/>
          <w:szCs w:val="24"/>
          <w:shd w:val="clear" w:color="auto" w:fill="FFFFFF"/>
        </w:rPr>
        <w:t>ir</w:t>
      </w:r>
      <w:r w:rsidRPr="00057955">
        <w:rPr>
          <w:rFonts w:asciiTheme="majorBidi" w:hAnsiTheme="majorBidi" w:cstheme="majorBidi"/>
          <w:sz w:val="24"/>
          <w:szCs w:val="24"/>
          <w:shd w:val="clear" w:color="auto" w:fill="FFFFFF"/>
        </w:rPr>
        <w:t xml:space="preserve"> issues were </w:t>
      </w:r>
      <w:r w:rsidR="00B47187" w:rsidRPr="00057955">
        <w:rPr>
          <w:rFonts w:asciiTheme="majorBidi" w:hAnsiTheme="majorBidi" w:cstheme="majorBidi"/>
          <w:sz w:val="24"/>
          <w:szCs w:val="24"/>
          <w:shd w:val="clear" w:color="auto" w:fill="FFFFFF"/>
        </w:rPr>
        <w:t>not</w:t>
      </w:r>
      <w:r w:rsidRPr="00057955">
        <w:rPr>
          <w:rFonts w:asciiTheme="majorBidi" w:hAnsiTheme="majorBidi" w:cstheme="majorBidi"/>
          <w:sz w:val="24"/>
          <w:szCs w:val="24"/>
          <w:shd w:val="clear" w:color="auto" w:fill="FFFFFF"/>
        </w:rPr>
        <w:t xml:space="preserve"> time sensitive</w:t>
      </w:r>
      <w:r w:rsidR="008821A6" w:rsidRPr="00057955">
        <w:rPr>
          <w:rFonts w:asciiTheme="majorBidi" w:hAnsiTheme="majorBidi" w:cstheme="majorBidi"/>
          <w:sz w:val="24"/>
          <w:szCs w:val="24"/>
          <w:shd w:val="clear" w:color="auto" w:fill="FFFFFF"/>
        </w:rPr>
        <w:t>.</w:t>
      </w:r>
    </w:p>
    <w:p w14:paraId="6B1D3586" w14:textId="4C5E5083" w:rsidR="002B1541" w:rsidRPr="00057955" w:rsidRDefault="00DC1F49" w:rsidP="007E293D">
      <w:pPr>
        <w:jc w:val="both"/>
        <w:rPr>
          <w:rFonts w:asciiTheme="majorBidi" w:hAnsiTheme="majorBidi" w:cstheme="majorBidi"/>
          <w:color w:val="222222"/>
          <w:sz w:val="24"/>
          <w:szCs w:val="24"/>
          <w:shd w:val="clear" w:color="auto" w:fill="FFFFFF"/>
        </w:rPr>
      </w:pPr>
      <w:r w:rsidRPr="00057955">
        <w:rPr>
          <w:rFonts w:asciiTheme="majorBidi" w:hAnsiTheme="majorBidi" w:cstheme="majorBidi"/>
          <w:sz w:val="24"/>
          <w:szCs w:val="24"/>
          <w:shd w:val="clear" w:color="auto" w:fill="FFFFFF"/>
        </w:rPr>
        <w:t>Finally, there is an extensive discussion in the literature on the nature and role of stakeholder engagement in the so-called non-western context</w:t>
      </w:r>
      <w:r w:rsidR="001216B0" w:rsidRPr="00057955">
        <w:rPr>
          <w:rFonts w:asciiTheme="majorBidi" w:hAnsiTheme="majorBidi" w:cstheme="majorBidi"/>
          <w:sz w:val="24"/>
          <w:szCs w:val="24"/>
          <w:shd w:val="clear" w:color="auto" w:fill="FFFFFF"/>
        </w:rPr>
        <w:t xml:space="preserve">. </w:t>
      </w:r>
      <w:r w:rsidRPr="00057955">
        <w:rPr>
          <w:rFonts w:asciiTheme="majorBidi" w:hAnsiTheme="majorBidi" w:cstheme="majorBidi"/>
          <w:sz w:val="24"/>
          <w:szCs w:val="24"/>
          <w:shd w:val="clear" w:color="auto" w:fill="FFFFFF"/>
        </w:rPr>
        <w:t xml:space="preserve">This </w:t>
      </w:r>
      <w:r w:rsidR="008007F5" w:rsidRPr="00057955">
        <w:rPr>
          <w:rFonts w:asciiTheme="majorBidi" w:hAnsiTheme="majorBidi" w:cstheme="majorBidi"/>
          <w:sz w:val="24"/>
          <w:szCs w:val="24"/>
          <w:shd w:val="clear" w:color="auto" w:fill="FFFFFF"/>
        </w:rPr>
        <w:t xml:space="preserve">is </w:t>
      </w:r>
      <w:r w:rsidRPr="00057955">
        <w:rPr>
          <w:rFonts w:asciiTheme="majorBidi" w:hAnsiTheme="majorBidi" w:cstheme="majorBidi"/>
          <w:sz w:val="24"/>
          <w:szCs w:val="24"/>
          <w:shd w:val="clear" w:color="auto" w:fill="FFFFFF"/>
        </w:rPr>
        <w:t xml:space="preserve">often related to political CSR </w:t>
      </w:r>
      <w:r w:rsidRPr="00057955">
        <w:rPr>
          <w:rFonts w:asciiTheme="majorBidi" w:hAnsiTheme="majorBidi" w:cstheme="majorBidi"/>
          <w:sz w:val="24"/>
          <w:szCs w:val="24"/>
        </w:rPr>
        <w:t xml:space="preserve">which is defined as “those responsible business activities that turn corporations into political actors, by engaging in public deliberations, collective decisions, and the provision of public goods or the restriction of public </w:t>
      </w:r>
      <w:proofErr w:type="spellStart"/>
      <w:r w:rsidRPr="00057955">
        <w:rPr>
          <w:rFonts w:asciiTheme="majorBidi" w:hAnsiTheme="majorBidi" w:cstheme="majorBidi"/>
          <w:sz w:val="24"/>
          <w:szCs w:val="24"/>
        </w:rPr>
        <w:t>bads</w:t>
      </w:r>
      <w:proofErr w:type="spellEnd"/>
      <w:r w:rsidRPr="00057955">
        <w:rPr>
          <w:rFonts w:asciiTheme="majorBidi" w:hAnsiTheme="majorBidi" w:cstheme="majorBidi"/>
          <w:sz w:val="24"/>
          <w:szCs w:val="24"/>
        </w:rPr>
        <w:t xml:space="preserve"> in cases where public authorities are unable or unwilling to fulfil this role</w:t>
      </w:r>
      <w:r w:rsidRPr="00057955">
        <w:rPr>
          <w:rFonts w:asciiTheme="majorBidi" w:hAnsiTheme="majorBidi" w:cstheme="majorBidi"/>
          <w:sz w:val="24"/>
          <w:szCs w:val="24"/>
          <w:shd w:val="clear" w:color="auto" w:fill="FCFCFC"/>
        </w:rPr>
        <w:t xml:space="preserve">” (Scherer et al., 2016: 276). This literature puts a significant </w:t>
      </w:r>
      <w:r w:rsidR="007E293D" w:rsidRPr="00057955">
        <w:rPr>
          <w:rFonts w:asciiTheme="majorBidi" w:hAnsiTheme="majorBidi" w:cstheme="majorBidi"/>
          <w:sz w:val="24"/>
          <w:szCs w:val="24"/>
          <w:shd w:val="clear" w:color="auto" w:fill="FCFCFC"/>
        </w:rPr>
        <w:t>emphasis</w:t>
      </w:r>
      <w:r w:rsidRPr="00057955">
        <w:rPr>
          <w:rFonts w:asciiTheme="majorBidi" w:hAnsiTheme="majorBidi" w:cstheme="majorBidi"/>
          <w:sz w:val="24"/>
          <w:szCs w:val="24"/>
          <w:shd w:val="clear" w:color="auto" w:fill="FCFCFC"/>
        </w:rPr>
        <w:t xml:space="preserve"> on deliberation with</w:t>
      </w:r>
      <w:r w:rsidR="007E293D" w:rsidRPr="00057955">
        <w:rPr>
          <w:rFonts w:asciiTheme="majorBidi" w:hAnsiTheme="majorBidi" w:cstheme="majorBidi"/>
          <w:sz w:val="24"/>
          <w:szCs w:val="24"/>
          <w:shd w:val="clear" w:color="auto" w:fill="FCFCFC"/>
        </w:rPr>
        <w:t>,</w:t>
      </w:r>
      <w:r w:rsidRPr="00057955">
        <w:rPr>
          <w:rFonts w:asciiTheme="majorBidi" w:hAnsiTheme="majorBidi" w:cstheme="majorBidi"/>
          <w:sz w:val="24"/>
          <w:szCs w:val="24"/>
          <w:shd w:val="clear" w:color="auto" w:fill="FCFCFC"/>
        </w:rPr>
        <w:t xml:space="preserve"> and power-play between</w:t>
      </w:r>
      <w:r w:rsidR="007E293D" w:rsidRPr="00057955">
        <w:rPr>
          <w:rFonts w:asciiTheme="majorBidi" w:hAnsiTheme="majorBidi" w:cstheme="majorBidi"/>
          <w:sz w:val="24"/>
          <w:szCs w:val="24"/>
          <w:shd w:val="clear" w:color="auto" w:fill="FCFCFC"/>
        </w:rPr>
        <w:t>,</w:t>
      </w:r>
      <w:r w:rsidRPr="00057955">
        <w:rPr>
          <w:rFonts w:asciiTheme="majorBidi" w:hAnsiTheme="majorBidi" w:cstheme="majorBidi"/>
          <w:sz w:val="24"/>
          <w:szCs w:val="24"/>
          <w:shd w:val="clear" w:color="auto" w:fill="FCFCFC"/>
        </w:rPr>
        <w:t xml:space="preserve"> </w:t>
      </w:r>
      <w:r w:rsidR="00C46E00" w:rsidRPr="00057955">
        <w:rPr>
          <w:rFonts w:asciiTheme="majorBidi" w:hAnsiTheme="majorBidi" w:cstheme="majorBidi"/>
          <w:sz w:val="24"/>
          <w:szCs w:val="24"/>
          <w:shd w:val="clear" w:color="auto" w:fill="FCFCFC"/>
        </w:rPr>
        <w:t xml:space="preserve">business </w:t>
      </w:r>
      <w:r w:rsidRPr="00057955">
        <w:rPr>
          <w:rFonts w:asciiTheme="majorBidi" w:hAnsiTheme="majorBidi" w:cstheme="majorBidi"/>
          <w:sz w:val="24"/>
          <w:szCs w:val="24"/>
          <w:shd w:val="clear" w:color="auto" w:fill="FCFCFC"/>
        </w:rPr>
        <w:t xml:space="preserve">organizations and institutional power holders. </w:t>
      </w:r>
      <w:r w:rsidR="003F63B2" w:rsidRPr="00057955">
        <w:rPr>
          <w:rFonts w:asciiTheme="majorBidi" w:hAnsiTheme="majorBidi" w:cstheme="majorBidi"/>
          <w:sz w:val="24"/>
          <w:szCs w:val="24"/>
          <w:shd w:val="clear" w:color="auto" w:fill="FCFCFC"/>
        </w:rPr>
        <w:t xml:space="preserve">While </w:t>
      </w:r>
      <w:r w:rsidR="00A750EC" w:rsidRPr="00057955">
        <w:rPr>
          <w:rFonts w:asciiTheme="majorBidi" w:hAnsiTheme="majorBidi" w:cstheme="majorBidi"/>
          <w:sz w:val="24"/>
          <w:szCs w:val="24"/>
          <w:shd w:val="clear" w:color="auto" w:fill="FCFCFC"/>
        </w:rPr>
        <w:t>exploring how the issue of stakeholder engagement plays out in non-western contexts is interesting</w:t>
      </w:r>
      <w:r w:rsidR="004E5B3B" w:rsidRPr="00057955">
        <w:rPr>
          <w:rFonts w:asciiTheme="majorBidi" w:hAnsiTheme="majorBidi" w:cstheme="majorBidi"/>
          <w:sz w:val="24"/>
          <w:szCs w:val="24"/>
          <w:shd w:val="clear" w:color="auto" w:fill="FCFCFC"/>
        </w:rPr>
        <w:t xml:space="preserve">, it may not be highly relevant in </w:t>
      </w:r>
      <w:r w:rsidR="002A1086" w:rsidRPr="00057955">
        <w:rPr>
          <w:rFonts w:asciiTheme="majorBidi" w:hAnsiTheme="majorBidi" w:cstheme="majorBidi"/>
          <w:sz w:val="24"/>
          <w:szCs w:val="24"/>
          <w:shd w:val="clear" w:color="auto" w:fill="FCFCFC"/>
        </w:rPr>
        <w:t>the context of Covid-19 where speed of action is of the essence. Such an exogenous shock, arriving suddenly with potentially devastating impact, conveys a sense of urgency necessitating a rapid response and national level coordination. Governments and organizations had to act swiftly, often, based on limited information and confronting several uncertainties</w:t>
      </w:r>
      <w:r w:rsidR="002A1086" w:rsidRPr="00057955">
        <w:rPr>
          <w:rFonts w:asciiTheme="majorBidi" w:hAnsiTheme="majorBidi" w:cstheme="majorBidi"/>
          <w:color w:val="222222"/>
          <w:sz w:val="24"/>
          <w:szCs w:val="24"/>
          <w:shd w:val="clear" w:color="auto" w:fill="FFFFFF"/>
        </w:rPr>
        <w:t xml:space="preserve">. </w:t>
      </w:r>
      <w:proofErr w:type="spellStart"/>
      <w:r w:rsidR="002B1541" w:rsidRPr="00057955">
        <w:rPr>
          <w:rFonts w:asciiTheme="majorBidi" w:hAnsiTheme="majorBidi" w:cstheme="majorBidi"/>
          <w:color w:val="222222"/>
          <w:sz w:val="24"/>
          <w:szCs w:val="24"/>
          <w:shd w:val="clear" w:color="auto" w:fill="FFFFFF"/>
        </w:rPr>
        <w:t>Alsuwaidi</w:t>
      </w:r>
      <w:proofErr w:type="spellEnd"/>
      <w:r w:rsidR="002B1541" w:rsidRPr="00057955">
        <w:rPr>
          <w:rFonts w:asciiTheme="majorBidi" w:hAnsiTheme="majorBidi" w:cstheme="majorBidi"/>
          <w:color w:val="222222"/>
          <w:sz w:val="24"/>
          <w:szCs w:val="24"/>
          <w:shd w:val="clear" w:color="auto" w:fill="FFFFFF"/>
        </w:rPr>
        <w:t>, et al. (2021)</w:t>
      </w:r>
      <w:r w:rsidR="007E293D" w:rsidRPr="00057955">
        <w:rPr>
          <w:rFonts w:asciiTheme="majorBidi" w:hAnsiTheme="majorBidi" w:cstheme="majorBidi"/>
          <w:color w:val="222222"/>
          <w:sz w:val="24"/>
          <w:szCs w:val="24"/>
          <w:shd w:val="clear" w:color="auto" w:fill="FFFFFF"/>
        </w:rPr>
        <w:t>,</w:t>
      </w:r>
      <w:r w:rsidR="002B1541" w:rsidRPr="00057955">
        <w:rPr>
          <w:rFonts w:asciiTheme="majorBidi" w:hAnsiTheme="majorBidi" w:cstheme="majorBidi"/>
          <w:color w:val="222222"/>
          <w:sz w:val="24"/>
          <w:szCs w:val="24"/>
          <w:shd w:val="clear" w:color="auto" w:fill="FFFFFF"/>
        </w:rPr>
        <w:t xml:space="preserve"> in their appraisal of the UAE response during Covid 19 in </w:t>
      </w:r>
      <w:r w:rsidR="002B1541" w:rsidRPr="00057955">
        <w:rPr>
          <w:rFonts w:asciiTheme="majorBidi" w:hAnsiTheme="majorBidi" w:cstheme="majorBidi"/>
          <w:i/>
          <w:iCs/>
          <w:color w:val="222222"/>
          <w:sz w:val="24"/>
          <w:szCs w:val="24"/>
          <w:shd w:val="clear" w:color="auto" w:fill="FFFFFF"/>
        </w:rPr>
        <w:t>Nature Immunology</w:t>
      </w:r>
      <w:r w:rsidR="002B1541" w:rsidRPr="00057955">
        <w:rPr>
          <w:rFonts w:asciiTheme="majorBidi" w:hAnsiTheme="majorBidi" w:cstheme="majorBidi"/>
          <w:color w:val="222222"/>
          <w:sz w:val="24"/>
          <w:szCs w:val="24"/>
          <w:shd w:val="clear" w:color="auto" w:fill="FFFFFF"/>
        </w:rPr>
        <w:t>, noted that “The UAE government’s response to the pandemic was swift and decisive” and “Effective public health measures were immediately implemented”.</w:t>
      </w:r>
      <w:r w:rsidR="007E293D" w:rsidRPr="00057955">
        <w:rPr>
          <w:rFonts w:asciiTheme="majorBidi" w:hAnsiTheme="majorBidi" w:cstheme="majorBidi"/>
          <w:color w:val="222222"/>
          <w:sz w:val="24"/>
          <w:szCs w:val="24"/>
          <w:shd w:val="clear" w:color="auto" w:fill="FFFFFF"/>
        </w:rPr>
        <w:t xml:space="preserve"> </w:t>
      </w:r>
      <w:r w:rsidR="00C81DF9" w:rsidRPr="00057955">
        <w:rPr>
          <w:rFonts w:asciiTheme="majorBidi" w:hAnsiTheme="majorBidi" w:cstheme="majorBidi"/>
          <w:color w:val="222222"/>
          <w:sz w:val="24"/>
          <w:szCs w:val="24"/>
          <w:shd w:val="clear" w:color="auto" w:fill="FFFFFF"/>
        </w:rPr>
        <w:t xml:space="preserve">Overall, </w:t>
      </w:r>
      <w:r w:rsidR="00EC7E65" w:rsidRPr="00057955">
        <w:rPr>
          <w:rFonts w:asciiTheme="majorBidi" w:hAnsiTheme="majorBidi" w:cstheme="majorBidi"/>
          <w:sz w:val="24"/>
          <w:szCs w:val="24"/>
          <w:shd w:val="clear" w:color="auto" w:fill="FCFCFC"/>
        </w:rPr>
        <w:t xml:space="preserve">the urgency of response required government entities, including UAE government, to </w:t>
      </w:r>
      <w:r w:rsidR="00A750EC" w:rsidRPr="00057955">
        <w:rPr>
          <w:rFonts w:asciiTheme="majorBidi" w:hAnsiTheme="majorBidi" w:cstheme="majorBidi"/>
          <w:sz w:val="24"/>
          <w:szCs w:val="24"/>
          <w:shd w:val="clear" w:color="auto" w:fill="FCFCFC"/>
        </w:rPr>
        <w:t>develop</w:t>
      </w:r>
      <w:r w:rsidR="00EC7E65" w:rsidRPr="00057955">
        <w:rPr>
          <w:rFonts w:asciiTheme="majorBidi" w:hAnsiTheme="majorBidi" w:cstheme="majorBidi"/>
          <w:sz w:val="24"/>
          <w:szCs w:val="24"/>
          <w:shd w:val="clear" w:color="auto" w:fill="FCFCFC"/>
        </w:rPr>
        <w:t xml:space="preserve"> swift </w:t>
      </w:r>
      <w:r w:rsidR="003F73BC" w:rsidRPr="00057955">
        <w:rPr>
          <w:rFonts w:asciiTheme="majorBidi" w:hAnsiTheme="majorBidi" w:cstheme="majorBidi"/>
          <w:sz w:val="24"/>
          <w:szCs w:val="24"/>
          <w:shd w:val="clear" w:color="auto" w:fill="FCFCFC"/>
        </w:rPr>
        <w:t xml:space="preserve">top-down </w:t>
      </w:r>
      <w:r w:rsidR="00EC7E65" w:rsidRPr="00057955">
        <w:rPr>
          <w:rFonts w:asciiTheme="majorBidi" w:hAnsiTheme="majorBidi" w:cstheme="majorBidi"/>
          <w:sz w:val="24"/>
          <w:szCs w:val="24"/>
          <w:shd w:val="clear" w:color="auto" w:fill="FCFCFC"/>
        </w:rPr>
        <w:t>policies to address the impact of the pandemic.</w:t>
      </w:r>
    </w:p>
    <w:p w14:paraId="72649794" w14:textId="7718E755" w:rsidR="009654CA" w:rsidRPr="00057955" w:rsidRDefault="009654CA" w:rsidP="002A1086">
      <w:pPr>
        <w:jc w:val="both"/>
        <w:rPr>
          <w:rFonts w:ascii="Arial" w:hAnsi="Arial" w:cs="Arial"/>
          <w:color w:val="222222"/>
          <w:sz w:val="20"/>
          <w:szCs w:val="20"/>
          <w:shd w:val="clear" w:color="auto" w:fill="FFFFFF"/>
        </w:rPr>
      </w:pPr>
    </w:p>
    <w:p w14:paraId="23243D99" w14:textId="77777777" w:rsidR="00A46726" w:rsidRPr="00057955" w:rsidRDefault="00A46726" w:rsidP="00A46726">
      <w:pPr>
        <w:rPr>
          <w:rFonts w:asciiTheme="majorBidi" w:hAnsiTheme="majorBidi" w:cstheme="majorBidi"/>
          <w:b/>
          <w:bCs/>
          <w:sz w:val="24"/>
          <w:szCs w:val="24"/>
        </w:rPr>
      </w:pPr>
      <w:r w:rsidRPr="00057955">
        <w:rPr>
          <w:rFonts w:asciiTheme="majorBidi" w:hAnsiTheme="majorBidi" w:cstheme="majorBidi"/>
          <w:b/>
          <w:bCs/>
          <w:sz w:val="24"/>
          <w:szCs w:val="24"/>
        </w:rPr>
        <w:t>RESEARCH METHOD</w:t>
      </w:r>
    </w:p>
    <w:p w14:paraId="405BD2FA" w14:textId="5D4BDBA9" w:rsidR="00A46726" w:rsidRPr="00057955" w:rsidRDefault="00A46726" w:rsidP="00A46726">
      <w:pPr>
        <w:jc w:val="both"/>
        <w:rPr>
          <w:rFonts w:asciiTheme="majorBidi" w:hAnsiTheme="majorBidi" w:cstheme="majorBidi"/>
          <w:sz w:val="24"/>
          <w:szCs w:val="24"/>
        </w:rPr>
      </w:pPr>
      <w:r w:rsidRPr="00057955">
        <w:rPr>
          <w:rFonts w:asciiTheme="majorBidi" w:hAnsiTheme="majorBidi" w:cstheme="majorBidi"/>
          <w:sz w:val="24"/>
          <w:szCs w:val="24"/>
        </w:rPr>
        <w:lastRenderedPageBreak/>
        <w:t xml:space="preserve">Given the lack of prior research on CSR practices during times of global economic and social crisis, </w:t>
      </w:r>
      <w:r w:rsidR="00A750EC" w:rsidRPr="00057955">
        <w:rPr>
          <w:rFonts w:asciiTheme="majorBidi" w:hAnsiTheme="majorBidi" w:cstheme="majorBidi"/>
          <w:sz w:val="24"/>
          <w:szCs w:val="24"/>
        </w:rPr>
        <w:t>a qualitative study design was chosen to gain a deeper understanding of CSR practices during Covid-19</w:t>
      </w:r>
      <w:r w:rsidRPr="00057955">
        <w:rPr>
          <w:rFonts w:asciiTheme="majorBidi" w:hAnsiTheme="majorBidi" w:cstheme="majorBidi"/>
          <w:sz w:val="24"/>
          <w:szCs w:val="24"/>
        </w:rPr>
        <w:t xml:space="preserve">. </w:t>
      </w:r>
    </w:p>
    <w:p w14:paraId="1DB98F3C" w14:textId="77777777" w:rsidR="00A46726" w:rsidRPr="00057955" w:rsidRDefault="00A46726" w:rsidP="00A46726">
      <w:pPr>
        <w:jc w:val="both"/>
        <w:rPr>
          <w:rFonts w:asciiTheme="majorBidi" w:hAnsiTheme="majorBidi" w:cstheme="majorBidi"/>
          <w:b/>
          <w:bCs/>
          <w:sz w:val="24"/>
          <w:szCs w:val="24"/>
        </w:rPr>
      </w:pPr>
      <w:r w:rsidRPr="00057955">
        <w:rPr>
          <w:rFonts w:asciiTheme="majorBidi" w:hAnsiTheme="majorBidi" w:cstheme="majorBidi"/>
          <w:b/>
          <w:bCs/>
          <w:sz w:val="24"/>
          <w:szCs w:val="24"/>
        </w:rPr>
        <w:t>Case Selection</w:t>
      </w:r>
    </w:p>
    <w:p w14:paraId="72B8BAD3" w14:textId="234A2740" w:rsidR="00A46726" w:rsidRPr="00057955" w:rsidRDefault="00A46726" w:rsidP="00A46726">
      <w:pPr>
        <w:jc w:val="both"/>
        <w:rPr>
          <w:rFonts w:asciiTheme="majorBidi" w:hAnsiTheme="majorBidi" w:cstheme="majorBidi"/>
          <w:color w:val="222222"/>
          <w:sz w:val="24"/>
          <w:szCs w:val="24"/>
          <w:shd w:val="clear" w:color="auto" w:fill="FFFFFF"/>
        </w:rPr>
      </w:pPr>
      <w:r w:rsidRPr="00057955">
        <w:rPr>
          <w:rFonts w:asciiTheme="majorBidi" w:hAnsiTheme="majorBidi" w:cstheme="majorBidi"/>
          <w:sz w:val="24"/>
          <w:szCs w:val="24"/>
        </w:rPr>
        <w:t xml:space="preserve">The timing of the study is important. We examine the objectives of this study in the context of a “live” study during the Covid-19 pandemic. Access to interviewees is a significant challenge during such </w:t>
      </w:r>
      <w:r w:rsidR="00FA25C3"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tumultuous time. Managers are occupied with the </w:t>
      </w:r>
      <w:r w:rsidR="00FA25C3" w:rsidRPr="00057955">
        <w:rPr>
          <w:rFonts w:asciiTheme="majorBidi" w:hAnsiTheme="majorBidi" w:cstheme="majorBidi"/>
          <w:sz w:val="24"/>
          <w:szCs w:val="24"/>
        </w:rPr>
        <w:t>crisis management rather than granting researchers acces</w:t>
      </w:r>
      <w:r w:rsidRPr="00057955">
        <w:rPr>
          <w:rFonts w:asciiTheme="majorBidi" w:hAnsiTheme="majorBidi" w:cstheme="majorBidi"/>
          <w:sz w:val="24"/>
          <w:szCs w:val="24"/>
        </w:rPr>
        <w:t xml:space="preserve">s to carry out interviews. Also, events such as Covid-19 often occur too quickly for researchers to carry out interviews to capture managerial behavior in action. We were fortunate to conduct the study while the pandemic was still unfolding. On 29 January 2020, the UAE government confirmed the first case of Covid-19. On 26 March 2020, and due to a spike in the number of people affected, the government imposed a night curfew to carry out a disinfection </w:t>
      </w:r>
      <w:proofErr w:type="spellStart"/>
      <w:r w:rsidRPr="00057955">
        <w:rPr>
          <w:rFonts w:asciiTheme="majorBidi" w:hAnsiTheme="majorBidi" w:cstheme="majorBidi"/>
          <w:sz w:val="24"/>
          <w:szCs w:val="24"/>
        </w:rPr>
        <w:t>programme</w:t>
      </w:r>
      <w:proofErr w:type="spellEnd"/>
      <w:r w:rsidRPr="00057955">
        <w:rPr>
          <w:rFonts w:asciiTheme="majorBidi" w:hAnsiTheme="majorBidi" w:cstheme="majorBidi"/>
          <w:sz w:val="24"/>
          <w:szCs w:val="24"/>
        </w:rPr>
        <w:t>. On 4 April 2020, a 24-hour curfew was imposed</w:t>
      </w:r>
      <w:r w:rsidR="00FA25C3" w:rsidRPr="00057955">
        <w:rPr>
          <w:rFonts w:asciiTheme="majorBidi" w:hAnsiTheme="majorBidi" w:cstheme="majorBidi"/>
          <w:sz w:val="24"/>
          <w:szCs w:val="24"/>
        </w:rPr>
        <w:t>,</w:t>
      </w:r>
      <w:r w:rsidRPr="00057955">
        <w:rPr>
          <w:rFonts w:asciiTheme="majorBidi" w:hAnsiTheme="majorBidi" w:cstheme="majorBidi"/>
          <w:sz w:val="24"/>
          <w:szCs w:val="24"/>
        </w:rPr>
        <w:t xml:space="preserve"> and most business organizations resorted to working from home for the first time. On 24 April 2020, the curfew was reduced to 10:00pm to 6:00 am. Businesses resumed operations after the night curfew was lifted on 24</w:t>
      </w:r>
      <w:r w:rsidRPr="00057955">
        <w:rPr>
          <w:rFonts w:asciiTheme="majorBidi" w:hAnsiTheme="majorBidi" w:cstheme="majorBidi"/>
          <w:sz w:val="24"/>
          <w:szCs w:val="24"/>
          <w:vertAlign w:val="superscript"/>
        </w:rPr>
        <w:t>th</w:t>
      </w:r>
      <w:r w:rsidRPr="00057955">
        <w:rPr>
          <w:rFonts w:asciiTheme="majorBidi" w:hAnsiTheme="majorBidi" w:cstheme="majorBidi"/>
          <w:sz w:val="24"/>
          <w:szCs w:val="24"/>
        </w:rPr>
        <w:t xml:space="preserve"> June 2020. However, social distancing measures and various other restrictions remained to curb the spread of the virus. We conducted the first wave of interviews at the onset of the pandemic and the second round a few months later. Thus, our results provide a unique snapshot of managers in action during the pandemic and reveal how it has affected CSR practices. </w:t>
      </w:r>
    </w:p>
    <w:p w14:paraId="084E39CF" w14:textId="7D1170FD" w:rsidR="00A46726" w:rsidRPr="00057955" w:rsidRDefault="00A46726">
      <w:pPr>
        <w:jc w:val="both"/>
        <w:rPr>
          <w:rFonts w:asciiTheme="majorBidi" w:hAnsiTheme="majorBidi" w:cstheme="majorBidi"/>
          <w:sz w:val="24"/>
          <w:szCs w:val="24"/>
        </w:rPr>
      </w:pPr>
      <w:r w:rsidRPr="00057955">
        <w:rPr>
          <w:rFonts w:asciiTheme="majorBidi" w:hAnsiTheme="majorBidi" w:cstheme="majorBidi"/>
          <w:sz w:val="24"/>
          <w:szCs w:val="24"/>
        </w:rPr>
        <w:t>Interviewees were selected from different business sectors with a mix of small and large organizations and local and multinational enterprises (MNEs) businesses to account for the potential diversity of organizational CSR response to Covid-19</w:t>
      </w:r>
      <w:r w:rsidR="00A57E6C" w:rsidRPr="00057955">
        <w:rPr>
          <w:rFonts w:asciiTheme="majorBidi" w:hAnsiTheme="majorBidi" w:cstheme="majorBidi"/>
          <w:sz w:val="24"/>
          <w:szCs w:val="24"/>
        </w:rPr>
        <w:t xml:space="preserve"> (see Table 1)</w:t>
      </w:r>
      <w:r w:rsidRPr="00057955">
        <w:rPr>
          <w:rFonts w:asciiTheme="majorBidi" w:hAnsiTheme="majorBidi" w:cstheme="majorBidi"/>
          <w:sz w:val="24"/>
          <w:szCs w:val="24"/>
        </w:rPr>
        <w:t xml:space="preserve">. We adopted a </w:t>
      </w:r>
      <w:r w:rsidR="00D803B0" w:rsidRPr="00057955">
        <w:rPr>
          <w:rFonts w:asciiTheme="majorBidi" w:hAnsiTheme="majorBidi" w:cstheme="majorBidi"/>
          <w:sz w:val="24"/>
          <w:szCs w:val="24"/>
        </w:rPr>
        <w:t>purposive</w:t>
      </w:r>
      <w:r w:rsidRPr="00057955">
        <w:rPr>
          <w:rFonts w:asciiTheme="majorBidi" w:hAnsiTheme="majorBidi" w:cstheme="majorBidi"/>
          <w:sz w:val="24"/>
          <w:szCs w:val="24"/>
        </w:rPr>
        <w:t xml:space="preserve"> case selection method </w:t>
      </w:r>
      <w:r w:rsidR="00F53238" w:rsidRPr="00057955">
        <w:rPr>
          <w:rFonts w:asciiTheme="majorBidi" w:hAnsiTheme="majorBidi" w:cstheme="majorBidi"/>
          <w:sz w:val="24"/>
          <w:szCs w:val="24"/>
        </w:rPr>
        <w:t>(</w:t>
      </w:r>
      <w:proofErr w:type="spellStart"/>
      <w:r w:rsidR="00F53238" w:rsidRPr="00057955">
        <w:rPr>
          <w:rFonts w:asciiTheme="majorBidi" w:hAnsiTheme="majorBidi" w:cstheme="majorBidi"/>
          <w:sz w:val="24"/>
          <w:szCs w:val="24"/>
        </w:rPr>
        <w:t>Gerring</w:t>
      </w:r>
      <w:proofErr w:type="spellEnd"/>
      <w:r w:rsidR="00F53238" w:rsidRPr="00057955">
        <w:rPr>
          <w:rFonts w:asciiTheme="majorBidi" w:hAnsiTheme="majorBidi" w:cstheme="majorBidi"/>
          <w:sz w:val="24"/>
          <w:szCs w:val="24"/>
        </w:rPr>
        <w:t xml:space="preserve">, 2008) </w:t>
      </w:r>
      <w:r w:rsidRPr="00057955">
        <w:rPr>
          <w:rFonts w:asciiTheme="majorBidi" w:hAnsiTheme="majorBidi" w:cstheme="majorBidi"/>
          <w:sz w:val="24"/>
          <w:szCs w:val="24"/>
        </w:rPr>
        <w:t xml:space="preserve">by making sure that studies organizations had some CSR practices material for our investigation. </w:t>
      </w:r>
      <w:r w:rsidR="00D803B0" w:rsidRPr="00057955">
        <w:rPr>
          <w:rFonts w:asciiTheme="majorBidi" w:hAnsiTheme="majorBidi" w:cstheme="majorBidi"/>
          <w:sz w:val="24"/>
          <w:szCs w:val="24"/>
        </w:rPr>
        <w:t xml:space="preserve">This approach enabled us to select appropriate cases for this study and ensured required variance of cases. </w:t>
      </w:r>
      <w:r w:rsidR="00D803B0" w:rsidRPr="00057955">
        <w:rPr>
          <w:rFonts w:asciiTheme="majorBidi" w:hAnsiTheme="majorBidi" w:cstheme="majorBidi"/>
          <w:color w:val="222222"/>
          <w:sz w:val="24"/>
          <w:szCs w:val="24"/>
          <w:shd w:val="clear" w:color="auto" w:fill="FFFFFF"/>
        </w:rPr>
        <w:t>Specifically,</w:t>
      </w:r>
      <w:r w:rsidR="00D803B0" w:rsidRPr="00057955">
        <w:rPr>
          <w:rFonts w:ascii="Arial" w:hAnsi="Arial" w:cs="Arial"/>
          <w:color w:val="222222"/>
          <w:sz w:val="20"/>
          <w:szCs w:val="20"/>
          <w:shd w:val="clear" w:color="auto" w:fill="FFFFFF"/>
        </w:rPr>
        <w:t xml:space="preserve"> </w:t>
      </w:r>
      <w:r w:rsidR="00D803B0" w:rsidRPr="00057955">
        <w:rPr>
          <w:rFonts w:asciiTheme="majorBidi" w:hAnsiTheme="majorBidi" w:cstheme="majorBidi"/>
          <w:sz w:val="24"/>
          <w:szCs w:val="24"/>
        </w:rPr>
        <w:t>w</w:t>
      </w:r>
      <w:r w:rsidRPr="00057955">
        <w:rPr>
          <w:rFonts w:asciiTheme="majorBidi" w:hAnsiTheme="majorBidi" w:cstheme="majorBidi"/>
          <w:sz w:val="24"/>
          <w:szCs w:val="24"/>
        </w:rPr>
        <w:t>e approached 100 business organizations based in Dubai, the United Arab Emirates (UAE). The 100 companies approached were selected after careful consideration of their CSR practices. Given the aim of the study</w:t>
      </w:r>
      <w:r w:rsidR="00FA25C3" w:rsidRPr="00057955">
        <w:rPr>
          <w:rFonts w:asciiTheme="majorBidi" w:hAnsiTheme="majorBidi" w:cstheme="majorBidi"/>
          <w:sz w:val="24"/>
          <w:szCs w:val="24"/>
        </w:rPr>
        <w:t>,</w:t>
      </w:r>
      <w:r w:rsidRPr="00057955">
        <w:rPr>
          <w:rFonts w:asciiTheme="majorBidi" w:hAnsiTheme="majorBidi" w:cstheme="majorBidi"/>
          <w:sz w:val="24"/>
          <w:szCs w:val="24"/>
        </w:rPr>
        <w:t xml:space="preserve"> we tried to make sure that the selected companies do indeed practice CSR. We used three databases that the authors have access to in order to select the 100 businesses: </w:t>
      </w:r>
      <w:r w:rsidR="00FA25C3"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list of companies that won or applied for CSR rewards and recognitions in Dubai, </w:t>
      </w:r>
      <w:r w:rsidR="00FA25C3"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list of companies that published CSR reports, and </w:t>
      </w:r>
      <w:r w:rsidR="00FA25C3"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list of companies that are members of CSR and sustainability groups and networks in Dubai. The three databases had over 400 companies. From the 400 companies, we selected 100 businesses that represent the Dubai business community in terms of sectors of activity. The level of CSR maturity was not considered in </w:t>
      </w:r>
      <w:r w:rsidR="00FA25C3" w:rsidRPr="00057955">
        <w:rPr>
          <w:rFonts w:asciiTheme="majorBidi" w:hAnsiTheme="majorBidi" w:cstheme="majorBidi"/>
          <w:sz w:val="24"/>
          <w:szCs w:val="24"/>
        </w:rPr>
        <w:t>selecting</w:t>
      </w:r>
      <w:r w:rsidRPr="00057955">
        <w:rPr>
          <w:rFonts w:asciiTheme="majorBidi" w:hAnsiTheme="majorBidi" w:cstheme="majorBidi"/>
          <w:sz w:val="24"/>
          <w:szCs w:val="24"/>
        </w:rPr>
        <w:t xml:space="preserve"> the 100 businesses. The three databases included the contact details of the person in charge of CSR within large organizations and subsidiaries of MNEs and top manager</w:t>
      </w:r>
      <w:r w:rsidR="00FA25C3" w:rsidRPr="00057955">
        <w:rPr>
          <w:rFonts w:asciiTheme="majorBidi" w:hAnsiTheme="majorBidi" w:cstheme="majorBidi"/>
          <w:sz w:val="24"/>
          <w:szCs w:val="24"/>
        </w:rPr>
        <w:t>s</w:t>
      </w:r>
      <w:r w:rsidRPr="00057955">
        <w:rPr>
          <w:rFonts w:asciiTheme="majorBidi" w:hAnsiTheme="majorBidi" w:cstheme="majorBidi"/>
          <w:sz w:val="24"/>
          <w:szCs w:val="24"/>
        </w:rPr>
        <w:t xml:space="preserve"> and or owner</w:t>
      </w:r>
      <w:r w:rsidR="00FA25C3" w:rsidRPr="00057955">
        <w:rPr>
          <w:rFonts w:asciiTheme="majorBidi" w:hAnsiTheme="majorBidi" w:cstheme="majorBidi"/>
          <w:sz w:val="24"/>
          <w:szCs w:val="24"/>
        </w:rPr>
        <w:t>s</w:t>
      </w:r>
      <w:r w:rsidRPr="00057955">
        <w:rPr>
          <w:rFonts w:asciiTheme="majorBidi" w:hAnsiTheme="majorBidi" w:cstheme="majorBidi"/>
          <w:sz w:val="24"/>
          <w:szCs w:val="24"/>
        </w:rPr>
        <w:t xml:space="preserve"> of SMEs.  After two waves of emails, 21 responded and agreed to participate in </w:t>
      </w:r>
      <w:r w:rsidR="00FA25C3" w:rsidRPr="00057955">
        <w:rPr>
          <w:rFonts w:asciiTheme="majorBidi" w:hAnsiTheme="majorBidi" w:cstheme="majorBidi"/>
          <w:sz w:val="24"/>
          <w:szCs w:val="24"/>
        </w:rPr>
        <w:t>a</w:t>
      </w:r>
      <w:r w:rsidRPr="00057955">
        <w:rPr>
          <w:rFonts w:asciiTheme="majorBidi" w:hAnsiTheme="majorBidi" w:cstheme="majorBidi"/>
          <w:sz w:val="24"/>
          <w:szCs w:val="24"/>
        </w:rPr>
        <w:t xml:space="preserve"> first wave of interviews and five respondents from the first wave of interviews participated in </w:t>
      </w:r>
      <w:r w:rsidR="00FA25C3" w:rsidRPr="00057955">
        <w:rPr>
          <w:rFonts w:asciiTheme="majorBidi" w:hAnsiTheme="majorBidi" w:cstheme="majorBidi"/>
          <w:sz w:val="24"/>
          <w:szCs w:val="24"/>
        </w:rPr>
        <w:t>a</w:t>
      </w:r>
      <w:r w:rsidRPr="00057955">
        <w:rPr>
          <w:rFonts w:asciiTheme="majorBidi" w:hAnsiTheme="majorBidi" w:cstheme="majorBidi"/>
          <w:sz w:val="24"/>
          <w:szCs w:val="24"/>
        </w:rPr>
        <w:t xml:space="preserve"> second wave of interviews. In total, 26 semi-structured interviews </w:t>
      </w:r>
      <w:r w:rsidR="00667431" w:rsidRPr="00057955">
        <w:rPr>
          <w:rFonts w:asciiTheme="majorBidi" w:hAnsiTheme="majorBidi" w:cstheme="majorBidi"/>
          <w:sz w:val="24"/>
          <w:szCs w:val="24"/>
        </w:rPr>
        <w:t>(21 initial interviews and five follow ups</w:t>
      </w:r>
      <w:r w:rsidR="0062439D"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were </w:t>
      </w:r>
      <w:r w:rsidR="00FA25C3" w:rsidRPr="00057955">
        <w:rPr>
          <w:rFonts w:asciiTheme="majorBidi" w:hAnsiTheme="majorBidi" w:cstheme="majorBidi"/>
          <w:sz w:val="24"/>
          <w:szCs w:val="24"/>
        </w:rPr>
        <w:t>held</w:t>
      </w:r>
      <w:r w:rsidRPr="00057955">
        <w:rPr>
          <w:rFonts w:asciiTheme="majorBidi" w:hAnsiTheme="majorBidi" w:cstheme="majorBidi"/>
          <w:sz w:val="24"/>
          <w:szCs w:val="24"/>
        </w:rPr>
        <w:t xml:space="preserve"> with CSR managers. Participating companies represent a </w:t>
      </w:r>
      <w:r w:rsidR="00FA25C3" w:rsidRPr="00057955">
        <w:rPr>
          <w:rFonts w:asciiTheme="majorBidi" w:hAnsiTheme="majorBidi" w:cstheme="majorBidi"/>
          <w:sz w:val="24"/>
          <w:szCs w:val="24"/>
        </w:rPr>
        <w:t>broad</w:t>
      </w:r>
      <w:r w:rsidRPr="00057955">
        <w:rPr>
          <w:rFonts w:asciiTheme="majorBidi" w:hAnsiTheme="majorBidi" w:cstheme="majorBidi"/>
          <w:sz w:val="24"/>
          <w:szCs w:val="24"/>
        </w:rPr>
        <w:t xml:space="preserve"> spectrum of the Dubai business community. Twelve of the companies are local companies and nine are subsidiaries of MNEs. Eleven companies were service </w:t>
      </w:r>
      <w:r w:rsidRPr="00057955">
        <w:rPr>
          <w:rFonts w:asciiTheme="majorBidi" w:hAnsiTheme="majorBidi" w:cstheme="majorBidi"/>
          <w:sz w:val="24"/>
          <w:szCs w:val="24"/>
        </w:rPr>
        <w:lastRenderedPageBreak/>
        <w:t>companies</w:t>
      </w:r>
      <w:r w:rsidR="00FA25C3" w:rsidRPr="00057955">
        <w:rPr>
          <w:rFonts w:asciiTheme="majorBidi" w:hAnsiTheme="majorBidi" w:cstheme="majorBidi"/>
          <w:sz w:val="24"/>
          <w:szCs w:val="24"/>
        </w:rPr>
        <w:t>,</w:t>
      </w:r>
      <w:r w:rsidRPr="00057955">
        <w:rPr>
          <w:rFonts w:asciiTheme="majorBidi" w:hAnsiTheme="majorBidi" w:cstheme="majorBidi"/>
          <w:sz w:val="24"/>
          <w:szCs w:val="24"/>
        </w:rPr>
        <w:t xml:space="preserve"> and ten were manufacturing companies. Thirteen companies were SMEs, while eight companies were large companies. The youngest organization has been in operation for seven years and the oldest for over 100 years. </w:t>
      </w:r>
    </w:p>
    <w:p w14:paraId="3C0C6CDA" w14:textId="2128A175" w:rsidR="00A46726" w:rsidRPr="00057955" w:rsidRDefault="00A46726" w:rsidP="00A46726">
      <w:pPr>
        <w:jc w:val="both"/>
        <w:rPr>
          <w:rFonts w:asciiTheme="majorBidi" w:hAnsiTheme="majorBidi" w:cstheme="majorBidi"/>
          <w:sz w:val="24"/>
          <w:szCs w:val="24"/>
        </w:rPr>
      </w:pPr>
      <w:r w:rsidRPr="00057955">
        <w:rPr>
          <w:rFonts w:asciiTheme="majorBidi" w:hAnsiTheme="majorBidi" w:cstheme="majorBidi"/>
          <w:sz w:val="24"/>
          <w:szCs w:val="24"/>
        </w:rPr>
        <w:t>The first wave of interviews w</w:t>
      </w:r>
      <w:r w:rsidR="00FA25C3" w:rsidRPr="00057955">
        <w:rPr>
          <w:rFonts w:asciiTheme="majorBidi" w:hAnsiTheme="majorBidi" w:cstheme="majorBidi"/>
          <w:sz w:val="24"/>
          <w:szCs w:val="24"/>
        </w:rPr>
        <w:t>as conducted between May and June 2020 and t</w:t>
      </w:r>
      <w:r w:rsidRPr="00057955">
        <w:rPr>
          <w:rFonts w:asciiTheme="majorBidi" w:hAnsiTheme="majorBidi" w:cstheme="majorBidi"/>
          <w:sz w:val="24"/>
          <w:szCs w:val="24"/>
        </w:rPr>
        <w:t xml:space="preserve">he second wave in mid-September 2020. We used </w:t>
      </w:r>
      <w:r w:rsidR="00FA25C3" w:rsidRPr="00057955">
        <w:rPr>
          <w:rFonts w:asciiTheme="majorBidi" w:hAnsiTheme="majorBidi" w:cstheme="majorBidi"/>
          <w:sz w:val="24"/>
          <w:szCs w:val="24"/>
        </w:rPr>
        <w:t xml:space="preserve">an </w:t>
      </w:r>
      <w:r w:rsidRPr="00057955">
        <w:rPr>
          <w:rFonts w:asciiTheme="majorBidi" w:hAnsiTheme="majorBidi" w:cstheme="majorBidi"/>
          <w:sz w:val="24"/>
          <w:szCs w:val="24"/>
        </w:rPr>
        <w:t>interview guide to conduct the interviews. Interviewees were asked about what, why and how CSR practices and initiatives were practices before Covid-19; planned for 2020 before Covid-19 hit, and during Covid-19. All interviews were audio-recorded and lasted approximately one hour.</w:t>
      </w:r>
      <w:r w:rsidR="005B7A6D" w:rsidRPr="00057955">
        <w:rPr>
          <w:rFonts w:asciiTheme="majorBidi" w:hAnsiTheme="majorBidi" w:cstheme="majorBidi"/>
          <w:sz w:val="24"/>
          <w:szCs w:val="24"/>
        </w:rPr>
        <w:t xml:space="preserve"> </w:t>
      </w:r>
      <w:r w:rsidR="00020089" w:rsidRPr="00057955">
        <w:rPr>
          <w:rFonts w:asciiTheme="majorBidi" w:hAnsiTheme="majorBidi" w:cstheme="majorBidi"/>
          <w:sz w:val="24"/>
          <w:szCs w:val="24"/>
        </w:rPr>
        <w:t xml:space="preserve">The longest interview was one hour and 20 minutes and the shortest was just under one hour. </w:t>
      </w:r>
      <w:r w:rsidRPr="00057955">
        <w:rPr>
          <w:rFonts w:asciiTheme="majorBidi" w:hAnsiTheme="majorBidi" w:cstheme="majorBidi"/>
          <w:sz w:val="24"/>
          <w:szCs w:val="24"/>
        </w:rPr>
        <w:t xml:space="preserve"> 12 interviews were conducted jointly by two authors and 14 by one of the authors. One interview was conducted per interviewee in each wave. </w:t>
      </w:r>
    </w:p>
    <w:p w14:paraId="43B8B8F1" w14:textId="02A96401" w:rsidR="00A46726" w:rsidRPr="00057955" w:rsidRDefault="00A46726" w:rsidP="00A46726">
      <w:pPr>
        <w:jc w:val="both"/>
        <w:rPr>
          <w:rFonts w:asciiTheme="majorBidi" w:hAnsiTheme="majorBidi" w:cstheme="majorBidi"/>
          <w:sz w:val="24"/>
          <w:szCs w:val="24"/>
        </w:rPr>
      </w:pPr>
      <w:r w:rsidRPr="00057955">
        <w:rPr>
          <w:rFonts w:asciiTheme="majorBidi" w:hAnsiTheme="majorBidi" w:cstheme="majorBidi"/>
          <w:sz w:val="24"/>
          <w:szCs w:val="24"/>
        </w:rPr>
        <w:t>The authors developed an interview guide to minimize variability across interviews. Given physical distance measures during Covid-19, all interviews were conducted using Zoom or Microsoft Teams platforms. Given the topic’s sensitivity, before each interview</w:t>
      </w:r>
      <w:r w:rsidR="00FA25C3" w:rsidRPr="00057955">
        <w:rPr>
          <w:rFonts w:asciiTheme="majorBidi" w:hAnsiTheme="majorBidi" w:cstheme="majorBidi"/>
          <w:sz w:val="24"/>
          <w:szCs w:val="24"/>
        </w:rPr>
        <w:t>,</w:t>
      </w:r>
      <w:r w:rsidRPr="00057955">
        <w:rPr>
          <w:rFonts w:asciiTheme="majorBidi" w:hAnsiTheme="majorBidi" w:cstheme="majorBidi"/>
          <w:sz w:val="24"/>
          <w:szCs w:val="24"/>
        </w:rPr>
        <w:t xml:space="preserve"> the authors explained to the interviewee the aims and objectives of the study and how data would be used. All interviews were conducted in English as it is the language of business in Dubai. Interviewees </w:t>
      </w:r>
      <w:r w:rsidR="00FA25C3" w:rsidRPr="00057955">
        <w:rPr>
          <w:rFonts w:asciiTheme="majorBidi" w:hAnsiTheme="majorBidi" w:cstheme="majorBidi"/>
          <w:sz w:val="24"/>
          <w:szCs w:val="24"/>
        </w:rPr>
        <w:t>received</w:t>
      </w:r>
      <w:r w:rsidRPr="00057955">
        <w:rPr>
          <w:rFonts w:asciiTheme="majorBidi" w:hAnsiTheme="majorBidi" w:cstheme="majorBidi"/>
          <w:sz w:val="24"/>
          <w:szCs w:val="24"/>
        </w:rPr>
        <w:t xml:space="preserve"> the option to interview in different languages, but they all preferred English. </w:t>
      </w:r>
    </w:p>
    <w:p w14:paraId="156A15C0" w14:textId="2EC6CF9C" w:rsidR="00A46726" w:rsidRPr="00057955" w:rsidRDefault="00A46726" w:rsidP="00A46726">
      <w:pPr>
        <w:jc w:val="center"/>
        <w:rPr>
          <w:rFonts w:asciiTheme="majorBidi" w:hAnsiTheme="majorBidi" w:cstheme="majorBidi"/>
          <w:b/>
          <w:bCs/>
          <w:sz w:val="24"/>
          <w:szCs w:val="24"/>
        </w:rPr>
      </w:pPr>
      <w:r w:rsidRPr="00057955">
        <w:rPr>
          <w:rFonts w:asciiTheme="majorBidi" w:hAnsiTheme="majorBidi" w:cstheme="majorBidi"/>
          <w:b/>
          <w:bCs/>
          <w:sz w:val="24"/>
          <w:szCs w:val="24"/>
        </w:rPr>
        <w:t xml:space="preserve">Insert </w:t>
      </w:r>
      <w:r w:rsidR="002955F6" w:rsidRPr="00057955">
        <w:rPr>
          <w:rFonts w:asciiTheme="majorBidi" w:hAnsiTheme="majorBidi" w:cstheme="majorBidi"/>
          <w:b/>
          <w:bCs/>
          <w:sz w:val="24"/>
          <w:szCs w:val="24"/>
        </w:rPr>
        <w:t>T</w:t>
      </w:r>
      <w:r w:rsidRPr="00057955">
        <w:rPr>
          <w:rFonts w:asciiTheme="majorBidi" w:hAnsiTheme="majorBidi" w:cstheme="majorBidi"/>
          <w:b/>
          <w:bCs/>
          <w:sz w:val="24"/>
          <w:szCs w:val="24"/>
        </w:rPr>
        <w:t>able</w:t>
      </w:r>
      <w:r w:rsidR="002955F6" w:rsidRPr="00057955">
        <w:rPr>
          <w:rFonts w:asciiTheme="majorBidi" w:hAnsiTheme="majorBidi" w:cstheme="majorBidi"/>
          <w:b/>
          <w:bCs/>
          <w:sz w:val="24"/>
          <w:szCs w:val="24"/>
        </w:rPr>
        <w:t xml:space="preserve"> 1</w:t>
      </w:r>
      <w:r w:rsidRPr="00057955">
        <w:rPr>
          <w:rFonts w:asciiTheme="majorBidi" w:hAnsiTheme="majorBidi" w:cstheme="majorBidi"/>
          <w:b/>
          <w:bCs/>
          <w:sz w:val="24"/>
          <w:szCs w:val="24"/>
        </w:rPr>
        <w:t xml:space="preserve"> about here</w:t>
      </w:r>
    </w:p>
    <w:p w14:paraId="591CF2A5" w14:textId="77777777" w:rsidR="00BE2B86" w:rsidRPr="00057955" w:rsidRDefault="00BE2B86" w:rsidP="00BE2B86">
      <w:pPr>
        <w:rPr>
          <w:rFonts w:asciiTheme="majorBidi" w:hAnsiTheme="majorBidi" w:cstheme="majorBidi"/>
          <w:b/>
          <w:bCs/>
          <w:sz w:val="24"/>
          <w:szCs w:val="24"/>
        </w:rPr>
      </w:pPr>
      <w:r w:rsidRPr="00057955">
        <w:rPr>
          <w:rFonts w:asciiTheme="majorBidi" w:hAnsiTheme="majorBidi" w:cstheme="majorBidi"/>
          <w:b/>
          <w:bCs/>
          <w:sz w:val="24"/>
          <w:szCs w:val="24"/>
        </w:rPr>
        <w:t>Data Analysis</w:t>
      </w:r>
    </w:p>
    <w:p w14:paraId="469598C1" w14:textId="47C303EE" w:rsidR="00BE2B86" w:rsidRPr="00057955" w:rsidRDefault="00BE2B86" w:rsidP="003D1D89">
      <w:pPr>
        <w:jc w:val="both"/>
        <w:rPr>
          <w:rFonts w:asciiTheme="majorBidi" w:hAnsiTheme="majorBidi" w:cstheme="majorBidi"/>
          <w:sz w:val="24"/>
          <w:szCs w:val="24"/>
        </w:rPr>
      </w:pPr>
      <w:r w:rsidRPr="00057955">
        <w:rPr>
          <w:rFonts w:asciiTheme="majorBidi" w:hAnsiTheme="majorBidi" w:cstheme="majorBidi"/>
          <w:sz w:val="24"/>
          <w:szCs w:val="24"/>
        </w:rPr>
        <w:t xml:space="preserve">The authors </w:t>
      </w:r>
      <w:r w:rsidR="0058407E" w:rsidRPr="00057955">
        <w:rPr>
          <w:rFonts w:asciiTheme="majorBidi" w:hAnsiTheme="majorBidi" w:cstheme="majorBidi"/>
          <w:sz w:val="24"/>
          <w:szCs w:val="24"/>
        </w:rPr>
        <w:t>read interview transcripts</w:t>
      </w:r>
      <w:r w:rsidR="00FA25C3" w:rsidRPr="00057955">
        <w:rPr>
          <w:rFonts w:asciiTheme="majorBidi" w:hAnsiTheme="majorBidi" w:cstheme="majorBidi"/>
          <w:sz w:val="24"/>
          <w:szCs w:val="24"/>
        </w:rPr>
        <w:t xml:space="preserve">, </w:t>
      </w:r>
      <w:r w:rsidRPr="00057955">
        <w:rPr>
          <w:rFonts w:asciiTheme="majorBidi" w:hAnsiTheme="majorBidi" w:cstheme="majorBidi"/>
          <w:sz w:val="24"/>
          <w:szCs w:val="24"/>
        </w:rPr>
        <w:t>listened to each interview several times</w:t>
      </w:r>
      <w:r w:rsidR="00FA25C3" w:rsidRPr="00057955">
        <w:rPr>
          <w:rFonts w:asciiTheme="majorBidi" w:hAnsiTheme="majorBidi" w:cstheme="majorBidi"/>
          <w:sz w:val="24"/>
          <w:szCs w:val="24"/>
        </w:rPr>
        <w:t>,</w:t>
      </w:r>
      <w:r w:rsidRPr="00057955">
        <w:rPr>
          <w:rFonts w:asciiTheme="majorBidi" w:hAnsiTheme="majorBidi" w:cstheme="majorBidi"/>
          <w:sz w:val="24"/>
          <w:szCs w:val="24"/>
        </w:rPr>
        <w:t xml:space="preserve"> and wrote down notes on pre-defined sets of interests </w:t>
      </w:r>
      <w:r w:rsidR="00FA25C3" w:rsidRPr="00057955">
        <w:rPr>
          <w:rFonts w:asciiTheme="majorBidi" w:hAnsiTheme="majorBidi" w:cstheme="majorBidi"/>
          <w:sz w:val="24"/>
          <w:szCs w:val="24"/>
        </w:rPr>
        <w:t xml:space="preserve">for </w:t>
      </w:r>
      <w:r w:rsidRPr="00057955">
        <w:rPr>
          <w:rFonts w:asciiTheme="majorBidi" w:hAnsiTheme="majorBidi" w:cstheme="majorBidi"/>
          <w:sz w:val="24"/>
          <w:szCs w:val="24"/>
        </w:rPr>
        <w:t xml:space="preserve">the research. Specifically, the </w:t>
      </w:r>
      <w:r w:rsidR="00086A0B" w:rsidRPr="00057955">
        <w:rPr>
          <w:rFonts w:asciiTheme="majorBidi" w:hAnsiTheme="majorBidi" w:cstheme="majorBidi"/>
          <w:sz w:val="24"/>
          <w:szCs w:val="24"/>
        </w:rPr>
        <w:t xml:space="preserve">analysis </w:t>
      </w:r>
      <w:r w:rsidRPr="00057955">
        <w:rPr>
          <w:rFonts w:asciiTheme="majorBidi" w:hAnsiTheme="majorBidi" w:cstheme="majorBidi"/>
          <w:sz w:val="24"/>
          <w:szCs w:val="24"/>
        </w:rPr>
        <w:t xml:space="preserve">was guided by what has changed, </w:t>
      </w:r>
      <w:r w:rsidR="00993ACC" w:rsidRPr="00057955">
        <w:rPr>
          <w:rFonts w:asciiTheme="majorBidi" w:hAnsiTheme="majorBidi" w:cstheme="majorBidi"/>
          <w:sz w:val="24"/>
          <w:szCs w:val="24"/>
        </w:rPr>
        <w:t xml:space="preserve">why it has changed, and </w:t>
      </w:r>
      <w:r w:rsidRPr="00057955">
        <w:rPr>
          <w:rFonts w:asciiTheme="majorBidi" w:hAnsiTheme="majorBidi" w:cstheme="majorBidi"/>
          <w:sz w:val="24"/>
          <w:szCs w:val="24"/>
        </w:rPr>
        <w:t>how has it changed</w:t>
      </w:r>
      <w:r w:rsidR="00694958"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during </w:t>
      </w:r>
      <w:r w:rsidR="00692ED0" w:rsidRPr="00057955">
        <w:rPr>
          <w:rFonts w:asciiTheme="majorBidi" w:hAnsiTheme="majorBidi" w:cstheme="majorBidi"/>
          <w:sz w:val="24"/>
          <w:szCs w:val="24"/>
        </w:rPr>
        <w:t>Covid-19</w:t>
      </w:r>
      <w:r w:rsidRPr="00057955">
        <w:rPr>
          <w:rFonts w:asciiTheme="majorBidi" w:hAnsiTheme="majorBidi" w:cstheme="majorBidi"/>
          <w:sz w:val="24"/>
          <w:szCs w:val="24"/>
        </w:rPr>
        <w:t xml:space="preserve"> on each of the four </w:t>
      </w:r>
      <w:r w:rsidR="0058407E" w:rsidRPr="00057955">
        <w:rPr>
          <w:rFonts w:asciiTheme="majorBidi" w:hAnsiTheme="majorBidi" w:cstheme="majorBidi"/>
          <w:sz w:val="24"/>
          <w:szCs w:val="24"/>
        </w:rPr>
        <w:t xml:space="preserve">CSR </w:t>
      </w:r>
      <w:r w:rsidRPr="00057955">
        <w:rPr>
          <w:rFonts w:asciiTheme="majorBidi" w:hAnsiTheme="majorBidi" w:cstheme="majorBidi"/>
          <w:sz w:val="24"/>
          <w:szCs w:val="24"/>
        </w:rPr>
        <w:t>areas, namely, Workplace, Marketplace (relationship with suppliers and customers), Environment and Community (</w:t>
      </w:r>
      <w:r w:rsidRPr="00057955">
        <w:rPr>
          <w:rFonts w:asciiTheme="majorBidi" w:hAnsiTheme="majorBidi" w:cstheme="majorBidi"/>
          <w:sz w:val="24"/>
          <w:szCs w:val="24"/>
          <w:shd w:val="clear" w:color="auto" w:fill="FFFFFF"/>
        </w:rPr>
        <w:t xml:space="preserve">Crane, Matten, </w:t>
      </w:r>
      <w:r w:rsidR="0058407E" w:rsidRPr="00057955">
        <w:rPr>
          <w:rFonts w:asciiTheme="majorBidi" w:hAnsiTheme="majorBidi" w:cstheme="majorBidi"/>
          <w:sz w:val="24"/>
          <w:szCs w:val="24"/>
          <w:shd w:val="clear" w:color="auto" w:fill="FFFFFF"/>
        </w:rPr>
        <w:t>and</w:t>
      </w:r>
      <w:r w:rsidRPr="00057955">
        <w:rPr>
          <w:rFonts w:asciiTheme="majorBidi" w:hAnsiTheme="majorBidi" w:cstheme="majorBidi"/>
          <w:sz w:val="24"/>
          <w:szCs w:val="24"/>
          <w:shd w:val="clear" w:color="auto" w:fill="FFFFFF"/>
        </w:rPr>
        <w:t xml:space="preserve"> Spence, 2019). </w:t>
      </w:r>
      <w:r w:rsidR="00976D68" w:rsidRPr="00057955">
        <w:rPr>
          <w:rFonts w:asciiTheme="majorBidi" w:hAnsiTheme="majorBidi" w:cstheme="majorBidi"/>
          <w:sz w:val="24"/>
          <w:szCs w:val="24"/>
        </w:rPr>
        <w:t xml:space="preserve">The interviews were revisited during the revision of the paper and new additional analyses were carried out in January-March 2022 to examine stakeholder saliency and link thereof to CSR practices. </w:t>
      </w:r>
      <w:r w:rsidRPr="00057955">
        <w:rPr>
          <w:rFonts w:asciiTheme="majorBidi" w:hAnsiTheme="majorBidi" w:cstheme="majorBidi"/>
          <w:sz w:val="24"/>
          <w:szCs w:val="24"/>
          <w:shd w:val="clear" w:color="auto" w:fill="FFFFFF"/>
        </w:rPr>
        <w:t>The authors discussed the notes on each item</w:t>
      </w:r>
      <w:r w:rsidR="004263A3" w:rsidRPr="00057955">
        <w:rPr>
          <w:rFonts w:asciiTheme="majorBidi" w:hAnsiTheme="majorBidi" w:cstheme="majorBidi"/>
          <w:sz w:val="24"/>
          <w:szCs w:val="24"/>
          <w:shd w:val="clear" w:color="auto" w:fill="FFFFFF"/>
        </w:rPr>
        <w:t>. A</w:t>
      </w:r>
      <w:r w:rsidRPr="00057955">
        <w:rPr>
          <w:rFonts w:asciiTheme="majorBidi" w:hAnsiTheme="majorBidi" w:cstheme="majorBidi"/>
          <w:sz w:val="24"/>
          <w:szCs w:val="24"/>
          <w:shd w:val="clear" w:color="auto" w:fill="FFFFFF"/>
        </w:rPr>
        <w:t>fter each discussion</w:t>
      </w:r>
      <w:r w:rsidR="004263A3" w:rsidRPr="00057955">
        <w:rPr>
          <w:rFonts w:asciiTheme="majorBidi" w:hAnsiTheme="majorBidi" w:cstheme="majorBidi"/>
          <w:sz w:val="24"/>
          <w:szCs w:val="24"/>
          <w:shd w:val="clear" w:color="auto" w:fill="FFFFFF"/>
        </w:rPr>
        <w:t>, the</w:t>
      </w:r>
      <w:r w:rsidR="00FA25C3" w:rsidRPr="00057955">
        <w:rPr>
          <w:rFonts w:asciiTheme="majorBidi" w:hAnsiTheme="majorBidi" w:cstheme="majorBidi"/>
          <w:sz w:val="24"/>
          <w:szCs w:val="24"/>
          <w:shd w:val="clear" w:color="auto" w:fill="FFFFFF"/>
        </w:rPr>
        <w:t xml:space="preserve"> authors</w:t>
      </w:r>
      <w:r w:rsidR="004263A3" w:rsidRPr="00057955">
        <w:rPr>
          <w:rFonts w:asciiTheme="majorBidi" w:hAnsiTheme="majorBidi" w:cstheme="majorBidi"/>
          <w:sz w:val="24"/>
          <w:szCs w:val="24"/>
          <w:shd w:val="clear" w:color="auto" w:fill="FFFFFF"/>
        </w:rPr>
        <w:t xml:space="preserve"> agreed on </w:t>
      </w:r>
      <w:r w:rsidR="00FA25C3" w:rsidRPr="00057955">
        <w:rPr>
          <w:rFonts w:asciiTheme="majorBidi" w:hAnsiTheme="majorBidi" w:cstheme="majorBidi"/>
          <w:sz w:val="24"/>
          <w:szCs w:val="24"/>
          <w:shd w:val="clear" w:color="auto" w:fill="FFFFFF"/>
        </w:rPr>
        <w:t>each</w:t>
      </w:r>
      <w:r w:rsidR="003D1D89" w:rsidRPr="00057955">
        <w:rPr>
          <w:rFonts w:asciiTheme="majorBidi" w:hAnsiTheme="majorBidi" w:cstheme="majorBidi"/>
          <w:sz w:val="24"/>
          <w:szCs w:val="24"/>
          <w:shd w:val="clear" w:color="auto" w:fill="FFFFFF"/>
        </w:rPr>
        <w:t xml:space="preserve"> classification and change in the </w:t>
      </w:r>
      <w:r w:rsidR="00270D7A" w:rsidRPr="00057955">
        <w:rPr>
          <w:rFonts w:asciiTheme="majorBidi" w:hAnsiTheme="majorBidi" w:cstheme="majorBidi"/>
          <w:sz w:val="24"/>
          <w:szCs w:val="24"/>
          <w:shd w:val="clear" w:color="auto" w:fill="FFFFFF"/>
        </w:rPr>
        <w:t>saliency of the stakeholder</w:t>
      </w:r>
      <w:r w:rsidR="004263A3" w:rsidRPr="00057955">
        <w:rPr>
          <w:rFonts w:asciiTheme="majorBidi" w:hAnsiTheme="majorBidi" w:cstheme="majorBidi"/>
          <w:sz w:val="24"/>
          <w:szCs w:val="24"/>
          <w:shd w:val="clear" w:color="auto" w:fill="FFFFFF"/>
        </w:rPr>
        <w:t xml:space="preserve">, </w:t>
      </w:r>
      <w:r w:rsidR="003D1D89" w:rsidRPr="00057955">
        <w:rPr>
          <w:rFonts w:asciiTheme="majorBidi" w:hAnsiTheme="majorBidi" w:cstheme="majorBidi"/>
          <w:sz w:val="24"/>
          <w:szCs w:val="24"/>
          <w:shd w:val="clear" w:color="auto" w:fill="FFFFFF"/>
        </w:rPr>
        <w:t xml:space="preserve">and </w:t>
      </w:r>
      <w:r w:rsidR="00FA25C3" w:rsidRPr="00057955">
        <w:rPr>
          <w:rFonts w:asciiTheme="majorBidi" w:hAnsiTheme="majorBidi" w:cstheme="majorBidi"/>
          <w:sz w:val="24"/>
          <w:szCs w:val="24"/>
          <w:shd w:val="clear" w:color="auto" w:fill="FFFFFF"/>
        </w:rPr>
        <w:t xml:space="preserve">the </w:t>
      </w:r>
      <w:r w:rsidRPr="00057955">
        <w:rPr>
          <w:rFonts w:asciiTheme="majorBidi" w:hAnsiTheme="majorBidi" w:cstheme="majorBidi"/>
          <w:sz w:val="24"/>
          <w:szCs w:val="24"/>
          <w:shd w:val="clear" w:color="auto" w:fill="FFFFFF"/>
        </w:rPr>
        <w:t>impact on CSR practices</w:t>
      </w:r>
      <w:r w:rsidR="00FA25C3" w:rsidRPr="00057955">
        <w:rPr>
          <w:rFonts w:asciiTheme="majorBidi" w:hAnsiTheme="majorBidi" w:cstheme="majorBidi"/>
          <w:sz w:val="24"/>
          <w:szCs w:val="24"/>
          <w:shd w:val="clear" w:color="auto" w:fill="FFFFFF"/>
        </w:rPr>
        <w:t>. S</w:t>
      </w:r>
      <w:r w:rsidRPr="00057955">
        <w:rPr>
          <w:rFonts w:asciiTheme="majorBidi" w:hAnsiTheme="majorBidi" w:cstheme="majorBidi"/>
          <w:sz w:val="24"/>
          <w:szCs w:val="24"/>
          <w:shd w:val="clear" w:color="auto" w:fill="FFFFFF"/>
        </w:rPr>
        <w:t xml:space="preserve">elected passages and quotes </w:t>
      </w:r>
      <w:r w:rsidR="00FA25C3" w:rsidRPr="00057955">
        <w:rPr>
          <w:rFonts w:asciiTheme="majorBidi" w:hAnsiTheme="majorBidi" w:cstheme="majorBidi"/>
          <w:sz w:val="24"/>
          <w:szCs w:val="24"/>
          <w:shd w:val="clear" w:color="auto" w:fill="FFFFFF"/>
        </w:rPr>
        <w:t xml:space="preserve">were then finalized </w:t>
      </w:r>
      <w:r w:rsidRPr="00057955">
        <w:rPr>
          <w:rFonts w:asciiTheme="majorBidi" w:hAnsiTheme="majorBidi" w:cstheme="majorBidi"/>
          <w:sz w:val="24"/>
          <w:szCs w:val="24"/>
          <w:shd w:val="clear" w:color="auto" w:fill="FFFFFF"/>
        </w:rPr>
        <w:t xml:space="preserve">to illustrate the analysis. </w:t>
      </w:r>
    </w:p>
    <w:p w14:paraId="741204C5" w14:textId="77777777" w:rsidR="00BE2B86" w:rsidRPr="00057955" w:rsidRDefault="00BE2B86" w:rsidP="00BE2B86">
      <w:pPr>
        <w:rPr>
          <w:rFonts w:asciiTheme="majorBidi" w:hAnsiTheme="majorBidi" w:cstheme="majorBidi"/>
          <w:b/>
          <w:bCs/>
          <w:sz w:val="24"/>
          <w:szCs w:val="24"/>
        </w:rPr>
      </w:pPr>
    </w:p>
    <w:p w14:paraId="755205B2" w14:textId="29E8948F" w:rsidR="00BE2B86" w:rsidRPr="00057955" w:rsidRDefault="004263A3" w:rsidP="00BE2B86">
      <w:pPr>
        <w:rPr>
          <w:rFonts w:asciiTheme="majorBidi" w:hAnsiTheme="majorBidi" w:cstheme="majorBidi"/>
          <w:b/>
          <w:bCs/>
          <w:sz w:val="24"/>
          <w:szCs w:val="24"/>
        </w:rPr>
      </w:pPr>
      <w:r w:rsidRPr="00057955">
        <w:rPr>
          <w:rFonts w:asciiTheme="majorBidi" w:hAnsiTheme="majorBidi" w:cstheme="majorBidi"/>
          <w:b/>
          <w:bCs/>
          <w:sz w:val="24"/>
          <w:szCs w:val="24"/>
        </w:rPr>
        <w:t>FINDINGS</w:t>
      </w:r>
    </w:p>
    <w:p w14:paraId="1CFFD492" w14:textId="266C97F3" w:rsidR="00A42248" w:rsidRPr="00057955" w:rsidRDefault="00A42248" w:rsidP="00BE2B86">
      <w:pPr>
        <w:rPr>
          <w:rFonts w:asciiTheme="majorBidi" w:hAnsiTheme="majorBidi" w:cstheme="majorBidi"/>
          <w:b/>
          <w:bCs/>
          <w:sz w:val="24"/>
          <w:szCs w:val="24"/>
        </w:rPr>
      </w:pPr>
      <w:r w:rsidRPr="00057955">
        <w:rPr>
          <w:rFonts w:asciiTheme="majorBidi" w:hAnsiTheme="majorBidi" w:cstheme="majorBidi"/>
          <w:b/>
          <w:bCs/>
          <w:sz w:val="24"/>
          <w:szCs w:val="24"/>
        </w:rPr>
        <w:t xml:space="preserve">CSR </w:t>
      </w:r>
      <w:r w:rsidR="004263A3" w:rsidRPr="00057955">
        <w:rPr>
          <w:rFonts w:asciiTheme="majorBidi" w:hAnsiTheme="majorBidi" w:cstheme="majorBidi"/>
          <w:b/>
          <w:bCs/>
          <w:sz w:val="24"/>
          <w:szCs w:val="24"/>
        </w:rPr>
        <w:t>before</w:t>
      </w:r>
      <w:r w:rsidRPr="00057955">
        <w:rPr>
          <w:rFonts w:asciiTheme="majorBidi" w:hAnsiTheme="majorBidi" w:cstheme="majorBidi"/>
          <w:b/>
          <w:bCs/>
          <w:sz w:val="24"/>
          <w:szCs w:val="24"/>
        </w:rPr>
        <w:t xml:space="preserve"> Covid-19</w:t>
      </w:r>
    </w:p>
    <w:p w14:paraId="6DF6F70E" w14:textId="2866225F" w:rsidR="00D13AD5" w:rsidRPr="00057955" w:rsidRDefault="00B44A20">
      <w:pPr>
        <w:jc w:val="both"/>
        <w:rPr>
          <w:rFonts w:asciiTheme="majorBidi" w:hAnsiTheme="majorBidi" w:cstheme="majorBidi"/>
          <w:sz w:val="24"/>
          <w:szCs w:val="24"/>
        </w:rPr>
      </w:pPr>
      <w:r w:rsidRPr="00057955">
        <w:rPr>
          <w:rFonts w:asciiTheme="majorBidi" w:hAnsiTheme="majorBidi" w:cstheme="majorBidi"/>
          <w:sz w:val="24"/>
          <w:szCs w:val="24"/>
        </w:rPr>
        <w:t>B</w:t>
      </w:r>
      <w:r w:rsidR="00D13AD5" w:rsidRPr="00057955">
        <w:rPr>
          <w:rFonts w:asciiTheme="majorBidi" w:hAnsiTheme="majorBidi" w:cstheme="majorBidi"/>
          <w:sz w:val="24"/>
          <w:szCs w:val="24"/>
        </w:rPr>
        <w:t>efore Covid-19, participating organizations</w:t>
      </w:r>
      <w:r w:rsidR="00B47187" w:rsidRPr="00057955">
        <w:rPr>
          <w:rFonts w:asciiTheme="majorBidi" w:hAnsiTheme="majorBidi" w:cstheme="majorBidi"/>
          <w:sz w:val="24"/>
          <w:szCs w:val="24"/>
        </w:rPr>
        <w:t>,</w:t>
      </w:r>
      <w:r w:rsidR="00D13AD5" w:rsidRPr="00057955">
        <w:rPr>
          <w:rFonts w:asciiTheme="majorBidi" w:hAnsiTheme="majorBidi" w:cstheme="majorBidi"/>
          <w:sz w:val="24"/>
          <w:szCs w:val="24"/>
        </w:rPr>
        <w:t xml:space="preserve"> </w:t>
      </w:r>
      <w:r w:rsidR="00595A5D" w:rsidRPr="00057955">
        <w:rPr>
          <w:rFonts w:asciiTheme="majorBidi" w:hAnsiTheme="majorBidi" w:cstheme="majorBidi"/>
          <w:sz w:val="24"/>
          <w:szCs w:val="24"/>
        </w:rPr>
        <w:t xml:space="preserve">while they addressed all </w:t>
      </w:r>
      <w:r w:rsidR="00D92396" w:rsidRPr="00057955">
        <w:rPr>
          <w:rFonts w:asciiTheme="majorBidi" w:hAnsiTheme="majorBidi" w:cstheme="majorBidi"/>
          <w:sz w:val="24"/>
          <w:szCs w:val="24"/>
        </w:rPr>
        <w:t>CSR areas</w:t>
      </w:r>
      <w:r w:rsidR="00B47187" w:rsidRPr="00057955">
        <w:rPr>
          <w:rFonts w:asciiTheme="majorBidi" w:hAnsiTheme="majorBidi" w:cstheme="majorBidi"/>
          <w:sz w:val="24"/>
          <w:szCs w:val="24"/>
        </w:rPr>
        <w:t>,</w:t>
      </w:r>
      <w:r w:rsidR="00D92396" w:rsidRPr="00057955">
        <w:rPr>
          <w:rFonts w:asciiTheme="majorBidi" w:hAnsiTheme="majorBidi" w:cstheme="majorBidi"/>
          <w:sz w:val="24"/>
          <w:szCs w:val="24"/>
        </w:rPr>
        <w:t xml:space="preserve"> they </w:t>
      </w:r>
      <w:r w:rsidR="00D13AD5" w:rsidRPr="00057955">
        <w:rPr>
          <w:rFonts w:asciiTheme="majorBidi" w:hAnsiTheme="majorBidi" w:cstheme="majorBidi"/>
          <w:sz w:val="24"/>
          <w:szCs w:val="24"/>
        </w:rPr>
        <w:t xml:space="preserve">put relatively </w:t>
      </w:r>
      <w:r w:rsidRPr="00057955">
        <w:rPr>
          <w:rFonts w:asciiTheme="majorBidi" w:hAnsiTheme="majorBidi" w:cstheme="majorBidi"/>
          <w:sz w:val="24"/>
          <w:szCs w:val="24"/>
        </w:rPr>
        <w:t xml:space="preserve">more focus on addressing the stakes of stakeholders representing </w:t>
      </w:r>
      <w:r w:rsidR="00D13AD5" w:rsidRPr="00057955">
        <w:rPr>
          <w:rFonts w:asciiTheme="majorBidi" w:hAnsiTheme="majorBidi" w:cstheme="majorBidi"/>
          <w:sz w:val="24"/>
          <w:szCs w:val="24"/>
        </w:rPr>
        <w:t xml:space="preserve">community and environment. </w:t>
      </w:r>
    </w:p>
    <w:p w14:paraId="3670D2B7" w14:textId="77777777" w:rsidR="00D13AD5" w:rsidRPr="00057955" w:rsidRDefault="00D13AD5" w:rsidP="00D13AD5">
      <w:pPr>
        <w:jc w:val="both"/>
        <w:rPr>
          <w:rFonts w:asciiTheme="majorBidi" w:hAnsiTheme="majorBidi" w:cstheme="majorBidi"/>
          <w:sz w:val="24"/>
          <w:szCs w:val="24"/>
        </w:rPr>
      </w:pPr>
      <w:r w:rsidRPr="00057955">
        <w:rPr>
          <w:rFonts w:asciiTheme="majorBidi" w:hAnsiTheme="majorBidi" w:cstheme="majorBidi"/>
          <w:sz w:val="24"/>
          <w:szCs w:val="24"/>
        </w:rPr>
        <w:t xml:space="preserve">As put by one interviewee from a large MNE in the food &amp; beverages sector: </w:t>
      </w:r>
    </w:p>
    <w:p w14:paraId="21508F6C" w14:textId="0DF70F73" w:rsidR="00D13AD5" w:rsidRPr="00057955" w:rsidRDefault="00D13AD5" w:rsidP="00D13AD5">
      <w:pPr>
        <w:ind w:left="720"/>
        <w:jc w:val="both"/>
        <w:rPr>
          <w:rFonts w:asciiTheme="majorBidi" w:hAnsiTheme="majorBidi" w:cstheme="majorBidi"/>
          <w:sz w:val="24"/>
          <w:szCs w:val="24"/>
        </w:rPr>
      </w:pPr>
      <w:r w:rsidRPr="00057955">
        <w:rPr>
          <w:rFonts w:asciiTheme="majorBidi" w:hAnsiTheme="majorBidi" w:cstheme="majorBidi"/>
          <w:sz w:val="24"/>
          <w:szCs w:val="24"/>
        </w:rPr>
        <w:t>“our focus, over the past two to three years</w:t>
      </w:r>
      <w:r w:rsidR="00E4533A" w:rsidRPr="00057955">
        <w:rPr>
          <w:rFonts w:asciiTheme="majorBidi" w:hAnsiTheme="majorBidi" w:cstheme="majorBidi"/>
          <w:sz w:val="24"/>
          <w:szCs w:val="24"/>
        </w:rPr>
        <w:t>,</w:t>
      </w:r>
      <w:r w:rsidRPr="00057955">
        <w:rPr>
          <w:rFonts w:asciiTheme="majorBidi" w:hAnsiTheme="majorBidi" w:cstheme="majorBidi"/>
          <w:sz w:val="24"/>
          <w:szCs w:val="24"/>
        </w:rPr>
        <w:t xml:space="preserve"> has been on engaging positively with our communities and making a positive impact”.</w:t>
      </w:r>
    </w:p>
    <w:p w14:paraId="2A9AED04" w14:textId="146F3E5C" w:rsidR="00D13AD5" w:rsidRPr="00057955" w:rsidRDefault="00297C3D">
      <w:pPr>
        <w:jc w:val="both"/>
        <w:rPr>
          <w:rFonts w:asciiTheme="majorBidi" w:hAnsiTheme="majorBidi" w:cstheme="majorBidi"/>
          <w:sz w:val="24"/>
          <w:szCs w:val="24"/>
        </w:rPr>
      </w:pPr>
      <w:r w:rsidRPr="00057955">
        <w:rPr>
          <w:rFonts w:asciiTheme="majorBidi" w:hAnsiTheme="majorBidi" w:cstheme="majorBidi"/>
          <w:sz w:val="24"/>
          <w:szCs w:val="24"/>
        </w:rPr>
        <w:lastRenderedPageBreak/>
        <w:t>Also, a</w:t>
      </w:r>
      <w:r w:rsidR="00D13AD5" w:rsidRPr="00057955">
        <w:rPr>
          <w:rFonts w:asciiTheme="majorBidi" w:hAnsiTheme="majorBidi" w:cstheme="majorBidi"/>
          <w:sz w:val="24"/>
          <w:szCs w:val="24"/>
        </w:rPr>
        <w:t>s stated by another interviewee from an MNE in the facilities management sector:</w:t>
      </w:r>
    </w:p>
    <w:p w14:paraId="14837092" w14:textId="77777777" w:rsidR="00D13AD5" w:rsidRPr="00057955" w:rsidRDefault="00D13AD5" w:rsidP="00D13AD5">
      <w:pPr>
        <w:ind w:left="720"/>
        <w:jc w:val="both"/>
        <w:rPr>
          <w:rFonts w:asciiTheme="majorBidi" w:hAnsiTheme="majorBidi" w:cstheme="majorBidi"/>
          <w:sz w:val="24"/>
          <w:szCs w:val="24"/>
        </w:rPr>
      </w:pPr>
      <w:r w:rsidRPr="00057955">
        <w:rPr>
          <w:rFonts w:asciiTheme="majorBidi" w:hAnsiTheme="majorBidi" w:cstheme="majorBidi"/>
          <w:sz w:val="24"/>
          <w:szCs w:val="24"/>
        </w:rPr>
        <w:t>“We ensure that there is zero harm to the people and to the environment as a direct result of our business operations”.</w:t>
      </w:r>
    </w:p>
    <w:p w14:paraId="11825AC6" w14:textId="1CFEFE36" w:rsidR="00D13AD5" w:rsidRPr="00057955" w:rsidRDefault="00D13AD5" w:rsidP="00D13AD5">
      <w:pPr>
        <w:jc w:val="both"/>
        <w:rPr>
          <w:rFonts w:asciiTheme="majorBidi" w:hAnsiTheme="majorBidi" w:cstheme="majorBidi"/>
          <w:sz w:val="24"/>
          <w:szCs w:val="24"/>
        </w:rPr>
      </w:pPr>
      <w:r w:rsidRPr="00057955">
        <w:rPr>
          <w:rFonts w:asciiTheme="majorBidi" w:hAnsiTheme="majorBidi" w:cstheme="majorBidi"/>
          <w:sz w:val="24"/>
          <w:szCs w:val="24"/>
        </w:rPr>
        <w:t xml:space="preserve">Environmental initiatives address both internal initiatives such as internal greenhouse gas mitigation through energy efficiency initiatives and external initiatives to protect the environment through, for instance, tree planting activities. </w:t>
      </w:r>
      <w:r w:rsidR="00256774" w:rsidRPr="00057955">
        <w:rPr>
          <w:rFonts w:asciiTheme="majorBidi" w:hAnsiTheme="majorBidi" w:cstheme="majorBidi"/>
          <w:sz w:val="24"/>
          <w:szCs w:val="24"/>
        </w:rPr>
        <w:t xml:space="preserve">Community </w:t>
      </w:r>
      <w:r w:rsidRPr="00057955">
        <w:rPr>
          <w:rFonts w:asciiTheme="majorBidi" w:hAnsiTheme="majorBidi" w:cstheme="majorBidi"/>
          <w:sz w:val="24"/>
          <w:szCs w:val="24"/>
        </w:rPr>
        <w:t xml:space="preserve">initiatives were carried out through volunteering activities and financial and in-kind contributions to good causes. </w:t>
      </w:r>
    </w:p>
    <w:p w14:paraId="31D64F37" w14:textId="1F7A8DBE" w:rsidR="00437719" w:rsidRPr="00057955" w:rsidRDefault="00B2109D" w:rsidP="00B2109D">
      <w:pPr>
        <w:jc w:val="both"/>
        <w:rPr>
          <w:rFonts w:asciiTheme="majorBidi" w:hAnsiTheme="majorBidi" w:cstheme="majorBidi"/>
          <w:sz w:val="24"/>
          <w:szCs w:val="24"/>
        </w:rPr>
      </w:pPr>
      <w:r w:rsidRPr="00057955">
        <w:rPr>
          <w:rFonts w:asciiTheme="majorBidi" w:hAnsiTheme="majorBidi" w:cstheme="majorBidi"/>
          <w:sz w:val="24"/>
          <w:szCs w:val="24"/>
        </w:rPr>
        <w:t>Expectedly, s</w:t>
      </w:r>
      <w:r w:rsidR="00D13AD5" w:rsidRPr="00057955">
        <w:rPr>
          <w:rFonts w:asciiTheme="majorBidi" w:hAnsiTheme="majorBidi" w:cstheme="majorBidi"/>
          <w:sz w:val="24"/>
          <w:szCs w:val="24"/>
        </w:rPr>
        <w:t xml:space="preserve">ubsidiaries of MNEs typically follow the broad focus of their headquarters, located in Europe, India or the USA, but </w:t>
      </w:r>
      <w:r w:rsidR="00E4533A" w:rsidRPr="00057955">
        <w:rPr>
          <w:rFonts w:asciiTheme="majorBidi" w:hAnsiTheme="majorBidi" w:cstheme="majorBidi"/>
          <w:sz w:val="24"/>
          <w:szCs w:val="24"/>
        </w:rPr>
        <w:t xml:space="preserve">are </w:t>
      </w:r>
      <w:r w:rsidR="00D13AD5" w:rsidRPr="00057955">
        <w:rPr>
          <w:rFonts w:asciiTheme="majorBidi" w:hAnsiTheme="majorBidi" w:cstheme="majorBidi"/>
          <w:sz w:val="24"/>
          <w:szCs w:val="24"/>
        </w:rPr>
        <w:t>provided with discretionary flexibility in choosing their local CSR projects and implementation methods. For instance, a subsidiary of a North American MNE that focuses its community initiatives on education and equality remains dedicated to education but tailors its CSR projects to local UAE needs. For example, one interviewee explained that within their MNE, the African subsidiary focuses on helping poor children with their education cost</w:t>
      </w:r>
      <w:r w:rsidR="00E4533A" w:rsidRPr="00057955">
        <w:rPr>
          <w:rFonts w:asciiTheme="majorBidi" w:hAnsiTheme="majorBidi" w:cstheme="majorBidi"/>
          <w:sz w:val="24"/>
          <w:szCs w:val="24"/>
        </w:rPr>
        <w:t>s</w:t>
      </w:r>
      <w:r w:rsidR="00D13AD5" w:rsidRPr="00057955">
        <w:rPr>
          <w:rFonts w:asciiTheme="majorBidi" w:hAnsiTheme="majorBidi" w:cstheme="majorBidi"/>
          <w:sz w:val="24"/>
          <w:szCs w:val="24"/>
        </w:rPr>
        <w:t xml:space="preserve"> which is not a </w:t>
      </w:r>
      <w:r w:rsidR="00E4533A" w:rsidRPr="00057955">
        <w:rPr>
          <w:rFonts w:asciiTheme="majorBidi" w:hAnsiTheme="majorBidi" w:cstheme="majorBidi"/>
          <w:sz w:val="24"/>
          <w:szCs w:val="24"/>
        </w:rPr>
        <w:t xml:space="preserve">specific </w:t>
      </w:r>
      <w:r w:rsidR="00D13AD5" w:rsidRPr="00057955">
        <w:rPr>
          <w:rFonts w:asciiTheme="majorBidi" w:hAnsiTheme="majorBidi" w:cstheme="majorBidi"/>
          <w:sz w:val="24"/>
          <w:szCs w:val="24"/>
        </w:rPr>
        <w:t>problem in Dubai because of the high income of families residing in Dubai</w:t>
      </w:r>
      <w:r w:rsidR="00E4533A" w:rsidRPr="00057955">
        <w:rPr>
          <w:rFonts w:asciiTheme="majorBidi" w:hAnsiTheme="majorBidi" w:cstheme="majorBidi"/>
          <w:sz w:val="24"/>
          <w:szCs w:val="24"/>
        </w:rPr>
        <w:t>. T</w:t>
      </w:r>
      <w:r w:rsidR="00D13AD5" w:rsidRPr="00057955">
        <w:rPr>
          <w:rFonts w:asciiTheme="majorBidi" w:hAnsiTheme="majorBidi" w:cstheme="majorBidi"/>
          <w:sz w:val="24"/>
          <w:szCs w:val="24"/>
        </w:rPr>
        <w:t>herefore</w:t>
      </w:r>
      <w:r w:rsidR="00E4533A" w:rsidRPr="00057955">
        <w:rPr>
          <w:rFonts w:asciiTheme="majorBidi" w:hAnsiTheme="majorBidi" w:cstheme="majorBidi"/>
          <w:sz w:val="24"/>
          <w:szCs w:val="24"/>
        </w:rPr>
        <w:t>,</w:t>
      </w:r>
      <w:r w:rsidR="00D13AD5" w:rsidRPr="00057955">
        <w:rPr>
          <w:rFonts w:asciiTheme="majorBidi" w:hAnsiTheme="majorBidi" w:cstheme="majorBidi"/>
          <w:sz w:val="24"/>
          <w:szCs w:val="24"/>
        </w:rPr>
        <w:t xml:space="preserve"> they decided to focus their initiatives on helping children with special needs. As stated by another interviewee: </w:t>
      </w:r>
    </w:p>
    <w:p w14:paraId="5EE1FFEF" w14:textId="77777777" w:rsidR="00437719" w:rsidRPr="00057955" w:rsidRDefault="00D13AD5" w:rsidP="00437719">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“globally its </w:t>
      </w:r>
      <w:proofErr w:type="gramStart"/>
      <w:r w:rsidRPr="00057955">
        <w:rPr>
          <w:rFonts w:asciiTheme="majorBidi" w:hAnsiTheme="majorBidi" w:cstheme="majorBidi"/>
          <w:sz w:val="24"/>
          <w:szCs w:val="24"/>
        </w:rPr>
        <w:t>uniform, (</w:t>
      </w:r>
      <w:proofErr w:type="gramEnd"/>
      <w:r w:rsidRPr="00057955">
        <w:rPr>
          <w:rFonts w:asciiTheme="majorBidi" w:hAnsiTheme="majorBidi" w:cstheme="majorBidi"/>
          <w:sz w:val="24"/>
          <w:szCs w:val="24"/>
        </w:rPr>
        <w:t xml:space="preserve">but) community involvement team at every site organize activities for community and employees volunteering”. </w:t>
      </w:r>
    </w:p>
    <w:p w14:paraId="4EC1648F" w14:textId="3E05C0EF" w:rsidR="00437719" w:rsidRPr="00057955" w:rsidRDefault="00E4533A" w:rsidP="00437719">
      <w:pPr>
        <w:jc w:val="both"/>
        <w:rPr>
          <w:rFonts w:asciiTheme="majorBidi" w:hAnsiTheme="majorBidi" w:cstheme="majorBidi"/>
          <w:sz w:val="24"/>
          <w:szCs w:val="24"/>
        </w:rPr>
      </w:pPr>
      <w:r w:rsidRPr="00057955">
        <w:rPr>
          <w:rFonts w:asciiTheme="majorBidi" w:hAnsiTheme="majorBidi" w:cstheme="majorBidi"/>
          <w:sz w:val="24"/>
          <w:szCs w:val="24"/>
        </w:rPr>
        <w:t>An interviewee from a European MNE further emphasizes this point</w:t>
      </w:r>
      <w:r w:rsidR="00D13AD5" w:rsidRPr="00057955">
        <w:rPr>
          <w:rFonts w:asciiTheme="majorBidi" w:hAnsiTheme="majorBidi" w:cstheme="majorBidi"/>
          <w:sz w:val="24"/>
          <w:szCs w:val="24"/>
        </w:rPr>
        <w:t xml:space="preserve">: </w:t>
      </w:r>
    </w:p>
    <w:p w14:paraId="51A1F26B" w14:textId="1F244D97" w:rsidR="00D13AD5" w:rsidRPr="00057955" w:rsidRDefault="00D13AD5" w:rsidP="00A57E6C">
      <w:pPr>
        <w:ind w:left="720"/>
        <w:jc w:val="both"/>
        <w:rPr>
          <w:rFonts w:asciiTheme="majorBidi" w:hAnsiTheme="majorBidi" w:cstheme="majorBidi"/>
          <w:sz w:val="24"/>
          <w:szCs w:val="24"/>
        </w:rPr>
      </w:pPr>
      <w:r w:rsidRPr="00057955">
        <w:rPr>
          <w:rFonts w:asciiTheme="majorBidi" w:hAnsiTheme="majorBidi" w:cstheme="majorBidi"/>
          <w:sz w:val="24"/>
          <w:szCs w:val="24"/>
        </w:rPr>
        <w:t>“we have some support that we provide to schools in South Sudan. We focus on SDGs and we have supported some schools in Kenya for clean water and sanitation…in this region, we are focusing on road safety”.</w:t>
      </w:r>
    </w:p>
    <w:p w14:paraId="77F42664" w14:textId="4050CDD9" w:rsidR="00D13AD5" w:rsidRPr="00057955" w:rsidRDefault="00D13AD5" w:rsidP="00D13AD5">
      <w:pPr>
        <w:jc w:val="both"/>
        <w:rPr>
          <w:rFonts w:asciiTheme="majorBidi" w:hAnsiTheme="majorBidi" w:cstheme="majorBidi"/>
          <w:sz w:val="24"/>
          <w:szCs w:val="24"/>
        </w:rPr>
      </w:pPr>
      <w:r w:rsidRPr="00057955">
        <w:rPr>
          <w:rFonts w:asciiTheme="majorBidi" w:hAnsiTheme="majorBidi" w:cstheme="majorBidi"/>
          <w:sz w:val="24"/>
          <w:szCs w:val="24"/>
        </w:rPr>
        <w:t xml:space="preserve">Community </w:t>
      </w:r>
      <w:r w:rsidR="00437719" w:rsidRPr="00057955">
        <w:rPr>
          <w:rFonts w:asciiTheme="majorBidi" w:hAnsiTheme="majorBidi" w:cstheme="majorBidi"/>
          <w:sz w:val="24"/>
          <w:szCs w:val="24"/>
        </w:rPr>
        <w:t xml:space="preserve">initiatives </w:t>
      </w:r>
      <w:r w:rsidRPr="00057955">
        <w:rPr>
          <w:rFonts w:asciiTheme="majorBidi" w:hAnsiTheme="majorBidi" w:cstheme="majorBidi"/>
          <w:sz w:val="24"/>
          <w:szCs w:val="24"/>
        </w:rPr>
        <w:t xml:space="preserve">in most interviewed organizations focused on people with special needs, commonly referred to in the UAE as People of Determination, carried out through charitable foundations such as </w:t>
      </w:r>
      <w:r w:rsidRPr="00057955">
        <w:rPr>
          <w:rFonts w:asciiTheme="majorBidi" w:eastAsia="Arial" w:hAnsiTheme="majorBidi" w:cstheme="majorBidi"/>
          <w:color w:val="000000"/>
          <w:sz w:val="24"/>
          <w:szCs w:val="24"/>
        </w:rPr>
        <w:t>Dubai Autism Center and Dubai Center for Special Needs</w:t>
      </w:r>
      <w:r w:rsidR="00AF2F5F" w:rsidRPr="00057955">
        <w:rPr>
          <w:rFonts w:asciiTheme="majorBidi" w:eastAsia="Arial" w:hAnsiTheme="majorBidi" w:cstheme="majorBidi"/>
          <w:color w:val="000000"/>
          <w:sz w:val="24"/>
          <w:szCs w:val="24"/>
        </w:rPr>
        <w:t xml:space="preserve">, </w:t>
      </w:r>
      <w:r w:rsidRPr="00057955">
        <w:rPr>
          <w:rFonts w:asciiTheme="majorBidi" w:hAnsiTheme="majorBidi" w:cstheme="majorBidi"/>
          <w:sz w:val="24"/>
          <w:szCs w:val="24"/>
        </w:rPr>
        <w:t>Rashid Center for the Disabled</w:t>
      </w:r>
      <w:r w:rsidR="00C66144" w:rsidRPr="00057955">
        <w:rPr>
          <w:rFonts w:asciiTheme="majorBidi" w:hAnsiTheme="majorBidi" w:cstheme="majorBidi"/>
          <w:sz w:val="24"/>
          <w:szCs w:val="24"/>
        </w:rPr>
        <w:t xml:space="preserve"> and Emirates Red </w:t>
      </w:r>
      <w:r w:rsidR="00AF2F5F" w:rsidRPr="00057955">
        <w:rPr>
          <w:rFonts w:asciiTheme="majorBidi" w:hAnsiTheme="majorBidi" w:cstheme="majorBidi"/>
          <w:sz w:val="24"/>
          <w:szCs w:val="24"/>
        </w:rPr>
        <w:t>Crescent,</w:t>
      </w:r>
      <w:r w:rsidR="00C66144"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and raising awareness on health issues such as obesity and healthy eating, financial literacy, youth and women empowerment, and blood donation. In-kind contributions </w:t>
      </w:r>
      <w:r w:rsidR="00B47187" w:rsidRPr="00057955">
        <w:rPr>
          <w:rFonts w:asciiTheme="majorBidi" w:hAnsiTheme="majorBidi" w:cstheme="majorBidi"/>
          <w:sz w:val="24"/>
          <w:szCs w:val="24"/>
        </w:rPr>
        <w:t xml:space="preserve">were </w:t>
      </w:r>
      <w:r w:rsidRPr="00057955">
        <w:rPr>
          <w:rFonts w:asciiTheme="majorBidi" w:hAnsiTheme="majorBidi" w:cstheme="majorBidi"/>
          <w:sz w:val="24"/>
          <w:szCs w:val="24"/>
        </w:rPr>
        <w:t xml:space="preserve">carried out </w:t>
      </w:r>
      <w:r w:rsidR="00E4533A" w:rsidRPr="00057955">
        <w:rPr>
          <w:rFonts w:asciiTheme="majorBidi" w:hAnsiTheme="majorBidi" w:cstheme="majorBidi"/>
          <w:sz w:val="24"/>
          <w:szCs w:val="24"/>
        </w:rPr>
        <w:t>by sponsoring</w:t>
      </w:r>
      <w:r w:rsidRPr="00057955">
        <w:rPr>
          <w:rFonts w:asciiTheme="majorBidi" w:hAnsiTheme="majorBidi" w:cstheme="majorBidi"/>
          <w:sz w:val="24"/>
          <w:szCs w:val="24"/>
        </w:rPr>
        <w:t xml:space="preserve"> predominantly educational</w:t>
      </w:r>
      <w:r w:rsidR="00E4533A" w:rsidRPr="00057955">
        <w:rPr>
          <w:rFonts w:asciiTheme="majorBidi" w:hAnsiTheme="majorBidi" w:cstheme="majorBidi"/>
          <w:sz w:val="24"/>
          <w:szCs w:val="24"/>
        </w:rPr>
        <w:t>-</w:t>
      </w:r>
      <w:r w:rsidRPr="00057955">
        <w:rPr>
          <w:rFonts w:asciiTheme="majorBidi" w:hAnsiTheme="majorBidi" w:cstheme="majorBidi"/>
          <w:sz w:val="24"/>
          <w:szCs w:val="24"/>
        </w:rPr>
        <w:t>, sport</w:t>
      </w:r>
      <w:r w:rsidR="00E4533A" w:rsidRPr="00057955">
        <w:rPr>
          <w:rFonts w:asciiTheme="majorBidi" w:hAnsiTheme="majorBidi" w:cstheme="majorBidi"/>
          <w:sz w:val="24"/>
          <w:szCs w:val="24"/>
        </w:rPr>
        <w:t>s-</w:t>
      </w:r>
      <w:r w:rsidRPr="00057955">
        <w:rPr>
          <w:rFonts w:asciiTheme="majorBidi" w:hAnsiTheme="majorBidi" w:cstheme="majorBidi"/>
          <w:sz w:val="24"/>
          <w:szCs w:val="24"/>
        </w:rPr>
        <w:t xml:space="preserve"> and </w:t>
      </w:r>
      <w:r w:rsidR="00E4533A" w:rsidRPr="00057955">
        <w:rPr>
          <w:rFonts w:asciiTheme="majorBidi" w:hAnsiTheme="majorBidi" w:cstheme="majorBidi"/>
          <w:sz w:val="24"/>
          <w:szCs w:val="24"/>
        </w:rPr>
        <w:t>health-</w:t>
      </w:r>
      <w:r w:rsidRPr="00057955">
        <w:rPr>
          <w:rFonts w:asciiTheme="majorBidi" w:hAnsiTheme="majorBidi" w:cstheme="majorBidi"/>
          <w:sz w:val="24"/>
          <w:szCs w:val="24"/>
        </w:rPr>
        <w:t xml:space="preserve">related events. </w:t>
      </w:r>
    </w:p>
    <w:p w14:paraId="6C71D565" w14:textId="77777777" w:rsidR="00D13AD5" w:rsidRPr="00057955" w:rsidRDefault="00D13AD5" w:rsidP="00D13AD5">
      <w:pPr>
        <w:jc w:val="both"/>
        <w:rPr>
          <w:rFonts w:asciiTheme="majorBidi" w:hAnsiTheme="majorBidi" w:cstheme="majorBidi"/>
          <w:sz w:val="24"/>
          <w:szCs w:val="24"/>
        </w:rPr>
      </w:pPr>
      <w:r w:rsidRPr="00057955">
        <w:rPr>
          <w:rFonts w:asciiTheme="majorBidi" w:hAnsiTheme="majorBidi" w:cstheme="majorBidi"/>
          <w:sz w:val="24"/>
          <w:szCs w:val="24"/>
        </w:rPr>
        <w:t>As illustrated by one interviewee from an SME in the retail sector:</w:t>
      </w:r>
    </w:p>
    <w:p w14:paraId="66146253" w14:textId="6F081708" w:rsidR="00D13AD5" w:rsidRPr="00057955" w:rsidRDefault="00D13AD5" w:rsidP="00D13AD5">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 “</w:t>
      </w:r>
      <w:proofErr w:type="gramStart"/>
      <w:r w:rsidRPr="00057955">
        <w:rPr>
          <w:rFonts w:asciiTheme="majorBidi" w:hAnsiTheme="majorBidi" w:cstheme="majorBidi"/>
          <w:sz w:val="24"/>
          <w:szCs w:val="24"/>
        </w:rPr>
        <w:t>in</w:t>
      </w:r>
      <w:proofErr w:type="gramEnd"/>
      <w:r w:rsidRPr="00057955">
        <w:rPr>
          <w:rFonts w:asciiTheme="majorBidi" w:hAnsiTheme="majorBidi" w:cstheme="majorBidi"/>
          <w:sz w:val="24"/>
          <w:szCs w:val="24"/>
        </w:rPr>
        <w:t xml:space="preserve"> terms of community, special needs is a topic that is always important to us and we focused on it so we went about in different ways besides employment which was always there. In 2018-19 we introduced internship programs for students for special needs schools and that not only in the head office but also extended to retail operations by the students. Whatever skills they picked up they could practice in a live scenario whether it's making the product in shop and giving things to the customers. Besides employment internships, we also did in kind product donations to special needs school whether it is sponsoring the </w:t>
      </w:r>
      <w:r w:rsidRPr="00057955">
        <w:rPr>
          <w:rFonts w:asciiTheme="majorBidi" w:hAnsiTheme="majorBidi" w:cstheme="majorBidi"/>
          <w:sz w:val="24"/>
          <w:szCs w:val="24"/>
        </w:rPr>
        <w:lastRenderedPageBreak/>
        <w:t xml:space="preserve">school kids for the year or setting up stalls during their fundraising events, as this was one of our main </w:t>
      </w:r>
      <w:r w:rsidR="004570B2" w:rsidRPr="00057955">
        <w:rPr>
          <w:rFonts w:asciiTheme="majorBidi" w:hAnsiTheme="majorBidi" w:cstheme="majorBidi"/>
          <w:sz w:val="24"/>
          <w:szCs w:val="24"/>
        </w:rPr>
        <w:t>community-based</w:t>
      </w:r>
      <w:r w:rsidRPr="00057955">
        <w:rPr>
          <w:rFonts w:asciiTheme="majorBidi" w:hAnsiTheme="majorBidi" w:cstheme="majorBidi"/>
          <w:sz w:val="24"/>
          <w:szCs w:val="24"/>
        </w:rPr>
        <w:t xml:space="preserve"> project.”</w:t>
      </w:r>
    </w:p>
    <w:p w14:paraId="370CF3E1" w14:textId="76F5D917" w:rsidR="00D13AD5" w:rsidRPr="00057955" w:rsidRDefault="00A011B2" w:rsidP="00D13AD5">
      <w:pPr>
        <w:jc w:val="both"/>
        <w:rPr>
          <w:rFonts w:asciiTheme="majorBidi" w:hAnsiTheme="majorBidi" w:cstheme="majorBidi"/>
          <w:sz w:val="24"/>
          <w:szCs w:val="24"/>
        </w:rPr>
      </w:pPr>
      <w:r w:rsidRPr="00057955">
        <w:rPr>
          <w:rFonts w:asciiTheme="majorBidi" w:hAnsiTheme="majorBidi" w:cstheme="majorBidi"/>
          <w:sz w:val="24"/>
          <w:szCs w:val="24"/>
        </w:rPr>
        <w:t xml:space="preserve">Similar to community initiatives, external </w:t>
      </w:r>
      <w:r w:rsidR="00D13AD5" w:rsidRPr="00057955">
        <w:rPr>
          <w:rFonts w:asciiTheme="majorBidi" w:hAnsiTheme="majorBidi" w:cstheme="majorBidi"/>
          <w:sz w:val="24"/>
          <w:szCs w:val="24"/>
        </w:rPr>
        <w:t xml:space="preserve">environmental initiatives </w:t>
      </w:r>
      <w:r w:rsidR="00B47187" w:rsidRPr="00057955">
        <w:rPr>
          <w:rFonts w:asciiTheme="majorBidi" w:hAnsiTheme="majorBidi" w:cstheme="majorBidi"/>
          <w:sz w:val="24"/>
          <w:szCs w:val="24"/>
        </w:rPr>
        <w:t xml:space="preserve">were </w:t>
      </w:r>
      <w:r w:rsidR="00D13AD5" w:rsidRPr="00057955">
        <w:rPr>
          <w:rFonts w:asciiTheme="majorBidi" w:hAnsiTheme="majorBidi" w:cstheme="majorBidi"/>
          <w:sz w:val="24"/>
          <w:szCs w:val="24"/>
        </w:rPr>
        <w:t xml:space="preserve">often carried out through local charitable foundations and </w:t>
      </w:r>
      <w:r w:rsidR="00E4533A" w:rsidRPr="00057955">
        <w:rPr>
          <w:rFonts w:asciiTheme="majorBidi" w:hAnsiTheme="majorBidi" w:cstheme="majorBidi"/>
          <w:sz w:val="24"/>
          <w:szCs w:val="24"/>
        </w:rPr>
        <w:t>Dubai-</w:t>
      </w:r>
      <w:r w:rsidR="00D13AD5" w:rsidRPr="00057955">
        <w:rPr>
          <w:rFonts w:asciiTheme="majorBidi" w:hAnsiTheme="majorBidi" w:cstheme="majorBidi"/>
          <w:sz w:val="24"/>
          <w:szCs w:val="24"/>
        </w:rPr>
        <w:t>based social entrepreneurial organizations, focusing on volunteering activities to clean up beaches by, for instance, collecting plastic bottles washed ashore from the sea, tree planting and recycling initiatives, waste management</w:t>
      </w:r>
      <w:r w:rsidR="00E4533A" w:rsidRPr="00057955">
        <w:rPr>
          <w:rFonts w:asciiTheme="majorBidi" w:hAnsiTheme="majorBidi" w:cstheme="majorBidi"/>
          <w:sz w:val="24"/>
          <w:szCs w:val="24"/>
        </w:rPr>
        <w:t>,</w:t>
      </w:r>
      <w:r w:rsidR="00D13AD5" w:rsidRPr="00057955">
        <w:rPr>
          <w:rFonts w:asciiTheme="majorBidi" w:hAnsiTheme="majorBidi" w:cstheme="majorBidi"/>
          <w:sz w:val="24"/>
          <w:szCs w:val="24"/>
        </w:rPr>
        <w:t xml:space="preserve"> and energy efficiency initiatives. Organizations tend</w:t>
      </w:r>
      <w:r w:rsidR="00B47187" w:rsidRPr="00057955">
        <w:rPr>
          <w:rFonts w:asciiTheme="majorBidi" w:hAnsiTheme="majorBidi" w:cstheme="majorBidi"/>
          <w:sz w:val="24"/>
          <w:szCs w:val="24"/>
        </w:rPr>
        <w:t>ed</w:t>
      </w:r>
      <w:r w:rsidR="00D13AD5" w:rsidRPr="00057955">
        <w:rPr>
          <w:rFonts w:asciiTheme="majorBidi" w:hAnsiTheme="majorBidi" w:cstheme="majorBidi"/>
          <w:sz w:val="24"/>
          <w:szCs w:val="24"/>
        </w:rPr>
        <w:t xml:space="preserve"> to engage in multiple environmental projects as stated by an interviewee from UAE based large enterprise in the logistics </w:t>
      </w:r>
      <w:r w:rsidR="00B47187" w:rsidRPr="00057955">
        <w:rPr>
          <w:rFonts w:asciiTheme="majorBidi" w:hAnsiTheme="majorBidi" w:cstheme="majorBidi"/>
          <w:sz w:val="24"/>
          <w:szCs w:val="24"/>
        </w:rPr>
        <w:t xml:space="preserve">and </w:t>
      </w:r>
      <w:r w:rsidR="00D13AD5" w:rsidRPr="00057955">
        <w:rPr>
          <w:rFonts w:asciiTheme="majorBidi" w:hAnsiTheme="majorBidi" w:cstheme="majorBidi"/>
          <w:sz w:val="24"/>
          <w:szCs w:val="24"/>
        </w:rPr>
        <w:t>trade sector:</w:t>
      </w:r>
    </w:p>
    <w:p w14:paraId="06F4BD88" w14:textId="53A06979" w:rsidR="00D13AD5" w:rsidRPr="00057955" w:rsidRDefault="00D13AD5" w:rsidP="00D13AD5">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 “…environment, actually, we have a team under a health, safety and environmental working on lot of projects. It is related to the oceans and it is related to the clean-up. Sometimes we look at the possibility of the mangrove planting. We did install eighty thousand solar panels across the free zone for the three years. It is </w:t>
      </w:r>
      <w:r w:rsidR="00644339" w:rsidRPr="00057955">
        <w:rPr>
          <w:rFonts w:asciiTheme="majorBidi" w:hAnsiTheme="majorBidi" w:cstheme="majorBidi"/>
          <w:sz w:val="24"/>
          <w:szCs w:val="24"/>
        </w:rPr>
        <w:t>ongoing</w:t>
      </w:r>
      <w:r w:rsidRPr="00057955">
        <w:rPr>
          <w:rFonts w:asciiTheme="majorBidi" w:hAnsiTheme="majorBidi" w:cstheme="majorBidi"/>
          <w:sz w:val="24"/>
          <w:szCs w:val="24"/>
        </w:rPr>
        <w:t>. We are now working on a study for the oyster restoration, water quality, especially in the port. We do a lot of education and awareness like Oceans Day, Environment Day. We go for the planting”.</w:t>
      </w:r>
    </w:p>
    <w:p w14:paraId="5AA7C96A" w14:textId="77777777" w:rsidR="009141D0" w:rsidRPr="00057955" w:rsidRDefault="009141D0" w:rsidP="00A42248">
      <w:pPr>
        <w:rPr>
          <w:rFonts w:asciiTheme="majorBidi" w:hAnsiTheme="majorBidi" w:cstheme="majorBidi"/>
          <w:b/>
          <w:bCs/>
          <w:sz w:val="24"/>
          <w:szCs w:val="24"/>
          <w:shd w:val="clear" w:color="auto" w:fill="FFFFFF"/>
        </w:rPr>
      </w:pPr>
    </w:p>
    <w:p w14:paraId="79C5A805" w14:textId="7C18B369" w:rsidR="00D36108" w:rsidRPr="00057955" w:rsidRDefault="00A42248" w:rsidP="00A42248">
      <w:pPr>
        <w:rPr>
          <w:rFonts w:asciiTheme="majorBidi" w:hAnsiTheme="majorBidi" w:cstheme="majorBidi"/>
          <w:b/>
          <w:bCs/>
          <w:sz w:val="24"/>
          <w:szCs w:val="24"/>
          <w:shd w:val="clear" w:color="auto" w:fill="FFFFFF"/>
        </w:rPr>
      </w:pPr>
      <w:r w:rsidRPr="00057955">
        <w:rPr>
          <w:rFonts w:asciiTheme="majorBidi" w:hAnsiTheme="majorBidi" w:cstheme="majorBidi"/>
          <w:b/>
          <w:bCs/>
          <w:sz w:val="24"/>
          <w:szCs w:val="24"/>
          <w:shd w:val="clear" w:color="auto" w:fill="FFFFFF"/>
        </w:rPr>
        <w:t xml:space="preserve">CSR Practices </w:t>
      </w:r>
      <w:r w:rsidR="006F41E0" w:rsidRPr="00057955">
        <w:rPr>
          <w:rFonts w:asciiTheme="majorBidi" w:hAnsiTheme="majorBidi" w:cstheme="majorBidi"/>
          <w:b/>
          <w:bCs/>
          <w:sz w:val="24"/>
          <w:szCs w:val="24"/>
          <w:shd w:val="clear" w:color="auto" w:fill="FFFFFF"/>
        </w:rPr>
        <w:t>d</w:t>
      </w:r>
      <w:r w:rsidRPr="00057955">
        <w:rPr>
          <w:rFonts w:asciiTheme="majorBidi" w:hAnsiTheme="majorBidi" w:cstheme="majorBidi"/>
          <w:b/>
          <w:bCs/>
          <w:sz w:val="24"/>
          <w:szCs w:val="24"/>
          <w:shd w:val="clear" w:color="auto" w:fill="FFFFFF"/>
        </w:rPr>
        <w:t>uring Covid-19</w:t>
      </w:r>
    </w:p>
    <w:p w14:paraId="77190C19" w14:textId="4D7E34C9" w:rsidR="00213984" w:rsidRPr="00057955" w:rsidRDefault="004C468C" w:rsidP="00F96DA9">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The analysis of the interview data suggests that there was a sudden shift in stakeholder saliency during the early days of Covid-19. </w:t>
      </w:r>
      <w:r w:rsidR="00C307A8" w:rsidRPr="00057955">
        <w:rPr>
          <w:rFonts w:asciiTheme="majorBidi" w:hAnsiTheme="majorBidi" w:cstheme="majorBidi"/>
          <w:sz w:val="24"/>
          <w:szCs w:val="24"/>
          <w:shd w:val="clear" w:color="auto" w:fill="FFFFFF"/>
        </w:rPr>
        <w:t xml:space="preserve"> </w:t>
      </w:r>
      <w:r w:rsidR="00213984" w:rsidRPr="00057955">
        <w:rPr>
          <w:rFonts w:asciiTheme="majorBidi" w:hAnsiTheme="majorBidi" w:cstheme="majorBidi"/>
          <w:sz w:val="24"/>
          <w:szCs w:val="24"/>
          <w:shd w:val="clear" w:color="auto" w:fill="FFFFFF"/>
        </w:rPr>
        <w:t>Below we analyze the shift</w:t>
      </w:r>
      <w:r w:rsidR="00511E51" w:rsidRPr="00057955">
        <w:rPr>
          <w:rFonts w:asciiTheme="majorBidi" w:hAnsiTheme="majorBidi" w:cstheme="majorBidi"/>
          <w:sz w:val="24"/>
          <w:szCs w:val="24"/>
          <w:shd w:val="clear" w:color="auto" w:fill="FFFFFF"/>
        </w:rPr>
        <w:t>, if any,</w:t>
      </w:r>
      <w:r w:rsidR="00213984" w:rsidRPr="00057955">
        <w:rPr>
          <w:rFonts w:asciiTheme="majorBidi" w:hAnsiTheme="majorBidi" w:cstheme="majorBidi"/>
          <w:sz w:val="24"/>
          <w:szCs w:val="24"/>
          <w:shd w:val="clear" w:color="auto" w:fill="FFFFFF"/>
        </w:rPr>
        <w:t xml:space="preserve"> in the saliency of the four stakeholders: Employees, community, (stakeholders representing the) environment, and marketplace (suppliers and customers).</w:t>
      </w:r>
    </w:p>
    <w:p w14:paraId="5F9AC206" w14:textId="509650B3" w:rsidR="00213984" w:rsidRPr="00057955" w:rsidRDefault="00213984" w:rsidP="00F96DA9">
      <w:pPr>
        <w:rPr>
          <w:rFonts w:asciiTheme="majorBidi" w:hAnsiTheme="majorBidi" w:cstheme="majorBidi"/>
          <w:sz w:val="24"/>
          <w:szCs w:val="24"/>
          <w:shd w:val="clear" w:color="auto" w:fill="FFFFFF"/>
        </w:rPr>
      </w:pPr>
      <w:r w:rsidRPr="00057955">
        <w:rPr>
          <w:rFonts w:asciiTheme="majorBidi" w:hAnsiTheme="majorBidi" w:cstheme="majorBidi"/>
          <w:b/>
          <w:bCs/>
          <w:sz w:val="24"/>
          <w:szCs w:val="24"/>
          <w:shd w:val="clear" w:color="auto" w:fill="FFFFFF"/>
        </w:rPr>
        <w:t>Employees</w:t>
      </w:r>
    </w:p>
    <w:p w14:paraId="7FFD9694" w14:textId="099C677B" w:rsidR="00766695" w:rsidRPr="00057955" w:rsidRDefault="00213984">
      <w:pPr>
        <w:rPr>
          <w:rFonts w:asciiTheme="majorBidi" w:hAnsiTheme="majorBidi" w:cstheme="majorBidi"/>
          <w:sz w:val="24"/>
          <w:szCs w:val="24"/>
          <w:shd w:val="clear" w:color="auto" w:fill="FFFFFF"/>
        </w:rPr>
      </w:pPr>
      <w:r w:rsidRPr="00057955">
        <w:rPr>
          <w:rFonts w:asciiTheme="majorBidi" w:hAnsiTheme="majorBidi" w:cstheme="majorBidi"/>
          <w:i/>
          <w:iCs/>
          <w:sz w:val="24"/>
          <w:szCs w:val="24"/>
          <w:shd w:val="clear" w:color="auto" w:fill="FFFFFF"/>
        </w:rPr>
        <w:t>Urgency:</w:t>
      </w:r>
      <w:r w:rsidRPr="00057955">
        <w:rPr>
          <w:rFonts w:asciiTheme="majorBidi" w:hAnsiTheme="majorBidi" w:cstheme="majorBidi"/>
          <w:sz w:val="24"/>
          <w:szCs w:val="24"/>
          <w:shd w:val="clear" w:color="auto" w:fill="FFFFFF"/>
        </w:rPr>
        <w:t xml:space="preserve"> </w:t>
      </w:r>
      <w:r w:rsidR="00765630" w:rsidRPr="00057955">
        <w:rPr>
          <w:rFonts w:asciiTheme="majorBidi" w:hAnsiTheme="majorBidi" w:cstheme="majorBidi"/>
          <w:sz w:val="24"/>
          <w:szCs w:val="24"/>
          <w:shd w:val="clear" w:color="auto" w:fill="FFFFFF"/>
        </w:rPr>
        <w:t>Prior to Covid</w:t>
      </w:r>
      <w:r w:rsidR="00256774" w:rsidRPr="00057955">
        <w:rPr>
          <w:rFonts w:asciiTheme="majorBidi" w:hAnsiTheme="majorBidi" w:cstheme="majorBidi"/>
          <w:sz w:val="24"/>
          <w:szCs w:val="24"/>
          <w:shd w:val="clear" w:color="auto" w:fill="FFFFFF"/>
        </w:rPr>
        <w:t>-19</w:t>
      </w:r>
      <w:r w:rsidR="00765630" w:rsidRPr="00057955">
        <w:rPr>
          <w:rFonts w:asciiTheme="majorBidi" w:hAnsiTheme="majorBidi" w:cstheme="majorBidi"/>
          <w:sz w:val="24"/>
          <w:szCs w:val="24"/>
          <w:shd w:val="clear" w:color="auto" w:fill="FFFFFF"/>
        </w:rPr>
        <w:t xml:space="preserve">, there were no </w:t>
      </w:r>
      <w:r w:rsidR="006D255C" w:rsidRPr="00057955">
        <w:rPr>
          <w:rFonts w:asciiTheme="majorBidi" w:hAnsiTheme="majorBidi" w:cstheme="majorBidi"/>
          <w:sz w:val="24"/>
          <w:szCs w:val="24"/>
          <w:shd w:val="clear" w:color="auto" w:fill="FFFFFF"/>
        </w:rPr>
        <w:t xml:space="preserve">employees </w:t>
      </w:r>
      <w:r w:rsidR="00765630" w:rsidRPr="00057955">
        <w:rPr>
          <w:rFonts w:asciiTheme="majorBidi" w:hAnsiTheme="majorBidi" w:cstheme="majorBidi"/>
          <w:sz w:val="24"/>
          <w:szCs w:val="24"/>
          <w:shd w:val="clear" w:color="auto" w:fill="FFFFFF"/>
        </w:rPr>
        <w:t xml:space="preserve">related issues at the national </w:t>
      </w:r>
      <w:r w:rsidR="00297C3D" w:rsidRPr="00057955">
        <w:rPr>
          <w:rFonts w:asciiTheme="majorBidi" w:hAnsiTheme="majorBidi" w:cstheme="majorBidi"/>
          <w:sz w:val="24"/>
          <w:szCs w:val="24"/>
          <w:shd w:val="clear" w:color="auto" w:fill="FFFFFF"/>
        </w:rPr>
        <w:t xml:space="preserve">or organizational </w:t>
      </w:r>
      <w:r w:rsidR="00765630" w:rsidRPr="00057955">
        <w:rPr>
          <w:rFonts w:asciiTheme="majorBidi" w:hAnsiTheme="majorBidi" w:cstheme="majorBidi"/>
          <w:sz w:val="24"/>
          <w:szCs w:val="24"/>
          <w:shd w:val="clear" w:color="auto" w:fill="FFFFFF"/>
        </w:rPr>
        <w:t>level</w:t>
      </w:r>
      <w:r w:rsidR="00297C3D" w:rsidRPr="00057955">
        <w:rPr>
          <w:rFonts w:asciiTheme="majorBidi" w:hAnsiTheme="majorBidi" w:cstheme="majorBidi"/>
          <w:sz w:val="24"/>
          <w:szCs w:val="24"/>
          <w:shd w:val="clear" w:color="auto" w:fill="FFFFFF"/>
        </w:rPr>
        <w:t xml:space="preserve">s </w:t>
      </w:r>
      <w:r w:rsidR="00765630" w:rsidRPr="00057955">
        <w:rPr>
          <w:rFonts w:asciiTheme="majorBidi" w:hAnsiTheme="majorBidi" w:cstheme="majorBidi"/>
          <w:sz w:val="24"/>
          <w:szCs w:val="24"/>
          <w:shd w:val="clear" w:color="auto" w:fill="FFFFFF"/>
        </w:rPr>
        <w:t xml:space="preserve">that </w:t>
      </w:r>
      <w:r w:rsidR="00B47187" w:rsidRPr="00057955">
        <w:rPr>
          <w:rFonts w:asciiTheme="majorBidi" w:hAnsiTheme="majorBidi" w:cstheme="majorBidi"/>
          <w:sz w:val="24"/>
          <w:szCs w:val="24"/>
          <w:shd w:val="clear" w:color="auto" w:fill="FFFFFF"/>
        </w:rPr>
        <w:t xml:space="preserve">needed </w:t>
      </w:r>
      <w:r w:rsidR="00E4533A" w:rsidRPr="00057955">
        <w:rPr>
          <w:rFonts w:asciiTheme="majorBidi" w:hAnsiTheme="majorBidi" w:cstheme="majorBidi"/>
          <w:sz w:val="24"/>
          <w:szCs w:val="24"/>
          <w:shd w:val="clear" w:color="auto" w:fill="FFFFFF"/>
        </w:rPr>
        <w:t xml:space="preserve">urgently </w:t>
      </w:r>
      <w:r w:rsidR="00765630" w:rsidRPr="00057955">
        <w:rPr>
          <w:rFonts w:asciiTheme="majorBidi" w:hAnsiTheme="majorBidi" w:cstheme="majorBidi"/>
          <w:sz w:val="24"/>
          <w:szCs w:val="24"/>
          <w:shd w:val="clear" w:color="auto" w:fill="FFFFFF"/>
        </w:rPr>
        <w:t>addressing. However, u</w:t>
      </w:r>
      <w:r w:rsidRPr="00057955">
        <w:rPr>
          <w:rFonts w:asciiTheme="majorBidi" w:hAnsiTheme="majorBidi" w:cstheme="majorBidi"/>
          <w:sz w:val="24"/>
          <w:szCs w:val="24"/>
          <w:shd w:val="clear" w:color="auto" w:fill="FFFFFF"/>
        </w:rPr>
        <w:t xml:space="preserve">rgency of action </w:t>
      </w:r>
      <w:r w:rsidR="00765630" w:rsidRPr="00057955">
        <w:rPr>
          <w:rFonts w:asciiTheme="majorBidi" w:hAnsiTheme="majorBidi" w:cstheme="majorBidi"/>
          <w:sz w:val="24"/>
          <w:szCs w:val="24"/>
          <w:shd w:val="clear" w:color="auto" w:fill="FFFFFF"/>
        </w:rPr>
        <w:t xml:space="preserve">during Covid </w:t>
      </w:r>
      <w:r w:rsidR="00E46C11" w:rsidRPr="00057955">
        <w:rPr>
          <w:rFonts w:asciiTheme="majorBidi" w:hAnsiTheme="majorBidi" w:cstheme="majorBidi"/>
          <w:sz w:val="24"/>
          <w:szCs w:val="24"/>
          <w:shd w:val="clear" w:color="auto" w:fill="FFFFFF"/>
        </w:rPr>
        <w:t xml:space="preserve">to address employees’ stakes namely job security and health and safety </w:t>
      </w:r>
      <w:r w:rsidRPr="00057955">
        <w:rPr>
          <w:rFonts w:asciiTheme="majorBidi" w:hAnsiTheme="majorBidi" w:cstheme="majorBidi"/>
          <w:sz w:val="24"/>
          <w:szCs w:val="24"/>
          <w:shd w:val="clear" w:color="auto" w:fill="FFFFFF"/>
        </w:rPr>
        <w:t xml:space="preserve">was the dominant theme throughout all the conducted interviews. </w:t>
      </w:r>
      <w:r w:rsidR="00E46C11" w:rsidRPr="00057955">
        <w:rPr>
          <w:rFonts w:asciiTheme="majorBidi" w:hAnsiTheme="majorBidi" w:cstheme="majorBidi"/>
          <w:sz w:val="24"/>
          <w:szCs w:val="24"/>
          <w:shd w:val="clear" w:color="auto" w:fill="FFFFFF"/>
        </w:rPr>
        <w:t xml:space="preserve">Interviewees reported that employees’ </w:t>
      </w:r>
      <w:r w:rsidRPr="00057955">
        <w:rPr>
          <w:rFonts w:asciiTheme="majorBidi" w:hAnsiTheme="majorBidi" w:cstheme="majorBidi"/>
          <w:sz w:val="24"/>
          <w:szCs w:val="24"/>
          <w:shd w:val="clear" w:color="auto" w:fill="FFFFFF"/>
        </w:rPr>
        <w:t xml:space="preserve">safety and welfare became the most urgent issue during Covid-19. Quick solutions were required to </w:t>
      </w:r>
      <w:r w:rsidR="009141D0" w:rsidRPr="00057955">
        <w:rPr>
          <w:rFonts w:asciiTheme="majorBidi" w:hAnsiTheme="majorBidi" w:cstheme="majorBidi"/>
          <w:sz w:val="24"/>
          <w:szCs w:val="24"/>
          <w:shd w:val="clear" w:color="auto" w:fill="FFFFFF"/>
        </w:rPr>
        <w:t xml:space="preserve">deal with a fluid and evolving health </w:t>
      </w:r>
      <w:r w:rsidR="00D13AD5" w:rsidRPr="00057955">
        <w:rPr>
          <w:rFonts w:asciiTheme="majorBidi" w:hAnsiTheme="majorBidi" w:cstheme="majorBidi"/>
          <w:sz w:val="24"/>
          <w:szCs w:val="24"/>
          <w:shd w:val="clear" w:color="auto" w:fill="FFFFFF"/>
        </w:rPr>
        <w:t>situation</w:t>
      </w:r>
      <w:r w:rsidRPr="00057955">
        <w:rPr>
          <w:rFonts w:asciiTheme="majorBidi" w:hAnsiTheme="majorBidi" w:cstheme="majorBidi"/>
          <w:sz w:val="24"/>
          <w:szCs w:val="24"/>
          <w:shd w:val="clear" w:color="auto" w:fill="FFFFFF"/>
        </w:rPr>
        <w:t xml:space="preserve">. Interviewees noted that </w:t>
      </w:r>
      <w:r w:rsidR="00E46C11" w:rsidRPr="00057955">
        <w:rPr>
          <w:rFonts w:asciiTheme="majorBidi" w:hAnsiTheme="majorBidi" w:cstheme="majorBidi"/>
          <w:sz w:val="24"/>
          <w:szCs w:val="24"/>
          <w:shd w:val="clear" w:color="auto" w:fill="FFFFFF"/>
        </w:rPr>
        <w:t xml:space="preserve">human resources </w:t>
      </w:r>
      <w:r w:rsidRPr="00057955">
        <w:rPr>
          <w:rFonts w:asciiTheme="majorBidi" w:hAnsiTheme="majorBidi" w:cstheme="majorBidi"/>
          <w:sz w:val="24"/>
          <w:szCs w:val="24"/>
          <w:shd w:val="clear" w:color="auto" w:fill="FFFFFF"/>
        </w:rPr>
        <w:t xml:space="preserve">processes that used to take months to put into motion were taken within days and in some cases </w:t>
      </w:r>
      <w:r w:rsidR="00256774" w:rsidRPr="00057955">
        <w:rPr>
          <w:rFonts w:asciiTheme="majorBidi" w:hAnsiTheme="majorBidi" w:cstheme="majorBidi"/>
          <w:sz w:val="24"/>
          <w:szCs w:val="24"/>
          <w:shd w:val="clear" w:color="auto" w:fill="FFFFFF"/>
        </w:rPr>
        <w:t xml:space="preserve">organizations </w:t>
      </w:r>
      <w:r w:rsidRPr="00057955">
        <w:rPr>
          <w:rFonts w:asciiTheme="majorBidi" w:hAnsiTheme="majorBidi" w:cstheme="majorBidi"/>
          <w:sz w:val="24"/>
          <w:szCs w:val="24"/>
          <w:shd w:val="clear" w:color="auto" w:fill="FFFFFF"/>
        </w:rPr>
        <w:t xml:space="preserve">took the </w:t>
      </w:r>
      <w:r w:rsidR="00256774" w:rsidRPr="00057955">
        <w:rPr>
          <w:rFonts w:asciiTheme="majorBidi" w:hAnsiTheme="majorBidi" w:cstheme="majorBidi"/>
          <w:sz w:val="24"/>
          <w:szCs w:val="24"/>
          <w:shd w:val="clear" w:color="auto" w:fill="FFFFFF"/>
        </w:rPr>
        <w:t xml:space="preserve">“act first and formalize later” </w:t>
      </w:r>
      <w:r w:rsidRPr="00057955">
        <w:rPr>
          <w:rFonts w:asciiTheme="majorBidi" w:hAnsiTheme="majorBidi" w:cstheme="majorBidi"/>
          <w:sz w:val="24"/>
          <w:szCs w:val="24"/>
          <w:shd w:val="clear" w:color="auto" w:fill="FFFFFF"/>
        </w:rPr>
        <w:t>approach</w:t>
      </w:r>
      <w:r w:rsidR="00256774" w:rsidRPr="00057955">
        <w:rPr>
          <w:rFonts w:asciiTheme="majorBidi" w:hAnsiTheme="majorBidi" w:cstheme="majorBidi"/>
          <w:sz w:val="24"/>
          <w:szCs w:val="24"/>
          <w:shd w:val="clear" w:color="auto" w:fill="FFFFFF"/>
        </w:rPr>
        <w:t>.</w:t>
      </w:r>
      <w:r w:rsidR="001417B8" w:rsidRPr="00057955">
        <w:rPr>
          <w:rFonts w:asciiTheme="majorBidi" w:hAnsiTheme="majorBidi" w:cstheme="majorBidi"/>
          <w:sz w:val="24"/>
          <w:szCs w:val="24"/>
          <w:shd w:val="clear" w:color="auto" w:fill="FFFFFF"/>
        </w:rPr>
        <w:t xml:space="preserve"> As put by one interviewee:</w:t>
      </w:r>
    </w:p>
    <w:p w14:paraId="4B88D1CE" w14:textId="5AE5BAF4" w:rsidR="001417B8" w:rsidRPr="00057955" w:rsidRDefault="001417B8" w:rsidP="00A847E0">
      <w:pPr>
        <w:ind w:left="720"/>
        <w:rPr>
          <w:rFonts w:asciiTheme="majorBidi" w:hAnsiTheme="majorBidi" w:cstheme="majorBidi"/>
          <w:sz w:val="24"/>
          <w:szCs w:val="24"/>
          <w:shd w:val="clear" w:color="auto" w:fill="FFFFFF"/>
        </w:rPr>
      </w:pPr>
      <w:r w:rsidRPr="00057955">
        <w:rPr>
          <w:rFonts w:asciiTheme="majorBidi" w:hAnsiTheme="majorBidi" w:cstheme="majorBidi"/>
          <w:sz w:val="24"/>
          <w:szCs w:val="24"/>
        </w:rPr>
        <w:t>“We were able to make decisions quickly and to implement processes and new arrangements quickly, which protected our staff and continue to support our clients and our governments through the Covid19 pandemic.”</w:t>
      </w:r>
    </w:p>
    <w:p w14:paraId="545AE9D1" w14:textId="7243242F" w:rsidR="00A25452" w:rsidRPr="00057955" w:rsidRDefault="00766695" w:rsidP="004570B2">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I</w:t>
      </w:r>
      <w:r w:rsidR="00213984" w:rsidRPr="00057955">
        <w:rPr>
          <w:rFonts w:asciiTheme="majorBidi" w:hAnsiTheme="majorBidi" w:cstheme="majorBidi"/>
          <w:sz w:val="24"/>
          <w:szCs w:val="24"/>
          <w:shd w:val="clear" w:color="auto" w:fill="FFFFFF"/>
        </w:rPr>
        <w:t>nterviewees</w:t>
      </w:r>
      <w:r w:rsidR="001012CE" w:rsidRPr="00057955">
        <w:rPr>
          <w:rFonts w:asciiTheme="majorBidi" w:hAnsiTheme="majorBidi" w:cstheme="majorBidi"/>
          <w:sz w:val="24"/>
          <w:szCs w:val="24"/>
          <w:shd w:val="clear" w:color="auto" w:fill="FFFFFF"/>
        </w:rPr>
        <w:t xml:space="preserve"> consistently</w:t>
      </w:r>
      <w:r w:rsidR="00213984" w:rsidRPr="00057955">
        <w:rPr>
          <w:rFonts w:asciiTheme="majorBidi" w:hAnsiTheme="majorBidi" w:cstheme="majorBidi"/>
          <w:sz w:val="24"/>
          <w:szCs w:val="24"/>
          <w:shd w:val="clear" w:color="auto" w:fill="FFFFFF"/>
        </w:rPr>
        <w:t xml:space="preserve"> referred to </w:t>
      </w:r>
      <w:r w:rsidR="00E4533A" w:rsidRPr="00057955">
        <w:rPr>
          <w:rFonts w:asciiTheme="majorBidi" w:hAnsiTheme="majorBidi" w:cstheme="majorBidi"/>
          <w:sz w:val="24"/>
          <w:szCs w:val="24"/>
          <w:shd w:val="clear" w:color="auto" w:fill="FFFFFF"/>
        </w:rPr>
        <w:t xml:space="preserve">the </w:t>
      </w:r>
      <w:r w:rsidR="00213984" w:rsidRPr="00057955">
        <w:rPr>
          <w:rFonts w:asciiTheme="majorBidi" w:hAnsiTheme="majorBidi" w:cstheme="majorBidi"/>
          <w:sz w:val="24"/>
          <w:szCs w:val="24"/>
          <w:shd w:val="clear" w:color="auto" w:fill="FFFFFF"/>
        </w:rPr>
        <w:t>government</w:t>
      </w:r>
      <w:r w:rsidR="005E53E1" w:rsidRPr="00057955">
        <w:rPr>
          <w:rFonts w:asciiTheme="majorBidi" w:hAnsiTheme="majorBidi" w:cstheme="majorBidi"/>
          <w:sz w:val="24"/>
          <w:szCs w:val="24"/>
          <w:shd w:val="clear" w:color="auto" w:fill="FFFFFF"/>
        </w:rPr>
        <w:t>’s</w:t>
      </w:r>
      <w:r w:rsidR="00213984" w:rsidRPr="00057955">
        <w:rPr>
          <w:rFonts w:asciiTheme="majorBidi" w:hAnsiTheme="majorBidi" w:cstheme="majorBidi"/>
          <w:sz w:val="24"/>
          <w:szCs w:val="24"/>
          <w:shd w:val="clear" w:color="auto" w:fill="FFFFFF"/>
        </w:rPr>
        <w:t xml:space="preserve"> calls on businesses to take urgent actions to protect the health and safety of their employees as part of the government</w:t>
      </w:r>
      <w:r w:rsidR="00E4533A" w:rsidRPr="00057955">
        <w:rPr>
          <w:rFonts w:asciiTheme="majorBidi" w:hAnsiTheme="majorBidi" w:cstheme="majorBidi"/>
          <w:sz w:val="24"/>
          <w:szCs w:val="24"/>
          <w:shd w:val="clear" w:color="auto" w:fill="FFFFFF"/>
        </w:rPr>
        <w:t>'s</w:t>
      </w:r>
      <w:r w:rsidR="00213984" w:rsidRPr="00057955">
        <w:rPr>
          <w:rFonts w:asciiTheme="majorBidi" w:hAnsiTheme="majorBidi" w:cstheme="majorBidi"/>
          <w:sz w:val="24"/>
          <w:szCs w:val="24"/>
          <w:shd w:val="clear" w:color="auto" w:fill="FFFFFF"/>
        </w:rPr>
        <w:t xml:space="preserve"> overall efforts to contain the spread and impact of Covid-19. There was a fear that Covid-19 would strike labor camps as well as work sites. Some of the participating companies relied </w:t>
      </w:r>
      <w:r w:rsidRPr="00057955">
        <w:rPr>
          <w:rFonts w:asciiTheme="majorBidi" w:hAnsiTheme="majorBidi" w:cstheme="majorBidi"/>
          <w:sz w:val="24"/>
          <w:szCs w:val="24"/>
          <w:shd w:val="clear" w:color="auto" w:fill="FFFFFF"/>
        </w:rPr>
        <w:t xml:space="preserve">heavily </w:t>
      </w:r>
      <w:r w:rsidR="00213984" w:rsidRPr="00057955">
        <w:rPr>
          <w:rFonts w:asciiTheme="majorBidi" w:hAnsiTheme="majorBidi" w:cstheme="majorBidi"/>
          <w:sz w:val="24"/>
          <w:szCs w:val="24"/>
          <w:shd w:val="clear" w:color="auto" w:fill="FFFFFF"/>
        </w:rPr>
        <w:t xml:space="preserve">on blue color workers who reside predominantly in </w:t>
      </w:r>
      <w:r w:rsidR="005B3D83" w:rsidRPr="00057955">
        <w:rPr>
          <w:rFonts w:asciiTheme="majorBidi" w:hAnsiTheme="majorBidi" w:cstheme="majorBidi"/>
          <w:sz w:val="24"/>
          <w:szCs w:val="24"/>
          <w:shd w:val="clear" w:color="auto" w:fill="FFFFFF"/>
        </w:rPr>
        <w:t xml:space="preserve">sharing </w:t>
      </w:r>
      <w:r w:rsidR="00E00942" w:rsidRPr="00057955">
        <w:rPr>
          <w:rFonts w:asciiTheme="majorBidi" w:hAnsiTheme="majorBidi" w:cstheme="majorBidi"/>
          <w:sz w:val="24"/>
          <w:szCs w:val="24"/>
          <w:shd w:val="clear" w:color="auto" w:fill="FFFFFF"/>
        </w:rPr>
        <w:t>accommodations</w:t>
      </w:r>
      <w:r w:rsidR="00213984" w:rsidRPr="00057955">
        <w:rPr>
          <w:rFonts w:asciiTheme="majorBidi" w:hAnsiTheme="majorBidi" w:cstheme="majorBidi"/>
          <w:sz w:val="24"/>
          <w:szCs w:val="24"/>
          <w:shd w:val="clear" w:color="auto" w:fill="FFFFFF"/>
        </w:rPr>
        <w:t xml:space="preserve"> where physical distancing and self-</w:t>
      </w:r>
      <w:r w:rsidR="00213984" w:rsidRPr="00057955">
        <w:rPr>
          <w:rFonts w:asciiTheme="majorBidi" w:hAnsiTheme="majorBidi" w:cstheme="majorBidi"/>
          <w:sz w:val="24"/>
          <w:szCs w:val="24"/>
          <w:shd w:val="clear" w:color="auto" w:fill="FFFFFF"/>
        </w:rPr>
        <w:lastRenderedPageBreak/>
        <w:t xml:space="preserve">isolation measures were </w:t>
      </w:r>
      <w:r w:rsidR="00BF4307" w:rsidRPr="00057955">
        <w:rPr>
          <w:rFonts w:asciiTheme="majorBidi" w:hAnsiTheme="majorBidi" w:cstheme="majorBidi"/>
          <w:sz w:val="24"/>
          <w:szCs w:val="24"/>
          <w:shd w:val="clear" w:color="auto" w:fill="FFFFFF"/>
        </w:rPr>
        <w:t>difficult to observe</w:t>
      </w:r>
      <w:r w:rsidR="00213984" w:rsidRPr="00057955">
        <w:rPr>
          <w:rFonts w:asciiTheme="majorBidi" w:hAnsiTheme="majorBidi" w:cstheme="majorBidi"/>
          <w:sz w:val="24"/>
          <w:szCs w:val="24"/>
          <w:shd w:val="clear" w:color="auto" w:fill="FFFFFF"/>
        </w:rPr>
        <w:t xml:space="preserve">. Interviewees noted that </w:t>
      </w:r>
      <w:r w:rsidR="00A25452" w:rsidRPr="00057955">
        <w:rPr>
          <w:rFonts w:asciiTheme="majorBidi" w:hAnsiTheme="majorBidi" w:cstheme="majorBidi"/>
          <w:sz w:val="24"/>
          <w:szCs w:val="24"/>
          <w:shd w:val="clear" w:color="auto" w:fill="FFFFFF"/>
        </w:rPr>
        <w:t>while</w:t>
      </w:r>
      <w:r w:rsidR="00213984" w:rsidRPr="00057955">
        <w:rPr>
          <w:rFonts w:asciiTheme="majorBidi" w:hAnsiTheme="majorBidi" w:cstheme="majorBidi"/>
          <w:sz w:val="24"/>
          <w:szCs w:val="24"/>
          <w:shd w:val="clear" w:color="auto" w:fill="FFFFFF"/>
        </w:rPr>
        <w:t xml:space="preserve"> </w:t>
      </w:r>
      <w:r w:rsidR="00E46C11" w:rsidRPr="00057955">
        <w:rPr>
          <w:rFonts w:asciiTheme="majorBidi" w:hAnsiTheme="majorBidi" w:cstheme="majorBidi"/>
          <w:sz w:val="24"/>
          <w:szCs w:val="24"/>
          <w:shd w:val="clear" w:color="auto" w:fill="FFFFFF"/>
        </w:rPr>
        <w:t>such initiatives</w:t>
      </w:r>
      <w:r w:rsidR="00213984" w:rsidRPr="00057955">
        <w:rPr>
          <w:rFonts w:asciiTheme="majorBidi" w:hAnsiTheme="majorBidi" w:cstheme="majorBidi"/>
          <w:sz w:val="24"/>
          <w:szCs w:val="24"/>
          <w:shd w:val="clear" w:color="auto" w:fill="FFFFFF"/>
        </w:rPr>
        <w:t xml:space="preserve"> put a</w:t>
      </w:r>
      <w:r w:rsidR="00181F8A" w:rsidRPr="00057955">
        <w:rPr>
          <w:rFonts w:asciiTheme="majorBidi" w:hAnsiTheme="majorBidi" w:cstheme="majorBidi"/>
          <w:sz w:val="24"/>
          <w:szCs w:val="24"/>
          <w:shd w:val="clear" w:color="auto" w:fill="FFFFFF"/>
        </w:rPr>
        <w:t xml:space="preserve"> </w:t>
      </w:r>
      <w:r w:rsidR="00E4533A" w:rsidRPr="00057955">
        <w:rPr>
          <w:rFonts w:asciiTheme="majorBidi" w:hAnsiTheme="majorBidi" w:cstheme="majorBidi"/>
          <w:sz w:val="24"/>
          <w:szCs w:val="24"/>
          <w:shd w:val="clear" w:color="auto" w:fill="FFFFFF"/>
        </w:rPr>
        <w:t xml:space="preserve">substantial </w:t>
      </w:r>
      <w:r w:rsidR="00D13AD5" w:rsidRPr="00057955">
        <w:rPr>
          <w:rFonts w:asciiTheme="majorBidi" w:hAnsiTheme="majorBidi" w:cstheme="majorBidi"/>
          <w:sz w:val="24"/>
          <w:szCs w:val="24"/>
          <w:shd w:val="clear" w:color="auto" w:fill="FFFFFF"/>
        </w:rPr>
        <w:t xml:space="preserve">financial </w:t>
      </w:r>
      <w:r w:rsidR="00181F8A" w:rsidRPr="00057955">
        <w:rPr>
          <w:rFonts w:asciiTheme="majorBidi" w:hAnsiTheme="majorBidi" w:cstheme="majorBidi"/>
          <w:sz w:val="24"/>
          <w:szCs w:val="24"/>
          <w:shd w:val="clear" w:color="auto" w:fill="FFFFFF"/>
        </w:rPr>
        <w:t xml:space="preserve">demand </w:t>
      </w:r>
      <w:r w:rsidR="00213984" w:rsidRPr="00057955">
        <w:rPr>
          <w:rFonts w:asciiTheme="majorBidi" w:hAnsiTheme="majorBidi" w:cstheme="majorBidi"/>
          <w:sz w:val="24"/>
          <w:szCs w:val="24"/>
          <w:shd w:val="clear" w:color="auto" w:fill="FFFFFF"/>
        </w:rPr>
        <w:t xml:space="preserve">on them, not acting quickly </w:t>
      </w:r>
      <w:r w:rsidRPr="00057955">
        <w:rPr>
          <w:rFonts w:asciiTheme="majorBidi" w:hAnsiTheme="majorBidi" w:cstheme="majorBidi"/>
          <w:sz w:val="24"/>
          <w:szCs w:val="24"/>
          <w:shd w:val="clear" w:color="auto" w:fill="FFFFFF"/>
        </w:rPr>
        <w:t xml:space="preserve">enough </w:t>
      </w:r>
      <w:r w:rsidR="00213984" w:rsidRPr="00057955">
        <w:rPr>
          <w:rFonts w:asciiTheme="majorBidi" w:hAnsiTheme="majorBidi" w:cstheme="majorBidi"/>
          <w:sz w:val="24"/>
          <w:szCs w:val="24"/>
          <w:shd w:val="clear" w:color="auto" w:fill="FFFFFF"/>
        </w:rPr>
        <w:t xml:space="preserve">to address them would lead </w:t>
      </w:r>
      <w:r w:rsidR="00E4533A" w:rsidRPr="00057955">
        <w:rPr>
          <w:rFonts w:asciiTheme="majorBidi" w:hAnsiTheme="majorBidi" w:cstheme="majorBidi"/>
          <w:sz w:val="24"/>
          <w:szCs w:val="24"/>
          <w:shd w:val="clear" w:color="auto" w:fill="FFFFFF"/>
        </w:rPr>
        <w:t>to catastrophic results not only for their employees but also for the wider society</w:t>
      </w:r>
      <w:r w:rsidR="00213984" w:rsidRPr="00057955">
        <w:rPr>
          <w:rFonts w:asciiTheme="majorBidi" w:hAnsiTheme="majorBidi" w:cstheme="majorBidi"/>
          <w:sz w:val="24"/>
          <w:szCs w:val="24"/>
          <w:shd w:val="clear" w:color="auto" w:fill="FFFFFF"/>
        </w:rPr>
        <w:t xml:space="preserve">. </w:t>
      </w:r>
    </w:p>
    <w:p w14:paraId="44BAE7FF" w14:textId="0CA09753" w:rsidR="00181F8A" w:rsidRPr="00057955" w:rsidRDefault="00A25452" w:rsidP="00A25452">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With the fear of Covid spreading quickly, obtaining sufficient reliable data was challenging and organizations relied on the government as the main source of reliable information. Interviewees reported that </w:t>
      </w:r>
      <w:r w:rsidR="00D13AD5" w:rsidRPr="00057955">
        <w:rPr>
          <w:rFonts w:asciiTheme="majorBidi" w:hAnsiTheme="majorBidi" w:cstheme="majorBidi"/>
          <w:sz w:val="24"/>
          <w:szCs w:val="24"/>
          <w:shd w:val="clear" w:color="auto" w:fill="FFFFFF"/>
        </w:rPr>
        <w:t xml:space="preserve">the government </w:t>
      </w:r>
      <w:r w:rsidRPr="00057955">
        <w:rPr>
          <w:rFonts w:asciiTheme="majorBidi" w:hAnsiTheme="majorBidi" w:cstheme="majorBidi"/>
          <w:sz w:val="24"/>
          <w:szCs w:val="24"/>
          <w:shd w:val="clear" w:color="auto" w:fill="FFFFFF"/>
        </w:rPr>
        <w:t>called on the business community to pull</w:t>
      </w:r>
      <w:r w:rsidR="00213984" w:rsidRPr="00057955">
        <w:rPr>
          <w:rFonts w:asciiTheme="majorBidi" w:hAnsiTheme="majorBidi" w:cstheme="majorBidi"/>
          <w:sz w:val="24"/>
          <w:szCs w:val="24"/>
          <w:shd w:val="clear" w:color="auto" w:fill="FFFFFF"/>
        </w:rPr>
        <w:t xml:space="preserve"> all </w:t>
      </w:r>
      <w:r w:rsidRPr="00057955">
        <w:rPr>
          <w:rFonts w:asciiTheme="majorBidi" w:hAnsiTheme="majorBidi" w:cstheme="majorBidi"/>
          <w:sz w:val="24"/>
          <w:szCs w:val="24"/>
          <w:shd w:val="clear" w:color="auto" w:fill="FFFFFF"/>
        </w:rPr>
        <w:t xml:space="preserve">the </w:t>
      </w:r>
      <w:r w:rsidR="00213984" w:rsidRPr="00057955">
        <w:rPr>
          <w:rFonts w:asciiTheme="majorBidi" w:hAnsiTheme="majorBidi" w:cstheme="majorBidi"/>
          <w:sz w:val="24"/>
          <w:szCs w:val="24"/>
          <w:shd w:val="clear" w:color="auto" w:fill="FFFFFF"/>
        </w:rPr>
        <w:t xml:space="preserve">stops to protect </w:t>
      </w:r>
      <w:r w:rsidRPr="00057955">
        <w:rPr>
          <w:rFonts w:asciiTheme="majorBidi" w:hAnsiTheme="majorBidi" w:cstheme="majorBidi"/>
          <w:sz w:val="24"/>
          <w:szCs w:val="24"/>
          <w:shd w:val="clear" w:color="auto" w:fill="FFFFFF"/>
        </w:rPr>
        <w:t>their employees</w:t>
      </w:r>
      <w:r w:rsidR="00213984" w:rsidRPr="00057955">
        <w:rPr>
          <w:rFonts w:asciiTheme="majorBidi" w:hAnsiTheme="majorBidi" w:cstheme="majorBidi"/>
          <w:sz w:val="24"/>
          <w:szCs w:val="24"/>
          <w:shd w:val="clear" w:color="auto" w:fill="FFFFFF"/>
        </w:rPr>
        <w:t xml:space="preserve"> to halt the impact of the pandemic. </w:t>
      </w:r>
      <w:r w:rsidR="00181F8A" w:rsidRPr="00057955">
        <w:rPr>
          <w:rFonts w:asciiTheme="majorBidi" w:hAnsiTheme="majorBidi" w:cstheme="majorBidi"/>
          <w:sz w:val="24"/>
          <w:szCs w:val="24"/>
          <w:shd w:val="clear" w:color="auto" w:fill="FFFFFF"/>
        </w:rPr>
        <w:t xml:space="preserve">The urgency to act resulted in </w:t>
      </w:r>
      <w:r w:rsidR="00E4533A" w:rsidRPr="00057955">
        <w:rPr>
          <w:rFonts w:asciiTheme="majorBidi" w:hAnsiTheme="majorBidi" w:cstheme="majorBidi"/>
          <w:sz w:val="24"/>
          <w:szCs w:val="24"/>
          <w:shd w:val="clear" w:color="auto" w:fill="FFFFFF"/>
        </w:rPr>
        <w:t>several</w:t>
      </w:r>
      <w:r w:rsidR="00181F8A" w:rsidRPr="00057955">
        <w:rPr>
          <w:rFonts w:asciiTheme="majorBidi" w:hAnsiTheme="majorBidi" w:cstheme="majorBidi"/>
          <w:sz w:val="24"/>
          <w:szCs w:val="24"/>
          <w:shd w:val="clear" w:color="auto" w:fill="FFFFFF"/>
        </w:rPr>
        <w:t xml:space="preserve"> </w:t>
      </w:r>
      <w:r w:rsidR="00D13AD5" w:rsidRPr="00057955">
        <w:rPr>
          <w:rFonts w:asciiTheme="majorBidi" w:hAnsiTheme="majorBidi" w:cstheme="majorBidi"/>
          <w:sz w:val="24"/>
          <w:szCs w:val="24"/>
          <w:shd w:val="clear" w:color="auto" w:fill="FFFFFF"/>
        </w:rPr>
        <w:t xml:space="preserve">CSR </w:t>
      </w:r>
      <w:r w:rsidR="00181F8A" w:rsidRPr="00057955">
        <w:rPr>
          <w:rFonts w:asciiTheme="majorBidi" w:hAnsiTheme="majorBidi" w:cstheme="majorBidi"/>
          <w:sz w:val="24"/>
          <w:szCs w:val="24"/>
          <w:shd w:val="clear" w:color="auto" w:fill="FFFFFF"/>
        </w:rPr>
        <w:t>initiatives</w:t>
      </w:r>
      <w:r w:rsidR="00E4533A" w:rsidRPr="00057955">
        <w:rPr>
          <w:rFonts w:asciiTheme="majorBidi" w:hAnsiTheme="majorBidi" w:cstheme="majorBidi"/>
          <w:sz w:val="24"/>
          <w:szCs w:val="24"/>
          <w:shd w:val="clear" w:color="auto" w:fill="FFFFFF"/>
        </w:rPr>
        <w:t>,</w:t>
      </w:r>
      <w:r w:rsidR="00181F8A" w:rsidRPr="00057955">
        <w:rPr>
          <w:rFonts w:asciiTheme="majorBidi" w:hAnsiTheme="majorBidi" w:cstheme="majorBidi"/>
          <w:sz w:val="24"/>
          <w:szCs w:val="24"/>
          <w:shd w:val="clear" w:color="auto" w:fill="FFFFFF"/>
        </w:rPr>
        <w:t xml:space="preserve"> including</w:t>
      </w:r>
      <w:r w:rsidR="00BF4307" w:rsidRPr="00057955">
        <w:rPr>
          <w:rFonts w:asciiTheme="majorBidi" w:hAnsiTheme="majorBidi" w:cstheme="majorBidi"/>
          <w:sz w:val="24"/>
          <w:szCs w:val="24"/>
          <w:shd w:val="clear" w:color="auto" w:fill="FFFFFF"/>
        </w:rPr>
        <w:t xml:space="preserve"> in some cases</w:t>
      </w:r>
      <w:r w:rsidR="00181F8A" w:rsidRPr="00057955">
        <w:rPr>
          <w:rFonts w:asciiTheme="majorBidi" w:hAnsiTheme="majorBidi" w:cstheme="majorBidi"/>
          <w:sz w:val="24"/>
          <w:szCs w:val="24"/>
          <w:shd w:val="clear" w:color="auto" w:fill="FFFFFF"/>
        </w:rPr>
        <w:t xml:space="preserve"> moving </w:t>
      </w:r>
      <w:r w:rsidR="00181F8A" w:rsidRPr="00057955">
        <w:rPr>
          <w:rFonts w:asciiTheme="majorBidi" w:hAnsiTheme="majorBidi" w:cstheme="majorBidi"/>
          <w:sz w:val="24"/>
          <w:szCs w:val="24"/>
        </w:rPr>
        <w:t xml:space="preserve">blue color employees from multi-occupancy rooms to </w:t>
      </w:r>
      <w:r w:rsidR="00181F8A" w:rsidRPr="00057955">
        <w:rPr>
          <w:rFonts w:asciiTheme="majorBidi" w:hAnsiTheme="majorBidi" w:cstheme="majorBidi"/>
          <w:sz w:val="24"/>
          <w:szCs w:val="24"/>
          <w:shd w:val="clear" w:color="auto" w:fill="FFFFFF"/>
        </w:rPr>
        <w:t xml:space="preserve">hotels and </w:t>
      </w:r>
      <w:r w:rsidR="00766695" w:rsidRPr="00057955">
        <w:rPr>
          <w:rFonts w:asciiTheme="majorBidi" w:hAnsiTheme="majorBidi" w:cstheme="majorBidi"/>
          <w:sz w:val="24"/>
          <w:szCs w:val="24"/>
          <w:shd w:val="clear" w:color="auto" w:fill="FFFFFF"/>
        </w:rPr>
        <w:t xml:space="preserve">significant </w:t>
      </w:r>
      <w:r w:rsidR="00181F8A" w:rsidRPr="00057955">
        <w:rPr>
          <w:rFonts w:asciiTheme="majorBidi" w:hAnsiTheme="majorBidi" w:cstheme="majorBidi"/>
          <w:sz w:val="24"/>
          <w:szCs w:val="24"/>
          <w:shd w:val="clear" w:color="auto" w:fill="FFFFFF"/>
        </w:rPr>
        <w:t>invest</w:t>
      </w:r>
      <w:r w:rsidR="00766695" w:rsidRPr="00057955">
        <w:rPr>
          <w:rFonts w:asciiTheme="majorBidi" w:hAnsiTheme="majorBidi" w:cstheme="majorBidi"/>
          <w:sz w:val="24"/>
          <w:szCs w:val="24"/>
          <w:shd w:val="clear" w:color="auto" w:fill="FFFFFF"/>
        </w:rPr>
        <w:t>ment</w:t>
      </w:r>
      <w:r w:rsidR="00181F8A" w:rsidRPr="00057955">
        <w:rPr>
          <w:rFonts w:asciiTheme="majorBidi" w:hAnsiTheme="majorBidi" w:cstheme="majorBidi"/>
          <w:sz w:val="24"/>
          <w:szCs w:val="24"/>
          <w:shd w:val="clear" w:color="auto" w:fill="FFFFFF"/>
        </w:rPr>
        <w:t xml:space="preserve"> in employees’ well</w:t>
      </w:r>
      <w:r w:rsidR="00CA0BA5" w:rsidRPr="00057955">
        <w:rPr>
          <w:rFonts w:asciiTheme="majorBidi" w:hAnsiTheme="majorBidi" w:cstheme="majorBidi"/>
          <w:sz w:val="24"/>
          <w:szCs w:val="24"/>
          <w:shd w:val="clear" w:color="auto" w:fill="FFFFFF"/>
        </w:rPr>
        <w:t>-</w:t>
      </w:r>
      <w:r w:rsidR="00181F8A" w:rsidRPr="00057955">
        <w:rPr>
          <w:rFonts w:asciiTheme="majorBidi" w:hAnsiTheme="majorBidi" w:cstheme="majorBidi"/>
          <w:sz w:val="24"/>
          <w:szCs w:val="24"/>
          <w:shd w:val="clear" w:color="auto" w:fill="FFFFFF"/>
        </w:rPr>
        <w:t xml:space="preserve">being. </w:t>
      </w:r>
      <w:r w:rsidR="00181F8A" w:rsidRPr="00057955">
        <w:rPr>
          <w:rFonts w:asciiTheme="majorBidi" w:hAnsiTheme="majorBidi" w:cstheme="majorBidi"/>
          <w:sz w:val="24"/>
          <w:szCs w:val="24"/>
        </w:rPr>
        <w:t xml:space="preserve">As stated by an interviewee from </w:t>
      </w:r>
      <w:r w:rsidR="005E53E1" w:rsidRPr="00057955">
        <w:rPr>
          <w:rFonts w:asciiTheme="majorBidi" w:hAnsiTheme="majorBidi" w:cstheme="majorBidi"/>
          <w:sz w:val="24"/>
          <w:szCs w:val="24"/>
        </w:rPr>
        <w:t xml:space="preserve">a </w:t>
      </w:r>
      <w:r w:rsidR="00181F8A" w:rsidRPr="00057955">
        <w:rPr>
          <w:rFonts w:asciiTheme="majorBidi" w:hAnsiTheme="majorBidi" w:cstheme="majorBidi"/>
          <w:sz w:val="24"/>
          <w:szCs w:val="24"/>
        </w:rPr>
        <w:t>large MNE in the facilities management sector:</w:t>
      </w:r>
    </w:p>
    <w:p w14:paraId="51630BE2" w14:textId="77777777" w:rsidR="00181F8A" w:rsidRPr="00057955" w:rsidRDefault="00181F8A" w:rsidP="00181F8A">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 “with regards to our employees, we quickly put in place an internal Covid management strategy that looked at making sure the employees were provided with improved accommodation standards. So we have increased our accommodation capacity in order to allow for better social distancing to allow for </w:t>
      </w:r>
      <w:proofErr w:type="gramStart"/>
      <w:r w:rsidRPr="00057955">
        <w:rPr>
          <w:rFonts w:asciiTheme="majorBidi" w:hAnsiTheme="majorBidi" w:cstheme="majorBidi"/>
          <w:sz w:val="24"/>
          <w:szCs w:val="24"/>
        </w:rPr>
        <w:t>health</w:t>
      </w:r>
      <w:proofErr w:type="gramEnd"/>
      <w:r w:rsidRPr="00057955">
        <w:rPr>
          <w:rFonts w:asciiTheme="majorBidi" w:hAnsiTheme="majorBidi" w:cstheme="majorBidi"/>
          <w:sz w:val="24"/>
          <w:szCs w:val="24"/>
        </w:rPr>
        <w:t xml:space="preserve"> and well-being of the employees. We also established areas where employees who would become sick or needed to be isolated could do so safely away from the rest of the workforce. We have looked at the working practices that have in place for the staff. </w:t>
      </w:r>
      <w:proofErr w:type="gramStart"/>
      <w:r w:rsidRPr="00057955">
        <w:rPr>
          <w:rFonts w:asciiTheme="majorBidi" w:hAnsiTheme="majorBidi" w:cstheme="majorBidi"/>
          <w:sz w:val="24"/>
          <w:szCs w:val="24"/>
        </w:rPr>
        <w:t>So</w:t>
      </w:r>
      <w:proofErr w:type="gramEnd"/>
      <w:r w:rsidRPr="00057955">
        <w:rPr>
          <w:rFonts w:asciiTheme="majorBidi" w:hAnsiTheme="majorBidi" w:cstheme="majorBidi"/>
          <w:sz w:val="24"/>
          <w:szCs w:val="24"/>
        </w:rPr>
        <w:t xml:space="preserve"> we have increased transportation as a result of needing compliance with the legislation for less occupancy on buses”. </w:t>
      </w:r>
    </w:p>
    <w:p w14:paraId="5FCBCCAB" w14:textId="0BCD6C57" w:rsidR="00181F8A" w:rsidRPr="00057955" w:rsidRDefault="009F05BE" w:rsidP="00181F8A">
      <w:pPr>
        <w:jc w:val="both"/>
        <w:rPr>
          <w:rFonts w:asciiTheme="majorBidi" w:hAnsiTheme="majorBidi" w:cstheme="majorBidi"/>
          <w:sz w:val="24"/>
          <w:szCs w:val="24"/>
        </w:rPr>
      </w:pPr>
      <w:r w:rsidRPr="00057955">
        <w:rPr>
          <w:rFonts w:asciiTheme="majorBidi" w:hAnsiTheme="majorBidi" w:cstheme="majorBidi"/>
          <w:sz w:val="24"/>
          <w:szCs w:val="24"/>
        </w:rPr>
        <w:t>And</w:t>
      </w:r>
      <w:r w:rsidR="00E4533A" w:rsidRPr="00057955">
        <w:rPr>
          <w:rFonts w:asciiTheme="majorBidi" w:hAnsiTheme="majorBidi" w:cstheme="majorBidi"/>
          <w:sz w:val="24"/>
          <w:szCs w:val="24"/>
        </w:rPr>
        <w:t xml:space="preserve">, </w:t>
      </w:r>
      <w:r w:rsidR="00181F8A" w:rsidRPr="00057955">
        <w:rPr>
          <w:rFonts w:asciiTheme="majorBidi" w:hAnsiTheme="majorBidi" w:cstheme="majorBidi"/>
          <w:sz w:val="24"/>
          <w:szCs w:val="24"/>
        </w:rPr>
        <w:t xml:space="preserve">another interviewee from a large enterprise in the service sector noted: </w:t>
      </w:r>
    </w:p>
    <w:p w14:paraId="2877A7B8" w14:textId="77777777" w:rsidR="00181F8A" w:rsidRPr="00057955" w:rsidRDefault="00181F8A" w:rsidP="00181F8A">
      <w:pPr>
        <w:ind w:left="720"/>
        <w:jc w:val="both"/>
        <w:rPr>
          <w:rFonts w:asciiTheme="majorBidi" w:hAnsiTheme="majorBidi" w:cstheme="majorBidi"/>
          <w:sz w:val="24"/>
          <w:szCs w:val="24"/>
        </w:rPr>
      </w:pPr>
      <w:r w:rsidRPr="00057955">
        <w:rPr>
          <w:rFonts w:asciiTheme="majorBidi" w:hAnsiTheme="majorBidi" w:cstheme="majorBidi"/>
          <w:sz w:val="24"/>
          <w:szCs w:val="24"/>
        </w:rPr>
        <w:t>“so this was the time for us to rethink or redo our processes in place, kind of do a little bit of housekeeping, administrative work, what the impacted ones or the critical ones were when we actually understood that our own employees were getting infected. Part of it is where we have understood this very quickly and we have managed to procure hotels that we knew that if people were not able to isolate themselves, we could move them to these hotels”.</w:t>
      </w:r>
    </w:p>
    <w:p w14:paraId="138FCB2B" w14:textId="7DABA3AF" w:rsidR="007F73F5" w:rsidRPr="00057955" w:rsidRDefault="00766695" w:rsidP="007F73F5">
      <w:pPr>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The novelty of the challenges posed by Covid-19 and urgency for action, meant that managers had no prior experience to draw on and </w:t>
      </w:r>
      <w:r w:rsidR="00E46C11" w:rsidRPr="00057955">
        <w:rPr>
          <w:rFonts w:asciiTheme="majorBidi" w:hAnsiTheme="majorBidi" w:cstheme="majorBidi"/>
          <w:sz w:val="24"/>
          <w:szCs w:val="24"/>
          <w:shd w:val="clear" w:color="auto" w:fill="FFFFFF"/>
        </w:rPr>
        <w:t xml:space="preserve">had to </w:t>
      </w:r>
      <w:r w:rsidR="00C2101E" w:rsidRPr="00057955">
        <w:rPr>
          <w:rFonts w:asciiTheme="majorBidi" w:hAnsiTheme="majorBidi" w:cstheme="majorBidi"/>
          <w:sz w:val="24"/>
          <w:szCs w:val="24"/>
          <w:shd w:val="clear" w:color="auto" w:fill="FFFFFF"/>
        </w:rPr>
        <w:t xml:space="preserve">come up with </w:t>
      </w:r>
      <w:r w:rsidR="00E46C11" w:rsidRPr="00057955">
        <w:rPr>
          <w:rFonts w:asciiTheme="majorBidi" w:hAnsiTheme="majorBidi" w:cstheme="majorBidi"/>
          <w:sz w:val="24"/>
          <w:szCs w:val="24"/>
          <w:shd w:val="clear" w:color="auto" w:fill="FFFFFF"/>
        </w:rPr>
        <w:t xml:space="preserve">innovative </w:t>
      </w:r>
      <w:r w:rsidR="00C2101E" w:rsidRPr="00057955">
        <w:rPr>
          <w:rFonts w:asciiTheme="majorBidi" w:hAnsiTheme="majorBidi" w:cstheme="majorBidi"/>
          <w:sz w:val="24"/>
          <w:szCs w:val="24"/>
          <w:shd w:val="clear" w:color="auto" w:fill="FFFFFF"/>
        </w:rPr>
        <w:t xml:space="preserve">solutions. There were </w:t>
      </w:r>
      <w:r w:rsidR="00E4533A" w:rsidRPr="00057955">
        <w:rPr>
          <w:rFonts w:asciiTheme="majorBidi" w:hAnsiTheme="majorBidi" w:cstheme="majorBidi"/>
          <w:sz w:val="24"/>
          <w:szCs w:val="24"/>
          <w:shd w:val="clear" w:color="auto" w:fill="FFFFFF"/>
        </w:rPr>
        <w:t>many</w:t>
      </w:r>
      <w:r w:rsidR="00C2101E" w:rsidRPr="00057955">
        <w:rPr>
          <w:rFonts w:asciiTheme="majorBidi" w:hAnsiTheme="majorBidi" w:cstheme="majorBidi"/>
          <w:sz w:val="24"/>
          <w:szCs w:val="24"/>
          <w:shd w:val="clear" w:color="auto" w:fill="FFFFFF"/>
        </w:rPr>
        <w:t xml:space="preserve"> experiments</w:t>
      </w:r>
      <w:r w:rsidR="00D13AD5" w:rsidRPr="00057955">
        <w:rPr>
          <w:rFonts w:asciiTheme="majorBidi" w:hAnsiTheme="majorBidi" w:cstheme="majorBidi"/>
          <w:sz w:val="24"/>
          <w:szCs w:val="24"/>
          <w:shd w:val="clear" w:color="auto" w:fill="FFFFFF"/>
        </w:rPr>
        <w:t>,</w:t>
      </w:r>
      <w:r w:rsidR="00C2101E" w:rsidRPr="00057955">
        <w:rPr>
          <w:rFonts w:asciiTheme="majorBidi" w:hAnsiTheme="majorBidi" w:cstheme="majorBidi"/>
          <w:sz w:val="24"/>
          <w:szCs w:val="24"/>
          <w:shd w:val="clear" w:color="auto" w:fill="FFFFFF"/>
        </w:rPr>
        <w:t xml:space="preserve"> and imitation of other organizations became the norm. Interviewees spoke of learning by doing. </w:t>
      </w:r>
      <w:r w:rsidR="007F73F5" w:rsidRPr="00057955">
        <w:rPr>
          <w:rFonts w:asciiTheme="majorBidi" w:hAnsiTheme="majorBidi" w:cstheme="majorBidi"/>
          <w:sz w:val="24"/>
          <w:szCs w:val="24"/>
          <w:shd w:val="clear" w:color="auto" w:fill="FFFFFF"/>
        </w:rPr>
        <w:t>Several context specific challenges were highlighted as companies shifted their focus to the health and well</w:t>
      </w:r>
      <w:r w:rsidR="00CA0BA5" w:rsidRPr="00057955">
        <w:rPr>
          <w:rFonts w:asciiTheme="majorBidi" w:hAnsiTheme="majorBidi" w:cstheme="majorBidi"/>
          <w:sz w:val="24"/>
          <w:szCs w:val="24"/>
          <w:shd w:val="clear" w:color="auto" w:fill="FFFFFF"/>
        </w:rPr>
        <w:t>-</w:t>
      </w:r>
      <w:r w:rsidR="007F73F5" w:rsidRPr="00057955">
        <w:rPr>
          <w:rFonts w:asciiTheme="majorBidi" w:hAnsiTheme="majorBidi" w:cstheme="majorBidi"/>
          <w:sz w:val="24"/>
          <w:szCs w:val="24"/>
          <w:shd w:val="clear" w:color="auto" w:fill="FFFFFF"/>
        </w:rPr>
        <w:t xml:space="preserve">being of their employees. </w:t>
      </w:r>
      <w:r w:rsidR="00E46C11" w:rsidRPr="00057955">
        <w:rPr>
          <w:rFonts w:asciiTheme="majorBidi" w:hAnsiTheme="majorBidi" w:cstheme="majorBidi"/>
          <w:sz w:val="24"/>
          <w:szCs w:val="24"/>
          <w:shd w:val="clear" w:color="auto" w:fill="FFFFFF"/>
        </w:rPr>
        <w:t xml:space="preserve">Interviewees highlighted the fact that </w:t>
      </w:r>
      <w:r w:rsidR="007F73F5" w:rsidRPr="00057955">
        <w:rPr>
          <w:rFonts w:asciiTheme="majorBidi" w:hAnsiTheme="majorBidi" w:cstheme="majorBidi"/>
          <w:sz w:val="24"/>
          <w:szCs w:val="24"/>
          <w:shd w:val="clear" w:color="auto" w:fill="FFFFFF"/>
        </w:rPr>
        <w:t xml:space="preserve">Dubai’s workforce is highly diverse </w:t>
      </w:r>
      <w:r w:rsidR="00E4533A" w:rsidRPr="00057955">
        <w:rPr>
          <w:rFonts w:asciiTheme="majorBidi" w:hAnsiTheme="majorBidi" w:cstheme="majorBidi"/>
          <w:sz w:val="24"/>
          <w:szCs w:val="24"/>
          <w:shd w:val="clear" w:color="auto" w:fill="FFFFFF"/>
        </w:rPr>
        <w:t xml:space="preserve">and </w:t>
      </w:r>
      <w:r w:rsidR="007F73F5" w:rsidRPr="00057955">
        <w:rPr>
          <w:rFonts w:asciiTheme="majorBidi" w:hAnsiTheme="majorBidi" w:cstheme="majorBidi"/>
          <w:sz w:val="24"/>
          <w:szCs w:val="24"/>
          <w:shd w:val="clear" w:color="auto" w:fill="FFFFFF"/>
        </w:rPr>
        <w:t>composed of mainly self-initiated expats from many countries and cultures</w:t>
      </w:r>
      <w:r w:rsidR="00E46C11" w:rsidRPr="00057955">
        <w:rPr>
          <w:rFonts w:asciiTheme="majorBidi" w:hAnsiTheme="majorBidi" w:cstheme="majorBidi"/>
          <w:sz w:val="24"/>
          <w:szCs w:val="24"/>
          <w:shd w:val="clear" w:color="auto" w:fill="FFFFFF"/>
        </w:rPr>
        <w:t xml:space="preserve">, </w:t>
      </w:r>
      <w:r w:rsidR="007F73F5" w:rsidRPr="00057955">
        <w:rPr>
          <w:rFonts w:asciiTheme="majorBidi" w:hAnsiTheme="majorBidi" w:cstheme="majorBidi"/>
          <w:sz w:val="24"/>
          <w:szCs w:val="24"/>
          <w:shd w:val="clear" w:color="auto" w:fill="FFFFFF"/>
        </w:rPr>
        <w:t>created the following challenges:</w:t>
      </w:r>
      <w:r w:rsidR="007F73F5" w:rsidRPr="00057955">
        <w:rPr>
          <w:rFonts w:asciiTheme="majorBidi" w:hAnsiTheme="majorBidi" w:cstheme="majorBidi"/>
          <w:sz w:val="24"/>
          <w:szCs w:val="24"/>
        </w:rPr>
        <w:t xml:space="preserve"> how does an organization create awareness in a metalinguistic multi-cultural and, for some organizations, not highly literate labor </w:t>
      </w:r>
      <w:r w:rsidR="00BF4307" w:rsidRPr="00057955">
        <w:rPr>
          <w:rFonts w:asciiTheme="majorBidi" w:hAnsiTheme="majorBidi" w:cstheme="majorBidi"/>
          <w:sz w:val="24"/>
          <w:szCs w:val="24"/>
        </w:rPr>
        <w:t>force</w:t>
      </w:r>
      <w:r w:rsidR="007F73F5" w:rsidRPr="00057955">
        <w:rPr>
          <w:rFonts w:asciiTheme="majorBidi" w:hAnsiTheme="majorBidi" w:cstheme="majorBidi"/>
          <w:sz w:val="24"/>
          <w:szCs w:val="24"/>
        </w:rPr>
        <w:t xml:space="preserve">? How do managers get access to these employees safely given physical distancing measures? It is reported that these challenges were overcome through intensive direct communication </w:t>
      </w:r>
      <w:r w:rsidR="00E4533A" w:rsidRPr="00057955">
        <w:rPr>
          <w:rFonts w:asciiTheme="majorBidi" w:hAnsiTheme="majorBidi" w:cstheme="majorBidi"/>
          <w:sz w:val="24"/>
          <w:szCs w:val="24"/>
        </w:rPr>
        <w:t xml:space="preserve">mainly </w:t>
      </w:r>
      <w:r w:rsidR="007F73F5" w:rsidRPr="00057955">
        <w:rPr>
          <w:rFonts w:asciiTheme="majorBidi" w:hAnsiTheme="majorBidi" w:cstheme="majorBidi"/>
          <w:sz w:val="24"/>
          <w:szCs w:val="24"/>
        </w:rPr>
        <w:t xml:space="preserve">through social media and education on the virus and how it spreads. Multilingual pamphlets and posters were displayed </w:t>
      </w:r>
      <w:r w:rsidR="00BF4307" w:rsidRPr="00057955">
        <w:rPr>
          <w:rFonts w:asciiTheme="majorBidi" w:hAnsiTheme="majorBidi" w:cstheme="majorBidi"/>
          <w:sz w:val="24"/>
          <w:szCs w:val="24"/>
        </w:rPr>
        <w:t>in workplaces and accommodation sites</w:t>
      </w:r>
      <w:r w:rsidR="007F73F5" w:rsidRPr="00057955">
        <w:rPr>
          <w:rFonts w:asciiTheme="majorBidi" w:hAnsiTheme="majorBidi" w:cstheme="majorBidi"/>
          <w:sz w:val="24"/>
          <w:szCs w:val="24"/>
        </w:rPr>
        <w:t xml:space="preserve"> and broadcasted through social media. As noted by an interviewee</w:t>
      </w:r>
      <w:r w:rsidR="007F73F5" w:rsidRPr="00057955">
        <w:t xml:space="preserve"> </w:t>
      </w:r>
      <w:r w:rsidR="007F73F5" w:rsidRPr="00057955">
        <w:rPr>
          <w:rFonts w:asciiTheme="majorBidi" w:hAnsiTheme="majorBidi" w:cstheme="majorBidi"/>
          <w:sz w:val="24"/>
          <w:szCs w:val="24"/>
        </w:rPr>
        <w:t xml:space="preserve">from UAE based large enterprise in the service sector: </w:t>
      </w:r>
    </w:p>
    <w:p w14:paraId="0E71E047" w14:textId="77777777" w:rsidR="007F73F5" w:rsidRPr="00057955" w:rsidRDefault="007F73F5" w:rsidP="007F73F5">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lastRenderedPageBreak/>
        <w:t xml:space="preserve">“from an employee perspective, we were quick to understand </w:t>
      </w:r>
      <w:proofErr w:type="gramStart"/>
      <w:r w:rsidRPr="00057955">
        <w:rPr>
          <w:rFonts w:asciiTheme="majorBidi" w:hAnsiTheme="majorBidi" w:cstheme="majorBidi"/>
          <w:sz w:val="24"/>
          <w:szCs w:val="24"/>
          <w:shd w:val="clear" w:color="auto" w:fill="FFFFFF"/>
        </w:rPr>
        <w:t>that,</w:t>
      </w:r>
      <w:proofErr w:type="gramEnd"/>
      <w:r w:rsidRPr="00057955">
        <w:rPr>
          <w:rFonts w:asciiTheme="majorBidi" w:hAnsiTheme="majorBidi" w:cstheme="majorBidi"/>
          <w:sz w:val="24"/>
          <w:szCs w:val="24"/>
          <w:shd w:val="clear" w:color="auto" w:fill="FFFFFF"/>
        </w:rPr>
        <w:t xml:space="preserve"> we have to communicate very strongly with our employees to make sure that, they are aware of the truth. What the group started very quickly was to create a dedicated employee site. What we do with that is that there's this constant one-point source of information which keeps you posted on what the virus is, what you're meant to do, what is social distancing, as in when the new terms came in the paper, there was an automatic update into the site that says, as an average employee, this is what you will do, a social distancing etc. This is what you would do if someone in your family tested positive”. </w:t>
      </w:r>
    </w:p>
    <w:p w14:paraId="41B5CB5A" w14:textId="523C004A" w:rsidR="007F73F5" w:rsidRPr="00057955" w:rsidRDefault="00E4533A" w:rsidP="007F73F5">
      <w:pPr>
        <w:jc w:val="both"/>
        <w:rPr>
          <w:rFonts w:asciiTheme="majorBidi" w:hAnsiTheme="majorBidi" w:cstheme="majorBidi"/>
          <w:sz w:val="24"/>
          <w:szCs w:val="24"/>
        </w:rPr>
      </w:pPr>
      <w:bookmarkStart w:id="4" w:name="_Hlk83489341"/>
      <w:r w:rsidRPr="00057955">
        <w:rPr>
          <w:rFonts w:asciiTheme="majorBidi" w:hAnsiTheme="majorBidi" w:cstheme="majorBidi"/>
          <w:sz w:val="24"/>
          <w:szCs w:val="24"/>
        </w:rPr>
        <w:t xml:space="preserve">Moreover, </w:t>
      </w:r>
      <w:r w:rsidR="007F73F5" w:rsidRPr="00057955">
        <w:rPr>
          <w:rFonts w:asciiTheme="majorBidi" w:hAnsiTheme="majorBidi" w:cstheme="majorBidi"/>
          <w:sz w:val="24"/>
          <w:szCs w:val="24"/>
        </w:rPr>
        <w:t xml:space="preserve">another interviewee </w:t>
      </w:r>
      <w:bookmarkEnd w:id="4"/>
      <w:r w:rsidR="007F73F5" w:rsidRPr="00057955">
        <w:rPr>
          <w:rFonts w:asciiTheme="majorBidi" w:hAnsiTheme="majorBidi" w:cstheme="majorBidi"/>
          <w:sz w:val="24"/>
          <w:szCs w:val="24"/>
        </w:rPr>
        <w:t>from an SME in the finance services sector stated:</w:t>
      </w:r>
    </w:p>
    <w:p w14:paraId="76470113" w14:textId="77777777" w:rsidR="007F73F5" w:rsidRPr="00057955" w:rsidRDefault="007F73F5" w:rsidP="007F73F5">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 “what we have done is to arrange for CEO speaking every now and then. We are making sure that every week some communication is coming from CEO”. </w:t>
      </w:r>
    </w:p>
    <w:p w14:paraId="4AC29D5C" w14:textId="4C00B567" w:rsidR="005B3D83" w:rsidRPr="00057955" w:rsidRDefault="00940A78" w:rsidP="004570B2">
      <w:pPr>
        <w:jc w:val="both"/>
        <w:rPr>
          <w:rFonts w:asciiTheme="majorBidi" w:hAnsiTheme="majorBidi" w:cstheme="majorBidi"/>
          <w:sz w:val="24"/>
          <w:szCs w:val="24"/>
        </w:rPr>
      </w:pPr>
      <w:r w:rsidRPr="00057955">
        <w:rPr>
          <w:rFonts w:asciiTheme="majorBidi" w:hAnsiTheme="majorBidi" w:cstheme="majorBidi"/>
          <w:sz w:val="24"/>
          <w:szCs w:val="24"/>
        </w:rPr>
        <w:t xml:space="preserve">Similarly, one interview from </w:t>
      </w:r>
      <w:r w:rsidR="005B3D83" w:rsidRPr="00057955">
        <w:rPr>
          <w:rFonts w:asciiTheme="majorBidi" w:hAnsiTheme="majorBidi" w:cstheme="majorBidi"/>
          <w:sz w:val="24"/>
          <w:szCs w:val="24"/>
        </w:rPr>
        <w:t xml:space="preserve">a </w:t>
      </w:r>
      <w:r w:rsidRPr="00057955">
        <w:rPr>
          <w:rFonts w:asciiTheme="majorBidi" w:hAnsiTheme="majorBidi" w:cstheme="majorBidi"/>
          <w:sz w:val="24"/>
          <w:szCs w:val="24"/>
        </w:rPr>
        <w:t xml:space="preserve">UAE based large enterprise in the logistics </w:t>
      </w:r>
      <w:r w:rsidR="005B3D83" w:rsidRPr="00057955">
        <w:rPr>
          <w:rFonts w:asciiTheme="majorBidi" w:hAnsiTheme="majorBidi" w:cstheme="majorBidi"/>
          <w:sz w:val="24"/>
          <w:szCs w:val="24"/>
        </w:rPr>
        <w:t xml:space="preserve">and </w:t>
      </w:r>
      <w:r w:rsidRPr="00057955">
        <w:rPr>
          <w:rFonts w:asciiTheme="majorBidi" w:hAnsiTheme="majorBidi" w:cstheme="majorBidi"/>
          <w:sz w:val="24"/>
          <w:szCs w:val="24"/>
        </w:rPr>
        <w:t xml:space="preserve">trade sector reported: </w:t>
      </w:r>
    </w:p>
    <w:p w14:paraId="56AB16D7" w14:textId="4A160B76" w:rsidR="00940A78" w:rsidRPr="00057955" w:rsidRDefault="00940A78">
      <w:pPr>
        <w:ind w:left="720"/>
        <w:jc w:val="both"/>
        <w:rPr>
          <w:rFonts w:asciiTheme="majorBidi" w:hAnsiTheme="majorBidi" w:cstheme="majorBidi"/>
          <w:sz w:val="24"/>
          <w:szCs w:val="24"/>
        </w:rPr>
      </w:pPr>
      <w:r w:rsidRPr="00057955">
        <w:rPr>
          <w:rFonts w:asciiTheme="majorBidi" w:hAnsiTheme="majorBidi" w:cstheme="majorBidi"/>
          <w:sz w:val="24"/>
          <w:szCs w:val="24"/>
        </w:rPr>
        <w:t xml:space="preserve">“with forty thousand plus workers, with a lot of awareness posters for them in different aspects related to Covid-19, we also created an animation video and there </w:t>
      </w:r>
      <w:proofErr w:type="gramStart"/>
      <w:r w:rsidRPr="00057955">
        <w:rPr>
          <w:rFonts w:asciiTheme="majorBidi" w:hAnsiTheme="majorBidi" w:cstheme="majorBidi"/>
          <w:sz w:val="24"/>
          <w:szCs w:val="24"/>
        </w:rPr>
        <w:t>is</w:t>
      </w:r>
      <w:proofErr w:type="gramEnd"/>
      <w:r w:rsidRPr="00057955">
        <w:rPr>
          <w:rFonts w:asciiTheme="majorBidi" w:hAnsiTheme="majorBidi" w:cstheme="majorBidi"/>
          <w:sz w:val="24"/>
          <w:szCs w:val="24"/>
        </w:rPr>
        <w:t xml:space="preserve"> now a five or six languages to reach out to them. So they are aware of the symptoms and the importance of taking the necessary measures”.</w:t>
      </w:r>
    </w:p>
    <w:p w14:paraId="7C982C30" w14:textId="3B8DDA69" w:rsidR="00940A78" w:rsidRPr="00057955" w:rsidRDefault="00940A78" w:rsidP="00940A78">
      <w:pPr>
        <w:jc w:val="both"/>
        <w:rPr>
          <w:rFonts w:asciiTheme="majorBidi" w:hAnsiTheme="majorBidi" w:cstheme="majorBidi"/>
          <w:sz w:val="24"/>
          <w:szCs w:val="24"/>
        </w:rPr>
      </w:pPr>
      <w:r w:rsidRPr="00057955">
        <w:rPr>
          <w:rFonts w:asciiTheme="majorBidi" w:hAnsiTheme="majorBidi" w:cstheme="majorBidi"/>
          <w:sz w:val="24"/>
          <w:szCs w:val="24"/>
        </w:rPr>
        <w:t xml:space="preserve">With regards to </w:t>
      </w:r>
      <w:r w:rsidR="00A72CA3" w:rsidRPr="00057955">
        <w:rPr>
          <w:rFonts w:asciiTheme="majorBidi" w:hAnsiTheme="majorBidi" w:cstheme="majorBidi"/>
          <w:sz w:val="24"/>
          <w:szCs w:val="24"/>
        </w:rPr>
        <w:t xml:space="preserve">the </w:t>
      </w:r>
      <w:r w:rsidRPr="00057955">
        <w:rPr>
          <w:rFonts w:asciiTheme="majorBidi" w:hAnsiTheme="majorBidi" w:cstheme="majorBidi"/>
          <w:sz w:val="24"/>
          <w:szCs w:val="24"/>
        </w:rPr>
        <w:t xml:space="preserve">intensity of communication, </w:t>
      </w:r>
      <w:r w:rsidR="001417B8" w:rsidRPr="00057955">
        <w:rPr>
          <w:rFonts w:asciiTheme="majorBidi" w:hAnsiTheme="majorBidi" w:cstheme="majorBidi"/>
          <w:sz w:val="24"/>
          <w:szCs w:val="24"/>
        </w:rPr>
        <w:t xml:space="preserve">two </w:t>
      </w:r>
      <w:r w:rsidRPr="00057955">
        <w:rPr>
          <w:rFonts w:asciiTheme="majorBidi" w:hAnsiTheme="majorBidi" w:cstheme="majorBidi"/>
          <w:sz w:val="24"/>
          <w:szCs w:val="24"/>
        </w:rPr>
        <w:t>interviewee</w:t>
      </w:r>
      <w:r w:rsidR="001417B8" w:rsidRPr="00057955">
        <w:rPr>
          <w:rFonts w:asciiTheme="majorBidi" w:hAnsiTheme="majorBidi" w:cstheme="majorBidi"/>
          <w:sz w:val="24"/>
          <w:szCs w:val="24"/>
        </w:rPr>
        <w:t>s</w:t>
      </w:r>
      <w:r w:rsidRPr="00057955">
        <w:rPr>
          <w:rFonts w:asciiTheme="majorBidi" w:hAnsiTheme="majorBidi" w:cstheme="majorBidi"/>
          <w:sz w:val="24"/>
          <w:szCs w:val="24"/>
        </w:rPr>
        <w:t xml:space="preserve"> from large </w:t>
      </w:r>
      <w:r w:rsidR="001417B8" w:rsidRPr="00057955">
        <w:rPr>
          <w:rFonts w:asciiTheme="majorBidi" w:hAnsiTheme="majorBidi" w:cstheme="majorBidi"/>
          <w:sz w:val="24"/>
          <w:szCs w:val="24"/>
        </w:rPr>
        <w:t>organizations</w:t>
      </w:r>
      <w:r w:rsidRPr="00057955">
        <w:rPr>
          <w:rFonts w:asciiTheme="majorBidi" w:hAnsiTheme="majorBidi" w:cstheme="majorBidi"/>
          <w:sz w:val="24"/>
          <w:szCs w:val="24"/>
        </w:rPr>
        <w:t xml:space="preserve"> noted: </w:t>
      </w:r>
    </w:p>
    <w:p w14:paraId="74E437D4" w14:textId="68730856" w:rsidR="00940A78" w:rsidRPr="00057955" w:rsidRDefault="00940A78" w:rsidP="00940A78">
      <w:pPr>
        <w:ind w:left="720"/>
        <w:jc w:val="both"/>
        <w:rPr>
          <w:rFonts w:asciiTheme="majorBidi" w:hAnsiTheme="majorBidi" w:cstheme="majorBidi"/>
          <w:sz w:val="24"/>
          <w:szCs w:val="24"/>
        </w:rPr>
      </w:pPr>
      <w:r w:rsidRPr="00057955">
        <w:rPr>
          <w:rFonts w:asciiTheme="majorBidi" w:hAnsiTheme="majorBidi" w:cstheme="majorBidi"/>
          <w:sz w:val="24"/>
          <w:szCs w:val="24"/>
        </w:rPr>
        <w:t>“so there were messages from the chairman, webinar with the chairman of the group on health and safety environment. They were always sending emails and awareness and not only awareness, also updated information to us. We were always encouraged to take information from the right source about the new apps that the UAE has launched”.</w:t>
      </w:r>
    </w:p>
    <w:p w14:paraId="2EBC10C4" w14:textId="77777777" w:rsidR="001417B8" w:rsidRPr="00057955" w:rsidRDefault="001417B8" w:rsidP="001417B8">
      <w:pPr>
        <w:ind w:left="720"/>
        <w:jc w:val="both"/>
        <w:rPr>
          <w:rFonts w:asciiTheme="majorBidi" w:hAnsiTheme="majorBidi" w:cstheme="majorBidi"/>
          <w:sz w:val="24"/>
          <w:szCs w:val="24"/>
        </w:rPr>
      </w:pPr>
      <w:r w:rsidRPr="00057955">
        <w:rPr>
          <w:rFonts w:asciiTheme="majorBidi" w:hAnsiTheme="majorBidi" w:cstheme="majorBidi"/>
          <w:sz w:val="24"/>
          <w:szCs w:val="24"/>
        </w:rPr>
        <w:t>“There is a newsletter (that) goes out every day, every week to employees so that they are aware of what is happening in the organization, and especially if there are new guidelines from the government.”</w:t>
      </w:r>
    </w:p>
    <w:p w14:paraId="7B014ED6" w14:textId="0F4650C2" w:rsidR="00FB348A" w:rsidRPr="00057955" w:rsidRDefault="00181F8A">
      <w:pPr>
        <w:jc w:val="both"/>
        <w:rPr>
          <w:rFonts w:asciiTheme="majorBidi" w:hAnsiTheme="majorBidi" w:cstheme="majorBidi"/>
          <w:color w:val="000000" w:themeColor="text1"/>
          <w:sz w:val="24"/>
          <w:szCs w:val="24"/>
          <w:shd w:val="clear" w:color="auto" w:fill="FCFCFC"/>
        </w:rPr>
      </w:pPr>
      <w:r w:rsidRPr="00057955">
        <w:rPr>
          <w:rFonts w:asciiTheme="majorBidi" w:hAnsiTheme="majorBidi" w:cstheme="majorBidi"/>
          <w:i/>
          <w:iCs/>
          <w:sz w:val="24"/>
          <w:szCs w:val="24"/>
          <w:shd w:val="clear" w:color="auto" w:fill="FFFFFF"/>
        </w:rPr>
        <w:t>Power</w:t>
      </w:r>
      <w:r w:rsidRPr="00057955">
        <w:rPr>
          <w:rFonts w:asciiTheme="majorBidi" w:hAnsiTheme="majorBidi" w:cstheme="majorBidi"/>
          <w:sz w:val="24"/>
          <w:szCs w:val="24"/>
          <w:shd w:val="clear" w:color="auto" w:fill="FFFFFF"/>
        </w:rPr>
        <w:t xml:space="preserve">: </w:t>
      </w:r>
      <w:r w:rsidR="00C307A8" w:rsidRPr="00057955">
        <w:rPr>
          <w:rFonts w:asciiTheme="majorBidi" w:hAnsiTheme="majorBidi" w:cstheme="majorBidi"/>
          <w:sz w:val="24"/>
          <w:szCs w:val="24"/>
          <w:shd w:val="clear" w:color="auto" w:fill="FFFFFF"/>
        </w:rPr>
        <w:t>On the one hand</w:t>
      </w:r>
      <w:r w:rsidR="00F96DA9" w:rsidRPr="00057955">
        <w:rPr>
          <w:rFonts w:asciiTheme="majorBidi" w:hAnsiTheme="majorBidi" w:cstheme="majorBidi"/>
          <w:sz w:val="24"/>
          <w:szCs w:val="24"/>
          <w:shd w:val="clear" w:color="auto" w:fill="FFFFFF"/>
        </w:rPr>
        <w:t>,</w:t>
      </w:r>
      <w:r w:rsidR="00C307A8" w:rsidRPr="00057955">
        <w:rPr>
          <w:rFonts w:asciiTheme="majorBidi" w:hAnsiTheme="majorBidi" w:cstheme="majorBidi"/>
          <w:sz w:val="24"/>
          <w:szCs w:val="24"/>
          <w:shd w:val="clear" w:color="auto" w:fill="FFFFFF"/>
        </w:rPr>
        <w:t xml:space="preserve"> employees’ power </w:t>
      </w:r>
      <w:r w:rsidRPr="00057955">
        <w:rPr>
          <w:rFonts w:asciiTheme="majorBidi" w:hAnsiTheme="majorBidi" w:cstheme="majorBidi"/>
          <w:sz w:val="24"/>
          <w:szCs w:val="24"/>
          <w:shd w:val="clear" w:color="auto" w:fill="FFFFFF"/>
        </w:rPr>
        <w:t xml:space="preserve">or ability </w:t>
      </w:r>
      <w:r w:rsidR="00F96DA9" w:rsidRPr="00057955">
        <w:rPr>
          <w:rFonts w:asciiTheme="majorBidi" w:hAnsiTheme="majorBidi" w:cstheme="majorBidi"/>
          <w:sz w:val="24"/>
          <w:szCs w:val="24"/>
          <w:shd w:val="clear" w:color="auto" w:fill="FFFFFF"/>
        </w:rPr>
        <w:t xml:space="preserve">to influence organizational decisions and attain their interests </w:t>
      </w:r>
      <w:r w:rsidR="00C307A8" w:rsidRPr="00057955">
        <w:rPr>
          <w:rFonts w:asciiTheme="majorBidi" w:hAnsiTheme="majorBidi" w:cstheme="majorBidi"/>
          <w:sz w:val="24"/>
          <w:szCs w:val="24"/>
          <w:shd w:val="clear" w:color="auto" w:fill="FFFFFF"/>
        </w:rPr>
        <w:t xml:space="preserve">was reduced </w:t>
      </w:r>
      <w:r w:rsidR="00D13AD5" w:rsidRPr="00057955">
        <w:rPr>
          <w:rFonts w:asciiTheme="majorBidi" w:hAnsiTheme="majorBidi" w:cstheme="majorBidi"/>
          <w:sz w:val="24"/>
          <w:szCs w:val="24"/>
          <w:shd w:val="clear" w:color="auto" w:fill="FFFFFF"/>
        </w:rPr>
        <w:t xml:space="preserve">even further </w:t>
      </w:r>
      <w:r w:rsidR="00765630" w:rsidRPr="00057955">
        <w:rPr>
          <w:rFonts w:asciiTheme="majorBidi" w:hAnsiTheme="majorBidi" w:cstheme="majorBidi"/>
          <w:sz w:val="24"/>
          <w:szCs w:val="24"/>
          <w:shd w:val="clear" w:color="auto" w:fill="FFFFFF"/>
        </w:rPr>
        <w:t xml:space="preserve">during Covid-19 </w:t>
      </w:r>
      <w:r w:rsidR="00C307A8" w:rsidRPr="00057955">
        <w:rPr>
          <w:rFonts w:asciiTheme="majorBidi" w:hAnsiTheme="majorBidi" w:cstheme="majorBidi"/>
          <w:sz w:val="24"/>
          <w:szCs w:val="24"/>
          <w:shd w:val="clear" w:color="auto" w:fill="FFFFFF"/>
        </w:rPr>
        <w:t xml:space="preserve">because of </w:t>
      </w:r>
      <w:r w:rsidR="00F96DA9" w:rsidRPr="00057955">
        <w:rPr>
          <w:rFonts w:asciiTheme="majorBidi" w:hAnsiTheme="majorBidi" w:cstheme="majorBidi"/>
          <w:sz w:val="24"/>
          <w:szCs w:val="24"/>
          <w:shd w:val="clear" w:color="auto" w:fill="FFFFFF"/>
        </w:rPr>
        <w:t xml:space="preserve">the reduction in </w:t>
      </w:r>
      <w:r w:rsidR="00C307A8" w:rsidRPr="00057955">
        <w:rPr>
          <w:rFonts w:asciiTheme="majorBidi" w:hAnsiTheme="majorBidi" w:cstheme="majorBidi"/>
          <w:sz w:val="24"/>
          <w:szCs w:val="24"/>
          <w:shd w:val="clear" w:color="auto" w:fill="FFFFFF"/>
        </w:rPr>
        <w:t xml:space="preserve">job insecurity </w:t>
      </w:r>
      <w:r w:rsidR="00F96DA9" w:rsidRPr="00057955">
        <w:rPr>
          <w:rFonts w:asciiTheme="majorBidi" w:hAnsiTheme="majorBidi" w:cstheme="majorBidi"/>
          <w:sz w:val="24"/>
          <w:szCs w:val="24"/>
          <w:shd w:val="clear" w:color="auto" w:fill="FFFFFF"/>
        </w:rPr>
        <w:t xml:space="preserve">and </w:t>
      </w:r>
      <w:r w:rsidRPr="00057955">
        <w:rPr>
          <w:rFonts w:asciiTheme="majorBidi" w:hAnsiTheme="majorBidi" w:cstheme="majorBidi"/>
          <w:sz w:val="24"/>
          <w:szCs w:val="24"/>
          <w:shd w:val="clear" w:color="auto" w:fill="FFFFFF"/>
        </w:rPr>
        <w:t xml:space="preserve">low </w:t>
      </w:r>
      <w:r w:rsidR="00F96DA9" w:rsidRPr="00057955">
        <w:rPr>
          <w:rFonts w:asciiTheme="majorBidi" w:hAnsiTheme="majorBidi" w:cstheme="majorBidi"/>
          <w:sz w:val="24"/>
          <w:szCs w:val="24"/>
          <w:shd w:val="clear" w:color="auto" w:fill="FFFFFF"/>
        </w:rPr>
        <w:t xml:space="preserve">prospects for job opportunities in the labor market </w:t>
      </w:r>
      <w:r w:rsidR="00C307A8" w:rsidRPr="00057955">
        <w:rPr>
          <w:rFonts w:asciiTheme="majorBidi" w:hAnsiTheme="majorBidi" w:cstheme="majorBidi"/>
          <w:sz w:val="24"/>
          <w:szCs w:val="24"/>
          <w:shd w:val="clear" w:color="auto" w:fill="FFFFFF"/>
        </w:rPr>
        <w:t>during Covid-19. Interestingly</w:t>
      </w:r>
      <w:r w:rsidR="00FB348A" w:rsidRPr="00057955">
        <w:rPr>
          <w:rFonts w:asciiTheme="majorBidi" w:hAnsiTheme="majorBidi" w:cstheme="majorBidi"/>
          <w:sz w:val="24"/>
          <w:szCs w:val="24"/>
          <w:shd w:val="clear" w:color="auto" w:fill="FFFFFF"/>
        </w:rPr>
        <w:t xml:space="preserve">, </w:t>
      </w:r>
      <w:r w:rsidRPr="00057955">
        <w:rPr>
          <w:rFonts w:asciiTheme="majorBidi" w:hAnsiTheme="majorBidi" w:cstheme="majorBidi"/>
          <w:sz w:val="24"/>
          <w:szCs w:val="24"/>
          <w:shd w:val="clear" w:color="auto" w:fill="FFFFFF"/>
        </w:rPr>
        <w:t>however</w:t>
      </w:r>
      <w:r w:rsidR="00FB348A" w:rsidRPr="00057955">
        <w:rPr>
          <w:rFonts w:asciiTheme="majorBidi" w:hAnsiTheme="majorBidi" w:cstheme="majorBidi"/>
          <w:sz w:val="24"/>
          <w:szCs w:val="24"/>
          <w:shd w:val="clear" w:color="auto" w:fill="FFFFFF"/>
        </w:rPr>
        <w:t xml:space="preserve">, </w:t>
      </w:r>
      <w:r w:rsidR="00C307A8" w:rsidRPr="00057955">
        <w:rPr>
          <w:rFonts w:asciiTheme="majorBidi" w:hAnsiTheme="majorBidi" w:cstheme="majorBidi"/>
          <w:sz w:val="24"/>
          <w:szCs w:val="24"/>
          <w:shd w:val="clear" w:color="auto" w:fill="FFFFFF"/>
        </w:rPr>
        <w:t xml:space="preserve">while employees did not have the power to force organizations to focus on their issues, </w:t>
      </w:r>
      <w:r w:rsidR="00FB348A" w:rsidRPr="00057955">
        <w:rPr>
          <w:rFonts w:asciiTheme="majorBidi" w:hAnsiTheme="majorBidi" w:cstheme="majorBidi"/>
          <w:sz w:val="24"/>
          <w:szCs w:val="24"/>
          <w:shd w:val="clear" w:color="auto" w:fill="FFFFFF"/>
        </w:rPr>
        <w:t xml:space="preserve">powerful stakeholders, namely the government, </w:t>
      </w:r>
      <w:r w:rsidR="00BF4307" w:rsidRPr="00057955">
        <w:rPr>
          <w:rFonts w:asciiTheme="majorBidi" w:hAnsiTheme="majorBidi" w:cstheme="majorBidi"/>
          <w:sz w:val="24"/>
          <w:szCs w:val="24"/>
          <w:shd w:val="clear" w:color="auto" w:fill="FFFFFF"/>
        </w:rPr>
        <w:t xml:space="preserve">was determine </w:t>
      </w:r>
      <w:r w:rsidR="00FB348A" w:rsidRPr="00057955">
        <w:rPr>
          <w:rFonts w:asciiTheme="majorBidi" w:hAnsiTheme="majorBidi" w:cstheme="majorBidi"/>
          <w:sz w:val="24"/>
          <w:szCs w:val="24"/>
          <w:shd w:val="clear" w:color="auto" w:fill="FFFFFF"/>
        </w:rPr>
        <w:t xml:space="preserve">that </w:t>
      </w:r>
      <w:r w:rsidR="00A72CA3" w:rsidRPr="00057955">
        <w:rPr>
          <w:rFonts w:asciiTheme="majorBidi" w:hAnsiTheme="majorBidi" w:cstheme="majorBidi"/>
          <w:sz w:val="24"/>
          <w:szCs w:val="24"/>
          <w:shd w:val="clear" w:color="auto" w:fill="FFFFFF"/>
        </w:rPr>
        <w:t>employees’ safety</w:t>
      </w:r>
      <w:r w:rsidR="00C92B69" w:rsidRPr="00057955">
        <w:rPr>
          <w:rFonts w:asciiTheme="majorBidi" w:hAnsiTheme="majorBidi" w:cstheme="majorBidi"/>
          <w:sz w:val="24"/>
          <w:szCs w:val="24"/>
          <w:shd w:val="clear" w:color="auto" w:fill="FFFFFF"/>
        </w:rPr>
        <w:t xml:space="preserve"> </w:t>
      </w:r>
      <w:r w:rsidR="00A72CA3" w:rsidRPr="00057955">
        <w:rPr>
          <w:rFonts w:asciiTheme="majorBidi" w:hAnsiTheme="majorBidi" w:cstheme="majorBidi"/>
          <w:sz w:val="24"/>
          <w:szCs w:val="24"/>
          <w:shd w:val="clear" w:color="auto" w:fill="FFFFFF"/>
        </w:rPr>
        <w:t xml:space="preserve">was </w:t>
      </w:r>
      <w:r w:rsidR="00FB348A" w:rsidRPr="00057955">
        <w:rPr>
          <w:rFonts w:asciiTheme="majorBidi" w:hAnsiTheme="majorBidi" w:cstheme="majorBidi"/>
          <w:sz w:val="24"/>
          <w:szCs w:val="24"/>
          <w:shd w:val="clear" w:color="auto" w:fill="FFFFFF"/>
        </w:rPr>
        <w:t>a national priority during Covid-19 and urged busines</w:t>
      </w:r>
      <w:r w:rsidR="00A72CA3" w:rsidRPr="00057955">
        <w:rPr>
          <w:rFonts w:asciiTheme="majorBidi" w:hAnsiTheme="majorBidi" w:cstheme="majorBidi"/>
          <w:sz w:val="24"/>
          <w:szCs w:val="24"/>
          <w:shd w:val="clear" w:color="auto" w:fill="FFFFFF"/>
        </w:rPr>
        <w:t>se</w:t>
      </w:r>
      <w:r w:rsidR="00FB348A" w:rsidRPr="00057955">
        <w:rPr>
          <w:rFonts w:asciiTheme="majorBidi" w:hAnsiTheme="majorBidi" w:cstheme="majorBidi"/>
          <w:sz w:val="24"/>
          <w:szCs w:val="24"/>
          <w:shd w:val="clear" w:color="auto" w:fill="FFFFFF"/>
        </w:rPr>
        <w:t xml:space="preserve">s to </w:t>
      </w:r>
      <w:r w:rsidR="00BF4307" w:rsidRPr="00057955">
        <w:rPr>
          <w:rFonts w:asciiTheme="majorBidi" w:hAnsiTheme="majorBidi" w:cstheme="majorBidi"/>
          <w:sz w:val="24"/>
          <w:szCs w:val="24"/>
          <w:shd w:val="clear" w:color="auto" w:fill="FFFFFF"/>
        </w:rPr>
        <w:t>give it the most consideration</w:t>
      </w:r>
      <w:r w:rsidR="00FB348A" w:rsidRPr="00057955">
        <w:rPr>
          <w:rFonts w:asciiTheme="majorBidi" w:hAnsiTheme="majorBidi" w:cstheme="majorBidi"/>
          <w:sz w:val="24"/>
          <w:szCs w:val="24"/>
          <w:shd w:val="clear" w:color="auto" w:fill="FFFFFF"/>
        </w:rPr>
        <w:t>. Interviewees consistently referred to government commitment/emphasis of the welfare and safety of employees as a rational</w:t>
      </w:r>
      <w:r w:rsidR="00A72CA3" w:rsidRPr="00057955">
        <w:rPr>
          <w:rFonts w:asciiTheme="majorBidi" w:hAnsiTheme="majorBidi" w:cstheme="majorBidi"/>
          <w:sz w:val="24"/>
          <w:szCs w:val="24"/>
          <w:shd w:val="clear" w:color="auto" w:fill="FFFFFF"/>
        </w:rPr>
        <w:t>e</w:t>
      </w:r>
      <w:r w:rsidR="00FB348A" w:rsidRPr="00057955">
        <w:rPr>
          <w:rFonts w:asciiTheme="majorBidi" w:hAnsiTheme="majorBidi" w:cstheme="majorBidi"/>
          <w:sz w:val="24"/>
          <w:szCs w:val="24"/>
          <w:shd w:val="clear" w:color="auto" w:fill="FFFFFF"/>
        </w:rPr>
        <w:t xml:space="preserve"> for prioritizing employees’ safety and well</w:t>
      </w:r>
      <w:r w:rsidR="00CA0BA5" w:rsidRPr="00057955">
        <w:rPr>
          <w:rFonts w:asciiTheme="majorBidi" w:hAnsiTheme="majorBidi" w:cstheme="majorBidi"/>
          <w:sz w:val="24"/>
          <w:szCs w:val="24"/>
          <w:shd w:val="clear" w:color="auto" w:fill="FFFFFF"/>
        </w:rPr>
        <w:t>-</w:t>
      </w:r>
      <w:r w:rsidR="00FB348A" w:rsidRPr="00057955">
        <w:rPr>
          <w:rFonts w:asciiTheme="majorBidi" w:hAnsiTheme="majorBidi" w:cstheme="majorBidi"/>
          <w:sz w:val="24"/>
          <w:szCs w:val="24"/>
          <w:shd w:val="clear" w:color="auto" w:fill="FFFFFF"/>
        </w:rPr>
        <w:t>being during Covid-19</w:t>
      </w:r>
      <w:r w:rsidR="00E46C11" w:rsidRPr="00057955">
        <w:rPr>
          <w:rFonts w:asciiTheme="majorBidi" w:hAnsiTheme="majorBidi" w:cstheme="majorBidi"/>
          <w:sz w:val="24"/>
          <w:szCs w:val="24"/>
          <w:shd w:val="clear" w:color="auto" w:fill="FFFFFF"/>
        </w:rPr>
        <w:t xml:space="preserve"> a</w:t>
      </w:r>
      <w:r w:rsidR="00A72CA3" w:rsidRPr="00057955">
        <w:rPr>
          <w:rFonts w:asciiTheme="majorBidi" w:hAnsiTheme="majorBidi" w:cstheme="majorBidi"/>
          <w:sz w:val="24"/>
          <w:szCs w:val="24"/>
          <w:shd w:val="clear" w:color="auto" w:fill="FFFFFF"/>
        </w:rPr>
        <w:t>nd</w:t>
      </w:r>
      <w:r w:rsidR="00E46C11" w:rsidRPr="00057955">
        <w:rPr>
          <w:rFonts w:asciiTheme="majorBidi" w:hAnsiTheme="majorBidi" w:cstheme="majorBidi"/>
          <w:sz w:val="24"/>
          <w:szCs w:val="24"/>
          <w:shd w:val="clear" w:color="auto" w:fill="FFFFFF"/>
        </w:rPr>
        <w:t xml:space="preserve"> concerns for salary protection and job security</w:t>
      </w:r>
      <w:r w:rsidR="00FB348A" w:rsidRPr="00057955">
        <w:rPr>
          <w:rFonts w:asciiTheme="majorBidi" w:hAnsiTheme="majorBidi" w:cstheme="majorBidi"/>
          <w:sz w:val="24"/>
          <w:szCs w:val="24"/>
          <w:shd w:val="clear" w:color="auto" w:fill="FFFFFF"/>
        </w:rPr>
        <w:t xml:space="preserve">. </w:t>
      </w:r>
      <w:r w:rsidR="00D13AD5" w:rsidRPr="00057955">
        <w:rPr>
          <w:rFonts w:asciiTheme="majorBidi" w:hAnsiTheme="majorBidi" w:cstheme="majorBidi"/>
          <w:sz w:val="24"/>
          <w:szCs w:val="24"/>
          <w:shd w:val="clear" w:color="auto" w:fill="FFFFFF"/>
        </w:rPr>
        <w:t>For instance, some</w:t>
      </w:r>
      <w:r w:rsidR="00717B93" w:rsidRPr="00057955">
        <w:rPr>
          <w:rFonts w:asciiTheme="majorBidi" w:hAnsiTheme="majorBidi" w:cstheme="majorBidi"/>
          <w:sz w:val="24"/>
          <w:szCs w:val="24"/>
          <w:shd w:val="clear" w:color="auto" w:fill="FFFFFF"/>
        </w:rPr>
        <w:t xml:space="preserve"> of the measures that</w:t>
      </w:r>
      <w:r w:rsidR="00C92B69" w:rsidRPr="00057955">
        <w:rPr>
          <w:rFonts w:asciiTheme="majorBidi" w:hAnsiTheme="majorBidi" w:cstheme="majorBidi"/>
          <w:sz w:val="24"/>
          <w:szCs w:val="24"/>
          <w:shd w:val="clear" w:color="auto" w:fill="FFFFFF"/>
        </w:rPr>
        <w:t xml:space="preserve"> were</w:t>
      </w:r>
      <w:r w:rsidR="00717B93" w:rsidRPr="00057955">
        <w:rPr>
          <w:rFonts w:asciiTheme="majorBidi" w:hAnsiTheme="majorBidi" w:cstheme="majorBidi"/>
          <w:sz w:val="24"/>
          <w:szCs w:val="24"/>
          <w:shd w:val="clear" w:color="auto" w:fill="FFFFFF"/>
        </w:rPr>
        <w:t xml:space="preserve"> taken i</w:t>
      </w:r>
      <w:r w:rsidR="00A72CA3" w:rsidRPr="00057955">
        <w:rPr>
          <w:rFonts w:asciiTheme="majorBidi" w:hAnsiTheme="majorBidi" w:cstheme="majorBidi"/>
          <w:sz w:val="24"/>
          <w:szCs w:val="24"/>
          <w:shd w:val="clear" w:color="auto" w:fill="FFFFFF"/>
        </w:rPr>
        <w:t>ncluded</w:t>
      </w:r>
      <w:r w:rsidR="00717B93" w:rsidRPr="00057955">
        <w:rPr>
          <w:rFonts w:asciiTheme="majorBidi" w:hAnsiTheme="majorBidi" w:cstheme="majorBidi"/>
          <w:sz w:val="24"/>
          <w:szCs w:val="24"/>
          <w:shd w:val="clear" w:color="auto" w:fill="FFFFFF"/>
        </w:rPr>
        <w:t xml:space="preserve"> Resolution (279 of 2020) on 30 March 2020 by the Ministry of Human </w:t>
      </w:r>
      <w:r w:rsidR="002A35B9" w:rsidRPr="00057955">
        <w:rPr>
          <w:rFonts w:asciiTheme="majorBidi" w:hAnsiTheme="majorBidi" w:cstheme="majorBidi"/>
          <w:sz w:val="24"/>
          <w:szCs w:val="24"/>
          <w:shd w:val="clear" w:color="auto" w:fill="FFFFFF"/>
        </w:rPr>
        <w:t>R</w:t>
      </w:r>
      <w:r w:rsidR="00717B93" w:rsidRPr="00057955">
        <w:rPr>
          <w:rFonts w:asciiTheme="majorBidi" w:hAnsiTheme="majorBidi" w:cstheme="majorBidi"/>
          <w:sz w:val="24"/>
          <w:szCs w:val="24"/>
          <w:shd w:val="clear" w:color="auto" w:fill="FFFFFF"/>
        </w:rPr>
        <w:t xml:space="preserve">esources and Emiratization </w:t>
      </w:r>
      <w:r w:rsidR="002A35B9" w:rsidRPr="00057955">
        <w:rPr>
          <w:rFonts w:asciiTheme="majorBidi" w:hAnsiTheme="majorBidi" w:cstheme="majorBidi"/>
          <w:sz w:val="24"/>
          <w:szCs w:val="24"/>
          <w:shd w:val="clear" w:color="auto" w:fill="FFFFFF"/>
        </w:rPr>
        <w:t xml:space="preserve">(MOHRE) </w:t>
      </w:r>
      <w:r w:rsidR="00CB5201" w:rsidRPr="00057955">
        <w:rPr>
          <w:rFonts w:asciiTheme="majorBidi" w:hAnsiTheme="majorBidi" w:cstheme="majorBidi"/>
          <w:sz w:val="24"/>
          <w:szCs w:val="24"/>
          <w:shd w:val="clear" w:color="auto" w:fill="FFFFFF"/>
        </w:rPr>
        <w:t>required</w:t>
      </w:r>
      <w:r w:rsidR="00717B93" w:rsidRPr="00057955">
        <w:rPr>
          <w:rFonts w:asciiTheme="majorBidi" w:hAnsiTheme="majorBidi" w:cstheme="majorBidi"/>
          <w:sz w:val="24"/>
          <w:szCs w:val="24"/>
          <w:shd w:val="clear" w:color="auto" w:fill="FFFFFF"/>
        </w:rPr>
        <w:t xml:space="preserve"> the move to remote work</w:t>
      </w:r>
      <w:r w:rsidR="00A72CA3" w:rsidRPr="00057955">
        <w:rPr>
          <w:rFonts w:asciiTheme="majorBidi" w:hAnsiTheme="majorBidi" w:cstheme="majorBidi"/>
          <w:sz w:val="24"/>
          <w:szCs w:val="24"/>
          <w:shd w:val="clear" w:color="auto" w:fill="FFFFFF"/>
        </w:rPr>
        <w:t>,</w:t>
      </w:r>
      <w:r w:rsidR="00717B93" w:rsidRPr="00057955">
        <w:rPr>
          <w:rFonts w:asciiTheme="majorBidi" w:hAnsiTheme="majorBidi" w:cstheme="majorBidi"/>
          <w:sz w:val="24"/>
          <w:szCs w:val="24"/>
          <w:shd w:val="clear" w:color="auto" w:fill="FFFFFF"/>
        </w:rPr>
        <w:t xml:space="preserve"> requesting that at least 70</w:t>
      </w:r>
      <w:r w:rsidR="00C92B69" w:rsidRPr="00057955">
        <w:rPr>
          <w:rFonts w:asciiTheme="majorBidi" w:hAnsiTheme="majorBidi" w:cstheme="majorBidi"/>
          <w:sz w:val="24"/>
          <w:szCs w:val="24"/>
          <w:shd w:val="clear" w:color="auto" w:fill="FFFFFF"/>
        </w:rPr>
        <w:t xml:space="preserve">% </w:t>
      </w:r>
      <w:r w:rsidR="00717B93" w:rsidRPr="00057955">
        <w:rPr>
          <w:rFonts w:asciiTheme="majorBidi" w:hAnsiTheme="majorBidi" w:cstheme="majorBidi"/>
          <w:sz w:val="24"/>
          <w:szCs w:val="24"/>
          <w:shd w:val="clear" w:color="auto" w:fill="FFFFFF"/>
        </w:rPr>
        <w:t xml:space="preserve">of the workforce is not working onsite, provision of paid and unpaid leave, and measures to govern temporary and permanent salary reduction. </w:t>
      </w:r>
      <w:r w:rsidR="00CB5201" w:rsidRPr="00057955">
        <w:rPr>
          <w:rFonts w:asciiTheme="majorBidi" w:hAnsiTheme="majorBidi" w:cstheme="majorBidi"/>
          <w:sz w:val="24"/>
          <w:szCs w:val="24"/>
          <w:shd w:val="clear" w:color="auto" w:fill="FFFFFF"/>
        </w:rPr>
        <w:t xml:space="preserve">Another landmark resolution is the introduction of </w:t>
      </w:r>
      <w:r w:rsidR="00A72CA3" w:rsidRPr="00057955">
        <w:rPr>
          <w:rFonts w:asciiTheme="majorBidi" w:hAnsiTheme="majorBidi" w:cstheme="majorBidi"/>
          <w:sz w:val="24"/>
          <w:szCs w:val="24"/>
          <w:shd w:val="clear" w:color="auto" w:fill="FFFFFF"/>
        </w:rPr>
        <w:t xml:space="preserve">the </w:t>
      </w:r>
      <w:r w:rsidR="00CB5201" w:rsidRPr="00057955">
        <w:rPr>
          <w:rFonts w:asciiTheme="majorBidi" w:hAnsiTheme="majorBidi" w:cstheme="majorBidi"/>
          <w:sz w:val="24"/>
          <w:szCs w:val="24"/>
          <w:shd w:val="clear" w:color="auto" w:fill="FFFFFF"/>
        </w:rPr>
        <w:t xml:space="preserve">Virtual </w:t>
      </w:r>
      <w:r w:rsidR="00CB5201" w:rsidRPr="00057955">
        <w:rPr>
          <w:rFonts w:asciiTheme="majorBidi" w:hAnsiTheme="majorBidi" w:cstheme="majorBidi"/>
          <w:color w:val="000000" w:themeColor="text1"/>
          <w:sz w:val="24"/>
          <w:szCs w:val="24"/>
          <w:shd w:val="clear" w:color="auto" w:fill="FFFFFF"/>
        </w:rPr>
        <w:t xml:space="preserve">Labor Market  </w:t>
      </w:r>
      <w:r w:rsidR="002A35B9" w:rsidRPr="00057955">
        <w:rPr>
          <w:rFonts w:asciiTheme="majorBidi" w:hAnsiTheme="majorBidi" w:cstheme="majorBidi"/>
          <w:color w:val="000000" w:themeColor="text1"/>
          <w:sz w:val="24"/>
          <w:szCs w:val="24"/>
          <w:shd w:val="clear" w:color="auto" w:fill="FCFCFC"/>
        </w:rPr>
        <w:t xml:space="preserve">to address the issue of </w:t>
      </w:r>
      <w:r w:rsidR="00A72CA3" w:rsidRPr="00057955">
        <w:rPr>
          <w:rFonts w:asciiTheme="majorBidi" w:hAnsiTheme="majorBidi" w:cstheme="majorBidi"/>
          <w:color w:val="000000" w:themeColor="text1"/>
          <w:sz w:val="24"/>
          <w:szCs w:val="24"/>
          <w:shd w:val="clear" w:color="auto" w:fill="FCFCFC"/>
        </w:rPr>
        <w:t xml:space="preserve">a </w:t>
      </w:r>
      <w:r w:rsidR="002A35B9" w:rsidRPr="00057955">
        <w:rPr>
          <w:rFonts w:asciiTheme="majorBidi" w:hAnsiTheme="majorBidi" w:cstheme="majorBidi"/>
          <w:color w:val="000000" w:themeColor="text1"/>
          <w:sz w:val="24"/>
          <w:szCs w:val="24"/>
          <w:shd w:val="clear" w:color="auto" w:fill="FCFCFC"/>
        </w:rPr>
        <w:t xml:space="preserve">potential surplus of labor by providing </w:t>
      </w:r>
      <w:r w:rsidR="00976D68" w:rsidRPr="00057955">
        <w:rPr>
          <w:rFonts w:asciiTheme="majorBidi" w:hAnsiTheme="majorBidi" w:cstheme="majorBidi"/>
          <w:color w:val="000000" w:themeColor="text1"/>
          <w:sz w:val="24"/>
          <w:szCs w:val="24"/>
          <w:shd w:val="clear" w:color="auto" w:fill="FCFCFC"/>
        </w:rPr>
        <w:t xml:space="preserve">mainly </w:t>
      </w:r>
      <w:r w:rsidR="002A35B9" w:rsidRPr="00057955">
        <w:rPr>
          <w:rFonts w:asciiTheme="majorBidi" w:hAnsiTheme="majorBidi" w:cstheme="majorBidi"/>
          <w:color w:val="000000" w:themeColor="text1"/>
          <w:sz w:val="24"/>
          <w:szCs w:val="24"/>
          <w:shd w:val="clear" w:color="auto" w:fill="FCFCFC"/>
        </w:rPr>
        <w:lastRenderedPageBreak/>
        <w:t>expatriates a platform that help</w:t>
      </w:r>
      <w:r w:rsidR="00A72CA3" w:rsidRPr="00057955">
        <w:rPr>
          <w:rFonts w:asciiTheme="majorBidi" w:hAnsiTheme="majorBidi" w:cstheme="majorBidi"/>
          <w:color w:val="000000" w:themeColor="text1"/>
          <w:sz w:val="24"/>
          <w:szCs w:val="24"/>
          <w:shd w:val="clear" w:color="auto" w:fill="FCFCFC"/>
        </w:rPr>
        <w:t>s</w:t>
      </w:r>
      <w:r w:rsidR="002A35B9" w:rsidRPr="00057955">
        <w:rPr>
          <w:rFonts w:asciiTheme="majorBidi" w:hAnsiTheme="majorBidi" w:cstheme="majorBidi"/>
          <w:color w:val="000000" w:themeColor="text1"/>
          <w:sz w:val="24"/>
          <w:szCs w:val="24"/>
          <w:shd w:val="clear" w:color="auto" w:fill="FCFCFC"/>
        </w:rPr>
        <w:t xml:space="preserve"> them find and move to new jobs. These initiatives protected employees by governing the process of temporary salary reduction and requiring the approval of MOHRE in case of permanent reduction.   </w:t>
      </w:r>
    </w:p>
    <w:p w14:paraId="460C7AB6" w14:textId="2B5D5665" w:rsidR="007F73F5" w:rsidRPr="00057955" w:rsidRDefault="00464C78">
      <w:pPr>
        <w:jc w:val="both"/>
        <w:rPr>
          <w:rFonts w:asciiTheme="majorBidi" w:hAnsiTheme="majorBidi" w:cstheme="majorBidi"/>
          <w:sz w:val="24"/>
          <w:szCs w:val="24"/>
          <w:shd w:val="clear" w:color="auto" w:fill="FFFFFF"/>
        </w:rPr>
      </w:pPr>
      <w:r w:rsidRPr="00057955">
        <w:rPr>
          <w:rFonts w:asciiTheme="majorBidi" w:hAnsiTheme="majorBidi" w:cstheme="majorBidi"/>
          <w:i/>
          <w:iCs/>
          <w:sz w:val="24"/>
          <w:szCs w:val="24"/>
          <w:shd w:val="clear" w:color="auto" w:fill="FFFFFF"/>
        </w:rPr>
        <w:t>Legitimacy</w:t>
      </w:r>
      <w:r w:rsidRPr="00057955">
        <w:rPr>
          <w:rFonts w:asciiTheme="majorBidi" w:hAnsiTheme="majorBidi" w:cstheme="majorBidi"/>
          <w:sz w:val="24"/>
          <w:szCs w:val="24"/>
          <w:shd w:val="clear" w:color="auto" w:fill="FFFFFF"/>
        </w:rPr>
        <w:t xml:space="preserve">: </w:t>
      </w:r>
      <w:r w:rsidR="00A72CA3" w:rsidRPr="00057955">
        <w:rPr>
          <w:rFonts w:asciiTheme="majorBidi" w:hAnsiTheme="majorBidi" w:cstheme="majorBidi"/>
          <w:sz w:val="24"/>
          <w:szCs w:val="24"/>
          <w:shd w:val="clear" w:color="auto" w:fill="FFFFFF"/>
        </w:rPr>
        <w:t xml:space="preserve">The legitimacy </w:t>
      </w:r>
      <w:r w:rsidR="00891ACF" w:rsidRPr="00057955">
        <w:rPr>
          <w:rFonts w:asciiTheme="majorBidi" w:hAnsiTheme="majorBidi" w:cstheme="majorBidi"/>
          <w:sz w:val="24"/>
          <w:szCs w:val="24"/>
          <w:shd w:val="clear" w:color="auto" w:fill="FFFFFF"/>
        </w:rPr>
        <w:t>of employees manifest</w:t>
      </w:r>
      <w:r w:rsidR="00A72CA3" w:rsidRPr="00057955">
        <w:rPr>
          <w:rFonts w:asciiTheme="majorBidi" w:hAnsiTheme="majorBidi" w:cstheme="majorBidi"/>
          <w:sz w:val="24"/>
          <w:szCs w:val="24"/>
          <w:shd w:val="clear" w:color="auto" w:fill="FFFFFF"/>
        </w:rPr>
        <w:t>s</w:t>
      </w:r>
      <w:r w:rsidR="00891ACF" w:rsidRPr="00057955">
        <w:rPr>
          <w:rFonts w:asciiTheme="majorBidi" w:hAnsiTheme="majorBidi" w:cstheme="majorBidi"/>
          <w:sz w:val="24"/>
          <w:szCs w:val="24"/>
          <w:shd w:val="clear" w:color="auto" w:fill="FFFFFF"/>
        </w:rPr>
        <w:t xml:space="preserve"> in the approval and esteem of </w:t>
      </w:r>
      <w:r w:rsidR="00A72CA3" w:rsidRPr="00057955">
        <w:rPr>
          <w:rFonts w:asciiTheme="majorBidi" w:hAnsiTheme="majorBidi" w:cstheme="majorBidi"/>
          <w:sz w:val="24"/>
          <w:szCs w:val="24"/>
          <w:shd w:val="clear" w:color="auto" w:fill="FFFFFF"/>
        </w:rPr>
        <w:t>the management and</w:t>
      </w:r>
      <w:r w:rsidR="00891ACF" w:rsidRPr="00057955">
        <w:rPr>
          <w:rFonts w:asciiTheme="majorBidi" w:hAnsiTheme="majorBidi" w:cstheme="majorBidi"/>
          <w:sz w:val="24"/>
          <w:szCs w:val="24"/>
          <w:shd w:val="clear" w:color="auto" w:fill="FFFFFF"/>
        </w:rPr>
        <w:t xml:space="preserve"> government entities and </w:t>
      </w:r>
      <w:r w:rsidR="00A72CA3" w:rsidRPr="00057955">
        <w:rPr>
          <w:rFonts w:asciiTheme="majorBidi" w:hAnsiTheme="majorBidi" w:cstheme="majorBidi"/>
          <w:sz w:val="24"/>
          <w:szCs w:val="24"/>
          <w:shd w:val="clear" w:color="auto" w:fill="FFFFFF"/>
        </w:rPr>
        <w:t xml:space="preserve">their </w:t>
      </w:r>
      <w:r w:rsidR="00891ACF" w:rsidRPr="00057955">
        <w:rPr>
          <w:rFonts w:asciiTheme="majorBidi" w:hAnsiTheme="majorBidi" w:cstheme="majorBidi"/>
          <w:sz w:val="24"/>
          <w:szCs w:val="24"/>
          <w:shd w:val="clear" w:color="auto" w:fill="FFFFFF"/>
        </w:rPr>
        <w:t>actors. None of the interviewees spoke about</w:t>
      </w:r>
      <w:r w:rsidR="00A72CA3" w:rsidRPr="00057955">
        <w:rPr>
          <w:rFonts w:asciiTheme="majorBidi" w:hAnsiTheme="majorBidi" w:cstheme="majorBidi"/>
          <w:sz w:val="24"/>
          <w:szCs w:val="24"/>
          <w:shd w:val="clear" w:color="auto" w:fill="FFFFFF"/>
        </w:rPr>
        <w:t xml:space="preserve"> employees lacking </w:t>
      </w:r>
      <w:r w:rsidR="00891ACF" w:rsidRPr="00057955">
        <w:rPr>
          <w:rFonts w:asciiTheme="majorBidi" w:hAnsiTheme="majorBidi" w:cstheme="majorBidi"/>
          <w:sz w:val="24"/>
          <w:szCs w:val="24"/>
          <w:shd w:val="clear" w:color="auto" w:fill="FFFFFF"/>
        </w:rPr>
        <w:t>legitimacy or credibility as legitimate stakeholders</w:t>
      </w:r>
      <w:r w:rsidR="00E00942" w:rsidRPr="00057955">
        <w:rPr>
          <w:rFonts w:asciiTheme="majorBidi" w:hAnsiTheme="majorBidi" w:cstheme="majorBidi"/>
          <w:sz w:val="24"/>
          <w:szCs w:val="24"/>
          <w:shd w:val="clear" w:color="auto" w:fill="FFFFFF"/>
        </w:rPr>
        <w:t xml:space="preserve"> prior </w:t>
      </w:r>
      <w:r w:rsidR="00A72CA3" w:rsidRPr="00057955">
        <w:rPr>
          <w:rFonts w:asciiTheme="majorBidi" w:hAnsiTheme="majorBidi" w:cstheme="majorBidi"/>
          <w:sz w:val="24"/>
          <w:szCs w:val="24"/>
          <w:shd w:val="clear" w:color="auto" w:fill="FFFFFF"/>
        </w:rPr>
        <w:t xml:space="preserve">to </w:t>
      </w:r>
      <w:r w:rsidR="00E00942" w:rsidRPr="00057955">
        <w:rPr>
          <w:rFonts w:asciiTheme="majorBidi" w:hAnsiTheme="majorBidi" w:cstheme="majorBidi"/>
          <w:sz w:val="24"/>
          <w:szCs w:val="24"/>
          <w:shd w:val="clear" w:color="auto" w:fill="FFFFFF"/>
        </w:rPr>
        <w:t>or during Covid-19</w:t>
      </w:r>
      <w:r w:rsidR="00891ACF" w:rsidRPr="00057955">
        <w:rPr>
          <w:rFonts w:asciiTheme="majorBidi" w:hAnsiTheme="majorBidi" w:cstheme="majorBidi"/>
          <w:sz w:val="24"/>
          <w:szCs w:val="24"/>
          <w:shd w:val="clear" w:color="auto" w:fill="FFFFFF"/>
        </w:rPr>
        <w:t xml:space="preserve">. </w:t>
      </w:r>
      <w:r w:rsidR="00D13AD5" w:rsidRPr="00057955">
        <w:rPr>
          <w:rFonts w:asciiTheme="majorBidi" w:hAnsiTheme="majorBidi" w:cstheme="majorBidi"/>
          <w:sz w:val="24"/>
          <w:szCs w:val="24"/>
          <w:shd w:val="clear" w:color="auto" w:fill="FFFFFF"/>
        </w:rPr>
        <w:t>On the contrary, s</w:t>
      </w:r>
      <w:r w:rsidR="00891ACF" w:rsidRPr="00057955">
        <w:rPr>
          <w:rFonts w:asciiTheme="majorBidi" w:hAnsiTheme="majorBidi" w:cstheme="majorBidi"/>
          <w:sz w:val="24"/>
          <w:szCs w:val="24"/>
          <w:shd w:val="clear" w:color="auto" w:fill="FFFFFF"/>
        </w:rPr>
        <w:t>everal interviewees referred to the legitimacy of employees because of the heightened risk workers were taking dur</w:t>
      </w:r>
      <w:r w:rsidR="00A126F7" w:rsidRPr="00057955">
        <w:rPr>
          <w:rFonts w:asciiTheme="majorBidi" w:hAnsiTheme="majorBidi" w:cstheme="majorBidi"/>
          <w:sz w:val="24"/>
          <w:szCs w:val="24"/>
          <w:shd w:val="clear" w:color="auto" w:fill="FFFFFF"/>
        </w:rPr>
        <w:t>ing the early days of Covid-19 and the potential negative impact of isolation and working from home on employees’ health and well</w:t>
      </w:r>
      <w:r w:rsidR="00CA0BA5" w:rsidRPr="00057955">
        <w:rPr>
          <w:rFonts w:asciiTheme="majorBidi" w:hAnsiTheme="majorBidi" w:cstheme="majorBidi"/>
          <w:sz w:val="24"/>
          <w:szCs w:val="24"/>
          <w:shd w:val="clear" w:color="auto" w:fill="FFFFFF"/>
        </w:rPr>
        <w:t>-</w:t>
      </w:r>
      <w:r w:rsidR="00A126F7" w:rsidRPr="00057955">
        <w:rPr>
          <w:rFonts w:asciiTheme="majorBidi" w:hAnsiTheme="majorBidi" w:cstheme="majorBidi"/>
          <w:sz w:val="24"/>
          <w:szCs w:val="24"/>
          <w:shd w:val="clear" w:color="auto" w:fill="FFFFFF"/>
        </w:rPr>
        <w:t xml:space="preserve">being. </w:t>
      </w:r>
      <w:r w:rsidRPr="00057955">
        <w:rPr>
          <w:rFonts w:asciiTheme="majorBidi" w:hAnsiTheme="majorBidi" w:cstheme="majorBidi"/>
          <w:sz w:val="24"/>
          <w:szCs w:val="24"/>
          <w:shd w:val="clear" w:color="auto" w:fill="FFFFFF"/>
        </w:rPr>
        <w:t xml:space="preserve">Additionally, </w:t>
      </w:r>
      <w:r w:rsidR="00181F8A" w:rsidRPr="00057955">
        <w:rPr>
          <w:rFonts w:asciiTheme="majorBidi" w:hAnsiTheme="majorBidi" w:cstheme="majorBidi"/>
          <w:sz w:val="24"/>
          <w:szCs w:val="24"/>
          <w:shd w:val="clear" w:color="auto" w:fill="FFFFFF"/>
        </w:rPr>
        <w:t xml:space="preserve">interviewees </w:t>
      </w:r>
      <w:r w:rsidR="00A72CA3" w:rsidRPr="00057955">
        <w:rPr>
          <w:rFonts w:asciiTheme="majorBidi" w:hAnsiTheme="majorBidi" w:cstheme="majorBidi"/>
          <w:sz w:val="24"/>
          <w:szCs w:val="24"/>
          <w:shd w:val="clear" w:color="auto" w:fill="FFFFFF"/>
        </w:rPr>
        <w:t>believed</w:t>
      </w:r>
      <w:r w:rsidR="00181F8A" w:rsidRPr="00057955">
        <w:rPr>
          <w:rFonts w:asciiTheme="majorBidi" w:hAnsiTheme="majorBidi" w:cstheme="majorBidi"/>
          <w:sz w:val="24"/>
          <w:szCs w:val="24"/>
          <w:shd w:val="clear" w:color="auto" w:fill="FFFFFF"/>
        </w:rPr>
        <w:t xml:space="preserve"> that business survival during and post Covid-19 is inextricably linked to the safety and well</w:t>
      </w:r>
      <w:r w:rsidR="00CA0BA5" w:rsidRPr="00057955">
        <w:rPr>
          <w:rFonts w:asciiTheme="majorBidi" w:hAnsiTheme="majorBidi" w:cstheme="majorBidi"/>
          <w:sz w:val="24"/>
          <w:szCs w:val="24"/>
          <w:shd w:val="clear" w:color="auto" w:fill="FFFFFF"/>
        </w:rPr>
        <w:t>-</w:t>
      </w:r>
      <w:r w:rsidR="00181F8A" w:rsidRPr="00057955">
        <w:rPr>
          <w:rFonts w:asciiTheme="majorBidi" w:hAnsiTheme="majorBidi" w:cstheme="majorBidi"/>
          <w:sz w:val="24"/>
          <w:szCs w:val="24"/>
          <w:shd w:val="clear" w:color="auto" w:fill="FFFFFF"/>
        </w:rPr>
        <w:t>being of their employees. Interviewees saw employee safety and well</w:t>
      </w:r>
      <w:r w:rsidR="00CA0BA5" w:rsidRPr="00057955">
        <w:rPr>
          <w:rFonts w:asciiTheme="majorBidi" w:hAnsiTheme="majorBidi" w:cstheme="majorBidi"/>
          <w:sz w:val="24"/>
          <w:szCs w:val="24"/>
          <w:shd w:val="clear" w:color="auto" w:fill="FFFFFF"/>
        </w:rPr>
        <w:t>-</w:t>
      </w:r>
      <w:r w:rsidR="00181F8A" w:rsidRPr="00057955">
        <w:rPr>
          <w:rFonts w:asciiTheme="majorBidi" w:hAnsiTheme="majorBidi" w:cstheme="majorBidi"/>
          <w:sz w:val="24"/>
          <w:szCs w:val="24"/>
          <w:shd w:val="clear" w:color="auto" w:fill="FFFFFF"/>
        </w:rPr>
        <w:t xml:space="preserve">being and business survival as closely related and one could not achieve business survival without focusing on employees’ welfare. </w:t>
      </w:r>
      <w:r w:rsidR="007F73F5" w:rsidRPr="00057955">
        <w:rPr>
          <w:rFonts w:asciiTheme="majorBidi" w:hAnsiTheme="majorBidi" w:cstheme="majorBidi"/>
          <w:sz w:val="24"/>
          <w:szCs w:val="24"/>
          <w:shd w:val="clear" w:color="auto" w:fill="FFFFFF"/>
        </w:rPr>
        <w:t>In addition, interviewees noted that employees and other stakeholders will remember what an organization did during Covid-19</w:t>
      </w:r>
      <w:r w:rsidR="00A72CA3" w:rsidRPr="00057955">
        <w:rPr>
          <w:rFonts w:asciiTheme="majorBidi" w:hAnsiTheme="majorBidi" w:cstheme="majorBidi"/>
          <w:sz w:val="24"/>
          <w:szCs w:val="24"/>
          <w:shd w:val="clear" w:color="auto" w:fill="FFFFFF"/>
        </w:rPr>
        <w:t>,</w:t>
      </w:r>
      <w:r w:rsidR="007F73F5" w:rsidRPr="00057955">
        <w:rPr>
          <w:rFonts w:asciiTheme="majorBidi" w:hAnsiTheme="majorBidi" w:cstheme="majorBidi"/>
          <w:sz w:val="24"/>
          <w:szCs w:val="24"/>
          <w:shd w:val="clear" w:color="auto" w:fill="FFFFFF"/>
        </w:rPr>
        <w:t xml:space="preserve"> and companies that continue to devote resources to address their stakeholders’ concerns during such tough times will be those that will fare best when business goes back to normal. </w:t>
      </w:r>
      <w:r w:rsidR="00A72CA3" w:rsidRPr="00057955">
        <w:rPr>
          <w:rFonts w:asciiTheme="majorBidi" w:hAnsiTheme="majorBidi" w:cstheme="majorBidi"/>
          <w:sz w:val="24"/>
          <w:szCs w:val="24"/>
          <w:shd w:val="clear" w:color="auto" w:fill="FFFFFF"/>
        </w:rPr>
        <w:t>Legitimacy and its perception are intertwined with memory.</w:t>
      </w:r>
    </w:p>
    <w:p w14:paraId="41478FFF" w14:textId="1794ECA9" w:rsidR="00CC46D8" w:rsidRPr="00057955" w:rsidRDefault="00596613">
      <w:pPr>
        <w:jc w:val="both"/>
        <w:rPr>
          <w:rFonts w:asciiTheme="majorBidi" w:hAnsiTheme="majorBidi" w:cstheme="majorBidi"/>
          <w:sz w:val="24"/>
          <w:szCs w:val="24"/>
        </w:rPr>
      </w:pPr>
      <w:r w:rsidRPr="00057955">
        <w:rPr>
          <w:rFonts w:asciiTheme="majorBidi" w:hAnsiTheme="majorBidi" w:cstheme="majorBidi"/>
          <w:sz w:val="24"/>
          <w:szCs w:val="24"/>
          <w:shd w:val="clear" w:color="auto" w:fill="FFFFFF"/>
        </w:rPr>
        <w:t>W</w:t>
      </w:r>
      <w:r w:rsidR="00EF4424" w:rsidRPr="00057955">
        <w:rPr>
          <w:rFonts w:asciiTheme="majorBidi" w:hAnsiTheme="majorBidi" w:cstheme="majorBidi"/>
          <w:sz w:val="24"/>
          <w:szCs w:val="24"/>
          <w:shd w:val="clear" w:color="auto" w:fill="FFFFFF"/>
        </w:rPr>
        <w:t xml:space="preserve">ellness programs such as membership of </w:t>
      </w:r>
      <w:r w:rsidR="00A72CA3" w:rsidRPr="00057955">
        <w:rPr>
          <w:rFonts w:asciiTheme="majorBidi" w:hAnsiTheme="majorBidi" w:cstheme="majorBidi"/>
          <w:sz w:val="24"/>
          <w:szCs w:val="24"/>
          <w:shd w:val="clear" w:color="auto" w:fill="FFFFFF"/>
        </w:rPr>
        <w:t xml:space="preserve">a </w:t>
      </w:r>
      <w:r w:rsidR="00EF4424" w:rsidRPr="00057955">
        <w:rPr>
          <w:rFonts w:asciiTheme="majorBidi" w:hAnsiTheme="majorBidi" w:cstheme="majorBidi"/>
          <w:sz w:val="24"/>
          <w:szCs w:val="24"/>
          <w:shd w:val="clear" w:color="auto" w:fill="FFFFFF"/>
        </w:rPr>
        <w:t xml:space="preserve">virtual gym and virtual yoga classes </w:t>
      </w:r>
      <w:r w:rsidR="00042CA8" w:rsidRPr="00057955">
        <w:rPr>
          <w:rFonts w:asciiTheme="majorBidi" w:hAnsiTheme="majorBidi" w:cstheme="majorBidi"/>
          <w:sz w:val="24"/>
          <w:szCs w:val="24"/>
          <w:shd w:val="clear" w:color="auto" w:fill="FFFFFF"/>
        </w:rPr>
        <w:t>w</w:t>
      </w:r>
      <w:r w:rsidR="00EF4424" w:rsidRPr="00057955">
        <w:rPr>
          <w:rFonts w:asciiTheme="majorBidi" w:hAnsiTheme="majorBidi" w:cstheme="majorBidi"/>
          <w:sz w:val="24"/>
          <w:szCs w:val="24"/>
          <w:shd w:val="clear" w:color="auto" w:fill="FFFFFF"/>
        </w:rPr>
        <w:t>ere</w:t>
      </w:r>
      <w:r w:rsidR="00042CA8" w:rsidRPr="00057955">
        <w:rPr>
          <w:rFonts w:asciiTheme="majorBidi" w:hAnsiTheme="majorBidi" w:cstheme="majorBidi"/>
          <w:sz w:val="24"/>
          <w:szCs w:val="24"/>
          <w:shd w:val="clear" w:color="auto" w:fill="FFFFFF"/>
        </w:rPr>
        <w:t xml:space="preserve"> perceived a</w:t>
      </w:r>
      <w:r w:rsidR="00F63114" w:rsidRPr="00057955">
        <w:rPr>
          <w:rFonts w:asciiTheme="majorBidi" w:hAnsiTheme="majorBidi" w:cstheme="majorBidi"/>
          <w:sz w:val="24"/>
          <w:szCs w:val="24"/>
          <w:shd w:val="clear" w:color="auto" w:fill="FFFFFF"/>
        </w:rPr>
        <w:t xml:space="preserve">s </w:t>
      </w:r>
      <w:r w:rsidR="00EF4424" w:rsidRPr="00057955">
        <w:rPr>
          <w:rFonts w:asciiTheme="majorBidi" w:hAnsiTheme="majorBidi" w:cstheme="majorBidi"/>
          <w:sz w:val="24"/>
          <w:szCs w:val="24"/>
          <w:shd w:val="clear" w:color="auto" w:fill="FFFFFF"/>
        </w:rPr>
        <w:t>justified initiatives</w:t>
      </w:r>
      <w:r w:rsidR="00593860" w:rsidRPr="00057955">
        <w:rPr>
          <w:rFonts w:asciiTheme="majorBidi" w:hAnsiTheme="majorBidi" w:cstheme="majorBidi"/>
          <w:sz w:val="24"/>
          <w:szCs w:val="24"/>
          <w:shd w:val="clear" w:color="auto" w:fill="FFFFFF"/>
        </w:rPr>
        <w:t>. N</w:t>
      </w:r>
      <w:r w:rsidR="00EF4424" w:rsidRPr="00057955">
        <w:rPr>
          <w:rFonts w:asciiTheme="majorBidi" w:hAnsiTheme="majorBidi" w:cstheme="majorBidi"/>
          <w:sz w:val="24"/>
          <w:szCs w:val="24"/>
          <w:shd w:val="clear" w:color="auto" w:fill="FFFFFF"/>
        </w:rPr>
        <w:t>early all participating</w:t>
      </w:r>
      <w:r w:rsidR="0098750C" w:rsidRPr="00057955">
        <w:rPr>
          <w:rFonts w:asciiTheme="majorBidi" w:hAnsiTheme="majorBidi" w:cstheme="majorBidi"/>
          <w:sz w:val="24"/>
          <w:szCs w:val="24"/>
          <w:shd w:val="clear" w:color="auto" w:fill="FFFFFF"/>
        </w:rPr>
        <w:t xml:space="preserve"> organizations, especially </w:t>
      </w:r>
      <w:r w:rsidR="00A72CA3" w:rsidRPr="00057955">
        <w:rPr>
          <w:rFonts w:asciiTheme="majorBidi" w:hAnsiTheme="majorBidi" w:cstheme="majorBidi"/>
          <w:sz w:val="24"/>
          <w:szCs w:val="24"/>
          <w:shd w:val="clear" w:color="auto" w:fill="FFFFFF"/>
        </w:rPr>
        <w:t xml:space="preserve">the </w:t>
      </w:r>
      <w:r w:rsidR="0098750C" w:rsidRPr="00057955">
        <w:rPr>
          <w:rFonts w:asciiTheme="majorBidi" w:hAnsiTheme="majorBidi" w:cstheme="majorBidi"/>
          <w:sz w:val="24"/>
          <w:szCs w:val="24"/>
          <w:shd w:val="clear" w:color="auto" w:fill="FFFFFF"/>
        </w:rPr>
        <w:t>large and subsidiaries of MNEs, launched several well</w:t>
      </w:r>
      <w:r w:rsidR="00EF4424" w:rsidRPr="00057955">
        <w:rPr>
          <w:rFonts w:asciiTheme="majorBidi" w:hAnsiTheme="majorBidi" w:cstheme="majorBidi"/>
          <w:sz w:val="24"/>
          <w:szCs w:val="24"/>
          <w:shd w:val="clear" w:color="auto" w:fill="FFFFFF"/>
        </w:rPr>
        <w:t>ness</w:t>
      </w:r>
      <w:r w:rsidR="0098750C" w:rsidRPr="00057955">
        <w:rPr>
          <w:rFonts w:asciiTheme="majorBidi" w:hAnsiTheme="majorBidi" w:cstheme="majorBidi"/>
          <w:sz w:val="24"/>
          <w:szCs w:val="24"/>
          <w:shd w:val="clear" w:color="auto" w:fill="FFFFFF"/>
        </w:rPr>
        <w:t xml:space="preserve"> packages that would have been considered luxury prior to Covid-19. </w:t>
      </w:r>
      <w:r w:rsidR="00CC46D8" w:rsidRPr="00057955">
        <w:rPr>
          <w:rFonts w:asciiTheme="majorBidi" w:hAnsiTheme="majorBidi" w:cstheme="majorBidi"/>
          <w:sz w:val="24"/>
          <w:szCs w:val="24"/>
        </w:rPr>
        <w:t xml:space="preserve">The below quote from one interviewee from </w:t>
      </w:r>
      <w:r w:rsidR="00A72CA3" w:rsidRPr="00057955">
        <w:rPr>
          <w:rFonts w:asciiTheme="majorBidi" w:hAnsiTheme="majorBidi" w:cstheme="majorBidi"/>
          <w:sz w:val="24"/>
          <w:szCs w:val="24"/>
        </w:rPr>
        <w:t xml:space="preserve">a </w:t>
      </w:r>
      <w:r w:rsidR="00CC46D8" w:rsidRPr="00057955">
        <w:rPr>
          <w:rFonts w:asciiTheme="majorBidi" w:hAnsiTheme="majorBidi" w:cstheme="majorBidi"/>
          <w:sz w:val="24"/>
          <w:szCs w:val="24"/>
        </w:rPr>
        <w:t>large MNE in the energy sector summarizes the initiatives mentioned by our interviewees from large and subsidiaries of MNEs.</w:t>
      </w:r>
    </w:p>
    <w:p w14:paraId="51D7F5AA" w14:textId="2870051F" w:rsidR="00CC46D8" w:rsidRPr="00057955" w:rsidRDefault="00CC46D8" w:rsidP="00CC46D8">
      <w:pPr>
        <w:ind w:left="720"/>
        <w:rPr>
          <w:rFonts w:asciiTheme="majorBidi" w:hAnsiTheme="majorBidi" w:cstheme="majorBidi"/>
          <w:sz w:val="24"/>
          <w:szCs w:val="24"/>
        </w:rPr>
      </w:pPr>
      <w:r w:rsidRPr="00057955">
        <w:rPr>
          <w:rFonts w:asciiTheme="majorBidi" w:hAnsiTheme="majorBidi" w:cstheme="majorBidi"/>
          <w:sz w:val="24"/>
          <w:szCs w:val="24"/>
        </w:rPr>
        <w:t>“(we aimed to) decrease employees stress by introducing events and activities like virtual yoga for one month, exercise through trainer, online over zoom to stay fit. Health challenge to complete number of steps, for any psychological issues, people can connect to an organization and can have online sessions that company covered for employees for health and safety”.</w:t>
      </w:r>
    </w:p>
    <w:p w14:paraId="5592CC5C" w14:textId="2C859BE0" w:rsidR="00DC45B9" w:rsidRPr="00057955" w:rsidRDefault="00236752">
      <w:pPr>
        <w:jc w:val="both"/>
        <w:rPr>
          <w:rFonts w:asciiTheme="majorBidi" w:hAnsiTheme="majorBidi" w:cstheme="majorBidi"/>
          <w:sz w:val="24"/>
          <w:szCs w:val="24"/>
        </w:rPr>
      </w:pPr>
      <w:r w:rsidRPr="00057955">
        <w:rPr>
          <w:rFonts w:asciiTheme="majorBidi" w:hAnsiTheme="majorBidi" w:cstheme="majorBidi"/>
          <w:sz w:val="24"/>
          <w:szCs w:val="24"/>
        </w:rPr>
        <w:t xml:space="preserve">It is clear from Table </w:t>
      </w:r>
      <w:r w:rsidR="00C92B69" w:rsidRPr="00057955">
        <w:rPr>
          <w:rFonts w:asciiTheme="majorBidi" w:hAnsiTheme="majorBidi" w:cstheme="majorBidi"/>
          <w:sz w:val="24"/>
          <w:szCs w:val="24"/>
        </w:rPr>
        <w:t>2</w:t>
      </w:r>
      <w:r w:rsidR="00593860"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that employees </w:t>
      </w:r>
      <w:r w:rsidR="009D04B7" w:rsidRPr="00057955">
        <w:rPr>
          <w:rFonts w:asciiTheme="majorBidi" w:hAnsiTheme="majorBidi" w:cstheme="majorBidi"/>
          <w:sz w:val="24"/>
          <w:szCs w:val="24"/>
        </w:rPr>
        <w:t xml:space="preserve">held legitimacy and urgency but </w:t>
      </w:r>
      <w:r w:rsidRPr="00057955">
        <w:rPr>
          <w:rFonts w:asciiTheme="majorBidi" w:hAnsiTheme="majorBidi" w:cstheme="majorBidi"/>
          <w:sz w:val="24"/>
          <w:szCs w:val="24"/>
        </w:rPr>
        <w:t xml:space="preserve">did not hold power during the pandemic and are therefore </w:t>
      </w:r>
      <w:r w:rsidRPr="00057955">
        <w:rPr>
          <w:rFonts w:asciiTheme="majorBidi" w:hAnsiTheme="majorBidi" w:cstheme="majorBidi"/>
          <w:i/>
          <w:iCs/>
          <w:sz w:val="24"/>
          <w:szCs w:val="24"/>
        </w:rPr>
        <w:t xml:space="preserve">dependent </w:t>
      </w:r>
      <w:r w:rsidRPr="00057955">
        <w:rPr>
          <w:rFonts w:asciiTheme="majorBidi" w:hAnsiTheme="majorBidi" w:cstheme="majorBidi"/>
          <w:sz w:val="24"/>
          <w:szCs w:val="24"/>
        </w:rPr>
        <w:t>stakeholders</w:t>
      </w:r>
      <w:r w:rsidR="00A72CA3" w:rsidRPr="00057955">
        <w:rPr>
          <w:rFonts w:asciiTheme="majorBidi" w:hAnsiTheme="majorBidi" w:cstheme="majorBidi"/>
          <w:sz w:val="24"/>
          <w:szCs w:val="24"/>
        </w:rPr>
        <w:t>—a</w:t>
      </w:r>
      <w:r w:rsidRPr="00057955">
        <w:rPr>
          <w:rFonts w:asciiTheme="majorBidi" w:hAnsiTheme="majorBidi" w:cstheme="majorBidi"/>
          <w:sz w:val="24"/>
          <w:szCs w:val="24"/>
        </w:rPr>
        <w:t xml:space="preserve"> significant change from being a </w:t>
      </w:r>
      <w:r w:rsidRPr="00057955">
        <w:rPr>
          <w:rFonts w:asciiTheme="majorBidi" w:hAnsiTheme="majorBidi" w:cstheme="majorBidi"/>
          <w:i/>
          <w:iCs/>
          <w:sz w:val="24"/>
          <w:szCs w:val="24"/>
        </w:rPr>
        <w:t>discretionary</w:t>
      </w:r>
      <w:r w:rsidRPr="00057955">
        <w:rPr>
          <w:rFonts w:asciiTheme="majorBidi" w:hAnsiTheme="majorBidi" w:cstheme="majorBidi"/>
          <w:sz w:val="24"/>
          <w:szCs w:val="24"/>
        </w:rPr>
        <w:t xml:space="preserve"> </w:t>
      </w:r>
      <w:r w:rsidR="00BF4307" w:rsidRPr="00057955">
        <w:rPr>
          <w:rFonts w:asciiTheme="majorBidi" w:hAnsiTheme="majorBidi" w:cstheme="majorBidi"/>
          <w:sz w:val="24"/>
          <w:szCs w:val="24"/>
        </w:rPr>
        <w:t xml:space="preserve">stakeholder </w:t>
      </w:r>
      <w:r w:rsidRPr="00057955">
        <w:rPr>
          <w:rFonts w:asciiTheme="majorBidi" w:hAnsiTheme="majorBidi" w:cstheme="majorBidi"/>
          <w:sz w:val="24"/>
          <w:szCs w:val="24"/>
        </w:rPr>
        <w:t>prior to Covid. However, i</w:t>
      </w:r>
      <w:r w:rsidR="00BE3585" w:rsidRPr="00057955">
        <w:rPr>
          <w:rFonts w:asciiTheme="majorBidi" w:hAnsiTheme="majorBidi" w:cstheme="majorBidi"/>
          <w:sz w:val="24"/>
          <w:szCs w:val="24"/>
        </w:rPr>
        <w:t>nterview data indicate that t</w:t>
      </w:r>
      <w:r w:rsidR="00A72CA3" w:rsidRPr="00057955">
        <w:rPr>
          <w:rFonts w:asciiTheme="majorBidi" w:hAnsiTheme="majorBidi" w:cstheme="majorBidi"/>
          <w:sz w:val="24"/>
          <w:szCs w:val="24"/>
        </w:rPr>
        <w:t>wo additional dominant logics</w:t>
      </w:r>
      <w:r w:rsidR="00DC45B9" w:rsidRPr="00057955">
        <w:rPr>
          <w:rFonts w:asciiTheme="majorBidi" w:hAnsiTheme="majorBidi" w:cstheme="majorBidi"/>
          <w:sz w:val="24"/>
          <w:szCs w:val="24"/>
        </w:rPr>
        <w:t xml:space="preserve"> shaped </w:t>
      </w:r>
      <w:r w:rsidR="009D04B7" w:rsidRPr="00057955">
        <w:rPr>
          <w:rFonts w:asciiTheme="majorBidi" w:hAnsiTheme="majorBidi" w:cstheme="majorBidi"/>
          <w:sz w:val="24"/>
          <w:szCs w:val="24"/>
        </w:rPr>
        <w:t xml:space="preserve">management engagement with employees during the pandemic. </w:t>
      </w:r>
      <w:r w:rsidR="00DC45B9" w:rsidRPr="00057955">
        <w:rPr>
          <w:rFonts w:asciiTheme="majorBidi" w:hAnsiTheme="majorBidi" w:cstheme="majorBidi"/>
          <w:sz w:val="24"/>
          <w:szCs w:val="24"/>
        </w:rPr>
        <w:t xml:space="preserve"> First, </w:t>
      </w:r>
      <w:r w:rsidR="00426CB3" w:rsidRPr="00057955">
        <w:rPr>
          <w:rFonts w:asciiTheme="majorBidi" w:hAnsiTheme="majorBidi" w:cstheme="majorBidi"/>
          <w:sz w:val="24"/>
          <w:szCs w:val="24"/>
        </w:rPr>
        <w:t xml:space="preserve">the role of the </w:t>
      </w:r>
      <w:r w:rsidR="00DC45B9" w:rsidRPr="00057955">
        <w:rPr>
          <w:rFonts w:asciiTheme="majorBidi" w:hAnsiTheme="majorBidi" w:cstheme="majorBidi"/>
          <w:sz w:val="24"/>
          <w:szCs w:val="24"/>
        </w:rPr>
        <w:t>government</w:t>
      </w:r>
      <w:r w:rsidR="00426CB3" w:rsidRPr="00057955">
        <w:rPr>
          <w:rFonts w:asciiTheme="majorBidi" w:hAnsiTheme="majorBidi" w:cstheme="majorBidi"/>
          <w:sz w:val="24"/>
          <w:szCs w:val="24"/>
        </w:rPr>
        <w:t xml:space="preserve">. </w:t>
      </w:r>
      <w:r w:rsidR="00A72CA3" w:rsidRPr="00057955">
        <w:rPr>
          <w:rFonts w:asciiTheme="majorBidi" w:hAnsiTheme="majorBidi" w:cstheme="majorBidi"/>
          <w:sz w:val="24"/>
          <w:szCs w:val="24"/>
        </w:rPr>
        <w:t>T</w:t>
      </w:r>
      <w:r w:rsidR="00426CB3" w:rsidRPr="00057955">
        <w:rPr>
          <w:rFonts w:asciiTheme="majorBidi" w:hAnsiTheme="majorBidi" w:cstheme="majorBidi"/>
          <w:sz w:val="24"/>
          <w:szCs w:val="24"/>
        </w:rPr>
        <w:t xml:space="preserve">he government </w:t>
      </w:r>
      <w:r w:rsidR="00BF4307" w:rsidRPr="00057955">
        <w:rPr>
          <w:rFonts w:asciiTheme="majorBidi" w:hAnsiTheme="majorBidi" w:cstheme="majorBidi"/>
          <w:sz w:val="24"/>
          <w:szCs w:val="24"/>
        </w:rPr>
        <w:t xml:space="preserve">urged </w:t>
      </w:r>
      <w:r w:rsidR="00426CB3" w:rsidRPr="00057955">
        <w:rPr>
          <w:rFonts w:asciiTheme="majorBidi" w:hAnsiTheme="majorBidi" w:cstheme="majorBidi"/>
          <w:sz w:val="24"/>
          <w:szCs w:val="24"/>
        </w:rPr>
        <w:t>organizations to focus on employees during Covid-19</w:t>
      </w:r>
      <w:r w:rsidR="00596613" w:rsidRPr="00057955">
        <w:rPr>
          <w:rFonts w:asciiTheme="majorBidi" w:hAnsiTheme="majorBidi" w:cstheme="majorBidi"/>
          <w:sz w:val="24"/>
          <w:szCs w:val="24"/>
        </w:rPr>
        <w:t xml:space="preserve"> and </w:t>
      </w:r>
      <w:r w:rsidR="00A72CA3" w:rsidRPr="00057955">
        <w:rPr>
          <w:rFonts w:asciiTheme="majorBidi" w:hAnsiTheme="majorBidi" w:cstheme="majorBidi"/>
          <w:sz w:val="24"/>
          <w:szCs w:val="24"/>
        </w:rPr>
        <w:t>developed</w:t>
      </w:r>
      <w:r w:rsidR="00596613" w:rsidRPr="00057955">
        <w:rPr>
          <w:rFonts w:asciiTheme="majorBidi" w:hAnsiTheme="majorBidi" w:cstheme="majorBidi"/>
          <w:sz w:val="24"/>
          <w:szCs w:val="24"/>
        </w:rPr>
        <w:t xml:space="preserve"> laws to protect their </w:t>
      </w:r>
      <w:r w:rsidR="00C92B69" w:rsidRPr="00057955">
        <w:rPr>
          <w:rFonts w:asciiTheme="majorBidi" w:hAnsiTheme="majorBidi" w:cstheme="majorBidi"/>
          <w:sz w:val="24"/>
          <w:szCs w:val="24"/>
        </w:rPr>
        <w:t>interests</w:t>
      </w:r>
      <w:r w:rsidR="00426CB3" w:rsidRPr="00057955">
        <w:rPr>
          <w:rFonts w:asciiTheme="majorBidi" w:hAnsiTheme="majorBidi" w:cstheme="majorBidi"/>
          <w:sz w:val="24"/>
          <w:szCs w:val="24"/>
        </w:rPr>
        <w:t>. Most interviewees reported that they tried to align their CSR initiatives, particularly employees’ safety and welfare</w:t>
      </w:r>
      <w:r w:rsidR="00A72CA3" w:rsidRPr="00057955">
        <w:rPr>
          <w:rFonts w:asciiTheme="majorBidi" w:hAnsiTheme="majorBidi" w:cstheme="majorBidi"/>
          <w:sz w:val="24"/>
          <w:szCs w:val="24"/>
        </w:rPr>
        <w:t>,</w:t>
      </w:r>
      <w:r w:rsidR="00426CB3" w:rsidRPr="00057955">
        <w:rPr>
          <w:rFonts w:asciiTheme="majorBidi" w:hAnsiTheme="majorBidi" w:cstheme="majorBidi"/>
          <w:sz w:val="24"/>
          <w:szCs w:val="24"/>
        </w:rPr>
        <w:t xml:space="preserve"> with government directives. </w:t>
      </w:r>
      <w:r w:rsidR="00A72CA3" w:rsidRPr="00057955">
        <w:rPr>
          <w:rFonts w:asciiTheme="majorBidi" w:hAnsiTheme="majorBidi" w:cstheme="majorBidi"/>
          <w:sz w:val="24"/>
          <w:szCs w:val="24"/>
        </w:rPr>
        <w:t xml:space="preserve">These issues are </w:t>
      </w:r>
      <w:r w:rsidR="00426CB3" w:rsidRPr="00057955">
        <w:rPr>
          <w:rFonts w:asciiTheme="majorBidi" w:hAnsiTheme="majorBidi" w:cstheme="majorBidi"/>
          <w:sz w:val="24"/>
          <w:szCs w:val="24"/>
        </w:rPr>
        <w:t>illustrated by the following quotes</w:t>
      </w:r>
      <w:r w:rsidR="00A72CA3" w:rsidRPr="00057955">
        <w:rPr>
          <w:rFonts w:asciiTheme="majorBidi" w:hAnsiTheme="majorBidi" w:cstheme="majorBidi"/>
          <w:sz w:val="24"/>
          <w:szCs w:val="24"/>
        </w:rPr>
        <w:t>:</w:t>
      </w:r>
    </w:p>
    <w:p w14:paraId="146DD302" w14:textId="1CB9B220" w:rsidR="00BE3585" w:rsidRPr="00057955" w:rsidRDefault="00A72CA3" w:rsidP="00BE3585">
      <w:pPr>
        <w:ind w:left="720"/>
        <w:jc w:val="both"/>
        <w:rPr>
          <w:rFonts w:asciiTheme="majorBidi" w:hAnsiTheme="majorBidi" w:cstheme="majorBidi"/>
          <w:sz w:val="24"/>
          <w:szCs w:val="24"/>
        </w:rPr>
      </w:pPr>
      <w:r w:rsidRPr="00057955">
        <w:rPr>
          <w:rFonts w:asciiTheme="majorBidi" w:hAnsiTheme="majorBidi" w:cstheme="majorBidi"/>
          <w:sz w:val="24"/>
          <w:szCs w:val="24"/>
        </w:rPr>
        <w:t>“</w:t>
      </w:r>
      <w:r w:rsidR="00BE3585" w:rsidRPr="00057955">
        <w:rPr>
          <w:rFonts w:asciiTheme="majorBidi" w:hAnsiTheme="majorBidi" w:cstheme="majorBidi"/>
          <w:sz w:val="24"/>
          <w:szCs w:val="24"/>
        </w:rPr>
        <w:t xml:space="preserve">We wanted to make sure that their safety, their well-being is looked after. </w:t>
      </w:r>
      <w:r w:rsidR="001417B8" w:rsidRPr="00057955">
        <w:rPr>
          <w:rFonts w:asciiTheme="majorBidi" w:hAnsiTheme="majorBidi" w:cstheme="majorBidi"/>
          <w:sz w:val="24"/>
          <w:szCs w:val="24"/>
        </w:rPr>
        <w:t>W</w:t>
      </w:r>
      <w:r w:rsidR="00BE3585" w:rsidRPr="00057955">
        <w:rPr>
          <w:rFonts w:asciiTheme="majorBidi" w:hAnsiTheme="majorBidi" w:cstheme="majorBidi"/>
          <w:sz w:val="24"/>
          <w:szCs w:val="24"/>
        </w:rPr>
        <w:t>e took all the guidelines which were set down by the different government authorities, and we started to following them to 100 percent and making sure that that there is no compromise on safety.</w:t>
      </w:r>
      <w:r w:rsidRPr="00057955">
        <w:rPr>
          <w:rFonts w:asciiTheme="majorBidi" w:hAnsiTheme="majorBidi" w:cstheme="majorBidi"/>
          <w:sz w:val="24"/>
          <w:szCs w:val="24"/>
        </w:rPr>
        <w:t>”</w:t>
      </w:r>
    </w:p>
    <w:p w14:paraId="4C4C53D6" w14:textId="1AF32F9F" w:rsidR="00C23F33" w:rsidRPr="00057955" w:rsidRDefault="009D04B7" w:rsidP="00BE3585">
      <w:pPr>
        <w:ind w:left="720"/>
        <w:rPr>
          <w:rFonts w:asciiTheme="majorBidi" w:hAnsiTheme="majorBidi" w:cstheme="majorBidi"/>
          <w:sz w:val="24"/>
          <w:szCs w:val="24"/>
        </w:rPr>
      </w:pPr>
      <w:r w:rsidRPr="00057955">
        <w:rPr>
          <w:rFonts w:asciiTheme="majorBidi" w:hAnsiTheme="majorBidi" w:cstheme="majorBidi"/>
          <w:sz w:val="24"/>
          <w:szCs w:val="24"/>
        </w:rPr>
        <w:t>“</w:t>
      </w:r>
      <w:r w:rsidR="001417B8" w:rsidRPr="00057955">
        <w:rPr>
          <w:rFonts w:asciiTheme="majorBidi" w:hAnsiTheme="majorBidi" w:cstheme="majorBidi"/>
          <w:sz w:val="24"/>
          <w:szCs w:val="24"/>
        </w:rPr>
        <w:t>W</w:t>
      </w:r>
      <w:r w:rsidR="00C23F33" w:rsidRPr="00057955">
        <w:rPr>
          <w:rFonts w:asciiTheme="majorBidi" w:hAnsiTheme="majorBidi" w:cstheme="majorBidi"/>
          <w:sz w:val="24"/>
          <w:szCs w:val="24"/>
        </w:rPr>
        <w:t xml:space="preserve">e have to work to make sure that we were supporting the governments in the ways in which was required. </w:t>
      </w:r>
      <w:proofErr w:type="gramStart"/>
      <w:r w:rsidR="00C23F33" w:rsidRPr="00057955">
        <w:rPr>
          <w:rFonts w:asciiTheme="majorBidi" w:hAnsiTheme="majorBidi" w:cstheme="majorBidi"/>
          <w:sz w:val="24"/>
          <w:szCs w:val="24"/>
        </w:rPr>
        <w:t>So</w:t>
      </w:r>
      <w:proofErr w:type="gramEnd"/>
      <w:r w:rsidR="00C23F33" w:rsidRPr="00057955">
        <w:rPr>
          <w:rFonts w:asciiTheme="majorBidi" w:hAnsiTheme="majorBidi" w:cstheme="majorBidi"/>
          <w:sz w:val="24"/>
          <w:szCs w:val="24"/>
        </w:rPr>
        <w:t xml:space="preserve"> staff being in a curfew and how we would manage that and the </w:t>
      </w:r>
      <w:r w:rsidR="00C23F33" w:rsidRPr="00057955">
        <w:rPr>
          <w:rFonts w:asciiTheme="majorBidi" w:hAnsiTheme="majorBidi" w:cstheme="majorBidi"/>
          <w:sz w:val="24"/>
          <w:szCs w:val="24"/>
        </w:rPr>
        <w:lastRenderedPageBreak/>
        <w:t xml:space="preserve">restrictions of movement of employees and how we would support the governments in which we work within to the shared goal of managing to cope </w:t>
      </w:r>
      <w:r w:rsidRPr="00057955">
        <w:rPr>
          <w:rFonts w:asciiTheme="majorBidi" w:hAnsiTheme="majorBidi" w:cstheme="majorBidi"/>
          <w:sz w:val="24"/>
          <w:szCs w:val="24"/>
        </w:rPr>
        <w:t>C</w:t>
      </w:r>
      <w:r w:rsidR="00C23F33" w:rsidRPr="00057955">
        <w:rPr>
          <w:rFonts w:asciiTheme="majorBidi" w:hAnsiTheme="majorBidi" w:cstheme="majorBidi"/>
          <w:sz w:val="24"/>
          <w:szCs w:val="24"/>
        </w:rPr>
        <w:t>ovid</w:t>
      </w:r>
      <w:r w:rsidR="00596613" w:rsidRPr="00057955">
        <w:rPr>
          <w:rFonts w:asciiTheme="majorBidi" w:hAnsiTheme="majorBidi" w:cstheme="majorBidi"/>
          <w:sz w:val="24"/>
          <w:szCs w:val="24"/>
        </w:rPr>
        <w:t>-</w:t>
      </w:r>
      <w:r w:rsidR="00C23F33" w:rsidRPr="00057955">
        <w:rPr>
          <w:rFonts w:asciiTheme="majorBidi" w:hAnsiTheme="majorBidi" w:cstheme="majorBidi"/>
          <w:sz w:val="24"/>
          <w:szCs w:val="24"/>
        </w:rPr>
        <w:t>19 risk.</w:t>
      </w:r>
      <w:r w:rsidRPr="00057955">
        <w:rPr>
          <w:rFonts w:asciiTheme="majorBidi" w:hAnsiTheme="majorBidi" w:cstheme="majorBidi"/>
          <w:sz w:val="24"/>
          <w:szCs w:val="24"/>
        </w:rPr>
        <w:t>”</w:t>
      </w:r>
    </w:p>
    <w:p w14:paraId="0B83F231" w14:textId="4159F328" w:rsidR="00236752" w:rsidRPr="00057955" w:rsidRDefault="00236752" w:rsidP="00236752">
      <w:pPr>
        <w:jc w:val="both"/>
        <w:rPr>
          <w:rFonts w:asciiTheme="majorBidi" w:hAnsiTheme="majorBidi" w:cstheme="majorBidi"/>
          <w:sz w:val="24"/>
          <w:szCs w:val="24"/>
        </w:rPr>
      </w:pPr>
      <w:r w:rsidRPr="00057955">
        <w:rPr>
          <w:rFonts w:asciiTheme="majorBidi" w:hAnsiTheme="majorBidi" w:cstheme="majorBidi"/>
          <w:sz w:val="24"/>
          <w:szCs w:val="24"/>
        </w:rPr>
        <w:t>This analysis suggests that the actions of organizations cannot be explained solely by the power, legitimacy</w:t>
      </w:r>
      <w:r w:rsidR="00A72CA3" w:rsidRPr="00057955">
        <w:rPr>
          <w:rFonts w:asciiTheme="majorBidi" w:hAnsiTheme="majorBidi" w:cstheme="majorBidi"/>
          <w:sz w:val="24"/>
          <w:szCs w:val="24"/>
        </w:rPr>
        <w:t>,</w:t>
      </w:r>
      <w:r w:rsidRPr="00057955">
        <w:rPr>
          <w:rFonts w:asciiTheme="majorBidi" w:hAnsiTheme="majorBidi" w:cstheme="majorBidi"/>
          <w:sz w:val="24"/>
          <w:szCs w:val="24"/>
        </w:rPr>
        <w:t xml:space="preserve"> and urgency of the stakeholder but also by the attributes of other stakeholders, in this case the government, which insisted that employees become a high priority. </w:t>
      </w:r>
      <w:r w:rsidR="00E00942" w:rsidRPr="00057955">
        <w:rPr>
          <w:rFonts w:asciiTheme="majorBidi" w:hAnsiTheme="majorBidi" w:cstheme="majorBidi"/>
          <w:sz w:val="24"/>
          <w:szCs w:val="24"/>
        </w:rPr>
        <w:t>Employees depended, in part, on the government to advance their legitimate and urgent claims</w:t>
      </w:r>
      <w:r w:rsidR="00A72CA3" w:rsidRPr="00057955">
        <w:rPr>
          <w:rFonts w:asciiTheme="majorBidi" w:hAnsiTheme="majorBidi" w:cstheme="majorBidi"/>
          <w:sz w:val="24"/>
          <w:szCs w:val="24"/>
        </w:rPr>
        <w:t xml:space="preserve"> such that their salience as stakeholders changed in part because of the actions of another</w:t>
      </w:r>
      <w:r w:rsidR="00E00942" w:rsidRPr="00057955">
        <w:rPr>
          <w:rFonts w:asciiTheme="majorBidi" w:hAnsiTheme="majorBidi" w:cstheme="majorBidi"/>
          <w:sz w:val="24"/>
          <w:szCs w:val="24"/>
        </w:rPr>
        <w:t>.</w:t>
      </w:r>
    </w:p>
    <w:p w14:paraId="7F2D3A58" w14:textId="2A6C00C7" w:rsidR="00426CB3" w:rsidRPr="00057955" w:rsidRDefault="00DC45B9" w:rsidP="00C324A0">
      <w:pPr>
        <w:jc w:val="both"/>
        <w:rPr>
          <w:rFonts w:asciiTheme="majorBidi" w:hAnsiTheme="majorBidi" w:cstheme="majorBidi"/>
          <w:color w:val="222222"/>
          <w:sz w:val="24"/>
          <w:szCs w:val="24"/>
          <w:shd w:val="clear" w:color="auto" w:fill="FFFFFF"/>
        </w:rPr>
      </w:pPr>
      <w:r w:rsidRPr="00057955">
        <w:rPr>
          <w:rFonts w:asciiTheme="majorBidi" w:hAnsiTheme="majorBidi" w:cstheme="majorBidi"/>
          <w:sz w:val="24"/>
          <w:szCs w:val="24"/>
        </w:rPr>
        <w:t xml:space="preserve">Second, </w:t>
      </w:r>
      <w:r w:rsidR="00C324A0" w:rsidRPr="00057955">
        <w:rPr>
          <w:rFonts w:asciiTheme="majorBidi" w:hAnsiTheme="majorBidi" w:cstheme="majorBidi"/>
          <w:sz w:val="24"/>
          <w:szCs w:val="24"/>
        </w:rPr>
        <w:t xml:space="preserve">the emergence of a strong collective </w:t>
      </w:r>
      <w:r w:rsidRPr="00057955">
        <w:rPr>
          <w:rFonts w:asciiTheme="majorBidi" w:hAnsiTheme="majorBidi" w:cstheme="majorBidi"/>
          <w:sz w:val="24"/>
          <w:szCs w:val="24"/>
        </w:rPr>
        <w:t>sense of empathy</w:t>
      </w:r>
      <w:r w:rsidR="00426CB3" w:rsidRPr="00057955">
        <w:rPr>
          <w:rFonts w:asciiTheme="majorBidi" w:hAnsiTheme="majorBidi" w:cstheme="majorBidi"/>
          <w:sz w:val="24"/>
          <w:szCs w:val="24"/>
        </w:rPr>
        <w:t xml:space="preserve"> </w:t>
      </w:r>
      <w:r w:rsidR="00C324A0" w:rsidRPr="00057955">
        <w:rPr>
          <w:rFonts w:asciiTheme="majorBidi" w:hAnsiTheme="majorBidi" w:cstheme="majorBidi"/>
          <w:sz w:val="24"/>
          <w:szCs w:val="24"/>
        </w:rPr>
        <w:t xml:space="preserve">towards employees. </w:t>
      </w:r>
      <w:r w:rsidR="00E00942" w:rsidRPr="00057955">
        <w:rPr>
          <w:rFonts w:asciiTheme="majorBidi" w:hAnsiTheme="majorBidi" w:cstheme="majorBidi"/>
          <w:sz w:val="24"/>
          <w:szCs w:val="24"/>
        </w:rPr>
        <w:t>In most cases</w:t>
      </w:r>
      <w:r w:rsidR="00A72CA3" w:rsidRPr="00057955">
        <w:rPr>
          <w:rFonts w:asciiTheme="majorBidi" w:hAnsiTheme="majorBidi" w:cstheme="majorBidi"/>
          <w:sz w:val="24"/>
          <w:szCs w:val="24"/>
        </w:rPr>
        <w:t>,</w:t>
      </w:r>
      <w:r w:rsidR="00E00942" w:rsidRPr="00057955">
        <w:rPr>
          <w:rFonts w:asciiTheme="majorBidi" w:hAnsiTheme="majorBidi" w:cstheme="majorBidi"/>
          <w:sz w:val="24"/>
          <w:szCs w:val="24"/>
        </w:rPr>
        <w:t xml:space="preserve"> organizations went beyond what was required by the government. </w:t>
      </w:r>
      <w:r w:rsidR="00596613" w:rsidRPr="00057955">
        <w:rPr>
          <w:rFonts w:asciiTheme="majorBidi" w:hAnsiTheme="majorBidi" w:cstheme="majorBidi"/>
          <w:sz w:val="24"/>
          <w:szCs w:val="24"/>
        </w:rPr>
        <w:t>A</w:t>
      </w:r>
      <w:r w:rsidR="00C324A0" w:rsidRPr="00057955">
        <w:rPr>
          <w:rFonts w:asciiTheme="majorBidi" w:hAnsiTheme="majorBidi" w:cstheme="majorBidi"/>
          <w:sz w:val="24"/>
          <w:szCs w:val="24"/>
        </w:rPr>
        <w:t xml:space="preserve"> key theme that emerged from the analysis of the interview data is </w:t>
      </w:r>
      <w:r w:rsidR="00426CB3" w:rsidRPr="00057955">
        <w:rPr>
          <w:rFonts w:asciiTheme="majorBidi" w:hAnsiTheme="majorBidi" w:cstheme="majorBidi"/>
          <w:sz w:val="24"/>
          <w:szCs w:val="24"/>
        </w:rPr>
        <w:t xml:space="preserve">management perception that taking care of employees is the right thing to do. </w:t>
      </w:r>
      <w:r w:rsidR="00C324A0" w:rsidRPr="00057955">
        <w:rPr>
          <w:rFonts w:asciiTheme="majorBidi" w:hAnsiTheme="majorBidi" w:cstheme="majorBidi"/>
          <w:sz w:val="24"/>
          <w:szCs w:val="24"/>
        </w:rPr>
        <w:t>I</w:t>
      </w:r>
      <w:r w:rsidR="00426CB3" w:rsidRPr="00057955">
        <w:rPr>
          <w:rFonts w:asciiTheme="majorBidi" w:hAnsiTheme="majorBidi" w:cstheme="majorBidi"/>
          <w:sz w:val="24"/>
          <w:szCs w:val="24"/>
          <w:shd w:val="clear" w:color="auto" w:fill="FCFCFC"/>
        </w:rPr>
        <w:t>nterviewees spoke of</w:t>
      </w:r>
      <w:r w:rsidR="00426CB3" w:rsidRPr="00057955">
        <w:rPr>
          <w:rFonts w:asciiTheme="majorBidi" w:hAnsiTheme="majorBidi" w:cstheme="majorBidi"/>
          <w:color w:val="222222"/>
          <w:sz w:val="24"/>
          <w:szCs w:val="24"/>
          <w:shd w:val="clear" w:color="auto" w:fill="FFFFFF"/>
        </w:rPr>
        <w:t xml:space="preserve"> empathy </w:t>
      </w:r>
      <w:r w:rsidR="00A72CA3" w:rsidRPr="00057955">
        <w:rPr>
          <w:rFonts w:asciiTheme="majorBidi" w:hAnsiTheme="majorBidi" w:cstheme="majorBidi"/>
          <w:color w:val="222222"/>
          <w:sz w:val="24"/>
          <w:szCs w:val="24"/>
          <w:shd w:val="clear" w:color="auto" w:fill="FFFFFF"/>
        </w:rPr>
        <w:t>for employees within the organization and</w:t>
      </w:r>
      <w:r w:rsidR="00426CB3" w:rsidRPr="00057955">
        <w:rPr>
          <w:rFonts w:asciiTheme="majorBidi" w:hAnsiTheme="majorBidi" w:cstheme="majorBidi"/>
          <w:color w:val="222222"/>
          <w:sz w:val="24"/>
          <w:szCs w:val="24"/>
          <w:shd w:val="clear" w:color="auto" w:fill="FFFFFF"/>
        </w:rPr>
        <w:t xml:space="preserve"> outsiders hit by the pandemic. Interviewees referred to the sense of collective solidarity and a common problem. They reported that the pandemic evoked the need and obligation “to do something”. </w:t>
      </w:r>
      <w:r w:rsidR="00C324A0" w:rsidRPr="00057955">
        <w:rPr>
          <w:rFonts w:asciiTheme="majorBidi" w:hAnsiTheme="majorBidi" w:cstheme="majorBidi"/>
          <w:color w:val="222222"/>
          <w:sz w:val="24"/>
          <w:szCs w:val="24"/>
          <w:shd w:val="clear" w:color="auto" w:fill="FFFFFF"/>
        </w:rPr>
        <w:t xml:space="preserve">Several interviewees </w:t>
      </w:r>
      <w:r w:rsidR="00426CB3" w:rsidRPr="00057955">
        <w:rPr>
          <w:rFonts w:asciiTheme="majorBidi" w:hAnsiTheme="majorBidi" w:cstheme="majorBidi"/>
          <w:color w:val="222222"/>
          <w:sz w:val="24"/>
          <w:szCs w:val="24"/>
          <w:shd w:val="clear" w:color="auto" w:fill="FFFFFF"/>
        </w:rPr>
        <w:t xml:space="preserve">reported that their organizations could not </w:t>
      </w:r>
      <w:r w:rsidR="00426CB3" w:rsidRPr="00057955">
        <w:rPr>
          <w:rFonts w:asciiTheme="majorBidi" w:hAnsiTheme="majorBidi" w:cstheme="majorBidi"/>
          <w:sz w:val="24"/>
          <w:szCs w:val="24"/>
        </w:rPr>
        <w:t xml:space="preserve">act as bystanders in relation to </w:t>
      </w:r>
      <w:r w:rsidR="00A72CA3" w:rsidRPr="00057955">
        <w:rPr>
          <w:rFonts w:asciiTheme="majorBidi" w:hAnsiTheme="majorBidi" w:cstheme="majorBidi"/>
          <w:sz w:val="24"/>
          <w:szCs w:val="24"/>
        </w:rPr>
        <w:t xml:space="preserve">the </w:t>
      </w:r>
      <w:r w:rsidR="00426CB3" w:rsidRPr="00057955">
        <w:rPr>
          <w:rFonts w:asciiTheme="majorBidi" w:hAnsiTheme="majorBidi" w:cstheme="majorBidi"/>
          <w:sz w:val="24"/>
          <w:szCs w:val="24"/>
        </w:rPr>
        <w:t>community’s needs</w:t>
      </w:r>
      <w:r w:rsidR="00426CB3" w:rsidRPr="00057955">
        <w:rPr>
          <w:rFonts w:asciiTheme="majorBidi" w:hAnsiTheme="majorBidi" w:cstheme="majorBidi"/>
          <w:color w:val="222222"/>
          <w:sz w:val="24"/>
          <w:szCs w:val="24"/>
          <w:shd w:val="clear" w:color="auto" w:fill="FFFFFF"/>
        </w:rPr>
        <w:t xml:space="preserve"> and felt compelled to act. </w:t>
      </w:r>
      <w:r w:rsidR="00A72CA3" w:rsidRPr="00057955">
        <w:rPr>
          <w:rFonts w:asciiTheme="majorBidi" w:hAnsiTheme="majorBidi" w:cstheme="majorBidi"/>
          <w:color w:val="222222"/>
          <w:sz w:val="24"/>
          <w:szCs w:val="24"/>
          <w:shd w:val="clear" w:color="auto" w:fill="FFFFFF"/>
        </w:rPr>
        <w:t>Many</w:t>
      </w:r>
      <w:r w:rsidR="00596613" w:rsidRPr="00057955">
        <w:rPr>
          <w:rFonts w:asciiTheme="majorBidi" w:hAnsiTheme="majorBidi" w:cstheme="majorBidi"/>
          <w:color w:val="222222"/>
          <w:sz w:val="24"/>
          <w:szCs w:val="24"/>
          <w:shd w:val="clear" w:color="auto" w:fill="FFFFFF"/>
        </w:rPr>
        <w:t xml:space="preserve"> interviewees anchored such practices in traditional and religious values.</w:t>
      </w:r>
      <w:r w:rsidR="009F1C65" w:rsidRPr="00057955">
        <w:rPr>
          <w:rFonts w:asciiTheme="majorBidi" w:hAnsiTheme="majorBidi" w:cstheme="majorBidi"/>
          <w:color w:val="222222"/>
          <w:sz w:val="24"/>
          <w:szCs w:val="24"/>
          <w:shd w:val="clear" w:color="auto" w:fill="FFFFFF"/>
        </w:rPr>
        <w:t xml:space="preserve"> This indicates </w:t>
      </w:r>
      <w:r w:rsidR="00B816E9" w:rsidRPr="00057955">
        <w:rPr>
          <w:rFonts w:asciiTheme="majorBidi" w:hAnsiTheme="majorBidi" w:cstheme="majorBidi"/>
          <w:color w:val="222222"/>
          <w:sz w:val="24"/>
          <w:szCs w:val="24"/>
          <w:shd w:val="clear" w:color="auto" w:fill="FFFFFF"/>
        </w:rPr>
        <w:t xml:space="preserve">that CSR </w:t>
      </w:r>
      <w:r w:rsidR="009F1C65" w:rsidRPr="00057955">
        <w:rPr>
          <w:rFonts w:asciiTheme="majorBidi" w:hAnsiTheme="majorBidi" w:cstheme="majorBidi"/>
          <w:color w:val="222222"/>
          <w:sz w:val="24"/>
          <w:szCs w:val="24"/>
          <w:shd w:val="clear" w:color="auto" w:fill="FFFFFF"/>
        </w:rPr>
        <w:t xml:space="preserve">is </w:t>
      </w:r>
      <w:r w:rsidR="00B02911" w:rsidRPr="00057955">
        <w:rPr>
          <w:rFonts w:asciiTheme="majorBidi" w:hAnsiTheme="majorBidi" w:cstheme="majorBidi"/>
          <w:color w:val="222222"/>
          <w:sz w:val="24"/>
          <w:szCs w:val="24"/>
          <w:shd w:val="clear" w:color="auto" w:fill="FFFFFF"/>
        </w:rPr>
        <w:t xml:space="preserve">more substantive than symbolic. </w:t>
      </w:r>
    </w:p>
    <w:p w14:paraId="6D501CCD" w14:textId="046128D9" w:rsidR="00CC46D8" w:rsidRPr="00057955" w:rsidRDefault="00CC46D8" w:rsidP="00CC46D8">
      <w:pPr>
        <w:jc w:val="both"/>
        <w:rPr>
          <w:rFonts w:asciiTheme="majorBidi" w:hAnsiTheme="majorBidi" w:cstheme="majorBidi"/>
          <w:b/>
          <w:bCs/>
          <w:color w:val="222222"/>
          <w:sz w:val="24"/>
          <w:szCs w:val="24"/>
          <w:shd w:val="clear" w:color="auto" w:fill="FFFFFF"/>
        </w:rPr>
      </w:pPr>
      <w:r w:rsidRPr="00057955">
        <w:rPr>
          <w:rFonts w:asciiTheme="majorBidi" w:hAnsiTheme="majorBidi" w:cstheme="majorBidi"/>
          <w:b/>
          <w:bCs/>
          <w:color w:val="222222"/>
          <w:sz w:val="24"/>
          <w:szCs w:val="24"/>
          <w:shd w:val="clear" w:color="auto" w:fill="FFFFFF"/>
        </w:rPr>
        <w:t>Community</w:t>
      </w:r>
    </w:p>
    <w:p w14:paraId="1E68B5D2" w14:textId="52E556D9" w:rsidR="00D605B6" w:rsidRPr="00057955" w:rsidRDefault="00236752">
      <w:pPr>
        <w:jc w:val="both"/>
        <w:rPr>
          <w:rFonts w:asciiTheme="majorBidi" w:hAnsiTheme="majorBidi" w:cstheme="majorBidi"/>
          <w:color w:val="222222"/>
          <w:sz w:val="24"/>
          <w:szCs w:val="24"/>
          <w:shd w:val="clear" w:color="auto" w:fill="FFFFFF"/>
        </w:rPr>
      </w:pPr>
      <w:r w:rsidRPr="00057955">
        <w:rPr>
          <w:rFonts w:asciiTheme="majorBidi" w:hAnsiTheme="majorBidi" w:cstheme="majorBidi"/>
          <w:color w:val="222222"/>
          <w:sz w:val="24"/>
          <w:szCs w:val="24"/>
          <w:shd w:val="clear" w:color="auto" w:fill="FFFFFF"/>
        </w:rPr>
        <w:t xml:space="preserve">Community salience did not change during Covid. </w:t>
      </w:r>
      <w:r w:rsidR="005A32D8" w:rsidRPr="00057955">
        <w:rPr>
          <w:rFonts w:asciiTheme="majorBidi" w:hAnsiTheme="majorBidi" w:cstheme="majorBidi"/>
          <w:color w:val="222222"/>
          <w:sz w:val="24"/>
          <w:szCs w:val="24"/>
          <w:shd w:val="clear" w:color="auto" w:fill="FFFFFF"/>
        </w:rPr>
        <w:t xml:space="preserve">As indicated in Table 2, (organizations) representing the community are classified as dependent prior and during Covid. </w:t>
      </w:r>
      <w:r w:rsidR="00042F94" w:rsidRPr="00057955">
        <w:rPr>
          <w:rFonts w:asciiTheme="majorBidi" w:hAnsiTheme="majorBidi" w:cstheme="majorBidi"/>
          <w:color w:val="222222"/>
          <w:sz w:val="24"/>
          <w:szCs w:val="24"/>
          <w:shd w:val="clear" w:color="auto" w:fill="FFFFFF"/>
        </w:rPr>
        <w:t xml:space="preserve">Our interviewees </w:t>
      </w:r>
      <w:r w:rsidR="00F97AAC" w:rsidRPr="00057955">
        <w:rPr>
          <w:rFonts w:asciiTheme="majorBidi" w:hAnsiTheme="majorBidi" w:cstheme="majorBidi"/>
          <w:color w:val="222222"/>
          <w:sz w:val="24"/>
          <w:szCs w:val="24"/>
          <w:shd w:val="clear" w:color="auto" w:fill="FFFFFF"/>
        </w:rPr>
        <w:t xml:space="preserve">were consistent that </w:t>
      </w:r>
      <w:r w:rsidR="00F97AAC" w:rsidRPr="00057955">
        <w:rPr>
          <w:rFonts w:asciiTheme="majorBidi" w:hAnsiTheme="majorBidi" w:cstheme="majorBidi"/>
          <w:sz w:val="24"/>
          <w:szCs w:val="24"/>
        </w:rPr>
        <w:t>c</w:t>
      </w:r>
      <w:r w:rsidR="005A32D8" w:rsidRPr="00057955">
        <w:rPr>
          <w:rFonts w:asciiTheme="majorBidi" w:hAnsiTheme="majorBidi" w:cstheme="majorBidi"/>
          <w:sz w:val="24"/>
          <w:szCs w:val="24"/>
        </w:rPr>
        <w:t xml:space="preserve">ommunity initiatives </w:t>
      </w:r>
      <w:r w:rsidR="00F97AAC" w:rsidRPr="00057955">
        <w:rPr>
          <w:rFonts w:asciiTheme="majorBidi" w:hAnsiTheme="majorBidi" w:cstheme="majorBidi"/>
          <w:sz w:val="24"/>
          <w:szCs w:val="24"/>
        </w:rPr>
        <w:t xml:space="preserve">were </w:t>
      </w:r>
      <w:r w:rsidR="005A32D8" w:rsidRPr="00057955">
        <w:rPr>
          <w:rFonts w:asciiTheme="majorBidi" w:hAnsiTheme="majorBidi" w:cstheme="majorBidi"/>
          <w:sz w:val="24"/>
          <w:szCs w:val="24"/>
        </w:rPr>
        <w:t xml:space="preserve">worthwhile and much needed. </w:t>
      </w:r>
      <w:r w:rsidR="005A32D8" w:rsidRPr="00057955">
        <w:rPr>
          <w:rFonts w:asciiTheme="majorBidi" w:hAnsiTheme="majorBidi" w:cstheme="majorBidi"/>
          <w:color w:val="222222"/>
          <w:sz w:val="24"/>
          <w:szCs w:val="24"/>
          <w:shd w:val="clear" w:color="auto" w:fill="FFFFFF"/>
        </w:rPr>
        <w:t xml:space="preserve"> </w:t>
      </w:r>
      <w:r w:rsidR="008A49B2" w:rsidRPr="00057955">
        <w:rPr>
          <w:rFonts w:asciiTheme="majorBidi" w:hAnsiTheme="majorBidi" w:cstheme="majorBidi"/>
          <w:color w:val="222222"/>
          <w:sz w:val="24"/>
          <w:szCs w:val="24"/>
          <w:shd w:val="clear" w:color="auto" w:fill="FFFFFF"/>
        </w:rPr>
        <w:t xml:space="preserve">Charitable organizations </w:t>
      </w:r>
      <w:r w:rsidR="00E00942" w:rsidRPr="00057955">
        <w:rPr>
          <w:rFonts w:asciiTheme="majorBidi" w:hAnsiTheme="majorBidi" w:cstheme="majorBidi"/>
          <w:color w:val="222222"/>
          <w:sz w:val="24"/>
          <w:szCs w:val="24"/>
          <w:shd w:val="clear" w:color="auto" w:fill="FFFFFF"/>
        </w:rPr>
        <w:t xml:space="preserve">had </w:t>
      </w:r>
      <w:r w:rsidR="008A49B2" w:rsidRPr="00057955">
        <w:rPr>
          <w:rFonts w:asciiTheme="majorBidi" w:hAnsiTheme="majorBidi" w:cstheme="majorBidi"/>
          <w:color w:val="222222"/>
          <w:sz w:val="24"/>
          <w:szCs w:val="24"/>
          <w:shd w:val="clear" w:color="auto" w:fill="FFFFFF"/>
        </w:rPr>
        <w:t xml:space="preserve">little power to coerce private sector organizations to support them. </w:t>
      </w:r>
      <w:r w:rsidR="002E7A06" w:rsidRPr="00057955">
        <w:rPr>
          <w:rFonts w:asciiTheme="majorBidi" w:hAnsiTheme="majorBidi" w:cstheme="majorBidi"/>
          <w:color w:val="222222"/>
          <w:sz w:val="24"/>
          <w:szCs w:val="24"/>
          <w:shd w:val="clear" w:color="auto" w:fill="FFFFFF"/>
        </w:rPr>
        <w:t xml:space="preserve">In addition, the community had needs that </w:t>
      </w:r>
      <w:r w:rsidR="00A72CA3" w:rsidRPr="00057955">
        <w:rPr>
          <w:rFonts w:asciiTheme="majorBidi" w:hAnsiTheme="majorBidi" w:cstheme="majorBidi"/>
          <w:color w:val="222222"/>
          <w:sz w:val="24"/>
          <w:szCs w:val="24"/>
          <w:shd w:val="clear" w:color="auto" w:fill="FFFFFF"/>
        </w:rPr>
        <w:t xml:space="preserve">required </w:t>
      </w:r>
      <w:r w:rsidR="002E7A06" w:rsidRPr="00057955">
        <w:rPr>
          <w:rFonts w:asciiTheme="majorBidi" w:hAnsiTheme="majorBidi" w:cstheme="majorBidi"/>
          <w:color w:val="222222"/>
          <w:sz w:val="24"/>
          <w:szCs w:val="24"/>
          <w:shd w:val="clear" w:color="auto" w:fill="FFFFFF"/>
        </w:rPr>
        <w:t xml:space="preserve">urgent attention such as schooling and </w:t>
      </w:r>
      <w:r w:rsidR="00A72CA3" w:rsidRPr="00057955">
        <w:rPr>
          <w:rFonts w:asciiTheme="majorBidi" w:hAnsiTheme="majorBidi" w:cstheme="majorBidi"/>
          <w:color w:val="222222"/>
          <w:sz w:val="24"/>
          <w:szCs w:val="24"/>
          <w:shd w:val="clear" w:color="auto" w:fill="FFFFFF"/>
        </w:rPr>
        <w:t xml:space="preserve">the </w:t>
      </w:r>
      <w:r w:rsidR="002E7A06" w:rsidRPr="00057955">
        <w:rPr>
          <w:rFonts w:asciiTheme="majorBidi" w:hAnsiTheme="majorBidi" w:cstheme="majorBidi"/>
          <w:color w:val="222222"/>
          <w:sz w:val="24"/>
          <w:szCs w:val="24"/>
          <w:shd w:val="clear" w:color="auto" w:fill="FFFFFF"/>
        </w:rPr>
        <w:t>welfare of people</w:t>
      </w:r>
      <w:r w:rsidR="00C92B69" w:rsidRPr="00057955">
        <w:rPr>
          <w:rFonts w:asciiTheme="majorBidi" w:hAnsiTheme="majorBidi" w:cstheme="majorBidi"/>
          <w:color w:val="222222"/>
          <w:sz w:val="24"/>
          <w:szCs w:val="24"/>
          <w:shd w:val="clear" w:color="auto" w:fill="FFFFFF"/>
        </w:rPr>
        <w:t xml:space="preserve"> of determinant.</w:t>
      </w:r>
      <w:r w:rsidR="002E7A06" w:rsidRPr="00057955">
        <w:rPr>
          <w:rFonts w:asciiTheme="majorBidi" w:hAnsiTheme="majorBidi" w:cstheme="majorBidi"/>
          <w:color w:val="222222"/>
          <w:sz w:val="24"/>
          <w:szCs w:val="24"/>
          <w:shd w:val="clear" w:color="auto" w:fill="FFFFFF"/>
        </w:rPr>
        <w:t xml:space="preserve"> </w:t>
      </w:r>
      <w:r w:rsidR="005A32D8" w:rsidRPr="00057955">
        <w:rPr>
          <w:rFonts w:asciiTheme="majorBidi" w:hAnsiTheme="majorBidi" w:cstheme="majorBidi"/>
          <w:color w:val="222222"/>
          <w:sz w:val="24"/>
          <w:szCs w:val="24"/>
          <w:shd w:val="clear" w:color="auto" w:fill="FFFFFF"/>
        </w:rPr>
        <w:t>T</w:t>
      </w:r>
      <w:r w:rsidR="008A49B2" w:rsidRPr="00057955">
        <w:rPr>
          <w:rFonts w:asciiTheme="majorBidi" w:hAnsiTheme="majorBidi" w:cstheme="majorBidi"/>
          <w:color w:val="222222"/>
          <w:sz w:val="24"/>
          <w:szCs w:val="24"/>
          <w:shd w:val="clear" w:color="auto" w:fill="FFFFFF"/>
        </w:rPr>
        <w:t>he momentum built since the Year of Giving and Year of Zayed which increased community organizations’ legitimacy and awareness of the urgent community needs that they address locally and internationally was sustained during Covid-19. As the quotes below illustrate</w:t>
      </w:r>
      <w:r w:rsidR="00A72CA3" w:rsidRPr="00057955">
        <w:rPr>
          <w:rFonts w:asciiTheme="majorBidi" w:hAnsiTheme="majorBidi" w:cstheme="majorBidi"/>
          <w:color w:val="222222"/>
          <w:sz w:val="24"/>
          <w:szCs w:val="24"/>
          <w:shd w:val="clear" w:color="auto" w:fill="FFFFFF"/>
        </w:rPr>
        <w:t>, the local community represented in local community organizations had a</w:t>
      </w:r>
      <w:r w:rsidR="008A49B2" w:rsidRPr="00057955">
        <w:rPr>
          <w:rFonts w:asciiTheme="majorBidi" w:hAnsiTheme="majorBidi" w:cstheme="majorBidi"/>
          <w:color w:val="222222"/>
          <w:sz w:val="24"/>
          <w:szCs w:val="24"/>
          <w:shd w:val="clear" w:color="auto" w:fill="FFFFFF"/>
        </w:rPr>
        <w:t xml:space="preserve"> high lev</w:t>
      </w:r>
      <w:r w:rsidRPr="00057955">
        <w:rPr>
          <w:rFonts w:asciiTheme="majorBidi" w:hAnsiTheme="majorBidi" w:cstheme="majorBidi"/>
          <w:color w:val="222222"/>
          <w:sz w:val="24"/>
          <w:szCs w:val="24"/>
          <w:shd w:val="clear" w:color="auto" w:fill="FFFFFF"/>
        </w:rPr>
        <w:t>el of legitimacy during Covid</w:t>
      </w:r>
      <w:r w:rsidR="00A72CA3" w:rsidRPr="00057955">
        <w:rPr>
          <w:rFonts w:asciiTheme="majorBidi" w:hAnsiTheme="majorBidi" w:cstheme="majorBidi"/>
          <w:color w:val="222222"/>
          <w:sz w:val="24"/>
          <w:szCs w:val="24"/>
          <w:shd w:val="clear" w:color="auto" w:fill="FFFFFF"/>
        </w:rPr>
        <w:t>-19</w:t>
      </w:r>
      <w:r w:rsidRPr="00057955">
        <w:rPr>
          <w:rFonts w:asciiTheme="majorBidi" w:hAnsiTheme="majorBidi" w:cstheme="majorBidi"/>
          <w:color w:val="222222"/>
          <w:sz w:val="24"/>
          <w:szCs w:val="24"/>
          <w:shd w:val="clear" w:color="auto" w:fill="FFFFFF"/>
        </w:rPr>
        <w:t xml:space="preserve">. </w:t>
      </w:r>
    </w:p>
    <w:p w14:paraId="1B2D3FD5" w14:textId="0A46140A" w:rsidR="00940A78" w:rsidRPr="00057955" w:rsidRDefault="008A49B2">
      <w:pPr>
        <w:jc w:val="both"/>
        <w:rPr>
          <w:rFonts w:asciiTheme="majorBidi" w:hAnsiTheme="majorBidi" w:cstheme="majorBidi"/>
          <w:sz w:val="24"/>
          <w:szCs w:val="24"/>
        </w:rPr>
      </w:pPr>
      <w:r w:rsidRPr="00057955">
        <w:rPr>
          <w:rFonts w:asciiTheme="majorBidi" w:hAnsiTheme="majorBidi" w:cstheme="majorBidi"/>
          <w:color w:val="222222"/>
          <w:sz w:val="24"/>
          <w:szCs w:val="24"/>
          <w:shd w:val="clear" w:color="auto" w:fill="FFFFFF"/>
        </w:rPr>
        <w:t>T</w:t>
      </w:r>
      <w:r w:rsidR="00F70783" w:rsidRPr="00057955">
        <w:rPr>
          <w:rFonts w:asciiTheme="majorBidi" w:hAnsiTheme="majorBidi" w:cstheme="majorBidi"/>
          <w:color w:val="222222"/>
          <w:sz w:val="24"/>
          <w:szCs w:val="24"/>
          <w:shd w:val="clear" w:color="auto" w:fill="FFFFFF"/>
        </w:rPr>
        <w:t xml:space="preserve">he challenge for </w:t>
      </w:r>
      <w:r w:rsidR="005A32D8" w:rsidRPr="00057955">
        <w:rPr>
          <w:rFonts w:asciiTheme="majorBidi" w:hAnsiTheme="majorBidi" w:cstheme="majorBidi"/>
          <w:color w:val="222222"/>
          <w:sz w:val="24"/>
          <w:szCs w:val="24"/>
          <w:shd w:val="clear" w:color="auto" w:fill="FFFFFF"/>
        </w:rPr>
        <w:t xml:space="preserve">studied </w:t>
      </w:r>
      <w:r w:rsidR="00F70783" w:rsidRPr="00057955">
        <w:rPr>
          <w:rFonts w:asciiTheme="majorBidi" w:hAnsiTheme="majorBidi" w:cstheme="majorBidi"/>
          <w:color w:val="222222"/>
          <w:sz w:val="24"/>
          <w:szCs w:val="24"/>
          <w:shd w:val="clear" w:color="auto" w:fill="FFFFFF"/>
        </w:rPr>
        <w:t>organizations was how to serve</w:t>
      </w:r>
      <w:r w:rsidRPr="00057955">
        <w:rPr>
          <w:rFonts w:asciiTheme="majorBidi" w:hAnsiTheme="majorBidi" w:cstheme="majorBidi"/>
          <w:color w:val="222222"/>
          <w:sz w:val="24"/>
          <w:szCs w:val="24"/>
          <w:shd w:val="clear" w:color="auto" w:fill="FFFFFF"/>
        </w:rPr>
        <w:t xml:space="preserve"> the community during the pandemic. Interviewees reported that although the</w:t>
      </w:r>
      <w:r w:rsidR="00E00942" w:rsidRPr="00057955">
        <w:rPr>
          <w:rFonts w:asciiTheme="majorBidi" w:hAnsiTheme="majorBidi" w:cstheme="majorBidi"/>
          <w:color w:val="222222"/>
          <w:sz w:val="24"/>
          <w:szCs w:val="24"/>
          <w:shd w:val="clear" w:color="auto" w:fill="FFFFFF"/>
        </w:rPr>
        <w:t>re</w:t>
      </w:r>
      <w:r w:rsidRPr="00057955">
        <w:rPr>
          <w:rFonts w:asciiTheme="majorBidi" w:hAnsiTheme="majorBidi" w:cstheme="majorBidi"/>
          <w:color w:val="222222"/>
          <w:sz w:val="24"/>
          <w:szCs w:val="24"/>
          <w:shd w:val="clear" w:color="auto" w:fill="FFFFFF"/>
        </w:rPr>
        <w:t xml:space="preserve"> was strong motivation to support the community, logistical issues</w:t>
      </w:r>
      <w:r w:rsidR="00A72CA3" w:rsidRPr="00057955">
        <w:rPr>
          <w:rFonts w:asciiTheme="majorBidi" w:hAnsiTheme="majorBidi" w:cstheme="majorBidi"/>
          <w:color w:val="222222"/>
          <w:sz w:val="24"/>
          <w:szCs w:val="24"/>
          <w:shd w:val="clear" w:color="auto" w:fill="FFFFFF"/>
        </w:rPr>
        <w:t xml:space="preserve"> including an</w:t>
      </w:r>
      <w:r w:rsidRPr="00057955">
        <w:rPr>
          <w:rFonts w:asciiTheme="majorBidi" w:hAnsiTheme="majorBidi" w:cstheme="majorBidi"/>
          <w:color w:val="222222"/>
          <w:sz w:val="24"/>
          <w:szCs w:val="24"/>
          <w:shd w:val="clear" w:color="auto" w:fill="FFFFFF"/>
        </w:rPr>
        <w:t xml:space="preserve"> inability to conduct physical volunteering activities</w:t>
      </w:r>
      <w:r w:rsidR="00A72CA3" w:rsidRPr="00057955">
        <w:rPr>
          <w:rFonts w:asciiTheme="majorBidi" w:hAnsiTheme="majorBidi" w:cstheme="majorBidi"/>
          <w:color w:val="222222"/>
          <w:sz w:val="24"/>
          <w:szCs w:val="24"/>
          <w:shd w:val="clear" w:color="auto" w:fill="FFFFFF"/>
        </w:rPr>
        <w:t xml:space="preserve"> and</w:t>
      </w:r>
      <w:r w:rsidRPr="00057955">
        <w:rPr>
          <w:rFonts w:asciiTheme="majorBidi" w:hAnsiTheme="majorBidi" w:cstheme="majorBidi"/>
          <w:color w:val="222222"/>
          <w:sz w:val="24"/>
          <w:szCs w:val="24"/>
          <w:shd w:val="clear" w:color="auto" w:fill="FFFFFF"/>
        </w:rPr>
        <w:t xml:space="preserve"> difficulty carry</w:t>
      </w:r>
      <w:r w:rsidR="00A72CA3" w:rsidRPr="00057955">
        <w:rPr>
          <w:rFonts w:asciiTheme="majorBidi" w:hAnsiTheme="majorBidi" w:cstheme="majorBidi"/>
          <w:color w:val="222222"/>
          <w:sz w:val="24"/>
          <w:szCs w:val="24"/>
          <w:shd w:val="clear" w:color="auto" w:fill="FFFFFF"/>
        </w:rPr>
        <w:t>ing</w:t>
      </w:r>
      <w:r w:rsidRPr="00057955">
        <w:rPr>
          <w:rFonts w:asciiTheme="majorBidi" w:hAnsiTheme="majorBidi" w:cstheme="majorBidi"/>
          <w:color w:val="222222"/>
          <w:sz w:val="24"/>
          <w:szCs w:val="24"/>
          <w:shd w:val="clear" w:color="auto" w:fill="FFFFFF"/>
        </w:rPr>
        <w:t xml:space="preserve"> out community outreach activities made it </w:t>
      </w:r>
      <w:r w:rsidR="005A32D8" w:rsidRPr="00057955">
        <w:rPr>
          <w:rFonts w:asciiTheme="majorBidi" w:hAnsiTheme="majorBidi" w:cstheme="majorBidi"/>
          <w:color w:val="222222"/>
          <w:sz w:val="24"/>
          <w:szCs w:val="24"/>
          <w:shd w:val="clear" w:color="auto" w:fill="FFFFFF"/>
        </w:rPr>
        <w:t xml:space="preserve">challenging </w:t>
      </w:r>
      <w:r w:rsidRPr="00057955">
        <w:rPr>
          <w:rFonts w:asciiTheme="majorBidi" w:hAnsiTheme="majorBidi" w:cstheme="majorBidi"/>
          <w:color w:val="222222"/>
          <w:sz w:val="24"/>
          <w:szCs w:val="24"/>
          <w:shd w:val="clear" w:color="auto" w:fill="FFFFFF"/>
        </w:rPr>
        <w:t xml:space="preserve">for organizations to serve </w:t>
      </w:r>
      <w:r w:rsidR="002E7A06" w:rsidRPr="00057955">
        <w:rPr>
          <w:rFonts w:asciiTheme="majorBidi" w:hAnsiTheme="majorBidi" w:cstheme="majorBidi"/>
          <w:color w:val="222222"/>
          <w:sz w:val="24"/>
          <w:szCs w:val="24"/>
          <w:shd w:val="clear" w:color="auto" w:fill="FFFFFF"/>
        </w:rPr>
        <w:t xml:space="preserve">the community. </w:t>
      </w:r>
      <w:r w:rsidR="00940A78" w:rsidRPr="00057955">
        <w:rPr>
          <w:rFonts w:asciiTheme="majorBidi" w:hAnsiTheme="majorBidi" w:cstheme="majorBidi"/>
          <w:sz w:val="24"/>
          <w:szCs w:val="24"/>
        </w:rPr>
        <w:t>Financial and in-kind contribution</w:t>
      </w:r>
      <w:r w:rsidR="00A72CA3" w:rsidRPr="00057955">
        <w:rPr>
          <w:rFonts w:asciiTheme="majorBidi" w:hAnsiTheme="majorBidi" w:cstheme="majorBidi"/>
          <w:sz w:val="24"/>
          <w:szCs w:val="24"/>
        </w:rPr>
        <w:t>s were</w:t>
      </w:r>
      <w:r w:rsidR="00940A78" w:rsidRPr="00057955">
        <w:rPr>
          <w:rFonts w:asciiTheme="majorBidi" w:hAnsiTheme="majorBidi" w:cstheme="majorBidi"/>
          <w:sz w:val="24"/>
          <w:szCs w:val="24"/>
        </w:rPr>
        <w:t xml:space="preserve"> reported by all large organizations and subsidiaries of MNEs. </w:t>
      </w:r>
      <w:r w:rsidR="00A72CA3" w:rsidRPr="00057955">
        <w:rPr>
          <w:rFonts w:asciiTheme="majorBidi" w:hAnsiTheme="majorBidi" w:cstheme="majorBidi"/>
          <w:sz w:val="24"/>
          <w:szCs w:val="24"/>
        </w:rPr>
        <w:t xml:space="preserve">However, </w:t>
      </w:r>
      <w:r w:rsidR="005A32D8" w:rsidRPr="00057955">
        <w:rPr>
          <w:rFonts w:asciiTheme="majorBidi" w:hAnsiTheme="majorBidi" w:cstheme="majorBidi"/>
          <w:sz w:val="24"/>
          <w:szCs w:val="24"/>
        </w:rPr>
        <w:t xml:space="preserve">nearly all organizations </w:t>
      </w:r>
      <w:r w:rsidR="00940A78" w:rsidRPr="00057955">
        <w:rPr>
          <w:rFonts w:asciiTheme="majorBidi" w:hAnsiTheme="majorBidi" w:cstheme="majorBidi"/>
          <w:sz w:val="24"/>
          <w:szCs w:val="24"/>
        </w:rPr>
        <w:t xml:space="preserve">had to scale back their volunteering activities in the community because of physical distancing restrictions imposed to control the spread of the virus. </w:t>
      </w:r>
      <w:r w:rsidR="005A32D8" w:rsidRPr="00057955">
        <w:rPr>
          <w:rFonts w:asciiTheme="majorBidi" w:hAnsiTheme="majorBidi" w:cstheme="majorBidi"/>
          <w:sz w:val="24"/>
          <w:szCs w:val="24"/>
        </w:rPr>
        <w:t xml:space="preserve">Additionally, interviewees </w:t>
      </w:r>
      <w:r w:rsidR="00940A78" w:rsidRPr="00057955">
        <w:rPr>
          <w:rFonts w:asciiTheme="majorBidi" w:hAnsiTheme="majorBidi" w:cstheme="majorBidi"/>
          <w:sz w:val="24"/>
          <w:szCs w:val="24"/>
        </w:rPr>
        <w:t>noted that several charitable organizations or beneficiaries</w:t>
      </w:r>
      <w:r w:rsidR="00A72CA3" w:rsidRPr="00057955">
        <w:rPr>
          <w:rFonts w:asciiTheme="majorBidi" w:hAnsiTheme="majorBidi" w:cstheme="majorBidi"/>
          <w:sz w:val="24"/>
          <w:szCs w:val="24"/>
        </w:rPr>
        <w:t>,</w:t>
      </w:r>
      <w:r w:rsidR="00940A78" w:rsidRPr="00057955">
        <w:rPr>
          <w:rFonts w:asciiTheme="majorBidi" w:hAnsiTheme="majorBidi" w:cstheme="majorBidi"/>
          <w:sz w:val="24"/>
          <w:szCs w:val="24"/>
        </w:rPr>
        <w:t xml:space="preserve"> such as schools and universities through which they traditionally carried out their volunteering activities</w:t>
      </w:r>
      <w:r w:rsidR="00A72CA3" w:rsidRPr="00057955">
        <w:rPr>
          <w:rFonts w:asciiTheme="majorBidi" w:hAnsiTheme="majorBidi" w:cstheme="majorBidi"/>
          <w:sz w:val="24"/>
          <w:szCs w:val="24"/>
        </w:rPr>
        <w:t>,</w:t>
      </w:r>
      <w:r w:rsidR="00940A78" w:rsidRPr="00057955">
        <w:rPr>
          <w:rFonts w:asciiTheme="majorBidi" w:hAnsiTheme="majorBidi" w:cstheme="majorBidi"/>
          <w:sz w:val="24"/>
          <w:szCs w:val="24"/>
        </w:rPr>
        <w:t xml:space="preserve"> were inactive or working with reduced capacity. As explained by one interviewee from </w:t>
      </w:r>
      <w:r w:rsidR="00A72CA3" w:rsidRPr="00057955">
        <w:rPr>
          <w:rFonts w:asciiTheme="majorBidi" w:hAnsiTheme="majorBidi" w:cstheme="majorBidi"/>
          <w:sz w:val="24"/>
          <w:szCs w:val="24"/>
        </w:rPr>
        <w:t xml:space="preserve">a </w:t>
      </w:r>
      <w:r w:rsidR="00940A78" w:rsidRPr="00057955">
        <w:rPr>
          <w:rFonts w:asciiTheme="majorBidi" w:hAnsiTheme="majorBidi" w:cstheme="majorBidi"/>
          <w:sz w:val="24"/>
          <w:szCs w:val="24"/>
        </w:rPr>
        <w:t xml:space="preserve">large MNE in the energy sector: </w:t>
      </w:r>
    </w:p>
    <w:p w14:paraId="31F69D0E" w14:textId="3D7B74B6" w:rsidR="00940A78" w:rsidRPr="00057955" w:rsidRDefault="00940A78" w:rsidP="00940A78">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rPr>
        <w:lastRenderedPageBreak/>
        <w:t>“</w:t>
      </w:r>
      <w:r w:rsidRPr="00057955">
        <w:rPr>
          <w:rFonts w:asciiTheme="majorBidi" w:hAnsiTheme="majorBidi" w:cstheme="majorBidi"/>
          <w:sz w:val="24"/>
          <w:szCs w:val="24"/>
          <w:shd w:val="clear" w:color="auto" w:fill="FFFFFF"/>
        </w:rPr>
        <w:t>We are trying to figure out with some of the community partners on, how we can work together. We stopped blood donation camp as the challenge is that it’s not safe to gather though people want to donate and there is a demand as well”</w:t>
      </w:r>
      <w:r w:rsidR="005A32D8" w:rsidRPr="00057955">
        <w:rPr>
          <w:rFonts w:asciiTheme="majorBidi" w:hAnsiTheme="majorBidi" w:cstheme="majorBidi"/>
          <w:sz w:val="24"/>
          <w:szCs w:val="24"/>
          <w:shd w:val="clear" w:color="auto" w:fill="FFFFFF"/>
        </w:rPr>
        <w:t>.</w:t>
      </w:r>
    </w:p>
    <w:p w14:paraId="5CF3F149" w14:textId="1DFA424B" w:rsidR="00940A78" w:rsidRPr="00057955" w:rsidRDefault="00940A78" w:rsidP="004570B2">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rPr>
        <w:t>And another interviewee</w:t>
      </w:r>
      <w:r w:rsidRPr="00057955">
        <w:t xml:space="preserve"> </w:t>
      </w:r>
      <w:r w:rsidRPr="00057955">
        <w:rPr>
          <w:rFonts w:asciiTheme="majorBidi" w:hAnsiTheme="majorBidi" w:cstheme="majorBidi"/>
          <w:sz w:val="24"/>
          <w:szCs w:val="24"/>
        </w:rPr>
        <w:t xml:space="preserve">from UAE based large </w:t>
      </w:r>
      <w:r w:rsidR="001417B8" w:rsidRPr="00057955">
        <w:rPr>
          <w:rFonts w:asciiTheme="majorBidi" w:hAnsiTheme="majorBidi" w:cstheme="majorBidi"/>
          <w:sz w:val="24"/>
          <w:szCs w:val="24"/>
        </w:rPr>
        <w:t>organization</w:t>
      </w:r>
      <w:r w:rsidRPr="00057955">
        <w:rPr>
          <w:rFonts w:asciiTheme="majorBidi" w:hAnsiTheme="majorBidi" w:cstheme="majorBidi"/>
          <w:sz w:val="24"/>
          <w:szCs w:val="24"/>
        </w:rPr>
        <w:t xml:space="preserve"> noted:</w:t>
      </w:r>
    </w:p>
    <w:p w14:paraId="157C5723" w14:textId="49F8D131" w:rsidR="00940A78" w:rsidRPr="00057955" w:rsidRDefault="00940A78" w:rsidP="00940A78">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w:t>
      </w:r>
      <w:r w:rsidR="00A72CA3" w:rsidRPr="00057955">
        <w:rPr>
          <w:rFonts w:asciiTheme="majorBidi" w:hAnsiTheme="majorBidi" w:cstheme="majorBidi"/>
          <w:sz w:val="24"/>
          <w:szCs w:val="24"/>
          <w:shd w:val="clear" w:color="auto" w:fill="FFFFFF"/>
        </w:rPr>
        <w:t xml:space="preserve">We </w:t>
      </w:r>
      <w:r w:rsidRPr="00057955">
        <w:rPr>
          <w:rFonts w:asciiTheme="majorBidi" w:hAnsiTheme="majorBidi" w:cstheme="majorBidi"/>
          <w:sz w:val="24"/>
          <w:szCs w:val="24"/>
          <w:shd w:val="clear" w:color="auto" w:fill="FFFFFF"/>
        </w:rPr>
        <w:t xml:space="preserve">had to postpone these community programs until another year because regulations currently prohibit from continuing with those projects and we want to adhere to the social distancing norms … the affected initiatives were those that require us to be in the field, visit or even the initiatives that we go to work with a community partner, where we are physically there in the field, let's say Mother’s Day... Volunteering is heavily affected.. we don't want to take the risk because we don't know if, God forbid, an employee is exposed and is positively reported of </w:t>
      </w:r>
      <w:r w:rsidR="00A72CA3" w:rsidRPr="00057955">
        <w:rPr>
          <w:rFonts w:asciiTheme="majorBidi" w:hAnsiTheme="majorBidi" w:cstheme="majorBidi"/>
          <w:sz w:val="24"/>
          <w:szCs w:val="24"/>
          <w:shd w:val="clear" w:color="auto" w:fill="FFFFFF"/>
        </w:rPr>
        <w:t>Covid</w:t>
      </w:r>
      <w:r w:rsidRPr="00057955">
        <w:rPr>
          <w:rFonts w:asciiTheme="majorBidi" w:hAnsiTheme="majorBidi" w:cstheme="majorBidi"/>
          <w:sz w:val="24"/>
          <w:szCs w:val="24"/>
          <w:shd w:val="clear" w:color="auto" w:fill="FFFFFF"/>
        </w:rPr>
        <w:t xml:space="preserve">-19 they will blame us no matter what it is, even if you are taking precautions. </w:t>
      </w:r>
      <w:proofErr w:type="gramStart"/>
      <w:r w:rsidRPr="00057955">
        <w:rPr>
          <w:rFonts w:asciiTheme="majorBidi" w:hAnsiTheme="majorBidi" w:cstheme="majorBidi"/>
          <w:sz w:val="24"/>
          <w:szCs w:val="24"/>
          <w:shd w:val="clear" w:color="auto" w:fill="FFFFFF"/>
        </w:rPr>
        <w:t>So</w:t>
      </w:r>
      <w:proofErr w:type="gramEnd"/>
      <w:r w:rsidRPr="00057955">
        <w:rPr>
          <w:rFonts w:asciiTheme="majorBidi" w:hAnsiTheme="majorBidi" w:cstheme="majorBidi"/>
          <w:sz w:val="24"/>
          <w:szCs w:val="24"/>
          <w:shd w:val="clear" w:color="auto" w:fill="FFFFFF"/>
        </w:rPr>
        <w:t xml:space="preserve"> we stopped that”.</w:t>
      </w:r>
    </w:p>
    <w:p w14:paraId="59448EBA" w14:textId="443942FB" w:rsidR="00F70783" w:rsidRPr="00057955" w:rsidRDefault="007F73F5" w:rsidP="007F73F5">
      <w:pPr>
        <w:jc w:val="both"/>
        <w:rPr>
          <w:rFonts w:asciiTheme="majorBidi" w:hAnsiTheme="majorBidi" w:cstheme="majorBidi"/>
          <w:color w:val="222222"/>
          <w:sz w:val="24"/>
          <w:szCs w:val="24"/>
          <w:shd w:val="clear" w:color="auto" w:fill="FFFFFF"/>
        </w:rPr>
      </w:pPr>
      <w:r w:rsidRPr="00057955">
        <w:rPr>
          <w:rFonts w:asciiTheme="majorBidi" w:hAnsiTheme="majorBidi" w:cstheme="majorBidi"/>
          <w:sz w:val="24"/>
          <w:szCs w:val="24"/>
          <w:shd w:val="clear" w:color="auto" w:fill="FFFFFF"/>
        </w:rPr>
        <w:t xml:space="preserve">Philanthropy and financial and in-kind donations to </w:t>
      </w:r>
      <w:r w:rsidR="00A8266F" w:rsidRPr="00057955">
        <w:rPr>
          <w:rFonts w:asciiTheme="majorBidi" w:hAnsiTheme="majorBidi" w:cstheme="majorBidi"/>
          <w:sz w:val="24"/>
          <w:szCs w:val="24"/>
          <w:shd w:val="clear" w:color="auto" w:fill="FFFFFF"/>
        </w:rPr>
        <w:t>community-</w:t>
      </w:r>
      <w:r w:rsidRPr="00057955">
        <w:rPr>
          <w:rFonts w:asciiTheme="majorBidi" w:hAnsiTheme="majorBidi" w:cstheme="majorBidi"/>
          <w:sz w:val="24"/>
          <w:szCs w:val="24"/>
          <w:shd w:val="clear" w:color="auto" w:fill="FFFFFF"/>
        </w:rPr>
        <w:t>related initiatives were highlighted by most large organizations and subsidiaries of MNEs. Interestingly, t</w:t>
      </w:r>
      <w:r w:rsidR="00F70783" w:rsidRPr="00057955">
        <w:rPr>
          <w:rFonts w:asciiTheme="majorBidi" w:hAnsiTheme="majorBidi" w:cstheme="majorBidi"/>
          <w:sz w:val="24"/>
          <w:szCs w:val="24"/>
        </w:rPr>
        <w:t xml:space="preserve">he analysis of interview data reveals that, similar to </w:t>
      </w:r>
      <w:r w:rsidR="00A8266F" w:rsidRPr="00057955">
        <w:rPr>
          <w:rFonts w:asciiTheme="majorBidi" w:hAnsiTheme="majorBidi" w:cstheme="majorBidi"/>
          <w:sz w:val="24"/>
          <w:szCs w:val="24"/>
        </w:rPr>
        <w:t>employee-</w:t>
      </w:r>
      <w:r w:rsidR="00F70783" w:rsidRPr="00057955">
        <w:rPr>
          <w:rFonts w:asciiTheme="majorBidi" w:hAnsiTheme="majorBidi" w:cstheme="majorBidi"/>
          <w:sz w:val="24"/>
          <w:szCs w:val="24"/>
        </w:rPr>
        <w:t xml:space="preserve">related CSR initiatives, the government played a pivotal role in addressing community needs. </w:t>
      </w:r>
      <w:r w:rsidR="00A8266F" w:rsidRPr="00057955">
        <w:rPr>
          <w:rFonts w:asciiTheme="majorBidi" w:hAnsiTheme="majorBidi" w:cstheme="majorBidi"/>
          <w:color w:val="222222"/>
          <w:sz w:val="24"/>
          <w:szCs w:val="24"/>
          <w:shd w:val="clear" w:color="auto" w:fill="FFFFFF"/>
        </w:rPr>
        <w:t>Interviewees cited four main initiativ</w:t>
      </w:r>
      <w:r w:rsidR="00F70783" w:rsidRPr="00057955">
        <w:rPr>
          <w:rFonts w:asciiTheme="majorBidi" w:hAnsiTheme="majorBidi" w:cstheme="majorBidi"/>
          <w:color w:val="222222"/>
          <w:sz w:val="24"/>
          <w:szCs w:val="24"/>
          <w:shd w:val="clear" w:color="auto" w:fill="FFFFFF"/>
        </w:rPr>
        <w:t xml:space="preserve">es. The “10 million meals” campaign which was the biggest community campaign launched under the </w:t>
      </w:r>
      <w:r w:rsidR="00F70783" w:rsidRPr="00057955">
        <w:rPr>
          <w:rFonts w:asciiTheme="majorBidi" w:hAnsiTheme="majorBidi" w:cstheme="majorBidi"/>
          <w:sz w:val="24"/>
          <w:szCs w:val="24"/>
        </w:rPr>
        <w:t xml:space="preserve">umbrella of the Mohammed bin Rashid Al Maktoum Global Initiatives in collaboration with Social Solidarity Fund Against Covid-19. The </w:t>
      </w:r>
      <w:r w:rsidR="00A8266F" w:rsidRPr="00057955">
        <w:rPr>
          <w:rFonts w:asciiTheme="majorBidi" w:hAnsiTheme="majorBidi" w:cstheme="majorBidi"/>
          <w:sz w:val="24"/>
          <w:szCs w:val="24"/>
        </w:rPr>
        <w:t>campaign aimed</w:t>
      </w:r>
      <w:r w:rsidR="00F70783" w:rsidRPr="00057955">
        <w:rPr>
          <w:rFonts w:asciiTheme="majorBidi" w:hAnsiTheme="majorBidi" w:cstheme="majorBidi"/>
          <w:sz w:val="24"/>
          <w:szCs w:val="24"/>
        </w:rPr>
        <w:t xml:space="preserve"> to provide food assistance to less fortunate families and individuals. The </w:t>
      </w:r>
      <w:proofErr w:type="spellStart"/>
      <w:r w:rsidR="00F70783" w:rsidRPr="00057955">
        <w:rPr>
          <w:rFonts w:asciiTheme="majorBidi" w:hAnsiTheme="majorBidi" w:cstheme="majorBidi"/>
          <w:sz w:val="24"/>
          <w:szCs w:val="24"/>
        </w:rPr>
        <w:t>programme</w:t>
      </w:r>
      <w:proofErr w:type="spellEnd"/>
      <w:r w:rsidR="00F70783" w:rsidRPr="00057955">
        <w:rPr>
          <w:rFonts w:asciiTheme="majorBidi" w:hAnsiTheme="majorBidi" w:cstheme="majorBidi"/>
          <w:sz w:val="24"/>
          <w:szCs w:val="24"/>
        </w:rPr>
        <w:t xml:space="preserve"> pulled together </w:t>
      </w:r>
      <w:r w:rsidR="00A8266F" w:rsidRPr="00057955">
        <w:rPr>
          <w:rFonts w:asciiTheme="majorBidi" w:hAnsiTheme="majorBidi" w:cstheme="majorBidi"/>
          <w:sz w:val="24"/>
          <w:szCs w:val="24"/>
        </w:rPr>
        <w:t>several</w:t>
      </w:r>
      <w:r w:rsidR="00F70783" w:rsidRPr="00057955">
        <w:rPr>
          <w:rFonts w:asciiTheme="majorBidi" w:hAnsiTheme="majorBidi" w:cstheme="majorBidi"/>
          <w:sz w:val="24"/>
          <w:szCs w:val="24"/>
        </w:rPr>
        <w:t xml:space="preserve"> federal ministries and local charitable foundations such as UAE Food bank, Mohammed bin Rashid Al Maktoum Humanitarian and Charity Establishment, and UAE Water Aid Foundation (</w:t>
      </w:r>
      <w:proofErr w:type="spellStart"/>
      <w:r w:rsidR="00F70783" w:rsidRPr="00057955">
        <w:rPr>
          <w:rFonts w:asciiTheme="majorBidi" w:hAnsiTheme="majorBidi" w:cstheme="majorBidi"/>
          <w:sz w:val="24"/>
          <w:szCs w:val="24"/>
        </w:rPr>
        <w:t>Suqia</w:t>
      </w:r>
      <w:proofErr w:type="spellEnd"/>
      <w:r w:rsidR="00F70783" w:rsidRPr="00057955">
        <w:rPr>
          <w:rFonts w:asciiTheme="majorBidi" w:hAnsiTheme="majorBidi" w:cstheme="majorBidi"/>
          <w:sz w:val="24"/>
          <w:szCs w:val="24"/>
        </w:rPr>
        <w:t xml:space="preserve"> UAE) to implement the </w:t>
      </w:r>
      <w:proofErr w:type="spellStart"/>
      <w:r w:rsidR="00F70783" w:rsidRPr="00057955">
        <w:rPr>
          <w:rFonts w:asciiTheme="majorBidi" w:hAnsiTheme="majorBidi" w:cstheme="majorBidi"/>
          <w:sz w:val="24"/>
          <w:szCs w:val="24"/>
        </w:rPr>
        <w:t>programme</w:t>
      </w:r>
      <w:proofErr w:type="spellEnd"/>
      <w:r w:rsidR="00F70783" w:rsidRPr="00057955">
        <w:rPr>
          <w:rFonts w:asciiTheme="majorBidi" w:hAnsiTheme="majorBidi" w:cstheme="majorBidi"/>
          <w:sz w:val="24"/>
          <w:szCs w:val="24"/>
        </w:rPr>
        <w:t xml:space="preserve">. </w:t>
      </w:r>
    </w:p>
    <w:p w14:paraId="31FBC075" w14:textId="4D0DEB6E" w:rsidR="002E7A06" w:rsidRPr="00057955" w:rsidRDefault="002E7A06" w:rsidP="00F70783">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As put by </w:t>
      </w:r>
      <w:r w:rsidR="006E5BCB" w:rsidRPr="00057955">
        <w:rPr>
          <w:rFonts w:asciiTheme="majorBidi" w:hAnsiTheme="majorBidi" w:cstheme="majorBidi"/>
          <w:sz w:val="24"/>
          <w:szCs w:val="24"/>
          <w:shd w:val="clear" w:color="auto" w:fill="FFFFFF"/>
        </w:rPr>
        <w:t>a number of</w:t>
      </w:r>
      <w:r w:rsidR="001417B8" w:rsidRPr="00057955">
        <w:rPr>
          <w:rFonts w:asciiTheme="majorBidi" w:hAnsiTheme="majorBidi" w:cstheme="majorBidi"/>
          <w:sz w:val="24"/>
          <w:szCs w:val="24"/>
          <w:shd w:val="clear" w:color="auto" w:fill="FFFFFF"/>
        </w:rPr>
        <w:t xml:space="preserve"> interviewees</w:t>
      </w:r>
      <w:r w:rsidRPr="00057955">
        <w:rPr>
          <w:rFonts w:asciiTheme="majorBidi" w:hAnsiTheme="majorBidi" w:cstheme="majorBidi"/>
          <w:sz w:val="24"/>
          <w:szCs w:val="24"/>
          <w:shd w:val="clear" w:color="auto" w:fill="FFFFFF"/>
        </w:rPr>
        <w:t xml:space="preserve">: </w:t>
      </w:r>
    </w:p>
    <w:p w14:paraId="221328B7" w14:textId="63CB815B" w:rsidR="002E7A06" w:rsidRPr="00057955" w:rsidRDefault="002E7A06" w:rsidP="002E7A06">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w:t>
      </w:r>
      <w:r w:rsidR="00E00942" w:rsidRPr="00057955">
        <w:rPr>
          <w:rFonts w:asciiTheme="majorBidi" w:hAnsiTheme="majorBidi" w:cstheme="majorBidi"/>
          <w:sz w:val="24"/>
          <w:szCs w:val="24"/>
          <w:shd w:val="clear" w:color="auto" w:fill="FFFFFF"/>
        </w:rPr>
        <w:t>N</w:t>
      </w:r>
      <w:r w:rsidRPr="00057955">
        <w:rPr>
          <w:rFonts w:asciiTheme="majorBidi" w:hAnsiTheme="majorBidi" w:cstheme="majorBidi"/>
          <w:sz w:val="24"/>
          <w:szCs w:val="24"/>
          <w:shd w:val="clear" w:color="auto" w:fill="FFFFFF"/>
        </w:rPr>
        <w:t>ow the only thing I see externally is, you know, the financial support, which a lot of organizations and individuals are giving it to the different government initiatives like the 10 meal or helping the families who have been affected with covid-19”.</w:t>
      </w:r>
    </w:p>
    <w:p w14:paraId="3D4F9117" w14:textId="2864AA29" w:rsidR="002E7A06" w:rsidRPr="00057955" w:rsidRDefault="002E7A06" w:rsidP="00F70783">
      <w:pPr>
        <w:spacing w:after="0" w:line="240" w:lineRule="auto"/>
        <w:ind w:left="720"/>
        <w:rPr>
          <w:rFonts w:asciiTheme="majorBidi" w:eastAsia="Times New Roman" w:hAnsiTheme="majorBidi" w:cstheme="majorBidi"/>
          <w:sz w:val="24"/>
          <w:szCs w:val="24"/>
        </w:rPr>
      </w:pPr>
      <w:r w:rsidRPr="00057955">
        <w:rPr>
          <w:rFonts w:ascii="Arial" w:eastAsia="Times New Roman" w:hAnsi="Arial" w:cs="Arial"/>
        </w:rPr>
        <w:t> </w:t>
      </w:r>
      <w:r w:rsidR="00F70783" w:rsidRPr="00057955">
        <w:rPr>
          <w:rFonts w:asciiTheme="majorBidi" w:eastAsia="Times New Roman" w:hAnsiTheme="majorBidi" w:cstheme="majorBidi"/>
          <w:sz w:val="24"/>
          <w:szCs w:val="24"/>
        </w:rPr>
        <w:t>“</w:t>
      </w:r>
      <w:r w:rsidRPr="00057955">
        <w:rPr>
          <w:rFonts w:asciiTheme="majorBidi" w:eastAsia="Times New Roman" w:hAnsiTheme="majorBidi" w:cstheme="majorBidi"/>
          <w:sz w:val="24"/>
          <w:szCs w:val="24"/>
        </w:rPr>
        <w:t xml:space="preserve">10 million meals </w:t>
      </w:r>
      <w:proofErr w:type="spellStart"/>
      <w:r w:rsidRPr="00057955">
        <w:rPr>
          <w:rFonts w:asciiTheme="majorBidi" w:eastAsia="Times New Roman" w:hAnsiTheme="majorBidi" w:cstheme="majorBidi"/>
          <w:sz w:val="24"/>
          <w:szCs w:val="24"/>
        </w:rPr>
        <w:t>programme</w:t>
      </w:r>
      <w:proofErr w:type="spellEnd"/>
      <w:r w:rsidRPr="00057955">
        <w:rPr>
          <w:rFonts w:asciiTheme="majorBidi" w:eastAsia="Times New Roman" w:hAnsiTheme="majorBidi" w:cstheme="majorBidi"/>
          <w:sz w:val="24"/>
          <w:szCs w:val="24"/>
        </w:rPr>
        <w:t xml:space="preserve"> was launched by the government </w:t>
      </w:r>
      <w:r w:rsidR="00A8266F" w:rsidRPr="00057955">
        <w:rPr>
          <w:rFonts w:asciiTheme="majorBidi" w:eastAsia="Times New Roman" w:hAnsiTheme="majorBidi" w:cstheme="majorBidi"/>
          <w:sz w:val="24"/>
          <w:szCs w:val="24"/>
        </w:rPr>
        <w:t xml:space="preserve">– </w:t>
      </w:r>
      <w:r w:rsidRPr="00057955">
        <w:rPr>
          <w:rFonts w:asciiTheme="majorBidi" w:eastAsia="Times New Roman" w:hAnsiTheme="majorBidi" w:cstheme="majorBidi"/>
          <w:sz w:val="24"/>
          <w:szCs w:val="24"/>
        </w:rPr>
        <w:t>it worked both ways because I initiate a conversation that we could do something like this and at the same time in fact even senior management said that yes we should definitely participate in this project because it was the need for the community need which drastically changed during covid 19</w:t>
      </w:r>
      <w:r w:rsidR="00F70783" w:rsidRPr="00057955">
        <w:rPr>
          <w:rFonts w:asciiTheme="majorBidi" w:eastAsia="Times New Roman" w:hAnsiTheme="majorBidi" w:cstheme="majorBidi"/>
          <w:sz w:val="24"/>
          <w:szCs w:val="24"/>
        </w:rPr>
        <w:t>”</w:t>
      </w:r>
      <w:r w:rsidR="001417B8" w:rsidRPr="00057955">
        <w:rPr>
          <w:rFonts w:asciiTheme="majorBidi" w:eastAsia="Times New Roman" w:hAnsiTheme="majorBidi" w:cstheme="majorBidi"/>
          <w:sz w:val="24"/>
          <w:szCs w:val="24"/>
        </w:rPr>
        <w:t>.</w:t>
      </w:r>
    </w:p>
    <w:p w14:paraId="38E0BABD" w14:textId="77777777" w:rsidR="001417B8" w:rsidRPr="00057955" w:rsidRDefault="001417B8" w:rsidP="00F70783">
      <w:pPr>
        <w:spacing w:after="0" w:line="240" w:lineRule="auto"/>
        <w:ind w:left="720"/>
        <w:rPr>
          <w:rFonts w:asciiTheme="majorBidi" w:eastAsia="Times New Roman" w:hAnsiTheme="majorBidi" w:cstheme="majorBidi"/>
          <w:sz w:val="24"/>
          <w:szCs w:val="24"/>
        </w:rPr>
      </w:pPr>
    </w:p>
    <w:p w14:paraId="699D3E0D" w14:textId="112E68A9" w:rsidR="002E7A06" w:rsidRPr="00057955" w:rsidRDefault="00F70783">
      <w:pPr>
        <w:ind w:left="720"/>
        <w:rPr>
          <w:rFonts w:asciiTheme="majorBidi" w:hAnsiTheme="majorBidi" w:cstheme="majorBidi"/>
          <w:sz w:val="24"/>
          <w:szCs w:val="24"/>
        </w:rPr>
      </w:pPr>
      <w:r w:rsidRPr="00057955">
        <w:rPr>
          <w:rFonts w:asciiTheme="majorBidi" w:hAnsiTheme="majorBidi" w:cstheme="majorBidi"/>
          <w:sz w:val="24"/>
          <w:szCs w:val="24"/>
        </w:rPr>
        <w:t>“</w:t>
      </w:r>
      <w:r w:rsidR="002E7A06" w:rsidRPr="00057955">
        <w:rPr>
          <w:rFonts w:asciiTheme="majorBidi" w:hAnsiTheme="majorBidi" w:cstheme="majorBidi"/>
          <w:sz w:val="24"/>
          <w:szCs w:val="24"/>
        </w:rPr>
        <w:t xml:space="preserve">The first step that we took is that we were part of the government </w:t>
      </w:r>
      <w:r w:rsidR="00E00942" w:rsidRPr="00057955">
        <w:rPr>
          <w:rFonts w:asciiTheme="majorBidi" w:hAnsiTheme="majorBidi" w:cstheme="majorBidi"/>
          <w:sz w:val="24"/>
          <w:szCs w:val="24"/>
        </w:rPr>
        <w:t>i</w:t>
      </w:r>
      <w:r w:rsidR="002E7A06" w:rsidRPr="00057955">
        <w:rPr>
          <w:rFonts w:asciiTheme="majorBidi" w:hAnsiTheme="majorBidi" w:cstheme="majorBidi"/>
          <w:sz w:val="24"/>
          <w:szCs w:val="24"/>
        </w:rPr>
        <w:t>nitiative to support these businesses.</w:t>
      </w:r>
      <w:r w:rsidRPr="00057955">
        <w:rPr>
          <w:rFonts w:asciiTheme="majorBidi" w:hAnsiTheme="majorBidi" w:cstheme="majorBidi"/>
          <w:sz w:val="24"/>
          <w:szCs w:val="24"/>
        </w:rPr>
        <w:t>”</w:t>
      </w:r>
      <w:r w:rsidR="002E7A06" w:rsidRPr="00057955">
        <w:rPr>
          <w:rFonts w:asciiTheme="majorBidi" w:hAnsiTheme="majorBidi" w:cstheme="majorBidi"/>
          <w:sz w:val="24"/>
          <w:szCs w:val="24"/>
        </w:rPr>
        <w:t xml:space="preserve"> </w:t>
      </w:r>
    </w:p>
    <w:p w14:paraId="50627674" w14:textId="3C51CD4F" w:rsidR="002E7A06" w:rsidRPr="00057955" w:rsidRDefault="00F70783" w:rsidP="00F70783">
      <w:pPr>
        <w:ind w:left="720"/>
        <w:rPr>
          <w:rFonts w:asciiTheme="majorBidi" w:hAnsiTheme="majorBidi" w:cstheme="majorBidi"/>
          <w:sz w:val="24"/>
          <w:szCs w:val="24"/>
          <w:shd w:val="clear" w:color="auto" w:fill="FFFFFF"/>
        </w:rPr>
      </w:pPr>
      <w:r w:rsidRPr="00057955">
        <w:rPr>
          <w:rFonts w:asciiTheme="majorBidi" w:hAnsiTheme="majorBidi" w:cstheme="majorBidi"/>
          <w:sz w:val="24"/>
          <w:szCs w:val="24"/>
        </w:rPr>
        <w:t>“</w:t>
      </w:r>
      <w:r w:rsidR="002E7A06" w:rsidRPr="00057955">
        <w:rPr>
          <w:rFonts w:asciiTheme="majorBidi" w:hAnsiTheme="majorBidi" w:cstheme="majorBidi"/>
          <w:sz w:val="24"/>
          <w:szCs w:val="24"/>
        </w:rPr>
        <w:t xml:space="preserve">We did all possible steps to support the businesses, especially the SMEs, because it was difficult time for many, many of these companies. </w:t>
      </w:r>
      <w:proofErr w:type="gramStart"/>
      <w:r w:rsidR="002E7A06" w:rsidRPr="00057955">
        <w:rPr>
          <w:rFonts w:asciiTheme="majorBidi" w:hAnsiTheme="majorBidi" w:cstheme="majorBidi"/>
          <w:sz w:val="24"/>
          <w:szCs w:val="24"/>
        </w:rPr>
        <w:t>So</w:t>
      </w:r>
      <w:proofErr w:type="gramEnd"/>
      <w:r w:rsidR="002E7A06" w:rsidRPr="00057955">
        <w:rPr>
          <w:rFonts w:asciiTheme="majorBidi" w:hAnsiTheme="majorBidi" w:cstheme="majorBidi"/>
          <w:sz w:val="24"/>
          <w:szCs w:val="24"/>
        </w:rPr>
        <w:t xml:space="preserve"> we took the initiative also to be part of the Dubai government to support them economically.</w:t>
      </w:r>
      <w:r w:rsidRPr="00057955">
        <w:rPr>
          <w:rFonts w:asciiTheme="majorBidi" w:hAnsiTheme="majorBidi" w:cstheme="majorBidi"/>
          <w:sz w:val="24"/>
          <w:szCs w:val="24"/>
        </w:rPr>
        <w:t>”</w:t>
      </w:r>
    </w:p>
    <w:p w14:paraId="492BD190" w14:textId="57F4AC23" w:rsidR="002E7A06" w:rsidRPr="00057955" w:rsidRDefault="00F70783">
      <w:pPr>
        <w:ind w:left="720"/>
        <w:rPr>
          <w:rFonts w:asciiTheme="majorBidi" w:hAnsiTheme="majorBidi" w:cstheme="majorBidi"/>
          <w:sz w:val="24"/>
          <w:szCs w:val="24"/>
        </w:rPr>
      </w:pPr>
      <w:r w:rsidRPr="00057955">
        <w:rPr>
          <w:rFonts w:asciiTheme="majorBidi" w:hAnsiTheme="majorBidi" w:cstheme="majorBidi"/>
          <w:sz w:val="24"/>
          <w:szCs w:val="24"/>
        </w:rPr>
        <w:lastRenderedPageBreak/>
        <w:t>“</w:t>
      </w:r>
      <w:r w:rsidR="00E00942" w:rsidRPr="00057955">
        <w:rPr>
          <w:rFonts w:asciiTheme="majorBidi" w:hAnsiTheme="majorBidi" w:cstheme="majorBidi"/>
          <w:sz w:val="24"/>
          <w:szCs w:val="24"/>
        </w:rPr>
        <w:t>O</w:t>
      </w:r>
      <w:r w:rsidR="002E7A06" w:rsidRPr="00057955">
        <w:rPr>
          <w:rFonts w:asciiTheme="majorBidi" w:hAnsiTheme="majorBidi" w:cstheme="majorBidi"/>
          <w:sz w:val="24"/>
          <w:szCs w:val="24"/>
        </w:rPr>
        <w:t xml:space="preserve">nce the Dubai government launched Community Solidarity Fund, we sent out a circular. We said that this is a time where we can give back to the community, the health sector, and the other people who lost their jobs. There are many people in the community, those who are under 30, they need support. </w:t>
      </w:r>
      <w:proofErr w:type="gramStart"/>
      <w:r w:rsidR="002E7A06" w:rsidRPr="00057955">
        <w:rPr>
          <w:rFonts w:asciiTheme="majorBidi" w:hAnsiTheme="majorBidi" w:cstheme="majorBidi"/>
          <w:sz w:val="24"/>
          <w:szCs w:val="24"/>
        </w:rPr>
        <w:t>So</w:t>
      </w:r>
      <w:proofErr w:type="gramEnd"/>
      <w:r w:rsidR="002E7A06" w:rsidRPr="00057955">
        <w:rPr>
          <w:rFonts w:asciiTheme="majorBidi" w:hAnsiTheme="majorBidi" w:cstheme="majorBidi"/>
          <w:sz w:val="24"/>
          <w:szCs w:val="24"/>
        </w:rPr>
        <w:t xml:space="preserve"> if you are willing to </w:t>
      </w:r>
      <w:proofErr w:type="gramStart"/>
      <w:r w:rsidR="002E7A06" w:rsidRPr="00057955">
        <w:rPr>
          <w:rFonts w:asciiTheme="majorBidi" w:hAnsiTheme="majorBidi" w:cstheme="majorBidi"/>
          <w:sz w:val="24"/>
          <w:szCs w:val="24"/>
        </w:rPr>
        <w:t>support</w:t>
      </w:r>
      <w:proofErr w:type="gramEnd"/>
      <w:r w:rsidR="002E7A06" w:rsidRPr="00057955">
        <w:rPr>
          <w:rFonts w:asciiTheme="majorBidi" w:hAnsiTheme="majorBidi" w:cstheme="majorBidi"/>
          <w:sz w:val="24"/>
          <w:szCs w:val="24"/>
        </w:rPr>
        <w:t xml:space="preserve">, please do so. </w:t>
      </w:r>
      <w:proofErr w:type="gramStart"/>
      <w:r w:rsidR="002E7A06" w:rsidRPr="00057955">
        <w:rPr>
          <w:rFonts w:asciiTheme="majorBidi" w:hAnsiTheme="majorBidi" w:cstheme="majorBidi"/>
          <w:sz w:val="24"/>
          <w:szCs w:val="24"/>
        </w:rPr>
        <w:t>So</w:t>
      </w:r>
      <w:proofErr w:type="gramEnd"/>
      <w:r w:rsidR="002E7A06" w:rsidRPr="00057955">
        <w:rPr>
          <w:rFonts w:asciiTheme="majorBidi" w:hAnsiTheme="majorBidi" w:cstheme="majorBidi"/>
          <w:sz w:val="24"/>
          <w:szCs w:val="24"/>
        </w:rPr>
        <w:t xml:space="preserve"> it was like a successful campaign</w:t>
      </w:r>
      <w:r w:rsidRPr="00057955">
        <w:rPr>
          <w:rFonts w:asciiTheme="majorBidi" w:hAnsiTheme="majorBidi" w:cstheme="majorBidi"/>
          <w:sz w:val="24"/>
          <w:szCs w:val="24"/>
        </w:rPr>
        <w:t>”.</w:t>
      </w:r>
    </w:p>
    <w:p w14:paraId="3113698A" w14:textId="1C8290AB" w:rsidR="002E7A06" w:rsidRPr="00057955" w:rsidRDefault="00F70783" w:rsidP="00F70783">
      <w:pPr>
        <w:ind w:left="720"/>
        <w:rPr>
          <w:rFonts w:asciiTheme="majorBidi" w:hAnsiTheme="majorBidi" w:cstheme="majorBidi"/>
          <w:sz w:val="24"/>
          <w:szCs w:val="24"/>
        </w:rPr>
      </w:pPr>
      <w:r w:rsidRPr="00057955">
        <w:rPr>
          <w:rFonts w:asciiTheme="majorBidi" w:hAnsiTheme="majorBidi" w:cstheme="majorBidi"/>
          <w:sz w:val="24"/>
          <w:szCs w:val="24"/>
        </w:rPr>
        <w:t>“</w:t>
      </w:r>
      <w:r w:rsidR="002E7A06" w:rsidRPr="00057955">
        <w:rPr>
          <w:rFonts w:asciiTheme="majorBidi" w:hAnsiTheme="majorBidi" w:cstheme="majorBidi"/>
          <w:sz w:val="24"/>
          <w:szCs w:val="24"/>
        </w:rPr>
        <w:t xml:space="preserve">We are very active with Community Solidarity Fund. We supported Dubai Cares for their education uninterrupted from the beginning once they launched that campaign, because that it supports the education aspect that we are also supporting. We donated money towards that campaign. We distributed twenty thousand plus hygiene packs for </w:t>
      </w:r>
      <w:r w:rsidR="00A8266F" w:rsidRPr="00057955">
        <w:rPr>
          <w:rFonts w:asciiTheme="majorBidi" w:hAnsiTheme="majorBidi" w:cstheme="majorBidi"/>
          <w:sz w:val="24"/>
          <w:szCs w:val="24"/>
        </w:rPr>
        <w:t>low-</w:t>
      </w:r>
      <w:r w:rsidR="002E7A06" w:rsidRPr="00057955">
        <w:rPr>
          <w:rFonts w:asciiTheme="majorBidi" w:hAnsiTheme="majorBidi" w:cstheme="majorBidi"/>
          <w:sz w:val="24"/>
          <w:szCs w:val="24"/>
        </w:rPr>
        <w:t xml:space="preserve">income workers. Then we sent out a circular to </w:t>
      </w:r>
      <w:r w:rsidRPr="00057955">
        <w:rPr>
          <w:rFonts w:asciiTheme="majorBidi" w:hAnsiTheme="majorBidi" w:cstheme="majorBidi"/>
          <w:sz w:val="24"/>
          <w:szCs w:val="24"/>
        </w:rPr>
        <w:t>our</w:t>
      </w:r>
      <w:r w:rsidR="002E7A06" w:rsidRPr="00057955">
        <w:rPr>
          <w:rFonts w:asciiTheme="majorBidi" w:hAnsiTheme="majorBidi" w:cstheme="majorBidi"/>
          <w:sz w:val="24"/>
          <w:szCs w:val="24"/>
        </w:rPr>
        <w:t xml:space="preserve"> employees across all business units to take part and donate money through various channels.</w:t>
      </w:r>
      <w:r w:rsidRPr="00057955">
        <w:rPr>
          <w:rFonts w:asciiTheme="majorBidi" w:hAnsiTheme="majorBidi" w:cstheme="majorBidi"/>
          <w:sz w:val="24"/>
          <w:szCs w:val="24"/>
        </w:rPr>
        <w:t>”</w:t>
      </w:r>
    </w:p>
    <w:p w14:paraId="50C4A002" w14:textId="3C71E4C0" w:rsidR="002E7A06" w:rsidRPr="00057955" w:rsidRDefault="00F70783" w:rsidP="00F70783">
      <w:pPr>
        <w:ind w:left="720"/>
        <w:rPr>
          <w:rFonts w:asciiTheme="majorBidi" w:hAnsiTheme="majorBidi" w:cstheme="majorBidi"/>
          <w:sz w:val="24"/>
          <w:szCs w:val="24"/>
        </w:rPr>
      </w:pPr>
      <w:r w:rsidRPr="00057955">
        <w:rPr>
          <w:rFonts w:asciiTheme="majorBidi" w:hAnsiTheme="majorBidi" w:cstheme="majorBidi"/>
          <w:sz w:val="24"/>
          <w:szCs w:val="24"/>
        </w:rPr>
        <w:t>“</w:t>
      </w:r>
      <w:r w:rsidR="002E7A06" w:rsidRPr="00057955">
        <w:rPr>
          <w:rFonts w:asciiTheme="majorBidi" w:hAnsiTheme="majorBidi" w:cstheme="majorBidi"/>
          <w:sz w:val="24"/>
          <w:szCs w:val="24"/>
        </w:rPr>
        <w:t>Look at the number of volunteers who registered through volunteer UAE</w:t>
      </w:r>
      <w:r w:rsidR="001417B8" w:rsidRPr="00057955">
        <w:rPr>
          <w:rFonts w:asciiTheme="majorBidi" w:hAnsiTheme="majorBidi" w:cstheme="majorBidi"/>
          <w:sz w:val="24"/>
          <w:szCs w:val="24"/>
        </w:rPr>
        <w:t xml:space="preserve"> platform</w:t>
      </w:r>
      <w:r w:rsidR="002E7A06" w:rsidRPr="00057955">
        <w:rPr>
          <w:rFonts w:asciiTheme="majorBidi" w:hAnsiTheme="majorBidi" w:cstheme="majorBidi"/>
          <w:sz w:val="24"/>
          <w:szCs w:val="24"/>
        </w:rPr>
        <w:t>,</w:t>
      </w:r>
      <w:r w:rsidR="00FE1A6F" w:rsidRPr="00057955">
        <w:rPr>
          <w:rFonts w:asciiTheme="majorBidi" w:hAnsiTheme="majorBidi" w:cstheme="majorBidi"/>
          <w:sz w:val="24"/>
          <w:szCs w:val="24"/>
        </w:rPr>
        <w:t xml:space="preserve"> </w:t>
      </w:r>
      <w:r w:rsidR="002E7A06" w:rsidRPr="00057955">
        <w:rPr>
          <w:rFonts w:asciiTheme="majorBidi" w:hAnsiTheme="majorBidi" w:cstheme="majorBidi"/>
          <w:sz w:val="24"/>
          <w:szCs w:val="24"/>
        </w:rPr>
        <w:t>they work in the field helping people do their tests, receive their meals, receive the requirements. The whole community became one hand. So that is flourishing of CSR, this is an eye opening for those who are not aware of the CSR or is not giving an importance</w:t>
      </w:r>
      <w:r w:rsidRPr="00057955">
        <w:rPr>
          <w:rFonts w:asciiTheme="majorBidi" w:hAnsiTheme="majorBidi" w:cstheme="majorBidi"/>
          <w:sz w:val="24"/>
          <w:szCs w:val="24"/>
        </w:rPr>
        <w:t>”</w:t>
      </w:r>
    </w:p>
    <w:p w14:paraId="065A0965" w14:textId="45101259" w:rsidR="00E1758F" w:rsidRPr="00057955" w:rsidRDefault="00E1758F" w:rsidP="00E1758F">
      <w:pPr>
        <w:jc w:val="center"/>
        <w:rPr>
          <w:rFonts w:asciiTheme="majorBidi" w:hAnsiTheme="majorBidi" w:cstheme="majorBidi"/>
          <w:b/>
          <w:bCs/>
          <w:sz w:val="24"/>
          <w:szCs w:val="24"/>
        </w:rPr>
      </w:pPr>
      <w:r w:rsidRPr="00057955">
        <w:rPr>
          <w:rFonts w:asciiTheme="majorBidi" w:hAnsiTheme="majorBidi" w:cstheme="majorBidi"/>
          <w:b/>
          <w:bCs/>
          <w:sz w:val="24"/>
          <w:szCs w:val="24"/>
        </w:rPr>
        <w:t>Insert Table 2 about here</w:t>
      </w:r>
    </w:p>
    <w:p w14:paraId="52CB1903" w14:textId="77777777" w:rsidR="00FE1A6F" w:rsidRPr="00057955" w:rsidRDefault="00FE1A6F" w:rsidP="0098750C">
      <w:pPr>
        <w:rPr>
          <w:rFonts w:asciiTheme="majorBidi" w:hAnsiTheme="majorBidi" w:cstheme="majorBidi"/>
          <w:b/>
          <w:bCs/>
          <w:sz w:val="24"/>
          <w:szCs w:val="24"/>
          <w:shd w:val="clear" w:color="auto" w:fill="FFFFFF"/>
        </w:rPr>
      </w:pPr>
      <w:r w:rsidRPr="00057955">
        <w:rPr>
          <w:rFonts w:asciiTheme="majorBidi" w:hAnsiTheme="majorBidi" w:cstheme="majorBidi"/>
          <w:b/>
          <w:bCs/>
          <w:sz w:val="24"/>
          <w:szCs w:val="24"/>
          <w:shd w:val="clear" w:color="auto" w:fill="FFFFFF"/>
        </w:rPr>
        <w:t>Environment</w:t>
      </w:r>
    </w:p>
    <w:p w14:paraId="75E3846D" w14:textId="4C9C6509" w:rsidR="00FC2AD8" w:rsidRPr="00057955" w:rsidRDefault="00414804" w:rsidP="00A254B4">
      <w:pPr>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It appears from the interview data that the environment became a </w:t>
      </w:r>
      <w:r w:rsidRPr="00057955">
        <w:rPr>
          <w:rFonts w:asciiTheme="majorBidi" w:hAnsiTheme="majorBidi" w:cstheme="majorBidi"/>
          <w:i/>
          <w:iCs/>
          <w:sz w:val="24"/>
          <w:szCs w:val="24"/>
          <w:shd w:val="clear" w:color="auto" w:fill="FFFFFF"/>
        </w:rPr>
        <w:t xml:space="preserve">discretionary </w:t>
      </w:r>
      <w:r w:rsidRPr="00057955">
        <w:rPr>
          <w:rFonts w:asciiTheme="majorBidi" w:hAnsiTheme="majorBidi" w:cstheme="majorBidi"/>
          <w:sz w:val="24"/>
          <w:szCs w:val="24"/>
          <w:shd w:val="clear" w:color="auto" w:fill="FFFFFF"/>
        </w:rPr>
        <w:t>stakeholder</w:t>
      </w:r>
      <w:r w:rsidR="006E5BCB" w:rsidRPr="00057955">
        <w:rPr>
          <w:rFonts w:asciiTheme="majorBidi" w:hAnsiTheme="majorBidi" w:cstheme="majorBidi"/>
          <w:sz w:val="24"/>
          <w:szCs w:val="24"/>
          <w:shd w:val="clear" w:color="auto" w:fill="FFFFFF"/>
        </w:rPr>
        <w:t xml:space="preserve"> during Covid-19</w:t>
      </w:r>
      <w:r w:rsidRPr="00057955">
        <w:rPr>
          <w:rFonts w:asciiTheme="majorBidi" w:hAnsiTheme="majorBidi" w:cstheme="majorBidi"/>
          <w:sz w:val="24"/>
          <w:szCs w:val="24"/>
          <w:shd w:val="clear" w:color="auto" w:fill="FFFFFF"/>
        </w:rPr>
        <w:t xml:space="preserve">. </w:t>
      </w:r>
      <w:r w:rsidR="003D2A76" w:rsidRPr="00057955">
        <w:rPr>
          <w:rFonts w:asciiTheme="majorBidi" w:hAnsiTheme="majorBidi" w:cstheme="majorBidi"/>
          <w:sz w:val="24"/>
          <w:szCs w:val="24"/>
          <w:shd w:val="clear" w:color="auto" w:fill="FFFFFF"/>
        </w:rPr>
        <w:t>E</w:t>
      </w:r>
      <w:r w:rsidR="00FB348A" w:rsidRPr="00057955">
        <w:rPr>
          <w:rFonts w:asciiTheme="majorBidi" w:hAnsiTheme="majorBidi" w:cstheme="majorBidi"/>
          <w:sz w:val="24"/>
          <w:szCs w:val="24"/>
          <w:shd w:val="clear" w:color="auto" w:fill="FFFFFF"/>
        </w:rPr>
        <w:t xml:space="preserve">nvironmental initiatives were </w:t>
      </w:r>
      <w:r w:rsidR="00C92B69" w:rsidRPr="00057955">
        <w:rPr>
          <w:rFonts w:asciiTheme="majorBidi" w:hAnsiTheme="majorBidi" w:cstheme="majorBidi"/>
          <w:sz w:val="24"/>
          <w:szCs w:val="24"/>
          <w:shd w:val="clear" w:color="auto" w:fill="FFFFFF"/>
        </w:rPr>
        <w:t>perceived</w:t>
      </w:r>
      <w:r w:rsidR="00FB348A" w:rsidRPr="00057955">
        <w:rPr>
          <w:rFonts w:asciiTheme="majorBidi" w:hAnsiTheme="majorBidi" w:cstheme="majorBidi"/>
          <w:sz w:val="24"/>
          <w:szCs w:val="24"/>
          <w:shd w:val="clear" w:color="auto" w:fill="FFFFFF"/>
        </w:rPr>
        <w:t xml:space="preserve"> to be </w:t>
      </w:r>
      <w:r w:rsidR="00F24185" w:rsidRPr="00057955">
        <w:rPr>
          <w:rFonts w:asciiTheme="majorBidi" w:hAnsiTheme="majorBidi" w:cstheme="majorBidi"/>
          <w:sz w:val="24"/>
          <w:szCs w:val="24"/>
          <w:shd w:val="clear" w:color="auto" w:fill="FFFFFF"/>
        </w:rPr>
        <w:t>vital</w:t>
      </w:r>
      <w:r w:rsidR="00703226" w:rsidRPr="00057955">
        <w:rPr>
          <w:rFonts w:asciiTheme="majorBidi" w:hAnsiTheme="majorBidi" w:cstheme="majorBidi"/>
          <w:sz w:val="24"/>
          <w:szCs w:val="24"/>
          <w:shd w:val="clear" w:color="auto" w:fill="FFFFFF"/>
        </w:rPr>
        <w:t xml:space="preserve"> but </w:t>
      </w:r>
      <w:r w:rsidR="003D2A76" w:rsidRPr="00057955">
        <w:rPr>
          <w:rFonts w:asciiTheme="majorBidi" w:hAnsiTheme="majorBidi" w:cstheme="majorBidi"/>
          <w:sz w:val="24"/>
          <w:szCs w:val="24"/>
          <w:shd w:val="clear" w:color="auto" w:fill="FFFFFF"/>
        </w:rPr>
        <w:t xml:space="preserve">relatively </w:t>
      </w:r>
      <w:r w:rsidR="00FB348A" w:rsidRPr="00057955">
        <w:rPr>
          <w:rFonts w:asciiTheme="majorBidi" w:hAnsiTheme="majorBidi" w:cstheme="majorBidi"/>
          <w:sz w:val="24"/>
          <w:szCs w:val="24"/>
          <w:shd w:val="clear" w:color="auto" w:fill="FFFFFF"/>
        </w:rPr>
        <w:t>less urgent</w:t>
      </w:r>
      <w:r w:rsidR="00674F0D" w:rsidRPr="00057955">
        <w:rPr>
          <w:rFonts w:asciiTheme="majorBidi" w:hAnsiTheme="majorBidi" w:cstheme="majorBidi"/>
          <w:sz w:val="24"/>
          <w:szCs w:val="24"/>
          <w:shd w:val="clear" w:color="auto" w:fill="FFFFFF"/>
        </w:rPr>
        <w:t>. The single-issue focus</w:t>
      </w:r>
      <w:r w:rsidR="008E1443" w:rsidRPr="00057955">
        <w:rPr>
          <w:rFonts w:asciiTheme="majorBidi" w:hAnsiTheme="majorBidi" w:cstheme="majorBidi"/>
          <w:sz w:val="24"/>
          <w:szCs w:val="24"/>
          <w:shd w:val="clear" w:color="auto" w:fill="FFFFFF"/>
        </w:rPr>
        <w:t xml:space="preserve"> of organizations</w:t>
      </w:r>
      <w:r w:rsidR="00674F0D" w:rsidRPr="00057955">
        <w:rPr>
          <w:rFonts w:asciiTheme="majorBidi" w:hAnsiTheme="majorBidi" w:cstheme="majorBidi"/>
          <w:sz w:val="24"/>
          <w:szCs w:val="24"/>
          <w:shd w:val="clear" w:color="auto" w:fill="FFFFFF"/>
        </w:rPr>
        <w:t xml:space="preserve"> on employees</w:t>
      </w:r>
      <w:r w:rsidR="008D3509" w:rsidRPr="00057955">
        <w:rPr>
          <w:rFonts w:asciiTheme="majorBidi" w:hAnsiTheme="majorBidi" w:cstheme="majorBidi"/>
          <w:sz w:val="24"/>
          <w:szCs w:val="24"/>
          <w:shd w:val="clear" w:color="auto" w:fill="FFFFFF"/>
        </w:rPr>
        <w:t>,</w:t>
      </w:r>
      <w:r w:rsidR="00674F0D" w:rsidRPr="00057955">
        <w:rPr>
          <w:rFonts w:asciiTheme="majorBidi" w:hAnsiTheme="majorBidi" w:cstheme="majorBidi"/>
          <w:sz w:val="24"/>
          <w:szCs w:val="24"/>
          <w:shd w:val="clear" w:color="auto" w:fill="FFFFFF"/>
        </w:rPr>
        <w:t xml:space="preserve"> and</w:t>
      </w:r>
      <w:r w:rsidR="00DC3A0E" w:rsidRPr="00057955">
        <w:rPr>
          <w:rFonts w:asciiTheme="majorBidi" w:hAnsiTheme="majorBidi" w:cstheme="majorBidi"/>
          <w:sz w:val="24"/>
          <w:szCs w:val="24"/>
          <w:shd w:val="clear" w:color="auto" w:fill="FFFFFF"/>
        </w:rPr>
        <w:t>,</w:t>
      </w:r>
      <w:r w:rsidR="00674F0D" w:rsidRPr="00057955">
        <w:rPr>
          <w:rFonts w:asciiTheme="majorBidi" w:hAnsiTheme="majorBidi" w:cstheme="majorBidi"/>
          <w:sz w:val="24"/>
          <w:szCs w:val="24"/>
          <w:shd w:val="clear" w:color="auto" w:fill="FFFFFF"/>
        </w:rPr>
        <w:t xml:space="preserve"> </w:t>
      </w:r>
      <w:r w:rsidR="00BE3DDA" w:rsidRPr="00057955">
        <w:rPr>
          <w:rFonts w:asciiTheme="majorBidi" w:hAnsiTheme="majorBidi" w:cstheme="majorBidi"/>
          <w:sz w:val="24"/>
          <w:szCs w:val="24"/>
          <w:shd w:val="clear" w:color="auto" w:fill="FFFFFF"/>
        </w:rPr>
        <w:t xml:space="preserve">to a </w:t>
      </w:r>
      <w:r w:rsidR="00674F0D" w:rsidRPr="00057955">
        <w:rPr>
          <w:rFonts w:asciiTheme="majorBidi" w:hAnsiTheme="majorBidi" w:cstheme="majorBidi"/>
          <w:sz w:val="24"/>
          <w:szCs w:val="24"/>
          <w:shd w:val="clear" w:color="auto" w:fill="FFFFFF"/>
        </w:rPr>
        <w:t>lesser extent</w:t>
      </w:r>
      <w:r w:rsidR="00DC3A0E" w:rsidRPr="00057955">
        <w:rPr>
          <w:rFonts w:asciiTheme="majorBidi" w:hAnsiTheme="majorBidi" w:cstheme="majorBidi"/>
          <w:sz w:val="24"/>
          <w:szCs w:val="24"/>
          <w:shd w:val="clear" w:color="auto" w:fill="FFFFFF"/>
        </w:rPr>
        <w:t>,</w:t>
      </w:r>
      <w:r w:rsidR="00674F0D" w:rsidRPr="00057955">
        <w:rPr>
          <w:rFonts w:asciiTheme="majorBidi" w:hAnsiTheme="majorBidi" w:cstheme="majorBidi"/>
          <w:sz w:val="24"/>
          <w:szCs w:val="24"/>
          <w:shd w:val="clear" w:color="auto" w:fill="FFFFFF"/>
        </w:rPr>
        <w:t xml:space="preserve"> </w:t>
      </w:r>
      <w:r w:rsidR="00FF4351" w:rsidRPr="00057955">
        <w:rPr>
          <w:rFonts w:asciiTheme="majorBidi" w:hAnsiTheme="majorBidi" w:cstheme="majorBidi"/>
          <w:sz w:val="24"/>
          <w:szCs w:val="24"/>
          <w:shd w:val="clear" w:color="auto" w:fill="FFFFFF"/>
        </w:rPr>
        <w:t>community</w:t>
      </w:r>
      <w:r w:rsidR="008D3509" w:rsidRPr="00057955">
        <w:rPr>
          <w:rFonts w:asciiTheme="majorBidi" w:hAnsiTheme="majorBidi" w:cstheme="majorBidi"/>
          <w:sz w:val="24"/>
          <w:szCs w:val="24"/>
          <w:shd w:val="clear" w:color="auto" w:fill="FFFFFF"/>
        </w:rPr>
        <w:t xml:space="preserve"> </w:t>
      </w:r>
      <w:r w:rsidR="00FF4351" w:rsidRPr="00057955">
        <w:rPr>
          <w:rFonts w:asciiTheme="majorBidi" w:hAnsiTheme="majorBidi" w:cstheme="majorBidi"/>
          <w:sz w:val="24"/>
          <w:szCs w:val="24"/>
          <w:shd w:val="clear" w:color="auto" w:fill="FFFFFF"/>
        </w:rPr>
        <w:t>issues</w:t>
      </w:r>
      <w:r w:rsidR="008D3509" w:rsidRPr="00057955">
        <w:rPr>
          <w:rFonts w:asciiTheme="majorBidi" w:hAnsiTheme="majorBidi" w:cstheme="majorBidi"/>
          <w:sz w:val="24"/>
          <w:szCs w:val="24"/>
          <w:shd w:val="clear" w:color="auto" w:fill="FFFFFF"/>
        </w:rPr>
        <w:t xml:space="preserve"> </w:t>
      </w:r>
      <w:r w:rsidR="00FF4351" w:rsidRPr="00057955">
        <w:rPr>
          <w:rFonts w:asciiTheme="majorBidi" w:hAnsiTheme="majorBidi" w:cstheme="majorBidi"/>
          <w:sz w:val="24"/>
          <w:szCs w:val="24"/>
          <w:shd w:val="clear" w:color="auto" w:fill="FFFFFF"/>
        </w:rPr>
        <w:t xml:space="preserve">overshadowed environmental issues.  </w:t>
      </w:r>
      <w:r w:rsidR="00D67E2E" w:rsidRPr="00057955">
        <w:rPr>
          <w:rFonts w:asciiTheme="majorBidi" w:hAnsiTheme="majorBidi" w:cstheme="majorBidi"/>
          <w:sz w:val="24"/>
          <w:szCs w:val="24"/>
          <w:shd w:val="clear" w:color="auto" w:fill="FFFFFF"/>
        </w:rPr>
        <w:t xml:space="preserve">Environmental issues, </w:t>
      </w:r>
      <w:r w:rsidR="00BE3DDA" w:rsidRPr="00057955">
        <w:rPr>
          <w:rFonts w:asciiTheme="majorBidi" w:hAnsiTheme="majorBidi" w:cstheme="majorBidi"/>
          <w:sz w:val="24"/>
          <w:szCs w:val="24"/>
          <w:shd w:val="clear" w:color="auto" w:fill="FFFFFF"/>
        </w:rPr>
        <w:t>as put by one interviewee</w:t>
      </w:r>
      <w:r w:rsidR="00D67E2E" w:rsidRPr="00057955">
        <w:rPr>
          <w:rFonts w:asciiTheme="majorBidi" w:hAnsiTheme="majorBidi" w:cstheme="majorBidi"/>
          <w:sz w:val="24"/>
          <w:szCs w:val="24"/>
          <w:shd w:val="clear" w:color="auto" w:fill="FFFFFF"/>
        </w:rPr>
        <w:t>,</w:t>
      </w:r>
      <w:r w:rsidR="00670ED2" w:rsidRPr="00057955">
        <w:rPr>
          <w:rFonts w:asciiTheme="majorBidi" w:hAnsiTheme="majorBidi" w:cstheme="majorBidi"/>
          <w:sz w:val="24"/>
          <w:szCs w:val="24"/>
          <w:shd w:val="clear" w:color="auto" w:fill="FFFFFF"/>
        </w:rPr>
        <w:t xml:space="preserve"> were </w:t>
      </w:r>
      <w:r w:rsidR="00A8266F" w:rsidRPr="00057955">
        <w:rPr>
          <w:rFonts w:asciiTheme="majorBidi" w:hAnsiTheme="majorBidi" w:cstheme="majorBidi"/>
          <w:sz w:val="24"/>
          <w:szCs w:val="24"/>
          <w:shd w:val="clear" w:color="auto" w:fill="FFFFFF"/>
        </w:rPr>
        <w:t>‘</w:t>
      </w:r>
      <w:r w:rsidR="00FB348A" w:rsidRPr="00057955">
        <w:rPr>
          <w:rFonts w:asciiTheme="majorBidi" w:hAnsiTheme="majorBidi" w:cstheme="majorBidi"/>
          <w:sz w:val="24"/>
          <w:szCs w:val="24"/>
          <w:shd w:val="clear" w:color="auto" w:fill="FFFFFF"/>
        </w:rPr>
        <w:t>put on the backburner</w:t>
      </w:r>
      <w:r w:rsidR="00A8266F" w:rsidRPr="00057955">
        <w:rPr>
          <w:rFonts w:asciiTheme="majorBidi" w:hAnsiTheme="majorBidi" w:cstheme="majorBidi"/>
          <w:sz w:val="24"/>
          <w:szCs w:val="24"/>
          <w:shd w:val="clear" w:color="auto" w:fill="FFFFFF"/>
        </w:rPr>
        <w:t>’</w:t>
      </w:r>
      <w:r w:rsidR="00FB348A" w:rsidRPr="00057955">
        <w:rPr>
          <w:rFonts w:asciiTheme="majorBidi" w:hAnsiTheme="majorBidi" w:cstheme="majorBidi"/>
          <w:sz w:val="24"/>
          <w:szCs w:val="24"/>
          <w:shd w:val="clear" w:color="auto" w:fill="FFFFFF"/>
        </w:rPr>
        <w:t xml:space="preserve">. </w:t>
      </w:r>
      <w:r w:rsidR="006F383D" w:rsidRPr="00057955">
        <w:rPr>
          <w:rFonts w:asciiTheme="majorBidi" w:hAnsiTheme="majorBidi" w:cstheme="majorBidi"/>
          <w:sz w:val="24"/>
          <w:szCs w:val="24"/>
          <w:shd w:val="clear" w:color="auto" w:fill="FFFFFF"/>
        </w:rPr>
        <w:t xml:space="preserve"> </w:t>
      </w:r>
      <w:r w:rsidR="00BD4528" w:rsidRPr="00057955">
        <w:rPr>
          <w:rFonts w:asciiTheme="majorBidi" w:hAnsiTheme="majorBidi" w:cstheme="majorBidi"/>
          <w:sz w:val="24"/>
          <w:szCs w:val="24"/>
          <w:shd w:val="clear" w:color="auto" w:fill="FFFFFF"/>
        </w:rPr>
        <w:t>Some environmental initiatives were put on hold because of the direct impact of Covid</w:t>
      </w:r>
      <w:r w:rsidR="006E5BCB" w:rsidRPr="00057955">
        <w:rPr>
          <w:rFonts w:asciiTheme="majorBidi" w:hAnsiTheme="majorBidi" w:cstheme="majorBidi"/>
          <w:sz w:val="24"/>
          <w:szCs w:val="24"/>
          <w:shd w:val="clear" w:color="auto" w:fill="FFFFFF"/>
        </w:rPr>
        <w:t>-19</w:t>
      </w:r>
      <w:r w:rsidR="00BD4528" w:rsidRPr="00057955">
        <w:rPr>
          <w:rFonts w:asciiTheme="majorBidi" w:hAnsiTheme="majorBidi" w:cstheme="majorBidi"/>
          <w:sz w:val="24"/>
          <w:szCs w:val="24"/>
          <w:shd w:val="clear" w:color="auto" w:fill="FFFFFF"/>
        </w:rPr>
        <w:t xml:space="preserve"> such as </w:t>
      </w:r>
      <w:r w:rsidR="008A1411" w:rsidRPr="00057955">
        <w:rPr>
          <w:rFonts w:asciiTheme="majorBidi" w:hAnsiTheme="majorBidi" w:cstheme="majorBidi"/>
          <w:sz w:val="24"/>
          <w:szCs w:val="24"/>
          <w:shd w:val="clear" w:color="auto" w:fill="FFFFFF"/>
        </w:rPr>
        <w:t xml:space="preserve">social distancing and precautionary measures to contain the virus. As put by several interviewees: </w:t>
      </w:r>
      <w:r w:rsidR="00FC2AD8" w:rsidRPr="00057955">
        <w:rPr>
          <w:rFonts w:asciiTheme="majorBidi" w:hAnsiTheme="majorBidi" w:cstheme="majorBidi"/>
          <w:sz w:val="24"/>
          <w:szCs w:val="24"/>
        </w:rPr>
        <w:t>“So driving to increase people's awareness on plastic waste</w:t>
      </w:r>
      <w:r w:rsidR="00275985" w:rsidRPr="00057955">
        <w:rPr>
          <w:rFonts w:asciiTheme="majorBidi" w:hAnsiTheme="majorBidi" w:cstheme="majorBidi"/>
          <w:sz w:val="24"/>
          <w:szCs w:val="24"/>
        </w:rPr>
        <w:t xml:space="preserve"> and</w:t>
      </w:r>
      <w:r w:rsidR="00222A41" w:rsidRPr="00057955">
        <w:rPr>
          <w:rFonts w:asciiTheme="majorBidi" w:hAnsiTheme="majorBidi" w:cstheme="majorBidi"/>
          <w:sz w:val="24"/>
          <w:szCs w:val="24"/>
        </w:rPr>
        <w:t xml:space="preserve"> other</w:t>
      </w:r>
      <w:r w:rsidR="00FC2AD8" w:rsidRPr="00057955">
        <w:rPr>
          <w:rFonts w:asciiTheme="majorBidi" w:hAnsiTheme="majorBidi" w:cstheme="majorBidi"/>
          <w:sz w:val="24"/>
          <w:szCs w:val="24"/>
        </w:rPr>
        <w:t xml:space="preserve"> of these projects, were either put on hold to allow us to focus on other projects”.</w:t>
      </w:r>
    </w:p>
    <w:p w14:paraId="666A4E4F" w14:textId="244CE444" w:rsidR="006F383D" w:rsidRPr="00057955" w:rsidRDefault="009F3382" w:rsidP="004570B2">
      <w:pPr>
        <w:ind w:left="720"/>
        <w:rPr>
          <w:rFonts w:asciiTheme="majorBidi" w:hAnsiTheme="majorBidi" w:cstheme="majorBidi"/>
          <w:sz w:val="24"/>
          <w:szCs w:val="24"/>
        </w:rPr>
      </w:pPr>
      <w:r w:rsidRPr="00057955">
        <w:rPr>
          <w:rFonts w:asciiTheme="majorBidi" w:hAnsiTheme="majorBidi" w:cstheme="majorBidi"/>
          <w:sz w:val="24"/>
          <w:szCs w:val="24"/>
        </w:rPr>
        <w:t>“Planned projects on environment issues- beach clean</w:t>
      </w:r>
      <w:r w:rsidR="006E5BCB" w:rsidRPr="00057955">
        <w:rPr>
          <w:rFonts w:asciiTheme="majorBidi" w:hAnsiTheme="majorBidi" w:cstheme="majorBidi"/>
          <w:sz w:val="24"/>
          <w:szCs w:val="24"/>
        </w:rPr>
        <w:t>-</w:t>
      </w:r>
      <w:r w:rsidRPr="00057955">
        <w:rPr>
          <w:rFonts w:asciiTheme="majorBidi" w:hAnsiTheme="majorBidi" w:cstheme="majorBidi"/>
          <w:sz w:val="24"/>
          <w:szCs w:val="24"/>
        </w:rPr>
        <w:t>up, tree planting, spread awareness on environment- now since everyone is working from home, it became difficult to continue”</w:t>
      </w:r>
      <w:r w:rsidR="006F383D" w:rsidRPr="00057955">
        <w:rPr>
          <w:rFonts w:asciiTheme="majorBidi" w:hAnsiTheme="majorBidi" w:cstheme="majorBidi"/>
          <w:sz w:val="24"/>
          <w:szCs w:val="24"/>
        </w:rPr>
        <w:t>.</w:t>
      </w:r>
    </w:p>
    <w:p w14:paraId="63DB23EB" w14:textId="06AB43C3" w:rsidR="0089212A" w:rsidRPr="00057955" w:rsidRDefault="0089212A" w:rsidP="00A84904">
      <w:pPr>
        <w:ind w:left="720"/>
        <w:rPr>
          <w:rFonts w:asciiTheme="majorBidi" w:hAnsiTheme="majorBidi" w:cstheme="majorBidi"/>
          <w:sz w:val="24"/>
          <w:szCs w:val="24"/>
        </w:rPr>
      </w:pPr>
      <w:r w:rsidRPr="00057955">
        <w:rPr>
          <w:rFonts w:asciiTheme="majorBidi" w:hAnsiTheme="majorBidi" w:cstheme="majorBidi"/>
          <w:sz w:val="24"/>
          <w:szCs w:val="24"/>
        </w:rPr>
        <w:t>We had “a {name of project</w:t>
      </w:r>
      <w:r w:rsidR="006E5BCB" w:rsidRPr="00057955">
        <w:rPr>
          <w:rFonts w:asciiTheme="majorBidi" w:hAnsiTheme="majorBidi" w:cstheme="majorBidi"/>
          <w:sz w:val="24"/>
          <w:szCs w:val="24"/>
        </w:rPr>
        <w:t xml:space="preserve"> omitted</w:t>
      </w:r>
      <w:r w:rsidRPr="00057955">
        <w:rPr>
          <w:rFonts w:asciiTheme="majorBidi" w:hAnsiTheme="majorBidi" w:cstheme="majorBidi"/>
          <w:sz w:val="24"/>
          <w:szCs w:val="24"/>
        </w:rPr>
        <w:t>} project”, we have launched during the Abu Dhabi Sustainability Week back in January. But unfortunately, we have to pause that project due to the lockdown and the restrictions from the government as well”.</w:t>
      </w:r>
    </w:p>
    <w:p w14:paraId="21EBB045" w14:textId="5482C914" w:rsidR="00095C5D" w:rsidRPr="00057955" w:rsidRDefault="00095C5D" w:rsidP="00A84904">
      <w:pPr>
        <w:ind w:left="720"/>
        <w:rPr>
          <w:rFonts w:asciiTheme="majorBidi" w:hAnsiTheme="majorBidi" w:cstheme="majorBidi"/>
          <w:sz w:val="24"/>
          <w:szCs w:val="24"/>
        </w:rPr>
      </w:pPr>
      <w:r w:rsidRPr="00057955">
        <w:rPr>
          <w:rFonts w:asciiTheme="majorBidi" w:hAnsiTheme="majorBidi" w:cstheme="majorBidi"/>
          <w:sz w:val="24"/>
          <w:szCs w:val="24"/>
        </w:rPr>
        <w:t>“The basic stuff with the schools, like clean up, clean up the beach, clean up the desert, and these all initiatives are on hold due to COVID</w:t>
      </w:r>
      <w:r w:rsidR="00491B50" w:rsidRPr="00057955">
        <w:rPr>
          <w:rFonts w:asciiTheme="majorBidi" w:hAnsiTheme="majorBidi" w:cstheme="majorBidi"/>
          <w:sz w:val="24"/>
          <w:szCs w:val="24"/>
        </w:rPr>
        <w:t>”</w:t>
      </w:r>
    </w:p>
    <w:p w14:paraId="3868F87B" w14:textId="4723185E" w:rsidR="00491B50" w:rsidRPr="00057955" w:rsidRDefault="00491B50" w:rsidP="00A84904">
      <w:pPr>
        <w:ind w:left="720"/>
        <w:rPr>
          <w:rFonts w:asciiTheme="majorBidi" w:hAnsiTheme="majorBidi" w:cstheme="majorBidi"/>
          <w:sz w:val="24"/>
          <w:szCs w:val="24"/>
        </w:rPr>
      </w:pPr>
      <w:r w:rsidRPr="00057955">
        <w:rPr>
          <w:rFonts w:asciiTheme="majorBidi" w:hAnsiTheme="majorBidi" w:cstheme="majorBidi"/>
          <w:sz w:val="24"/>
          <w:szCs w:val="24"/>
        </w:rPr>
        <w:t>“Green boxes for schools for universities, currently on hold for paper collection for recycling”.</w:t>
      </w:r>
    </w:p>
    <w:p w14:paraId="440C6F95" w14:textId="3C0CBD81" w:rsidR="009111B1" w:rsidRPr="00057955" w:rsidRDefault="009111B1" w:rsidP="004570B2">
      <w:pPr>
        <w:ind w:left="720"/>
        <w:rPr>
          <w:rFonts w:asciiTheme="majorBidi" w:hAnsiTheme="majorBidi" w:cstheme="majorBidi"/>
          <w:sz w:val="24"/>
          <w:szCs w:val="24"/>
        </w:rPr>
      </w:pPr>
      <w:r w:rsidRPr="00057955">
        <w:rPr>
          <w:rFonts w:asciiTheme="majorBidi" w:hAnsiTheme="majorBidi" w:cstheme="majorBidi"/>
          <w:sz w:val="24"/>
          <w:szCs w:val="24"/>
        </w:rPr>
        <w:t xml:space="preserve">“We were planning some events with Emirates nature and events revolving around carbon emission management concept. </w:t>
      </w:r>
      <w:proofErr w:type="gramStart"/>
      <w:r w:rsidRPr="00057955">
        <w:rPr>
          <w:rFonts w:asciiTheme="majorBidi" w:hAnsiTheme="majorBidi" w:cstheme="majorBidi"/>
          <w:sz w:val="24"/>
          <w:szCs w:val="24"/>
        </w:rPr>
        <w:t>So</w:t>
      </w:r>
      <w:proofErr w:type="gramEnd"/>
      <w:r w:rsidRPr="00057955">
        <w:rPr>
          <w:rFonts w:asciiTheme="majorBidi" w:hAnsiTheme="majorBidi" w:cstheme="majorBidi"/>
          <w:sz w:val="24"/>
          <w:szCs w:val="24"/>
        </w:rPr>
        <w:t xml:space="preserve"> any event involving large gatherings are on hold to avoid any gatherings”.</w:t>
      </w:r>
    </w:p>
    <w:p w14:paraId="0663B3EB" w14:textId="26DCF93D" w:rsidR="00414804" w:rsidRPr="00057955" w:rsidRDefault="00447F98">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lastRenderedPageBreak/>
        <w:t xml:space="preserve">Several </w:t>
      </w:r>
      <w:r w:rsidR="00BB70ED" w:rsidRPr="00057955">
        <w:rPr>
          <w:rFonts w:asciiTheme="majorBidi" w:hAnsiTheme="majorBidi" w:cstheme="majorBidi"/>
          <w:sz w:val="24"/>
          <w:szCs w:val="24"/>
          <w:shd w:val="clear" w:color="auto" w:fill="FFFFFF"/>
        </w:rPr>
        <w:t>environmental</w:t>
      </w:r>
      <w:r w:rsidR="000D0A69" w:rsidRPr="00057955">
        <w:rPr>
          <w:rFonts w:asciiTheme="majorBidi" w:hAnsiTheme="majorBidi" w:cstheme="majorBidi"/>
          <w:sz w:val="24"/>
          <w:szCs w:val="24"/>
          <w:shd w:val="clear" w:color="auto" w:fill="FFFFFF"/>
        </w:rPr>
        <w:t xml:space="preserve"> initiatives were put on hold </w:t>
      </w:r>
      <w:r w:rsidR="00BB70ED" w:rsidRPr="00057955">
        <w:rPr>
          <w:rFonts w:asciiTheme="majorBidi" w:hAnsiTheme="majorBidi" w:cstheme="majorBidi"/>
          <w:sz w:val="24"/>
          <w:szCs w:val="24"/>
          <w:shd w:val="clear" w:color="auto" w:fill="FFFFFF"/>
        </w:rPr>
        <w:t xml:space="preserve">so organizations can focus on </w:t>
      </w:r>
      <w:r w:rsidR="00976D68" w:rsidRPr="00057955">
        <w:rPr>
          <w:rFonts w:asciiTheme="majorBidi" w:hAnsiTheme="majorBidi" w:cstheme="majorBidi"/>
          <w:sz w:val="24"/>
          <w:szCs w:val="24"/>
          <w:shd w:val="clear" w:color="auto" w:fill="FFFFFF"/>
        </w:rPr>
        <w:t>urgent</w:t>
      </w:r>
      <w:r w:rsidR="00BB70ED" w:rsidRPr="00057955">
        <w:rPr>
          <w:rFonts w:asciiTheme="majorBidi" w:hAnsiTheme="majorBidi" w:cstheme="majorBidi"/>
          <w:sz w:val="24"/>
          <w:szCs w:val="24"/>
          <w:shd w:val="clear" w:color="auto" w:fill="FFFFFF"/>
        </w:rPr>
        <w:t xml:space="preserve"> </w:t>
      </w:r>
      <w:r w:rsidR="00976D68" w:rsidRPr="00057955">
        <w:rPr>
          <w:rFonts w:asciiTheme="majorBidi" w:hAnsiTheme="majorBidi" w:cstheme="majorBidi"/>
          <w:sz w:val="24"/>
          <w:szCs w:val="24"/>
          <w:shd w:val="clear" w:color="auto" w:fill="FFFFFF"/>
        </w:rPr>
        <w:t>stakeholders</w:t>
      </w:r>
      <w:r w:rsidR="00BB70ED" w:rsidRPr="00057955">
        <w:rPr>
          <w:rFonts w:asciiTheme="majorBidi" w:hAnsiTheme="majorBidi" w:cstheme="majorBidi"/>
          <w:sz w:val="24"/>
          <w:szCs w:val="24"/>
          <w:shd w:val="clear" w:color="auto" w:fill="FFFFFF"/>
        </w:rPr>
        <w:t xml:space="preserve">. As put by </w:t>
      </w:r>
      <w:r w:rsidR="00976D68" w:rsidRPr="00057955">
        <w:rPr>
          <w:rFonts w:asciiTheme="majorBidi" w:hAnsiTheme="majorBidi" w:cstheme="majorBidi"/>
          <w:sz w:val="24"/>
          <w:szCs w:val="24"/>
          <w:shd w:val="clear" w:color="auto" w:fill="FFFFFF"/>
        </w:rPr>
        <w:t>two</w:t>
      </w:r>
      <w:r w:rsidR="00BB70ED" w:rsidRPr="00057955">
        <w:rPr>
          <w:rFonts w:asciiTheme="majorBidi" w:hAnsiTheme="majorBidi" w:cstheme="majorBidi"/>
          <w:sz w:val="24"/>
          <w:szCs w:val="24"/>
          <w:shd w:val="clear" w:color="auto" w:fill="FFFFFF"/>
        </w:rPr>
        <w:t xml:space="preserve"> interviewee</w:t>
      </w:r>
      <w:r w:rsidR="00976D68" w:rsidRPr="00057955">
        <w:rPr>
          <w:rFonts w:asciiTheme="majorBidi" w:hAnsiTheme="majorBidi" w:cstheme="majorBidi"/>
          <w:sz w:val="24"/>
          <w:szCs w:val="24"/>
          <w:shd w:val="clear" w:color="auto" w:fill="FFFFFF"/>
        </w:rPr>
        <w:t>s</w:t>
      </w:r>
      <w:r w:rsidR="00BB70ED" w:rsidRPr="00057955">
        <w:rPr>
          <w:rFonts w:asciiTheme="majorBidi" w:hAnsiTheme="majorBidi" w:cstheme="majorBidi"/>
          <w:sz w:val="24"/>
          <w:szCs w:val="24"/>
          <w:shd w:val="clear" w:color="auto" w:fill="FFFFFF"/>
        </w:rPr>
        <w:t>:</w:t>
      </w:r>
    </w:p>
    <w:p w14:paraId="5E12F6C2" w14:textId="77777777" w:rsidR="00332427" w:rsidRPr="00057955" w:rsidRDefault="00332427" w:rsidP="00332427">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“For us, the topmost CSR priority that we have is ensuring employee and customer comfort and safety. I do not think anything would supersede that right now because of the nature of the threat that is globally affecting everybody. So for us, the priority should be to keep assuring and keep ensuring that our people, our workforce and our customers are comfortable and, of course, safe”.</w:t>
      </w:r>
    </w:p>
    <w:p w14:paraId="01AFE9D8" w14:textId="2420F807" w:rsidR="00FC3200" w:rsidRPr="00057955" w:rsidRDefault="00FC3200" w:rsidP="00FC3200">
      <w:pPr>
        <w:ind w:left="720"/>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CFCFC"/>
        </w:rPr>
        <w:t xml:space="preserve">“…currently everything on hold but we are ensuring the health and safety of employees, focusing mainly on our team and that is a part of our CSR. Since the business did not stop, around 30% of employees are working so it is our responsibility to ensure that our employees are safe… </w:t>
      </w:r>
      <w:r w:rsidRPr="00057955">
        <w:rPr>
          <w:rFonts w:asciiTheme="majorBidi" w:hAnsiTheme="majorBidi" w:cstheme="majorBidi"/>
          <w:sz w:val="24"/>
          <w:szCs w:val="24"/>
          <w:shd w:val="clear" w:color="auto" w:fill="FFFFFF"/>
        </w:rPr>
        <w:t>The rest of the CSR activities have been put on hold considering the precautionary preventive measures. So that's the challenge. We have been focusing only on the workers’ part to stay away or prevent and protect ourselves from this current situation”.</w:t>
      </w:r>
    </w:p>
    <w:p w14:paraId="36DBC4B7" w14:textId="77777777" w:rsidR="00FC3200" w:rsidRPr="00057955" w:rsidRDefault="00FC3200" w:rsidP="00A42248">
      <w:pPr>
        <w:rPr>
          <w:rFonts w:asciiTheme="majorBidi" w:hAnsiTheme="majorBidi" w:cstheme="majorBidi"/>
          <w:sz w:val="24"/>
          <w:szCs w:val="24"/>
          <w:shd w:val="clear" w:color="auto" w:fill="FFFFFF"/>
        </w:rPr>
      </w:pPr>
    </w:p>
    <w:p w14:paraId="329AA157" w14:textId="5BB1DC85" w:rsidR="004C468C" w:rsidRPr="00057955" w:rsidRDefault="007F73F5" w:rsidP="00D23FA5">
      <w:pPr>
        <w:jc w:val="both"/>
        <w:rPr>
          <w:rFonts w:asciiTheme="majorBidi" w:hAnsiTheme="majorBidi" w:cstheme="majorBidi"/>
          <w:b/>
          <w:bCs/>
          <w:sz w:val="24"/>
          <w:szCs w:val="24"/>
          <w:shd w:val="clear" w:color="auto" w:fill="FFFFFF"/>
        </w:rPr>
      </w:pPr>
      <w:r w:rsidRPr="00057955">
        <w:rPr>
          <w:rFonts w:asciiTheme="majorBidi" w:hAnsiTheme="majorBidi" w:cstheme="majorBidi"/>
          <w:b/>
          <w:bCs/>
          <w:sz w:val="24"/>
          <w:szCs w:val="24"/>
          <w:shd w:val="clear" w:color="auto" w:fill="FFFFFF"/>
        </w:rPr>
        <w:t>Customers</w:t>
      </w:r>
      <w:r w:rsidR="00F752B1" w:rsidRPr="00057955">
        <w:rPr>
          <w:rFonts w:asciiTheme="majorBidi" w:hAnsiTheme="majorBidi" w:cstheme="majorBidi"/>
          <w:b/>
          <w:bCs/>
          <w:sz w:val="24"/>
          <w:szCs w:val="24"/>
          <w:shd w:val="clear" w:color="auto" w:fill="FFFFFF"/>
        </w:rPr>
        <w:t xml:space="preserve"> and Suppliers</w:t>
      </w:r>
    </w:p>
    <w:p w14:paraId="486BCE13" w14:textId="64C587E4" w:rsidR="007F73F5" w:rsidRPr="00057955" w:rsidRDefault="00F752B1">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Although customers can be classified as </w:t>
      </w:r>
      <w:r w:rsidR="00175880" w:rsidRPr="00057955">
        <w:rPr>
          <w:rFonts w:asciiTheme="majorBidi" w:hAnsiTheme="majorBidi" w:cstheme="majorBidi"/>
          <w:i/>
          <w:iCs/>
          <w:sz w:val="24"/>
          <w:szCs w:val="24"/>
          <w:shd w:val="clear" w:color="auto" w:fill="FFFFFF"/>
        </w:rPr>
        <w:t xml:space="preserve">dependent </w:t>
      </w:r>
      <w:r w:rsidR="00A8266F" w:rsidRPr="00057955">
        <w:rPr>
          <w:rFonts w:asciiTheme="majorBidi" w:hAnsiTheme="majorBidi" w:cstheme="majorBidi"/>
          <w:sz w:val="24"/>
          <w:szCs w:val="24"/>
          <w:shd w:val="clear" w:color="auto" w:fill="FFFFFF"/>
        </w:rPr>
        <w:t xml:space="preserve">stakeholders </w:t>
      </w:r>
      <w:r w:rsidR="00175880" w:rsidRPr="00057955">
        <w:rPr>
          <w:rFonts w:asciiTheme="majorBidi" w:hAnsiTheme="majorBidi" w:cstheme="majorBidi"/>
          <w:sz w:val="24"/>
          <w:szCs w:val="24"/>
          <w:shd w:val="clear" w:color="auto" w:fill="FFFFFF"/>
        </w:rPr>
        <w:t>during Covid-19</w:t>
      </w:r>
      <w:r w:rsidR="00482663" w:rsidRPr="00057955">
        <w:rPr>
          <w:rFonts w:asciiTheme="majorBidi" w:hAnsiTheme="majorBidi" w:cstheme="majorBidi"/>
          <w:sz w:val="24"/>
          <w:szCs w:val="24"/>
          <w:shd w:val="clear" w:color="auto" w:fill="FFFFFF"/>
        </w:rPr>
        <w:t xml:space="preserve">, they were </w:t>
      </w:r>
      <w:r w:rsidR="003A4551" w:rsidRPr="00057955">
        <w:rPr>
          <w:rFonts w:asciiTheme="majorBidi" w:hAnsiTheme="majorBidi" w:cstheme="majorBidi"/>
          <w:sz w:val="24"/>
          <w:szCs w:val="24"/>
          <w:shd w:val="clear" w:color="auto" w:fill="FFFFFF"/>
        </w:rPr>
        <w:t>rarely emphasized during the interviews</w:t>
      </w:r>
      <w:r w:rsidR="00175880" w:rsidRPr="00057955">
        <w:rPr>
          <w:rFonts w:asciiTheme="majorBidi" w:hAnsiTheme="majorBidi" w:cstheme="majorBidi"/>
          <w:sz w:val="24"/>
          <w:szCs w:val="24"/>
          <w:shd w:val="clear" w:color="auto" w:fill="FFFFFF"/>
        </w:rPr>
        <w:t xml:space="preserve">. </w:t>
      </w:r>
      <w:r w:rsidR="003B5922" w:rsidRPr="00057955">
        <w:rPr>
          <w:rFonts w:asciiTheme="majorBidi" w:hAnsiTheme="majorBidi" w:cstheme="majorBidi"/>
          <w:sz w:val="24"/>
          <w:szCs w:val="24"/>
          <w:shd w:val="clear" w:color="auto" w:fill="FFFFFF"/>
        </w:rPr>
        <w:t>While</w:t>
      </w:r>
      <w:r w:rsidR="00754B23" w:rsidRPr="00057955">
        <w:rPr>
          <w:rFonts w:asciiTheme="majorBidi" w:hAnsiTheme="majorBidi" w:cstheme="majorBidi"/>
          <w:sz w:val="24"/>
          <w:szCs w:val="24"/>
          <w:shd w:val="clear" w:color="auto" w:fill="FFFFFF"/>
        </w:rPr>
        <w:t xml:space="preserve"> </w:t>
      </w:r>
      <w:r w:rsidR="00041624" w:rsidRPr="00057955">
        <w:rPr>
          <w:rFonts w:asciiTheme="majorBidi" w:hAnsiTheme="majorBidi" w:cstheme="majorBidi"/>
          <w:sz w:val="24"/>
          <w:szCs w:val="24"/>
          <w:shd w:val="clear" w:color="auto" w:fill="FFFFFF"/>
        </w:rPr>
        <w:t>several c</w:t>
      </w:r>
      <w:r w:rsidR="00FA2C82" w:rsidRPr="00057955">
        <w:rPr>
          <w:rFonts w:asciiTheme="majorBidi" w:hAnsiTheme="majorBidi" w:cstheme="majorBidi"/>
          <w:sz w:val="24"/>
          <w:szCs w:val="24"/>
          <w:shd w:val="clear" w:color="auto" w:fill="FFFFFF"/>
        </w:rPr>
        <w:t>ustomer</w:t>
      </w:r>
      <w:r w:rsidR="00A8266F" w:rsidRPr="00057955">
        <w:rPr>
          <w:rFonts w:asciiTheme="majorBidi" w:hAnsiTheme="majorBidi" w:cstheme="majorBidi"/>
          <w:sz w:val="24"/>
          <w:szCs w:val="24"/>
          <w:shd w:val="clear" w:color="auto" w:fill="FFFFFF"/>
        </w:rPr>
        <w:t>-</w:t>
      </w:r>
      <w:r w:rsidR="00FA2C82" w:rsidRPr="00057955">
        <w:rPr>
          <w:rFonts w:asciiTheme="majorBidi" w:hAnsiTheme="majorBidi" w:cstheme="majorBidi"/>
          <w:sz w:val="24"/>
          <w:szCs w:val="24"/>
          <w:shd w:val="clear" w:color="auto" w:fill="FFFFFF"/>
        </w:rPr>
        <w:t xml:space="preserve">facing organizations </w:t>
      </w:r>
      <w:r w:rsidR="00041624" w:rsidRPr="00057955">
        <w:rPr>
          <w:rFonts w:asciiTheme="majorBidi" w:hAnsiTheme="majorBidi" w:cstheme="majorBidi"/>
          <w:sz w:val="24"/>
          <w:szCs w:val="24"/>
          <w:shd w:val="clear" w:color="auto" w:fill="FFFFFF"/>
        </w:rPr>
        <w:t>reported focus</w:t>
      </w:r>
      <w:r w:rsidR="00A8266F" w:rsidRPr="00057955">
        <w:rPr>
          <w:rFonts w:asciiTheme="majorBidi" w:hAnsiTheme="majorBidi" w:cstheme="majorBidi"/>
          <w:sz w:val="24"/>
          <w:szCs w:val="24"/>
          <w:shd w:val="clear" w:color="auto" w:fill="FFFFFF"/>
        </w:rPr>
        <w:t>ing</w:t>
      </w:r>
      <w:r w:rsidR="00041624" w:rsidRPr="00057955">
        <w:rPr>
          <w:rFonts w:asciiTheme="majorBidi" w:hAnsiTheme="majorBidi" w:cstheme="majorBidi"/>
          <w:sz w:val="24"/>
          <w:szCs w:val="24"/>
          <w:shd w:val="clear" w:color="auto" w:fill="FFFFFF"/>
        </w:rPr>
        <w:t xml:space="preserve"> on ensuring their customers’ safety through investment in technological innovation such as contactless technology and improving health and safety procedures, most interviewees did not refer to customer</w:t>
      </w:r>
      <w:r w:rsidR="00A8266F" w:rsidRPr="00057955">
        <w:rPr>
          <w:rFonts w:asciiTheme="majorBidi" w:hAnsiTheme="majorBidi" w:cstheme="majorBidi"/>
          <w:sz w:val="24"/>
          <w:szCs w:val="24"/>
          <w:shd w:val="clear" w:color="auto" w:fill="FFFFFF"/>
        </w:rPr>
        <w:t>-</w:t>
      </w:r>
      <w:r w:rsidR="00041624" w:rsidRPr="00057955">
        <w:rPr>
          <w:rFonts w:asciiTheme="majorBidi" w:hAnsiTheme="majorBidi" w:cstheme="majorBidi"/>
          <w:sz w:val="24"/>
          <w:szCs w:val="24"/>
          <w:shd w:val="clear" w:color="auto" w:fill="FFFFFF"/>
        </w:rPr>
        <w:t>related CSR initiatives.</w:t>
      </w:r>
      <w:r w:rsidR="00107B6E" w:rsidRPr="00057955">
        <w:rPr>
          <w:rFonts w:asciiTheme="majorBidi" w:hAnsiTheme="majorBidi" w:cstheme="majorBidi"/>
          <w:sz w:val="24"/>
          <w:szCs w:val="24"/>
          <w:shd w:val="clear" w:color="auto" w:fill="FFFFFF"/>
        </w:rPr>
        <w:t xml:space="preserve"> Several interviewees reported that “substantial change will be required” </w:t>
      </w:r>
      <w:r w:rsidR="00E76099" w:rsidRPr="00057955">
        <w:rPr>
          <w:rFonts w:asciiTheme="majorBidi" w:hAnsiTheme="majorBidi" w:cstheme="majorBidi"/>
          <w:sz w:val="24"/>
          <w:szCs w:val="24"/>
          <w:shd w:val="clear" w:color="auto" w:fill="FFFFFF"/>
        </w:rPr>
        <w:t>in dealing with customers</w:t>
      </w:r>
      <w:r w:rsidR="005F38F6" w:rsidRPr="00057955">
        <w:rPr>
          <w:rFonts w:asciiTheme="majorBidi" w:hAnsiTheme="majorBidi" w:cstheme="majorBidi"/>
          <w:sz w:val="24"/>
          <w:szCs w:val="24"/>
          <w:shd w:val="clear" w:color="auto" w:fill="FFFFFF"/>
        </w:rPr>
        <w:t xml:space="preserve">. </w:t>
      </w:r>
      <w:r w:rsidR="00465B0B" w:rsidRPr="00057955">
        <w:rPr>
          <w:rFonts w:asciiTheme="majorBidi" w:hAnsiTheme="majorBidi" w:cstheme="majorBidi"/>
          <w:sz w:val="24"/>
          <w:szCs w:val="24"/>
          <w:shd w:val="clear" w:color="auto" w:fill="FFFFFF"/>
        </w:rPr>
        <w:t xml:space="preserve"> </w:t>
      </w:r>
      <w:r w:rsidR="00E56539" w:rsidRPr="00057955">
        <w:rPr>
          <w:rFonts w:asciiTheme="majorBidi" w:hAnsiTheme="majorBidi" w:cstheme="majorBidi"/>
          <w:sz w:val="24"/>
          <w:szCs w:val="24"/>
          <w:shd w:val="clear" w:color="auto" w:fill="FFFFFF"/>
        </w:rPr>
        <w:t xml:space="preserve">Using the power, urgency legitimacy features, suppliers may be classified as </w:t>
      </w:r>
      <w:r w:rsidR="00CE6B32" w:rsidRPr="00057955">
        <w:rPr>
          <w:rFonts w:asciiTheme="majorBidi" w:hAnsiTheme="majorBidi" w:cstheme="majorBidi"/>
          <w:i/>
          <w:iCs/>
          <w:sz w:val="24"/>
          <w:szCs w:val="24"/>
          <w:shd w:val="clear" w:color="auto" w:fill="FFFFFF"/>
        </w:rPr>
        <w:t>demanding</w:t>
      </w:r>
      <w:r w:rsidR="00CE6B32" w:rsidRPr="00057955">
        <w:rPr>
          <w:rFonts w:asciiTheme="majorBidi" w:hAnsiTheme="majorBidi" w:cstheme="majorBidi"/>
          <w:sz w:val="24"/>
          <w:szCs w:val="24"/>
          <w:shd w:val="clear" w:color="auto" w:fill="FFFFFF"/>
        </w:rPr>
        <w:t xml:space="preserve"> stakeholders before and </w:t>
      </w:r>
      <w:r w:rsidR="00A118AB" w:rsidRPr="00057955">
        <w:rPr>
          <w:rFonts w:asciiTheme="majorBidi" w:hAnsiTheme="majorBidi" w:cstheme="majorBidi"/>
          <w:sz w:val="24"/>
          <w:szCs w:val="24"/>
          <w:shd w:val="clear" w:color="auto" w:fill="FFFFFF"/>
        </w:rPr>
        <w:t xml:space="preserve">during the pandemic. </w:t>
      </w:r>
      <w:r w:rsidR="00952EE2" w:rsidRPr="00057955">
        <w:rPr>
          <w:rFonts w:asciiTheme="majorBidi" w:hAnsiTheme="majorBidi" w:cstheme="majorBidi"/>
          <w:sz w:val="24"/>
          <w:szCs w:val="24"/>
          <w:shd w:val="clear" w:color="auto" w:fill="FFFFFF"/>
        </w:rPr>
        <w:t>Interestingly, interviewees seldom referred to suppliers or supplier-focused CSR initiatives during Covid-19.</w:t>
      </w:r>
      <w:r w:rsidR="00AC1D9D" w:rsidRPr="00057955">
        <w:rPr>
          <w:rFonts w:asciiTheme="majorBidi" w:hAnsiTheme="majorBidi" w:cstheme="majorBidi"/>
          <w:sz w:val="24"/>
          <w:szCs w:val="24"/>
          <w:shd w:val="clear" w:color="auto" w:fill="FFFFFF"/>
        </w:rPr>
        <w:t xml:space="preserve"> One of the main issue</w:t>
      </w:r>
      <w:r w:rsidR="00976D68" w:rsidRPr="00057955">
        <w:rPr>
          <w:rFonts w:asciiTheme="majorBidi" w:hAnsiTheme="majorBidi" w:cstheme="majorBidi"/>
          <w:sz w:val="24"/>
          <w:szCs w:val="24"/>
          <w:shd w:val="clear" w:color="auto" w:fill="FFFFFF"/>
        </w:rPr>
        <w:t>s</w:t>
      </w:r>
      <w:r w:rsidR="00AC1D9D" w:rsidRPr="00057955">
        <w:rPr>
          <w:rFonts w:asciiTheme="majorBidi" w:hAnsiTheme="majorBidi" w:cstheme="majorBidi"/>
          <w:sz w:val="24"/>
          <w:szCs w:val="24"/>
          <w:shd w:val="clear" w:color="auto" w:fill="FFFFFF"/>
        </w:rPr>
        <w:t xml:space="preserve"> that was raised by </w:t>
      </w:r>
      <w:r w:rsidR="003761C8" w:rsidRPr="00057955">
        <w:rPr>
          <w:rFonts w:asciiTheme="majorBidi" w:hAnsiTheme="majorBidi" w:cstheme="majorBidi"/>
          <w:sz w:val="24"/>
          <w:szCs w:val="24"/>
          <w:shd w:val="clear" w:color="auto" w:fill="FFFFFF"/>
        </w:rPr>
        <w:t xml:space="preserve">interviewees was on-time payment during Covid. </w:t>
      </w:r>
    </w:p>
    <w:p w14:paraId="2779A520" w14:textId="77777777" w:rsidR="0051114E" w:rsidRPr="00057955" w:rsidRDefault="0051114E" w:rsidP="004570B2">
      <w:pPr>
        <w:spacing w:after="0" w:line="320" w:lineRule="auto"/>
        <w:rPr>
          <w:rFonts w:asciiTheme="majorBidi" w:eastAsia="Arial" w:hAnsiTheme="majorBidi" w:cstheme="majorBidi"/>
          <w:color w:val="000000"/>
          <w:sz w:val="24"/>
          <w:szCs w:val="24"/>
        </w:rPr>
      </w:pPr>
    </w:p>
    <w:p w14:paraId="172A35A6" w14:textId="2D06BE4A" w:rsidR="00D738D9" w:rsidRPr="00057955" w:rsidRDefault="00B42CA8" w:rsidP="00BE2B86">
      <w:pPr>
        <w:rPr>
          <w:rFonts w:asciiTheme="majorBidi" w:hAnsiTheme="majorBidi" w:cstheme="majorBidi"/>
          <w:b/>
          <w:bCs/>
          <w:sz w:val="24"/>
          <w:szCs w:val="24"/>
        </w:rPr>
      </w:pPr>
      <w:r w:rsidRPr="00057955">
        <w:rPr>
          <w:rFonts w:asciiTheme="majorBidi" w:hAnsiTheme="majorBidi" w:cstheme="majorBidi"/>
          <w:b/>
          <w:bCs/>
          <w:sz w:val="24"/>
          <w:szCs w:val="24"/>
        </w:rPr>
        <w:t>Is Covid-19 planting the seeds for permanent changes in CSR practices?</w:t>
      </w:r>
    </w:p>
    <w:p w14:paraId="0847EC8A" w14:textId="00A4B35F" w:rsidR="004A5303" w:rsidRPr="00057955" w:rsidRDefault="003F57F3">
      <w:pPr>
        <w:jc w:val="both"/>
        <w:rPr>
          <w:rFonts w:asciiTheme="majorBidi" w:hAnsiTheme="majorBidi" w:cstheme="majorBidi"/>
          <w:sz w:val="24"/>
          <w:szCs w:val="24"/>
        </w:rPr>
      </w:pPr>
      <w:r w:rsidRPr="00057955">
        <w:rPr>
          <w:rFonts w:asciiTheme="majorBidi" w:hAnsiTheme="majorBidi" w:cstheme="majorBidi"/>
          <w:sz w:val="24"/>
          <w:szCs w:val="24"/>
        </w:rPr>
        <w:t xml:space="preserve">The </w:t>
      </w:r>
      <w:r w:rsidR="0015587C" w:rsidRPr="00057955">
        <w:rPr>
          <w:rFonts w:asciiTheme="majorBidi" w:hAnsiTheme="majorBidi" w:cstheme="majorBidi"/>
          <w:sz w:val="24"/>
          <w:szCs w:val="24"/>
        </w:rPr>
        <w:t xml:space="preserve">analysis of </w:t>
      </w:r>
      <w:r w:rsidR="00B50A0B" w:rsidRPr="00057955">
        <w:rPr>
          <w:rFonts w:asciiTheme="majorBidi" w:hAnsiTheme="majorBidi" w:cstheme="majorBidi"/>
          <w:sz w:val="24"/>
          <w:szCs w:val="24"/>
        </w:rPr>
        <w:t xml:space="preserve">data from the second </w:t>
      </w:r>
      <w:r w:rsidRPr="00057955">
        <w:rPr>
          <w:rFonts w:asciiTheme="majorBidi" w:hAnsiTheme="majorBidi" w:cstheme="majorBidi"/>
          <w:sz w:val="24"/>
          <w:szCs w:val="24"/>
        </w:rPr>
        <w:t>wave of interviews suggest</w:t>
      </w:r>
      <w:r w:rsidR="00B50A0B" w:rsidRPr="00057955">
        <w:rPr>
          <w:rFonts w:asciiTheme="majorBidi" w:hAnsiTheme="majorBidi" w:cstheme="majorBidi"/>
          <w:sz w:val="24"/>
          <w:szCs w:val="24"/>
        </w:rPr>
        <w:t>s</w:t>
      </w:r>
      <w:r w:rsidRPr="00057955">
        <w:rPr>
          <w:rFonts w:asciiTheme="majorBidi" w:hAnsiTheme="majorBidi" w:cstheme="majorBidi"/>
          <w:sz w:val="24"/>
          <w:szCs w:val="24"/>
        </w:rPr>
        <w:t xml:space="preserve"> that </w:t>
      </w:r>
      <w:r w:rsidR="00BF3A92" w:rsidRPr="00057955">
        <w:rPr>
          <w:rFonts w:asciiTheme="majorBidi" w:hAnsiTheme="majorBidi" w:cstheme="majorBidi"/>
          <w:sz w:val="24"/>
          <w:szCs w:val="24"/>
        </w:rPr>
        <w:t xml:space="preserve">while some CSR initiatives adopted soon after Covid-19 hit </w:t>
      </w:r>
      <w:r w:rsidR="00B50A0B" w:rsidRPr="00057955">
        <w:rPr>
          <w:rFonts w:asciiTheme="majorBidi" w:hAnsiTheme="majorBidi" w:cstheme="majorBidi"/>
          <w:sz w:val="24"/>
          <w:szCs w:val="24"/>
        </w:rPr>
        <w:t xml:space="preserve">in Dubai </w:t>
      </w:r>
      <w:r w:rsidR="00BF3A92" w:rsidRPr="00057955">
        <w:rPr>
          <w:rFonts w:asciiTheme="majorBidi" w:hAnsiTheme="majorBidi" w:cstheme="majorBidi"/>
          <w:sz w:val="24"/>
          <w:szCs w:val="24"/>
        </w:rPr>
        <w:t>are transitory, most of</w:t>
      </w:r>
      <w:r w:rsidR="00A8266F" w:rsidRPr="00057955">
        <w:rPr>
          <w:rFonts w:asciiTheme="majorBidi" w:hAnsiTheme="majorBidi" w:cstheme="majorBidi"/>
          <w:sz w:val="24"/>
          <w:szCs w:val="24"/>
        </w:rPr>
        <w:t xml:space="preserve"> the</w:t>
      </w:r>
      <w:r w:rsidR="00BF3A92" w:rsidRPr="00057955">
        <w:rPr>
          <w:rFonts w:asciiTheme="majorBidi" w:hAnsiTheme="majorBidi" w:cstheme="majorBidi"/>
          <w:sz w:val="24"/>
          <w:szCs w:val="24"/>
        </w:rPr>
        <w:t xml:space="preserve"> </w:t>
      </w:r>
      <w:r w:rsidR="00361033" w:rsidRPr="00057955">
        <w:rPr>
          <w:rFonts w:asciiTheme="majorBidi" w:hAnsiTheme="majorBidi" w:cstheme="majorBidi"/>
          <w:sz w:val="24"/>
          <w:szCs w:val="24"/>
        </w:rPr>
        <w:t xml:space="preserve">new CSR </w:t>
      </w:r>
      <w:r w:rsidRPr="00057955">
        <w:rPr>
          <w:rFonts w:asciiTheme="majorBidi" w:hAnsiTheme="majorBidi" w:cstheme="majorBidi"/>
          <w:sz w:val="24"/>
          <w:szCs w:val="24"/>
        </w:rPr>
        <w:t xml:space="preserve">workplace practices </w:t>
      </w:r>
      <w:r w:rsidR="0083463E" w:rsidRPr="00057955">
        <w:rPr>
          <w:rFonts w:asciiTheme="majorBidi" w:hAnsiTheme="majorBidi" w:cstheme="majorBidi"/>
          <w:sz w:val="24"/>
          <w:szCs w:val="24"/>
        </w:rPr>
        <w:t xml:space="preserve">are </w:t>
      </w:r>
      <w:r w:rsidR="0083463E" w:rsidRPr="00057955">
        <w:rPr>
          <w:rFonts w:asciiTheme="majorBidi" w:hAnsiTheme="majorBidi" w:cstheme="majorBidi"/>
          <w:i/>
          <w:iCs/>
          <w:sz w:val="24"/>
          <w:szCs w:val="24"/>
        </w:rPr>
        <w:t>not</w:t>
      </w:r>
      <w:r w:rsidR="0083463E" w:rsidRPr="00057955">
        <w:rPr>
          <w:rFonts w:asciiTheme="majorBidi" w:hAnsiTheme="majorBidi" w:cstheme="majorBidi"/>
          <w:sz w:val="24"/>
          <w:szCs w:val="24"/>
        </w:rPr>
        <w:t xml:space="preserve"> intended to be</w:t>
      </w:r>
      <w:r w:rsidR="00B50A0B" w:rsidRPr="00057955">
        <w:rPr>
          <w:rFonts w:asciiTheme="majorBidi" w:hAnsiTheme="majorBidi" w:cstheme="majorBidi"/>
          <w:sz w:val="24"/>
          <w:szCs w:val="24"/>
        </w:rPr>
        <w:t xml:space="preserve"> temporary</w:t>
      </w:r>
      <w:r w:rsidRPr="00057955">
        <w:rPr>
          <w:rFonts w:asciiTheme="majorBidi" w:hAnsiTheme="majorBidi" w:cstheme="majorBidi"/>
          <w:sz w:val="24"/>
          <w:szCs w:val="24"/>
        </w:rPr>
        <w:t xml:space="preserve">. </w:t>
      </w:r>
      <w:r w:rsidR="00B50A0B" w:rsidRPr="00057955">
        <w:rPr>
          <w:rFonts w:asciiTheme="majorBidi" w:hAnsiTheme="majorBidi" w:cstheme="majorBidi"/>
          <w:sz w:val="24"/>
          <w:szCs w:val="24"/>
        </w:rPr>
        <w:t>Interviewees noted that s</w:t>
      </w:r>
      <w:r w:rsidR="00361033" w:rsidRPr="00057955">
        <w:rPr>
          <w:rFonts w:asciiTheme="majorBidi" w:hAnsiTheme="majorBidi" w:cstheme="majorBidi"/>
          <w:sz w:val="24"/>
          <w:szCs w:val="24"/>
        </w:rPr>
        <w:t>ome practices such as Covid-19</w:t>
      </w:r>
      <w:r w:rsidR="00A8266F" w:rsidRPr="00057955">
        <w:rPr>
          <w:rFonts w:asciiTheme="majorBidi" w:hAnsiTheme="majorBidi" w:cstheme="majorBidi"/>
          <w:sz w:val="24"/>
          <w:szCs w:val="24"/>
        </w:rPr>
        <w:t>-</w:t>
      </w:r>
      <w:r w:rsidR="00361033" w:rsidRPr="00057955">
        <w:rPr>
          <w:rFonts w:asciiTheme="majorBidi" w:hAnsiTheme="majorBidi" w:cstheme="majorBidi"/>
          <w:sz w:val="24"/>
          <w:szCs w:val="24"/>
        </w:rPr>
        <w:t>specific health and safety measures</w:t>
      </w:r>
      <w:r w:rsidR="0083463E" w:rsidRPr="00057955">
        <w:rPr>
          <w:rFonts w:asciiTheme="majorBidi" w:hAnsiTheme="majorBidi" w:cstheme="majorBidi"/>
          <w:sz w:val="24"/>
          <w:szCs w:val="24"/>
        </w:rPr>
        <w:t xml:space="preserve">, such as </w:t>
      </w:r>
      <w:r w:rsidR="00A8266F" w:rsidRPr="00057955">
        <w:rPr>
          <w:rFonts w:asciiTheme="majorBidi" w:hAnsiTheme="majorBidi" w:cstheme="majorBidi"/>
          <w:sz w:val="24"/>
          <w:szCs w:val="24"/>
        </w:rPr>
        <w:t xml:space="preserve">the </w:t>
      </w:r>
      <w:r w:rsidR="0083463E" w:rsidRPr="00057955">
        <w:rPr>
          <w:rFonts w:asciiTheme="majorBidi" w:hAnsiTheme="majorBidi" w:cstheme="majorBidi"/>
          <w:sz w:val="24"/>
          <w:szCs w:val="24"/>
        </w:rPr>
        <w:t xml:space="preserve">mandatory wearing </w:t>
      </w:r>
      <w:r w:rsidR="005505B1" w:rsidRPr="00057955">
        <w:rPr>
          <w:rFonts w:asciiTheme="majorBidi" w:hAnsiTheme="majorBidi" w:cstheme="majorBidi"/>
          <w:sz w:val="24"/>
          <w:szCs w:val="24"/>
        </w:rPr>
        <w:t xml:space="preserve">of </w:t>
      </w:r>
      <w:r w:rsidR="0083463E" w:rsidRPr="00057955">
        <w:rPr>
          <w:rFonts w:asciiTheme="majorBidi" w:hAnsiTheme="majorBidi" w:cstheme="majorBidi"/>
          <w:sz w:val="24"/>
          <w:szCs w:val="24"/>
        </w:rPr>
        <w:t>face masks</w:t>
      </w:r>
      <w:r w:rsidR="005505B1" w:rsidRPr="00057955">
        <w:rPr>
          <w:rFonts w:asciiTheme="majorBidi" w:hAnsiTheme="majorBidi" w:cstheme="majorBidi"/>
          <w:sz w:val="24"/>
          <w:szCs w:val="24"/>
        </w:rPr>
        <w:t xml:space="preserve"> at work</w:t>
      </w:r>
      <w:r w:rsidR="0083463E" w:rsidRPr="00057955">
        <w:rPr>
          <w:rFonts w:asciiTheme="majorBidi" w:hAnsiTheme="majorBidi" w:cstheme="majorBidi"/>
          <w:sz w:val="24"/>
          <w:szCs w:val="24"/>
        </w:rPr>
        <w:t xml:space="preserve"> and banning</w:t>
      </w:r>
      <w:r w:rsidR="005505B1" w:rsidRPr="00057955">
        <w:rPr>
          <w:rFonts w:asciiTheme="majorBidi" w:hAnsiTheme="majorBidi" w:cstheme="majorBidi"/>
          <w:sz w:val="24"/>
          <w:szCs w:val="24"/>
        </w:rPr>
        <w:t xml:space="preserve"> of</w:t>
      </w:r>
      <w:r w:rsidR="0083463E" w:rsidRPr="00057955">
        <w:rPr>
          <w:rFonts w:asciiTheme="majorBidi" w:hAnsiTheme="majorBidi" w:cstheme="majorBidi"/>
          <w:sz w:val="24"/>
          <w:szCs w:val="24"/>
        </w:rPr>
        <w:t xml:space="preserve"> physical meetings, would eventually be abolished</w:t>
      </w:r>
      <w:r w:rsidR="00554BF5" w:rsidRPr="00057955">
        <w:rPr>
          <w:rFonts w:asciiTheme="majorBidi" w:hAnsiTheme="majorBidi" w:cstheme="majorBidi"/>
          <w:sz w:val="24"/>
          <w:szCs w:val="24"/>
        </w:rPr>
        <w:t xml:space="preserve"> once the pandemic is under control</w:t>
      </w:r>
      <w:r w:rsidRPr="00057955">
        <w:rPr>
          <w:rFonts w:asciiTheme="majorBidi" w:hAnsiTheme="majorBidi" w:cstheme="majorBidi"/>
          <w:sz w:val="24"/>
          <w:szCs w:val="24"/>
        </w:rPr>
        <w:t>.</w:t>
      </w:r>
      <w:r w:rsidR="00FB32C5" w:rsidRPr="00057955">
        <w:rPr>
          <w:rFonts w:asciiTheme="majorBidi" w:hAnsiTheme="majorBidi" w:cstheme="majorBidi"/>
          <w:sz w:val="24"/>
          <w:szCs w:val="24"/>
        </w:rPr>
        <w:t xml:space="preserve"> </w:t>
      </w:r>
      <w:r w:rsidR="001432FA" w:rsidRPr="00057955">
        <w:rPr>
          <w:rFonts w:asciiTheme="majorBidi" w:hAnsiTheme="majorBidi" w:cstheme="majorBidi"/>
          <w:sz w:val="24"/>
          <w:szCs w:val="24"/>
        </w:rPr>
        <w:t>There was a consensus that virtual volunteering is going to be more prevalent.</w:t>
      </w:r>
      <w:r w:rsidR="007D4F87" w:rsidRPr="00057955">
        <w:rPr>
          <w:rFonts w:asciiTheme="majorBidi" w:hAnsiTheme="majorBidi" w:cstheme="majorBidi"/>
          <w:sz w:val="24"/>
          <w:szCs w:val="24"/>
        </w:rPr>
        <w:t xml:space="preserve"> Interviewees </w:t>
      </w:r>
      <w:r w:rsidR="00BB04A9" w:rsidRPr="00057955">
        <w:rPr>
          <w:rFonts w:asciiTheme="majorBidi" w:hAnsiTheme="majorBidi" w:cstheme="majorBidi"/>
          <w:sz w:val="24"/>
          <w:szCs w:val="24"/>
        </w:rPr>
        <w:t xml:space="preserve">also </w:t>
      </w:r>
      <w:r w:rsidR="007D4F87" w:rsidRPr="00057955">
        <w:rPr>
          <w:rFonts w:asciiTheme="majorBidi" w:hAnsiTheme="majorBidi" w:cstheme="majorBidi"/>
          <w:sz w:val="24"/>
          <w:szCs w:val="24"/>
        </w:rPr>
        <w:t>noted that while some of the virtual initiatives, such as online gyms and several other well</w:t>
      </w:r>
      <w:r w:rsidR="00CA0BA5" w:rsidRPr="00057955">
        <w:rPr>
          <w:rFonts w:asciiTheme="majorBidi" w:hAnsiTheme="majorBidi" w:cstheme="majorBidi"/>
          <w:sz w:val="24"/>
          <w:szCs w:val="24"/>
        </w:rPr>
        <w:t>-</w:t>
      </w:r>
      <w:r w:rsidR="007D4F87" w:rsidRPr="00057955">
        <w:rPr>
          <w:rFonts w:asciiTheme="majorBidi" w:hAnsiTheme="majorBidi" w:cstheme="majorBidi"/>
          <w:sz w:val="24"/>
          <w:szCs w:val="24"/>
        </w:rPr>
        <w:t>being programs, were quick fixes as a way to adjust to the pandemic</w:t>
      </w:r>
      <w:r w:rsidR="0077767C" w:rsidRPr="00057955">
        <w:rPr>
          <w:rFonts w:asciiTheme="majorBidi" w:hAnsiTheme="majorBidi" w:cstheme="majorBidi"/>
          <w:sz w:val="24"/>
          <w:szCs w:val="24"/>
        </w:rPr>
        <w:t xml:space="preserve"> and are expected to be reversed, </w:t>
      </w:r>
      <w:r w:rsidR="001432FA" w:rsidRPr="00057955">
        <w:rPr>
          <w:rFonts w:asciiTheme="majorBidi" w:hAnsiTheme="majorBidi" w:cstheme="majorBidi"/>
          <w:sz w:val="24"/>
          <w:szCs w:val="24"/>
        </w:rPr>
        <w:t xml:space="preserve">employees started leveraging the skills gained from working </w:t>
      </w:r>
      <w:r w:rsidR="005505B1" w:rsidRPr="00057955">
        <w:rPr>
          <w:rFonts w:asciiTheme="majorBidi" w:hAnsiTheme="majorBidi" w:cstheme="majorBidi"/>
          <w:sz w:val="24"/>
          <w:szCs w:val="24"/>
        </w:rPr>
        <w:t xml:space="preserve">remotely and using technological platforms </w:t>
      </w:r>
      <w:r w:rsidR="001432FA" w:rsidRPr="00057955">
        <w:rPr>
          <w:rFonts w:asciiTheme="majorBidi" w:hAnsiTheme="majorBidi" w:cstheme="majorBidi"/>
          <w:sz w:val="24"/>
          <w:szCs w:val="24"/>
        </w:rPr>
        <w:t xml:space="preserve">to deliver </w:t>
      </w:r>
      <w:r w:rsidR="00A8266F" w:rsidRPr="00057955">
        <w:rPr>
          <w:rFonts w:asciiTheme="majorBidi" w:hAnsiTheme="majorBidi" w:cstheme="majorBidi"/>
          <w:sz w:val="24"/>
          <w:szCs w:val="24"/>
        </w:rPr>
        <w:t>community-</w:t>
      </w:r>
      <w:r w:rsidR="001432FA" w:rsidRPr="00057955">
        <w:rPr>
          <w:rFonts w:asciiTheme="majorBidi" w:hAnsiTheme="majorBidi" w:cstheme="majorBidi"/>
          <w:sz w:val="24"/>
          <w:szCs w:val="24"/>
        </w:rPr>
        <w:t xml:space="preserve">related volunteering initiatives. Examples of leveraging technology to volunteer remotely include CV building </w:t>
      </w:r>
      <w:r w:rsidR="006507A4" w:rsidRPr="00057955">
        <w:rPr>
          <w:rFonts w:asciiTheme="majorBidi" w:hAnsiTheme="majorBidi" w:cstheme="majorBidi"/>
          <w:sz w:val="24"/>
          <w:szCs w:val="24"/>
        </w:rPr>
        <w:t xml:space="preserve">or reading </w:t>
      </w:r>
      <w:r w:rsidR="001432FA" w:rsidRPr="00057955">
        <w:rPr>
          <w:rFonts w:asciiTheme="majorBidi" w:hAnsiTheme="majorBidi" w:cstheme="majorBidi"/>
          <w:sz w:val="24"/>
          <w:szCs w:val="24"/>
        </w:rPr>
        <w:t>for people with d</w:t>
      </w:r>
      <w:r w:rsidR="00E03BA7" w:rsidRPr="00057955">
        <w:rPr>
          <w:rFonts w:asciiTheme="majorBidi" w:hAnsiTheme="majorBidi" w:cstheme="majorBidi"/>
          <w:sz w:val="24"/>
          <w:szCs w:val="24"/>
        </w:rPr>
        <w:t>isabilities</w:t>
      </w:r>
      <w:r w:rsidR="001432FA" w:rsidRPr="00057955">
        <w:rPr>
          <w:rFonts w:asciiTheme="majorBidi" w:hAnsiTheme="majorBidi" w:cstheme="majorBidi"/>
          <w:sz w:val="24"/>
          <w:szCs w:val="24"/>
        </w:rPr>
        <w:t xml:space="preserve">, financial coaching </w:t>
      </w:r>
      <w:r w:rsidR="001432FA" w:rsidRPr="00057955">
        <w:rPr>
          <w:rFonts w:asciiTheme="majorBidi" w:hAnsiTheme="majorBidi" w:cstheme="majorBidi"/>
          <w:sz w:val="24"/>
          <w:szCs w:val="24"/>
        </w:rPr>
        <w:lastRenderedPageBreak/>
        <w:t xml:space="preserve">of </w:t>
      </w:r>
      <w:r w:rsidR="00FB32C5" w:rsidRPr="00057955">
        <w:rPr>
          <w:rFonts w:asciiTheme="majorBidi" w:hAnsiTheme="majorBidi" w:cstheme="majorBidi"/>
          <w:sz w:val="24"/>
          <w:szCs w:val="24"/>
        </w:rPr>
        <w:t>blue-collar</w:t>
      </w:r>
      <w:r w:rsidR="004263A3" w:rsidRPr="00057955">
        <w:rPr>
          <w:rFonts w:asciiTheme="majorBidi" w:hAnsiTheme="majorBidi" w:cstheme="majorBidi"/>
          <w:sz w:val="24"/>
          <w:szCs w:val="24"/>
        </w:rPr>
        <w:t xml:space="preserve"> </w:t>
      </w:r>
      <w:r w:rsidR="001432FA" w:rsidRPr="00057955">
        <w:rPr>
          <w:rFonts w:asciiTheme="majorBidi" w:hAnsiTheme="majorBidi" w:cstheme="majorBidi"/>
          <w:sz w:val="24"/>
          <w:szCs w:val="24"/>
        </w:rPr>
        <w:t xml:space="preserve">workers online, writing </w:t>
      </w:r>
      <w:r w:rsidR="004263A3" w:rsidRPr="00057955">
        <w:rPr>
          <w:rFonts w:asciiTheme="majorBidi" w:hAnsiTheme="majorBidi" w:cstheme="majorBidi"/>
          <w:sz w:val="24"/>
          <w:szCs w:val="24"/>
        </w:rPr>
        <w:t>guidebooks</w:t>
      </w:r>
      <w:r w:rsidR="001432FA" w:rsidRPr="00057955">
        <w:rPr>
          <w:rFonts w:asciiTheme="majorBidi" w:hAnsiTheme="majorBidi" w:cstheme="majorBidi"/>
          <w:sz w:val="24"/>
          <w:szCs w:val="24"/>
        </w:rPr>
        <w:t xml:space="preserve"> for vulnerable members of society, and online awareness sessions for students. Interviewees noted that Covid-19 created a new </w:t>
      </w:r>
      <w:r w:rsidR="004263A3" w:rsidRPr="00057955">
        <w:rPr>
          <w:rFonts w:asciiTheme="majorBidi" w:hAnsiTheme="majorBidi" w:cstheme="majorBidi"/>
          <w:sz w:val="24"/>
          <w:szCs w:val="24"/>
        </w:rPr>
        <w:t>blueprint</w:t>
      </w:r>
      <w:r w:rsidR="001432FA" w:rsidRPr="00057955">
        <w:rPr>
          <w:rFonts w:asciiTheme="majorBidi" w:hAnsiTheme="majorBidi" w:cstheme="majorBidi"/>
          <w:sz w:val="24"/>
          <w:szCs w:val="24"/>
        </w:rPr>
        <w:t xml:space="preserve"> for how volunteering is going to take place in the future</w:t>
      </w:r>
      <w:r w:rsidR="00A8266F" w:rsidRPr="00057955">
        <w:rPr>
          <w:rFonts w:asciiTheme="majorBidi" w:hAnsiTheme="majorBidi" w:cstheme="majorBidi"/>
          <w:sz w:val="24"/>
          <w:szCs w:val="24"/>
        </w:rPr>
        <w:t>,</w:t>
      </w:r>
      <w:r w:rsidR="001432FA" w:rsidRPr="00057955">
        <w:rPr>
          <w:rFonts w:asciiTheme="majorBidi" w:hAnsiTheme="majorBidi" w:cstheme="majorBidi"/>
          <w:sz w:val="24"/>
          <w:szCs w:val="24"/>
        </w:rPr>
        <w:t xml:space="preserve"> as described by one interview</w:t>
      </w:r>
      <w:r w:rsidR="00A8266F" w:rsidRPr="00057955">
        <w:rPr>
          <w:rFonts w:asciiTheme="majorBidi" w:hAnsiTheme="majorBidi" w:cstheme="majorBidi"/>
          <w:sz w:val="24"/>
          <w:szCs w:val="24"/>
        </w:rPr>
        <w:t>ee</w:t>
      </w:r>
      <w:r w:rsidR="00DA6E73" w:rsidRPr="00057955">
        <w:rPr>
          <w:rFonts w:asciiTheme="majorBidi" w:hAnsiTheme="majorBidi" w:cstheme="majorBidi"/>
          <w:sz w:val="24"/>
          <w:szCs w:val="24"/>
        </w:rPr>
        <w:t xml:space="preserve"> from</w:t>
      </w:r>
      <w:r w:rsidR="00A8266F" w:rsidRPr="00057955">
        <w:rPr>
          <w:rFonts w:asciiTheme="majorBidi" w:hAnsiTheme="majorBidi" w:cstheme="majorBidi"/>
          <w:sz w:val="24"/>
          <w:szCs w:val="24"/>
        </w:rPr>
        <w:t xml:space="preserve"> an</w:t>
      </w:r>
      <w:r w:rsidR="00DA6E73" w:rsidRPr="00057955">
        <w:rPr>
          <w:rFonts w:asciiTheme="majorBidi" w:hAnsiTheme="majorBidi" w:cstheme="majorBidi"/>
          <w:sz w:val="24"/>
          <w:szCs w:val="24"/>
        </w:rPr>
        <w:t xml:space="preserve"> </w:t>
      </w:r>
      <w:r w:rsidR="008106CC" w:rsidRPr="00057955">
        <w:rPr>
          <w:rFonts w:asciiTheme="majorBidi" w:hAnsiTheme="majorBidi" w:cstheme="majorBidi"/>
          <w:sz w:val="24"/>
          <w:szCs w:val="24"/>
        </w:rPr>
        <w:t xml:space="preserve">SME in the financial services </w:t>
      </w:r>
      <w:r w:rsidR="00DA6E73" w:rsidRPr="00057955">
        <w:rPr>
          <w:rFonts w:asciiTheme="majorBidi" w:hAnsiTheme="majorBidi" w:cstheme="majorBidi"/>
          <w:sz w:val="24"/>
          <w:szCs w:val="24"/>
        </w:rPr>
        <w:t>sector</w:t>
      </w:r>
      <w:r w:rsidR="001432FA" w:rsidRPr="00057955">
        <w:rPr>
          <w:rFonts w:asciiTheme="majorBidi" w:hAnsiTheme="majorBidi" w:cstheme="majorBidi"/>
          <w:sz w:val="24"/>
          <w:szCs w:val="24"/>
        </w:rPr>
        <w:t xml:space="preserve">: </w:t>
      </w:r>
    </w:p>
    <w:p w14:paraId="002DBC23" w14:textId="3EAC03F4" w:rsidR="001432FA" w:rsidRPr="00057955" w:rsidRDefault="001432FA" w:rsidP="004A5303">
      <w:pPr>
        <w:ind w:left="720"/>
        <w:jc w:val="both"/>
        <w:rPr>
          <w:rFonts w:asciiTheme="majorBidi" w:hAnsiTheme="majorBidi" w:cstheme="majorBidi"/>
          <w:sz w:val="24"/>
          <w:szCs w:val="24"/>
        </w:rPr>
      </w:pPr>
      <w:r w:rsidRPr="00057955">
        <w:rPr>
          <w:rFonts w:asciiTheme="majorBidi" w:hAnsiTheme="majorBidi" w:cstheme="majorBidi"/>
          <w:sz w:val="24"/>
          <w:szCs w:val="24"/>
        </w:rPr>
        <w:t>“(</w:t>
      </w:r>
      <w:r w:rsidR="00A8266F" w:rsidRPr="00057955">
        <w:rPr>
          <w:rFonts w:asciiTheme="majorBidi" w:hAnsiTheme="majorBidi" w:cstheme="majorBidi"/>
          <w:sz w:val="24"/>
          <w:szCs w:val="24"/>
        </w:rPr>
        <w:t xml:space="preserve">Our </w:t>
      </w:r>
      <w:r w:rsidRPr="00057955">
        <w:rPr>
          <w:rFonts w:asciiTheme="majorBidi" w:hAnsiTheme="majorBidi" w:cstheme="majorBidi"/>
          <w:sz w:val="24"/>
          <w:szCs w:val="24"/>
        </w:rPr>
        <w:t xml:space="preserve">volunteering) is happening through online channels and live streaming platforms because we have quite a large social media presence. We did it yesterday on CV building for people of determination. For financial literacy, we are working in the background and to develop financial coaching online. We were using last six weeks to kind of strengthen the platforms, internet website so that we can engage”. </w:t>
      </w:r>
    </w:p>
    <w:p w14:paraId="3EFBC8BE" w14:textId="557A5E24" w:rsidR="00B1670D" w:rsidRPr="00057955" w:rsidRDefault="00596AD5" w:rsidP="005505B1">
      <w:pPr>
        <w:jc w:val="both"/>
        <w:rPr>
          <w:rFonts w:asciiTheme="majorBidi" w:hAnsiTheme="majorBidi" w:cstheme="majorBidi"/>
          <w:sz w:val="24"/>
          <w:szCs w:val="24"/>
        </w:rPr>
      </w:pPr>
      <w:r w:rsidRPr="00057955">
        <w:rPr>
          <w:rFonts w:asciiTheme="majorBidi" w:hAnsiTheme="majorBidi" w:cstheme="majorBidi"/>
          <w:sz w:val="24"/>
          <w:szCs w:val="24"/>
        </w:rPr>
        <w:t>Employees’ health and well</w:t>
      </w:r>
      <w:r w:rsidR="00CA0BA5" w:rsidRPr="00057955">
        <w:rPr>
          <w:rFonts w:asciiTheme="majorBidi" w:hAnsiTheme="majorBidi" w:cstheme="majorBidi"/>
          <w:sz w:val="24"/>
          <w:szCs w:val="24"/>
        </w:rPr>
        <w:t>-</w:t>
      </w:r>
      <w:r w:rsidRPr="00057955">
        <w:rPr>
          <w:rFonts w:asciiTheme="majorBidi" w:hAnsiTheme="majorBidi" w:cstheme="majorBidi"/>
          <w:sz w:val="24"/>
          <w:szCs w:val="24"/>
        </w:rPr>
        <w:t xml:space="preserve">being continued to dominate CSR practices. Similar to the </w:t>
      </w:r>
      <w:r w:rsidR="0015587C" w:rsidRPr="00057955">
        <w:rPr>
          <w:rFonts w:asciiTheme="majorBidi" w:hAnsiTheme="majorBidi" w:cstheme="majorBidi"/>
          <w:sz w:val="24"/>
          <w:szCs w:val="24"/>
        </w:rPr>
        <w:t>first</w:t>
      </w:r>
      <w:r w:rsidRPr="00057955">
        <w:rPr>
          <w:rFonts w:asciiTheme="majorBidi" w:hAnsiTheme="majorBidi" w:cstheme="majorBidi"/>
          <w:sz w:val="24"/>
          <w:szCs w:val="24"/>
        </w:rPr>
        <w:t xml:space="preserve"> wave of interviews, there was a strong push for well</w:t>
      </w:r>
      <w:r w:rsidR="00CA0BA5" w:rsidRPr="00057955">
        <w:rPr>
          <w:rFonts w:asciiTheme="majorBidi" w:hAnsiTheme="majorBidi" w:cstheme="majorBidi"/>
          <w:sz w:val="24"/>
          <w:szCs w:val="24"/>
        </w:rPr>
        <w:t>-</w:t>
      </w:r>
      <w:r w:rsidRPr="00057955">
        <w:rPr>
          <w:rFonts w:asciiTheme="majorBidi" w:hAnsiTheme="majorBidi" w:cstheme="majorBidi"/>
          <w:sz w:val="24"/>
          <w:szCs w:val="24"/>
        </w:rPr>
        <w:t>being initiatives underpinned by a belief that physical and mental health and well</w:t>
      </w:r>
      <w:r w:rsidR="00CA0BA5" w:rsidRPr="00057955">
        <w:rPr>
          <w:rFonts w:asciiTheme="majorBidi" w:hAnsiTheme="majorBidi" w:cstheme="majorBidi"/>
          <w:sz w:val="24"/>
          <w:szCs w:val="24"/>
        </w:rPr>
        <w:t>-</w:t>
      </w:r>
      <w:r w:rsidRPr="00057955">
        <w:rPr>
          <w:rFonts w:asciiTheme="majorBidi" w:hAnsiTheme="majorBidi" w:cstheme="majorBidi"/>
          <w:sz w:val="24"/>
          <w:szCs w:val="24"/>
        </w:rPr>
        <w:t xml:space="preserve">being are necessary for employee and organizational resilience during </w:t>
      </w:r>
      <w:r w:rsidR="0077767C" w:rsidRPr="00057955">
        <w:rPr>
          <w:rFonts w:asciiTheme="majorBidi" w:hAnsiTheme="majorBidi" w:cstheme="majorBidi"/>
          <w:sz w:val="24"/>
          <w:szCs w:val="24"/>
        </w:rPr>
        <w:t xml:space="preserve">and post </w:t>
      </w:r>
      <w:r w:rsidRPr="00057955">
        <w:rPr>
          <w:rFonts w:asciiTheme="majorBidi" w:hAnsiTheme="majorBidi" w:cstheme="majorBidi"/>
          <w:sz w:val="24"/>
          <w:szCs w:val="24"/>
        </w:rPr>
        <w:t>Covid</w:t>
      </w:r>
      <w:r w:rsidR="0077767C" w:rsidRPr="00057955">
        <w:rPr>
          <w:rFonts w:asciiTheme="majorBidi" w:hAnsiTheme="majorBidi" w:cstheme="majorBidi"/>
          <w:sz w:val="24"/>
          <w:szCs w:val="24"/>
        </w:rPr>
        <w:t>-19</w:t>
      </w:r>
      <w:r w:rsidRPr="00057955">
        <w:rPr>
          <w:rFonts w:asciiTheme="majorBidi" w:hAnsiTheme="majorBidi" w:cstheme="majorBidi"/>
          <w:sz w:val="24"/>
          <w:szCs w:val="24"/>
        </w:rPr>
        <w:t xml:space="preserve">. Interviewees reported that the initiatives are helping employees </w:t>
      </w:r>
      <w:r w:rsidR="00A8266F" w:rsidRPr="00057955">
        <w:rPr>
          <w:rFonts w:asciiTheme="majorBidi" w:hAnsiTheme="majorBidi" w:cstheme="majorBidi"/>
          <w:sz w:val="24"/>
          <w:szCs w:val="24"/>
        </w:rPr>
        <w:t>lower their level of psychological distress due to social and professional Covid-19 related constraint</w:t>
      </w:r>
      <w:r w:rsidRPr="00057955">
        <w:rPr>
          <w:rFonts w:asciiTheme="majorBidi" w:hAnsiTheme="majorBidi" w:cstheme="majorBidi"/>
          <w:sz w:val="24"/>
          <w:szCs w:val="24"/>
        </w:rPr>
        <w:t xml:space="preserve">s. </w:t>
      </w:r>
      <w:r w:rsidR="00B1670D" w:rsidRPr="00057955">
        <w:rPr>
          <w:rFonts w:asciiTheme="majorBidi" w:hAnsiTheme="majorBidi" w:cstheme="majorBidi"/>
          <w:sz w:val="24"/>
          <w:szCs w:val="24"/>
        </w:rPr>
        <w:t xml:space="preserve">However, organizations did not </w:t>
      </w:r>
      <w:r w:rsidR="00AE4139" w:rsidRPr="00057955">
        <w:rPr>
          <w:rFonts w:asciiTheme="majorBidi" w:hAnsiTheme="majorBidi" w:cstheme="majorBidi"/>
          <w:sz w:val="24"/>
          <w:szCs w:val="24"/>
        </w:rPr>
        <w:t xml:space="preserve">yet </w:t>
      </w:r>
      <w:r w:rsidR="00B1670D" w:rsidRPr="00057955">
        <w:rPr>
          <w:rFonts w:asciiTheme="majorBidi" w:hAnsiTheme="majorBidi" w:cstheme="majorBidi"/>
          <w:sz w:val="24"/>
          <w:szCs w:val="24"/>
        </w:rPr>
        <w:t>put processes in place to help accumulate and absorb the knowledge gained from rolling out employee well</w:t>
      </w:r>
      <w:r w:rsidR="00CA0BA5" w:rsidRPr="00057955">
        <w:rPr>
          <w:rFonts w:asciiTheme="majorBidi" w:hAnsiTheme="majorBidi" w:cstheme="majorBidi"/>
          <w:sz w:val="24"/>
          <w:szCs w:val="24"/>
        </w:rPr>
        <w:t>-</w:t>
      </w:r>
      <w:r w:rsidR="00B1670D" w:rsidRPr="00057955">
        <w:rPr>
          <w:rFonts w:asciiTheme="majorBidi" w:hAnsiTheme="majorBidi" w:cstheme="majorBidi"/>
          <w:sz w:val="24"/>
          <w:szCs w:val="24"/>
        </w:rPr>
        <w:t xml:space="preserve">being initiatives. Also, there was evidence of </w:t>
      </w:r>
      <w:r w:rsidR="00A8266F" w:rsidRPr="00057955">
        <w:rPr>
          <w:rFonts w:asciiTheme="majorBidi" w:hAnsiTheme="majorBidi" w:cstheme="majorBidi"/>
          <w:sz w:val="24"/>
          <w:szCs w:val="24"/>
        </w:rPr>
        <w:t xml:space="preserve">a </w:t>
      </w:r>
      <w:r w:rsidR="00B1670D" w:rsidRPr="00057955">
        <w:rPr>
          <w:rFonts w:asciiTheme="majorBidi" w:hAnsiTheme="majorBidi" w:cstheme="majorBidi"/>
          <w:sz w:val="24"/>
          <w:szCs w:val="24"/>
        </w:rPr>
        <w:t>lack of organizational ownership of such activities</w:t>
      </w:r>
      <w:r w:rsidR="00A8266F" w:rsidRPr="00057955">
        <w:rPr>
          <w:rFonts w:asciiTheme="majorBidi" w:hAnsiTheme="majorBidi" w:cstheme="majorBidi"/>
          <w:sz w:val="24"/>
          <w:szCs w:val="24"/>
        </w:rPr>
        <w:t>,</w:t>
      </w:r>
      <w:r w:rsidR="00B1670D" w:rsidRPr="00057955">
        <w:rPr>
          <w:rFonts w:asciiTheme="majorBidi" w:hAnsiTheme="majorBidi" w:cstheme="majorBidi"/>
          <w:sz w:val="24"/>
          <w:szCs w:val="24"/>
        </w:rPr>
        <w:t xml:space="preserve"> which may affect their institutionalization. </w:t>
      </w:r>
    </w:p>
    <w:p w14:paraId="6F25448C" w14:textId="47F78F4E" w:rsidR="00EB6433" w:rsidRPr="00057955" w:rsidRDefault="0077767C" w:rsidP="005505B1">
      <w:pPr>
        <w:jc w:val="both"/>
        <w:rPr>
          <w:rFonts w:asciiTheme="majorBidi" w:hAnsiTheme="majorBidi" w:cstheme="majorBidi"/>
          <w:sz w:val="24"/>
          <w:szCs w:val="24"/>
        </w:rPr>
      </w:pPr>
      <w:r w:rsidRPr="00057955">
        <w:rPr>
          <w:rFonts w:asciiTheme="majorBidi" w:hAnsiTheme="majorBidi" w:cstheme="majorBidi"/>
          <w:sz w:val="24"/>
          <w:szCs w:val="24"/>
        </w:rPr>
        <w:t xml:space="preserve">While community initiatives intensified during the second wave of interviews, environmental initiatives were not </w:t>
      </w:r>
      <w:r w:rsidR="00B2704C" w:rsidRPr="00057955">
        <w:rPr>
          <w:rFonts w:asciiTheme="majorBidi" w:hAnsiTheme="majorBidi" w:cstheme="majorBidi"/>
          <w:sz w:val="24"/>
          <w:szCs w:val="24"/>
        </w:rPr>
        <w:t xml:space="preserve">still </w:t>
      </w:r>
      <w:r w:rsidRPr="00057955">
        <w:rPr>
          <w:rFonts w:asciiTheme="majorBidi" w:hAnsiTheme="majorBidi" w:cstheme="majorBidi"/>
          <w:sz w:val="24"/>
          <w:szCs w:val="24"/>
        </w:rPr>
        <w:t xml:space="preserve">on </w:t>
      </w:r>
      <w:r w:rsidR="007D39B5" w:rsidRPr="00057955">
        <w:rPr>
          <w:rFonts w:asciiTheme="majorBidi" w:hAnsiTheme="majorBidi" w:cstheme="majorBidi"/>
          <w:sz w:val="24"/>
          <w:szCs w:val="24"/>
        </w:rPr>
        <w:t>the agenda</w:t>
      </w:r>
      <w:r w:rsidR="00F07FFB" w:rsidRPr="00057955">
        <w:rPr>
          <w:rFonts w:asciiTheme="majorBidi" w:hAnsiTheme="majorBidi" w:cstheme="majorBidi"/>
          <w:sz w:val="24"/>
          <w:szCs w:val="24"/>
        </w:rPr>
        <w:t xml:space="preserve"> in the five organizations</w:t>
      </w:r>
      <w:r w:rsidR="00F75911" w:rsidRPr="00057955">
        <w:rPr>
          <w:rFonts w:asciiTheme="majorBidi" w:hAnsiTheme="majorBidi" w:cstheme="majorBidi"/>
          <w:sz w:val="24"/>
          <w:szCs w:val="24"/>
        </w:rPr>
        <w:t xml:space="preserve"> that provided us with follows up interviews</w:t>
      </w:r>
      <w:r w:rsidR="007D39B5" w:rsidRPr="00057955">
        <w:rPr>
          <w:rFonts w:asciiTheme="majorBidi" w:hAnsiTheme="majorBidi" w:cstheme="majorBidi"/>
          <w:sz w:val="24"/>
          <w:szCs w:val="24"/>
        </w:rPr>
        <w:t xml:space="preserve">. </w:t>
      </w:r>
      <w:r w:rsidR="00B1670D" w:rsidRPr="00057955">
        <w:rPr>
          <w:rFonts w:asciiTheme="majorBidi" w:hAnsiTheme="majorBidi" w:cstheme="majorBidi"/>
          <w:sz w:val="24"/>
          <w:szCs w:val="24"/>
        </w:rPr>
        <w:t xml:space="preserve">Interestingly, </w:t>
      </w:r>
      <w:r w:rsidR="00F75911" w:rsidRPr="00057955">
        <w:rPr>
          <w:rFonts w:asciiTheme="majorBidi" w:hAnsiTheme="majorBidi" w:cstheme="majorBidi"/>
          <w:sz w:val="24"/>
          <w:szCs w:val="24"/>
        </w:rPr>
        <w:t xml:space="preserve">the five </w:t>
      </w:r>
      <w:r w:rsidR="00B1670D" w:rsidRPr="00057955">
        <w:rPr>
          <w:rFonts w:asciiTheme="majorBidi" w:hAnsiTheme="majorBidi" w:cstheme="majorBidi"/>
          <w:sz w:val="24"/>
          <w:szCs w:val="24"/>
        </w:rPr>
        <w:t>i</w:t>
      </w:r>
      <w:r w:rsidR="000D2D5A" w:rsidRPr="00057955">
        <w:rPr>
          <w:rFonts w:asciiTheme="majorBidi" w:hAnsiTheme="majorBidi" w:cstheme="majorBidi"/>
          <w:sz w:val="24"/>
          <w:szCs w:val="24"/>
        </w:rPr>
        <w:t>nterviewees noted that it will be challenging to put environmental issues back on the CSR agenda</w:t>
      </w:r>
      <w:r w:rsidR="00B1670D" w:rsidRPr="00057955">
        <w:rPr>
          <w:rFonts w:asciiTheme="majorBidi" w:hAnsiTheme="majorBidi" w:cstheme="majorBidi"/>
          <w:sz w:val="24"/>
          <w:szCs w:val="24"/>
        </w:rPr>
        <w:t xml:space="preserve"> while organizations are preoccupied with Covid-19</w:t>
      </w:r>
      <w:r w:rsidR="000D2D5A" w:rsidRPr="00057955">
        <w:rPr>
          <w:rFonts w:asciiTheme="majorBidi" w:hAnsiTheme="majorBidi" w:cstheme="majorBidi"/>
          <w:sz w:val="24"/>
          <w:szCs w:val="24"/>
        </w:rPr>
        <w:t xml:space="preserve">. </w:t>
      </w:r>
      <w:r w:rsidR="00B1670D" w:rsidRPr="00057955">
        <w:rPr>
          <w:rFonts w:asciiTheme="majorBidi" w:hAnsiTheme="majorBidi" w:cstheme="majorBidi"/>
          <w:sz w:val="24"/>
          <w:szCs w:val="24"/>
        </w:rPr>
        <w:t xml:space="preserve">Reversing policies put in place during Covid-19 is another challenge. </w:t>
      </w:r>
      <w:r w:rsidR="005505B1" w:rsidRPr="00057955">
        <w:rPr>
          <w:rFonts w:asciiTheme="majorBidi" w:hAnsiTheme="majorBidi" w:cstheme="majorBidi"/>
          <w:sz w:val="24"/>
          <w:szCs w:val="24"/>
        </w:rPr>
        <w:t>It was noted that a</w:t>
      </w:r>
      <w:r w:rsidR="00EB6433" w:rsidRPr="00057955">
        <w:rPr>
          <w:rFonts w:asciiTheme="majorBidi" w:hAnsiTheme="majorBidi" w:cstheme="majorBidi"/>
          <w:sz w:val="24"/>
          <w:szCs w:val="24"/>
        </w:rPr>
        <w:t>s organizations</w:t>
      </w:r>
      <w:r w:rsidR="000D2D5A" w:rsidRPr="00057955">
        <w:rPr>
          <w:rFonts w:asciiTheme="majorBidi" w:hAnsiTheme="majorBidi" w:cstheme="majorBidi"/>
          <w:sz w:val="24"/>
          <w:szCs w:val="24"/>
        </w:rPr>
        <w:t xml:space="preserve"> put a ban on reusable cups at cafeterias,</w:t>
      </w:r>
      <w:r w:rsidR="00EB6433" w:rsidRPr="00057955">
        <w:rPr>
          <w:rFonts w:asciiTheme="majorBidi" w:hAnsiTheme="majorBidi" w:cstheme="majorBidi"/>
          <w:sz w:val="24"/>
          <w:szCs w:val="24"/>
        </w:rPr>
        <w:t xml:space="preserve"> </w:t>
      </w:r>
      <w:r w:rsidR="00B1670D" w:rsidRPr="00057955">
        <w:rPr>
          <w:rFonts w:asciiTheme="majorBidi" w:hAnsiTheme="majorBidi" w:cstheme="majorBidi"/>
          <w:sz w:val="24"/>
          <w:szCs w:val="24"/>
        </w:rPr>
        <w:t xml:space="preserve">and </w:t>
      </w:r>
      <w:r w:rsidR="000D2D5A" w:rsidRPr="00057955">
        <w:rPr>
          <w:rFonts w:asciiTheme="majorBidi" w:hAnsiTheme="majorBidi" w:cstheme="majorBidi"/>
          <w:sz w:val="24"/>
          <w:szCs w:val="24"/>
        </w:rPr>
        <w:t>promoted</w:t>
      </w:r>
      <w:r w:rsidR="00EB6433" w:rsidRPr="00057955">
        <w:rPr>
          <w:rFonts w:asciiTheme="majorBidi" w:hAnsiTheme="majorBidi" w:cstheme="majorBidi"/>
          <w:sz w:val="24"/>
          <w:szCs w:val="24"/>
        </w:rPr>
        <w:t xml:space="preserve"> the wearing of face masks, plastic gloves, face shields and other </w:t>
      </w:r>
      <w:r w:rsidR="00A8266F" w:rsidRPr="00057955">
        <w:rPr>
          <w:rFonts w:asciiTheme="majorBidi" w:hAnsiTheme="majorBidi" w:cstheme="majorBidi"/>
          <w:sz w:val="24"/>
          <w:szCs w:val="24"/>
        </w:rPr>
        <w:t>single-</w:t>
      </w:r>
      <w:r w:rsidR="00EB6433" w:rsidRPr="00057955">
        <w:rPr>
          <w:rFonts w:asciiTheme="majorBidi" w:hAnsiTheme="majorBidi" w:cstheme="majorBidi"/>
          <w:sz w:val="24"/>
          <w:szCs w:val="24"/>
        </w:rPr>
        <w:t xml:space="preserve">use plastic to curb the spread of the virus, </w:t>
      </w:r>
      <w:r w:rsidR="000D2D5A" w:rsidRPr="00057955">
        <w:rPr>
          <w:rFonts w:asciiTheme="majorBidi" w:hAnsiTheme="majorBidi" w:cstheme="majorBidi"/>
          <w:sz w:val="24"/>
          <w:szCs w:val="24"/>
        </w:rPr>
        <w:t xml:space="preserve">a new dialogue </w:t>
      </w:r>
      <w:r w:rsidR="00EB6433" w:rsidRPr="00057955">
        <w:rPr>
          <w:rFonts w:asciiTheme="majorBidi" w:hAnsiTheme="majorBidi" w:cstheme="majorBidi"/>
          <w:sz w:val="24"/>
          <w:szCs w:val="24"/>
        </w:rPr>
        <w:t xml:space="preserve">is </w:t>
      </w:r>
      <w:r w:rsidR="000D2D5A" w:rsidRPr="00057955">
        <w:rPr>
          <w:rFonts w:asciiTheme="majorBidi" w:hAnsiTheme="majorBidi" w:cstheme="majorBidi"/>
          <w:sz w:val="24"/>
          <w:szCs w:val="24"/>
        </w:rPr>
        <w:t xml:space="preserve">needed </w:t>
      </w:r>
      <w:r w:rsidR="00EB6433" w:rsidRPr="00057955">
        <w:rPr>
          <w:rFonts w:asciiTheme="majorBidi" w:hAnsiTheme="majorBidi" w:cstheme="majorBidi"/>
          <w:sz w:val="24"/>
          <w:szCs w:val="24"/>
        </w:rPr>
        <w:t>to make the case again against unrecyclable plastic at least in the short term.</w:t>
      </w:r>
    </w:p>
    <w:p w14:paraId="11420309" w14:textId="2913B51A" w:rsidR="00E3640D" w:rsidRPr="00057955" w:rsidRDefault="00E3640D" w:rsidP="00523F46">
      <w:pPr>
        <w:jc w:val="both"/>
        <w:rPr>
          <w:rFonts w:asciiTheme="majorBidi" w:hAnsiTheme="majorBidi" w:cstheme="majorBidi"/>
          <w:b/>
          <w:bCs/>
          <w:sz w:val="24"/>
          <w:szCs w:val="24"/>
        </w:rPr>
      </w:pPr>
    </w:p>
    <w:p w14:paraId="42008277" w14:textId="0448C62A" w:rsidR="0078466F" w:rsidRPr="00057955" w:rsidRDefault="004263A3" w:rsidP="00523F46">
      <w:pPr>
        <w:jc w:val="both"/>
        <w:rPr>
          <w:rFonts w:asciiTheme="majorBidi" w:hAnsiTheme="majorBidi" w:cstheme="majorBidi"/>
          <w:b/>
          <w:bCs/>
          <w:sz w:val="24"/>
          <w:szCs w:val="24"/>
        </w:rPr>
      </w:pPr>
      <w:r w:rsidRPr="00057955">
        <w:rPr>
          <w:rFonts w:asciiTheme="majorBidi" w:hAnsiTheme="majorBidi" w:cstheme="majorBidi"/>
          <w:b/>
          <w:bCs/>
          <w:sz w:val="24"/>
          <w:szCs w:val="24"/>
        </w:rPr>
        <w:t>DISCUSSION</w:t>
      </w:r>
    </w:p>
    <w:p w14:paraId="68A4907B" w14:textId="1DB0993C" w:rsidR="008C781F" w:rsidRPr="00057955" w:rsidRDefault="008C781F" w:rsidP="006C2632">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rPr>
        <w:t>Our study examine</w:t>
      </w:r>
      <w:r w:rsidR="004C147B" w:rsidRPr="00057955">
        <w:rPr>
          <w:rFonts w:asciiTheme="majorBidi" w:hAnsiTheme="majorBidi" w:cstheme="majorBidi"/>
          <w:sz w:val="24"/>
          <w:szCs w:val="24"/>
        </w:rPr>
        <w:t>s</w:t>
      </w:r>
      <w:r w:rsidRPr="00057955">
        <w:rPr>
          <w:rFonts w:asciiTheme="majorBidi" w:hAnsiTheme="majorBidi" w:cstheme="majorBidi"/>
          <w:sz w:val="24"/>
          <w:szCs w:val="24"/>
        </w:rPr>
        <w:t xml:space="preserve"> shifts in CSR practices during the Covid-19 pandemic from a stakeholder theory perspective</w:t>
      </w:r>
      <w:r w:rsidR="004C147B" w:rsidRPr="00057955">
        <w:rPr>
          <w:rFonts w:asciiTheme="majorBidi" w:hAnsiTheme="majorBidi" w:cstheme="majorBidi"/>
          <w:sz w:val="24"/>
          <w:szCs w:val="24"/>
        </w:rPr>
        <w:t>,</w:t>
      </w:r>
      <w:r w:rsidRPr="00057955">
        <w:rPr>
          <w:rFonts w:asciiTheme="majorBidi" w:hAnsiTheme="majorBidi" w:cstheme="majorBidi"/>
          <w:sz w:val="24"/>
          <w:szCs w:val="24"/>
        </w:rPr>
        <w:t xml:space="preserve"> and consider</w:t>
      </w:r>
      <w:r w:rsidR="004C147B" w:rsidRPr="00057955">
        <w:rPr>
          <w:rFonts w:asciiTheme="majorBidi" w:hAnsiTheme="majorBidi" w:cstheme="majorBidi"/>
          <w:sz w:val="24"/>
          <w:szCs w:val="24"/>
        </w:rPr>
        <w:t>s</w:t>
      </w:r>
      <w:r w:rsidRPr="00057955">
        <w:rPr>
          <w:rFonts w:asciiTheme="majorBidi" w:hAnsiTheme="majorBidi" w:cstheme="majorBidi"/>
          <w:sz w:val="24"/>
          <w:szCs w:val="24"/>
        </w:rPr>
        <w:t xml:space="preserve"> </w:t>
      </w:r>
      <w:r w:rsidR="004C147B" w:rsidRPr="00057955">
        <w:rPr>
          <w:rFonts w:asciiTheme="majorBidi" w:hAnsiTheme="majorBidi" w:cstheme="majorBidi"/>
          <w:sz w:val="24"/>
          <w:szCs w:val="24"/>
        </w:rPr>
        <w:t>whether</w:t>
      </w:r>
      <w:r w:rsidRPr="00057955">
        <w:rPr>
          <w:rFonts w:asciiTheme="majorBidi" w:hAnsiTheme="majorBidi" w:cstheme="majorBidi"/>
          <w:sz w:val="24"/>
          <w:szCs w:val="24"/>
        </w:rPr>
        <w:t xml:space="preserve"> existing stakeholder theory is sufficient to understand what occurs. </w:t>
      </w:r>
      <w:r w:rsidR="004C147B" w:rsidRPr="00057955">
        <w:rPr>
          <w:rFonts w:asciiTheme="majorBidi" w:hAnsiTheme="majorBidi" w:cstheme="majorBidi"/>
          <w:sz w:val="24"/>
          <w:szCs w:val="24"/>
        </w:rPr>
        <w:t xml:space="preserve">In short, no. </w:t>
      </w:r>
      <w:r w:rsidRPr="00057955">
        <w:rPr>
          <w:rFonts w:asciiTheme="majorBidi" w:hAnsiTheme="majorBidi" w:cstheme="majorBidi"/>
          <w:sz w:val="24"/>
          <w:szCs w:val="24"/>
        </w:rPr>
        <w:t xml:space="preserve">First, severe crises change the system of constraints on business organizations and compel a reconsideration of which stakeholders are most salient at that moment in time. This is against a backdrop where stakeholder theory </w:t>
      </w:r>
      <w:r w:rsidR="00AD4B97" w:rsidRPr="00057955">
        <w:rPr>
          <w:rFonts w:asciiTheme="majorBidi" w:hAnsiTheme="majorBidi" w:cstheme="majorBidi"/>
          <w:sz w:val="24"/>
          <w:szCs w:val="24"/>
        </w:rPr>
        <w:t xml:space="preserve">typically </w:t>
      </w:r>
      <w:r w:rsidRPr="00057955">
        <w:rPr>
          <w:rFonts w:asciiTheme="majorBidi" w:hAnsiTheme="majorBidi" w:cstheme="majorBidi"/>
          <w:sz w:val="24"/>
          <w:szCs w:val="24"/>
        </w:rPr>
        <w:t xml:space="preserve">tends to carry a static view of stakeholders. Second, the consequences of shifting CSR priorities so suddenly and against prior investments and how such shifts occur are unknown. Stakeholder </w:t>
      </w:r>
      <w:r w:rsidR="008E120D" w:rsidRPr="00057955">
        <w:rPr>
          <w:rFonts w:asciiTheme="majorBidi" w:hAnsiTheme="majorBidi" w:cstheme="majorBidi"/>
          <w:sz w:val="24"/>
          <w:szCs w:val="24"/>
        </w:rPr>
        <w:t xml:space="preserve">salience </w:t>
      </w:r>
      <w:r w:rsidRPr="00057955">
        <w:rPr>
          <w:rFonts w:asciiTheme="majorBidi" w:hAnsiTheme="majorBidi" w:cstheme="majorBidi"/>
          <w:sz w:val="24"/>
          <w:szCs w:val="24"/>
        </w:rPr>
        <w:t xml:space="preserve">theory relies on the power, legitimacy, and urgency framework to estimate stakeholder salience. While existing works place considerable focus on the outcomes of CSR activities on those stakeholders deemed powerful, legitimate, and urgent we observe an interdependency in how some stakeholders emerge as salient and the de-prioritization of others, including the environment. Our findings raise a variety of challenges and advances for stakeholder theory. </w:t>
      </w:r>
      <w:bookmarkStart w:id="5" w:name="_Hlk99630742"/>
      <w:r w:rsidR="00B427C2" w:rsidRPr="00057955">
        <w:rPr>
          <w:rFonts w:asciiTheme="majorBidi" w:hAnsiTheme="majorBidi" w:cstheme="majorBidi"/>
          <w:sz w:val="24"/>
          <w:szCs w:val="24"/>
          <w:shd w:val="clear" w:color="auto" w:fill="FFFFFF"/>
        </w:rPr>
        <w:t xml:space="preserve">Stakeholder salience theory does not </w:t>
      </w:r>
      <w:r w:rsidRPr="00057955">
        <w:rPr>
          <w:rFonts w:asciiTheme="majorBidi" w:hAnsiTheme="majorBidi" w:cstheme="majorBidi"/>
          <w:sz w:val="24"/>
          <w:szCs w:val="24"/>
          <w:shd w:val="clear" w:color="auto" w:fill="FFFFFF"/>
        </w:rPr>
        <w:lastRenderedPageBreak/>
        <w:t xml:space="preserve">sufficiently </w:t>
      </w:r>
      <w:r w:rsidR="00B427C2" w:rsidRPr="00057955">
        <w:rPr>
          <w:rFonts w:asciiTheme="majorBidi" w:hAnsiTheme="majorBidi" w:cstheme="majorBidi"/>
          <w:sz w:val="24"/>
          <w:szCs w:val="24"/>
          <w:shd w:val="clear" w:color="auto" w:fill="FFFFFF"/>
        </w:rPr>
        <w:t xml:space="preserve">explain CSR practices during the </w:t>
      </w:r>
      <w:r w:rsidRPr="00057955">
        <w:rPr>
          <w:rFonts w:asciiTheme="majorBidi" w:hAnsiTheme="majorBidi" w:cstheme="majorBidi"/>
          <w:sz w:val="24"/>
          <w:szCs w:val="24"/>
          <w:shd w:val="clear" w:color="auto" w:fill="FFFFFF"/>
        </w:rPr>
        <w:t xml:space="preserve">Covid-19 </w:t>
      </w:r>
      <w:r w:rsidR="00B427C2" w:rsidRPr="00057955">
        <w:rPr>
          <w:rFonts w:asciiTheme="majorBidi" w:hAnsiTheme="majorBidi" w:cstheme="majorBidi"/>
          <w:sz w:val="24"/>
          <w:szCs w:val="24"/>
          <w:shd w:val="clear" w:color="auto" w:fill="FFFFFF"/>
        </w:rPr>
        <w:t xml:space="preserve">pandemic. </w:t>
      </w:r>
      <w:r w:rsidRPr="00057955">
        <w:rPr>
          <w:rFonts w:asciiTheme="majorBidi" w:hAnsiTheme="majorBidi" w:cstheme="majorBidi"/>
          <w:sz w:val="24"/>
          <w:szCs w:val="24"/>
          <w:shd w:val="clear" w:color="auto" w:fill="FFFFFF"/>
        </w:rPr>
        <w:t>Instead,</w:t>
      </w:r>
      <w:r w:rsidR="00B427C2" w:rsidRPr="00057955">
        <w:rPr>
          <w:rFonts w:asciiTheme="majorBidi" w:hAnsiTheme="majorBidi" w:cstheme="majorBidi"/>
          <w:sz w:val="24"/>
          <w:szCs w:val="24"/>
          <w:shd w:val="clear" w:color="auto" w:fill="FFFFFF"/>
        </w:rPr>
        <w:t xml:space="preserve"> two additional factors</w:t>
      </w:r>
      <w:r w:rsidRPr="00057955">
        <w:rPr>
          <w:rFonts w:asciiTheme="majorBidi" w:hAnsiTheme="majorBidi" w:cstheme="majorBidi"/>
          <w:sz w:val="24"/>
          <w:szCs w:val="24"/>
          <w:shd w:val="clear" w:color="auto" w:fill="FFFFFF"/>
        </w:rPr>
        <w:t xml:space="preserve"> require consideration</w:t>
      </w:r>
      <w:r w:rsidR="00B427C2" w:rsidRPr="00057955">
        <w:rPr>
          <w:rFonts w:asciiTheme="majorBidi" w:hAnsiTheme="majorBidi" w:cstheme="majorBidi"/>
          <w:sz w:val="24"/>
          <w:szCs w:val="24"/>
          <w:shd w:val="clear" w:color="auto" w:fill="FFFFFF"/>
        </w:rPr>
        <w:t xml:space="preserve">: </w:t>
      </w:r>
      <w:r w:rsidRPr="00057955">
        <w:rPr>
          <w:rFonts w:asciiTheme="majorBidi" w:hAnsiTheme="majorBidi" w:cstheme="majorBidi"/>
          <w:sz w:val="24"/>
          <w:szCs w:val="24"/>
          <w:shd w:val="clear" w:color="auto" w:fill="FFFFFF"/>
        </w:rPr>
        <w:t xml:space="preserve">the </w:t>
      </w:r>
      <w:r w:rsidR="00B427C2" w:rsidRPr="00057955">
        <w:rPr>
          <w:rFonts w:asciiTheme="majorBidi" w:hAnsiTheme="majorBidi" w:cstheme="majorBidi"/>
          <w:sz w:val="24"/>
          <w:szCs w:val="24"/>
          <w:shd w:val="clear" w:color="auto" w:fill="FFFFFF"/>
        </w:rPr>
        <w:t xml:space="preserve">behavior of powerful stakeholders </w:t>
      </w:r>
      <w:r w:rsidRPr="00057955">
        <w:rPr>
          <w:rFonts w:asciiTheme="majorBidi" w:hAnsiTheme="majorBidi" w:cstheme="majorBidi"/>
          <w:sz w:val="24"/>
          <w:szCs w:val="24"/>
          <w:shd w:val="clear" w:color="auto" w:fill="FFFFFF"/>
        </w:rPr>
        <w:t>(</w:t>
      </w:r>
      <w:r w:rsidR="00B427C2" w:rsidRPr="00057955">
        <w:rPr>
          <w:rFonts w:asciiTheme="majorBidi" w:hAnsiTheme="majorBidi" w:cstheme="majorBidi"/>
          <w:sz w:val="24"/>
          <w:szCs w:val="24"/>
          <w:shd w:val="clear" w:color="auto" w:fill="FFFFFF"/>
        </w:rPr>
        <w:t>in our case the government</w:t>
      </w:r>
      <w:r w:rsidRPr="00057955">
        <w:rPr>
          <w:rFonts w:asciiTheme="majorBidi" w:hAnsiTheme="majorBidi" w:cstheme="majorBidi"/>
          <w:sz w:val="24"/>
          <w:szCs w:val="24"/>
          <w:shd w:val="clear" w:color="auto" w:fill="FFFFFF"/>
        </w:rPr>
        <w:t>)</w:t>
      </w:r>
      <w:r w:rsidR="00B427C2" w:rsidRPr="00057955">
        <w:rPr>
          <w:rFonts w:asciiTheme="majorBidi" w:hAnsiTheme="majorBidi" w:cstheme="majorBidi"/>
          <w:sz w:val="24"/>
          <w:szCs w:val="24"/>
          <w:shd w:val="clear" w:color="auto" w:fill="FFFFFF"/>
        </w:rPr>
        <w:t xml:space="preserve"> and</w:t>
      </w:r>
      <w:r w:rsidRPr="00057955">
        <w:rPr>
          <w:rFonts w:asciiTheme="majorBidi" w:hAnsiTheme="majorBidi" w:cstheme="majorBidi"/>
          <w:sz w:val="24"/>
          <w:szCs w:val="24"/>
          <w:shd w:val="clear" w:color="auto" w:fill="FFFFFF"/>
        </w:rPr>
        <w:t xml:space="preserve"> the</w:t>
      </w:r>
      <w:r w:rsidR="00B427C2" w:rsidRPr="00057955">
        <w:rPr>
          <w:rFonts w:asciiTheme="majorBidi" w:hAnsiTheme="majorBidi" w:cstheme="majorBidi"/>
          <w:sz w:val="24"/>
          <w:szCs w:val="24"/>
          <w:shd w:val="clear" w:color="auto" w:fill="FFFFFF"/>
        </w:rPr>
        <w:t xml:space="preserve"> ethical values of managers. </w:t>
      </w:r>
      <w:r w:rsidRPr="00057955">
        <w:rPr>
          <w:rFonts w:asciiTheme="majorBidi" w:hAnsiTheme="majorBidi" w:cstheme="majorBidi"/>
          <w:sz w:val="24"/>
          <w:szCs w:val="24"/>
          <w:shd w:val="clear" w:color="auto" w:fill="FFFFFF"/>
        </w:rPr>
        <w:t xml:space="preserve">We propose that these factors add three new developments to the power-legitimacy-urgency framework necessary to expand its predictive apparatus: complementarity, substitution, and interdependence. </w:t>
      </w:r>
    </w:p>
    <w:p w14:paraId="521E3704" w14:textId="50EB08A8" w:rsidR="008C781F" w:rsidRPr="00057955" w:rsidRDefault="008C781F" w:rsidP="006C2632">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We first find that powerful stakeholders such as the government can direct or compel the interests of a particular stakeholder that is otherwise underrepresented because their needs were historically neither time sensitive nor of sufficient power. In our case, the government compelled a focus on employees that had hitherto lacked power (they were salient but dependently so and not of sufficient gravity compared to other stakeholders and their needs). This reveals a stakeholder interdependency element to power, legitimacy, and urgency in which the attributes of other stakeholders, in this case the government, can increase or decrease the priority of another stakeholder through complementarity, not substitution. </w:t>
      </w:r>
    </w:p>
    <w:p w14:paraId="17EF006D" w14:textId="694B603C" w:rsidR="00AD4B97" w:rsidRPr="00057955" w:rsidRDefault="00B61734" w:rsidP="00AD4B97">
      <w:pPr>
        <w:jc w:val="both"/>
        <w:rPr>
          <w:rFonts w:ascii="Times New Roman" w:hAnsi="Times New Roman" w:cs="Times New Roman"/>
          <w:sz w:val="24"/>
          <w:szCs w:val="24"/>
        </w:rPr>
      </w:pPr>
      <w:r w:rsidRPr="00057955">
        <w:rPr>
          <w:rFonts w:asciiTheme="majorBidi" w:hAnsiTheme="majorBidi" w:cstheme="majorBidi"/>
          <w:sz w:val="24"/>
          <w:szCs w:val="24"/>
        </w:rPr>
        <w:t>Stakeholder status is impermanent and determined by the decision-maker (Magness, 2008; Mitchell et al., 1997), and r</w:t>
      </w:r>
      <w:r w:rsidR="008C781F" w:rsidRPr="00057955">
        <w:rPr>
          <w:rFonts w:asciiTheme="majorBidi" w:hAnsiTheme="majorBidi" w:cstheme="majorBidi"/>
          <w:sz w:val="24"/>
          <w:szCs w:val="24"/>
          <w:shd w:val="clear" w:color="auto" w:fill="FFFFFF"/>
        </w:rPr>
        <w:t xml:space="preserve">ecent studies highlight how the Covid-19 pandemic put the power, legitimacy, and urgency attributes of stakeholders into a state of flux (Crane </w:t>
      </w:r>
      <w:r w:rsidR="00660F69" w:rsidRPr="00057955">
        <w:rPr>
          <w:rFonts w:asciiTheme="majorBidi" w:hAnsiTheme="majorBidi" w:cstheme="majorBidi"/>
          <w:sz w:val="24"/>
          <w:szCs w:val="24"/>
          <w:shd w:val="clear" w:color="auto" w:fill="FFFFFF"/>
        </w:rPr>
        <w:t xml:space="preserve">&amp; </w:t>
      </w:r>
      <w:r w:rsidR="008C781F" w:rsidRPr="00057955">
        <w:rPr>
          <w:rFonts w:asciiTheme="majorBidi" w:hAnsiTheme="majorBidi" w:cstheme="majorBidi"/>
          <w:sz w:val="24"/>
          <w:szCs w:val="24"/>
          <w:shd w:val="clear" w:color="auto" w:fill="FFFFFF"/>
        </w:rPr>
        <w:t xml:space="preserve">Matten, 2020; Miguel et al., 2022; </w:t>
      </w:r>
      <w:proofErr w:type="spellStart"/>
      <w:r w:rsidR="008C781F" w:rsidRPr="00057955">
        <w:rPr>
          <w:rFonts w:asciiTheme="majorBidi" w:hAnsiTheme="majorBidi" w:cstheme="majorBidi"/>
          <w:sz w:val="24"/>
          <w:szCs w:val="24"/>
          <w:shd w:val="clear" w:color="auto" w:fill="FFFFFF"/>
        </w:rPr>
        <w:t>Qiu</w:t>
      </w:r>
      <w:proofErr w:type="spellEnd"/>
      <w:r w:rsidR="008C781F" w:rsidRPr="00057955">
        <w:rPr>
          <w:rFonts w:asciiTheme="majorBidi" w:hAnsiTheme="majorBidi" w:cstheme="majorBidi"/>
          <w:sz w:val="24"/>
          <w:szCs w:val="24"/>
          <w:shd w:val="clear" w:color="auto" w:fill="FFFFFF"/>
        </w:rPr>
        <w:t xml:space="preserve"> et al., 2021). </w:t>
      </w:r>
      <w:r w:rsidR="008C781F" w:rsidRPr="00057955">
        <w:rPr>
          <w:rFonts w:ascii="Times New Roman" w:hAnsi="Times New Roman" w:cs="Times New Roman"/>
          <w:sz w:val="24"/>
          <w:szCs w:val="24"/>
        </w:rPr>
        <w:t>As Raha et al. (2021) noted, the salience of a certain stakeholder is influenced not only by its attributes but also by the salience of other stakeholders set by their respective attributes. Each of our interviewed businesses regarded employees as legitimate and credible stakeholders prior to the pandemic and during it. Their attributes did not change. Employees did not hold power and instead employees are dependent stakeholders. The government</w:t>
      </w:r>
      <w:r w:rsidR="004C147B" w:rsidRPr="00057955">
        <w:rPr>
          <w:rFonts w:ascii="Times New Roman" w:hAnsi="Times New Roman" w:cs="Times New Roman"/>
          <w:sz w:val="24"/>
          <w:szCs w:val="24"/>
        </w:rPr>
        <w:t>,</w:t>
      </w:r>
      <w:r w:rsidR="008C781F" w:rsidRPr="00057955">
        <w:rPr>
          <w:rFonts w:ascii="Times New Roman" w:hAnsi="Times New Roman" w:cs="Times New Roman"/>
          <w:sz w:val="24"/>
          <w:szCs w:val="24"/>
        </w:rPr>
        <w:t xml:space="preserve"> in pushing for employee-centric CSR</w:t>
      </w:r>
      <w:r w:rsidR="004C147B" w:rsidRPr="00057955">
        <w:rPr>
          <w:rFonts w:ascii="Times New Roman" w:hAnsi="Times New Roman" w:cs="Times New Roman"/>
          <w:sz w:val="24"/>
          <w:szCs w:val="24"/>
        </w:rPr>
        <w:t>,</w:t>
      </w:r>
      <w:r w:rsidR="008C781F" w:rsidRPr="00057955">
        <w:rPr>
          <w:rFonts w:ascii="Times New Roman" w:hAnsi="Times New Roman" w:cs="Times New Roman"/>
          <w:sz w:val="24"/>
          <w:szCs w:val="24"/>
        </w:rPr>
        <w:t xml:space="preserve"> lent their attributes to this group. </w:t>
      </w:r>
    </w:p>
    <w:p w14:paraId="1439A4BD" w14:textId="1D65EDFD" w:rsidR="008C781F" w:rsidRPr="00057955" w:rsidRDefault="008C781F" w:rsidP="00956926">
      <w:pPr>
        <w:jc w:val="both"/>
        <w:rPr>
          <w:rFonts w:ascii="Times New Roman" w:hAnsi="Times New Roman" w:cs="Times New Roman"/>
          <w:sz w:val="24"/>
          <w:szCs w:val="24"/>
        </w:rPr>
      </w:pPr>
      <w:r w:rsidRPr="00057955">
        <w:rPr>
          <w:rFonts w:ascii="Times New Roman" w:hAnsi="Times New Roman" w:cs="Times New Roman"/>
          <w:sz w:val="24"/>
          <w:szCs w:val="24"/>
        </w:rPr>
        <w:t>During national and global calamities, levels of altruism and corporate solidarity tend to increase and these result in high corporate altruistic engagement (</w:t>
      </w:r>
      <w:r w:rsidRPr="00057955">
        <w:rPr>
          <w:rFonts w:ascii="Times New Roman" w:hAnsi="Times New Roman" w:cs="Times New Roman"/>
          <w:sz w:val="24"/>
          <w:szCs w:val="24"/>
          <w:shd w:val="clear" w:color="auto" w:fill="FCFCFC"/>
        </w:rPr>
        <w:t xml:space="preserve">Aldrich, 2012; </w:t>
      </w:r>
      <w:proofErr w:type="spellStart"/>
      <w:r w:rsidRPr="00057955">
        <w:rPr>
          <w:rFonts w:ascii="Times New Roman" w:hAnsi="Times New Roman" w:cs="Times New Roman"/>
          <w:sz w:val="24"/>
          <w:szCs w:val="24"/>
          <w:shd w:val="clear" w:color="auto" w:fill="FFFFFF"/>
        </w:rPr>
        <w:t>Kaniasty</w:t>
      </w:r>
      <w:proofErr w:type="spellEnd"/>
      <w:r w:rsidRPr="00057955">
        <w:rPr>
          <w:rFonts w:ascii="Times New Roman" w:hAnsi="Times New Roman" w:cs="Times New Roman"/>
          <w:sz w:val="24"/>
          <w:szCs w:val="24"/>
          <w:shd w:val="clear" w:color="auto" w:fill="FFFFFF"/>
        </w:rPr>
        <w:t xml:space="preserve"> </w:t>
      </w:r>
      <w:r w:rsidR="00660F69" w:rsidRPr="00057955">
        <w:rPr>
          <w:rFonts w:ascii="Times New Roman" w:hAnsi="Times New Roman" w:cs="Times New Roman"/>
          <w:sz w:val="24"/>
          <w:szCs w:val="24"/>
          <w:shd w:val="clear" w:color="auto" w:fill="FFFFFF"/>
        </w:rPr>
        <w:t>&amp;</w:t>
      </w:r>
      <w:r w:rsidRPr="00057955">
        <w:rPr>
          <w:rFonts w:ascii="Times New Roman" w:hAnsi="Times New Roman" w:cs="Times New Roman"/>
          <w:sz w:val="24"/>
          <w:szCs w:val="24"/>
          <w:shd w:val="clear" w:color="auto" w:fill="FFFFFF"/>
        </w:rPr>
        <w:t xml:space="preserve"> Norris, 2004)</w:t>
      </w:r>
      <w:r w:rsidRPr="00057955">
        <w:rPr>
          <w:rFonts w:ascii="Times New Roman" w:hAnsi="Times New Roman" w:cs="Times New Roman"/>
          <w:sz w:val="24"/>
          <w:szCs w:val="24"/>
          <w:shd w:val="clear" w:color="auto" w:fill="FCFCFC"/>
        </w:rPr>
        <w:t xml:space="preserve">. But we find that organizations make choices about shifts in CSR activities based on which </w:t>
      </w:r>
      <w:r w:rsidR="00F10D7F" w:rsidRPr="00057955">
        <w:rPr>
          <w:rFonts w:ascii="Times New Roman" w:hAnsi="Times New Roman" w:cs="Times New Roman"/>
          <w:sz w:val="24"/>
          <w:szCs w:val="24"/>
          <w:shd w:val="clear" w:color="auto" w:fill="FCFCFC"/>
        </w:rPr>
        <w:t>stakeholders</w:t>
      </w:r>
      <w:r w:rsidRPr="00057955">
        <w:rPr>
          <w:rFonts w:ascii="Times New Roman" w:hAnsi="Times New Roman" w:cs="Times New Roman"/>
          <w:sz w:val="24"/>
          <w:szCs w:val="24"/>
          <w:shd w:val="clear" w:color="auto" w:fill="FCFCFC"/>
        </w:rPr>
        <w:t xml:space="preserve"> it must coalesce around to preserve </w:t>
      </w:r>
      <w:r w:rsidR="007D20D5" w:rsidRPr="00057955">
        <w:rPr>
          <w:rFonts w:ascii="Times New Roman" w:hAnsi="Times New Roman" w:cs="Times New Roman"/>
          <w:sz w:val="24"/>
          <w:szCs w:val="24"/>
          <w:shd w:val="clear" w:color="auto" w:fill="FCFCFC"/>
        </w:rPr>
        <w:t>their</w:t>
      </w:r>
      <w:r w:rsidRPr="00057955">
        <w:rPr>
          <w:rFonts w:ascii="Times New Roman" w:hAnsi="Times New Roman" w:cs="Times New Roman"/>
          <w:sz w:val="24"/>
          <w:szCs w:val="24"/>
          <w:shd w:val="clear" w:color="auto" w:fill="FCFCFC"/>
        </w:rPr>
        <w:t xml:space="preserve"> own organizational interests. In the first instance, we observed that organizations oriented inwards onto their employees. This is unexpected because a review of prior literature suggests a more outward focus should emerge (e.g., </w:t>
      </w:r>
      <w:proofErr w:type="spellStart"/>
      <w:r w:rsidRPr="00057955">
        <w:rPr>
          <w:rFonts w:ascii="Times New Roman" w:hAnsi="Times New Roman" w:cs="Times New Roman"/>
          <w:sz w:val="24"/>
          <w:szCs w:val="24"/>
          <w:shd w:val="clear" w:color="auto" w:fill="FCFCFC"/>
        </w:rPr>
        <w:t>Tilcsik</w:t>
      </w:r>
      <w:proofErr w:type="spellEnd"/>
      <w:r w:rsidRPr="00057955">
        <w:rPr>
          <w:rFonts w:ascii="Times New Roman" w:hAnsi="Times New Roman" w:cs="Times New Roman"/>
          <w:sz w:val="24"/>
          <w:szCs w:val="24"/>
          <w:shd w:val="clear" w:color="auto" w:fill="FCFCFC"/>
        </w:rPr>
        <w:t xml:space="preserve"> </w:t>
      </w:r>
      <w:r w:rsidR="00AD4B97" w:rsidRPr="00057955">
        <w:rPr>
          <w:rFonts w:ascii="Times New Roman" w:hAnsi="Times New Roman" w:cs="Times New Roman"/>
          <w:sz w:val="24"/>
          <w:szCs w:val="24"/>
          <w:shd w:val="clear" w:color="auto" w:fill="FCFCFC"/>
        </w:rPr>
        <w:t>&amp;</w:t>
      </w:r>
      <w:r w:rsidRPr="00057955">
        <w:rPr>
          <w:rFonts w:ascii="Times New Roman" w:hAnsi="Times New Roman" w:cs="Times New Roman"/>
          <w:sz w:val="24"/>
          <w:szCs w:val="24"/>
          <w:shd w:val="clear" w:color="auto" w:fill="FCFCFC"/>
        </w:rPr>
        <w:t xml:space="preserve"> Marquis, 2013). Moreover, while the government can sue laws to compel the servicing of employees as key stakeholders in the pandemic, this action cannot explain why businesses go above and beyond the legal minimum (e.g., providing virtual gyms and yoga classes) and thus enable it to save resources to serve other stakeholders as well. </w:t>
      </w:r>
      <w:r w:rsidRPr="00057955">
        <w:rPr>
          <w:rFonts w:ascii="Times New Roman" w:hAnsi="Times New Roman" w:cs="Times New Roman"/>
          <w:sz w:val="24"/>
          <w:szCs w:val="24"/>
        </w:rPr>
        <w:t>Indeed, prior work has suggested that primary stakeholders such as investors and customers tend to have intrinsically higher salience than secondary stakeholders such as the community and the environment (</w:t>
      </w:r>
      <w:proofErr w:type="spellStart"/>
      <w:r w:rsidRPr="00057955">
        <w:rPr>
          <w:rFonts w:ascii="Times New Roman" w:hAnsi="Times New Roman" w:cs="Times New Roman"/>
          <w:sz w:val="24"/>
          <w:szCs w:val="24"/>
        </w:rPr>
        <w:t>Agle</w:t>
      </w:r>
      <w:proofErr w:type="spellEnd"/>
      <w:r w:rsidRPr="00057955">
        <w:rPr>
          <w:rFonts w:ascii="Times New Roman" w:hAnsi="Times New Roman" w:cs="Times New Roman"/>
          <w:sz w:val="24"/>
          <w:szCs w:val="24"/>
        </w:rPr>
        <w:t xml:space="preserve"> et al., 1999; Mitchell et al., 1997) because customers and investors serve as direct sources of revenue (e.g., purchasing goods or services) or productive resources (e.g., financial capital), without which a firm may cease to exist (Chen et al., 2021). Conversely, prior studies also suggest that senior managers may be incentivized to prioritize the interests of other business, community, or environment stakeholders if institutions empower and enable the members of the groups to influence a firm’s license to operate (</w:t>
      </w:r>
      <w:proofErr w:type="spellStart"/>
      <w:r w:rsidRPr="00057955">
        <w:rPr>
          <w:rFonts w:ascii="Times New Roman" w:hAnsi="Times New Roman" w:cs="Times New Roman"/>
          <w:sz w:val="24"/>
          <w:szCs w:val="24"/>
        </w:rPr>
        <w:t>Ioannou</w:t>
      </w:r>
      <w:proofErr w:type="spellEnd"/>
      <w:r w:rsidRPr="00057955">
        <w:rPr>
          <w:rFonts w:ascii="Times New Roman" w:hAnsi="Times New Roman" w:cs="Times New Roman"/>
          <w:sz w:val="24"/>
          <w:szCs w:val="24"/>
        </w:rPr>
        <w:t xml:space="preserve"> </w:t>
      </w:r>
      <w:r w:rsidR="00660F69" w:rsidRPr="00057955">
        <w:rPr>
          <w:rFonts w:ascii="Times New Roman" w:hAnsi="Times New Roman" w:cs="Times New Roman"/>
          <w:sz w:val="24"/>
          <w:szCs w:val="24"/>
        </w:rPr>
        <w:t>&amp;</w:t>
      </w:r>
      <w:r w:rsidRPr="00057955">
        <w:rPr>
          <w:rFonts w:ascii="Times New Roman" w:hAnsi="Times New Roman" w:cs="Times New Roman"/>
          <w:sz w:val="24"/>
          <w:szCs w:val="24"/>
        </w:rPr>
        <w:t xml:space="preserve"> </w:t>
      </w:r>
      <w:proofErr w:type="spellStart"/>
      <w:r w:rsidRPr="00057955">
        <w:rPr>
          <w:rFonts w:ascii="Times New Roman" w:hAnsi="Times New Roman" w:cs="Times New Roman"/>
          <w:sz w:val="24"/>
          <w:szCs w:val="24"/>
        </w:rPr>
        <w:t>Serafeim</w:t>
      </w:r>
      <w:proofErr w:type="spellEnd"/>
      <w:r w:rsidRPr="00057955">
        <w:rPr>
          <w:rFonts w:ascii="Times New Roman" w:hAnsi="Times New Roman" w:cs="Times New Roman"/>
          <w:sz w:val="24"/>
          <w:szCs w:val="24"/>
        </w:rPr>
        <w:t xml:space="preserve">, 2012). Strengthening the power of a less salient stakeholder group (e.g., employees) likely induces managers to increase their attention </w:t>
      </w:r>
      <w:r w:rsidRPr="00057955">
        <w:rPr>
          <w:rFonts w:ascii="Times New Roman" w:hAnsi="Times New Roman" w:cs="Times New Roman"/>
          <w:sz w:val="24"/>
          <w:szCs w:val="24"/>
        </w:rPr>
        <w:lastRenderedPageBreak/>
        <w:t>to this typically less salient stakeholder, as we expose in our findings. This unveils the central importance of stakeholder interdependence in how one group (e.g., the government) can le</w:t>
      </w:r>
      <w:r w:rsidR="004C147B" w:rsidRPr="00057955">
        <w:rPr>
          <w:rFonts w:ascii="Times New Roman" w:hAnsi="Times New Roman" w:cs="Times New Roman"/>
          <w:sz w:val="24"/>
          <w:szCs w:val="24"/>
        </w:rPr>
        <w:t>n</w:t>
      </w:r>
      <w:r w:rsidRPr="00057955">
        <w:rPr>
          <w:rFonts w:ascii="Times New Roman" w:hAnsi="Times New Roman" w:cs="Times New Roman"/>
          <w:sz w:val="24"/>
          <w:szCs w:val="24"/>
        </w:rPr>
        <w:t>d or pass its attributes of power, importance, and legitimacy to another to motivate a reprioritization.</w:t>
      </w:r>
    </w:p>
    <w:p w14:paraId="2B31658E" w14:textId="5282F9C2" w:rsidR="00B61734" w:rsidRPr="00057955" w:rsidRDefault="00B61734" w:rsidP="006C2632">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One unanswered question these findings raise is the matter of obligated versus voluntary CSR. </w:t>
      </w:r>
      <w:r w:rsidRPr="00057955">
        <w:rPr>
          <w:rFonts w:asciiTheme="majorBidi" w:hAnsiTheme="majorBidi" w:cstheme="majorBidi"/>
          <w:sz w:val="24"/>
          <w:szCs w:val="24"/>
        </w:rPr>
        <w:t xml:space="preserve">Crampton </w:t>
      </w:r>
      <w:r w:rsidR="00644339" w:rsidRPr="00057955">
        <w:rPr>
          <w:rFonts w:asciiTheme="majorBidi" w:hAnsiTheme="majorBidi" w:cstheme="majorBidi"/>
          <w:sz w:val="24"/>
          <w:szCs w:val="24"/>
        </w:rPr>
        <w:t>and</w:t>
      </w:r>
      <w:r w:rsidR="00660F69" w:rsidRPr="00057955">
        <w:rPr>
          <w:rFonts w:asciiTheme="majorBidi" w:hAnsiTheme="majorBidi" w:cstheme="majorBidi"/>
          <w:sz w:val="24"/>
          <w:szCs w:val="24"/>
        </w:rPr>
        <w:t xml:space="preserve"> </w:t>
      </w:r>
      <w:r w:rsidRPr="00057955">
        <w:rPr>
          <w:rFonts w:asciiTheme="majorBidi" w:hAnsiTheme="majorBidi" w:cstheme="majorBidi"/>
          <w:sz w:val="24"/>
          <w:szCs w:val="24"/>
        </w:rPr>
        <w:t>Patten (2008) argue that a surge in CSR is more likely in small scale disasters, large and severe national disasters result in a decrease in CSR philanthropic activities because national bodies take charge of social needs. We believe this viewpoint emerges from an isolated view of the linkage between changing social expectations and which institution should morally lead a response. Among our Dubai-based business organizations, while national volunteering campaigns such as “</w:t>
      </w:r>
      <w:r w:rsidRPr="00057955">
        <w:rPr>
          <w:rFonts w:asciiTheme="majorBidi" w:hAnsiTheme="majorBidi" w:cstheme="majorBidi"/>
          <w:color w:val="222222"/>
          <w:sz w:val="24"/>
          <w:szCs w:val="24"/>
          <w:shd w:val="clear" w:color="auto" w:fill="FFFFFF"/>
        </w:rPr>
        <w:t>UAE Volunteers” and the “</w:t>
      </w:r>
      <w:r w:rsidRPr="00057955">
        <w:rPr>
          <w:rFonts w:asciiTheme="majorBidi" w:hAnsiTheme="majorBidi" w:cstheme="majorBidi"/>
          <w:sz w:val="24"/>
          <w:szCs w:val="24"/>
        </w:rPr>
        <w:t>Your City Needs You” were launched, organizations were urged and expected to contribute to these schemes and to a “Community Solidarity Fund against Covid-19” ran through a coalition of government entities, charitable foundations and community members, and to a “</w:t>
      </w:r>
      <w:r w:rsidRPr="00057955">
        <w:rPr>
          <w:rFonts w:asciiTheme="majorBidi" w:eastAsia="Arial" w:hAnsiTheme="majorBidi" w:cstheme="majorBidi"/>
          <w:color w:val="000000"/>
          <w:sz w:val="24"/>
          <w:szCs w:val="24"/>
        </w:rPr>
        <w:t>ten million meals initiative” by Sheikh Muhammad around Ramadan. In highlighting interdependencies, we suggest that connections among stakeholders hold considerable power to explain complementarity versus substitution of stakeholders as priorities shift in a crisis.</w:t>
      </w:r>
    </w:p>
    <w:p w14:paraId="0A14D810" w14:textId="401BE320" w:rsidR="00976D68" w:rsidRPr="00057955" w:rsidRDefault="008C781F" w:rsidP="00956926">
      <w:pPr>
        <w:jc w:val="both"/>
        <w:rPr>
          <w:rFonts w:asciiTheme="majorBidi" w:hAnsiTheme="majorBidi" w:cstheme="majorBidi"/>
          <w:sz w:val="24"/>
          <w:szCs w:val="24"/>
        </w:rPr>
      </w:pPr>
      <w:r w:rsidRPr="00057955">
        <w:rPr>
          <w:rFonts w:asciiTheme="majorBidi" w:hAnsiTheme="majorBidi" w:cstheme="majorBidi"/>
          <w:sz w:val="24"/>
          <w:szCs w:val="24"/>
          <w:shd w:val="clear" w:color="auto" w:fill="FFFFFF"/>
        </w:rPr>
        <w:t>We secondly find that a crisis changes the resource availability and constraints of the firm in a way that cause trade-off in CSR strategy. When the government also directed priority towards employee safety and well-being, legitimate and urgent stakeholders such as the environment</w:t>
      </w:r>
      <w:r w:rsidR="00E03C96" w:rsidRPr="00057955">
        <w:rPr>
          <w:rFonts w:asciiTheme="majorBidi" w:hAnsiTheme="majorBidi" w:cstheme="majorBidi"/>
          <w:sz w:val="24"/>
          <w:szCs w:val="24"/>
          <w:shd w:val="clear" w:color="auto" w:fill="FFFFFF"/>
        </w:rPr>
        <w:t xml:space="preserve">, </w:t>
      </w:r>
      <w:r w:rsidR="005F536C" w:rsidRPr="00057955">
        <w:rPr>
          <w:rFonts w:asciiTheme="majorBidi" w:hAnsiTheme="majorBidi" w:cstheme="majorBidi"/>
          <w:sz w:val="24"/>
          <w:szCs w:val="24"/>
          <w:shd w:val="clear" w:color="auto" w:fill="FFFFFF"/>
        </w:rPr>
        <w:t>albeit</w:t>
      </w:r>
      <w:r w:rsidR="00E03C96" w:rsidRPr="00057955">
        <w:rPr>
          <w:rFonts w:asciiTheme="majorBidi" w:hAnsiTheme="majorBidi" w:cstheme="majorBidi"/>
          <w:sz w:val="24"/>
          <w:szCs w:val="24"/>
          <w:shd w:val="clear" w:color="auto" w:fill="FFFFFF"/>
        </w:rPr>
        <w:t xml:space="preserve"> temporarily, </w:t>
      </w:r>
      <w:r w:rsidRPr="00057955">
        <w:rPr>
          <w:rFonts w:asciiTheme="majorBidi" w:hAnsiTheme="majorBidi" w:cstheme="majorBidi"/>
          <w:sz w:val="24"/>
          <w:szCs w:val="24"/>
          <w:shd w:val="clear" w:color="auto" w:fill="FFFFFF"/>
        </w:rPr>
        <w:t xml:space="preserve">lost importance </w:t>
      </w:r>
      <w:r w:rsidRPr="00057955">
        <w:rPr>
          <w:rFonts w:asciiTheme="majorBidi" w:hAnsiTheme="majorBidi" w:cstheme="majorBidi"/>
          <w:color w:val="000000" w:themeColor="text1"/>
          <w:sz w:val="24"/>
          <w:szCs w:val="24"/>
          <w:shd w:val="clear" w:color="auto" w:fill="FFFFFF"/>
        </w:rPr>
        <w:t xml:space="preserve">and were de-prioritized. Thus, while the attributes of other stakeholders can complementarily increase the salience of another group, resource limitations and constraints caused by crises force a substitution among the range of stakeholders that will receive priority. Much to our surprise, this included the environment. This raises questions over the composition and value of CSR for environmental sustainability when it is </w:t>
      </w:r>
      <w:r w:rsidRPr="00057955">
        <w:rPr>
          <w:rFonts w:asciiTheme="majorBidi" w:hAnsiTheme="majorBidi" w:cstheme="majorBidi"/>
          <w:color w:val="000000" w:themeColor="text1"/>
          <w:sz w:val="24"/>
          <w:szCs w:val="24"/>
          <w:lang w:val="en-GB"/>
        </w:rPr>
        <w:t>replaced by a growing employee centeredness. Under stakeholder theory, the environment should have prime importance under most circumstances, if not always. We find that as new CSR initiatives emerge, they</w:t>
      </w:r>
      <w:r w:rsidR="00B61734" w:rsidRPr="00057955">
        <w:rPr>
          <w:rFonts w:asciiTheme="majorBidi" w:hAnsiTheme="majorBidi" w:cstheme="majorBidi"/>
          <w:color w:val="000000" w:themeColor="text1"/>
          <w:sz w:val="24"/>
          <w:szCs w:val="24"/>
          <w:lang w:val="en-GB"/>
        </w:rPr>
        <w:t xml:space="preserve"> </w:t>
      </w:r>
      <w:r w:rsidRPr="00057955">
        <w:rPr>
          <w:rFonts w:asciiTheme="majorBidi" w:hAnsiTheme="majorBidi" w:cstheme="majorBidi"/>
          <w:color w:val="000000" w:themeColor="text1"/>
          <w:sz w:val="24"/>
          <w:szCs w:val="24"/>
          <w:lang w:val="en-GB"/>
        </w:rPr>
        <w:t>become ‘sticky’ and present a new or expand cache of activities firms are expected to continue. As resource</w:t>
      </w:r>
      <w:r w:rsidR="00B61734" w:rsidRPr="00057955">
        <w:rPr>
          <w:rFonts w:asciiTheme="majorBidi" w:hAnsiTheme="majorBidi" w:cstheme="majorBidi"/>
          <w:color w:val="000000" w:themeColor="text1"/>
          <w:sz w:val="24"/>
          <w:szCs w:val="24"/>
          <w:lang w:val="en-GB"/>
        </w:rPr>
        <w:t>s</w:t>
      </w:r>
      <w:r w:rsidRPr="00057955">
        <w:rPr>
          <w:rFonts w:asciiTheme="majorBidi" w:hAnsiTheme="majorBidi" w:cstheme="majorBidi"/>
          <w:color w:val="000000" w:themeColor="text1"/>
          <w:sz w:val="24"/>
          <w:szCs w:val="24"/>
          <w:lang w:val="en-GB"/>
        </w:rPr>
        <w:t xml:space="preserve"> remain elusive and under pressure, this creates the prospect that </w:t>
      </w:r>
      <w:r w:rsidR="00B61734" w:rsidRPr="00057955">
        <w:rPr>
          <w:rFonts w:asciiTheme="majorBidi" w:hAnsiTheme="majorBidi" w:cstheme="majorBidi"/>
          <w:color w:val="000000" w:themeColor="text1"/>
          <w:sz w:val="24"/>
          <w:szCs w:val="24"/>
          <w:lang w:val="en-GB"/>
        </w:rPr>
        <w:t xml:space="preserve">the environment </w:t>
      </w:r>
      <w:r w:rsidRPr="00057955">
        <w:rPr>
          <w:rFonts w:asciiTheme="majorBidi" w:hAnsiTheme="majorBidi" w:cstheme="majorBidi"/>
          <w:color w:val="000000" w:themeColor="text1"/>
          <w:sz w:val="24"/>
          <w:szCs w:val="24"/>
          <w:lang w:val="en-GB"/>
        </w:rPr>
        <w:t>may continue to be de-prioritized unless new conditions compel a further reassessment and behavioural change.</w:t>
      </w:r>
      <w:r w:rsidR="00976D68" w:rsidRPr="00057955">
        <w:rPr>
          <w:rFonts w:asciiTheme="majorBidi" w:hAnsiTheme="majorBidi" w:cstheme="majorBidi"/>
          <w:color w:val="000000" w:themeColor="text1"/>
          <w:sz w:val="24"/>
          <w:szCs w:val="24"/>
          <w:lang w:val="en-GB"/>
        </w:rPr>
        <w:t xml:space="preserve"> Interestingly, </w:t>
      </w:r>
      <w:r w:rsidR="00976D68" w:rsidRPr="00057955">
        <w:rPr>
          <w:rFonts w:asciiTheme="majorBidi" w:hAnsiTheme="majorBidi" w:cstheme="majorBidi"/>
          <w:sz w:val="24"/>
          <w:szCs w:val="24"/>
        </w:rPr>
        <w:t>at the time of revising this paper in 202</w:t>
      </w:r>
      <w:r w:rsidR="001C3C8B" w:rsidRPr="00057955">
        <w:rPr>
          <w:rFonts w:asciiTheme="majorBidi" w:hAnsiTheme="majorBidi" w:cstheme="majorBidi"/>
          <w:sz w:val="24"/>
          <w:szCs w:val="24"/>
        </w:rPr>
        <w:t>3</w:t>
      </w:r>
      <w:r w:rsidR="00976D68" w:rsidRPr="00057955">
        <w:rPr>
          <w:rFonts w:asciiTheme="majorBidi" w:hAnsiTheme="majorBidi" w:cstheme="majorBidi"/>
          <w:sz w:val="24"/>
          <w:szCs w:val="24"/>
        </w:rPr>
        <w:t xml:space="preserve">, </w:t>
      </w:r>
      <w:r w:rsidR="001D35FB" w:rsidRPr="00057955">
        <w:rPr>
          <w:rFonts w:asciiTheme="majorBidi" w:hAnsiTheme="majorBidi" w:cstheme="majorBidi"/>
          <w:sz w:val="24"/>
          <w:szCs w:val="24"/>
        </w:rPr>
        <w:t xml:space="preserve">the UAE is hosting COP28 and </w:t>
      </w:r>
      <w:r w:rsidR="00FD33E6" w:rsidRPr="00057955">
        <w:rPr>
          <w:rFonts w:asciiTheme="majorBidi" w:hAnsiTheme="majorBidi" w:cstheme="majorBidi"/>
          <w:sz w:val="24"/>
          <w:szCs w:val="24"/>
        </w:rPr>
        <w:t xml:space="preserve">declared 2023 the </w:t>
      </w:r>
      <w:r w:rsidR="00FB12F4" w:rsidRPr="00057955">
        <w:rPr>
          <w:rFonts w:asciiTheme="majorBidi" w:hAnsiTheme="majorBidi" w:cstheme="majorBidi"/>
          <w:sz w:val="24"/>
          <w:szCs w:val="24"/>
        </w:rPr>
        <w:t>“</w:t>
      </w:r>
      <w:r w:rsidR="00FD33E6" w:rsidRPr="00057955">
        <w:rPr>
          <w:rFonts w:asciiTheme="majorBidi" w:hAnsiTheme="majorBidi" w:cstheme="majorBidi"/>
          <w:sz w:val="24"/>
          <w:szCs w:val="24"/>
        </w:rPr>
        <w:t>Year of Sustainability</w:t>
      </w:r>
      <w:r w:rsidR="00FB12F4" w:rsidRPr="00057955">
        <w:rPr>
          <w:rFonts w:asciiTheme="majorBidi" w:hAnsiTheme="majorBidi" w:cstheme="majorBidi"/>
          <w:sz w:val="24"/>
          <w:szCs w:val="24"/>
        </w:rPr>
        <w:t>”</w:t>
      </w:r>
      <w:r w:rsidR="00FD33E6" w:rsidRPr="00057955">
        <w:rPr>
          <w:rFonts w:asciiTheme="majorBidi" w:hAnsiTheme="majorBidi" w:cstheme="majorBidi"/>
          <w:sz w:val="24"/>
          <w:szCs w:val="24"/>
        </w:rPr>
        <w:t xml:space="preserve"> </w:t>
      </w:r>
      <w:r w:rsidR="00126665" w:rsidRPr="00057955">
        <w:rPr>
          <w:rFonts w:asciiTheme="majorBidi" w:hAnsiTheme="majorBidi" w:cstheme="majorBidi"/>
          <w:sz w:val="24"/>
          <w:szCs w:val="24"/>
        </w:rPr>
        <w:t>and</w:t>
      </w:r>
      <w:r w:rsidR="00D51066" w:rsidRPr="00057955">
        <w:rPr>
          <w:rFonts w:asciiTheme="majorBidi" w:hAnsiTheme="majorBidi" w:cstheme="majorBidi"/>
          <w:sz w:val="24"/>
          <w:szCs w:val="24"/>
        </w:rPr>
        <w:t>, as a result,</w:t>
      </w:r>
      <w:r w:rsidR="00126665" w:rsidRPr="00057955">
        <w:rPr>
          <w:rFonts w:asciiTheme="majorBidi" w:hAnsiTheme="majorBidi" w:cstheme="majorBidi"/>
          <w:sz w:val="24"/>
          <w:szCs w:val="24"/>
        </w:rPr>
        <w:t xml:space="preserve"> environmental issues </w:t>
      </w:r>
      <w:r w:rsidR="001D64A8" w:rsidRPr="00057955">
        <w:rPr>
          <w:rFonts w:asciiTheme="majorBidi" w:hAnsiTheme="majorBidi" w:cstheme="majorBidi"/>
          <w:sz w:val="24"/>
          <w:szCs w:val="24"/>
        </w:rPr>
        <w:t>have</w:t>
      </w:r>
      <w:r w:rsidR="00976D68" w:rsidRPr="00057955">
        <w:rPr>
          <w:rFonts w:asciiTheme="majorBidi" w:hAnsiTheme="majorBidi" w:cstheme="majorBidi"/>
          <w:sz w:val="24"/>
          <w:szCs w:val="24"/>
        </w:rPr>
        <w:t xml:space="preserve"> bec</w:t>
      </w:r>
      <w:r w:rsidR="001D64A8" w:rsidRPr="00057955">
        <w:rPr>
          <w:rFonts w:asciiTheme="majorBidi" w:hAnsiTheme="majorBidi" w:cstheme="majorBidi"/>
          <w:sz w:val="24"/>
          <w:szCs w:val="24"/>
        </w:rPr>
        <w:t>o</w:t>
      </w:r>
      <w:r w:rsidR="00976D68" w:rsidRPr="00057955">
        <w:rPr>
          <w:rFonts w:asciiTheme="majorBidi" w:hAnsiTheme="majorBidi" w:cstheme="majorBidi"/>
          <w:sz w:val="24"/>
          <w:szCs w:val="24"/>
        </w:rPr>
        <w:t>me one of the most salient issue</w:t>
      </w:r>
      <w:r w:rsidR="00D51066" w:rsidRPr="00057955">
        <w:rPr>
          <w:rFonts w:asciiTheme="majorBidi" w:hAnsiTheme="majorBidi" w:cstheme="majorBidi"/>
          <w:sz w:val="24"/>
          <w:szCs w:val="24"/>
        </w:rPr>
        <w:t>s</w:t>
      </w:r>
      <w:r w:rsidR="00976D68" w:rsidRPr="00057955">
        <w:rPr>
          <w:rFonts w:asciiTheme="majorBidi" w:hAnsiTheme="majorBidi" w:cstheme="majorBidi"/>
          <w:sz w:val="24"/>
          <w:szCs w:val="24"/>
        </w:rPr>
        <w:t xml:space="preserve"> dominat</w:t>
      </w:r>
      <w:r w:rsidR="001D64A8" w:rsidRPr="00057955">
        <w:rPr>
          <w:rFonts w:asciiTheme="majorBidi" w:hAnsiTheme="majorBidi" w:cstheme="majorBidi"/>
          <w:sz w:val="24"/>
          <w:szCs w:val="24"/>
        </w:rPr>
        <w:t>ing</w:t>
      </w:r>
      <w:r w:rsidR="00976D68" w:rsidRPr="00057955">
        <w:rPr>
          <w:rFonts w:asciiTheme="majorBidi" w:hAnsiTheme="majorBidi" w:cstheme="majorBidi"/>
          <w:sz w:val="24"/>
          <w:szCs w:val="24"/>
        </w:rPr>
        <w:t xml:space="preserve"> CSR discourse. </w:t>
      </w:r>
      <w:r w:rsidR="00044B1F" w:rsidRPr="00057955">
        <w:rPr>
          <w:rFonts w:asciiTheme="majorBidi" w:hAnsiTheme="majorBidi" w:cstheme="majorBidi"/>
          <w:sz w:val="24"/>
          <w:szCs w:val="24"/>
        </w:rPr>
        <w:t xml:space="preserve">Plus, several environmental initiatives were lunched 2021 such as the circular economy policy and the introduction of a charging fee for single use plastic bags with the aim to make them completely illegal in two </w:t>
      </w:r>
      <w:r w:rsidR="004C147B" w:rsidRPr="00057955">
        <w:rPr>
          <w:rFonts w:asciiTheme="majorBidi" w:hAnsiTheme="majorBidi" w:cstheme="majorBidi"/>
          <w:sz w:val="24"/>
          <w:szCs w:val="24"/>
        </w:rPr>
        <w:t>years’ time</w:t>
      </w:r>
      <w:r w:rsidR="00044B1F" w:rsidRPr="00057955">
        <w:rPr>
          <w:rFonts w:asciiTheme="majorBidi" w:hAnsiTheme="majorBidi" w:cstheme="majorBidi"/>
          <w:sz w:val="24"/>
          <w:szCs w:val="24"/>
        </w:rPr>
        <w:t xml:space="preserve">. </w:t>
      </w:r>
      <w:r w:rsidR="00976D68" w:rsidRPr="00057955">
        <w:rPr>
          <w:rFonts w:asciiTheme="majorBidi" w:hAnsiTheme="majorBidi" w:cstheme="majorBidi"/>
          <w:sz w:val="24"/>
          <w:szCs w:val="24"/>
        </w:rPr>
        <w:t>Future studies may explore whether and how the CSR pendulum may swing back to environmental issues or a new bundle of CSR practices.</w:t>
      </w:r>
      <w:r w:rsidR="00976D68" w:rsidRPr="00057955">
        <w:rPr>
          <w:rFonts w:asciiTheme="majorBidi" w:hAnsiTheme="majorBidi" w:cstheme="majorBidi"/>
          <w:color w:val="000000"/>
          <w:sz w:val="24"/>
          <w:szCs w:val="24"/>
          <w:shd w:val="clear" w:color="auto" w:fill="FFFFFF"/>
        </w:rPr>
        <w:t xml:space="preserve">  </w:t>
      </w:r>
    </w:p>
    <w:p w14:paraId="2507E3A0" w14:textId="511ABA29" w:rsidR="00B61734" w:rsidRPr="00057955" w:rsidRDefault="008C781F">
      <w:pPr>
        <w:jc w:val="both"/>
        <w:rPr>
          <w:rFonts w:ascii="Times New Roman" w:hAnsi="Times New Roman" w:cs="Times New Roman"/>
          <w:b/>
          <w:bCs/>
          <w:sz w:val="24"/>
          <w:szCs w:val="24"/>
        </w:rPr>
      </w:pPr>
      <w:bookmarkStart w:id="6" w:name="_Hlk99630697"/>
      <w:bookmarkEnd w:id="5"/>
      <w:r w:rsidRPr="00057955">
        <w:rPr>
          <w:rFonts w:ascii="Times New Roman" w:hAnsi="Times New Roman" w:cs="Times New Roman"/>
          <w:sz w:val="24"/>
          <w:szCs w:val="24"/>
        </w:rPr>
        <w:t>Theoretically, the literature on stakeholder identification is inconclusive as to whether the environment (the natural, bio-ecological system) should be identified as a community stakeholder or not.</w:t>
      </w:r>
      <w:r w:rsidR="00B61734" w:rsidRPr="00057955">
        <w:rPr>
          <w:rFonts w:ascii="Times New Roman" w:hAnsi="Times New Roman" w:cs="Times New Roman"/>
          <w:sz w:val="24"/>
          <w:szCs w:val="24"/>
        </w:rPr>
        <w:t xml:space="preserve"> </w:t>
      </w:r>
      <w:r w:rsidRPr="00057955">
        <w:rPr>
          <w:rFonts w:ascii="Times New Roman" w:hAnsi="Times New Roman" w:cs="Times New Roman"/>
          <w:sz w:val="24"/>
          <w:szCs w:val="24"/>
        </w:rPr>
        <w:t xml:space="preserve">We acknowledge that environmental issues, such as a firm’s efforts to reduce environmental pollution, should be considered important stakeholder claims. However, natural environments cannot exercise voice and thus require others to serve as their spokespeople. Community groups, </w:t>
      </w:r>
      <w:r w:rsidRPr="00057955">
        <w:rPr>
          <w:rFonts w:ascii="Times New Roman" w:hAnsi="Times New Roman" w:cs="Times New Roman"/>
          <w:sz w:val="24"/>
          <w:szCs w:val="24"/>
        </w:rPr>
        <w:lastRenderedPageBreak/>
        <w:t xml:space="preserve">such as anti-pollution </w:t>
      </w:r>
      <w:r w:rsidR="008B0494" w:rsidRPr="00057955">
        <w:rPr>
          <w:rFonts w:ascii="Times New Roman" w:hAnsi="Times New Roman" w:cs="Times New Roman"/>
          <w:sz w:val="24"/>
          <w:szCs w:val="24"/>
        </w:rPr>
        <w:t>activists</w:t>
      </w:r>
      <w:r w:rsidRPr="00057955">
        <w:rPr>
          <w:rFonts w:ascii="Times New Roman" w:hAnsi="Times New Roman" w:cs="Times New Roman"/>
          <w:sz w:val="24"/>
          <w:szCs w:val="24"/>
        </w:rPr>
        <w:t>, typically represent the claims regarding the natural environment</w:t>
      </w:r>
      <w:r w:rsidR="00B61734" w:rsidRPr="00057955">
        <w:rPr>
          <w:rFonts w:ascii="Times New Roman" w:hAnsi="Times New Roman" w:cs="Times New Roman"/>
          <w:sz w:val="24"/>
          <w:szCs w:val="24"/>
        </w:rPr>
        <w:t xml:space="preserve">. </w:t>
      </w:r>
      <w:r w:rsidR="00B61734" w:rsidRPr="00057955">
        <w:rPr>
          <w:rFonts w:asciiTheme="majorBidi" w:hAnsiTheme="majorBidi" w:cstheme="majorBidi"/>
          <w:sz w:val="24"/>
          <w:szCs w:val="24"/>
        </w:rPr>
        <w:t>The de-prioritization of the environment</w:t>
      </w:r>
      <w:r w:rsidR="00920736" w:rsidRPr="00057955">
        <w:rPr>
          <w:rFonts w:asciiTheme="majorBidi" w:hAnsiTheme="majorBidi" w:cstheme="majorBidi"/>
          <w:sz w:val="24"/>
          <w:szCs w:val="24"/>
        </w:rPr>
        <w:t xml:space="preserve"> during </w:t>
      </w:r>
      <w:r w:rsidR="00150B0C" w:rsidRPr="00057955">
        <w:rPr>
          <w:rFonts w:asciiTheme="majorBidi" w:hAnsiTheme="majorBidi" w:cstheme="majorBidi"/>
          <w:sz w:val="24"/>
          <w:szCs w:val="24"/>
        </w:rPr>
        <w:t>a crisis such as Co</w:t>
      </w:r>
      <w:r w:rsidR="00044B1F" w:rsidRPr="00057955">
        <w:rPr>
          <w:rFonts w:asciiTheme="majorBidi" w:hAnsiTheme="majorBidi" w:cstheme="majorBidi"/>
          <w:sz w:val="24"/>
          <w:szCs w:val="24"/>
        </w:rPr>
        <w:t>vid-19</w:t>
      </w:r>
      <w:r w:rsidR="00B61734" w:rsidRPr="00057955">
        <w:rPr>
          <w:rFonts w:asciiTheme="majorBidi" w:hAnsiTheme="majorBidi" w:cstheme="majorBidi"/>
          <w:sz w:val="24"/>
          <w:szCs w:val="24"/>
        </w:rPr>
        <w:t xml:space="preserve"> stems in part because it has no voice of its own. A second feature is CSR represents discretionary organizational actions (McWilliams </w:t>
      </w:r>
      <w:r w:rsidR="00660F69" w:rsidRPr="00057955">
        <w:rPr>
          <w:rFonts w:asciiTheme="majorBidi" w:hAnsiTheme="majorBidi" w:cstheme="majorBidi"/>
          <w:sz w:val="24"/>
          <w:szCs w:val="24"/>
        </w:rPr>
        <w:t>&amp;</w:t>
      </w:r>
      <w:r w:rsidR="00B61734" w:rsidRPr="00057955">
        <w:rPr>
          <w:rFonts w:asciiTheme="majorBidi" w:hAnsiTheme="majorBidi" w:cstheme="majorBidi"/>
          <w:sz w:val="24"/>
          <w:szCs w:val="24"/>
        </w:rPr>
        <w:t xml:space="preserve"> Siegel, 2001). </w:t>
      </w:r>
      <w:r w:rsidR="00B61734" w:rsidRPr="00057955">
        <w:rPr>
          <w:rFonts w:asciiTheme="majorBidi" w:hAnsiTheme="majorBidi" w:cstheme="majorBidi"/>
          <w:sz w:val="24"/>
          <w:szCs w:val="24"/>
          <w:shd w:val="clear" w:color="auto" w:fill="FFFFFF"/>
        </w:rPr>
        <w:t xml:space="preserve">The discretionary element is important. </w:t>
      </w:r>
      <w:r w:rsidR="00B61734" w:rsidRPr="00057955">
        <w:rPr>
          <w:rFonts w:ascii="Times New Roman" w:hAnsi="Times New Roman" w:cs="Times New Roman"/>
          <w:sz w:val="24"/>
          <w:szCs w:val="24"/>
        </w:rPr>
        <w:t xml:space="preserve">Clark et al. (2015) suggest that the firm-level salience of an issue is at least in part determined by its degree of social issue salience. That is, issues that are “salient to society and often reflect current public opinion” (Clark et al. 2015:2) are salient to organizations in so far as they reflect a wider public mood and affect its social and moral license to operate. </w:t>
      </w:r>
    </w:p>
    <w:p w14:paraId="15254B9D" w14:textId="021730C9" w:rsidR="005B3EAE" w:rsidRPr="00057955" w:rsidRDefault="00B61734" w:rsidP="005B3EAE">
      <w:pPr>
        <w:jc w:val="both"/>
        <w:rPr>
          <w:rFonts w:asciiTheme="majorBidi" w:hAnsiTheme="majorBidi" w:cstheme="majorBidi"/>
          <w:sz w:val="24"/>
          <w:szCs w:val="24"/>
        </w:rPr>
      </w:pPr>
      <w:r w:rsidRPr="00057955">
        <w:rPr>
          <w:rFonts w:asciiTheme="majorBidi" w:hAnsiTheme="majorBidi" w:cstheme="majorBidi"/>
          <w:sz w:val="24"/>
          <w:szCs w:val="24"/>
        </w:rPr>
        <w:t xml:space="preserve">Our </w:t>
      </w:r>
      <w:r w:rsidR="00044B1F" w:rsidRPr="00057955">
        <w:rPr>
          <w:rFonts w:asciiTheme="majorBidi" w:hAnsiTheme="majorBidi" w:cstheme="majorBidi"/>
          <w:sz w:val="24"/>
          <w:szCs w:val="24"/>
        </w:rPr>
        <w:t xml:space="preserve">findings on </w:t>
      </w:r>
      <w:r w:rsidRPr="00057955">
        <w:rPr>
          <w:rFonts w:asciiTheme="majorBidi" w:hAnsiTheme="majorBidi" w:cstheme="majorBidi"/>
          <w:sz w:val="24"/>
          <w:szCs w:val="24"/>
        </w:rPr>
        <w:t>environmental issues</w:t>
      </w:r>
      <w:r w:rsidR="00044B1F" w:rsidRPr="00057955">
        <w:rPr>
          <w:rFonts w:asciiTheme="majorBidi" w:hAnsiTheme="majorBidi" w:cstheme="majorBidi"/>
          <w:sz w:val="24"/>
          <w:szCs w:val="24"/>
        </w:rPr>
        <w:t xml:space="preserve"> are in line with research in other parts of the world. Research shows that the de-prioritization of environmental issues was observed globally. </w:t>
      </w:r>
      <w:r w:rsidR="00044B1F" w:rsidRPr="00057955">
        <w:rPr>
          <w:rFonts w:asciiTheme="majorBidi" w:hAnsiTheme="majorBidi" w:cstheme="majorBidi"/>
          <w:color w:val="222222"/>
          <w:sz w:val="24"/>
          <w:szCs w:val="24"/>
          <w:shd w:val="clear" w:color="auto" w:fill="FFFFFF"/>
        </w:rPr>
        <w:t xml:space="preserve">Barreiro-Gen, Lozano </w:t>
      </w:r>
      <w:r w:rsidR="00563E52" w:rsidRPr="00057955">
        <w:rPr>
          <w:rFonts w:asciiTheme="majorBidi" w:hAnsiTheme="majorBidi" w:cstheme="majorBidi"/>
          <w:color w:val="222222"/>
          <w:sz w:val="24"/>
          <w:szCs w:val="24"/>
          <w:shd w:val="clear" w:color="auto" w:fill="FFFFFF"/>
        </w:rPr>
        <w:t>and</w:t>
      </w:r>
      <w:r w:rsidR="00044B1F" w:rsidRPr="00057955">
        <w:rPr>
          <w:rFonts w:asciiTheme="majorBidi" w:hAnsiTheme="majorBidi" w:cstheme="majorBidi"/>
          <w:color w:val="222222"/>
          <w:sz w:val="24"/>
          <w:szCs w:val="24"/>
          <w:shd w:val="clear" w:color="auto" w:fill="FFFFFF"/>
        </w:rPr>
        <w:t xml:space="preserve"> Zafar’s (2020) study finds that “the environmental dimension has suffered a negative impact in prioritization regardless of organization type, country where they are based, organization size, or the time they have been working on sustainability”. </w:t>
      </w:r>
      <w:r w:rsidR="00044B1F" w:rsidRPr="00057955">
        <w:rPr>
          <w:rFonts w:asciiTheme="majorBidi" w:hAnsiTheme="majorBidi" w:cstheme="majorBidi"/>
          <w:sz w:val="24"/>
          <w:szCs w:val="24"/>
        </w:rPr>
        <w:t xml:space="preserve"> </w:t>
      </w:r>
      <w:r w:rsidRPr="00057955">
        <w:rPr>
          <w:rFonts w:asciiTheme="majorBidi" w:hAnsiTheme="majorBidi" w:cstheme="majorBidi"/>
          <w:sz w:val="24"/>
          <w:szCs w:val="24"/>
        </w:rPr>
        <w:t xml:space="preserve">The ramifications of the move away from the environmental- and community-centric CSR model can potentially have detrimental consequences for environmental issues. </w:t>
      </w:r>
      <w:r w:rsidR="009F35EB" w:rsidRPr="00057955">
        <w:rPr>
          <w:rFonts w:asciiTheme="majorBidi" w:hAnsiTheme="majorBidi" w:cstheme="majorBidi"/>
          <w:sz w:val="24"/>
          <w:szCs w:val="24"/>
        </w:rPr>
        <w:t>D</w:t>
      </w:r>
      <w:r w:rsidRPr="00057955">
        <w:rPr>
          <w:rFonts w:asciiTheme="majorBidi" w:hAnsiTheme="majorBidi" w:cstheme="majorBidi"/>
          <w:sz w:val="24"/>
          <w:szCs w:val="24"/>
        </w:rPr>
        <w:t xml:space="preserve">uring the pandemic, organizations not only </w:t>
      </w:r>
      <w:r w:rsidR="00D53413" w:rsidRPr="00057955">
        <w:rPr>
          <w:rFonts w:asciiTheme="majorBidi" w:hAnsiTheme="majorBidi" w:cstheme="majorBidi"/>
          <w:sz w:val="24"/>
          <w:szCs w:val="24"/>
        </w:rPr>
        <w:t>put</w:t>
      </w:r>
      <w:r w:rsidRPr="00057955">
        <w:rPr>
          <w:rFonts w:asciiTheme="majorBidi" w:hAnsiTheme="majorBidi" w:cstheme="majorBidi"/>
          <w:sz w:val="24"/>
          <w:szCs w:val="24"/>
        </w:rPr>
        <w:t xml:space="preserve"> environmental initiatives</w:t>
      </w:r>
      <w:r w:rsidR="00D53413" w:rsidRPr="00057955">
        <w:rPr>
          <w:rFonts w:asciiTheme="majorBidi" w:hAnsiTheme="majorBidi" w:cstheme="majorBidi"/>
          <w:sz w:val="24"/>
          <w:szCs w:val="24"/>
        </w:rPr>
        <w:t xml:space="preserve"> on the backburner</w:t>
      </w:r>
      <w:r w:rsidRPr="00057955">
        <w:rPr>
          <w:rFonts w:asciiTheme="majorBidi" w:hAnsiTheme="majorBidi" w:cstheme="majorBidi"/>
          <w:sz w:val="24"/>
          <w:szCs w:val="24"/>
        </w:rPr>
        <w:t>, but also did not have processes in place to preserve the repertoire of accumulated knowledge over the years on addressing such issues. Research on organizational forgetting suggests that “organizational memory decays over time” (</w:t>
      </w:r>
      <w:r w:rsidRPr="00057955">
        <w:rPr>
          <w:rFonts w:asciiTheme="majorBidi" w:hAnsiTheme="majorBidi" w:cstheme="majorBidi"/>
          <w:color w:val="222222"/>
          <w:sz w:val="24"/>
          <w:szCs w:val="24"/>
          <w:shd w:val="clear" w:color="auto" w:fill="FFFFFF"/>
        </w:rPr>
        <w:t xml:space="preserve">de </w:t>
      </w:r>
      <w:proofErr w:type="spellStart"/>
      <w:r w:rsidRPr="00057955">
        <w:rPr>
          <w:rFonts w:asciiTheme="majorBidi" w:hAnsiTheme="majorBidi" w:cstheme="majorBidi"/>
          <w:color w:val="222222"/>
          <w:sz w:val="24"/>
          <w:szCs w:val="24"/>
          <w:shd w:val="clear" w:color="auto" w:fill="FFFFFF"/>
        </w:rPr>
        <w:t>Holan</w:t>
      </w:r>
      <w:proofErr w:type="spellEnd"/>
      <w:r w:rsidRPr="00057955">
        <w:rPr>
          <w:rFonts w:asciiTheme="majorBidi" w:hAnsiTheme="majorBidi" w:cstheme="majorBidi"/>
          <w:color w:val="222222"/>
          <w:sz w:val="24"/>
          <w:szCs w:val="24"/>
          <w:shd w:val="clear" w:color="auto" w:fill="FFFFFF"/>
        </w:rPr>
        <w:t xml:space="preserve">, Phillips </w:t>
      </w:r>
      <w:r w:rsidR="00660F69" w:rsidRPr="00057955">
        <w:rPr>
          <w:rFonts w:asciiTheme="majorBidi" w:hAnsiTheme="majorBidi" w:cstheme="majorBidi"/>
          <w:color w:val="222222"/>
          <w:sz w:val="24"/>
          <w:szCs w:val="24"/>
          <w:shd w:val="clear" w:color="auto" w:fill="FFFFFF"/>
        </w:rPr>
        <w:t>&amp;</w:t>
      </w:r>
      <w:r w:rsidRPr="00057955">
        <w:rPr>
          <w:rFonts w:asciiTheme="majorBidi" w:hAnsiTheme="majorBidi" w:cstheme="majorBidi"/>
          <w:color w:val="222222"/>
          <w:sz w:val="24"/>
          <w:szCs w:val="24"/>
          <w:shd w:val="clear" w:color="auto" w:fill="FFFFFF"/>
        </w:rPr>
        <w:t xml:space="preserve"> Lawrence, 2004</w:t>
      </w:r>
      <w:r w:rsidRPr="00057955">
        <w:rPr>
          <w:rFonts w:asciiTheme="majorBidi" w:hAnsiTheme="majorBidi" w:cstheme="majorBidi"/>
          <w:sz w:val="24"/>
          <w:szCs w:val="24"/>
        </w:rPr>
        <w:t>: 1603) if proper systems to retain and use such knowledge are not in place or “when an existing dominant logic is replaced by a new one” (</w:t>
      </w:r>
      <w:r w:rsidRPr="00057955">
        <w:rPr>
          <w:rFonts w:asciiTheme="majorBidi" w:hAnsiTheme="majorBidi" w:cstheme="majorBidi"/>
          <w:color w:val="222222"/>
          <w:sz w:val="24"/>
          <w:szCs w:val="24"/>
          <w:shd w:val="clear" w:color="auto" w:fill="FFFFFF"/>
        </w:rPr>
        <w:t xml:space="preserve">de </w:t>
      </w:r>
      <w:proofErr w:type="spellStart"/>
      <w:r w:rsidRPr="00057955">
        <w:rPr>
          <w:rFonts w:asciiTheme="majorBidi" w:hAnsiTheme="majorBidi" w:cstheme="majorBidi"/>
          <w:color w:val="222222"/>
          <w:sz w:val="24"/>
          <w:szCs w:val="24"/>
          <w:shd w:val="clear" w:color="auto" w:fill="FFFFFF"/>
        </w:rPr>
        <w:t>Holan</w:t>
      </w:r>
      <w:proofErr w:type="spellEnd"/>
      <w:r w:rsidRPr="00057955">
        <w:rPr>
          <w:rFonts w:asciiTheme="majorBidi" w:hAnsiTheme="majorBidi" w:cstheme="majorBidi"/>
          <w:sz w:val="24"/>
          <w:szCs w:val="24"/>
        </w:rPr>
        <w:t xml:space="preserve"> et al., 2004: 1603). It is this replacement in dominant logic that is of special concern to the utility of organizations in serving an environmental sustainability function.</w:t>
      </w:r>
    </w:p>
    <w:p w14:paraId="21F36147" w14:textId="61642193" w:rsidR="005B3EAE" w:rsidRPr="00057955" w:rsidRDefault="004C147B" w:rsidP="006C2632">
      <w:pPr>
        <w:jc w:val="both"/>
        <w:rPr>
          <w:rFonts w:asciiTheme="majorBidi" w:hAnsiTheme="majorBidi" w:cstheme="majorBidi"/>
          <w:sz w:val="24"/>
          <w:szCs w:val="24"/>
        </w:rPr>
      </w:pPr>
      <w:r w:rsidRPr="00057955">
        <w:rPr>
          <w:rFonts w:ascii="Times New Roman" w:hAnsi="Times New Roman" w:cs="Times New Roman"/>
          <w:sz w:val="24"/>
          <w:szCs w:val="24"/>
        </w:rPr>
        <w:t xml:space="preserve">Christensen et al. (2013) drew attention to CSR as aspirational talk versus </w:t>
      </w:r>
      <w:r w:rsidR="005B3EAE" w:rsidRPr="00057955">
        <w:rPr>
          <w:rFonts w:ascii="Times New Roman" w:hAnsi="Times New Roman" w:cs="Times New Roman"/>
          <w:sz w:val="24"/>
          <w:szCs w:val="24"/>
        </w:rPr>
        <w:t xml:space="preserve">substantial </w:t>
      </w:r>
      <w:r w:rsidRPr="00057955">
        <w:rPr>
          <w:rFonts w:ascii="Times New Roman" w:hAnsi="Times New Roman" w:cs="Times New Roman"/>
          <w:sz w:val="24"/>
          <w:szCs w:val="24"/>
        </w:rPr>
        <w:t xml:space="preserve">economics—or in simpler terms words versus </w:t>
      </w:r>
      <w:r w:rsidR="00F55442" w:rsidRPr="00057955">
        <w:rPr>
          <w:rFonts w:ascii="Times New Roman" w:hAnsi="Times New Roman" w:cs="Times New Roman"/>
          <w:sz w:val="24"/>
          <w:szCs w:val="24"/>
        </w:rPr>
        <w:t>deeds</w:t>
      </w:r>
      <w:r w:rsidRPr="00057955">
        <w:rPr>
          <w:rFonts w:ascii="Times New Roman" w:hAnsi="Times New Roman" w:cs="Times New Roman"/>
          <w:sz w:val="24"/>
          <w:szCs w:val="24"/>
        </w:rPr>
        <w:t xml:space="preserve"> and actions</w:t>
      </w:r>
      <w:r w:rsidR="00F55442" w:rsidRPr="00057955">
        <w:rPr>
          <w:rFonts w:ascii="Times New Roman" w:hAnsi="Times New Roman" w:cs="Times New Roman"/>
          <w:sz w:val="24"/>
          <w:szCs w:val="24"/>
        </w:rPr>
        <w:t>. G</w:t>
      </w:r>
      <w:r w:rsidRPr="00057955">
        <w:rPr>
          <w:rFonts w:ascii="Times New Roman" w:hAnsi="Times New Roman" w:cs="Times New Roman"/>
          <w:sz w:val="24"/>
          <w:szCs w:val="24"/>
        </w:rPr>
        <w:t xml:space="preserve">iven the reduced importance of environment-focused CSR </w:t>
      </w:r>
      <w:r w:rsidR="00F55442" w:rsidRPr="00057955">
        <w:rPr>
          <w:rFonts w:ascii="Times New Roman" w:hAnsi="Times New Roman" w:cs="Times New Roman"/>
          <w:sz w:val="24"/>
          <w:szCs w:val="24"/>
        </w:rPr>
        <w:t>among the firms in our study in the C</w:t>
      </w:r>
      <w:r w:rsidR="005B3EAE" w:rsidRPr="00057955">
        <w:rPr>
          <w:rFonts w:ascii="Times New Roman" w:hAnsi="Times New Roman" w:cs="Times New Roman"/>
          <w:sz w:val="24"/>
          <w:szCs w:val="24"/>
        </w:rPr>
        <w:t>ovid</w:t>
      </w:r>
      <w:r w:rsidR="00F55442" w:rsidRPr="00057955">
        <w:rPr>
          <w:rFonts w:ascii="Times New Roman" w:hAnsi="Times New Roman" w:cs="Times New Roman"/>
          <w:sz w:val="24"/>
          <w:szCs w:val="24"/>
        </w:rPr>
        <w:t xml:space="preserve">-19 pandemic crisis, </w:t>
      </w:r>
      <w:r w:rsidRPr="00057955">
        <w:rPr>
          <w:rFonts w:ascii="Times New Roman" w:hAnsi="Times New Roman" w:cs="Times New Roman"/>
          <w:sz w:val="24"/>
          <w:szCs w:val="24"/>
        </w:rPr>
        <w:t>there is</w:t>
      </w:r>
      <w:r w:rsidR="00F55442" w:rsidRPr="00057955">
        <w:rPr>
          <w:rFonts w:ascii="Times New Roman" w:hAnsi="Times New Roman" w:cs="Times New Roman"/>
          <w:sz w:val="24"/>
          <w:szCs w:val="24"/>
        </w:rPr>
        <w:t xml:space="preserve"> now</w:t>
      </w:r>
      <w:r w:rsidRPr="00057955">
        <w:rPr>
          <w:rFonts w:ascii="Times New Roman" w:hAnsi="Times New Roman" w:cs="Times New Roman"/>
          <w:sz w:val="24"/>
          <w:szCs w:val="24"/>
        </w:rPr>
        <w:t xml:space="preserve"> a risk that reprioritization processes lead managers to manage</w:t>
      </w:r>
      <w:r w:rsidR="00F55442" w:rsidRPr="00057955">
        <w:rPr>
          <w:rFonts w:ascii="Times New Roman" w:hAnsi="Times New Roman" w:cs="Times New Roman"/>
          <w:sz w:val="24"/>
          <w:szCs w:val="24"/>
        </w:rPr>
        <w:t xml:space="preserve"> local</w:t>
      </w:r>
      <w:r w:rsidRPr="00057955">
        <w:rPr>
          <w:rFonts w:ascii="Times New Roman" w:hAnsi="Times New Roman" w:cs="Times New Roman"/>
          <w:sz w:val="24"/>
          <w:szCs w:val="24"/>
        </w:rPr>
        <w:t xml:space="preserve"> business legitimacy but in </w:t>
      </w:r>
      <w:r w:rsidR="00F55442" w:rsidRPr="00057955">
        <w:rPr>
          <w:rFonts w:ascii="Times New Roman" w:hAnsi="Times New Roman" w:cs="Times New Roman"/>
          <w:sz w:val="24"/>
          <w:szCs w:val="24"/>
        </w:rPr>
        <w:t xml:space="preserve">a </w:t>
      </w:r>
      <w:r w:rsidRPr="00057955">
        <w:rPr>
          <w:rFonts w:ascii="Times New Roman" w:hAnsi="Times New Roman" w:cs="Times New Roman"/>
          <w:sz w:val="24"/>
          <w:szCs w:val="24"/>
        </w:rPr>
        <w:t xml:space="preserve">trade-off against important global matters. </w:t>
      </w:r>
      <w:r w:rsidR="00F55442" w:rsidRPr="00057955">
        <w:rPr>
          <w:rFonts w:ascii="Times New Roman" w:hAnsi="Times New Roman" w:cs="Times New Roman"/>
          <w:sz w:val="24"/>
          <w:szCs w:val="24"/>
        </w:rPr>
        <w:t>T</w:t>
      </w:r>
      <w:r w:rsidRPr="00057955">
        <w:rPr>
          <w:rFonts w:ascii="Times New Roman" w:hAnsi="Times New Roman" w:cs="Times New Roman"/>
          <w:sz w:val="24"/>
          <w:szCs w:val="24"/>
        </w:rPr>
        <w:t xml:space="preserve">his speaks back to recent </w:t>
      </w:r>
      <w:r w:rsidR="00F55442" w:rsidRPr="00057955">
        <w:rPr>
          <w:rFonts w:ascii="Times New Roman" w:hAnsi="Times New Roman" w:cs="Times New Roman"/>
          <w:sz w:val="24"/>
          <w:szCs w:val="24"/>
        </w:rPr>
        <w:t>insights</w:t>
      </w:r>
      <w:r w:rsidRPr="00057955">
        <w:rPr>
          <w:rFonts w:ascii="Times New Roman" w:hAnsi="Times New Roman" w:cs="Times New Roman"/>
          <w:sz w:val="24"/>
          <w:szCs w:val="24"/>
        </w:rPr>
        <w:t xml:space="preserve"> in the business legitimacy literature about global and local legitimacy (Brink and </w:t>
      </w:r>
      <w:proofErr w:type="spellStart"/>
      <w:r w:rsidRPr="00057955">
        <w:rPr>
          <w:rFonts w:ascii="Times New Roman" w:hAnsi="Times New Roman" w:cs="Times New Roman"/>
          <w:sz w:val="24"/>
          <w:szCs w:val="24"/>
        </w:rPr>
        <w:t>Esselmann</w:t>
      </w:r>
      <w:proofErr w:type="spellEnd"/>
      <w:r w:rsidRPr="00057955">
        <w:rPr>
          <w:rFonts w:ascii="Times New Roman" w:hAnsi="Times New Roman" w:cs="Times New Roman"/>
          <w:sz w:val="24"/>
          <w:szCs w:val="24"/>
        </w:rPr>
        <w:t xml:space="preserve">, 2020). </w:t>
      </w:r>
      <w:r w:rsidR="00F55442" w:rsidRPr="00057955">
        <w:rPr>
          <w:rFonts w:ascii="Times New Roman" w:hAnsi="Times New Roman" w:cs="Times New Roman"/>
          <w:sz w:val="24"/>
          <w:szCs w:val="24"/>
        </w:rPr>
        <w:t>G</w:t>
      </w:r>
      <w:r w:rsidRPr="00057955">
        <w:rPr>
          <w:rFonts w:ascii="Times New Roman" w:hAnsi="Times New Roman" w:cs="Times New Roman"/>
          <w:sz w:val="24"/>
          <w:szCs w:val="24"/>
        </w:rPr>
        <w:t xml:space="preserve">etting </w:t>
      </w:r>
      <w:r w:rsidR="00F55442" w:rsidRPr="00057955">
        <w:rPr>
          <w:rFonts w:ascii="Times New Roman" w:hAnsi="Times New Roman" w:cs="Times New Roman"/>
          <w:sz w:val="24"/>
          <w:szCs w:val="24"/>
        </w:rPr>
        <w:t xml:space="preserve">(and setting) </w:t>
      </w:r>
      <w:r w:rsidRPr="00057955">
        <w:rPr>
          <w:rFonts w:ascii="Times New Roman" w:hAnsi="Times New Roman" w:cs="Times New Roman"/>
          <w:sz w:val="24"/>
          <w:szCs w:val="24"/>
        </w:rPr>
        <w:t xml:space="preserve">priority right in a way that satisfies a complex interaction of stakeholder salience and issue salience emerges as a formidable managerial challenge in times of </w:t>
      </w:r>
      <w:r w:rsidR="00F55442" w:rsidRPr="00057955">
        <w:rPr>
          <w:rFonts w:ascii="Times New Roman" w:hAnsi="Times New Roman" w:cs="Times New Roman"/>
          <w:sz w:val="24"/>
          <w:szCs w:val="24"/>
        </w:rPr>
        <w:t>c</w:t>
      </w:r>
      <w:r w:rsidRPr="00057955">
        <w:rPr>
          <w:rFonts w:ascii="Times New Roman" w:hAnsi="Times New Roman" w:cs="Times New Roman"/>
          <w:sz w:val="24"/>
          <w:szCs w:val="24"/>
        </w:rPr>
        <w:t>rises</w:t>
      </w:r>
      <w:r w:rsidR="00F67F55" w:rsidRPr="00057955">
        <w:rPr>
          <w:rFonts w:ascii="Times New Roman" w:hAnsi="Times New Roman" w:cs="Times New Roman"/>
          <w:sz w:val="24"/>
          <w:szCs w:val="24"/>
        </w:rPr>
        <w:t>.</w:t>
      </w:r>
      <w:r w:rsidRPr="00057955">
        <w:rPr>
          <w:rFonts w:ascii="Times New Roman" w:hAnsi="Times New Roman" w:cs="Times New Roman"/>
          <w:sz w:val="24"/>
          <w:szCs w:val="24"/>
        </w:rPr>
        <w:t xml:space="preserve"> Our concern is that th</w:t>
      </w:r>
      <w:r w:rsidR="00530733" w:rsidRPr="00057955">
        <w:rPr>
          <w:rFonts w:ascii="Times New Roman" w:hAnsi="Times New Roman" w:cs="Times New Roman"/>
          <w:sz w:val="24"/>
          <w:szCs w:val="24"/>
        </w:rPr>
        <w:t>e</w:t>
      </w:r>
      <w:r w:rsidRPr="00057955">
        <w:rPr>
          <w:rFonts w:ascii="Times New Roman" w:hAnsi="Times New Roman" w:cs="Times New Roman"/>
          <w:sz w:val="24"/>
          <w:szCs w:val="24"/>
        </w:rPr>
        <w:t xml:space="preserve"> extent theory overlooks this challenge</w:t>
      </w:r>
      <w:r w:rsidR="00F55442" w:rsidRPr="00057955">
        <w:rPr>
          <w:rFonts w:ascii="Times New Roman" w:hAnsi="Times New Roman" w:cs="Times New Roman"/>
          <w:sz w:val="24"/>
          <w:szCs w:val="24"/>
        </w:rPr>
        <w:t xml:space="preserve">, as </w:t>
      </w:r>
      <w:r w:rsidRPr="00057955">
        <w:rPr>
          <w:rFonts w:ascii="Times New Roman" w:hAnsi="Times New Roman" w:cs="Times New Roman"/>
          <w:sz w:val="24"/>
          <w:szCs w:val="24"/>
        </w:rPr>
        <w:t>revealed by our findings.</w:t>
      </w:r>
      <w:r w:rsidR="005B3EAE" w:rsidRPr="00057955">
        <w:rPr>
          <w:rFonts w:ascii="Times New Roman" w:hAnsi="Times New Roman" w:cs="Times New Roman"/>
          <w:sz w:val="24"/>
          <w:szCs w:val="24"/>
        </w:rPr>
        <w:t xml:space="preserve"> </w:t>
      </w:r>
      <w:r w:rsidR="005B3EAE" w:rsidRPr="00057955">
        <w:rPr>
          <w:rFonts w:asciiTheme="majorBidi" w:hAnsiTheme="majorBidi" w:cstheme="majorBidi"/>
          <w:sz w:val="24"/>
          <w:szCs w:val="24"/>
          <w:lang w:val="en-GB"/>
        </w:rPr>
        <w:t>A crisis activates stakeholder reprioritization among senior managers and (re)allocate CSR investments, changing the composition of CSR activities</w:t>
      </w:r>
      <w:r w:rsidR="005B3EAE" w:rsidRPr="00057955">
        <w:rPr>
          <w:rFonts w:asciiTheme="majorBidi" w:hAnsiTheme="majorBidi" w:cstheme="majorBidi"/>
          <w:sz w:val="24"/>
          <w:szCs w:val="24"/>
        </w:rPr>
        <w:t xml:space="preserve">. Extreme duress force managers to make choices where relative salience is defined by </w:t>
      </w:r>
      <w:r w:rsidR="005B3EAE" w:rsidRPr="00057955">
        <w:rPr>
          <w:rFonts w:asciiTheme="majorBidi" w:hAnsiTheme="majorBidi" w:cstheme="majorBidi"/>
          <w:sz w:val="24"/>
          <w:szCs w:val="24"/>
          <w:shd w:val="clear" w:color="auto" w:fill="FFFFFF"/>
        </w:rPr>
        <w:t>complementarity, substitution, and interdependence</w:t>
      </w:r>
      <w:r w:rsidR="005B3EAE" w:rsidRPr="00057955">
        <w:rPr>
          <w:rFonts w:asciiTheme="majorBidi" w:hAnsiTheme="majorBidi" w:cstheme="majorBidi"/>
          <w:sz w:val="24"/>
          <w:szCs w:val="24"/>
        </w:rPr>
        <w:t xml:space="preserve">. </w:t>
      </w:r>
    </w:p>
    <w:p w14:paraId="23A8BD32" w14:textId="6BA13176" w:rsidR="008C781F" w:rsidRPr="00057955" w:rsidRDefault="008C781F" w:rsidP="006C2632">
      <w:pPr>
        <w:jc w:val="both"/>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We thirdly </w:t>
      </w:r>
      <w:r w:rsidRPr="00057955">
        <w:rPr>
          <w:rFonts w:asciiTheme="majorBidi" w:hAnsiTheme="majorBidi" w:cstheme="majorBidi"/>
          <w:sz w:val="24"/>
          <w:szCs w:val="24"/>
          <w:lang w:val="en-GB"/>
        </w:rPr>
        <w:t xml:space="preserve">find that CSR’s often-used power, urgency, and legitimacy attributes contained in stakeholder salience theory (Mitchell et al., 1997) do not sufficiently explain CSR </w:t>
      </w:r>
      <w:proofErr w:type="spellStart"/>
      <w:r w:rsidRPr="00057955">
        <w:rPr>
          <w:rFonts w:asciiTheme="majorBidi" w:hAnsiTheme="majorBidi" w:cstheme="majorBidi"/>
          <w:sz w:val="24"/>
          <w:szCs w:val="24"/>
          <w:lang w:val="en-GB"/>
        </w:rPr>
        <w:t>behaviors</w:t>
      </w:r>
      <w:proofErr w:type="spellEnd"/>
      <w:r w:rsidRPr="00057955">
        <w:rPr>
          <w:rFonts w:asciiTheme="majorBidi" w:hAnsiTheme="majorBidi" w:cstheme="majorBidi"/>
          <w:sz w:val="24"/>
          <w:szCs w:val="24"/>
          <w:lang w:val="en-GB"/>
        </w:rPr>
        <w:t xml:space="preserve"> and </w:t>
      </w:r>
      <w:r w:rsidRPr="00057955">
        <w:rPr>
          <w:rFonts w:ascii="Times New Roman" w:hAnsi="Times New Roman" w:cs="Times New Roman"/>
          <w:sz w:val="24"/>
          <w:szCs w:val="24"/>
          <w:lang w:val="en-GB"/>
        </w:rPr>
        <w:t>practices during the pandemic, at least in isolation. Instead, the theoretical mechanism at play appears to be issue salience and not just stakeholder salience per se. This reveals that issue salience is a somewhat pragmatic solution to the trade-off between multiple stakeholders that cannot be satisfied due to resource constraints and the circumstances of a crisis.</w:t>
      </w:r>
    </w:p>
    <w:p w14:paraId="33625FDB" w14:textId="09C2A37C" w:rsidR="008C781F" w:rsidRPr="00057955" w:rsidRDefault="008C781F" w:rsidP="008C781F">
      <w:pPr>
        <w:rPr>
          <w:rFonts w:ascii="Times New Roman" w:hAnsi="Times New Roman" w:cs="Times New Roman"/>
          <w:sz w:val="24"/>
          <w:szCs w:val="24"/>
        </w:rPr>
      </w:pPr>
      <w:r w:rsidRPr="00057955">
        <w:rPr>
          <w:rFonts w:ascii="Times New Roman" w:hAnsi="Times New Roman" w:cs="Times New Roman"/>
          <w:sz w:val="24"/>
          <w:szCs w:val="24"/>
        </w:rPr>
        <w:lastRenderedPageBreak/>
        <w:t xml:space="preserve">Neville </w:t>
      </w:r>
      <w:r w:rsidR="00563E52" w:rsidRPr="00057955">
        <w:rPr>
          <w:rFonts w:ascii="Times New Roman" w:hAnsi="Times New Roman" w:cs="Times New Roman"/>
          <w:sz w:val="24"/>
          <w:szCs w:val="24"/>
        </w:rPr>
        <w:t xml:space="preserve">and </w:t>
      </w:r>
      <w:proofErr w:type="spellStart"/>
      <w:r w:rsidRPr="00057955">
        <w:rPr>
          <w:rFonts w:ascii="Times New Roman" w:hAnsi="Times New Roman" w:cs="Times New Roman"/>
          <w:sz w:val="24"/>
          <w:szCs w:val="24"/>
        </w:rPr>
        <w:t>Menguc</w:t>
      </w:r>
      <w:proofErr w:type="spellEnd"/>
      <w:r w:rsidRPr="00057955">
        <w:rPr>
          <w:rFonts w:ascii="Times New Roman" w:hAnsi="Times New Roman" w:cs="Times New Roman"/>
          <w:sz w:val="24"/>
          <w:szCs w:val="24"/>
        </w:rPr>
        <w:t xml:space="preserve"> (2006) postulated that stakeholder salience depends on the extent of congruence among multiple stakeholder claims. To some extent, the greater the extent claims across multiple stakeholders are congruent, the more likely managers will direct attention towards those claims (Raha et al., 2021). In that sense, we suggest that power, legitimacy, and urgency are attributes that have a communal or network quality to them, and not just manifest within individual stakeholders. This revised theoretical logic helps explain how isolated stakeholders were not served despite their perceived importance (e.g., in our data, customers, suppliers, and the environment). We advance the argument of stakeholder dependency during a crisis (Raha et al., 2021) by shedding light on interdependencies in issue salience as an overlooked mechanism in understanding firms’ shifts in CSR practices during a crisis.</w:t>
      </w:r>
    </w:p>
    <w:p w14:paraId="7A3A0D79" w14:textId="1F84753D" w:rsidR="00B61734" w:rsidRPr="00057955" w:rsidRDefault="008C781F" w:rsidP="004570B2">
      <w:pPr>
        <w:rPr>
          <w:rFonts w:asciiTheme="majorBidi" w:hAnsiTheme="majorBidi" w:cstheme="majorBidi"/>
          <w:sz w:val="24"/>
          <w:szCs w:val="24"/>
        </w:rPr>
      </w:pPr>
      <w:r w:rsidRPr="00057955">
        <w:rPr>
          <w:rFonts w:ascii="Times New Roman" w:hAnsi="Times New Roman" w:cs="Times New Roman"/>
          <w:sz w:val="24"/>
          <w:szCs w:val="24"/>
        </w:rPr>
        <w:t xml:space="preserve">In an extension of this logic, managers’ perceptions of stakeholder salience are also affected by managers’ cultural values and biases. International management research suggests that managerial preferences are, in part, socially constructed by national cultural values, for example, and formulate shared expectations for the desired or “should be” practices in a society (House, </w:t>
      </w:r>
      <w:proofErr w:type="spellStart"/>
      <w:r w:rsidRPr="00057955">
        <w:rPr>
          <w:rFonts w:ascii="Times New Roman" w:hAnsi="Times New Roman" w:cs="Times New Roman"/>
          <w:sz w:val="24"/>
          <w:szCs w:val="24"/>
        </w:rPr>
        <w:t>Hanges</w:t>
      </w:r>
      <w:proofErr w:type="spellEnd"/>
      <w:r w:rsidRPr="00057955">
        <w:rPr>
          <w:rFonts w:ascii="Times New Roman" w:hAnsi="Times New Roman" w:cs="Times New Roman"/>
          <w:sz w:val="24"/>
          <w:szCs w:val="24"/>
        </w:rPr>
        <w:t xml:space="preserve">, </w:t>
      </w:r>
      <w:proofErr w:type="spellStart"/>
      <w:r w:rsidRPr="00057955">
        <w:rPr>
          <w:rFonts w:ascii="Times New Roman" w:hAnsi="Times New Roman" w:cs="Times New Roman"/>
          <w:sz w:val="24"/>
          <w:szCs w:val="24"/>
        </w:rPr>
        <w:t>Javidan</w:t>
      </w:r>
      <w:proofErr w:type="spellEnd"/>
      <w:r w:rsidRPr="00057955">
        <w:rPr>
          <w:rFonts w:ascii="Times New Roman" w:hAnsi="Times New Roman" w:cs="Times New Roman"/>
          <w:sz w:val="24"/>
          <w:szCs w:val="24"/>
        </w:rPr>
        <w:t>, Dorfman, &amp; Gupta, 2004). As Dubai’s business community is especially diverse and reliant on expatriate labor, the ethical values of managers coupled with institutional pressures (including from expectations about giving, caring, philanthropy, and community set by religious values) also bring the matter of issue salience to the fore above the powerful, legitimate, or urgent attributes of any stakeholder in isolation.</w:t>
      </w:r>
      <w:r w:rsidR="00B61734" w:rsidRPr="00057955">
        <w:rPr>
          <w:rFonts w:ascii="Times New Roman" w:hAnsi="Times New Roman" w:cs="Times New Roman"/>
          <w:sz w:val="24"/>
          <w:szCs w:val="24"/>
        </w:rPr>
        <w:t xml:space="preserve"> Moreover, and a</w:t>
      </w:r>
      <w:r w:rsidR="00B61734" w:rsidRPr="00057955">
        <w:rPr>
          <w:rFonts w:asciiTheme="majorBidi" w:hAnsiTheme="majorBidi" w:cstheme="majorBidi"/>
          <w:sz w:val="24"/>
          <w:szCs w:val="24"/>
          <w:shd w:val="clear" w:color="auto" w:fill="FFFFFF"/>
        </w:rPr>
        <w:t>s in</w:t>
      </w:r>
      <w:r w:rsidR="00B61734" w:rsidRPr="00057955">
        <w:rPr>
          <w:rFonts w:asciiTheme="majorBidi" w:hAnsiTheme="majorBidi" w:cstheme="majorBidi"/>
          <w:sz w:val="24"/>
          <w:szCs w:val="24"/>
        </w:rPr>
        <w:t xml:space="preserve"> non-crisis times (</w:t>
      </w:r>
      <w:r w:rsidR="00B61734" w:rsidRPr="00057955">
        <w:rPr>
          <w:rFonts w:asciiTheme="majorBidi" w:hAnsiTheme="majorBidi" w:cstheme="majorBidi"/>
          <w:color w:val="222222"/>
          <w:sz w:val="24"/>
          <w:szCs w:val="24"/>
          <w:shd w:val="clear" w:color="auto" w:fill="FFFFFF"/>
        </w:rPr>
        <w:t xml:space="preserve">Mayo, Gomez-Mejia, </w:t>
      </w:r>
      <w:r w:rsidR="00660F69" w:rsidRPr="00057955">
        <w:rPr>
          <w:rFonts w:asciiTheme="majorBidi" w:hAnsiTheme="majorBidi" w:cstheme="majorBidi"/>
          <w:color w:val="222222"/>
          <w:sz w:val="24"/>
          <w:szCs w:val="24"/>
          <w:shd w:val="clear" w:color="auto" w:fill="FFFFFF"/>
        </w:rPr>
        <w:t>et al.</w:t>
      </w:r>
      <w:r w:rsidR="00B61734" w:rsidRPr="00057955">
        <w:rPr>
          <w:rFonts w:asciiTheme="majorBidi" w:hAnsiTheme="majorBidi" w:cstheme="majorBidi"/>
          <w:color w:val="222222"/>
          <w:sz w:val="24"/>
          <w:szCs w:val="24"/>
          <w:shd w:val="clear" w:color="auto" w:fill="FFFFFF"/>
        </w:rPr>
        <w:t>, 2016), w</w:t>
      </w:r>
      <w:r w:rsidR="00B61734" w:rsidRPr="00057955">
        <w:rPr>
          <w:rFonts w:asciiTheme="majorBidi" w:hAnsiTheme="majorBidi" w:cstheme="majorBidi"/>
          <w:sz w:val="24"/>
          <w:szCs w:val="24"/>
        </w:rPr>
        <w:t>e found that the assumptions top management held about the role and purpose of their organization during the pandemic appeared to influence the CSR initiatives they enacted during Covid-19. For example, practices that were completely novel such as putting unskilled blue-color workers who live in multi-occupancy accommodation in hotels to reduce the risk of cross-infection and providing employees working from home with comprehensive well-being packages were quickly adopted and became an expected part of an organization’s CSR initiatives. However, businesses also found it much easier to learn from, and imitate, other organizations than to develop their own practices. Imitating others and conforming to institutional “calls” and standards not only ensures that practices are adopted, it is consistent with the body of research that predicts that uncertainty drives imitation (</w:t>
      </w:r>
      <w:proofErr w:type="spellStart"/>
      <w:r w:rsidR="00B61734" w:rsidRPr="00057955">
        <w:rPr>
          <w:rFonts w:asciiTheme="majorBidi" w:hAnsiTheme="majorBidi" w:cstheme="majorBidi"/>
          <w:sz w:val="24"/>
          <w:szCs w:val="24"/>
        </w:rPr>
        <w:t>Haunschild</w:t>
      </w:r>
      <w:proofErr w:type="spellEnd"/>
      <w:r w:rsidR="00B61734" w:rsidRPr="00057955">
        <w:rPr>
          <w:rFonts w:asciiTheme="majorBidi" w:hAnsiTheme="majorBidi" w:cstheme="majorBidi"/>
          <w:sz w:val="24"/>
          <w:szCs w:val="24"/>
        </w:rPr>
        <w:t xml:space="preserve"> </w:t>
      </w:r>
      <w:r w:rsidR="00660F69" w:rsidRPr="00057955">
        <w:rPr>
          <w:rFonts w:asciiTheme="majorBidi" w:hAnsiTheme="majorBidi" w:cstheme="majorBidi"/>
          <w:sz w:val="24"/>
          <w:szCs w:val="24"/>
        </w:rPr>
        <w:t>&amp;</w:t>
      </w:r>
      <w:r w:rsidR="00B61734" w:rsidRPr="00057955">
        <w:rPr>
          <w:rFonts w:asciiTheme="majorBidi" w:hAnsiTheme="majorBidi" w:cstheme="majorBidi"/>
          <w:sz w:val="24"/>
          <w:szCs w:val="24"/>
        </w:rPr>
        <w:t xml:space="preserve"> Miner 1997; Strang </w:t>
      </w:r>
      <w:r w:rsidR="00660F69" w:rsidRPr="00057955">
        <w:rPr>
          <w:rFonts w:asciiTheme="majorBidi" w:hAnsiTheme="majorBidi" w:cstheme="majorBidi"/>
          <w:sz w:val="24"/>
          <w:szCs w:val="24"/>
        </w:rPr>
        <w:t>&amp;</w:t>
      </w:r>
      <w:r w:rsidR="00B61734" w:rsidRPr="00057955">
        <w:rPr>
          <w:rFonts w:asciiTheme="majorBidi" w:hAnsiTheme="majorBidi" w:cstheme="majorBidi"/>
          <w:sz w:val="24"/>
          <w:szCs w:val="24"/>
        </w:rPr>
        <w:t xml:space="preserve"> Still, 2006) but extends their observations into the realm of CSR. Similarly, research on rational band-wagoning and social contagion (Abrahamson </w:t>
      </w:r>
      <w:r w:rsidR="00660F69" w:rsidRPr="00057955">
        <w:rPr>
          <w:rFonts w:asciiTheme="majorBidi" w:hAnsiTheme="majorBidi" w:cstheme="majorBidi"/>
          <w:sz w:val="24"/>
          <w:szCs w:val="24"/>
        </w:rPr>
        <w:t>&amp;</w:t>
      </w:r>
      <w:r w:rsidR="00B61734" w:rsidRPr="00057955">
        <w:rPr>
          <w:rFonts w:asciiTheme="majorBidi" w:hAnsiTheme="majorBidi" w:cstheme="majorBidi"/>
          <w:sz w:val="24"/>
          <w:szCs w:val="24"/>
        </w:rPr>
        <w:t xml:space="preserve"> </w:t>
      </w:r>
      <w:proofErr w:type="spellStart"/>
      <w:r w:rsidR="00B61734" w:rsidRPr="00057955">
        <w:rPr>
          <w:rFonts w:asciiTheme="majorBidi" w:hAnsiTheme="majorBidi" w:cstheme="majorBidi"/>
          <w:sz w:val="24"/>
          <w:szCs w:val="24"/>
        </w:rPr>
        <w:t>Rosenkopt</w:t>
      </w:r>
      <w:proofErr w:type="spellEnd"/>
      <w:r w:rsidR="00B61734" w:rsidRPr="00057955">
        <w:rPr>
          <w:rFonts w:asciiTheme="majorBidi" w:hAnsiTheme="majorBidi" w:cstheme="majorBidi"/>
          <w:sz w:val="24"/>
          <w:szCs w:val="24"/>
        </w:rPr>
        <w:t xml:space="preserve">, 1993), suggests that decision makers are often concerned that deviation from legitimized standard (or rapidly emerging) practices may result in negative effects. </w:t>
      </w:r>
      <w:r w:rsidR="00B61734" w:rsidRPr="00057955">
        <w:rPr>
          <w:rFonts w:ascii="Times New Roman" w:hAnsi="Times New Roman" w:cs="Times New Roman"/>
          <w:sz w:val="24"/>
          <w:szCs w:val="24"/>
        </w:rPr>
        <w:t xml:space="preserve">Concurrently, </w:t>
      </w:r>
      <w:r w:rsidR="00B61734" w:rsidRPr="00057955">
        <w:rPr>
          <w:rFonts w:asciiTheme="majorBidi" w:hAnsiTheme="majorBidi" w:cstheme="majorBidi"/>
          <w:sz w:val="24"/>
          <w:szCs w:val="24"/>
          <w:shd w:val="clear" w:color="auto" w:fill="FFFFFF"/>
        </w:rPr>
        <w:t>our findings suggest that issue salience is driven by relatability (managers were able to relate to the issues their employees and the community faced during Covid) and visibility (they were constantly reminded of the issue) and potential blameworthiness.</w:t>
      </w:r>
    </w:p>
    <w:bookmarkEnd w:id="6"/>
    <w:p w14:paraId="5AAADCA4" w14:textId="77777777" w:rsidR="000A17F9" w:rsidRPr="00057955" w:rsidRDefault="000A17F9" w:rsidP="00277294">
      <w:pPr>
        <w:jc w:val="both"/>
        <w:rPr>
          <w:rFonts w:asciiTheme="majorBidi" w:hAnsiTheme="majorBidi" w:cstheme="majorBidi"/>
          <w:sz w:val="24"/>
          <w:szCs w:val="24"/>
        </w:rPr>
      </w:pPr>
    </w:p>
    <w:p w14:paraId="4F68EFA3" w14:textId="6D7F2AB1" w:rsidR="00277294" w:rsidRPr="00057955" w:rsidRDefault="004263A3" w:rsidP="00277294">
      <w:pPr>
        <w:jc w:val="both"/>
        <w:rPr>
          <w:rFonts w:asciiTheme="majorBidi" w:hAnsiTheme="majorBidi" w:cstheme="majorBidi"/>
          <w:b/>
          <w:bCs/>
          <w:sz w:val="24"/>
          <w:szCs w:val="24"/>
        </w:rPr>
      </w:pPr>
      <w:r w:rsidRPr="00057955">
        <w:rPr>
          <w:rFonts w:asciiTheme="majorBidi" w:hAnsiTheme="majorBidi" w:cstheme="majorBidi"/>
          <w:b/>
          <w:bCs/>
          <w:sz w:val="24"/>
          <w:szCs w:val="24"/>
        </w:rPr>
        <w:t>Implications for managers and policymakers</w:t>
      </w:r>
    </w:p>
    <w:p w14:paraId="21E18A24" w14:textId="77777777" w:rsidR="00644339" w:rsidRPr="00057955" w:rsidRDefault="00876DEC">
      <w:pPr>
        <w:jc w:val="both"/>
        <w:rPr>
          <w:rFonts w:asciiTheme="majorBidi" w:hAnsiTheme="majorBidi" w:cstheme="majorBidi"/>
          <w:sz w:val="24"/>
          <w:szCs w:val="24"/>
        </w:rPr>
      </w:pPr>
      <w:r w:rsidRPr="00057955">
        <w:rPr>
          <w:rFonts w:asciiTheme="majorBidi" w:hAnsiTheme="majorBidi" w:cstheme="majorBidi"/>
          <w:sz w:val="24"/>
          <w:szCs w:val="24"/>
        </w:rPr>
        <w:t xml:space="preserve">Our findings have relevant practical implications. </w:t>
      </w:r>
      <w:r w:rsidR="00CB4C93" w:rsidRPr="00057955">
        <w:rPr>
          <w:rFonts w:asciiTheme="majorBidi" w:hAnsiTheme="majorBidi" w:cstheme="majorBidi"/>
          <w:sz w:val="24"/>
          <w:szCs w:val="24"/>
        </w:rPr>
        <w:t>First, the findings reveal that stakeholders</w:t>
      </w:r>
      <w:r w:rsidR="005564D6" w:rsidRPr="00057955">
        <w:rPr>
          <w:rFonts w:asciiTheme="majorBidi" w:hAnsiTheme="majorBidi" w:cstheme="majorBidi"/>
          <w:sz w:val="24"/>
          <w:szCs w:val="24"/>
        </w:rPr>
        <w:t>’</w:t>
      </w:r>
      <w:r w:rsidR="00CB4C93" w:rsidRPr="00057955">
        <w:rPr>
          <w:rFonts w:asciiTheme="majorBidi" w:hAnsiTheme="majorBidi" w:cstheme="majorBidi"/>
          <w:sz w:val="24"/>
          <w:szCs w:val="24"/>
        </w:rPr>
        <w:t xml:space="preserve"> salience </w:t>
      </w:r>
      <w:r w:rsidR="00FB49E6" w:rsidRPr="00057955">
        <w:rPr>
          <w:rFonts w:asciiTheme="majorBidi" w:hAnsiTheme="majorBidi" w:cstheme="majorBidi"/>
          <w:sz w:val="24"/>
          <w:szCs w:val="24"/>
        </w:rPr>
        <w:t>change during a crisis such as Covid-19</w:t>
      </w:r>
      <w:r w:rsidR="005564D6" w:rsidRPr="00057955">
        <w:rPr>
          <w:rFonts w:asciiTheme="majorBidi" w:hAnsiTheme="majorBidi" w:cstheme="majorBidi"/>
          <w:sz w:val="24"/>
          <w:szCs w:val="24"/>
        </w:rPr>
        <w:t>. T</w:t>
      </w:r>
      <w:r w:rsidR="00FB49E6" w:rsidRPr="00057955">
        <w:rPr>
          <w:rFonts w:asciiTheme="majorBidi" w:hAnsiTheme="majorBidi" w:cstheme="majorBidi"/>
          <w:sz w:val="24"/>
          <w:szCs w:val="24"/>
        </w:rPr>
        <w:t>herefore</w:t>
      </w:r>
      <w:r w:rsidR="005564D6" w:rsidRPr="00057955">
        <w:rPr>
          <w:rFonts w:asciiTheme="majorBidi" w:hAnsiTheme="majorBidi" w:cstheme="majorBidi"/>
          <w:sz w:val="24"/>
          <w:szCs w:val="24"/>
        </w:rPr>
        <w:t>,</w:t>
      </w:r>
      <w:r w:rsidR="00FB49E6" w:rsidRPr="00057955">
        <w:rPr>
          <w:rFonts w:asciiTheme="majorBidi" w:hAnsiTheme="majorBidi" w:cstheme="majorBidi"/>
          <w:sz w:val="24"/>
          <w:szCs w:val="24"/>
        </w:rPr>
        <w:t xml:space="preserve"> </w:t>
      </w:r>
      <w:r w:rsidR="00732382" w:rsidRPr="00057955">
        <w:rPr>
          <w:rFonts w:asciiTheme="majorBidi" w:hAnsiTheme="majorBidi" w:cstheme="majorBidi"/>
          <w:sz w:val="24"/>
          <w:szCs w:val="24"/>
        </w:rPr>
        <w:t>managers need to re</w:t>
      </w:r>
      <w:r w:rsidR="00A15562" w:rsidRPr="00057955">
        <w:rPr>
          <w:rFonts w:asciiTheme="majorBidi" w:hAnsiTheme="majorBidi" w:cstheme="majorBidi"/>
          <w:sz w:val="24"/>
          <w:szCs w:val="24"/>
        </w:rPr>
        <w:t>-</w:t>
      </w:r>
      <w:r w:rsidR="00732382" w:rsidRPr="00057955">
        <w:rPr>
          <w:rFonts w:asciiTheme="majorBidi" w:hAnsiTheme="majorBidi" w:cstheme="majorBidi"/>
          <w:sz w:val="24"/>
          <w:szCs w:val="24"/>
        </w:rPr>
        <w:t>vi</w:t>
      </w:r>
      <w:r w:rsidR="00A15562" w:rsidRPr="00057955">
        <w:rPr>
          <w:rFonts w:asciiTheme="majorBidi" w:hAnsiTheme="majorBidi" w:cstheme="majorBidi"/>
          <w:sz w:val="24"/>
          <w:szCs w:val="24"/>
        </w:rPr>
        <w:t>sit</w:t>
      </w:r>
      <w:r w:rsidR="005564D6" w:rsidRPr="00057955">
        <w:rPr>
          <w:rFonts w:asciiTheme="majorBidi" w:hAnsiTheme="majorBidi" w:cstheme="majorBidi"/>
          <w:sz w:val="24"/>
          <w:szCs w:val="24"/>
        </w:rPr>
        <w:t xml:space="preserve"> </w:t>
      </w:r>
      <w:r w:rsidR="00A15562" w:rsidRPr="00057955">
        <w:rPr>
          <w:rFonts w:asciiTheme="majorBidi" w:hAnsiTheme="majorBidi" w:cstheme="majorBidi"/>
          <w:sz w:val="24"/>
          <w:szCs w:val="24"/>
        </w:rPr>
        <w:t>their stakeholders</w:t>
      </w:r>
      <w:r w:rsidR="005564D6" w:rsidRPr="00057955">
        <w:rPr>
          <w:rFonts w:asciiTheme="majorBidi" w:hAnsiTheme="majorBidi" w:cstheme="majorBidi"/>
          <w:sz w:val="24"/>
          <w:szCs w:val="24"/>
        </w:rPr>
        <w:t xml:space="preserve">’ salience during a crisis and adjust CSR practices accordingly. </w:t>
      </w:r>
      <w:r w:rsidR="00B01874" w:rsidRPr="00057955">
        <w:rPr>
          <w:rFonts w:asciiTheme="majorBidi" w:hAnsiTheme="majorBidi" w:cstheme="majorBidi"/>
          <w:sz w:val="24"/>
          <w:szCs w:val="24"/>
        </w:rPr>
        <w:t xml:space="preserve">Secondly, our findings </w:t>
      </w:r>
      <w:r w:rsidR="00B01874" w:rsidRPr="00057955">
        <w:rPr>
          <w:rFonts w:asciiTheme="majorBidi" w:hAnsiTheme="majorBidi" w:cstheme="majorBidi"/>
          <w:sz w:val="24"/>
          <w:szCs w:val="24"/>
        </w:rPr>
        <w:lastRenderedPageBreak/>
        <w:t>suggest that</w:t>
      </w:r>
      <w:r w:rsidR="00F7266E" w:rsidRPr="00057955">
        <w:rPr>
          <w:rFonts w:asciiTheme="majorBidi" w:hAnsiTheme="majorBidi" w:cstheme="majorBidi"/>
          <w:sz w:val="24"/>
          <w:szCs w:val="24"/>
        </w:rPr>
        <w:t>,</w:t>
      </w:r>
      <w:r w:rsidR="00B01874" w:rsidRPr="00057955">
        <w:rPr>
          <w:rFonts w:asciiTheme="majorBidi" w:hAnsiTheme="majorBidi" w:cstheme="majorBidi"/>
          <w:sz w:val="24"/>
          <w:szCs w:val="24"/>
        </w:rPr>
        <w:t xml:space="preserve"> during a crisis</w:t>
      </w:r>
      <w:r w:rsidR="00F7266E" w:rsidRPr="00057955">
        <w:rPr>
          <w:rFonts w:asciiTheme="majorBidi" w:hAnsiTheme="majorBidi" w:cstheme="majorBidi"/>
          <w:sz w:val="24"/>
          <w:szCs w:val="24"/>
        </w:rPr>
        <w:t>,</w:t>
      </w:r>
      <w:r w:rsidR="00B01874" w:rsidRPr="00057955">
        <w:rPr>
          <w:rFonts w:asciiTheme="majorBidi" w:hAnsiTheme="majorBidi" w:cstheme="majorBidi"/>
          <w:sz w:val="24"/>
          <w:szCs w:val="24"/>
        </w:rPr>
        <w:t xml:space="preserve"> </w:t>
      </w:r>
      <w:r w:rsidR="00772E8B" w:rsidRPr="00057955">
        <w:rPr>
          <w:rFonts w:asciiTheme="majorBidi" w:hAnsiTheme="majorBidi" w:cstheme="majorBidi"/>
          <w:sz w:val="24"/>
          <w:szCs w:val="24"/>
        </w:rPr>
        <w:t xml:space="preserve">dependent stakeholders who lack the power to </w:t>
      </w:r>
      <w:r w:rsidR="00C97223" w:rsidRPr="00057955">
        <w:rPr>
          <w:rFonts w:asciiTheme="majorBidi" w:hAnsiTheme="majorBidi" w:cstheme="majorBidi"/>
          <w:sz w:val="24"/>
          <w:szCs w:val="24"/>
        </w:rPr>
        <w:t>press the organization to attend to their concer</w:t>
      </w:r>
      <w:r w:rsidR="00E875CA" w:rsidRPr="00057955">
        <w:rPr>
          <w:rFonts w:asciiTheme="majorBidi" w:hAnsiTheme="majorBidi" w:cstheme="majorBidi"/>
          <w:sz w:val="24"/>
          <w:szCs w:val="24"/>
        </w:rPr>
        <w:t>ns</w:t>
      </w:r>
      <w:r w:rsidR="009B022B" w:rsidRPr="00057955">
        <w:rPr>
          <w:rFonts w:asciiTheme="majorBidi" w:hAnsiTheme="majorBidi" w:cstheme="majorBidi"/>
          <w:sz w:val="24"/>
          <w:szCs w:val="24"/>
        </w:rPr>
        <w:t xml:space="preserve"> may be </w:t>
      </w:r>
      <w:r w:rsidR="005C6D91" w:rsidRPr="00057955">
        <w:rPr>
          <w:rFonts w:asciiTheme="majorBidi" w:hAnsiTheme="majorBidi" w:cstheme="majorBidi"/>
          <w:sz w:val="24"/>
          <w:szCs w:val="24"/>
        </w:rPr>
        <w:t>b</w:t>
      </w:r>
      <w:r w:rsidR="009B022B" w:rsidRPr="00057955">
        <w:rPr>
          <w:rFonts w:asciiTheme="majorBidi" w:hAnsiTheme="majorBidi" w:cstheme="majorBidi"/>
          <w:sz w:val="24"/>
          <w:szCs w:val="24"/>
        </w:rPr>
        <w:t xml:space="preserve">acked up by </w:t>
      </w:r>
      <w:r w:rsidR="00A403E5" w:rsidRPr="00057955">
        <w:rPr>
          <w:rFonts w:asciiTheme="majorBidi" w:hAnsiTheme="majorBidi" w:cstheme="majorBidi"/>
          <w:sz w:val="24"/>
          <w:szCs w:val="24"/>
        </w:rPr>
        <w:t xml:space="preserve">salient stakeholders </w:t>
      </w:r>
      <w:r w:rsidR="00435595" w:rsidRPr="00057955">
        <w:rPr>
          <w:rFonts w:asciiTheme="majorBidi" w:hAnsiTheme="majorBidi" w:cstheme="majorBidi"/>
          <w:sz w:val="24"/>
          <w:szCs w:val="24"/>
        </w:rPr>
        <w:t xml:space="preserve">and therefore managers are advised </w:t>
      </w:r>
      <w:r w:rsidR="00C766F4" w:rsidRPr="00057955">
        <w:rPr>
          <w:rFonts w:asciiTheme="majorBidi" w:hAnsiTheme="majorBidi" w:cstheme="majorBidi"/>
          <w:sz w:val="24"/>
          <w:szCs w:val="24"/>
        </w:rPr>
        <w:t xml:space="preserve">to take into </w:t>
      </w:r>
      <w:r w:rsidR="00CB38FC" w:rsidRPr="00057955">
        <w:rPr>
          <w:rFonts w:asciiTheme="majorBidi" w:hAnsiTheme="majorBidi" w:cstheme="majorBidi"/>
          <w:sz w:val="24"/>
          <w:szCs w:val="24"/>
        </w:rPr>
        <w:t xml:space="preserve">consideration the concerns of the full set of stakeholders </w:t>
      </w:r>
      <w:r w:rsidR="0069149F" w:rsidRPr="00057955">
        <w:rPr>
          <w:rFonts w:asciiTheme="majorBidi" w:hAnsiTheme="majorBidi" w:cstheme="majorBidi"/>
          <w:sz w:val="24"/>
          <w:szCs w:val="24"/>
        </w:rPr>
        <w:t xml:space="preserve">rather than </w:t>
      </w:r>
      <w:r w:rsidR="00CB38FC" w:rsidRPr="00057955">
        <w:rPr>
          <w:rFonts w:asciiTheme="majorBidi" w:hAnsiTheme="majorBidi" w:cstheme="majorBidi"/>
          <w:sz w:val="24"/>
          <w:szCs w:val="24"/>
        </w:rPr>
        <w:t xml:space="preserve">address </w:t>
      </w:r>
      <w:r w:rsidR="0069149F" w:rsidRPr="00057955">
        <w:rPr>
          <w:rFonts w:asciiTheme="majorBidi" w:hAnsiTheme="majorBidi" w:cstheme="majorBidi"/>
          <w:sz w:val="24"/>
          <w:szCs w:val="24"/>
        </w:rPr>
        <w:t>their</w:t>
      </w:r>
      <w:r w:rsidR="00CB38FC" w:rsidRPr="00057955">
        <w:rPr>
          <w:rFonts w:asciiTheme="majorBidi" w:hAnsiTheme="majorBidi" w:cstheme="majorBidi"/>
          <w:sz w:val="24"/>
          <w:szCs w:val="24"/>
        </w:rPr>
        <w:t xml:space="preserve"> issues in isolation</w:t>
      </w:r>
      <w:r w:rsidR="00E040E9" w:rsidRPr="00057955">
        <w:rPr>
          <w:rFonts w:asciiTheme="majorBidi" w:hAnsiTheme="majorBidi" w:cstheme="majorBidi"/>
          <w:sz w:val="24"/>
          <w:szCs w:val="24"/>
        </w:rPr>
        <w:t xml:space="preserve">. </w:t>
      </w:r>
      <w:r w:rsidR="007778EC" w:rsidRPr="00057955">
        <w:rPr>
          <w:rFonts w:asciiTheme="majorBidi" w:hAnsiTheme="majorBidi" w:cstheme="majorBidi"/>
          <w:sz w:val="24"/>
          <w:szCs w:val="24"/>
        </w:rPr>
        <w:t xml:space="preserve">Thirdly, </w:t>
      </w:r>
      <w:r w:rsidR="00CF001A" w:rsidRPr="00057955">
        <w:rPr>
          <w:rFonts w:asciiTheme="majorBidi" w:hAnsiTheme="majorBidi" w:cstheme="majorBidi"/>
          <w:sz w:val="24"/>
          <w:szCs w:val="24"/>
        </w:rPr>
        <w:t>o</w:t>
      </w:r>
      <w:r w:rsidR="00E040E9" w:rsidRPr="00057955">
        <w:rPr>
          <w:rFonts w:asciiTheme="majorBidi" w:hAnsiTheme="majorBidi" w:cstheme="majorBidi"/>
          <w:sz w:val="24"/>
          <w:szCs w:val="24"/>
        </w:rPr>
        <w:t xml:space="preserve">ur results also show that </w:t>
      </w:r>
      <w:r w:rsidR="00232744" w:rsidRPr="00057955">
        <w:rPr>
          <w:rFonts w:asciiTheme="majorBidi" w:hAnsiTheme="majorBidi" w:cstheme="majorBidi"/>
          <w:sz w:val="24"/>
          <w:szCs w:val="24"/>
        </w:rPr>
        <w:t xml:space="preserve">stakeholder salience does not fully explain </w:t>
      </w:r>
      <w:r w:rsidR="000E0A80" w:rsidRPr="00057955">
        <w:rPr>
          <w:rFonts w:asciiTheme="majorBidi" w:hAnsiTheme="majorBidi" w:cstheme="majorBidi"/>
          <w:sz w:val="24"/>
          <w:szCs w:val="24"/>
        </w:rPr>
        <w:t xml:space="preserve">CSR initiatives during a crisis such as Covid-19. </w:t>
      </w:r>
      <w:r w:rsidR="00CF001A" w:rsidRPr="00057955">
        <w:rPr>
          <w:rFonts w:asciiTheme="majorBidi" w:hAnsiTheme="majorBidi" w:cstheme="majorBidi"/>
          <w:sz w:val="24"/>
          <w:szCs w:val="24"/>
        </w:rPr>
        <w:t>They</w:t>
      </w:r>
      <w:r w:rsidR="009B228C" w:rsidRPr="00057955">
        <w:rPr>
          <w:rFonts w:asciiTheme="majorBidi" w:hAnsiTheme="majorBidi" w:cstheme="majorBidi"/>
          <w:sz w:val="24"/>
          <w:szCs w:val="24"/>
        </w:rPr>
        <w:t xml:space="preserve"> suggest that managers </w:t>
      </w:r>
      <w:r w:rsidR="00EB2095" w:rsidRPr="00057955">
        <w:rPr>
          <w:rFonts w:asciiTheme="majorBidi" w:hAnsiTheme="majorBidi" w:cstheme="majorBidi"/>
          <w:sz w:val="24"/>
          <w:szCs w:val="24"/>
        </w:rPr>
        <w:t>must take into account</w:t>
      </w:r>
      <w:r w:rsidR="004C5999" w:rsidRPr="00057955">
        <w:rPr>
          <w:rFonts w:asciiTheme="majorBidi" w:hAnsiTheme="majorBidi" w:cstheme="majorBidi"/>
          <w:sz w:val="24"/>
          <w:szCs w:val="24"/>
        </w:rPr>
        <w:t>s</w:t>
      </w:r>
      <w:r w:rsidR="00EB2095" w:rsidRPr="00057955">
        <w:rPr>
          <w:rFonts w:asciiTheme="majorBidi" w:hAnsiTheme="majorBidi" w:cstheme="majorBidi"/>
          <w:sz w:val="24"/>
          <w:szCs w:val="24"/>
        </w:rPr>
        <w:t xml:space="preserve"> the institutional and cultural values </w:t>
      </w:r>
      <w:r w:rsidR="00273DE2" w:rsidRPr="00057955">
        <w:rPr>
          <w:rFonts w:asciiTheme="majorBidi" w:hAnsiTheme="majorBidi" w:cstheme="majorBidi"/>
          <w:sz w:val="24"/>
          <w:szCs w:val="24"/>
        </w:rPr>
        <w:t xml:space="preserve">of </w:t>
      </w:r>
      <w:r w:rsidR="00816F71" w:rsidRPr="00057955">
        <w:rPr>
          <w:rFonts w:asciiTheme="majorBidi" w:hAnsiTheme="majorBidi" w:cstheme="majorBidi"/>
          <w:sz w:val="24"/>
          <w:szCs w:val="24"/>
        </w:rPr>
        <w:t xml:space="preserve">the host country when </w:t>
      </w:r>
      <w:r w:rsidR="004C5999" w:rsidRPr="00057955">
        <w:rPr>
          <w:rFonts w:asciiTheme="majorBidi" w:hAnsiTheme="majorBidi" w:cstheme="majorBidi"/>
          <w:sz w:val="24"/>
          <w:szCs w:val="24"/>
        </w:rPr>
        <w:t xml:space="preserve">designing CSR activities and programs during a crisis. </w:t>
      </w:r>
    </w:p>
    <w:p w14:paraId="134C740C" w14:textId="743E0BCF" w:rsidR="00424FED" w:rsidRPr="00057955" w:rsidRDefault="00BE0B28">
      <w:pPr>
        <w:jc w:val="both"/>
        <w:rPr>
          <w:rFonts w:asciiTheme="majorBidi" w:hAnsiTheme="majorBidi" w:cstheme="majorBidi"/>
          <w:sz w:val="24"/>
          <w:szCs w:val="24"/>
        </w:rPr>
      </w:pPr>
      <w:r w:rsidRPr="00057955">
        <w:rPr>
          <w:rFonts w:asciiTheme="majorBidi" w:hAnsiTheme="majorBidi" w:cstheme="majorBidi"/>
          <w:sz w:val="24"/>
          <w:szCs w:val="24"/>
        </w:rPr>
        <w:t>Our results</w:t>
      </w:r>
      <w:r w:rsidR="007C1913" w:rsidRPr="00057955">
        <w:rPr>
          <w:rFonts w:asciiTheme="majorBidi" w:hAnsiTheme="majorBidi" w:cstheme="majorBidi"/>
          <w:sz w:val="24"/>
          <w:szCs w:val="24"/>
        </w:rPr>
        <w:t xml:space="preserve"> indicate that </w:t>
      </w:r>
      <w:r w:rsidR="00E8740A" w:rsidRPr="00057955">
        <w:rPr>
          <w:rFonts w:asciiTheme="majorBidi" w:hAnsiTheme="majorBidi" w:cstheme="majorBidi"/>
          <w:sz w:val="24"/>
          <w:szCs w:val="24"/>
        </w:rPr>
        <w:t xml:space="preserve">business </w:t>
      </w:r>
      <w:r w:rsidR="007C1913" w:rsidRPr="00057955">
        <w:rPr>
          <w:rFonts w:asciiTheme="majorBidi" w:hAnsiTheme="majorBidi" w:cstheme="majorBidi"/>
          <w:sz w:val="24"/>
          <w:szCs w:val="24"/>
        </w:rPr>
        <w:t xml:space="preserve">organizations relied on a significant level of learning </w:t>
      </w:r>
      <w:r w:rsidR="009663F7" w:rsidRPr="00057955">
        <w:rPr>
          <w:rFonts w:asciiTheme="majorBidi" w:hAnsiTheme="majorBidi" w:cstheme="majorBidi"/>
          <w:sz w:val="24"/>
          <w:szCs w:val="24"/>
        </w:rPr>
        <w:t xml:space="preserve">and adopted novel practices to mitigate the impact of Covid-19. Thus, managers should develop the knowledge sharing and agile capabilities to absorb new practices. </w:t>
      </w:r>
      <w:r w:rsidR="00DC074D" w:rsidRPr="00057955">
        <w:rPr>
          <w:rFonts w:asciiTheme="majorBidi" w:hAnsiTheme="majorBidi" w:cstheme="majorBidi"/>
          <w:sz w:val="24"/>
          <w:szCs w:val="24"/>
        </w:rPr>
        <w:t>Interestingly, t</w:t>
      </w:r>
      <w:r w:rsidR="009663F7" w:rsidRPr="00057955">
        <w:rPr>
          <w:rFonts w:asciiTheme="majorBidi" w:hAnsiTheme="majorBidi" w:cstheme="majorBidi"/>
          <w:sz w:val="24"/>
          <w:szCs w:val="24"/>
        </w:rPr>
        <w:t xml:space="preserve">he new practices and reshuffling of CSR practices were adopted with little or no evidence of their effectiveness and </w:t>
      </w:r>
      <w:r w:rsidR="00E8740A" w:rsidRPr="00057955">
        <w:rPr>
          <w:rFonts w:asciiTheme="majorBidi" w:hAnsiTheme="majorBidi" w:cstheme="majorBidi"/>
          <w:sz w:val="24"/>
          <w:szCs w:val="24"/>
        </w:rPr>
        <w:t xml:space="preserve">their social and economic </w:t>
      </w:r>
      <w:r w:rsidR="009663F7" w:rsidRPr="00057955">
        <w:rPr>
          <w:rFonts w:asciiTheme="majorBidi" w:hAnsiTheme="majorBidi" w:cstheme="majorBidi"/>
          <w:sz w:val="24"/>
          <w:szCs w:val="24"/>
        </w:rPr>
        <w:t xml:space="preserve">impact. </w:t>
      </w:r>
      <w:r w:rsidR="0073297D" w:rsidRPr="00057955">
        <w:rPr>
          <w:rFonts w:asciiTheme="majorBidi" w:hAnsiTheme="majorBidi" w:cstheme="majorBidi"/>
          <w:sz w:val="24"/>
          <w:szCs w:val="24"/>
        </w:rPr>
        <w:t>Therefore, decision-makers need to re-evaluate the social and economic impact of the emerging practices such as</w:t>
      </w:r>
      <w:r w:rsidR="00A515FF" w:rsidRPr="00057955">
        <w:rPr>
          <w:rFonts w:asciiTheme="majorBidi" w:hAnsiTheme="majorBidi" w:cstheme="majorBidi"/>
          <w:sz w:val="24"/>
          <w:szCs w:val="24"/>
        </w:rPr>
        <w:t xml:space="preserve"> virtual volunteering. In particular, they need to know when and how such CSR practices are more effective than conventional practices. Although employees</w:t>
      </w:r>
      <w:r w:rsidR="00E8740A" w:rsidRPr="00057955">
        <w:rPr>
          <w:rFonts w:asciiTheme="majorBidi" w:hAnsiTheme="majorBidi" w:cstheme="majorBidi"/>
          <w:sz w:val="24"/>
          <w:szCs w:val="24"/>
        </w:rPr>
        <w:t xml:space="preserve"> </w:t>
      </w:r>
      <w:r w:rsidR="00A515FF" w:rsidRPr="00057955">
        <w:rPr>
          <w:rFonts w:asciiTheme="majorBidi" w:hAnsiTheme="majorBidi" w:cstheme="majorBidi"/>
          <w:sz w:val="24"/>
          <w:szCs w:val="24"/>
        </w:rPr>
        <w:t>became the dominant stakeholder during the pandemic, s</w:t>
      </w:r>
      <w:r w:rsidR="00FA2C82" w:rsidRPr="00057955">
        <w:rPr>
          <w:rFonts w:asciiTheme="majorBidi" w:hAnsiTheme="majorBidi" w:cstheme="majorBidi"/>
          <w:sz w:val="24"/>
          <w:szCs w:val="24"/>
        </w:rPr>
        <w:t>takeholder</w:t>
      </w:r>
      <w:r w:rsidR="00A515FF" w:rsidRPr="00057955">
        <w:rPr>
          <w:rFonts w:asciiTheme="majorBidi" w:hAnsiTheme="majorBidi" w:cstheme="majorBidi"/>
          <w:sz w:val="24"/>
          <w:szCs w:val="24"/>
        </w:rPr>
        <w:t xml:space="preserve"> saliency is a dynamic process</w:t>
      </w:r>
      <w:r w:rsidR="00576F1F" w:rsidRPr="00057955">
        <w:rPr>
          <w:rFonts w:asciiTheme="majorBidi" w:hAnsiTheme="majorBidi" w:cstheme="majorBidi"/>
          <w:sz w:val="24"/>
          <w:szCs w:val="24"/>
        </w:rPr>
        <w:t xml:space="preserve"> as our results demonstrated</w:t>
      </w:r>
      <w:r w:rsidR="00A515FF" w:rsidRPr="00057955">
        <w:rPr>
          <w:rFonts w:asciiTheme="majorBidi" w:hAnsiTheme="majorBidi" w:cstheme="majorBidi"/>
          <w:sz w:val="24"/>
          <w:szCs w:val="24"/>
        </w:rPr>
        <w:t>.</w:t>
      </w:r>
      <w:r w:rsidR="004D2E2D" w:rsidRPr="00057955">
        <w:rPr>
          <w:rFonts w:asciiTheme="majorBidi" w:hAnsiTheme="majorBidi" w:cstheme="majorBidi"/>
          <w:sz w:val="24"/>
          <w:szCs w:val="24"/>
        </w:rPr>
        <w:t xml:space="preserve"> </w:t>
      </w:r>
      <w:r w:rsidR="00A515FF" w:rsidRPr="00057955">
        <w:rPr>
          <w:rFonts w:asciiTheme="majorBidi" w:hAnsiTheme="majorBidi" w:cstheme="majorBidi"/>
          <w:sz w:val="24"/>
          <w:szCs w:val="24"/>
        </w:rPr>
        <w:t>Therefore</w:t>
      </w:r>
      <w:r w:rsidR="00913D97" w:rsidRPr="00057955">
        <w:rPr>
          <w:rFonts w:asciiTheme="majorBidi" w:hAnsiTheme="majorBidi" w:cstheme="majorBidi"/>
          <w:sz w:val="24"/>
          <w:szCs w:val="24"/>
        </w:rPr>
        <w:t>,</w:t>
      </w:r>
      <w:r w:rsidR="00A515FF" w:rsidRPr="00057955">
        <w:rPr>
          <w:rFonts w:asciiTheme="majorBidi" w:hAnsiTheme="majorBidi" w:cstheme="majorBidi"/>
          <w:sz w:val="24"/>
          <w:szCs w:val="24"/>
        </w:rPr>
        <w:t xml:space="preserve"> decision makers need to critically review the emerging </w:t>
      </w:r>
      <w:r w:rsidR="00730897" w:rsidRPr="00057955">
        <w:rPr>
          <w:rFonts w:asciiTheme="majorBidi" w:hAnsiTheme="majorBidi" w:cstheme="majorBidi"/>
          <w:sz w:val="24"/>
          <w:szCs w:val="24"/>
        </w:rPr>
        <w:t xml:space="preserve">over emphasis </w:t>
      </w:r>
      <w:r w:rsidR="00A515FF" w:rsidRPr="00057955">
        <w:rPr>
          <w:rFonts w:asciiTheme="majorBidi" w:hAnsiTheme="majorBidi" w:cstheme="majorBidi"/>
          <w:sz w:val="24"/>
          <w:szCs w:val="24"/>
        </w:rPr>
        <w:t xml:space="preserve">on workplace </w:t>
      </w:r>
      <w:r w:rsidR="00730897" w:rsidRPr="00057955">
        <w:rPr>
          <w:rFonts w:asciiTheme="majorBidi" w:hAnsiTheme="majorBidi" w:cstheme="majorBidi"/>
          <w:sz w:val="24"/>
          <w:szCs w:val="24"/>
        </w:rPr>
        <w:t xml:space="preserve">relative </w:t>
      </w:r>
      <w:r w:rsidR="00712AAD" w:rsidRPr="00057955">
        <w:rPr>
          <w:rFonts w:asciiTheme="majorBidi" w:hAnsiTheme="majorBidi" w:cstheme="majorBidi"/>
          <w:sz w:val="24"/>
          <w:szCs w:val="24"/>
        </w:rPr>
        <w:t>other CSR</w:t>
      </w:r>
      <w:r w:rsidR="00A515FF" w:rsidRPr="00057955">
        <w:rPr>
          <w:rFonts w:asciiTheme="majorBidi" w:hAnsiTheme="majorBidi" w:cstheme="majorBidi"/>
          <w:sz w:val="24"/>
          <w:szCs w:val="24"/>
        </w:rPr>
        <w:t xml:space="preserve"> issues. </w:t>
      </w:r>
    </w:p>
    <w:p w14:paraId="4785EB17" w14:textId="518B4872" w:rsidR="005D05F7" w:rsidRPr="00057955" w:rsidRDefault="004263A3" w:rsidP="00364A3F">
      <w:pPr>
        <w:jc w:val="both"/>
        <w:rPr>
          <w:rFonts w:asciiTheme="majorBidi" w:hAnsiTheme="majorBidi" w:cstheme="majorBidi"/>
          <w:sz w:val="24"/>
          <w:szCs w:val="24"/>
        </w:rPr>
      </w:pPr>
      <w:r w:rsidRPr="00057955">
        <w:rPr>
          <w:rFonts w:asciiTheme="majorBidi" w:hAnsiTheme="majorBidi" w:cstheme="majorBidi"/>
          <w:sz w:val="24"/>
          <w:szCs w:val="24"/>
        </w:rPr>
        <w:t xml:space="preserve">For </w:t>
      </w:r>
      <w:r w:rsidR="00E91D16" w:rsidRPr="00057955">
        <w:rPr>
          <w:rFonts w:asciiTheme="majorBidi" w:hAnsiTheme="majorBidi" w:cstheme="majorBidi"/>
          <w:sz w:val="24"/>
          <w:szCs w:val="24"/>
        </w:rPr>
        <w:t>policymakers</w:t>
      </w:r>
      <w:r w:rsidRPr="00057955">
        <w:rPr>
          <w:rFonts w:asciiTheme="majorBidi" w:hAnsiTheme="majorBidi" w:cstheme="majorBidi"/>
          <w:sz w:val="24"/>
          <w:szCs w:val="24"/>
        </w:rPr>
        <w:t xml:space="preserve">, </w:t>
      </w:r>
      <w:r w:rsidR="00C103DD" w:rsidRPr="00057955">
        <w:rPr>
          <w:rFonts w:asciiTheme="majorBidi" w:hAnsiTheme="majorBidi" w:cstheme="majorBidi"/>
          <w:sz w:val="24"/>
          <w:szCs w:val="24"/>
        </w:rPr>
        <w:t xml:space="preserve">the UAE </w:t>
      </w:r>
      <w:r w:rsidR="00DC60FC" w:rsidRPr="00057955">
        <w:rPr>
          <w:rFonts w:asciiTheme="majorBidi" w:hAnsiTheme="majorBidi" w:cstheme="majorBidi"/>
          <w:sz w:val="24"/>
          <w:szCs w:val="24"/>
        </w:rPr>
        <w:t xml:space="preserve">case study </w:t>
      </w:r>
      <w:r w:rsidR="007D20D3" w:rsidRPr="00057955">
        <w:rPr>
          <w:rFonts w:asciiTheme="majorBidi" w:hAnsiTheme="majorBidi" w:cstheme="majorBidi"/>
          <w:sz w:val="24"/>
          <w:szCs w:val="24"/>
        </w:rPr>
        <w:t>underscores the importance of acting fast</w:t>
      </w:r>
      <w:r w:rsidR="00E91D16" w:rsidRPr="00057955">
        <w:rPr>
          <w:rFonts w:asciiTheme="majorBidi" w:hAnsiTheme="majorBidi" w:cstheme="majorBidi"/>
          <w:sz w:val="24"/>
          <w:szCs w:val="24"/>
        </w:rPr>
        <w:t xml:space="preserve"> and develop</w:t>
      </w:r>
      <w:r w:rsidR="007D20D3" w:rsidRPr="00057955">
        <w:rPr>
          <w:rFonts w:asciiTheme="majorBidi" w:hAnsiTheme="majorBidi" w:cstheme="majorBidi"/>
          <w:sz w:val="24"/>
          <w:szCs w:val="24"/>
        </w:rPr>
        <w:t>ing</w:t>
      </w:r>
      <w:r w:rsidR="00E91D16" w:rsidRPr="00057955">
        <w:rPr>
          <w:rFonts w:asciiTheme="majorBidi" w:hAnsiTheme="majorBidi" w:cstheme="majorBidi"/>
          <w:sz w:val="24"/>
          <w:szCs w:val="24"/>
        </w:rPr>
        <w:t xml:space="preserve"> national level initiatives to enable business organizations to </w:t>
      </w:r>
      <w:r w:rsidR="00E8740A" w:rsidRPr="00057955">
        <w:rPr>
          <w:rFonts w:asciiTheme="majorBidi" w:hAnsiTheme="majorBidi" w:cstheme="majorBidi"/>
          <w:sz w:val="24"/>
          <w:szCs w:val="24"/>
        </w:rPr>
        <w:t xml:space="preserve">help mitigate </w:t>
      </w:r>
      <w:r w:rsidR="00E91D16" w:rsidRPr="00057955">
        <w:rPr>
          <w:rFonts w:asciiTheme="majorBidi" w:hAnsiTheme="majorBidi" w:cstheme="majorBidi"/>
          <w:sz w:val="24"/>
          <w:szCs w:val="24"/>
        </w:rPr>
        <w:t xml:space="preserve">important community challenges. </w:t>
      </w:r>
      <w:r w:rsidR="00961DF4" w:rsidRPr="00057955">
        <w:rPr>
          <w:rFonts w:asciiTheme="majorBidi" w:hAnsiTheme="majorBidi" w:cstheme="majorBidi"/>
          <w:sz w:val="24"/>
          <w:szCs w:val="24"/>
        </w:rPr>
        <w:t>Our results suggest that</w:t>
      </w:r>
      <w:r w:rsidR="007C1913" w:rsidRPr="00057955">
        <w:rPr>
          <w:rFonts w:asciiTheme="majorBidi" w:hAnsiTheme="majorBidi" w:cstheme="majorBidi"/>
          <w:sz w:val="24"/>
          <w:szCs w:val="24"/>
        </w:rPr>
        <w:t xml:space="preserve"> p</w:t>
      </w:r>
      <w:r w:rsidR="00E91D16" w:rsidRPr="00057955">
        <w:rPr>
          <w:rFonts w:asciiTheme="majorBidi" w:hAnsiTheme="majorBidi" w:cstheme="majorBidi"/>
          <w:sz w:val="24"/>
          <w:szCs w:val="24"/>
        </w:rPr>
        <w:t>olicymakers should take the lead in developing</w:t>
      </w:r>
      <w:r w:rsidR="007C1913" w:rsidRPr="00057955">
        <w:rPr>
          <w:rFonts w:asciiTheme="majorBidi" w:hAnsiTheme="majorBidi" w:cstheme="majorBidi"/>
          <w:sz w:val="24"/>
          <w:szCs w:val="24"/>
        </w:rPr>
        <w:t>,</w:t>
      </w:r>
      <w:r w:rsidR="009663F7" w:rsidRPr="00057955">
        <w:rPr>
          <w:rFonts w:asciiTheme="majorBidi" w:hAnsiTheme="majorBidi" w:cstheme="majorBidi"/>
          <w:sz w:val="24"/>
          <w:szCs w:val="24"/>
        </w:rPr>
        <w:t xml:space="preserve"> mobilizing</w:t>
      </w:r>
      <w:r w:rsidR="00E91D16" w:rsidRPr="00057955">
        <w:rPr>
          <w:rFonts w:asciiTheme="majorBidi" w:hAnsiTheme="majorBidi" w:cstheme="majorBidi"/>
          <w:sz w:val="24"/>
          <w:szCs w:val="24"/>
        </w:rPr>
        <w:t xml:space="preserve"> </w:t>
      </w:r>
      <w:r w:rsidR="007C1913" w:rsidRPr="00057955">
        <w:rPr>
          <w:rFonts w:asciiTheme="majorBidi" w:hAnsiTheme="majorBidi" w:cstheme="majorBidi"/>
          <w:sz w:val="24"/>
          <w:szCs w:val="24"/>
        </w:rPr>
        <w:t xml:space="preserve">and coordinating expected behavior </w:t>
      </w:r>
      <w:r w:rsidRPr="00057955">
        <w:rPr>
          <w:rFonts w:asciiTheme="majorBidi" w:hAnsiTheme="majorBidi" w:cstheme="majorBidi"/>
          <w:sz w:val="24"/>
          <w:szCs w:val="24"/>
        </w:rPr>
        <w:t xml:space="preserve">among </w:t>
      </w:r>
      <w:r w:rsidR="00E8740A" w:rsidRPr="00057955">
        <w:rPr>
          <w:rFonts w:asciiTheme="majorBidi" w:hAnsiTheme="majorBidi" w:cstheme="majorBidi"/>
          <w:sz w:val="24"/>
          <w:szCs w:val="24"/>
        </w:rPr>
        <w:t>the</w:t>
      </w:r>
      <w:r w:rsidR="007C1913" w:rsidRPr="00057955">
        <w:rPr>
          <w:rFonts w:asciiTheme="majorBidi" w:hAnsiTheme="majorBidi" w:cstheme="majorBidi"/>
          <w:sz w:val="24"/>
          <w:szCs w:val="24"/>
        </w:rPr>
        <w:t xml:space="preserve"> business community during external shocks. </w:t>
      </w:r>
    </w:p>
    <w:p w14:paraId="159679BB" w14:textId="50DB2C3F" w:rsidR="00234165" w:rsidRPr="00057955" w:rsidRDefault="00234165" w:rsidP="00364A3F">
      <w:pPr>
        <w:jc w:val="both"/>
        <w:rPr>
          <w:rFonts w:asciiTheme="majorBidi" w:hAnsiTheme="majorBidi" w:cstheme="majorBidi"/>
          <w:sz w:val="24"/>
          <w:szCs w:val="24"/>
        </w:rPr>
      </w:pPr>
    </w:p>
    <w:p w14:paraId="0765AB83" w14:textId="0BF81228" w:rsidR="00B6407A" w:rsidRPr="00057955" w:rsidRDefault="004263A3" w:rsidP="00B6407A">
      <w:pPr>
        <w:jc w:val="both"/>
        <w:rPr>
          <w:rFonts w:asciiTheme="majorBidi" w:hAnsiTheme="majorBidi" w:cstheme="majorBidi"/>
          <w:b/>
          <w:bCs/>
          <w:sz w:val="24"/>
          <w:szCs w:val="24"/>
        </w:rPr>
      </w:pPr>
      <w:r w:rsidRPr="00057955">
        <w:rPr>
          <w:rFonts w:asciiTheme="majorBidi" w:hAnsiTheme="majorBidi" w:cstheme="majorBidi"/>
          <w:b/>
          <w:bCs/>
          <w:sz w:val="24"/>
          <w:szCs w:val="24"/>
        </w:rPr>
        <w:t>Study l</w:t>
      </w:r>
      <w:r w:rsidR="00292167" w:rsidRPr="00057955">
        <w:rPr>
          <w:rFonts w:asciiTheme="majorBidi" w:hAnsiTheme="majorBidi" w:cstheme="majorBidi"/>
          <w:b/>
          <w:bCs/>
          <w:sz w:val="24"/>
          <w:szCs w:val="24"/>
        </w:rPr>
        <w:t xml:space="preserve">imitations </w:t>
      </w:r>
      <w:r w:rsidR="005E1C3B" w:rsidRPr="00057955">
        <w:rPr>
          <w:rFonts w:asciiTheme="majorBidi" w:hAnsiTheme="majorBidi" w:cstheme="majorBidi"/>
          <w:b/>
          <w:bCs/>
          <w:sz w:val="24"/>
          <w:szCs w:val="24"/>
        </w:rPr>
        <w:t>and future research</w:t>
      </w:r>
      <w:r w:rsidR="001D7416" w:rsidRPr="00057955">
        <w:rPr>
          <w:rFonts w:asciiTheme="majorBidi" w:hAnsiTheme="majorBidi" w:cstheme="majorBidi"/>
          <w:b/>
          <w:bCs/>
          <w:sz w:val="24"/>
          <w:szCs w:val="24"/>
        </w:rPr>
        <w:t xml:space="preserve"> avenues</w:t>
      </w:r>
    </w:p>
    <w:p w14:paraId="74BDC476" w14:textId="0EB0C4A2" w:rsidR="000C2BE3" w:rsidRPr="00057955" w:rsidRDefault="001D7416" w:rsidP="00BE4960">
      <w:pPr>
        <w:jc w:val="both"/>
        <w:rPr>
          <w:rFonts w:asciiTheme="majorBidi" w:hAnsiTheme="majorBidi" w:cstheme="majorBidi"/>
          <w:sz w:val="24"/>
          <w:szCs w:val="24"/>
        </w:rPr>
      </w:pPr>
      <w:r w:rsidRPr="00057955">
        <w:rPr>
          <w:rFonts w:asciiTheme="majorBidi" w:hAnsiTheme="majorBidi" w:cstheme="majorBidi"/>
          <w:sz w:val="24"/>
          <w:szCs w:val="24"/>
        </w:rPr>
        <w:t xml:space="preserve">Our contributions are tempered by </w:t>
      </w:r>
      <w:r w:rsidR="00292167" w:rsidRPr="00057955">
        <w:rPr>
          <w:rFonts w:asciiTheme="majorBidi" w:hAnsiTheme="majorBidi" w:cstheme="majorBidi"/>
          <w:sz w:val="24"/>
          <w:szCs w:val="24"/>
        </w:rPr>
        <w:t xml:space="preserve">several limitations. </w:t>
      </w:r>
      <w:r w:rsidRPr="00057955">
        <w:rPr>
          <w:rFonts w:asciiTheme="majorBidi" w:hAnsiTheme="majorBidi" w:cstheme="majorBidi"/>
          <w:sz w:val="24"/>
          <w:szCs w:val="24"/>
        </w:rPr>
        <w:t>First</w:t>
      </w:r>
      <w:r w:rsidR="00292167" w:rsidRPr="00057955">
        <w:rPr>
          <w:rFonts w:asciiTheme="majorBidi" w:hAnsiTheme="majorBidi" w:cstheme="majorBidi"/>
          <w:sz w:val="24"/>
          <w:szCs w:val="24"/>
        </w:rPr>
        <w:t xml:space="preserve">, </w:t>
      </w:r>
      <w:r w:rsidR="005E1C3B" w:rsidRPr="00057955">
        <w:rPr>
          <w:rFonts w:asciiTheme="majorBidi" w:hAnsiTheme="majorBidi" w:cstheme="majorBidi"/>
          <w:sz w:val="24"/>
          <w:szCs w:val="24"/>
        </w:rPr>
        <w:t xml:space="preserve">our research findings draw on a sample of organizations operating in a single institutional context, </w:t>
      </w:r>
      <w:r w:rsidR="00292167" w:rsidRPr="00057955">
        <w:rPr>
          <w:rFonts w:asciiTheme="majorBidi" w:hAnsiTheme="majorBidi" w:cstheme="majorBidi"/>
          <w:sz w:val="24"/>
          <w:szCs w:val="24"/>
        </w:rPr>
        <w:t xml:space="preserve">which raises the question of whether </w:t>
      </w:r>
      <w:r w:rsidR="005D6B33" w:rsidRPr="00057955">
        <w:rPr>
          <w:rFonts w:asciiTheme="majorBidi" w:hAnsiTheme="majorBidi" w:cstheme="majorBidi"/>
          <w:sz w:val="24"/>
          <w:szCs w:val="24"/>
        </w:rPr>
        <w:t xml:space="preserve">the findings </w:t>
      </w:r>
      <w:r w:rsidR="007A603D" w:rsidRPr="00057955">
        <w:rPr>
          <w:rFonts w:asciiTheme="majorBidi" w:hAnsiTheme="majorBidi" w:cstheme="majorBidi"/>
          <w:sz w:val="24"/>
          <w:szCs w:val="24"/>
        </w:rPr>
        <w:t>of this study are applicable in other contexts</w:t>
      </w:r>
      <w:r w:rsidR="00292167" w:rsidRPr="00057955">
        <w:rPr>
          <w:rFonts w:asciiTheme="majorBidi" w:hAnsiTheme="majorBidi" w:cstheme="majorBidi"/>
          <w:sz w:val="24"/>
          <w:szCs w:val="24"/>
        </w:rPr>
        <w:t>.</w:t>
      </w:r>
      <w:r w:rsidR="00A009D0" w:rsidRPr="00057955">
        <w:rPr>
          <w:rFonts w:asciiTheme="majorBidi" w:hAnsiTheme="majorBidi" w:cstheme="majorBidi"/>
          <w:sz w:val="24"/>
          <w:szCs w:val="24"/>
        </w:rPr>
        <w:t xml:space="preserve"> While stakeholder salience theory has been extensively used across cultures, </w:t>
      </w:r>
      <w:r w:rsidR="000C2BE3" w:rsidRPr="00057955">
        <w:rPr>
          <w:rFonts w:asciiTheme="majorBidi" w:hAnsiTheme="majorBidi" w:cstheme="majorBidi"/>
          <w:sz w:val="24"/>
          <w:szCs w:val="24"/>
        </w:rPr>
        <w:t xml:space="preserve">our findings </w:t>
      </w:r>
      <w:r w:rsidR="00942513" w:rsidRPr="00057955">
        <w:rPr>
          <w:rFonts w:asciiTheme="majorBidi" w:hAnsiTheme="majorBidi" w:cstheme="majorBidi"/>
          <w:sz w:val="24"/>
          <w:szCs w:val="24"/>
        </w:rPr>
        <w:t>highlight the unique role played by managerial values and institutional context</w:t>
      </w:r>
      <w:r w:rsidR="00864D89" w:rsidRPr="00057955">
        <w:rPr>
          <w:rFonts w:asciiTheme="majorBidi" w:hAnsiTheme="majorBidi" w:cstheme="majorBidi"/>
          <w:sz w:val="24"/>
          <w:szCs w:val="24"/>
        </w:rPr>
        <w:t xml:space="preserve"> that may limit the explanatory power of the theory</w:t>
      </w:r>
      <w:r w:rsidR="00942513" w:rsidRPr="00057955">
        <w:rPr>
          <w:rFonts w:asciiTheme="majorBidi" w:hAnsiTheme="majorBidi" w:cstheme="majorBidi"/>
          <w:sz w:val="24"/>
          <w:szCs w:val="24"/>
        </w:rPr>
        <w:t xml:space="preserve">. </w:t>
      </w:r>
      <w:r w:rsidR="004F7FB2" w:rsidRPr="00057955">
        <w:rPr>
          <w:rFonts w:asciiTheme="majorBidi" w:hAnsiTheme="majorBidi" w:cstheme="majorBidi"/>
          <w:sz w:val="24"/>
          <w:szCs w:val="24"/>
        </w:rPr>
        <w:t>Th</w:t>
      </w:r>
      <w:r w:rsidR="00264B9D" w:rsidRPr="00057955">
        <w:rPr>
          <w:rFonts w:asciiTheme="majorBidi" w:hAnsiTheme="majorBidi" w:cstheme="majorBidi"/>
          <w:sz w:val="24"/>
          <w:szCs w:val="24"/>
        </w:rPr>
        <w:t xml:space="preserve">is underscores the importance of </w:t>
      </w:r>
      <w:r w:rsidR="0052679F" w:rsidRPr="00057955">
        <w:rPr>
          <w:rFonts w:asciiTheme="majorBidi" w:hAnsiTheme="majorBidi" w:cstheme="majorBidi"/>
          <w:sz w:val="24"/>
          <w:szCs w:val="24"/>
        </w:rPr>
        <w:t xml:space="preserve">considering the cultural and institutional context within which firm are embedded </w:t>
      </w:r>
      <w:r w:rsidR="006A7E99" w:rsidRPr="00057955">
        <w:rPr>
          <w:rFonts w:asciiTheme="majorBidi" w:hAnsiTheme="majorBidi" w:cstheme="majorBidi"/>
          <w:sz w:val="24"/>
          <w:szCs w:val="24"/>
        </w:rPr>
        <w:t xml:space="preserve">in future studies of </w:t>
      </w:r>
      <w:r w:rsidR="0051593A" w:rsidRPr="00057955">
        <w:rPr>
          <w:rFonts w:asciiTheme="majorBidi" w:hAnsiTheme="majorBidi" w:cstheme="majorBidi"/>
          <w:sz w:val="24"/>
          <w:szCs w:val="24"/>
        </w:rPr>
        <w:t xml:space="preserve">salience theories. </w:t>
      </w:r>
      <w:r w:rsidR="0060767D" w:rsidRPr="00057955">
        <w:rPr>
          <w:rFonts w:asciiTheme="majorBidi" w:hAnsiTheme="majorBidi" w:cstheme="majorBidi"/>
          <w:sz w:val="24"/>
          <w:szCs w:val="24"/>
        </w:rPr>
        <w:t xml:space="preserve">An issue </w:t>
      </w:r>
      <w:r w:rsidR="00FD40EA" w:rsidRPr="00057955">
        <w:rPr>
          <w:rFonts w:asciiTheme="majorBidi" w:hAnsiTheme="majorBidi" w:cstheme="majorBidi"/>
          <w:sz w:val="24"/>
          <w:szCs w:val="24"/>
        </w:rPr>
        <w:t xml:space="preserve">that requires more attention and research is </w:t>
      </w:r>
      <w:r w:rsidR="007F0FA0" w:rsidRPr="00057955">
        <w:rPr>
          <w:rFonts w:asciiTheme="majorBidi" w:hAnsiTheme="majorBidi" w:cstheme="majorBidi"/>
          <w:sz w:val="24"/>
          <w:szCs w:val="24"/>
        </w:rPr>
        <w:t xml:space="preserve">how </w:t>
      </w:r>
      <w:r w:rsidR="008F75EC" w:rsidRPr="00057955">
        <w:rPr>
          <w:rFonts w:asciiTheme="majorBidi" w:hAnsiTheme="majorBidi" w:cstheme="majorBidi"/>
          <w:sz w:val="24"/>
          <w:szCs w:val="24"/>
        </w:rPr>
        <w:t>salience theor</w:t>
      </w:r>
      <w:r w:rsidR="007B7F72" w:rsidRPr="00057955">
        <w:rPr>
          <w:rFonts w:asciiTheme="majorBidi" w:hAnsiTheme="majorBidi" w:cstheme="majorBidi"/>
          <w:sz w:val="24"/>
          <w:szCs w:val="24"/>
        </w:rPr>
        <w:t>ies</w:t>
      </w:r>
      <w:r w:rsidR="00635CCF" w:rsidRPr="00057955">
        <w:rPr>
          <w:rFonts w:asciiTheme="majorBidi" w:hAnsiTheme="majorBidi" w:cstheme="majorBidi"/>
          <w:sz w:val="24"/>
          <w:szCs w:val="24"/>
        </w:rPr>
        <w:t>, and stakeholder theory,</w:t>
      </w:r>
      <w:r w:rsidR="007B7F72" w:rsidRPr="00057955">
        <w:rPr>
          <w:rFonts w:asciiTheme="majorBidi" w:hAnsiTheme="majorBidi" w:cstheme="majorBidi"/>
          <w:sz w:val="24"/>
          <w:szCs w:val="24"/>
        </w:rPr>
        <w:t xml:space="preserve"> </w:t>
      </w:r>
      <w:r w:rsidR="001011A9" w:rsidRPr="00057955">
        <w:rPr>
          <w:rFonts w:asciiTheme="majorBidi" w:hAnsiTheme="majorBidi" w:cstheme="majorBidi"/>
          <w:sz w:val="24"/>
          <w:szCs w:val="24"/>
        </w:rPr>
        <w:t xml:space="preserve">enhance our understanding of </w:t>
      </w:r>
      <w:r w:rsidR="00D400CA" w:rsidRPr="00057955">
        <w:rPr>
          <w:rFonts w:asciiTheme="majorBidi" w:hAnsiTheme="majorBidi" w:cstheme="majorBidi"/>
          <w:sz w:val="24"/>
          <w:szCs w:val="24"/>
        </w:rPr>
        <w:t xml:space="preserve">differences in CSR practices between </w:t>
      </w:r>
      <w:r w:rsidR="00070416" w:rsidRPr="00057955">
        <w:rPr>
          <w:rFonts w:asciiTheme="majorBidi" w:hAnsiTheme="majorBidi" w:cstheme="majorBidi"/>
          <w:sz w:val="24"/>
          <w:szCs w:val="24"/>
        </w:rPr>
        <w:t>institutional context</w:t>
      </w:r>
      <w:r w:rsidR="00D400CA" w:rsidRPr="00057955">
        <w:rPr>
          <w:rFonts w:asciiTheme="majorBidi" w:hAnsiTheme="majorBidi" w:cstheme="majorBidi"/>
          <w:sz w:val="24"/>
          <w:szCs w:val="24"/>
        </w:rPr>
        <w:t xml:space="preserve">s </w:t>
      </w:r>
      <w:r w:rsidR="007A32FD" w:rsidRPr="00057955">
        <w:rPr>
          <w:rFonts w:asciiTheme="majorBidi" w:hAnsiTheme="majorBidi" w:cstheme="majorBidi"/>
          <w:sz w:val="24"/>
          <w:szCs w:val="24"/>
        </w:rPr>
        <w:t xml:space="preserve">that differ in </w:t>
      </w:r>
      <w:r w:rsidR="00025AFE" w:rsidRPr="00057955">
        <w:rPr>
          <w:rFonts w:asciiTheme="majorBidi" w:hAnsiTheme="majorBidi" w:cstheme="majorBidi"/>
          <w:sz w:val="24"/>
          <w:szCs w:val="24"/>
        </w:rPr>
        <w:t>stakeholders’ ability</w:t>
      </w:r>
      <w:r w:rsidR="007A32FD" w:rsidRPr="00057955">
        <w:rPr>
          <w:rFonts w:asciiTheme="majorBidi" w:hAnsiTheme="majorBidi" w:cstheme="majorBidi"/>
          <w:sz w:val="24"/>
          <w:szCs w:val="24"/>
        </w:rPr>
        <w:t xml:space="preserve"> </w:t>
      </w:r>
      <w:r w:rsidR="00025AFE" w:rsidRPr="00057955">
        <w:rPr>
          <w:rFonts w:asciiTheme="majorBidi" w:hAnsiTheme="majorBidi" w:cstheme="majorBidi"/>
          <w:sz w:val="24"/>
          <w:szCs w:val="24"/>
        </w:rPr>
        <w:t xml:space="preserve">to deliberate and </w:t>
      </w:r>
      <w:r w:rsidR="003236EF" w:rsidRPr="00057955">
        <w:rPr>
          <w:rFonts w:asciiTheme="majorBidi" w:hAnsiTheme="majorBidi" w:cstheme="majorBidi"/>
          <w:sz w:val="24"/>
          <w:szCs w:val="24"/>
        </w:rPr>
        <w:t xml:space="preserve">contest </w:t>
      </w:r>
      <w:r w:rsidR="00CC5C03" w:rsidRPr="00057955">
        <w:rPr>
          <w:rFonts w:asciiTheme="majorBidi" w:hAnsiTheme="majorBidi" w:cstheme="majorBidi"/>
          <w:sz w:val="24"/>
          <w:szCs w:val="24"/>
        </w:rPr>
        <w:t>the appropriateness of CSR initiatives</w:t>
      </w:r>
      <w:r w:rsidR="00BE4960" w:rsidRPr="00057955">
        <w:rPr>
          <w:rFonts w:asciiTheme="majorBidi" w:hAnsiTheme="majorBidi" w:cstheme="majorBidi"/>
          <w:sz w:val="24"/>
          <w:szCs w:val="24"/>
        </w:rPr>
        <w:t>.</w:t>
      </w:r>
      <w:r w:rsidR="001814D2" w:rsidRPr="00057955">
        <w:rPr>
          <w:rFonts w:asciiTheme="majorBidi" w:hAnsiTheme="majorBidi" w:cstheme="majorBidi"/>
          <w:sz w:val="24"/>
          <w:szCs w:val="24"/>
        </w:rPr>
        <w:t xml:space="preserve"> </w:t>
      </w:r>
      <w:r w:rsidR="00675017" w:rsidRPr="00057955">
        <w:rPr>
          <w:rFonts w:asciiTheme="majorBidi" w:hAnsiTheme="majorBidi" w:cstheme="majorBidi"/>
          <w:sz w:val="24"/>
          <w:szCs w:val="24"/>
        </w:rPr>
        <w:t>Relatedly, the socio-political environment play</w:t>
      </w:r>
      <w:r w:rsidR="00441390" w:rsidRPr="00057955">
        <w:rPr>
          <w:rFonts w:asciiTheme="majorBidi" w:hAnsiTheme="majorBidi" w:cstheme="majorBidi"/>
          <w:sz w:val="24"/>
          <w:szCs w:val="24"/>
        </w:rPr>
        <w:t>s</w:t>
      </w:r>
      <w:r w:rsidR="00675017" w:rsidRPr="00057955">
        <w:rPr>
          <w:rFonts w:asciiTheme="majorBidi" w:hAnsiTheme="majorBidi" w:cstheme="majorBidi"/>
          <w:sz w:val="24"/>
          <w:szCs w:val="24"/>
        </w:rPr>
        <w:t xml:space="preserve"> a </w:t>
      </w:r>
      <w:r w:rsidR="00567B01" w:rsidRPr="00057955">
        <w:rPr>
          <w:rFonts w:asciiTheme="majorBidi" w:hAnsiTheme="majorBidi" w:cstheme="majorBidi"/>
          <w:sz w:val="24"/>
          <w:szCs w:val="24"/>
        </w:rPr>
        <w:t xml:space="preserve">significant impact on CSR during Covid-19. </w:t>
      </w:r>
      <w:r w:rsidR="00441390" w:rsidRPr="00057955">
        <w:rPr>
          <w:rFonts w:asciiTheme="majorBidi" w:hAnsiTheme="majorBidi" w:cstheme="majorBidi"/>
          <w:sz w:val="24"/>
          <w:szCs w:val="24"/>
        </w:rPr>
        <w:t xml:space="preserve">This is an avenue of research that </w:t>
      </w:r>
      <w:r w:rsidR="00AE679F" w:rsidRPr="00057955">
        <w:rPr>
          <w:rFonts w:asciiTheme="majorBidi" w:hAnsiTheme="majorBidi" w:cstheme="majorBidi"/>
          <w:sz w:val="24"/>
          <w:szCs w:val="24"/>
        </w:rPr>
        <w:t>deserve great attention.</w:t>
      </w:r>
    </w:p>
    <w:p w14:paraId="5CBEDC6B" w14:textId="2E742231" w:rsidR="00041624" w:rsidRPr="00057955" w:rsidRDefault="0087719B" w:rsidP="00F462E7">
      <w:pPr>
        <w:jc w:val="both"/>
        <w:rPr>
          <w:rFonts w:asciiTheme="majorBidi" w:hAnsiTheme="majorBidi" w:cstheme="majorBidi"/>
          <w:sz w:val="24"/>
          <w:szCs w:val="24"/>
        </w:rPr>
      </w:pPr>
      <w:r w:rsidRPr="00057955">
        <w:rPr>
          <w:rFonts w:asciiTheme="majorBidi" w:hAnsiTheme="majorBidi" w:cstheme="majorBidi"/>
          <w:sz w:val="24"/>
          <w:szCs w:val="24"/>
        </w:rPr>
        <w:t xml:space="preserve">Furthermore, </w:t>
      </w:r>
      <w:r w:rsidR="00D269EB" w:rsidRPr="00057955">
        <w:rPr>
          <w:rFonts w:asciiTheme="majorBidi" w:hAnsiTheme="majorBidi" w:cstheme="majorBidi"/>
          <w:sz w:val="24"/>
          <w:szCs w:val="24"/>
        </w:rPr>
        <w:t xml:space="preserve">specific to Covid-19, </w:t>
      </w:r>
      <w:r w:rsidR="00D32E7F" w:rsidRPr="00057955">
        <w:rPr>
          <w:rFonts w:asciiTheme="majorBidi" w:hAnsiTheme="majorBidi" w:cstheme="majorBidi"/>
          <w:sz w:val="24"/>
          <w:szCs w:val="24"/>
        </w:rPr>
        <w:t>several</w:t>
      </w:r>
      <w:r w:rsidR="00F462E7" w:rsidRPr="00057955">
        <w:rPr>
          <w:rFonts w:asciiTheme="majorBidi" w:hAnsiTheme="majorBidi" w:cstheme="majorBidi"/>
          <w:sz w:val="24"/>
          <w:szCs w:val="24"/>
        </w:rPr>
        <w:t xml:space="preserve"> studies from different institutional contexts have reported similar challenges faced by charitable organizations during </w:t>
      </w:r>
      <w:r w:rsidR="00D269EB" w:rsidRPr="00057955">
        <w:rPr>
          <w:rFonts w:asciiTheme="majorBidi" w:hAnsiTheme="majorBidi" w:cstheme="majorBidi"/>
          <w:sz w:val="24"/>
          <w:szCs w:val="24"/>
        </w:rPr>
        <w:t>the pandemic</w:t>
      </w:r>
      <w:r w:rsidR="00F462E7" w:rsidRPr="00057955">
        <w:rPr>
          <w:rFonts w:asciiTheme="majorBidi" w:hAnsiTheme="majorBidi" w:cstheme="majorBidi"/>
          <w:sz w:val="24"/>
          <w:szCs w:val="24"/>
        </w:rPr>
        <w:t xml:space="preserve"> (Hyndman, 2020) and move</w:t>
      </w:r>
      <w:r w:rsidR="006C05DE" w:rsidRPr="00057955">
        <w:rPr>
          <w:rFonts w:asciiTheme="majorBidi" w:hAnsiTheme="majorBidi" w:cstheme="majorBidi"/>
          <w:sz w:val="24"/>
          <w:szCs w:val="24"/>
        </w:rPr>
        <w:t>d</w:t>
      </w:r>
      <w:r w:rsidR="00F462E7" w:rsidRPr="00057955">
        <w:rPr>
          <w:rFonts w:asciiTheme="majorBidi" w:hAnsiTheme="majorBidi" w:cstheme="majorBidi"/>
          <w:sz w:val="24"/>
          <w:szCs w:val="24"/>
        </w:rPr>
        <w:t xml:space="preserve"> to virtual volunteering (Lachance, 2020</w:t>
      </w:r>
      <w:r w:rsidR="00A44A35" w:rsidRPr="00057955">
        <w:rPr>
          <w:rFonts w:asciiTheme="majorBidi" w:hAnsiTheme="majorBidi" w:cstheme="majorBidi"/>
          <w:sz w:val="24"/>
          <w:szCs w:val="24"/>
        </w:rPr>
        <w:t>;</w:t>
      </w:r>
      <w:r w:rsidR="00F462E7" w:rsidRPr="00057955">
        <w:rPr>
          <w:rFonts w:asciiTheme="majorBidi" w:hAnsiTheme="majorBidi" w:cstheme="majorBidi"/>
          <w:sz w:val="24"/>
          <w:szCs w:val="24"/>
        </w:rPr>
        <w:t xml:space="preserve"> </w:t>
      </w:r>
      <w:proofErr w:type="spellStart"/>
      <w:r w:rsidR="00F462E7" w:rsidRPr="00057955">
        <w:rPr>
          <w:rFonts w:asciiTheme="majorBidi" w:hAnsiTheme="majorBidi" w:cstheme="majorBidi"/>
          <w:sz w:val="24"/>
          <w:szCs w:val="24"/>
        </w:rPr>
        <w:t>Pickell</w:t>
      </w:r>
      <w:proofErr w:type="spellEnd"/>
      <w:r w:rsidR="00F462E7" w:rsidRPr="00057955">
        <w:rPr>
          <w:rFonts w:asciiTheme="majorBidi" w:hAnsiTheme="majorBidi" w:cstheme="majorBidi"/>
          <w:sz w:val="24"/>
          <w:szCs w:val="24"/>
        </w:rPr>
        <w:t xml:space="preserve">, Gu, and Williams, 2020), </w:t>
      </w:r>
      <w:r w:rsidR="00FB32C5" w:rsidRPr="00057955">
        <w:rPr>
          <w:rFonts w:asciiTheme="majorBidi" w:hAnsiTheme="majorBidi" w:cstheme="majorBidi"/>
          <w:sz w:val="24"/>
          <w:szCs w:val="24"/>
        </w:rPr>
        <w:t>several</w:t>
      </w:r>
      <w:r w:rsidR="00E770CA" w:rsidRPr="00057955">
        <w:rPr>
          <w:rFonts w:asciiTheme="majorBidi" w:hAnsiTheme="majorBidi" w:cstheme="majorBidi"/>
          <w:sz w:val="24"/>
          <w:szCs w:val="24"/>
        </w:rPr>
        <w:t xml:space="preserve"> CSR scholars have noted that institutional forces play a significant part in CSR adoption (Doh and </w:t>
      </w:r>
      <w:proofErr w:type="spellStart"/>
      <w:r w:rsidR="00E770CA" w:rsidRPr="00057955">
        <w:rPr>
          <w:rFonts w:asciiTheme="majorBidi" w:hAnsiTheme="majorBidi" w:cstheme="majorBidi"/>
          <w:sz w:val="24"/>
          <w:szCs w:val="24"/>
        </w:rPr>
        <w:t>Guay</w:t>
      </w:r>
      <w:proofErr w:type="spellEnd"/>
      <w:r w:rsidR="00E770CA" w:rsidRPr="00057955">
        <w:rPr>
          <w:rFonts w:asciiTheme="majorBidi" w:hAnsiTheme="majorBidi" w:cstheme="majorBidi"/>
          <w:sz w:val="24"/>
          <w:szCs w:val="24"/>
        </w:rPr>
        <w:t xml:space="preserve">, 2006; Campbell, 2007; Matten and Moon, 2008; </w:t>
      </w:r>
      <w:proofErr w:type="spellStart"/>
      <w:r w:rsidR="00E770CA" w:rsidRPr="00057955">
        <w:rPr>
          <w:rFonts w:asciiTheme="majorBidi" w:hAnsiTheme="majorBidi" w:cstheme="majorBidi"/>
          <w:color w:val="222222"/>
          <w:sz w:val="24"/>
          <w:szCs w:val="24"/>
          <w:shd w:val="clear" w:color="auto" w:fill="FFFFFF"/>
        </w:rPr>
        <w:t>Marano</w:t>
      </w:r>
      <w:proofErr w:type="spellEnd"/>
      <w:r w:rsidR="00E770CA" w:rsidRPr="00057955">
        <w:rPr>
          <w:rFonts w:asciiTheme="majorBidi" w:hAnsiTheme="majorBidi" w:cstheme="majorBidi"/>
          <w:color w:val="222222"/>
          <w:sz w:val="24"/>
          <w:szCs w:val="24"/>
          <w:shd w:val="clear" w:color="auto" w:fill="FFFFFF"/>
        </w:rPr>
        <w:t xml:space="preserve"> and </w:t>
      </w:r>
      <w:proofErr w:type="spellStart"/>
      <w:r w:rsidR="00E770CA" w:rsidRPr="00057955">
        <w:rPr>
          <w:rFonts w:asciiTheme="majorBidi" w:hAnsiTheme="majorBidi" w:cstheme="majorBidi"/>
          <w:color w:val="222222"/>
          <w:sz w:val="24"/>
          <w:szCs w:val="24"/>
          <w:shd w:val="clear" w:color="auto" w:fill="FFFFFF"/>
        </w:rPr>
        <w:t>Kostova</w:t>
      </w:r>
      <w:proofErr w:type="spellEnd"/>
      <w:r w:rsidR="00E770CA" w:rsidRPr="00057955">
        <w:rPr>
          <w:rFonts w:asciiTheme="majorBidi" w:hAnsiTheme="majorBidi" w:cstheme="majorBidi"/>
          <w:color w:val="222222"/>
          <w:sz w:val="24"/>
          <w:szCs w:val="24"/>
          <w:shd w:val="clear" w:color="auto" w:fill="FFFFFF"/>
        </w:rPr>
        <w:t>, 2016</w:t>
      </w:r>
      <w:r w:rsidR="00E770CA" w:rsidRPr="00057955">
        <w:rPr>
          <w:rFonts w:asciiTheme="majorBidi" w:hAnsiTheme="majorBidi" w:cstheme="majorBidi"/>
          <w:sz w:val="24"/>
          <w:szCs w:val="24"/>
        </w:rPr>
        <w:t xml:space="preserve">). </w:t>
      </w:r>
      <w:r w:rsidR="00292167" w:rsidRPr="00057955">
        <w:rPr>
          <w:rFonts w:asciiTheme="majorBidi" w:hAnsiTheme="majorBidi" w:cstheme="majorBidi"/>
          <w:sz w:val="24"/>
          <w:szCs w:val="24"/>
        </w:rPr>
        <w:lastRenderedPageBreak/>
        <w:t xml:space="preserve">Therefore, studies of </w:t>
      </w:r>
      <w:r w:rsidR="00364A3F" w:rsidRPr="00057955">
        <w:rPr>
          <w:rFonts w:asciiTheme="majorBidi" w:hAnsiTheme="majorBidi" w:cstheme="majorBidi"/>
          <w:sz w:val="24"/>
          <w:szCs w:val="24"/>
        </w:rPr>
        <w:t xml:space="preserve">the impact of </w:t>
      </w:r>
      <w:r w:rsidR="00292167" w:rsidRPr="00057955">
        <w:rPr>
          <w:rFonts w:asciiTheme="majorBidi" w:hAnsiTheme="majorBidi" w:cstheme="majorBidi"/>
          <w:sz w:val="24"/>
          <w:szCs w:val="24"/>
        </w:rPr>
        <w:t>Covid-19</w:t>
      </w:r>
      <w:r w:rsidR="00364A3F" w:rsidRPr="00057955">
        <w:rPr>
          <w:rFonts w:asciiTheme="majorBidi" w:hAnsiTheme="majorBidi" w:cstheme="majorBidi"/>
          <w:sz w:val="24"/>
          <w:szCs w:val="24"/>
        </w:rPr>
        <w:t xml:space="preserve"> on CSR practices </w:t>
      </w:r>
      <w:r w:rsidR="00292167" w:rsidRPr="00057955">
        <w:rPr>
          <w:rFonts w:asciiTheme="majorBidi" w:hAnsiTheme="majorBidi" w:cstheme="majorBidi"/>
          <w:sz w:val="24"/>
          <w:szCs w:val="24"/>
        </w:rPr>
        <w:t xml:space="preserve">in countries </w:t>
      </w:r>
      <w:r w:rsidR="00234165" w:rsidRPr="00057955">
        <w:rPr>
          <w:rFonts w:asciiTheme="majorBidi" w:hAnsiTheme="majorBidi" w:cstheme="majorBidi"/>
          <w:sz w:val="24"/>
          <w:szCs w:val="24"/>
        </w:rPr>
        <w:t>where</w:t>
      </w:r>
      <w:r w:rsidR="00292167" w:rsidRPr="00057955">
        <w:rPr>
          <w:rFonts w:asciiTheme="majorBidi" w:hAnsiTheme="majorBidi" w:cstheme="majorBidi"/>
          <w:sz w:val="24"/>
          <w:szCs w:val="24"/>
        </w:rPr>
        <w:t xml:space="preserve"> stakeholders’ </w:t>
      </w:r>
      <w:r w:rsidR="003329CA" w:rsidRPr="00057955">
        <w:rPr>
          <w:rFonts w:asciiTheme="majorBidi" w:hAnsiTheme="majorBidi" w:cstheme="majorBidi"/>
          <w:sz w:val="24"/>
          <w:szCs w:val="24"/>
        </w:rPr>
        <w:t xml:space="preserve">salience and management values </w:t>
      </w:r>
      <w:r w:rsidR="00292167" w:rsidRPr="00057955">
        <w:rPr>
          <w:rFonts w:asciiTheme="majorBidi" w:hAnsiTheme="majorBidi" w:cstheme="majorBidi"/>
          <w:sz w:val="24"/>
          <w:szCs w:val="24"/>
        </w:rPr>
        <w:t xml:space="preserve">are different would complement the findings of this study. </w:t>
      </w:r>
    </w:p>
    <w:p w14:paraId="1B0F667E" w14:textId="015DEE8B" w:rsidR="00CD1199" w:rsidRPr="00057955" w:rsidRDefault="00292167" w:rsidP="00106768">
      <w:pPr>
        <w:jc w:val="both"/>
        <w:rPr>
          <w:rFonts w:asciiTheme="majorBidi" w:hAnsiTheme="majorBidi" w:cstheme="majorBidi"/>
          <w:sz w:val="24"/>
          <w:szCs w:val="24"/>
        </w:rPr>
      </w:pPr>
      <w:r w:rsidRPr="00057955">
        <w:rPr>
          <w:rFonts w:asciiTheme="majorBidi" w:hAnsiTheme="majorBidi" w:cstheme="majorBidi"/>
          <w:sz w:val="24"/>
          <w:szCs w:val="24"/>
        </w:rPr>
        <w:t>A</w:t>
      </w:r>
      <w:r w:rsidR="001D7416" w:rsidRPr="00057955">
        <w:rPr>
          <w:rFonts w:asciiTheme="majorBidi" w:hAnsiTheme="majorBidi" w:cstheme="majorBidi"/>
          <w:sz w:val="24"/>
          <w:szCs w:val="24"/>
        </w:rPr>
        <w:t xml:space="preserve"> third</w:t>
      </w:r>
      <w:r w:rsidRPr="00057955">
        <w:rPr>
          <w:rFonts w:asciiTheme="majorBidi" w:hAnsiTheme="majorBidi" w:cstheme="majorBidi"/>
          <w:sz w:val="24"/>
          <w:szCs w:val="24"/>
        </w:rPr>
        <w:t xml:space="preserve"> limitation lies in the case study methodology</w:t>
      </w:r>
      <w:r w:rsidR="005E1C3B" w:rsidRPr="00057955">
        <w:rPr>
          <w:rFonts w:asciiTheme="majorBidi" w:hAnsiTheme="majorBidi" w:cstheme="majorBidi"/>
          <w:sz w:val="24"/>
          <w:szCs w:val="24"/>
        </w:rPr>
        <w:t xml:space="preserve"> and timing of the study</w:t>
      </w:r>
      <w:r w:rsidRPr="00057955">
        <w:rPr>
          <w:rFonts w:asciiTheme="majorBidi" w:hAnsiTheme="majorBidi" w:cstheme="majorBidi"/>
          <w:sz w:val="24"/>
          <w:szCs w:val="24"/>
        </w:rPr>
        <w:t xml:space="preserve">. While the interviews provide invaluable </w:t>
      </w:r>
      <w:r w:rsidR="005E1C3B" w:rsidRPr="00057955">
        <w:rPr>
          <w:rFonts w:asciiTheme="majorBidi" w:hAnsiTheme="majorBidi" w:cstheme="majorBidi"/>
          <w:sz w:val="24"/>
          <w:szCs w:val="24"/>
        </w:rPr>
        <w:t xml:space="preserve">insight as to how external shocks such as </w:t>
      </w:r>
      <w:r w:rsidRPr="00057955">
        <w:rPr>
          <w:rFonts w:asciiTheme="majorBidi" w:hAnsiTheme="majorBidi" w:cstheme="majorBidi"/>
          <w:sz w:val="24"/>
          <w:szCs w:val="24"/>
        </w:rPr>
        <w:t xml:space="preserve">Covid-19 influence the practice of CSR future studies can further explore how widespread the CSR trends </w:t>
      </w:r>
      <w:r w:rsidR="005E1C3B" w:rsidRPr="00057955">
        <w:rPr>
          <w:rFonts w:asciiTheme="majorBidi" w:hAnsiTheme="majorBidi" w:cstheme="majorBidi"/>
          <w:sz w:val="24"/>
          <w:szCs w:val="24"/>
        </w:rPr>
        <w:t>reported in this study in different institutional contexts and across time</w:t>
      </w:r>
      <w:r w:rsidR="00364A3F" w:rsidRPr="00057955">
        <w:rPr>
          <w:rFonts w:asciiTheme="majorBidi" w:hAnsiTheme="majorBidi" w:cstheme="majorBidi"/>
          <w:sz w:val="24"/>
          <w:szCs w:val="24"/>
        </w:rPr>
        <w:t xml:space="preserve"> and larger databases</w:t>
      </w:r>
      <w:r w:rsidR="005E1C3B" w:rsidRPr="00057955">
        <w:rPr>
          <w:rFonts w:asciiTheme="majorBidi" w:hAnsiTheme="majorBidi" w:cstheme="majorBidi"/>
          <w:sz w:val="24"/>
          <w:szCs w:val="24"/>
        </w:rPr>
        <w:t>.</w:t>
      </w:r>
      <w:r w:rsidR="001426EA" w:rsidRPr="00057955">
        <w:rPr>
          <w:rFonts w:asciiTheme="majorBidi" w:hAnsiTheme="majorBidi" w:cstheme="majorBidi"/>
          <w:sz w:val="24"/>
          <w:szCs w:val="24"/>
        </w:rPr>
        <w:t xml:space="preserve"> </w:t>
      </w:r>
      <w:r w:rsidR="00C91EC6" w:rsidRPr="00057955">
        <w:rPr>
          <w:rFonts w:asciiTheme="majorBidi" w:hAnsiTheme="majorBidi" w:cstheme="majorBidi"/>
          <w:sz w:val="24"/>
          <w:szCs w:val="24"/>
        </w:rPr>
        <w:t>Another limitation of the case studies</w:t>
      </w:r>
      <w:r w:rsidR="00C77AB9" w:rsidRPr="00057955">
        <w:rPr>
          <w:rFonts w:asciiTheme="majorBidi" w:hAnsiTheme="majorBidi" w:cstheme="majorBidi"/>
          <w:sz w:val="24"/>
          <w:szCs w:val="24"/>
        </w:rPr>
        <w:t>, and case study approach in general,</w:t>
      </w:r>
      <w:r w:rsidR="00C91EC6" w:rsidRPr="00057955">
        <w:rPr>
          <w:rFonts w:asciiTheme="majorBidi" w:hAnsiTheme="majorBidi" w:cstheme="majorBidi"/>
          <w:sz w:val="24"/>
          <w:szCs w:val="24"/>
        </w:rPr>
        <w:t xml:space="preserve"> is the modest </w:t>
      </w:r>
      <w:r w:rsidR="002B1DC6" w:rsidRPr="00057955">
        <w:rPr>
          <w:rFonts w:asciiTheme="majorBidi" w:hAnsiTheme="majorBidi" w:cstheme="majorBidi"/>
          <w:sz w:val="24"/>
          <w:szCs w:val="24"/>
        </w:rPr>
        <w:t xml:space="preserve">participation and representation of the business community. </w:t>
      </w:r>
      <w:r w:rsidR="003C0D44" w:rsidRPr="00057955">
        <w:rPr>
          <w:rFonts w:asciiTheme="majorBidi" w:hAnsiTheme="majorBidi" w:cstheme="majorBidi"/>
          <w:sz w:val="24"/>
          <w:szCs w:val="24"/>
        </w:rPr>
        <w:t xml:space="preserve">Future studies using a quantitative research design </w:t>
      </w:r>
      <w:r w:rsidR="000F7660" w:rsidRPr="00057955">
        <w:rPr>
          <w:rFonts w:asciiTheme="majorBidi" w:hAnsiTheme="majorBidi" w:cstheme="majorBidi"/>
          <w:sz w:val="24"/>
          <w:szCs w:val="24"/>
        </w:rPr>
        <w:t>is needed to confirm the findings of this study.</w:t>
      </w:r>
      <w:r w:rsidR="00CA0F66" w:rsidRPr="00057955">
        <w:rPr>
          <w:rFonts w:asciiTheme="majorBidi" w:hAnsiTheme="majorBidi" w:cstheme="majorBidi"/>
          <w:sz w:val="24"/>
          <w:szCs w:val="24"/>
        </w:rPr>
        <w:t xml:space="preserve"> </w:t>
      </w:r>
      <w:r w:rsidR="003C0D44" w:rsidRPr="00057955">
        <w:rPr>
          <w:rFonts w:ascii="Arial" w:hAnsi="Arial" w:cs="Arial"/>
          <w:color w:val="4D5156"/>
          <w:sz w:val="21"/>
          <w:szCs w:val="21"/>
          <w:shd w:val="clear" w:color="auto" w:fill="FFFFFF"/>
        </w:rPr>
        <w:t> </w:t>
      </w:r>
      <w:r w:rsidR="00DC3AB0" w:rsidRPr="00057955">
        <w:rPr>
          <w:rFonts w:asciiTheme="majorBidi" w:hAnsiTheme="majorBidi" w:cstheme="majorBidi"/>
          <w:sz w:val="24"/>
          <w:szCs w:val="24"/>
        </w:rPr>
        <w:t>Organizations are put u</w:t>
      </w:r>
      <w:r w:rsidR="00D50D3F" w:rsidRPr="00057955">
        <w:rPr>
          <w:rFonts w:asciiTheme="majorBidi" w:hAnsiTheme="majorBidi" w:cstheme="majorBidi"/>
          <w:sz w:val="24"/>
          <w:szCs w:val="24"/>
        </w:rPr>
        <w:t>nder pressure to act with limited resources</w:t>
      </w:r>
      <w:r w:rsidR="00DC3AB0" w:rsidRPr="00057955">
        <w:rPr>
          <w:rFonts w:asciiTheme="majorBidi" w:hAnsiTheme="majorBidi" w:cstheme="majorBidi"/>
          <w:sz w:val="24"/>
          <w:szCs w:val="24"/>
        </w:rPr>
        <w:t>. Thus,</w:t>
      </w:r>
      <w:r w:rsidR="00D50D3F" w:rsidRPr="00057955">
        <w:rPr>
          <w:rFonts w:asciiTheme="majorBidi" w:hAnsiTheme="majorBidi" w:cstheme="majorBidi"/>
          <w:sz w:val="24"/>
          <w:szCs w:val="24"/>
        </w:rPr>
        <w:t xml:space="preserve"> future research</w:t>
      </w:r>
      <w:r w:rsidR="00D50D3F" w:rsidRPr="00057955">
        <w:rPr>
          <w:rFonts w:asciiTheme="majorBidi" w:hAnsiTheme="majorBidi" w:cstheme="majorBidi"/>
          <w:color w:val="000000"/>
          <w:sz w:val="24"/>
          <w:szCs w:val="24"/>
          <w:shd w:val="clear" w:color="auto" w:fill="FFFFFF"/>
        </w:rPr>
        <w:t xml:space="preserve"> should consider whether CSR practices during a crisis such as Covid-19 are substantive or symbolic.</w:t>
      </w:r>
      <w:r w:rsidR="00AA54E3" w:rsidRPr="00057955">
        <w:rPr>
          <w:rFonts w:asciiTheme="majorBidi" w:hAnsiTheme="majorBidi" w:cstheme="majorBidi"/>
          <w:sz w:val="24"/>
          <w:szCs w:val="24"/>
        </w:rPr>
        <w:t xml:space="preserve"> </w:t>
      </w:r>
      <w:r w:rsidR="00A61B2D" w:rsidRPr="00057955">
        <w:rPr>
          <w:rFonts w:asciiTheme="majorBidi" w:hAnsiTheme="majorBidi" w:cstheme="majorBidi"/>
          <w:sz w:val="24"/>
          <w:szCs w:val="24"/>
        </w:rPr>
        <w:t>Finally, an interesting future research avenue can investigate the temporality and persistence of emerging CSR practices over time by taking a long-term scope on how companies adopt new CSR practices</w:t>
      </w:r>
      <w:r w:rsidR="009E3CC0" w:rsidRPr="00057955">
        <w:rPr>
          <w:rFonts w:asciiTheme="majorBidi" w:hAnsiTheme="majorBidi" w:cstheme="majorBidi"/>
          <w:sz w:val="24"/>
          <w:szCs w:val="24"/>
        </w:rPr>
        <w:t>.</w:t>
      </w:r>
    </w:p>
    <w:p w14:paraId="5438E5B1" w14:textId="77777777" w:rsidR="00A60CC0" w:rsidRPr="00057955" w:rsidRDefault="00A60CC0" w:rsidP="00E770CA">
      <w:pPr>
        <w:jc w:val="both"/>
        <w:rPr>
          <w:rFonts w:asciiTheme="majorBidi" w:hAnsiTheme="majorBidi" w:cstheme="majorBidi"/>
          <w:sz w:val="24"/>
          <w:szCs w:val="24"/>
        </w:rPr>
      </w:pPr>
    </w:p>
    <w:p w14:paraId="627E0F95" w14:textId="2FD20348" w:rsidR="00B61734" w:rsidRPr="00057955" w:rsidRDefault="00B61734" w:rsidP="00E770CA">
      <w:pPr>
        <w:jc w:val="both"/>
        <w:rPr>
          <w:rFonts w:asciiTheme="majorBidi" w:hAnsiTheme="majorBidi" w:cstheme="majorBidi"/>
          <w:b/>
          <w:bCs/>
          <w:sz w:val="24"/>
          <w:szCs w:val="24"/>
        </w:rPr>
      </w:pPr>
      <w:r w:rsidRPr="00057955">
        <w:rPr>
          <w:rFonts w:asciiTheme="majorBidi" w:hAnsiTheme="majorBidi" w:cstheme="majorBidi"/>
          <w:b/>
          <w:bCs/>
          <w:sz w:val="24"/>
          <w:szCs w:val="24"/>
        </w:rPr>
        <w:t>CONCLUSION</w:t>
      </w:r>
    </w:p>
    <w:p w14:paraId="557910CF" w14:textId="411266E8" w:rsidR="00725AAD" w:rsidRPr="00057955" w:rsidRDefault="00B61734" w:rsidP="00EC2F0C">
      <w:r w:rsidRPr="00057955">
        <w:rPr>
          <w:rFonts w:asciiTheme="majorBidi" w:hAnsiTheme="majorBidi" w:cstheme="majorBidi"/>
          <w:sz w:val="24"/>
          <w:szCs w:val="24"/>
        </w:rPr>
        <w:t>Stakeholder salience is a dynamic matter</w:t>
      </w:r>
      <w:r w:rsidR="00725AAD" w:rsidRPr="00057955">
        <w:rPr>
          <w:rFonts w:asciiTheme="majorBidi" w:hAnsiTheme="majorBidi" w:cstheme="majorBidi"/>
          <w:sz w:val="24"/>
          <w:szCs w:val="24"/>
        </w:rPr>
        <w:t xml:space="preserve">, but </w:t>
      </w:r>
      <w:r w:rsidR="00725AAD" w:rsidRPr="00057955">
        <w:rPr>
          <w:rFonts w:asciiTheme="majorBidi" w:hAnsiTheme="majorBidi" w:cstheme="majorBidi"/>
          <w:sz w:val="24"/>
          <w:szCs w:val="24"/>
          <w:shd w:val="clear" w:color="auto" w:fill="FFFFFF"/>
        </w:rPr>
        <w:t xml:space="preserve">to date we know very little about how </w:t>
      </w:r>
      <w:r w:rsidR="00725AAD" w:rsidRPr="00057955">
        <w:rPr>
          <w:rFonts w:asciiTheme="majorBidi" w:hAnsiTheme="majorBidi" w:cstheme="majorBidi"/>
          <w:i/>
          <w:iCs/>
          <w:sz w:val="24"/>
          <w:szCs w:val="24"/>
        </w:rPr>
        <w:t xml:space="preserve">actual </w:t>
      </w:r>
      <w:r w:rsidR="00725AAD" w:rsidRPr="00057955">
        <w:rPr>
          <w:rFonts w:asciiTheme="majorBidi" w:hAnsiTheme="majorBidi" w:cstheme="majorBidi"/>
          <w:sz w:val="24"/>
          <w:szCs w:val="24"/>
        </w:rPr>
        <w:t>CSR practices change during extreme crises</w:t>
      </w:r>
      <w:r w:rsidRPr="00057955">
        <w:rPr>
          <w:rFonts w:asciiTheme="majorBidi" w:hAnsiTheme="majorBidi" w:cstheme="majorBidi"/>
          <w:sz w:val="24"/>
          <w:szCs w:val="24"/>
        </w:rPr>
        <w:t xml:space="preserve">. </w:t>
      </w:r>
      <w:r w:rsidR="00725AAD" w:rsidRPr="00057955">
        <w:rPr>
          <w:rFonts w:asciiTheme="majorBidi" w:hAnsiTheme="majorBidi" w:cstheme="majorBidi"/>
          <w:sz w:val="24"/>
          <w:szCs w:val="24"/>
        </w:rPr>
        <w:t>Instead</w:t>
      </w:r>
      <w:r w:rsidRPr="00057955">
        <w:rPr>
          <w:rFonts w:asciiTheme="majorBidi" w:hAnsiTheme="majorBidi" w:cstheme="majorBidi"/>
          <w:sz w:val="24"/>
          <w:szCs w:val="24"/>
        </w:rPr>
        <w:t xml:space="preserve">, stakeholder theory </w:t>
      </w:r>
      <w:r w:rsidR="00725AAD" w:rsidRPr="00057955">
        <w:rPr>
          <w:rFonts w:asciiTheme="majorBidi" w:hAnsiTheme="majorBidi" w:cstheme="majorBidi"/>
          <w:sz w:val="24"/>
          <w:szCs w:val="24"/>
        </w:rPr>
        <w:t xml:space="preserve">has </w:t>
      </w:r>
      <w:r w:rsidRPr="00057955">
        <w:rPr>
          <w:rFonts w:asciiTheme="majorBidi" w:hAnsiTheme="majorBidi" w:cstheme="majorBidi"/>
          <w:sz w:val="24"/>
          <w:szCs w:val="24"/>
        </w:rPr>
        <w:t>tend</w:t>
      </w:r>
      <w:r w:rsidR="00725AAD" w:rsidRPr="00057955">
        <w:rPr>
          <w:rFonts w:asciiTheme="majorBidi" w:hAnsiTheme="majorBidi" w:cstheme="majorBidi"/>
          <w:sz w:val="24"/>
          <w:szCs w:val="24"/>
        </w:rPr>
        <w:t>ed</w:t>
      </w:r>
      <w:r w:rsidRPr="00057955">
        <w:rPr>
          <w:rFonts w:asciiTheme="majorBidi" w:hAnsiTheme="majorBidi" w:cstheme="majorBidi"/>
          <w:sz w:val="24"/>
          <w:szCs w:val="24"/>
        </w:rPr>
        <w:t xml:space="preserve"> to treat stakeholder salience as relatively static and Neville, Bell and Whitwell (2011) go so far as to assert that “urgency is </w:t>
      </w:r>
      <w:r w:rsidRPr="00057955">
        <w:rPr>
          <w:rFonts w:asciiTheme="majorBidi" w:hAnsiTheme="majorBidi" w:cstheme="majorBidi"/>
          <w:i/>
          <w:iCs/>
          <w:sz w:val="24"/>
          <w:szCs w:val="24"/>
        </w:rPr>
        <w:t>not</w:t>
      </w:r>
      <w:r w:rsidRPr="00057955">
        <w:rPr>
          <w:rFonts w:asciiTheme="majorBidi" w:hAnsiTheme="majorBidi" w:cstheme="majorBidi"/>
          <w:sz w:val="24"/>
          <w:szCs w:val="24"/>
        </w:rPr>
        <w:t xml:space="preserve"> relevant for identifying stakeholders” (p.357, emphasis added). This view omits the circumstances acting </w:t>
      </w:r>
      <w:r w:rsidR="00725AAD" w:rsidRPr="00057955">
        <w:rPr>
          <w:rFonts w:asciiTheme="majorBidi" w:hAnsiTheme="majorBidi" w:cstheme="majorBidi"/>
          <w:sz w:val="24"/>
          <w:szCs w:val="24"/>
        </w:rPr>
        <w:t xml:space="preserve">on </w:t>
      </w:r>
      <w:r w:rsidRPr="00057955">
        <w:rPr>
          <w:rFonts w:asciiTheme="majorBidi" w:hAnsiTheme="majorBidi" w:cstheme="majorBidi"/>
          <w:sz w:val="24"/>
          <w:szCs w:val="24"/>
        </w:rPr>
        <w:t>the organization</w:t>
      </w:r>
      <w:r w:rsidR="00725AAD" w:rsidRPr="00057955">
        <w:rPr>
          <w:rFonts w:asciiTheme="majorBidi" w:hAnsiTheme="majorBidi" w:cstheme="majorBidi"/>
          <w:sz w:val="24"/>
          <w:szCs w:val="24"/>
        </w:rPr>
        <w:t>. Our study reconciles the contradictory assumptions about CSR and the prioritization of salient stakeholders during the pandemic to understand shifts in stakeholder salience that predicate a shift in CSR activities during a severe crisis.</w:t>
      </w:r>
      <w:r w:rsidR="00EC2F0C" w:rsidRPr="00057955">
        <w:rPr>
          <w:rFonts w:asciiTheme="majorBidi" w:hAnsiTheme="majorBidi" w:cstheme="majorBidi"/>
          <w:sz w:val="24"/>
          <w:szCs w:val="24"/>
          <w:lang w:val="en-GB"/>
        </w:rPr>
        <w:t xml:space="preserve"> We find that a crisis activates stakeholder reprioritization among senior managers and (re)allocate CSR investments</w:t>
      </w:r>
      <w:r w:rsidRPr="00057955">
        <w:rPr>
          <w:rFonts w:asciiTheme="majorBidi" w:hAnsiTheme="majorBidi" w:cstheme="majorBidi"/>
          <w:sz w:val="24"/>
          <w:szCs w:val="24"/>
        </w:rPr>
        <w:t xml:space="preserve">. </w:t>
      </w:r>
      <w:r w:rsidR="00EC2F0C" w:rsidRPr="00057955">
        <w:rPr>
          <w:rFonts w:asciiTheme="majorBidi" w:hAnsiTheme="majorBidi" w:cstheme="majorBidi"/>
          <w:sz w:val="24"/>
          <w:szCs w:val="24"/>
        </w:rPr>
        <w:t xml:space="preserve">But </w:t>
      </w:r>
      <w:r w:rsidRPr="00057955">
        <w:rPr>
          <w:rFonts w:asciiTheme="majorBidi" w:hAnsiTheme="majorBidi" w:cstheme="majorBidi"/>
          <w:sz w:val="24"/>
          <w:szCs w:val="24"/>
        </w:rPr>
        <w:t xml:space="preserve">scholars are </w:t>
      </w:r>
      <w:r w:rsidR="00725AAD" w:rsidRPr="00057955">
        <w:rPr>
          <w:rFonts w:asciiTheme="majorBidi" w:hAnsiTheme="majorBidi" w:cstheme="majorBidi"/>
          <w:sz w:val="24"/>
          <w:szCs w:val="24"/>
        </w:rPr>
        <w:t xml:space="preserve">also </w:t>
      </w:r>
      <w:r w:rsidRPr="00057955">
        <w:rPr>
          <w:rFonts w:asciiTheme="majorBidi" w:hAnsiTheme="majorBidi" w:cstheme="majorBidi"/>
          <w:sz w:val="24"/>
          <w:szCs w:val="24"/>
        </w:rPr>
        <w:t xml:space="preserve">yet to foresee the consequences of sudden shifts in CSR activities when stakeholder salience changes quickly and impromptu due to a crisis. Organizations under extreme duress are forced to make choices that originate from relative salience </w:t>
      </w:r>
      <w:r w:rsidR="00725AAD" w:rsidRPr="00057955">
        <w:rPr>
          <w:rFonts w:asciiTheme="majorBidi" w:hAnsiTheme="majorBidi" w:cstheme="majorBidi"/>
          <w:sz w:val="24"/>
          <w:szCs w:val="24"/>
        </w:rPr>
        <w:t xml:space="preserve">and </w:t>
      </w:r>
      <w:r w:rsidRPr="00057955">
        <w:rPr>
          <w:rFonts w:asciiTheme="majorBidi" w:hAnsiTheme="majorBidi" w:cstheme="majorBidi"/>
          <w:sz w:val="24"/>
          <w:szCs w:val="24"/>
        </w:rPr>
        <w:t xml:space="preserve">that </w:t>
      </w:r>
      <w:r w:rsidR="00725AAD" w:rsidRPr="00057955">
        <w:rPr>
          <w:rFonts w:asciiTheme="majorBidi" w:hAnsiTheme="majorBidi" w:cstheme="majorBidi"/>
          <w:sz w:val="24"/>
          <w:szCs w:val="24"/>
        </w:rPr>
        <w:t xml:space="preserve">relativity </w:t>
      </w:r>
      <w:r w:rsidRPr="00057955">
        <w:rPr>
          <w:rFonts w:asciiTheme="majorBidi" w:hAnsiTheme="majorBidi" w:cstheme="majorBidi"/>
          <w:sz w:val="24"/>
          <w:szCs w:val="24"/>
        </w:rPr>
        <w:t xml:space="preserve">is pressured by </w:t>
      </w:r>
      <w:r w:rsidRPr="00057955">
        <w:rPr>
          <w:rFonts w:asciiTheme="majorBidi" w:hAnsiTheme="majorBidi" w:cstheme="majorBidi"/>
          <w:sz w:val="24"/>
          <w:szCs w:val="24"/>
          <w:shd w:val="clear" w:color="auto" w:fill="FFFFFF"/>
        </w:rPr>
        <w:t>complementarity, substitution, and interdependence</w:t>
      </w:r>
      <w:r w:rsidRPr="00057955">
        <w:rPr>
          <w:rFonts w:asciiTheme="majorBidi" w:hAnsiTheme="majorBidi" w:cstheme="majorBidi"/>
          <w:sz w:val="24"/>
          <w:szCs w:val="24"/>
        </w:rPr>
        <w:t xml:space="preserve">. </w:t>
      </w:r>
      <w:r w:rsidR="00725AAD" w:rsidRPr="00057955">
        <w:rPr>
          <w:rFonts w:asciiTheme="majorBidi" w:hAnsiTheme="majorBidi" w:cstheme="majorBidi"/>
          <w:sz w:val="24"/>
          <w:szCs w:val="24"/>
          <w:lang w:val="en-GB"/>
        </w:rPr>
        <w:t xml:space="preserve">The reprioritization witnessed in our data challenges beliefs about CSR. Our findings point to the diminishing significance and prioritization of environmental issues because of Covid-19, replaced by a growing employee-centeredness of CSR. </w:t>
      </w:r>
      <w:r w:rsidR="00EC2F0C" w:rsidRPr="00057955">
        <w:rPr>
          <w:rFonts w:asciiTheme="majorBidi" w:hAnsiTheme="majorBidi" w:cstheme="majorBidi"/>
          <w:sz w:val="24"/>
          <w:szCs w:val="24"/>
          <w:lang w:val="en-GB"/>
        </w:rPr>
        <w:t xml:space="preserve">Finally, </w:t>
      </w:r>
      <w:r w:rsidR="00725AAD" w:rsidRPr="00057955">
        <w:rPr>
          <w:rFonts w:asciiTheme="majorBidi" w:hAnsiTheme="majorBidi" w:cstheme="majorBidi"/>
          <w:sz w:val="24"/>
          <w:szCs w:val="24"/>
          <w:lang w:val="en-GB"/>
        </w:rPr>
        <w:t xml:space="preserve">we find that CSR’s often-used </w:t>
      </w:r>
      <w:r w:rsidR="00EC2F0C" w:rsidRPr="00057955">
        <w:rPr>
          <w:rFonts w:asciiTheme="majorBidi" w:hAnsiTheme="majorBidi" w:cstheme="majorBidi"/>
          <w:sz w:val="24"/>
          <w:szCs w:val="24"/>
          <w:lang w:val="en-GB"/>
        </w:rPr>
        <w:t xml:space="preserve">stakeholder salience theory, and its </w:t>
      </w:r>
      <w:r w:rsidR="00725AAD" w:rsidRPr="00057955">
        <w:rPr>
          <w:rFonts w:asciiTheme="majorBidi" w:hAnsiTheme="majorBidi" w:cstheme="majorBidi"/>
          <w:sz w:val="24"/>
          <w:szCs w:val="24"/>
          <w:lang w:val="en-GB"/>
        </w:rPr>
        <w:t>power</w:t>
      </w:r>
      <w:r w:rsidR="00EC2F0C" w:rsidRPr="00057955">
        <w:rPr>
          <w:rFonts w:asciiTheme="majorBidi" w:hAnsiTheme="majorBidi" w:cstheme="majorBidi"/>
          <w:sz w:val="24"/>
          <w:szCs w:val="24"/>
          <w:lang w:val="en-GB"/>
        </w:rPr>
        <w:t>–</w:t>
      </w:r>
      <w:r w:rsidR="00725AAD" w:rsidRPr="00057955">
        <w:rPr>
          <w:rFonts w:asciiTheme="majorBidi" w:hAnsiTheme="majorBidi" w:cstheme="majorBidi"/>
          <w:sz w:val="24"/>
          <w:szCs w:val="24"/>
          <w:lang w:val="en-GB"/>
        </w:rPr>
        <w:t>urgency</w:t>
      </w:r>
      <w:r w:rsidR="00EC2F0C" w:rsidRPr="00057955">
        <w:rPr>
          <w:rFonts w:asciiTheme="majorBidi" w:hAnsiTheme="majorBidi" w:cstheme="majorBidi"/>
          <w:sz w:val="24"/>
          <w:szCs w:val="24"/>
          <w:lang w:val="en-GB"/>
        </w:rPr>
        <w:t>–</w:t>
      </w:r>
      <w:r w:rsidR="00725AAD" w:rsidRPr="00057955">
        <w:rPr>
          <w:rFonts w:asciiTheme="majorBidi" w:hAnsiTheme="majorBidi" w:cstheme="majorBidi"/>
          <w:sz w:val="24"/>
          <w:szCs w:val="24"/>
          <w:lang w:val="en-GB"/>
        </w:rPr>
        <w:t xml:space="preserve">legitimacy attributes (Mitchell et al., 1997) do not explain CSR </w:t>
      </w:r>
      <w:proofErr w:type="spellStart"/>
      <w:r w:rsidR="00725AAD" w:rsidRPr="00057955">
        <w:rPr>
          <w:rFonts w:asciiTheme="majorBidi" w:hAnsiTheme="majorBidi" w:cstheme="majorBidi"/>
          <w:sz w:val="24"/>
          <w:szCs w:val="24"/>
          <w:lang w:val="en-GB"/>
        </w:rPr>
        <w:t>behavior</w:t>
      </w:r>
      <w:proofErr w:type="spellEnd"/>
      <w:r w:rsidR="00725AAD" w:rsidRPr="00057955">
        <w:rPr>
          <w:rFonts w:asciiTheme="majorBidi" w:hAnsiTheme="majorBidi" w:cstheme="majorBidi"/>
          <w:sz w:val="24"/>
          <w:szCs w:val="24"/>
          <w:lang w:val="en-GB"/>
        </w:rPr>
        <w:t xml:space="preserve"> during the pandemic. Instead, we reveal two additional factors: the </w:t>
      </w:r>
      <w:proofErr w:type="spellStart"/>
      <w:r w:rsidR="00725AAD" w:rsidRPr="00057955">
        <w:rPr>
          <w:rFonts w:asciiTheme="majorBidi" w:hAnsiTheme="majorBidi" w:cstheme="majorBidi"/>
          <w:sz w:val="24"/>
          <w:szCs w:val="24"/>
          <w:lang w:val="en-GB"/>
        </w:rPr>
        <w:t>behavior</w:t>
      </w:r>
      <w:proofErr w:type="spellEnd"/>
      <w:r w:rsidR="00725AAD" w:rsidRPr="00057955">
        <w:rPr>
          <w:rFonts w:asciiTheme="majorBidi" w:hAnsiTheme="majorBidi" w:cstheme="majorBidi"/>
          <w:sz w:val="24"/>
          <w:szCs w:val="24"/>
          <w:lang w:val="en-GB"/>
        </w:rPr>
        <w:t xml:space="preserve"> of powerful stakeholders and the ethical values of managers, in which the theoretical mechanism at play is one of issue salience not just stakeholder salience</w:t>
      </w:r>
      <w:r w:rsidR="00EC2F0C" w:rsidRPr="00057955">
        <w:rPr>
          <w:rFonts w:asciiTheme="majorBidi" w:hAnsiTheme="majorBidi" w:cstheme="majorBidi"/>
          <w:sz w:val="24"/>
          <w:szCs w:val="24"/>
          <w:lang w:val="en-GB"/>
        </w:rPr>
        <w:t xml:space="preserve">. The findings support emerging views about </w:t>
      </w:r>
      <w:r w:rsidR="00725AAD" w:rsidRPr="00057955">
        <w:rPr>
          <w:rFonts w:asciiTheme="majorBidi" w:hAnsiTheme="majorBidi" w:cstheme="majorBidi"/>
          <w:sz w:val="24"/>
          <w:szCs w:val="24"/>
          <w:lang w:val="en-GB"/>
        </w:rPr>
        <w:t xml:space="preserve">stakeholder dependency during a crisis </w:t>
      </w:r>
      <w:r w:rsidR="00EC2F0C" w:rsidRPr="00057955">
        <w:rPr>
          <w:rFonts w:asciiTheme="majorBidi" w:hAnsiTheme="majorBidi" w:cstheme="majorBidi"/>
          <w:sz w:val="24"/>
          <w:szCs w:val="24"/>
          <w:lang w:val="en-GB"/>
        </w:rPr>
        <w:t>(</w:t>
      </w:r>
      <w:r w:rsidR="00725AAD" w:rsidRPr="00057955">
        <w:rPr>
          <w:rFonts w:asciiTheme="majorBidi" w:hAnsiTheme="majorBidi" w:cstheme="majorBidi"/>
          <w:sz w:val="24"/>
          <w:szCs w:val="24"/>
          <w:lang w:val="en-GB"/>
        </w:rPr>
        <w:t>Raha et al.</w:t>
      </w:r>
      <w:r w:rsidR="00EC2F0C" w:rsidRPr="00057955">
        <w:rPr>
          <w:rFonts w:asciiTheme="majorBidi" w:hAnsiTheme="majorBidi" w:cstheme="majorBidi"/>
          <w:sz w:val="24"/>
          <w:szCs w:val="24"/>
          <w:lang w:val="en-GB"/>
        </w:rPr>
        <w:t>,</w:t>
      </w:r>
      <w:r w:rsidR="00725AAD" w:rsidRPr="00057955">
        <w:rPr>
          <w:rFonts w:asciiTheme="majorBidi" w:hAnsiTheme="majorBidi" w:cstheme="majorBidi"/>
          <w:sz w:val="24"/>
          <w:szCs w:val="24"/>
          <w:lang w:val="en-GB"/>
        </w:rPr>
        <w:t xml:space="preserve"> 2021), </w:t>
      </w:r>
      <w:r w:rsidR="00EC2F0C" w:rsidRPr="00057955">
        <w:rPr>
          <w:rFonts w:asciiTheme="majorBidi" w:hAnsiTheme="majorBidi" w:cstheme="majorBidi"/>
          <w:sz w:val="24"/>
          <w:szCs w:val="24"/>
          <w:lang w:val="en-GB"/>
        </w:rPr>
        <w:t>suggesting that dependency and dynamism represent key research priorities if scholars are to further advance and sharpen stakeholder theory.</w:t>
      </w:r>
    </w:p>
    <w:p w14:paraId="54A2CFA0" w14:textId="37FC8DE9" w:rsidR="00725AAD" w:rsidRPr="00057955" w:rsidRDefault="00725AAD" w:rsidP="00E770CA">
      <w:pPr>
        <w:jc w:val="both"/>
        <w:rPr>
          <w:rFonts w:asciiTheme="majorBidi" w:hAnsiTheme="majorBidi" w:cstheme="majorBidi"/>
          <w:sz w:val="24"/>
          <w:szCs w:val="24"/>
        </w:rPr>
      </w:pPr>
    </w:p>
    <w:p w14:paraId="6EDCEF05" w14:textId="77777777" w:rsidR="00725AAD" w:rsidRPr="00057955" w:rsidRDefault="00725AAD" w:rsidP="00E770CA">
      <w:pPr>
        <w:jc w:val="both"/>
        <w:rPr>
          <w:rFonts w:asciiTheme="majorBidi" w:hAnsiTheme="majorBidi" w:cstheme="majorBidi"/>
          <w:sz w:val="24"/>
          <w:szCs w:val="24"/>
        </w:rPr>
      </w:pPr>
    </w:p>
    <w:p w14:paraId="19C9B18F" w14:textId="5396C600" w:rsidR="005F30B4" w:rsidRPr="00057955" w:rsidRDefault="00A73FE3" w:rsidP="00BE2B86">
      <w:pPr>
        <w:rPr>
          <w:rFonts w:asciiTheme="majorBidi" w:hAnsiTheme="majorBidi" w:cstheme="majorBidi"/>
          <w:b/>
          <w:bCs/>
          <w:sz w:val="24"/>
          <w:szCs w:val="24"/>
        </w:rPr>
      </w:pPr>
      <w:r w:rsidRPr="00057955">
        <w:rPr>
          <w:rFonts w:asciiTheme="majorBidi" w:hAnsiTheme="majorBidi" w:cstheme="majorBidi"/>
          <w:b/>
          <w:bCs/>
          <w:sz w:val="24"/>
          <w:szCs w:val="24"/>
        </w:rPr>
        <w:lastRenderedPageBreak/>
        <w:t>REFERENCES</w:t>
      </w:r>
    </w:p>
    <w:p w14:paraId="3CAC40BF"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rPr>
        <w:t xml:space="preserve">Abrahamson, E &amp; </w:t>
      </w:r>
      <w:proofErr w:type="spellStart"/>
      <w:r w:rsidRPr="00057955">
        <w:rPr>
          <w:rFonts w:asciiTheme="majorBidi" w:hAnsiTheme="majorBidi" w:cstheme="majorBidi"/>
          <w:sz w:val="24"/>
          <w:szCs w:val="24"/>
        </w:rPr>
        <w:t>Rosenkopt</w:t>
      </w:r>
      <w:proofErr w:type="spellEnd"/>
      <w:r w:rsidRPr="00057955">
        <w:rPr>
          <w:rFonts w:asciiTheme="majorBidi" w:hAnsiTheme="majorBidi" w:cstheme="majorBidi"/>
          <w:sz w:val="24"/>
          <w:szCs w:val="24"/>
        </w:rPr>
        <w:t xml:space="preserve">, L. (1993). Institutional and competitive bandwagons. </w:t>
      </w:r>
      <w:r w:rsidRPr="00057955">
        <w:rPr>
          <w:rFonts w:asciiTheme="majorBidi" w:hAnsiTheme="majorBidi" w:cstheme="majorBidi"/>
          <w:i/>
          <w:iCs/>
          <w:sz w:val="24"/>
          <w:szCs w:val="24"/>
        </w:rPr>
        <w:t>Academy of Management Review</w:t>
      </w:r>
      <w:r w:rsidRPr="00057955">
        <w:rPr>
          <w:rFonts w:asciiTheme="majorBidi" w:hAnsiTheme="majorBidi" w:cstheme="majorBidi"/>
          <w:sz w:val="24"/>
          <w:szCs w:val="24"/>
        </w:rPr>
        <w:t>, 18, 487-517.</w:t>
      </w:r>
    </w:p>
    <w:p w14:paraId="373CA958"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Agle</w:t>
      </w:r>
      <w:proofErr w:type="spellEnd"/>
      <w:r w:rsidRPr="00057955">
        <w:rPr>
          <w:rFonts w:asciiTheme="majorBidi" w:hAnsiTheme="majorBidi" w:cstheme="majorBidi"/>
          <w:sz w:val="24"/>
          <w:szCs w:val="24"/>
          <w:shd w:val="clear" w:color="auto" w:fill="FFFFFF"/>
        </w:rPr>
        <w:t xml:space="preserve">, B. R., Mitchell, R. K., &amp; Sonnenfeld, J. A. (1999). Who matters to </w:t>
      </w:r>
      <w:proofErr w:type="spellStart"/>
      <w:r w:rsidRPr="00057955">
        <w:rPr>
          <w:rFonts w:asciiTheme="majorBidi" w:hAnsiTheme="majorBidi" w:cstheme="majorBidi"/>
          <w:sz w:val="24"/>
          <w:szCs w:val="24"/>
          <w:shd w:val="clear" w:color="auto" w:fill="FFFFFF"/>
        </w:rPr>
        <w:t>Ceos</w:t>
      </w:r>
      <w:proofErr w:type="spellEnd"/>
      <w:r w:rsidRPr="00057955">
        <w:rPr>
          <w:rFonts w:asciiTheme="majorBidi" w:hAnsiTheme="majorBidi" w:cstheme="majorBidi"/>
          <w:sz w:val="24"/>
          <w:szCs w:val="24"/>
          <w:shd w:val="clear" w:color="auto" w:fill="FFFFFF"/>
        </w:rPr>
        <w:t>? An investigation of stakeholder attributes and salience, corporate performance, and CEO values. </w:t>
      </w:r>
      <w:r w:rsidRPr="00057955">
        <w:rPr>
          <w:rFonts w:asciiTheme="majorBidi" w:hAnsiTheme="majorBidi" w:cstheme="majorBidi"/>
          <w:i/>
          <w:iCs/>
          <w:sz w:val="24"/>
          <w:szCs w:val="24"/>
          <w:shd w:val="clear" w:color="auto" w:fill="FFFFFF"/>
        </w:rPr>
        <w:t>Academy of management journal</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42</w:t>
      </w:r>
      <w:r w:rsidRPr="00057955">
        <w:rPr>
          <w:rFonts w:asciiTheme="majorBidi" w:hAnsiTheme="majorBidi" w:cstheme="majorBidi"/>
          <w:sz w:val="24"/>
          <w:szCs w:val="24"/>
          <w:shd w:val="clear" w:color="auto" w:fill="FFFFFF"/>
        </w:rPr>
        <w:t xml:space="preserve">(5), 507-525. </w:t>
      </w:r>
    </w:p>
    <w:p w14:paraId="2D395329"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Agudelo</w:t>
      </w:r>
      <w:proofErr w:type="spellEnd"/>
      <w:r w:rsidRPr="00057955">
        <w:rPr>
          <w:rFonts w:asciiTheme="majorBidi" w:hAnsiTheme="majorBidi" w:cstheme="majorBidi"/>
          <w:sz w:val="24"/>
          <w:szCs w:val="24"/>
          <w:shd w:val="clear" w:color="auto" w:fill="FFFFFF"/>
        </w:rPr>
        <w:t xml:space="preserve">, M. A. L., </w:t>
      </w:r>
      <w:proofErr w:type="spellStart"/>
      <w:r w:rsidRPr="00057955">
        <w:rPr>
          <w:rFonts w:asciiTheme="majorBidi" w:hAnsiTheme="majorBidi" w:cstheme="majorBidi"/>
          <w:sz w:val="24"/>
          <w:szCs w:val="24"/>
          <w:shd w:val="clear" w:color="auto" w:fill="FFFFFF"/>
        </w:rPr>
        <w:t>Jóhannsdóttir</w:t>
      </w:r>
      <w:proofErr w:type="spellEnd"/>
      <w:r w:rsidRPr="00057955">
        <w:rPr>
          <w:rFonts w:asciiTheme="majorBidi" w:hAnsiTheme="majorBidi" w:cstheme="majorBidi"/>
          <w:sz w:val="24"/>
          <w:szCs w:val="24"/>
          <w:shd w:val="clear" w:color="auto" w:fill="FFFFFF"/>
        </w:rPr>
        <w:t xml:space="preserve">, L., &amp; </w:t>
      </w:r>
      <w:proofErr w:type="spellStart"/>
      <w:r w:rsidRPr="00057955">
        <w:rPr>
          <w:rFonts w:asciiTheme="majorBidi" w:hAnsiTheme="majorBidi" w:cstheme="majorBidi"/>
          <w:sz w:val="24"/>
          <w:szCs w:val="24"/>
          <w:shd w:val="clear" w:color="auto" w:fill="FFFFFF"/>
        </w:rPr>
        <w:t>Davídsdóttir</w:t>
      </w:r>
      <w:proofErr w:type="spellEnd"/>
      <w:r w:rsidRPr="00057955">
        <w:rPr>
          <w:rFonts w:asciiTheme="majorBidi" w:hAnsiTheme="majorBidi" w:cstheme="majorBidi"/>
          <w:sz w:val="24"/>
          <w:szCs w:val="24"/>
          <w:shd w:val="clear" w:color="auto" w:fill="FFFFFF"/>
        </w:rPr>
        <w:t>, B. (2019). A literature review of the history and evolution of corporate social responsibility. </w:t>
      </w:r>
      <w:r w:rsidRPr="00057955">
        <w:rPr>
          <w:rFonts w:asciiTheme="majorBidi" w:hAnsiTheme="majorBidi" w:cstheme="majorBidi"/>
          <w:i/>
          <w:iCs/>
          <w:sz w:val="24"/>
          <w:szCs w:val="24"/>
          <w:shd w:val="clear" w:color="auto" w:fill="FFFFFF"/>
        </w:rPr>
        <w:t>International Journal of Corporate Social Responsibility</w:t>
      </w:r>
      <w:r w:rsidRPr="00057955">
        <w:rPr>
          <w:rFonts w:asciiTheme="majorBidi" w:hAnsiTheme="majorBidi" w:cstheme="majorBidi"/>
          <w:sz w:val="24"/>
          <w:szCs w:val="24"/>
          <w:shd w:val="clear" w:color="auto" w:fill="FFFFFF"/>
        </w:rPr>
        <w:t>, 4(1), 1.</w:t>
      </w:r>
    </w:p>
    <w:p w14:paraId="0B381C99"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Aguinis</w:t>
      </w:r>
      <w:proofErr w:type="spellEnd"/>
      <w:r w:rsidRPr="00057955">
        <w:rPr>
          <w:rFonts w:asciiTheme="majorBidi" w:hAnsiTheme="majorBidi" w:cstheme="majorBidi"/>
          <w:sz w:val="24"/>
          <w:szCs w:val="24"/>
          <w:shd w:val="clear" w:color="auto" w:fill="FFFFFF"/>
        </w:rPr>
        <w:t xml:space="preserve">, H., &amp; </w:t>
      </w:r>
      <w:proofErr w:type="spellStart"/>
      <w:r w:rsidRPr="00057955">
        <w:rPr>
          <w:rFonts w:asciiTheme="majorBidi" w:hAnsiTheme="majorBidi" w:cstheme="majorBidi"/>
          <w:sz w:val="24"/>
          <w:szCs w:val="24"/>
          <w:shd w:val="clear" w:color="auto" w:fill="FFFFFF"/>
        </w:rPr>
        <w:t>Glavas</w:t>
      </w:r>
      <w:proofErr w:type="spellEnd"/>
      <w:r w:rsidRPr="00057955">
        <w:rPr>
          <w:rFonts w:asciiTheme="majorBidi" w:hAnsiTheme="majorBidi" w:cstheme="majorBidi"/>
          <w:sz w:val="24"/>
          <w:szCs w:val="24"/>
          <w:shd w:val="clear" w:color="auto" w:fill="FFFFFF"/>
        </w:rPr>
        <w:t>, A. (2012). What we know and don’t know about corporate social responsibility: A review and research agenda. </w:t>
      </w:r>
      <w:r w:rsidRPr="00057955">
        <w:rPr>
          <w:rFonts w:asciiTheme="majorBidi" w:hAnsiTheme="majorBidi" w:cstheme="majorBidi"/>
          <w:i/>
          <w:iCs/>
          <w:sz w:val="24"/>
          <w:szCs w:val="24"/>
          <w:shd w:val="clear" w:color="auto" w:fill="FFFFFF"/>
        </w:rPr>
        <w:t>Journal of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38</w:t>
      </w:r>
      <w:r w:rsidRPr="00057955">
        <w:rPr>
          <w:rFonts w:asciiTheme="majorBidi" w:hAnsiTheme="majorBidi" w:cstheme="majorBidi"/>
          <w:sz w:val="24"/>
          <w:szCs w:val="24"/>
          <w:shd w:val="clear" w:color="auto" w:fill="FFFFFF"/>
        </w:rPr>
        <w:t>(4), 932-968.</w:t>
      </w:r>
    </w:p>
    <w:p w14:paraId="07EA6983" w14:textId="46DE70C6" w:rsidR="00412F13" w:rsidRPr="00057955" w:rsidRDefault="00412F13" w:rsidP="003D5B85">
      <w:pPr>
        <w:pStyle w:val="CommentText"/>
        <w:rPr>
          <w:rFonts w:asciiTheme="majorBidi" w:hAnsiTheme="majorBidi" w:cstheme="majorBidi"/>
          <w:sz w:val="24"/>
          <w:szCs w:val="24"/>
          <w:shd w:val="clear" w:color="auto" w:fill="FFFFFF"/>
        </w:rPr>
      </w:pPr>
      <w:proofErr w:type="spellStart"/>
      <w:r w:rsidRPr="00057955">
        <w:rPr>
          <w:rFonts w:asciiTheme="majorBidi" w:hAnsiTheme="majorBidi" w:cstheme="majorBidi"/>
          <w:color w:val="222222"/>
          <w:sz w:val="24"/>
          <w:szCs w:val="24"/>
          <w:shd w:val="clear" w:color="auto" w:fill="FFFFFF"/>
        </w:rPr>
        <w:t>Alsuwaidi</w:t>
      </w:r>
      <w:proofErr w:type="spellEnd"/>
      <w:r w:rsidRPr="00057955">
        <w:rPr>
          <w:rFonts w:asciiTheme="majorBidi" w:hAnsiTheme="majorBidi" w:cstheme="majorBidi"/>
          <w:color w:val="222222"/>
          <w:sz w:val="24"/>
          <w:szCs w:val="24"/>
          <w:shd w:val="clear" w:color="auto" w:fill="FFFFFF"/>
        </w:rPr>
        <w:t xml:space="preserve">, A. R., Al </w:t>
      </w:r>
      <w:proofErr w:type="spellStart"/>
      <w:r w:rsidRPr="00057955">
        <w:rPr>
          <w:rFonts w:asciiTheme="majorBidi" w:hAnsiTheme="majorBidi" w:cstheme="majorBidi"/>
          <w:color w:val="222222"/>
          <w:sz w:val="24"/>
          <w:szCs w:val="24"/>
          <w:shd w:val="clear" w:color="auto" w:fill="FFFFFF"/>
        </w:rPr>
        <w:t>Hosani</w:t>
      </w:r>
      <w:proofErr w:type="spellEnd"/>
      <w:r w:rsidRPr="00057955">
        <w:rPr>
          <w:rFonts w:asciiTheme="majorBidi" w:hAnsiTheme="majorBidi" w:cstheme="majorBidi"/>
          <w:color w:val="222222"/>
          <w:sz w:val="24"/>
          <w:szCs w:val="24"/>
          <w:shd w:val="clear" w:color="auto" w:fill="FFFFFF"/>
        </w:rPr>
        <w:t xml:space="preserve">, F. I., </w:t>
      </w:r>
      <w:proofErr w:type="spellStart"/>
      <w:r w:rsidRPr="00057955">
        <w:rPr>
          <w:rFonts w:asciiTheme="majorBidi" w:hAnsiTheme="majorBidi" w:cstheme="majorBidi"/>
          <w:color w:val="222222"/>
          <w:sz w:val="24"/>
          <w:szCs w:val="24"/>
          <w:shd w:val="clear" w:color="auto" w:fill="FFFFFF"/>
        </w:rPr>
        <w:t>ElGhazali</w:t>
      </w:r>
      <w:proofErr w:type="spellEnd"/>
      <w:r w:rsidRPr="00057955">
        <w:rPr>
          <w:rFonts w:asciiTheme="majorBidi" w:hAnsiTheme="majorBidi" w:cstheme="majorBidi"/>
          <w:color w:val="222222"/>
          <w:sz w:val="24"/>
          <w:szCs w:val="24"/>
          <w:shd w:val="clear" w:color="auto" w:fill="FFFFFF"/>
        </w:rPr>
        <w:t>, G., &amp; Al-Ramadi, B. K. (2021). The COVID-19 response in the United Arab Emirates: challenges and opportunities. </w:t>
      </w:r>
      <w:r w:rsidRPr="00057955">
        <w:rPr>
          <w:rFonts w:asciiTheme="majorBidi" w:hAnsiTheme="majorBidi" w:cstheme="majorBidi"/>
          <w:i/>
          <w:iCs/>
          <w:color w:val="222222"/>
          <w:sz w:val="24"/>
          <w:szCs w:val="24"/>
          <w:shd w:val="clear" w:color="auto" w:fill="FFFFFF"/>
        </w:rPr>
        <w:t>Nature Immunology</w:t>
      </w:r>
      <w:r w:rsidRPr="00057955">
        <w:rPr>
          <w:rFonts w:asciiTheme="majorBidi" w:hAnsiTheme="majorBidi" w:cstheme="majorBidi"/>
          <w:color w:val="222222"/>
          <w:sz w:val="24"/>
          <w:szCs w:val="24"/>
          <w:shd w:val="clear" w:color="auto" w:fill="FFFFFF"/>
        </w:rPr>
        <w:t>, </w:t>
      </w:r>
      <w:r w:rsidRPr="00057955">
        <w:rPr>
          <w:rFonts w:asciiTheme="majorBidi" w:hAnsiTheme="majorBidi" w:cstheme="majorBidi"/>
          <w:i/>
          <w:iCs/>
          <w:color w:val="222222"/>
          <w:sz w:val="24"/>
          <w:szCs w:val="24"/>
          <w:shd w:val="clear" w:color="auto" w:fill="FFFFFF"/>
        </w:rPr>
        <w:t>22</w:t>
      </w:r>
      <w:r w:rsidRPr="00057955">
        <w:rPr>
          <w:rFonts w:asciiTheme="majorBidi" w:hAnsiTheme="majorBidi" w:cstheme="majorBidi"/>
          <w:color w:val="222222"/>
          <w:sz w:val="24"/>
          <w:szCs w:val="24"/>
          <w:shd w:val="clear" w:color="auto" w:fill="FFFFFF"/>
        </w:rPr>
        <w:t>(9), 1066-1067</w:t>
      </w:r>
    </w:p>
    <w:p w14:paraId="02ADBEC0" w14:textId="1BE6FFA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Al </w:t>
      </w:r>
      <w:proofErr w:type="spellStart"/>
      <w:r w:rsidRPr="00057955">
        <w:rPr>
          <w:rFonts w:asciiTheme="majorBidi" w:hAnsiTheme="majorBidi" w:cstheme="majorBidi"/>
          <w:sz w:val="24"/>
          <w:szCs w:val="24"/>
          <w:shd w:val="clear" w:color="auto" w:fill="FFFFFF"/>
        </w:rPr>
        <w:t>Naqbi</w:t>
      </w:r>
      <w:proofErr w:type="spellEnd"/>
      <w:r w:rsidRPr="00057955">
        <w:rPr>
          <w:rFonts w:asciiTheme="majorBidi" w:hAnsiTheme="majorBidi" w:cstheme="majorBidi"/>
          <w:sz w:val="24"/>
          <w:szCs w:val="24"/>
          <w:shd w:val="clear" w:color="auto" w:fill="FFFFFF"/>
        </w:rPr>
        <w:t xml:space="preserve">, S., Tsai, I., &amp; </w:t>
      </w:r>
      <w:proofErr w:type="spellStart"/>
      <w:r w:rsidRPr="00057955">
        <w:rPr>
          <w:rFonts w:asciiTheme="majorBidi" w:hAnsiTheme="majorBidi" w:cstheme="majorBidi"/>
          <w:sz w:val="24"/>
          <w:szCs w:val="24"/>
          <w:shd w:val="clear" w:color="auto" w:fill="FFFFFF"/>
        </w:rPr>
        <w:t>Mezher</w:t>
      </w:r>
      <w:proofErr w:type="spellEnd"/>
      <w:r w:rsidRPr="00057955">
        <w:rPr>
          <w:rFonts w:asciiTheme="majorBidi" w:hAnsiTheme="majorBidi" w:cstheme="majorBidi"/>
          <w:sz w:val="24"/>
          <w:szCs w:val="24"/>
          <w:shd w:val="clear" w:color="auto" w:fill="FFFFFF"/>
        </w:rPr>
        <w:t>, T. (2019). Market design for successful implementation of UAE 2050 energy strategy. </w:t>
      </w:r>
      <w:r w:rsidRPr="00057955">
        <w:rPr>
          <w:rFonts w:asciiTheme="majorBidi" w:hAnsiTheme="majorBidi" w:cstheme="majorBidi"/>
          <w:i/>
          <w:iCs/>
          <w:sz w:val="24"/>
          <w:szCs w:val="24"/>
          <w:shd w:val="clear" w:color="auto" w:fill="FFFFFF"/>
        </w:rPr>
        <w:t>Renewable and Sustainable Energy Reviews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116</w:t>
      </w:r>
      <w:r w:rsidRPr="00057955">
        <w:rPr>
          <w:rFonts w:asciiTheme="majorBidi" w:hAnsiTheme="majorBidi" w:cstheme="majorBidi"/>
          <w:sz w:val="24"/>
          <w:szCs w:val="24"/>
          <w:shd w:val="clear" w:color="auto" w:fill="FFFFFF"/>
        </w:rPr>
        <w:t>, 109429.</w:t>
      </w:r>
    </w:p>
    <w:p w14:paraId="5E7B82D2"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Abdin</w:t>
      </w:r>
      <w:proofErr w:type="spellEnd"/>
      <w:r w:rsidRPr="00057955">
        <w:rPr>
          <w:rFonts w:asciiTheme="majorBidi" w:hAnsiTheme="majorBidi" w:cstheme="majorBidi"/>
          <w:sz w:val="24"/>
          <w:szCs w:val="24"/>
          <w:shd w:val="clear" w:color="auto" w:fill="FFFFFF"/>
        </w:rPr>
        <w:t>, A., Roy, T., &amp; Nicholson, J. D. (2018). Researching corporate social responsibility in the Middle East: the current state and future directions. </w:t>
      </w:r>
      <w:r w:rsidRPr="00057955">
        <w:rPr>
          <w:rFonts w:asciiTheme="majorBidi" w:hAnsiTheme="majorBidi" w:cstheme="majorBidi"/>
          <w:i/>
          <w:iCs/>
          <w:sz w:val="24"/>
          <w:szCs w:val="24"/>
          <w:shd w:val="clear" w:color="auto" w:fill="FFFFFF"/>
        </w:rPr>
        <w:t>Corporate Social Responsibility and Environmental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25</w:t>
      </w:r>
      <w:r w:rsidRPr="00057955">
        <w:rPr>
          <w:rFonts w:asciiTheme="majorBidi" w:hAnsiTheme="majorBidi" w:cstheme="majorBidi"/>
          <w:sz w:val="24"/>
          <w:szCs w:val="24"/>
          <w:shd w:val="clear" w:color="auto" w:fill="FFFFFF"/>
        </w:rPr>
        <w:t>(1), 47-65.</w:t>
      </w:r>
    </w:p>
    <w:p w14:paraId="43569F89" w14:textId="77777777"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Al-Amir, J., &amp; Abu-</w:t>
      </w:r>
      <w:proofErr w:type="spellStart"/>
      <w:r w:rsidRPr="00057955">
        <w:rPr>
          <w:rFonts w:asciiTheme="majorBidi" w:hAnsiTheme="majorBidi" w:cstheme="majorBidi"/>
          <w:sz w:val="24"/>
          <w:szCs w:val="24"/>
          <w:shd w:val="clear" w:color="auto" w:fill="FFFFFF"/>
        </w:rPr>
        <w:t>Hijleh</w:t>
      </w:r>
      <w:proofErr w:type="spellEnd"/>
      <w:r w:rsidRPr="00057955">
        <w:rPr>
          <w:rFonts w:asciiTheme="majorBidi" w:hAnsiTheme="majorBidi" w:cstheme="majorBidi"/>
          <w:sz w:val="24"/>
          <w:szCs w:val="24"/>
          <w:shd w:val="clear" w:color="auto" w:fill="FFFFFF"/>
        </w:rPr>
        <w:t>, B. (2013). Strategies and policies from promoting the use of renewable energy resource in the UAE. </w:t>
      </w:r>
      <w:r w:rsidRPr="00057955">
        <w:rPr>
          <w:rFonts w:asciiTheme="majorBidi" w:hAnsiTheme="majorBidi" w:cstheme="majorBidi"/>
          <w:i/>
          <w:iCs/>
          <w:sz w:val="24"/>
          <w:szCs w:val="24"/>
          <w:shd w:val="clear" w:color="auto" w:fill="FFFFFF"/>
        </w:rPr>
        <w:t>Renewable and Sustainable Energy Reviews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26</w:t>
      </w:r>
      <w:r w:rsidRPr="00057955">
        <w:rPr>
          <w:rFonts w:asciiTheme="majorBidi" w:hAnsiTheme="majorBidi" w:cstheme="majorBidi"/>
          <w:sz w:val="24"/>
          <w:szCs w:val="24"/>
          <w:shd w:val="clear" w:color="auto" w:fill="FFFFFF"/>
        </w:rPr>
        <w:t xml:space="preserve">, 660-667. </w:t>
      </w:r>
    </w:p>
    <w:p w14:paraId="6D33352A" w14:textId="77777777"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Dabbagh</w:t>
      </w:r>
      <w:proofErr w:type="spellEnd"/>
      <w:r w:rsidRPr="00057955">
        <w:rPr>
          <w:rFonts w:asciiTheme="majorBidi" w:hAnsiTheme="majorBidi" w:cstheme="majorBidi"/>
          <w:sz w:val="24"/>
          <w:szCs w:val="24"/>
          <w:shd w:val="clear" w:color="auto" w:fill="FFFFFF"/>
        </w:rPr>
        <w:t>, R. H. (2020). Toward Green Building and Eco-cities in the UAE. In </w:t>
      </w:r>
      <w:r w:rsidRPr="00057955">
        <w:rPr>
          <w:rFonts w:asciiTheme="majorBidi" w:hAnsiTheme="majorBidi" w:cstheme="majorBidi"/>
          <w:i/>
          <w:iCs/>
          <w:sz w:val="24"/>
          <w:szCs w:val="24"/>
          <w:shd w:val="clear" w:color="auto" w:fill="FFFFFF"/>
        </w:rPr>
        <w:t>Renewable Energy and Sustainable Buildings</w:t>
      </w:r>
      <w:r w:rsidRPr="00057955">
        <w:rPr>
          <w:rFonts w:asciiTheme="majorBidi" w:hAnsiTheme="majorBidi" w:cstheme="majorBidi"/>
          <w:sz w:val="24"/>
          <w:szCs w:val="24"/>
          <w:shd w:val="clear" w:color="auto" w:fill="FFFFFF"/>
        </w:rPr>
        <w:t> (pp. 221-233). Springer, Cham.</w:t>
      </w:r>
    </w:p>
    <w:p w14:paraId="608B89C3" w14:textId="77777777" w:rsidR="003D5B85" w:rsidRPr="00057955" w:rsidRDefault="003D5B85" w:rsidP="003D5B85">
      <w:pPr>
        <w:pStyle w:val="CommentText"/>
        <w:rPr>
          <w:rFonts w:asciiTheme="majorBidi" w:hAnsiTheme="majorBidi" w:cstheme="majorBidi"/>
          <w:sz w:val="24"/>
          <w:szCs w:val="24"/>
          <w:shd w:val="clear" w:color="auto" w:fill="FCFCFC"/>
        </w:rPr>
      </w:pPr>
      <w:proofErr w:type="spellStart"/>
      <w:r w:rsidRPr="00057955">
        <w:rPr>
          <w:rFonts w:asciiTheme="majorBidi" w:hAnsiTheme="majorBidi" w:cstheme="majorBidi"/>
          <w:sz w:val="24"/>
          <w:szCs w:val="24"/>
          <w:shd w:val="clear" w:color="auto" w:fill="FFFFFF"/>
        </w:rPr>
        <w:t>Mazumder</w:t>
      </w:r>
      <w:proofErr w:type="spellEnd"/>
      <w:r w:rsidRPr="00057955">
        <w:rPr>
          <w:rFonts w:asciiTheme="majorBidi" w:hAnsiTheme="majorBidi" w:cstheme="majorBidi"/>
          <w:sz w:val="24"/>
          <w:szCs w:val="24"/>
          <w:shd w:val="clear" w:color="auto" w:fill="FFFFFF"/>
        </w:rPr>
        <w:t>, L. K. (2016). Restructuring the economy through sustainability initiatives in UAE-a case study analysis. </w:t>
      </w:r>
      <w:r w:rsidRPr="00057955">
        <w:rPr>
          <w:rFonts w:asciiTheme="majorBidi" w:hAnsiTheme="majorBidi" w:cstheme="majorBidi"/>
          <w:i/>
          <w:iCs/>
          <w:sz w:val="24"/>
          <w:szCs w:val="24"/>
          <w:shd w:val="clear" w:color="auto" w:fill="FFFFFF"/>
        </w:rPr>
        <w:t>The Business &amp;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7</w:t>
      </w:r>
      <w:r w:rsidRPr="00057955">
        <w:rPr>
          <w:rFonts w:asciiTheme="majorBidi" w:hAnsiTheme="majorBidi" w:cstheme="majorBidi"/>
          <w:sz w:val="24"/>
          <w:szCs w:val="24"/>
          <w:shd w:val="clear" w:color="auto" w:fill="FFFFFF"/>
        </w:rPr>
        <w:t>(5), 191.</w:t>
      </w:r>
      <w:r w:rsidRPr="00057955">
        <w:rPr>
          <w:rFonts w:asciiTheme="majorBidi" w:hAnsiTheme="majorBidi" w:cstheme="majorBidi"/>
          <w:sz w:val="24"/>
          <w:szCs w:val="24"/>
          <w:shd w:val="clear" w:color="auto" w:fill="FCFCFC"/>
        </w:rPr>
        <w:t xml:space="preserve"> </w:t>
      </w:r>
    </w:p>
    <w:p w14:paraId="6430E145" w14:textId="77777777" w:rsidR="003D5B85" w:rsidRPr="00057955" w:rsidRDefault="003D5B85" w:rsidP="003D5B85">
      <w:pPr>
        <w:pStyle w:val="CommentText"/>
        <w:rPr>
          <w:rFonts w:asciiTheme="majorBidi" w:hAnsiTheme="majorBidi" w:cstheme="majorBidi"/>
          <w:sz w:val="24"/>
          <w:szCs w:val="24"/>
          <w:shd w:val="clear" w:color="auto" w:fill="FCFCFC"/>
        </w:rPr>
      </w:pPr>
      <w:r w:rsidRPr="00057955">
        <w:rPr>
          <w:rFonts w:asciiTheme="majorBidi" w:hAnsiTheme="majorBidi" w:cstheme="majorBidi"/>
          <w:sz w:val="24"/>
          <w:szCs w:val="24"/>
          <w:shd w:val="clear" w:color="auto" w:fill="FCFCFC"/>
        </w:rPr>
        <w:t>Aldrich, D. P. (2012). </w:t>
      </w:r>
      <w:r w:rsidRPr="00057955">
        <w:rPr>
          <w:rFonts w:asciiTheme="majorBidi" w:hAnsiTheme="majorBidi" w:cstheme="majorBidi"/>
          <w:i/>
          <w:iCs/>
          <w:sz w:val="24"/>
          <w:szCs w:val="24"/>
          <w:shd w:val="clear" w:color="auto" w:fill="FCFCFC"/>
        </w:rPr>
        <w:t>Building resilience: Social capital in post-disaster recovery</w:t>
      </w:r>
      <w:r w:rsidRPr="00057955">
        <w:rPr>
          <w:rFonts w:asciiTheme="majorBidi" w:hAnsiTheme="majorBidi" w:cstheme="majorBidi"/>
          <w:sz w:val="24"/>
          <w:szCs w:val="24"/>
          <w:shd w:val="clear" w:color="auto" w:fill="FCFCFC"/>
        </w:rPr>
        <w:t>. Chicago: University of Chicago Press.</w:t>
      </w:r>
    </w:p>
    <w:p w14:paraId="423EEF54"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Jenaibi</w:t>
      </w:r>
      <w:proofErr w:type="spellEnd"/>
      <w:r w:rsidRPr="00057955">
        <w:rPr>
          <w:rFonts w:asciiTheme="majorBidi" w:hAnsiTheme="majorBidi" w:cstheme="majorBidi"/>
          <w:sz w:val="24"/>
          <w:szCs w:val="24"/>
          <w:shd w:val="clear" w:color="auto" w:fill="FFFFFF"/>
        </w:rPr>
        <w:t>, B. (2017). Corporate Social Responsibility: Case Study in UAE Organizations. </w:t>
      </w:r>
      <w:r w:rsidRPr="00057955">
        <w:rPr>
          <w:rFonts w:asciiTheme="majorBidi" w:hAnsiTheme="majorBidi" w:cstheme="majorBidi"/>
          <w:i/>
          <w:iCs/>
          <w:sz w:val="24"/>
          <w:szCs w:val="24"/>
          <w:shd w:val="clear" w:color="auto" w:fill="FFFFFF"/>
        </w:rPr>
        <w:t>International Journal of Knowledge Society Research</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8</w:t>
      </w:r>
      <w:r w:rsidRPr="00057955">
        <w:rPr>
          <w:rFonts w:asciiTheme="majorBidi" w:hAnsiTheme="majorBidi" w:cstheme="majorBidi"/>
          <w:sz w:val="24"/>
          <w:szCs w:val="24"/>
          <w:shd w:val="clear" w:color="auto" w:fill="FFFFFF"/>
        </w:rPr>
        <w:t>(4), 85-100.</w:t>
      </w:r>
    </w:p>
    <w:p w14:paraId="03704C80"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Koleva</w:t>
      </w:r>
      <w:proofErr w:type="spellEnd"/>
      <w:r w:rsidRPr="00057955">
        <w:rPr>
          <w:rFonts w:asciiTheme="majorBidi" w:hAnsiTheme="majorBidi" w:cstheme="majorBidi"/>
          <w:sz w:val="24"/>
          <w:szCs w:val="24"/>
          <w:shd w:val="clear" w:color="auto" w:fill="FFFFFF"/>
        </w:rPr>
        <w:t>, P. (2021). Towards the development of an empirical model for Islamic corporate social responsibility: Evidence from the Middle East.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171</w:t>
      </w:r>
      <w:r w:rsidRPr="00057955">
        <w:rPr>
          <w:rFonts w:asciiTheme="majorBidi" w:hAnsiTheme="majorBidi" w:cstheme="majorBidi"/>
          <w:sz w:val="24"/>
          <w:szCs w:val="24"/>
          <w:shd w:val="clear" w:color="auto" w:fill="FFFFFF"/>
        </w:rPr>
        <w:t xml:space="preserve">(4), 789-813. </w:t>
      </w:r>
    </w:p>
    <w:p w14:paraId="4A4345B4" w14:textId="676729C2" w:rsidR="00E12480" w:rsidRPr="00057955" w:rsidRDefault="00E12480" w:rsidP="00E12480">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Al </w:t>
      </w:r>
      <w:proofErr w:type="spellStart"/>
      <w:r w:rsidRPr="00057955">
        <w:rPr>
          <w:rFonts w:asciiTheme="majorBidi" w:hAnsiTheme="majorBidi" w:cstheme="majorBidi"/>
          <w:sz w:val="24"/>
          <w:szCs w:val="24"/>
          <w:shd w:val="clear" w:color="auto" w:fill="FFFFFF"/>
        </w:rPr>
        <w:t>Maeeni</w:t>
      </w:r>
      <w:proofErr w:type="spellEnd"/>
      <w:r w:rsidRPr="00057955">
        <w:rPr>
          <w:rFonts w:asciiTheme="majorBidi" w:hAnsiTheme="majorBidi" w:cstheme="majorBidi"/>
          <w:sz w:val="24"/>
          <w:szCs w:val="24"/>
          <w:shd w:val="clear" w:color="auto" w:fill="FFFFFF"/>
        </w:rPr>
        <w:t xml:space="preserve">, F., </w:t>
      </w:r>
      <w:proofErr w:type="spellStart"/>
      <w:r w:rsidRPr="00057955">
        <w:rPr>
          <w:rFonts w:asciiTheme="majorBidi" w:hAnsiTheme="majorBidi" w:cstheme="majorBidi"/>
          <w:sz w:val="24"/>
          <w:szCs w:val="24"/>
          <w:shd w:val="clear" w:color="auto" w:fill="FFFFFF"/>
        </w:rPr>
        <w:t>Ellili</w:t>
      </w:r>
      <w:proofErr w:type="spellEnd"/>
      <w:r w:rsidRPr="00057955">
        <w:rPr>
          <w:rFonts w:asciiTheme="majorBidi" w:hAnsiTheme="majorBidi" w:cstheme="majorBidi"/>
          <w:sz w:val="24"/>
          <w:szCs w:val="24"/>
          <w:shd w:val="clear" w:color="auto" w:fill="FFFFFF"/>
        </w:rPr>
        <w:t xml:space="preserve">, N. O. D., &amp; </w:t>
      </w:r>
      <w:proofErr w:type="spellStart"/>
      <w:r w:rsidRPr="00057955">
        <w:rPr>
          <w:rFonts w:asciiTheme="majorBidi" w:hAnsiTheme="majorBidi" w:cstheme="majorBidi"/>
          <w:sz w:val="24"/>
          <w:szCs w:val="24"/>
          <w:shd w:val="clear" w:color="auto" w:fill="FFFFFF"/>
        </w:rPr>
        <w:t>Nobanee</w:t>
      </w:r>
      <w:proofErr w:type="spellEnd"/>
      <w:r w:rsidRPr="00057955">
        <w:rPr>
          <w:rFonts w:asciiTheme="majorBidi" w:hAnsiTheme="majorBidi" w:cstheme="majorBidi"/>
          <w:sz w:val="24"/>
          <w:szCs w:val="24"/>
          <w:shd w:val="clear" w:color="auto" w:fill="FFFFFF"/>
        </w:rPr>
        <w:t>, H. (2022). Impact of corporate governance on corporate social responsibility disclosure of the UAE listed banks. </w:t>
      </w:r>
      <w:r w:rsidRPr="00057955">
        <w:rPr>
          <w:rFonts w:asciiTheme="majorBidi" w:hAnsiTheme="majorBidi" w:cstheme="majorBidi"/>
          <w:i/>
          <w:iCs/>
          <w:sz w:val="24"/>
          <w:szCs w:val="24"/>
          <w:shd w:val="clear" w:color="auto" w:fill="FFFFFF"/>
        </w:rPr>
        <w:t>Journal of Financial Reporting and Accounting</w:t>
      </w:r>
      <w:r w:rsidR="00644339" w:rsidRPr="00057955">
        <w:rPr>
          <w:rFonts w:asciiTheme="majorBidi" w:hAnsiTheme="majorBidi" w:cstheme="majorBidi"/>
          <w:sz w:val="24"/>
          <w:szCs w:val="24"/>
          <w:shd w:val="clear" w:color="auto" w:fill="FFFFFF"/>
        </w:rPr>
        <w:t>.</w:t>
      </w:r>
      <w:r w:rsidRPr="00057955">
        <w:rPr>
          <w:rFonts w:asciiTheme="majorBidi" w:hAnsiTheme="majorBidi" w:cstheme="majorBidi"/>
          <w:sz w:val="24"/>
          <w:szCs w:val="24"/>
          <w:shd w:val="clear" w:color="auto" w:fill="FFFFFF"/>
        </w:rPr>
        <w:t xml:space="preserve"> </w:t>
      </w:r>
    </w:p>
    <w:p w14:paraId="06337BF5"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lastRenderedPageBreak/>
        <w:t>Almatrooshi</w:t>
      </w:r>
      <w:proofErr w:type="spellEnd"/>
      <w:r w:rsidRPr="00057955">
        <w:rPr>
          <w:rFonts w:asciiTheme="majorBidi" w:hAnsiTheme="majorBidi" w:cstheme="majorBidi"/>
          <w:sz w:val="24"/>
          <w:szCs w:val="24"/>
          <w:shd w:val="clear" w:color="auto" w:fill="FFFFFF"/>
        </w:rPr>
        <w:t xml:space="preserve">, S., Hussain, M., Ajmal, M., &amp; </w:t>
      </w:r>
      <w:proofErr w:type="spellStart"/>
      <w:r w:rsidRPr="00057955">
        <w:rPr>
          <w:rFonts w:asciiTheme="majorBidi" w:hAnsiTheme="majorBidi" w:cstheme="majorBidi"/>
          <w:sz w:val="24"/>
          <w:szCs w:val="24"/>
          <w:shd w:val="clear" w:color="auto" w:fill="FFFFFF"/>
        </w:rPr>
        <w:t>Tehsin</w:t>
      </w:r>
      <w:proofErr w:type="spellEnd"/>
      <w:r w:rsidRPr="00057955">
        <w:rPr>
          <w:rFonts w:asciiTheme="majorBidi" w:hAnsiTheme="majorBidi" w:cstheme="majorBidi"/>
          <w:sz w:val="24"/>
          <w:szCs w:val="24"/>
          <w:shd w:val="clear" w:color="auto" w:fill="FFFFFF"/>
        </w:rPr>
        <w:t>, M. (2018). Role of public policies in promoting CSR: empirical evidence from business and civil society of UAE. </w:t>
      </w:r>
      <w:r w:rsidRPr="00057955">
        <w:rPr>
          <w:rFonts w:asciiTheme="majorBidi" w:hAnsiTheme="majorBidi" w:cstheme="majorBidi"/>
          <w:i/>
          <w:iCs/>
          <w:sz w:val="24"/>
          <w:szCs w:val="24"/>
          <w:shd w:val="clear" w:color="auto" w:fill="FFFFFF"/>
        </w:rPr>
        <w:t>Corporate Governance: The International Journal of Business in Society</w:t>
      </w:r>
      <w:r w:rsidRPr="00057955">
        <w:rPr>
          <w:rFonts w:asciiTheme="majorBidi" w:hAnsiTheme="majorBidi" w:cstheme="majorBidi"/>
          <w:sz w:val="24"/>
          <w:szCs w:val="24"/>
          <w:shd w:val="clear" w:color="auto" w:fill="FFFFFF"/>
        </w:rPr>
        <w:t>, 18(6), 1107-1123.</w:t>
      </w:r>
    </w:p>
    <w:p w14:paraId="002714FD" w14:textId="7777777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Alpaslan, C. M., Green, S. E., &amp; </w:t>
      </w:r>
      <w:proofErr w:type="spellStart"/>
      <w:r w:rsidRPr="00057955">
        <w:rPr>
          <w:rFonts w:asciiTheme="majorBidi" w:hAnsiTheme="majorBidi" w:cstheme="majorBidi"/>
          <w:sz w:val="24"/>
          <w:szCs w:val="24"/>
          <w:shd w:val="clear" w:color="auto" w:fill="FFFFFF"/>
        </w:rPr>
        <w:t>Mitroff</w:t>
      </w:r>
      <w:proofErr w:type="spellEnd"/>
      <w:r w:rsidRPr="00057955">
        <w:rPr>
          <w:rFonts w:asciiTheme="majorBidi" w:hAnsiTheme="majorBidi" w:cstheme="majorBidi"/>
          <w:sz w:val="24"/>
          <w:szCs w:val="24"/>
          <w:shd w:val="clear" w:color="auto" w:fill="FFFFFF"/>
        </w:rPr>
        <w:t>, I. I. (2009). Corporate governance in the context of crises: Towards a stakeholder theory of crisis management. </w:t>
      </w:r>
      <w:r w:rsidRPr="00057955">
        <w:rPr>
          <w:rFonts w:asciiTheme="majorBidi" w:hAnsiTheme="majorBidi" w:cstheme="majorBidi"/>
          <w:i/>
          <w:iCs/>
          <w:sz w:val="24"/>
          <w:szCs w:val="24"/>
          <w:shd w:val="clear" w:color="auto" w:fill="FFFFFF"/>
        </w:rPr>
        <w:t>Journal of contingencies and crisis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17</w:t>
      </w:r>
      <w:r w:rsidRPr="00057955">
        <w:rPr>
          <w:rFonts w:asciiTheme="majorBidi" w:hAnsiTheme="majorBidi" w:cstheme="majorBidi"/>
          <w:sz w:val="24"/>
          <w:szCs w:val="24"/>
          <w:shd w:val="clear" w:color="auto" w:fill="FFFFFF"/>
        </w:rPr>
        <w:t>(1), 38-49.</w:t>
      </w:r>
    </w:p>
    <w:p w14:paraId="765CDD1D"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Shammari</w:t>
      </w:r>
      <w:proofErr w:type="spellEnd"/>
      <w:r w:rsidRPr="00057955">
        <w:rPr>
          <w:rFonts w:asciiTheme="majorBidi" w:hAnsiTheme="majorBidi" w:cstheme="majorBidi"/>
          <w:sz w:val="24"/>
          <w:szCs w:val="24"/>
          <w:shd w:val="clear" w:color="auto" w:fill="FFFFFF"/>
        </w:rPr>
        <w:t>, M., Rasheed, A., &amp; Al-</w:t>
      </w:r>
      <w:proofErr w:type="spellStart"/>
      <w:r w:rsidRPr="00057955">
        <w:rPr>
          <w:rFonts w:asciiTheme="majorBidi" w:hAnsiTheme="majorBidi" w:cstheme="majorBidi"/>
          <w:sz w:val="24"/>
          <w:szCs w:val="24"/>
          <w:shd w:val="clear" w:color="auto" w:fill="FFFFFF"/>
        </w:rPr>
        <w:t>Shammari</w:t>
      </w:r>
      <w:proofErr w:type="spellEnd"/>
      <w:r w:rsidRPr="00057955">
        <w:rPr>
          <w:rFonts w:asciiTheme="majorBidi" w:hAnsiTheme="majorBidi" w:cstheme="majorBidi"/>
          <w:sz w:val="24"/>
          <w:szCs w:val="24"/>
          <w:shd w:val="clear" w:color="auto" w:fill="FFFFFF"/>
        </w:rPr>
        <w:t>, H. A. (2019). CEO narcissism and corporate social responsibility: Does CEO narcissism affect CSR focus? </w:t>
      </w:r>
      <w:r w:rsidRPr="00057955">
        <w:rPr>
          <w:rFonts w:asciiTheme="majorBidi" w:hAnsiTheme="majorBidi" w:cstheme="majorBidi"/>
          <w:i/>
          <w:iCs/>
          <w:sz w:val="24"/>
          <w:szCs w:val="24"/>
          <w:shd w:val="clear" w:color="auto" w:fill="FFFFFF"/>
        </w:rPr>
        <w:t>Journal of Business Research</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104</w:t>
      </w:r>
      <w:r w:rsidRPr="00057955">
        <w:rPr>
          <w:rFonts w:asciiTheme="majorBidi" w:hAnsiTheme="majorBidi" w:cstheme="majorBidi"/>
          <w:sz w:val="24"/>
          <w:szCs w:val="24"/>
          <w:shd w:val="clear" w:color="auto" w:fill="FFFFFF"/>
        </w:rPr>
        <w:t>, 106-117.</w:t>
      </w:r>
    </w:p>
    <w:p w14:paraId="639B8C02" w14:textId="77777777"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Al-</w:t>
      </w:r>
      <w:proofErr w:type="spellStart"/>
      <w:r w:rsidRPr="00057955">
        <w:rPr>
          <w:rFonts w:asciiTheme="majorBidi" w:hAnsiTheme="majorBidi" w:cstheme="majorBidi"/>
          <w:sz w:val="24"/>
          <w:szCs w:val="24"/>
          <w:shd w:val="clear" w:color="auto" w:fill="FFFFFF"/>
        </w:rPr>
        <w:t>Waqfi</w:t>
      </w:r>
      <w:proofErr w:type="spellEnd"/>
      <w:r w:rsidRPr="00057955">
        <w:rPr>
          <w:rFonts w:asciiTheme="majorBidi" w:hAnsiTheme="majorBidi" w:cstheme="majorBidi"/>
          <w:sz w:val="24"/>
          <w:szCs w:val="24"/>
          <w:shd w:val="clear" w:color="auto" w:fill="FFFFFF"/>
        </w:rPr>
        <w:t xml:space="preserve">, M. A., &amp; </w:t>
      </w:r>
      <w:proofErr w:type="spellStart"/>
      <w:r w:rsidRPr="00057955">
        <w:rPr>
          <w:rFonts w:asciiTheme="majorBidi" w:hAnsiTheme="majorBidi" w:cstheme="majorBidi"/>
          <w:sz w:val="24"/>
          <w:szCs w:val="24"/>
          <w:shd w:val="clear" w:color="auto" w:fill="FFFFFF"/>
        </w:rPr>
        <w:t>Forstenlechner</w:t>
      </w:r>
      <w:proofErr w:type="spellEnd"/>
      <w:r w:rsidRPr="00057955">
        <w:rPr>
          <w:rFonts w:asciiTheme="majorBidi" w:hAnsiTheme="majorBidi" w:cstheme="majorBidi"/>
          <w:sz w:val="24"/>
          <w:szCs w:val="24"/>
          <w:shd w:val="clear" w:color="auto" w:fill="FFFFFF"/>
        </w:rPr>
        <w:t>, I. (2014). Barriers to Emiratization: The role of policy design and institutional environment in determining the effectiveness of Emiratization. </w:t>
      </w:r>
      <w:r w:rsidRPr="00057955">
        <w:rPr>
          <w:rFonts w:asciiTheme="majorBidi" w:hAnsiTheme="majorBidi" w:cstheme="majorBidi"/>
          <w:i/>
          <w:iCs/>
          <w:sz w:val="24"/>
          <w:szCs w:val="24"/>
          <w:shd w:val="clear" w:color="auto" w:fill="FFFFFF"/>
        </w:rPr>
        <w:t>The International Journal of Human Resource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25</w:t>
      </w:r>
      <w:r w:rsidRPr="00057955">
        <w:rPr>
          <w:rFonts w:asciiTheme="majorBidi" w:hAnsiTheme="majorBidi" w:cstheme="majorBidi"/>
          <w:sz w:val="24"/>
          <w:szCs w:val="24"/>
          <w:shd w:val="clear" w:color="auto" w:fill="FFFFFF"/>
        </w:rPr>
        <w:t xml:space="preserve">(2), 167-189. </w:t>
      </w:r>
    </w:p>
    <w:p w14:paraId="6157154C" w14:textId="7777777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t>Arora, S., Sur, J. K., &amp; Chauhan, Y. (2021). Does corporate social responsibility affect shareholder value? Evidence from the COVID‐19 crisis. </w:t>
      </w:r>
      <w:r w:rsidRPr="00057955">
        <w:rPr>
          <w:rFonts w:asciiTheme="majorBidi" w:hAnsiTheme="majorBidi" w:cstheme="majorBidi"/>
          <w:i/>
          <w:iCs/>
          <w:sz w:val="24"/>
          <w:szCs w:val="24"/>
          <w:shd w:val="clear" w:color="auto" w:fill="FFFFFF"/>
        </w:rPr>
        <w:t>International Review of Finance</w:t>
      </w:r>
      <w:r w:rsidRPr="00057955">
        <w:rPr>
          <w:rFonts w:asciiTheme="majorBidi" w:hAnsiTheme="majorBidi" w:cstheme="majorBidi"/>
          <w:sz w:val="24"/>
          <w:szCs w:val="24"/>
          <w:shd w:val="clear" w:color="auto" w:fill="FFFFFF"/>
        </w:rPr>
        <w:t>.</w:t>
      </w:r>
    </w:p>
    <w:p w14:paraId="64D8E604"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Bae, K. H., El Ghoul, S., Gong, Z. J., &amp; </w:t>
      </w:r>
      <w:proofErr w:type="spellStart"/>
      <w:r w:rsidRPr="00057955">
        <w:rPr>
          <w:rFonts w:asciiTheme="majorBidi" w:hAnsiTheme="majorBidi" w:cstheme="majorBidi"/>
          <w:sz w:val="24"/>
          <w:szCs w:val="24"/>
          <w:shd w:val="clear" w:color="auto" w:fill="FFFFFF"/>
        </w:rPr>
        <w:t>Guedhami</w:t>
      </w:r>
      <w:proofErr w:type="spellEnd"/>
      <w:r w:rsidRPr="00057955">
        <w:rPr>
          <w:rFonts w:asciiTheme="majorBidi" w:hAnsiTheme="majorBidi" w:cstheme="majorBidi"/>
          <w:sz w:val="24"/>
          <w:szCs w:val="24"/>
          <w:shd w:val="clear" w:color="auto" w:fill="FFFFFF"/>
        </w:rPr>
        <w:t>, O. (2021). Does CSR matter in times of crisis? Evidence from the COVID-19 pandemic. </w:t>
      </w:r>
      <w:r w:rsidRPr="00057955">
        <w:rPr>
          <w:rFonts w:asciiTheme="majorBidi" w:hAnsiTheme="majorBidi" w:cstheme="majorBidi"/>
          <w:i/>
          <w:iCs/>
          <w:sz w:val="24"/>
          <w:szCs w:val="24"/>
          <w:shd w:val="clear" w:color="auto" w:fill="FFFFFF"/>
        </w:rPr>
        <w:t>Journal of Corporate Finance</w:t>
      </w:r>
      <w:r w:rsidRPr="00057955">
        <w:rPr>
          <w:rFonts w:asciiTheme="majorBidi" w:hAnsiTheme="majorBidi" w:cstheme="majorBidi"/>
          <w:sz w:val="24"/>
          <w:szCs w:val="24"/>
          <w:shd w:val="clear" w:color="auto" w:fill="FFFFFF"/>
        </w:rPr>
        <w:t>, 67, 101876.</w:t>
      </w:r>
    </w:p>
    <w:p w14:paraId="6FFD0662" w14:textId="77777777"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Barreiro-Gen, M., Lozano, R., &amp; Zafar, A. (2020). Changes in sustainability priorities in </w:t>
      </w:r>
      <w:proofErr w:type="spellStart"/>
      <w:r w:rsidRPr="00057955">
        <w:rPr>
          <w:rFonts w:asciiTheme="majorBidi" w:hAnsiTheme="majorBidi" w:cstheme="majorBidi"/>
          <w:sz w:val="24"/>
          <w:szCs w:val="24"/>
          <w:shd w:val="clear" w:color="auto" w:fill="FFFFFF"/>
        </w:rPr>
        <w:t>organisations</w:t>
      </w:r>
      <w:proofErr w:type="spellEnd"/>
      <w:r w:rsidRPr="00057955">
        <w:rPr>
          <w:rFonts w:asciiTheme="majorBidi" w:hAnsiTheme="majorBidi" w:cstheme="majorBidi"/>
          <w:sz w:val="24"/>
          <w:szCs w:val="24"/>
          <w:shd w:val="clear" w:color="auto" w:fill="FFFFFF"/>
        </w:rPr>
        <w:t xml:space="preserve"> due to the COVID-19 outbreak: averting environmental rebound effects on society. </w:t>
      </w:r>
      <w:r w:rsidRPr="00057955">
        <w:rPr>
          <w:rFonts w:asciiTheme="majorBidi" w:hAnsiTheme="majorBidi" w:cstheme="majorBidi"/>
          <w:i/>
          <w:iCs/>
          <w:sz w:val="24"/>
          <w:szCs w:val="24"/>
          <w:shd w:val="clear" w:color="auto" w:fill="FFFFFF"/>
        </w:rPr>
        <w:t>Sustainability</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12</w:t>
      </w:r>
      <w:r w:rsidRPr="00057955">
        <w:rPr>
          <w:rFonts w:asciiTheme="majorBidi" w:hAnsiTheme="majorBidi" w:cstheme="majorBidi"/>
          <w:sz w:val="24"/>
          <w:szCs w:val="24"/>
          <w:shd w:val="clear" w:color="auto" w:fill="FFFFFF"/>
        </w:rPr>
        <w:t>(12), 5031.</w:t>
      </w:r>
    </w:p>
    <w:p w14:paraId="58EAE31F" w14:textId="18068E74" w:rsidR="003D5B85" w:rsidRPr="00057955" w:rsidRDefault="003D5B85" w:rsidP="003D5B85">
      <w:pPr>
        <w:jc w:val="both"/>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Beekun</w:t>
      </w:r>
      <w:proofErr w:type="spellEnd"/>
      <w:r w:rsidRPr="00057955">
        <w:rPr>
          <w:rFonts w:asciiTheme="majorBidi" w:hAnsiTheme="majorBidi" w:cstheme="majorBidi"/>
          <w:sz w:val="24"/>
          <w:szCs w:val="24"/>
          <w:shd w:val="clear" w:color="auto" w:fill="FFFFFF"/>
        </w:rPr>
        <w:t>, R. I., &amp; Badawi, J. A. (2005). Balancing ethical responsibility among multiple organizational stakeholders: The Islamic perspective.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60</w:t>
      </w:r>
      <w:r w:rsidRPr="00057955">
        <w:rPr>
          <w:rFonts w:asciiTheme="majorBidi" w:hAnsiTheme="majorBidi" w:cstheme="majorBidi"/>
          <w:sz w:val="24"/>
          <w:szCs w:val="24"/>
          <w:shd w:val="clear" w:color="auto" w:fill="FFFFFF"/>
        </w:rPr>
        <w:t>(2), 131-145.</w:t>
      </w:r>
    </w:p>
    <w:p w14:paraId="4E93B475" w14:textId="00E20266" w:rsidR="00FC2D59" w:rsidRPr="00057955" w:rsidRDefault="00FC2D59"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Brink, A., </w:t>
      </w:r>
      <w:r w:rsidR="001D7416" w:rsidRPr="00057955">
        <w:rPr>
          <w:rFonts w:asciiTheme="majorBidi" w:hAnsiTheme="majorBidi" w:cstheme="majorBidi"/>
          <w:sz w:val="24"/>
          <w:szCs w:val="24"/>
          <w:shd w:val="clear" w:color="auto" w:fill="FFFFFF"/>
        </w:rPr>
        <w:t>&amp;</w:t>
      </w:r>
      <w:r w:rsidRPr="00057955">
        <w:rPr>
          <w:rFonts w:asciiTheme="majorBidi" w:hAnsiTheme="majorBidi" w:cstheme="majorBidi"/>
          <w:sz w:val="24"/>
          <w:szCs w:val="24"/>
          <w:shd w:val="clear" w:color="auto" w:fill="FFFFFF"/>
        </w:rPr>
        <w:t xml:space="preserve"> </w:t>
      </w:r>
      <w:proofErr w:type="spellStart"/>
      <w:r w:rsidRPr="00057955">
        <w:rPr>
          <w:rFonts w:asciiTheme="majorBidi" w:hAnsiTheme="majorBidi" w:cstheme="majorBidi"/>
          <w:sz w:val="24"/>
          <w:szCs w:val="24"/>
          <w:shd w:val="clear" w:color="auto" w:fill="FFFFFF"/>
        </w:rPr>
        <w:t>Esselmann</w:t>
      </w:r>
      <w:proofErr w:type="spellEnd"/>
      <w:r w:rsidRPr="00057955">
        <w:rPr>
          <w:rFonts w:asciiTheme="majorBidi" w:hAnsiTheme="majorBidi" w:cstheme="majorBidi"/>
          <w:sz w:val="24"/>
          <w:szCs w:val="24"/>
          <w:shd w:val="clear" w:color="auto" w:fill="FFFFFF"/>
        </w:rPr>
        <w:t xml:space="preserve">, F. (2020), “Value </w:t>
      </w:r>
      <w:r w:rsidR="00594C09" w:rsidRPr="00057955">
        <w:rPr>
          <w:rFonts w:asciiTheme="majorBidi" w:hAnsiTheme="majorBidi" w:cstheme="majorBidi"/>
          <w:sz w:val="24"/>
          <w:szCs w:val="24"/>
          <w:shd w:val="clear" w:color="auto" w:fill="FFFFFF"/>
        </w:rPr>
        <w:t>positioning and business ethics</w:t>
      </w:r>
      <w:r w:rsidRPr="00057955">
        <w:rPr>
          <w:rFonts w:asciiTheme="majorBidi" w:hAnsiTheme="majorBidi" w:cstheme="majorBidi"/>
          <w:sz w:val="24"/>
          <w:szCs w:val="24"/>
          <w:shd w:val="clear" w:color="auto" w:fill="FFFFFF"/>
        </w:rPr>
        <w:t xml:space="preserve">: Keeping </w:t>
      </w:r>
      <w:r w:rsidR="00594C09" w:rsidRPr="00057955">
        <w:rPr>
          <w:rFonts w:asciiTheme="majorBidi" w:hAnsiTheme="majorBidi" w:cstheme="majorBidi"/>
          <w:sz w:val="24"/>
          <w:szCs w:val="24"/>
          <w:shd w:val="clear" w:color="auto" w:fill="FFFFFF"/>
        </w:rPr>
        <w:t>promises as business legitim</w:t>
      </w:r>
      <w:r w:rsidRPr="00057955">
        <w:rPr>
          <w:rFonts w:asciiTheme="majorBidi" w:hAnsiTheme="majorBidi" w:cstheme="majorBidi"/>
          <w:sz w:val="24"/>
          <w:szCs w:val="24"/>
          <w:shd w:val="clear" w:color="auto" w:fill="FFFFFF"/>
        </w:rPr>
        <w:t xml:space="preserve">ation”. In J.D. </w:t>
      </w:r>
      <w:proofErr w:type="spellStart"/>
      <w:r w:rsidRPr="00057955">
        <w:rPr>
          <w:rFonts w:asciiTheme="majorBidi" w:hAnsiTheme="majorBidi" w:cstheme="majorBidi"/>
          <w:sz w:val="24"/>
          <w:szCs w:val="24"/>
          <w:shd w:val="clear" w:color="auto" w:fill="FFFFFF"/>
        </w:rPr>
        <w:t>Rendtorff</w:t>
      </w:r>
      <w:proofErr w:type="spellEnd"/>
      <w:r w:rsidRPr="00057955">
        <w:rPr>
          <w:rFonts w:asciiTheme="majorBidi" w:hAnsiTheme="majorBidi" w:cstheme="majorBidi"/>
          <w:sz w:val="24"/>
          <w:szCs w:val="24"/>
          <w:shd w:val="clear" w:color="auto" w:fill="FFFFFF"/>
        </w:rPr>
        <w:t xml:space="preserve"> (Ed.), </w:t>
      </w:r>
      <w:r w:rsidRPr="00057955">
        <w:rPr>
          <w:rFonts w:asciiTheme="majorBidi" w:hAnsiTheme="majorBidi" w:cstheme="majorBidi"/>
          <w:i/>
          <w:iCs/>
          <w:sz w:val="24"/>
          <w:szCs w:val="24"/>
          <w:shd w:val="clear" w:color="auto" w:fill="FFFFFF"/>
        </w:rPr>
        <w:t>Handbook of Business Legitimacy</w:t>
      </w:r>
      <w:r w:rsidRPr="00057955">
        <w:rPr>
          <w:rFonts w:asciiTheme="majorBidi" w:hAnsiTheme="majorBidi" w:cstheme="majorBidi"/>
          <w:sz w:val="24"/>
          <w:szCs w:val="24"/>
          <w:shd w:val="clear" w:color="auto" w:fill="FFFFFF"/>
        </w:rPr>
        <w:t>, Springer, Cham., pp.297-309.</w:t>
      </w:r>
    </w:p>
    <w:p w14:paraId="4618107A"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Bundy, J., Shropshire, C., &amp; </w:t>
      </w:r>
      <w:proofErr w:type="spellStart"/>
      <w:r w:rsidRPr="00057955">
        <w:rPr>
          <w:rFonts w:asciiTheme="majorBidi" w:hAnsiTheme="majorBidi" w:cstheme="majorBidi"/>
          <w:sz w:val="24"/>
          <w:szCs w:val="24"/>
          <w:shd w:val="clear" w:color="auto" w:fill="FFFFFF"/>
        </w:rPr>
        <w:t>Buchholtz</w:t>
      </w:r>
      <w:proofErr w:type="spellEnd"/>
      <w:r w:rsidRPr="00057955">
        <w:rPr>
          <w:rFonts w:asciiTheme="majorBidi" w:hAnsiTheme="majorBidi" w:cstheme="majorBidi"/>
          <w:sz w:val="24"/>
          <w:szCs w:val="24"/>
          <w:shd w:val="clear" w:color="auto" w:fill="FFFFFF"/>
        </w:rPr>
        <w:t>, A. K. (2013). Strategic cognition and issue salience: Toward an explanation of firm responsiveness to stakeholder concerns. </w:t>
      </w:r>
      <w:r w:rsidRPr="00057955">
        <w:rPr>
          <w:rFonts w:asciiTheme="majorBidi" w:hAnsiTheme="majorBidi" w:cstheme="majorBidi"/>
          <w:i/>
          <w:iCs/>
          <w:sz w:val="24"/>
          <w:szCs w:val="24"/>
          <w:shd w:val="clear" w:color="auto" w:fill="FFFFFF"/>
        </w:rPr>
        <w:t>Academy of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38</w:t>
      </w:r>
      <w:r w:rsidRPr="00057955">
        <w:rPr>
          <w:rFonts w:asciiTheme="majorBidi" w:hAnsiTheme="majorBidi" w:cstheme="majorBidi"/>
          <w:sz w:val="24"/>
          <w:szCs w:val="24"/>
          <w:shd w:val="clear" w:color="auto" w:fill="FFFFFF"/>
        </w:rPr>
        <w:t>(3), 352-376.</w:t>
      </w:r>
      <w:r w:rsidRPr="00057955">
        <w:rPr>
          <w:rFonts w:asciiTheme="majorBidi" w:hAnsiTheme="majorBidi" w:cstheme="majorBidi"/>
          <w:sz w:val="24"/>
          <w:szCs w:val="24"/>
        </w:rPr>
        <w:t xml:space="preserve"> </w:t>
      </w:r>
    </w:p>
    <w:p w14:paraId="243CE799"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 xml:space="preserve">Campbell, J.L. (2007). Why would corporations behave in socially responsible ways? An institutional theory of corporate social responsibility. </w:t>
      </w:r>
      <w:r w:rsidRPr="00057955">
        <w:rPr>
          <w:rFonts w:asciiTheme="majorBidi" w:hAnsiTheme="majorBidi" w:cstheme="majorBidi"/>
          <w:i/>
          <w:iCs/>
          <w:sz w:val="24"/>
          <w:szCs w:val="24"/>
        </w:rPr>
        <w:t>Academy of Management Review,</w:t>
      </w:r>
      <w:r w:rsidRPr="00057955">
        <w:rPr>
          <w:rFonts w:asciiTheme="majorBidi" w:hAnsiTheme="majorBidi" w:cstheme="majorBidi"/>
          <w:sz w:val="24"/>
          <w:szCs w:val="24"/>
        </w:rPr>
        <w:t xml:space="preserve"> 32(3), 946–967.</w:t>
      </w:r>
    </w:p>
    <w:p w14:paraId="4F8D92CD"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Carnevale, J. B., &amp; </w:t>
      </w:r>
      <w:proofErr w:type="spellStart"/>
      <w:r w:rsidRPr="00057955">
        <w:rPr>
          <w:rFonts w:asciiTheme="majorBidi" w:hAnsiTheme="majorBidi" w:cstheme="majorBidi"/>
          <w:sz w:val="24"/>
          <w:szCs w:val="24"/>
          <w:shd w:val="clear" w:color="auto" w:fill="FFFFFF"/>
        </w:rPr>
        <w:t>Hatak</w:t>
      </w:r>
      <w:proofErr w:type="spellEnd"/>
      <w:r w:rsidRPr="00057955">
        <w:rPr>
          <w:rFonts w:asciiTheme="majorBidi" w:hAnsiTheme="majorBidi" w:cstheme="majorBidi"/>
          <w:sz w:val="24"/>
          <w:szCs w:val="24"/>
          <w:shd w:val="clear" w:color="auto" w:fill="FFFFFF"/>
        </w:rPr>
        <w:t>, I. (2020). Employee adjustment and well-being in the era of COVID-19: Implications for human resource management. </w:t>
      </w:r>
      <w:r w:rsidRPr="00057955">
        <w:rPr>
          <w:rFonts w:asciiTheme="majorBidi" w:hAnsiTheme="majorBidi" w:cstheme="majorBidi"/>
          <w:i/>
          <w:iCs/>
          <w:sz w:val="24"/>
          <w:szCs w:val="24"/>
          <w:shd w:val="clear" w:color="auto" w:fill="FFFFFF"/>
        </w:rPr>
        <w:t>Journal of Business Research</w:t>
      </w:r>
      <w:r w:rsidRPr="00057955">
        <w:rPr>
          <w:rFonts w:asciiTheme="majorBidi" w:hAnsiTheme="majorBidi" w:cstheme="majorBidi"/>
          <w:sz w:val="24"/>
          <w:szCs w:val="24"/>
          <w:shd w:val="clear" w:color="auto" w:fill="FFFFFF"/>
        </w:rPr>
        <w:t>.</w:t>
      </w:r>
    </w:p>
    <w:p w14:paraId="0545A17C" w14:textId="7A02A812" w:rsidR="003D5B85" w:rsidRPr="00057955" w:rsidRDefault="003D5B85"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rPr>
        <w:t>Cernansky</w:t>
      </w:r>
      <w:proofErr w:type="spellEnd"/>
      <w:r w:rsidRPr="00057955">
        <w:rPr>
          <w:rFonts w:asciiTheme="majorBidi" w:hAnsiTheme="majorBidi" w:cstheme="majorBidi"/>
          <w:sz w:val="24"/>
          <w:szCs w:val="24"/>
        </w:rPr>
        <w:t>, R</w:t>
      </w:r>
      <w:r w:rsidR="004C147B" w:rsidRPr="00057955">
        <w:rPr>
          <w:rFonts w:asciiTheme="majorBidi" w:hAnsiTheme="majorBidi" w:cstheme="majorBidi"/>
          <w:sz w:val="24"/>
          <w:szCs w:val="24"/>
        </w:rPr>
        <w:t>.</w:t>
      </w:r>
      <w:r w:rsidRPr="00057955">
        <w:rPr>
          <w:rFonts w:asciiTheme="majorBidi" w:hAnsiTheme="majorBidi" w:cstheme="majorBidi"/>
          <w:sz w:val="24"/>
          <w:szCs w:val="24"/>
        </w:rPr>
        <w:t xml:space="preserve"> (26 March 2020). Will Covid-19 disrupt fashion’s sustainability commitments?; </w:t>
      </w:r>
      <w:hyperlink r:id="rId15" w:history="1">
        <w:r w:rsidRPr="00057955">
          <w:rPr>
            <w:rStyle w:val="Hyperlink"/>
            <w:rFonts w:asciiTheme="majorBidi" w:hAnsiTheme="majorBidi" w:cstheme="majorBidi"/>
            <w:color w:val="auto"/>
            <w:sz w:val="24"/>
            <w:szCs w:val="24"/>
            <w:u w:val="none"/>
          </w:rPr>
          <w:t>https://www.voguebusiness.com/sustainability/will-covid-19-coronavirus-disrupt-fashions-sustainability-commitments</w:t>
        </w:r>
      </w:hyperlink>
      <w:r w:rsidRPr="00057955">
        <w:rPr>
          <w:rStyle w:val="Hyperlink"/>
          <w:rFonts w:asciiTheme="majorBidi" w:hAnsiTheme="majorBidi" w:cstheme="majorBidi"/>
          <w:color w:val="auto"/>
          <w:sz w:val="24"/>
          <w:szCs w:val="24"/>
          <w:u w:val="none"/>
        </w:rPr>
        <w:t xml:space="preserve"> </w:t>
      </w:r>
      <w:r w:rsidRPr="00057955">
        <w:rPr>
          <w:rFonts w:asciiTheme="majorBidi" w:hAnsiTheme="majorBidi" w:cstheme="majorBidi"/>
          <w:sz w:val="24"/>
          <w:szCs w:val="24"/>
        </w:rPr>
        <w:t xml:space="preserve">(Downloaded June 15th </w:t>
      </w:r>
      <w:r w:rsidRPr="00057955" w:rsidDel="0049219F">
        <w:rPr>
          <w:rFonts w:asciiTheme="majorBidi" w:hAnsiTheme="majorBidi" w:cstheme="majorBidi"/>
          <w:sz w:val="24"/>
          <w:szCs w:val="24"/>
        </w:rPr>
        <w:t>2020</w:t>
      </w:r>
      <w:r w:rsidRPr="00057955">
        <w:rPr>
          <w:rFonts w:asciiTheme="majorBidi" w:hAnsiTheme="majorBidi" w:cstheme="majorBidi"/>
          <w:sz w:val="24"/>
          <w:szCs w:val="24"/>
        </w:rPr>
        <w:t>2021).</w:t>
      </w:r>
    </w:p>
    <w:p w14:paraId="5B50D1CF"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lastRenderedPageBreak/>
        <w:t xml:space="preserve">Chen, V. Z., Duran, P., </w:t>
      </w:r>
      <w:proofErr w:type="spellStart"/>
      <w:r w:rsidRPr="00057955">
        <w:rPr>
          <w:rFonts w:asciiTheme="majorBidi" w:hAnsiTheme="majorBidi" w:cstheme="majorBidi"/>
          <w:sz w:val="24"/>
          <w:szCs w:val="24"/>
        </w:rPr>
        <w:t>Sauerwald</w:t>
      </w:r>
      <w:proofErr w:type="spellEnd"/>
      <w:r w:rsidRPr="00057955">
        <w:rPr>
          <w:rFonts w:asciiTheme="majorBidi" w:hAnsiTheme="majorBidi" w:cstheme="majorBidi"/>
          <w:sz w:val="24"/>
          <w:szCs w:val="24"/>
        </w:rPr>
        <w:t xml:space="preserve">, S., </w:t>
      </w:r>
      <w:proofErr w:type="spellStart"/>
      <w:r w:rsidRPr="00057955">
        <w:rPr>
          <w:rFonts w:asciiTheme="majorBidi" w:hAnsiTheme="majorBidi" w:cstheme="majorBidi"/>
          <w:sz w:val="24"/>
          <w:szCs w:val="24"/>
        </w:rPr>
        <w:t>Hitt</w:t>
      </w:r>
      <w:proofErr w:type="spellEnd"/>
      <w:r w:rsidRPr="00057955">
        <w:rPr>
          <w:rFonts w:asciiTheme="majorBidi" w:hAnsiTheme="majorBidi" w:cstheme="majorBidi"/>
          <w:sz w:val="24"/>
          <w:szCs w:val="24"/>
        </w:rPr>
        <w:t>, M. A., &amp; Van Essen, M. (2021). Multistakeholder Agency: Stakeholder Benefit Alignment and National Institutional Contexts. </w:t>
      </w:r>
      <w:r w:rsidRPr="00057955">
        <w:rPr>
          <w:rFonts w:asciiTheme="majorBidi" w:hAnsiTheme="majorBidi" w:cstheme="majorBidi"/>
          <w:i/>
          <w:iCs/>
          <w:sz w:val="24"/>
          <w:szCs w:val="24"/>
        </w:rPr>
        <w:t>Journal of Management</w:t>
      </w:r>
      <w:r w:rsidRPr="00057955">
        <w:rPr>
          <w:rFonts w:asciiTheme="majorBidi" w:hAnsiTheme="majorBidi" w:cstheme="majorBidi"/>
          <w:sz w:val="24"/>
          <w:szCs w:val="24"/>
        </w:rPr>
        <w:t>, 01492063211054403.</w:t>
      </w:r>
    </w:p>
    <w:p w14:paraId="468DE224"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Chen, V. Z. (2020). Media Sentiments on Stakeholders and Daily Abnormal Returns during COVID-19 Pandemic: Early Evidence from the US. </w:t>
      </w:r>
      <w:r w:rsidRPr="00057955">
        <w:rPr>
          <w:rFonts w:asciiTheme="majorBidi" w:hAnsiTheme="majorBidi" w:cstheme="majorBidi"/>
          <w:i/>
          <w:iCs/>
          <w:sz w:val="24"/>
          <w:szCs w:val="24"/>
          <w:shd w:val="clear" w:color="auto" w:fill="FFFFFF"/>
        </w:rPr>
        <w:t>Available at SSRN 3575014</w:t>
      </w:r>
      <w:r w:rsidRPr="00057955">
        <w:rPr>
          <w:rFonts w:asciiTheme="majorBidi" w:hAnsiTheme="majorBidi" w:cstheme="majorBidi"/>
          <w:sz w:val="24"/>
          <w:szCs w:val="24"/>
          <w:shd w:val="clear" w:color="auto" w:fill="FFFFFF"/>
        </w:rPr>
        <w:t>.</w:t>
      </w:r>
    </w:p>
    <w:p w14:paraId="4C296727"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Cheng, Y., </w:t>
      </w:r>
      <w:proofErr w:type="spellStart"/>
      <w:r w:rsidRPr="00057955">
        <w:rPr>
          <w:rFonts w:asciiTheme="majorBidi" w:hAnsiTheme="majorBidi" w:cstheme="majorBidi"/>
          <w:sz w:val="24"/>
          <w:szCs w:val="24"/>
          <w:shd w:val="clear" w:color="auto" w:fill="FFFFFF"/>
        </w:rPr>
        <w:t>Jin</w:t>
      </w:r>
      <w:proofErr w:type="spellEnd"/>
      <w:r w:rsidRPr="00057955">
        <w:rPr>
          <w:rFonts w:asciiTheme="majorBidi" w:hAnsiTheme="majorBidi" w:cstheme="majorBidi"/>
          <w:sz w:val="24"/>
          <w:szCs w:val="24"/>
          <w:shd w:val="clear" w:color="auto" w:fill="FFFFFF"/>
        </w:rPr>
        <w:t>, Y., Hung-</w:t>
      </w:r>
      <w:proofErr w:type="spellStart"/>
      <w:r w:rsidRPr="00057955">
        <w:rPr>
          <w:rFonts w:asciiTheme="majorBidi" w:hAnsiTheme="majorBidi" w:cstheme="majorBidi"/>
          <w:sz w:val="24"/>
          <w:szCs w:val="24"/>
          <w:shd w:val="clear" w:color="auto" w:fill="FFFFFF"/>
        </w:rPr>
        <w:t>Baesecke</w:t>
      </w:r>
      <w:proofErr w:type="spellEnd"/>
      <w:r w:rsidRPr="00057955">
        <w:rPr>
          <w:rFonts w:asciiTheme="majorBidi" w:hAnsiTheme="majorBidi" w:cstheme="majorBidi"/>
          <w:sz w:val="24"/>
          <w:szCs w:val="24"/>
          <w:shd w:val="clear" w:color="auto" w:fill="FFFFFF"/>
        </w:rPr>
        <w:t>, C. J. F., &amp; Chen, Y. R. R. (2019). Mobile corporate social responsibility (</w:t>
      </w:r>
      <w:proofErr w:type="spellStart"/>
      <w:r w:rsidRPr="00057955">
        <w:rPr>
          <w:rFonts w:asciiTheme="majorBidi" w:hAnsiTheme="majorBidi" w:cstheme="majorBidi"/>
          <w:sz w:val="24"/>
          <w:szCs w:val="24"/>
          <w:shd w:val="clear" w:color="auto" w:fill="FFFFFF"/>
        </w:rPr>
        <w:t>mCSR</w:t>
      </w:r>
      <w:proofErr w:type="spellEnd"/>
      <w:r w:rsidRPr="00057955">
        <w:rPr>
          <w:rFonts w:asciiTheme="majorBidi" w:hAnsiTheme="majorBidi" w:cstheme="majorBidi"/>
          <w:sz w:val="24"/>
          <w:szCs w:val="24"/>
          <w:shd w:val="clear" w:color="auto" w:fill="FFFFFF"/>
        </w:rPr>
        <w:t>): Examining publics’ responses to CSR-based initiatives in natural disasters. </w:t>
      </w:r>
      <w:r w:rsidRPr="00057955">
        <w:rPr>
          <w:rFonts w:asciiTheme="majorBidi" w:hAnsiTheme="majorBidi" w:cstheme="majorBidi"/>
          <w:i/>
          <w:iCs/>
          <w:sz w:val="24"/>
          <w:szCs w:val="24"/>
          <w:shd w:val="clear" w:color="auto" w:fill="FFFFFF"/>
        </w:rPr>
        <w:t>International Journal of Strategic Communication</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13</w:t>
      </w:r>
      <w:r w:rsidRPr="00057955">
        <w:rPr>
          <w:rFonts w:asciiTheme="majorBidi" w:hAnsiTheme="majorBidi" w:cstheme="majorBidi"/>
          <w:sz w:val="24"/>
          <w:szCs w:val="24"/>
          <w:shd w:val="clear" w:color="auto" w:fill="FFFFFF"/>
        </w:rPr>
        <w:t>(1), 76-93.</w:t>
      </w:r>
    </w:p>
    <w:p w14:paraId="6B672878" w14:textId="1B5542E6"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Chintrakarn</w:t>
      </w:r>
      <w:proofErr w:type="spellEnd"/>
      <w:r w:rsidRPr="00057955">
        <w:rPr>
          <w:rFonts w:asciiTheme="majorBidi" w:hAnsiTheme="majorBidi" w:cstheme="majorBidi"/>
          <w:sz w:val="24"/>
          <w:szCs w:val="24"/>
          <w:shd w:val="clear" w:color="auto" w:fill="FFFFFF"/>
        </w:rPr>
        <w:t xml:space="preserve">, P., </w:t>
      </w:r>
      <w:proofErr w:type="spellStart"/>
      <w:r w:rsidRPr="00057955">
        <w:rPr>
          <w:rFonts w:asciiTheme="majorBidi" w:hAnsiTheme="majorBidi" w:cstheme="majorBidi"/>
          <w:sz w:val="24"/>
          <w:szCs w:val="24"/>
          <w:shd w:val="clear" w:color="auto" w:fill="FFFFFF"/>
        </w:rPr>
        <w:t>Jiraporn</w:t>
      </w:r>
      <w:proofErr w:type="spellEnd"/>
      <w:r w:rsidRPr="00057955">
        <w:rPr>
          <w:rFonts w:asciiTheme="majorBidi" w:hAnsiTheme="majorBidi" w:cstheme="majorBidi"/>
          <w:sz w:val="24"/>
          <w:szCs w:val="24"/>
          <w:shd w:val="clear" w:color="auto" w:fill="FFFFFF"/>
        </w:rPr>
        <w:t xml:space="preserve">, P., &amp; </w:t>
      </w:r>
      <w:proofErr w:type="spellStart"/>
      <w:r w:rsidRPr="00057955">
        <w:rPr>
          <w:rFonts w:asciiTheme="majorBidi" w:hAnsiTheme="majorBidi" w:cstheme="majorBidi"/>
          <w:sz w:val="24"/>
          <w:szCs w:val="24"/>
          <w:shd w:val="clear" w:color="auto" w:fill="FFFFFF"/>
        </w:rPr>
        <w:t>Treepongkaruna</w:t>
      </w:r>
      <w:proofErr w:type="spellEnd"/>
      <w:r w:rsidRPr="00057955">
        <w:rPr>
          <w:rFonts w:asciiTheme="majorBidi" w:hAnsiTheme="majorBidi" w:cstheme="majorBidi"/>
          <w:sz w:val="24"/>
          <w:szCs w:val="24"/>
          <w:shd w:val="clear" w:color="auto" w:fill="FFFFFF"/>
        </w:rPr>
        <w:t>, S. (2020). How do independent directors view corporate social responsibility (CSR) during a stressful time? Evidence from the financial crisis. </w:t>
      </w:r>
      <w:r w:rsidRPr="00057955">
        <w:rPr>
          <w:rFonts w:asciiTheme="majorBidi" w:hAnsiTheme="majorBidi" w:cstheme="majorBidi"/>
          <w:i/>
          <w:iCs/>
          <w:sz w:val="24"/>
          <w:szCs w:val="24"/>
          <w:shd w:val="clear" w:color="auto" w:fill="FFFFFF"/>
        </w:rPr>
        <w:t>International Review of Economics &amp; Finance</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71</w:t>
      </w:r>
      <w:r w:rsidRPr="00057955">
        <w:rPr>
          <w:rFonts w:asciiTheme="majorBidi" w:hAnsiTheme="majorBidi" w:cstheme="majorBidi"/>
          <w:sz w:val="24"/>
          <w:szCs w:val="24"/>
          <w:shd w:val="clear" w:color="auto" w:fill="FFFFFF"/>
        </w:rPr>
        <w:t>, 143-160.</w:t>
      </w:r>
    </w:p>
    <w:p w14:paraId="30F42E66" w14:textId="151D7C61" w:rsidR="004C147B" w:rsidRPr="00057955" w:rsidRDefault="004C147B"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Christensen, L.T., Morsing, M., &amp; Thyssen, O. (2013). CSR as aspirational talk. </w:t>
      </w:r>
      <w:r w:rsidRPr="00057955">
        <w:rPr>
          <w:rFonts w:asciiTheme="majorBidi" w:hAnsiTheme="majorBidi" w:cstheme="majorBidi"/>
          <w:i/>
          <w:iCs/>
          <w:sz w:val="24"/>
          <w:szCs w:val="24"/>
          <w:shd w:val="clear" w:color="auto" w:fill="FFFFFF"/>
        </w:rPr>
        <w:t>Organization, 20</w:t>
      </w:r>
      <w:r w:rsidRPr="00057955">
        <w:rPr>
          <w:rFonts w:asciiTheme="majorBidi" w:hAnsiTheme="majorBidi" w:cstheme="majorBidi"/>
          <w:sz w:val="24"/>
          <w:szCs w:val="24"/>
          <w:shd w:val="clear" w:color="auto" w:fill="FFFFFF"/>
        </w:rPr>
        <w:t>(3), 372-393.</w:t>
      </w:r>
    </w:p>
    <w:p w14:paraId="6F88739C" w14:textId="5E473E1E" w:rsidR="003D5B85" w:rsidRPr="00057955" w:rsidRDefault="003D5B85" w:rsidP="003D5B85">
      <w:pPr>
        <w:jc w:val="both"/>
        <w:rPr>
          <w:rFonts w:asciiTheme="majorBidi" w:hAnsiTheme="majorBidi" w:cstheme="majorBidi"/>
          <w:sz w:val="24"/>
          <w:szCs w:val="24"/>
        </w:rPr>
      </w:pPr>
      <w:r w:rsidRPr="00057955">
        <w:rPr>
          <w:rFonts w:asciiTheme="majorBidi" w:hAnsiTheme="majorBidi" w:cstheme="majorBidi"/>
          <w:sz w:val="24"/>
          <w:szCs w:val="24"/>
        </w:rPr>
        <w:t xml:space="preserve">Clark, Cynthia E., Andrew P. Bryant, </w:t>
      </w:r>
      <w:r w:rsidR="004C147B" w:rsidRPr="00057955">
        <w:rPr>
          <w:rFonts w:asciiTheme="majorBidi" w:hAnsiTheme="majorBidi" w:cstheme="majorBidi"/>
          <w:sz w:val="24"/>
          <w:szCs w:val="24"/>
        </w:rPr>
        <w:t xml:space="preserve">&amp; </w:t>
      </w:r>
      <w:r w:rsidRPr="00057955">
        <w:rPr>
          <w:rFonts w:asciiTheme="majorBidi" w:hAnsiTheme="majorBidi" w:cstheme="majorBidi"/>
          <w:sz w:val="24"/>
          <w:szCs w:val="24"/>
        </w:rPr>
        <w:t xml:space="preserve">Jennifer J. Griffin. </w:t>
      </w:r>
      <w:r w:rsidR="004C147B" w:rsidRPr="00057955">
        <w:rPr>
          <w:rFonts w:asciiTheme="majorBidi" w:hAnsiTheme="majorBidi" w:cstheme="majorBidi"/>
          <w:sz w:val="24"/>
          <w:szCs w:val="24"/>
        </w:rPr>
        <w:t>(</w:t>
      </w:r>
      <w:r w:rsidRPr="00057955">
        <w:rPr>
          <w:rFonts w:asciiTheme="majorBidi" w:hAnsiTheme="majorBidi" w:cstheme="majorBidi"/>
          <w:sz w:val="24"/>
          <w:szCs w:val="24"/>
        </w:rPr>
        <w:t>2015</w:t>
      </w:r>
      <w:r w:rsidR="004C147B" w:rsidRPr="00057955">
        <w:rPr>
          <w:rFonts w:asciiTheme="majorBidi" w:hAnsiTheme="majorBidi" w:cstheme="majorBidi"/>
          <w:sz w:val="24"/>
          <w:szCs w:val="24"/>
        </w:rPr>
        <w:t>)</w:t>
      </w:r>
      <w:r w:rsidRPr="00057955">
        <w:rPr>
          <w:rFonts w:asciiTheme="majorBidi" w:hAnsiTheme="majorBidi" w:cstheme="majorBidi"/>
          <w:sz w:val="24"/>
          <w:szCs w:val="24"/>
        </w:rPr>
        <w:t xml:space="preserve">. Firm engagement and social issue salience, consensus, and contestation. </w:t>
      </w:r>
      <w:r w:rsidRPr="00057955">
        <w:rPr>
          <w:rFonts w:asciiTheme="majorBidi" w:hAnsiTheme="majorBidi" w:cstheme="majorBidi"/>
          <w:i/>
          <w:iCs/>
          <w:sz w:val="24"/>
          <w:szCs w:val="24"/>
        </w:rPr>
        <w:t xml:space="preserve">Business &amp; Society, </w:t>
      </w:r>
      <w:r w:rsidR="004C147B" w:rsidRPr="00057955">
        <w:rPr>
          <w:rFonts w:asciiTheme="majorBidi" w:hAnsiTheme="majorBidi" w:cstheme="majorBidi"/>
          <w:i/>
          <w:iCs/>
          <w:sz w:val="24"/>
          <w:szCs w:val="24"/>
        </w:rPr>
        <w:t>56</w:t>
      </w:r>
      <w:r w:rsidR="004C147B" w:rsidRPr="00057955">
        <w:rPr>
          <w:rFonts w:asciiTheme="majorBidi" w:hAnsiTheme="majorBidi" w:cstheme="majorBidi"/>
          <w:sz w:val="24"/>
          <w:szCs w:val="24"/>
        </w:rPr>
        <w:t xml:space="preserve">(8), </w:t>
      </w:r>
      <w:r w:rsidRPr="00057955">
        <w:rPr>
          <w:rFonts w:asciiTheme="majorBidi" w:hAnsiTheme="majorBidi" w:cstheme="majorBidi"/>
          <w:sz w:val="24"/>
          <w:szCs w:val="24"/>
        </w:rPr>
        <w:t>1</w:t>
      </w:r>
      <w:r w:rsidR="004C147B" w:rsidRPr="00057955">
        <w:rPr>
          <w:rFonts w:asciiTheme="majorBidi" w:hAnsiTheme="majorBidi" w:cstheme="majorBidi"/>
          <w:sz w:val="24"/>
          <w:szCs w:val="24"/>
        </w:rPr>
        <w:t>-</w:t>
      </w:r>
      <w:r w:rsidRPr="00057955">
        <w:rPr>
          <w:rFonts w:asciiTheme="majorBidi" w:hAnsiTheme="majorBidi" w:cstheme="majorBidi"/>
          <w:sz w:val="24"/>
          <w:szCs w:val="24"/>
        </w:rPr>
        <w:t>33.</w:t>
      </w:r>
    </w:p>
    <w:p w14:paraId="60C816CA"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Crampton, W., &amp; Patten, D. (2008). Social responsiveness, profitability and catastrophic events: Evidence on the corporate philanthropic response to 9/11.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81(4), 863-873.</w:t>
      </w:r>
    </w:p>
    <w:p w14:paraId="771F2B9B"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Crane, A., &amp; Matten, D. (2020). COVID‐19 and the future of CSR research. </w:t>
      </w:r>
      <w:r w:rsidRPr="00057955">
        <w:rPr>
          <w:rFonts w:asciiTheme="majorBidi" w:hAnsiTheme="majorBidi" w:cstheme="majorBidi"/>
          <w:i/>
          <w:iCs/>
          <w:sz w:val="24"/>
          <w:szCs w:val="24"/>
          <w:shd w:val="clear" w:color="auto" w:fill="FFFFFF"/>
        </w:rPr>
        <w:t>Journal of Management Studies</w:t>
      </w:r>
      <w:r w:rsidRPr="00057955">
        <w:rPr>
          <w:rFonts w:asciiTheme="majorBidi" w:hAnsiTheme="majorBidi" w:cstheme="majorBidi"/>
          <w:sz w:val="24"/>
          <w:szCs w:val="24"/>
          <w:shd w:val="clear" w:color="auto" w:fill="FFFFFF"/>
        </w:rPr>
        <w:t>.</w:t>
      </w:r>
    </w:p>
    <w:p w14:paraId="01D8CC8D"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Crane, A., Matten, D., </w:t>
      </w:r>
      <w:proofErr w:type="spellStart"/>
      <w:r w:rsidRPr="00057955">
        <w:rPr>
          <w:rFonts w:asciiTheme="majorBidi" w:hAnsiTheme="majorBidi" w:cstheme="majorBidi"/>
          <w:sz w:val="24"/>
          <w:szCs w:val="24"/>
          <w:shd w:val="clear" w:color="auto" w:fill="FFFFFF"/>
        </w:rPr>
        <w:t>Glozer</w:t>
      </w:r>
      <w:proofErr w:type="spellEnd"/>
      <w:r w:rsidRPr="00057955">
        <w:rPr>
          <w:rFonts w:asciiTheme="majorBidi" w:hAnsiTheme="majorBidi" w:cstheme="majorBidi"/>
          <w:sz w:val="24"/>
          <w:szCs w:val="24"/>
          <w:shd w:val="clear" w:color="auto" w:fill="FFFFFF"/>
        </w:rPr>
        <w:t>, S., &amp; Spence, L. (2019). </w:t>
      </w:r>
      <w:r w:rsidRPr="00057955">
        <w:rPr>
          <w:rFonts w:asciiTheme="majorBidi" w:hAnsiTheme="majorBidi" w:cstheme="majorBidi"/>
          <w:i/>
          <w:iCs/>
          <w:sz w:val="24"/>
          <w:szCs w:val="24"/>
          <w:shd w:val="clear" w:color="auto" w:fill="FFFFFF"/>
        </w:rPr>
        <w:t>Business ethics: Managing corporate citizenship and sustainability in the age of globalization</w:t>
      </w:r>
      <w:r w:rsidRPr="00057955">
        <w:rPr>
          <w:rFonts w:asciiTheme="majorBidi" w:hAnsiTheme="majorBidi" w:cstheme="majorBidi"/>
          <w:sz w:val="24"/>
          <w:szCs w:val="24"/>
          <w:shd w:val="clear" w:color="auto" w:fill="FFFFFF"/>
        </w:rPr>
        <w:t>. Oxford University Press, USA.</w:t>
      </w:r>
    </w:p>
    <w:p w14:paraId="752BFEC8"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de </w:t>
      </w:r>
      <w:proofErr w:type="spellStart"/>
      <w:r w:rsidRPr="00057955">
        <w:rPr>
          <w:rFonts w:asciiTheme="majorBidi" w:hAnsiTheme="majorBidi" w:cstheme="majorBidi"/>
          <w:sz w:val="24"/>
          <w:szCs w:val="24"/>
          <w:shd w:val="clear" w:color="auto" w:fill="FFFFFF"/>
        </w:rPr>
        <w:t>Holan</w:t>
      </w:r>
      <w:proofErr w:type="spellEnd"/>
      <w:r w:rsidRPr="00057955">
        <w:rPr>
          <w:rFonts w:asciiTheme="majorBidi" w:hAnsiTheme="majorBidi" w:cstheme="majorBidi"/>
          <w:sz w:val="24"/>
          <w:szCs w:val="24"/>
          <w:shd w:val="clear" w:color="auto" w:fill="FFFFFF"/>
        </w:rPr>
        <w:t>, P. M., Phillips, N., &amp; Lawrence, T. B. (2004). Managing organizational forgetting. </w:t>
      </w:r>
      <w:r w:rsidRPr="00057955">
        <w:rPr>
          <w:rFonts w:asciiTheme="majorBidi" w:hAnsiTheme="majorBidi" w:cstheme="majorBidi"/>
          <w:i/>
          <w:iCs/>
          <w:sz w:val="24"/>
          <w:szCs w:val="24"/>
          <w:shd w:val="clear" w:color="auto" w:fill="FFFFFF"/>
        </w:rPr>
        <w:t>MIT Sloan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45</w:t>
      </w:r>
      <w:r w:rsidRPr="00057955">
        <w:rPr>
          <w:rFonts w:asciiTheme="majorBidi" w:hAnsiTheme="majorBidi" w:cstheme="majorBidi"/>
          <w:sz w:val="24"/>
          <w:szCs w:val="24"/>
          <w:shd w:val="clear" w:color="auto" w:fill="FFFFFF"/>
        </w:rPr>
        <w:t>(2), 45.</w:t>
      </w:r>
    </w:p>
    <w:p w14:paraId="33DA3C64" w14:textId="6E26E541" w:rsidR="003D5B85" w:rsidRPr="00057955" w:rsidRDefault="003D5B85" w:rsidP="003D5B85">
      <w:pPr>
        <w:pStyle w:val="CommentText"/>
        <w:rPr>
          <w:rFonts w:asciiTheme="majorBidi" w:hAnsiTheme="majorBidi" w:cstheme="majorBidi"/>
          <w:sz w:val="24"/>
          <w:szCs w:val="24"/>
        </w:rPr>
      </w:pPr>
      <w:r w:rsidRPr="00057955">
        <w:rPr>
          <w:rFonts w:asciiTheme="majorBidi" w:eastAsia="Times New Roman" w:hAnsiTheme="majorBidi" w:cstheme="majorBidi"/>
          <w:sz w:val="24"/>
          <w:szCs w:val="24"/>
        </w:rPr>
        <w:t>Delevingne, L</w:t>
      </w:r>
      <w:r w:rsidR="004C147B" w:rsidRPr="00057955">
        <w:rPr>
          <w:rFonts w:asciiTheme="majorBidi" w:eastAsia="Times New Roman" w:hAnsiTheme="majorBidi" w:cstheme="majorBidi"/>
          <w:sz w:val="24"/>
          <w:szCs w:val="24"/>
        </w:rPr>
        <w:t>.</w:t>
      </w:r>
      <w:r w:rsidRPr="00057955">
        <w:rPr>
          <w:rFonts w:asciiTheme="majorBidi" w:eastAsia="Times New Roman" w:hAnsiTheme="majorBidi" w:cstheme="majorBidi"/>
          <w:sz w:val="24"/>
          <w:szCs w:val="24"/>
        </w:rPr>
        <w:t xml:space="preserve"> (January 20, 2009). </w:t>
      </w:r>
      <w:r w:rsidRPr="00057955">
        <w:rPr>
          <w:rFonts w:asciiTheme="majorBidi" w:hAnsiTheme="majorBidi" w:cstheme="majorBidi"/>
          <w:sz w:val="24"/>
          <w:szCs w:val="24"/>
        </w:rPr>
        <w:t xml:space="preserve">Surprising survivors: Corporate do-gooders, </w:t>
      </w:r>
      <w:hyperlink r:id="rId16" w:history="1">
        <w:r w:rsidRPr="00057955">
          <w:rPr>
            <w:rStyle w:val="Hyperlink"/>
            <w:rFonts w:asciiTheme="majorBidi" w:hAnsiTheme="majorBidi" w:cstheme="majorBidi"/>
            <w:color w:val="auto"/>
            <w:sz w:val="24"/>
            <w:szCs w:val="24"/>
            <w:u w:val="none"/>
          </w:rPr>
          <w:t>https://money.cnn.com/2009/01/19/magazines/fortune/do_gooder.fortune/</w:t>
        </w:r>
      </w:hyperlink>
      <w:r w:rsidRPr="00057955">
        <w:rPr>
          <w:rFonts w:asciiTheme="majorBidi" w:hAnsiTheme="majorBidi" w:cstheme="majorBidi"/>
          <w:sz w:val="24"/>
          <w:szCs w:val="24"/>
        </w:rPr>
        <w:t xml:space="preserve"> (Downloaded 20 April 2020).</w:t>
      </w:r>
    </w:p>
    <w:p w14:paraId="564B8AF0" w14:textId="77777777"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Den </w:t>
      </w:r>
      <w:proofErr w:type="spellStart"/>
      <w:r w:rsidRPr="00057955">
        <w:rPr>
          <w:rFonts w:asciiTheme="majorBidi" w:hAnsiTheme="majorBidi" w:cstheme="majorBidi"/>
          <w:sz w:val="24"/>
          <w:szCs w:val="24"/>
          <w:shd w:val="clear" w:color="auto" w:fill="FFFFFF"/>
        </w:rPr>
        <w:t>Hond</w:t>
      </w:r>
      <w:proofErr w:type="spellEnd"/>
      <w:r w:rsidRPr="00057955">
        <w:rPr>
          <w:rFonts w:asciiTheme="majorBidi" w:hAnsiTheme="majorBidi" w:cstheme="majorBidi"/>
          <w:sz w:val="24"/>
          <w:szCs w:val="24"/>
          <w:shd w:val="clear" w:color="auto" w:fill="FFFFFF"/>
        </w:rPr>
        <w:t xml:space="preserve">, F., </w:t>
      </w:r>
      <w:proofErr w:type="spellStart"/>
      <w:r w:rsidRPr="00057955">
        <w:rPr>
          <w:rFonts w:asciiTheme="majorBidi" w:hAnsiTheme="majorBidi" w:cstheme="majorBidi"/>
          <w:sz w:val="24"/>
          <w:szCs w:val="24"/>
          <w:shd w:val="clear" w:color="auto" w:fill="FFFFFF"/>
        </w:rPr>
        <w:t>Rehbein</w:t>
      </w:r>
      <w:proofErr w:type="spellEnd"/>
      <w:r w:rsidRPr="00057955">
        <w:rPr>
          <w:rFonts w:asciiTheme="majorBidi" w:hAnsiTheme="majorBidi" w:cstheme="majorBidi"/>
          <w:sz w:val="24"/>
          <w:szCs w:val="24"/>
          <w:shd w:val="clear" w:color="auto" w:fill="FFFFFF"/>
        </w:rPr>
        <w:t xml:space="preserve">, K. A., de Bakker, F. G., &amp; </w:t>
      </w:r>
      <w:proofErr w:type="spellStart"/>
      <w:r w:rsidRPr="00057955">
        <w:rPr>
          <w:rFonts w:asciiTheme="majorBidi" w:hAnsiTheme="majorBidi" w:cstheme="majorBidi"/>
          <w:sz w:val="24"/>
          <w:szCs w:val="24"/>
          <w:shd w:val="clear" w:color="auto" w:fill="FFFFFF"/>
        </w:rPr>
        <w:t>Lankveld</w:t>
      </w:r>
      <w:proofErr w:type="spellEnd"/>
      <w:r w:rsidRPr="00057955">
        <w:rPr>
          <w:rFonts w:asciiTheme="majorBidi" w:hAnsiTheme="majorBidi" w:cstheme="majorBidi"/>
          <w:sz w:val="24"/>
          <w:szCs w:val="24"/>
          <w:shd w:val="clear" w:color="auto" w:fill="FFFFFF"/>
        </w:rPr>
        <w:t>, H. K. V. (2014). Playing on two chessboards: Reputation effects between corporate social responsibility (CSR) and corporate political activity (CPA). </w:t>
      </w:r>
      <w:r w:rsidRPr="00057955">
        <w:rPr>
          <w:rFonts w:asciiTheme="majorBidi" w:hAnsiTheme="majorBidi" w:cstheme="majorBidi"/>
          <w:i/>
          <w:iCs/>
          <w:sz w:val="24"/>
          <w:szCs w:val="24"/>
          <w:shd w:val="clear" w:color="auto" w:fill="FFFFFF"/>
        </w:rPr>
        <w:t>Journal of Management Studies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51</w:t>
      </w:r>
      <w:r w:rsidRPr="00057955">
        <w:rPr>
          <w:rFonts w:asciiTheme="majorBidi" w:hAnsiTheme="majorBidi" w:cstheme="majorBidi"/>
          <w:sz w:val="24"/>
          <w:szCs w:val="24"/>
          <w:shd w:val="clear" w:color="auto" w:fill="FFFFFF"/>
        </w:rPr>
        <w:t xml:space="preserve">(5), 790-813. </w:t>
      </w:r>
    </w:p>
    <w:p w14:paraId="2B1E0563" w14:textId="77777777" w:rsidR="003D5B85" w:rsidRPr="00057955" w:rsidRDefault="003D5B85" w:rsidP="003D5B85">
      <w:pPr>
        <w:pStyle w:val="CommentText"/>
        <w:rPr>
          <w:rFonts w:asciiTheme="majorBidi" w:eastAsia="Times New Roman" w:hAnsiTheme="majorBidi" w:cstheme="majorBidi"/>
          <w:sz w:val="24"/>
          <w:szCs w:val="24"/>
        </w:rPr>
      </w:pPr>
      <w:bookmarkStart w:id="7" w:name="_Hlk101615281"/>
      <w:proofErr w:type="spellStart"/>
      <w:r w:rsidRPr="00057955">
        <w:rPr>
          <w:rFonts w:asciiTheme="majorBidi" w:hAnsiTheme="majorBidi" w:cstheme="majorBidi"/>
          <w:sz w:val="24"/>
          <w:szCs w:val="24"/>
          <w:shd w:val="clear" w:color="auto" w:fill="FFFFFF"/>
        </w:rPr>
        <w:t>Duthler</w:t>
      </w:r>
      <w:proofErr w:type="spellEnd"/>
      <w:r w:rsidRPr="00057955">
        <w:rPr>
          <w:rFonts w:asciiTheme="majorBidi" w:hAnsiTheme="majorBidi" w:cstheme="majorBidi"/>
          <w:sz w:val="24"/>
          <w:szCs w:val="24"/>
          <w:shd w:val="clear" w:color="auto" w:fill="FFFFFF"/>
        </w:rPr>
        <w:t>, G., &amp; Dhanesh</w:t>
      </w:r>
      <w:bookmarkEnd w:id="7"/>
      <w:r w:rsidRPr="00057955">
        <w:rPr>
          <w:rFonts w:asciiTheme="majorBidi" w:hAnsiTheme="majorBidi" w:cstheme="majorBidi"/>
          <w:sz w:val="24"/>
          <w:szCs w:val="24"/>
          <w:shd w:val="clear" w:color="auto" w:fill="FFFFFF"/>
        </w:rPr>
        <w:t>, G. S. (2018). The role of corporate social responsibility (CSR) and internal CSR communication in predicting employee engagement: Perspectives from the United Arab Emirates (UAE). </w:t>
      </w:r>
      <w:r w:rsidRPr="00057955">
        <w:rPr>
          <w:rFonts w:asciiTheme="majorBidi" w:hAnsiTheme="majorBidi" w:cstheme="majorBidi"/>
          <w:i/>
          <w:iCs/>
          <w:sz w:val="24"/>
          <w:szCs w:val="24"/>
          <w:shd w:val="clear" w:color="auto" w:fill="FFFFFF"/>
        </w:rPr>
        <w:t>Public Relations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44</w:t>
      </w:r>
      <w:r w:rsidRPr="00057955">
        <w:rPr>
          <w:rFonts w:asciiTheme="majorBidi" w:hAnsiTheme="majorBidi" w:cstheme="majorBidi"/>
          <w:sz w:val="24"/>
          <w:szCs w:val="24"/>
          <w:shd w:val="clear" w:color="auto" w:fill="FFFFFF"/>
        </w:rPr>
        <w:t>(4), 453-462.</w:t>
      </w:r>
      <w:r w:rsidRPr="00057955">
        <w:rPr>
          <w:rFonts w:asciiTheme="majorBidi" w:eastAsia="Times New Roman" w:hAnsiTheme="majorBidi" w:cstheme="majorBidi"/>
          <w:sz w:val="24"/>
          <w:szCs w:val="24"/>
        </w:rPr>
        <w:t xml:space="preserve"> </w:t>
      </w:r>
    </w:p>
    <w:p w14:paraId="39C16588" w14:textId="77777777" w:rsidR="003D5B85" w:rsidRPr="00057955" w:rsidRDefault="003D5B85" w:rsidP="003D5B85">
      <w:pPr>
        <w:pStyle w:val="CommentText"/>
        <w:rPr>
          <w:rFonts w:asciiTheme="majorBidi" w:eastAsia="Times New Roman" w:hAnsiTheme="majorBidi" w:cstheme="majorBidi"/>
          <w:sz w:val="24"/>
          <w:szCs w:val="24"/>
          <w:shd w:val="clear" w:color="auto" w:fill="FFFFFF"/>
        </w:rPr>
      </w:pPr>
      <w:r w:rsidRPr="00057955">
        <w:rPr>
          <w:rFonts w:asciiTheme="majorBidi" w:eastAsia="Times New Roman" w:hAnsiTheme="majorBidi" w:cstheme="majorBidi"/>
          <w:sz w:val="24"/>
          <w:szCs w:val="24"/>
        </w:rPr>
        <w:t xml:space="preserve">Ding, W., Levine, R., Lin., C., and </w:t>
      </w:r>
      <w:proofErr w:type="spellStart"/>
      <w:r w:rsidRPr="00057955">
        <w:rPr>
          <w:rFonts w:asciiTheme="majorBidi" w:eastAsia="Times New Roman" w:hAnsiTheme="majorBidi" w:cstheme="majorBidi"/>
          <w:sz w:val="24"/>
          <w:szCs w:val="24"/>
        </w:rPr>
        <w:t>Xie</w:t>
      </w:r>
      <w:proofErr w:type="spellEnd"/>
      <w:r w:rsidRPr="00057955">
        <w:rPr>
          <w:rFonts w:asciiTheme="majorBidi" w:eastAsia="Times New Roman" w:hAnsiTheme="majorBidi" w:cstheme="majorBidi"/>
          <w:sz w:val="24"/>
          <w:szCs w:val="24"/>
        </w:rPr>
        <w:t xml:space="preserve">, W. (2020). Corporate Immunity to the COVID-19 Pandemic, </w:t>
      </w:r>
      <w:r w:rsidRPr="00057955">
        <w:rPr>
          <w:rFonts w:asciiTheme="majorBidi" w:eastAsia="Times New Roman" w:hAnsiTheme="majorBidi" w:cstheme="majorBidi"/>
          <w:sz w:val="24"/>
          <w:szCs w:val="24"/>
          <w:shd w:val="clear" w:color="auto" w:fill="FFFFFF"/>
        </w:rPr>
        <w:t>NBER Working Paper No. 27055.</w:t>
      </w:r>
    </w:p>
    <w:p w14:paraId="4B60DF95" w14:textId="7777777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rPr>
        <w:lastRenderedPageBreak/>
        <w:t xml:space="preserve">Doh, J.P., &amp; </w:t>
      </w:r>
      <w:proofErr w:type="spellStart"/>
      <w:r w:rsidRPr="00057955">
        <w:rPr>
          <w:rFonts w:asciiTheme="majorBidi" w:hAnsiTheme="majorBidi" w:cstheme="majorBidi"/>
          <w:sz w:val="24"/>
          <w:szCs w:val="24"/>
        </w:rPr>
        <w:t>Guay</w:t>
      </w:r>
      <w:proofErr w:type="spellEnd"/>
      <w:r w:rsidRPr="00057955">
        <w:rPr>
          <w:rFonts w:asciiTheme="majorBidi" w:hAnsiTheme="majorBidi" w:cstheme="majorBidi"/>
          <w:sz w:val="24"/>
          <w:szCs w:val="24"/>
        </w:rPr>
        <w:t xml:space="preserve">, T.R. (2006). Corporate social responsibility, public policy, and NGO activism in Europe and the United States: An institutional stakeholder perspective. </w:t>
      </w:r>
      <w:r w:rsidRPr="00057955">
        <w:rPr>
          <w:rFonts w:asciiTheme="majorBidi" w:hAnsiTheme="majorBidi" w:cstheme="majorBidi"/>
          <w:i/>
          <w:iCs/>
          <w:sz w:val="24"/>
          <w:szCs w:val="24"/>
        </w:rPr>
        <w:t>Journal of Management Studies</w:t>
      </w:r>
      <w:r w:rsidRPr="00057955">
        <w:rPr>
          <w:rFonts w:asciiTheme="majorBidi" w:hAnsiTheme="majorBidi" w:cstheme="majorBidi"/>
          <w:sz w:val="24"/>
          <w:szCs w:val="24"/>
        </w:rPr>
        <w:t>, 43(1), 47–73.</w:t>
      </w:r>
    </w:p>
    <w:p w14:paraId="5E6E346A" w14:textId="77777777" w:rsidR="003D5B85" w:rsidRPr="00057955" w:rsidRDefault="003D5B85" w:rsidP="003D5B85">
      <w:pPr>
        <w:rPr>
          <w:rFonts w:asciiTheme="majorBidi" w:eastAsia="Calibri" w:hAnsiTheme="majorBidi" w:cstheme="majorBidi"/>
          <w:sz w:val="24"/>
          <w:szCs w:val="24"/>
          <w:shd w:val="clear" w:color="auto" w:fill="FFFFFF"/>
        </w:rPr>
      </w:pPr>
      <w:r w:rsidRPr="00057955">
        <w:rPr>
          <w:rFonts w:asciiTheme="majorBidi" w:eastAsia="Calibri" w:hAnsiTheme="majorBidi" w:cstheme="majorBidi"/>
          <w:sz w:val="24"/>
          <w:szCs w:val="24"/>
          <w:shd w:val="clear" w:color="auto" w:fill="FFFFFF"/>
        </w:rPr>
        <w:t xml:space="preserve">Donaldson, T., &amp; Preston, L.E. (1995). The Stakeholder Theory of the Corporation: Concepts, Evidence, and Implications. </w:t>
      </w:r>
      <w:r w:rsidRPr="00057955">
        <w:rPr>
          <w:rFonts w:asciiTheme="majorBidi" w:eastAsia="Calibri" w:hAnsiTheme="majorBidi" w:cstheme="majorBidi"/>
          <w:i/>
          <w:iCs/>
          <w:sz w:val="24"/>
          <w:szCs w:val="24"/>
          <w:shd w:val="clear" w:color="auto" w:fill="FFFFFF"/>
        </w:rPr>
        <w:t>Academy of Management Review,</w:t>
      </w:r>
      <w:r w:rsidRPr="00057955">
        <w:rPr>
          <w:rFonts w:asciiTheme="majorBidi" w:eastAsia="Calibri" w:hAnsiTheme="majorBidi" w:cstheme="majorBidi"/>
          <w:sz w:val="24"/>
          <w:szCs w:val="24"/>
          <w:shd w:val="clear" w:color="auto" w:fill="FFFFFF"/>
        </w:rPr>
        <w:t xml:space="preserve"> 20(1), 65-91.</w:t>
      </w:r>
    </w:p>
    <w:p w14:paraId="44DDA5D1"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Donthu</w:t>
      </w:r>
      <w:proofErr w:type="spellEnd"/>
      <w:r w:rsidRPr="00057955">
        <w:rPr>
          <w:rFonts w:asciiTheme="majorBidi" w:hAnsiTheme="majorBidi" w:cstheme="majorBidi"/>
          <w:sz w:val="24"/>
          <w:szCs w:val="24"/>
          <w:shd w:val="clear" w:color="auto" w:fill="FFFFFF"/>
        </w:rPr>
        <w:t>, N., &amp; Gustafsson, A. (2020). Effects of COVID-19 on business and research. </w:t>
      </w:r>
      <w:r w:rsidRPr="00057955">
        <w:rPr>
          <w:rFonts w:asciiTheme="majorBidi" w:hAnsiTheme="majorBidi" w:cstheme="majorBidi"/>
          <w:i/>
          <w:iCs/>
          <w:sz w:val="24"/>
          <w:szCs w:val="24"/>
          <w:shd w:val="clear" w:color="auto" w:fill="FFFFFF"/>
        </w:rPr>
        <w:t>Journal of Business Research</w:t>
      </w:r>
      <w:r w:rsidRPr="00057955">
        <w:rPr>
          <w:rFonts w:asciiTheme="majorBidi" w:hAnsiTheme="majorBidi" w:cstheme="majorBidi"/>
          <w:sz w:val="24"/>
          <w:szCs w:val="24"/>
          <w:shd w:val="clear" w:color="auto" w:fill="FFFFFF"/>
        </w:rPr>
        <w:t>, 117, 284.</w:t>
      </w:r>
    </w:p>
    <w:p w14:paraId="062F1E91" w14:textId="77777777" w:rsidR="003D5B85" w:rsidRPr="00057955" w:rsidRDefault="003D5B85" w:rsidP="003D5B85">
      <w:pPr>
        <w:jc w:val="both"/>
        <w:rPr>
          <w:rFonts w:asciiTheme="majorBidi" w:hAnsiTheme="majorBidi" w:cstheme="majorBidi"/>
          <w:sz w:val="24"/>
          <w:szCs w:val="24"/>
          <w:shd w:val="clear" w:color="auto" w:fill="FCFCFC"/>
        </w:rPr>
      </w:pPr>
      <w:r w:rsidRPr="00057955">
        <w:rPr>
          <w:rFonts w:asciiTheme="majorBidi" w:hAnsiTheme="majorBidi" w:cstheme="majorBidi"/>
          <w:sz w:val="24"/>
          <w:szCs w:val="24"/>
          <w:shd w:val="clear" w:color="auto" w:fill="FFFFFF"/>
        </w:rPr>
        <w:t xml:space="preserve">Durand, R., Hawn, O., &amp; </w:t>
      </w:r>
      <w:proofErr w:type="spellStart"/>
      <w:r w:rsidRPr="00057955">
        <w:rPr>
          <w:rFonts w:asciiTheme="majorBidi" w:hAnsiTheme="majorBidi" w:cstheme="majorBidi"/>
          <w:sz w:val="24"/>
          <w:szCs w:val="24"/>
          <w:shd w:val="clear" w:color="auto" w:fill="FFFFFF"/>
        </w:rPr>
        <w:t>Ioannou</w:t>
      </w:r>
      <w:proofErr w:type="spellEnd"/>
      <w:r w:rsidRPr="00057955">
        <w:rPr>
          <w:rFonts w:asciiTheme="majorBidi" w:hAnsiTheme="majorBidi" w:cstheme="majorBidi"/>
          <w:sz w:val="24"/>
          <w:szCs w:val="24"/>
          <w:shd w:val="clear" w:color="auto" w:fill="FFFFFF"/>
        </w:rPr>
        <w:t>, I. (2019). Willing and able: A general model of organizational responses to normative pressures. </w:t>
      </w:r>
      <w:r w:rsidRPr="00057955">
        <w:rPr>
          <w:rFonts w:asciiTheme="majorBidi" w:hAnsiTheme="majorBidi" w:cstheme="majorBidi"/>
          <w:i/>
          <w:iCs/>
          <w:sz w:val="24"/>
          <w:szCs w:val="24"/>
          <w:shd w:val="clear" w:color="auto" w:fill="FFFFFF"/>
        </w:rPr>
        <w:t>Academy of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44</w:t>
      </w:r>
      <w:r w:rsidRPr="00057955">
        <w:rPr>
          <w:rFonts w:asciiTheme="majorBidi" w:hAnsiTheme="majorBidi" w:cstheme="majorBidi"/>
          <w:sz w:val="24"/>
          <w:szCs w:val="24"/>
          <w:shd w:val="clear" w:color="auto" w:fill="FFFFFF"/>
        </w:rPr>
        <w:t>(2), 299-320.</w:t>
      </w:r>
      <w:r w:rsidRPr="00057955">
        <w:rPr>
          <w:rFonts w:asciiTheme="majorBidi" w:hAnsiTheme="majorBidi" w:cstheme="majorBidi"/>
          <w:sz w:val="24"/>
          <w:szCs w:val="24"/>
          <w:shd w:val="clear" w:color="auto" w:fill="FCFCFC"/>
        </w:rPr>
        <w:t xml:space="preserve"> </w:t>
      </w:r>
    </w:p>
    <w:p w14:paraId="58B459C5" w14:textId="77777777" w:rsidR="003D5B85" w:rsidRPr="00057955" w:rsidRDefault="003D5B85" w:rsidP="00644339">
      <w:pPr>
        <w:pStyle w:val="CommentText"/>
        <w:rPr>
          <w:rFonts w:ascii="Times New Roman" w:hAnsi="Times New Roman" w:cs="Times New Roman"/>
          <w:sz w:val="24"/>
          <w:szCs w:val="24"/>
        </w:rPr>
      </w:pPr>
      <w:proofErr w:type="spellStart"/>
      <w:r w:rsidRPr="00057955">
        <w:rPr>
          <w:rFonts w:ascii="Times New Roman" w:hAnsi="Times New Roman" w:cs="Times New Roman"/>
          <w:sz w:val="24"/>
          <w:szCs w:val="24"/>
        </w:rPr>
        <w:t>Dusuki</w:t>
      </w:r>
      <w:proofErr w:type="spellEnd"/>
      <w:r w:rsidRPr="00057955">
        <w:rPr>
          <w:rFonts w:ascii="Times New Roman" w:hAnsi="Times New Roman" w:cs="Times New Roman"/>
          <w:sz w:val="24"/>
          <w:szCs w:val="24"/>
        </w:rPr>
        <w:t xml:space="preserve">, A. W. (2008). What does Islam say about corporate social responsibility? </w:t>
      </w:r>
      <w:r w:rsidRPr="00057955">
        <w:rPr>
          <w:rFonts w:ascii="Times New Roman" w:hAnsi="Times New Roman" w:cs="Times New Roman"/>
          <w:i/>
          <w:iCs/>
          <w:sz w:val="24"/>
          <w:szCs w:val="24"/>
        </w:rPr>
        <w:t>Review of Islamic Economics</w:t>
      </w:r>
      <w:r w:rsidRPr="00057955">
        <w:rPr>
          <w:rFonts w:ascii="Times New Roman" w:hAnsi="Times New Roman" w:cs="Times New Roman"/>
          <w:sz w:val="24"/>
          <w:szCs w:val="24"/>
        </w:rPr>
        <w:t>, 12(1), 5-28.</w:t>
      </w:r>
    </w:p>
    <w:p w14:paraId="7CA969A5" w14:textId="77777777" w:rsidR="00E1249A" w:rsidRPr="00057955" w:rsidRDefault="003D5B85" w:rsidP="00644339">
      <w:pPr>
        <w:autoSpaceDE w:val="0"/>
        <w:autoSpaceDN w:val="0"/>
        <w:adjustRightInd w:val="0"/>
        <w:spacing w:line="240" w:lineRule="auto"/>
        <w:jc w:val="both"/>
        <w:rPr>
          <w:rFonts w:ascii="Times New Roman" w:hAnsi="Times New Roman" w:cs="Times New Roman"/>
          <w:sz w:val="24"/>
          <w:szCs w:val="24"/>
          <w:lang w:val="en-GB"/>
        </w:rPr>
      </w:pPr>
      <w:proofErr w:type="spellStart"/>
      <w:r w:rsidRPr="00057955">
        <w:rPr>
          <w:rFonts w:ascii="Times New Roman" w:hAnsi="Times New Roman" w:cs="Times New Roman"/>
          <w:sz w:val="24"/>
          <w:szCs w:val="24"/>
          <w:lang w:val="en-GB"/>
        </w:rPr>
        <w:t>Egels-Zandén</w:t>
      </w:r>
      <w:proofErr w:type="spellEnd"/>
      <w:r w:rsidRPr="00057955">
        <w:rPr>
          <w:rFonts w:ascii="Times New Roman" w:hAnsi="Times New Roman" w:cs="Times New Roman"/>
          <w:sz w:val="24"/>
          <w:szCs w:val="24"/>
          <w:lang w:val="en-GB"/>
        </w:rPr>
        <w:t xml:space="preserve">, N., &amp; Sandberg, J. (2010). Distinctions in descriptive and instrumental stakeholder theory: A challenge for empirical research. </w:t>
      </w:r>
      <w:r w:rsidRPr="00057955">
        <w:rPr>
          <w:rFonts w:ascii="Times New Roman" w:hAnsi="Times New Roman" w:cs="Times New Roman"/>
          <w:i/>
          <w:iCs/>
          <w:sz w:val="24"/>
          <w:szCs w:val="24"/>
          <w:lang w:val="en-GB"/>
        </w:rPr>
        <w:t>Business Ethics: A European Review</w:t>
      </w:r>
      <w:r w:rsidRPr="00057955">
        <w:rPr>
          <w:rFonts w:ascii="Times New Roman" w:hAnsi="Times New Roman" w:cs="Times New Roman"/>
          <w:sz w:val="24"/>
          <w:szCs w:val="24"/>
          <w:lang w:val="en-GB"/>
        </w:rPr>
        <w:t xml:space="preserve">, </w:t>
      </w:r>
      <w:r w:rsidRPr="00057955">
        <w:rPr>
          <w:rFonts w:ascii="Times New Roman" w:hAnsi="Times New Roman" w:cs="Times New Roman"/>
          <w:i/>
          <w:iCs/>
          <w:sz w:val="24"/>
          <w:szCs w:val="24"/>
          <w:lang w:val="en-GB"/>
        </w:rPr>
        <w:t>19</w:t>
      </w:r>
      <w:r w:rsidRPr="00057955">
        <w:rPr>
          <w:rFonts w:ascii="Times New Roman" w:hAnsi="Times New Roman" w:cs="Times New Roman"/>
          <w:sz w:val="24"/>
          <w:szCs w:val="24"/>
          <w:lang w:val="en-GB"/>
        </w:rPr>
        <w:t>(1), 35–49.</w:t>
      </w:r>
    </w:p>
    <w:p w14:paraId="4AE7CC49" w14:textId="6ACAAF06" w:rsidR="003D5B85" w:rsidRPr="00057955" w:rsidRDefault="003D5B85" w:rsidP="00644339">
      <w:pPr>
        <w:autoSpaceDE w:val="0"/>
        <w:autoSpaceDN w:val="0"/>
        <w:adjustRightInd w:val="0"/>
        <w:spacing w:line="240" w:lineRule="auto"/>
        <w:jc w:val="both"/>
        <w:rPr>
          <w:rFonts w:ascii="Times New Roman" w:hAnsi="Times New Roman" w:cs="Times New Roman"/>
          <w:sz w:val="24"/>
          <w:szCs w:val="24"/>
        </w:rPr>
      </w:pPr>
      <w:r w:rsidRPr="00057955">
        <w:rPr>
          <w:rFonts w:ascii="Times New Roman" w:hAnsi="Times New Roman" w:cs="Times New Roman"/>
          <w:sz w:val="24"/>
          <w:szCs w:val="24"/>
          <w:shd w:val="clear" w:color="auto" w:fill="FFFFFF"/>
        </w:rPr>
        <w:t xml:space="preserve">Ewing, R. L., </w:t>
      </w:r>
      <w:proofErr w:type="spellStart"/>
      <w:r w:rsidRPr="00057955">
        <w:rPr>
          <w:rFonts w:ascii="Times New Roman" w:hAnsi="Times New Roman" w:cs="Times New Roman"/>
          <w:sz w:val="24"/>
          <w:szCs w:val="24"/>
          <w:shd w:val="clear" w:color="auto" w:fill="FFFFFF"/>
        </w:rPr>
        <w:t>Govekar</w:t>
      </w:r>
      <w:proofErr w:type="spellEnd"/>
      <w:r w:rsidRPr="00057955">
        <w:rPr>
          <w:rFonts w:ascii="Times New Roman" w:hAnsi="Times New Roman" w:cs="Times New Roman"/>
          <w:sz w:val="24"/>
          <w:szCs w:val="24"/>
          <w:shd w:val="clear" w:color="auto" w:fill="FFFFFF"/>
        </w:rPr>
        <w:t xml:space="preserve">, M. A., </w:t>
      </w:r>
      <w:proofErr w:type="spellStart"/>
      <w:r w:rsidRPr="00057955">
        <w:rPr>
          <w:rFonts w:ascii="Times New Roman" w:hAnsi="Times New Roman" w:cs="Times New Roman"/>
          <w:sz w:val="24"/>
          <w:szCs w:val="24"/>
          <w:shd w:val="clear" w:color="auto" w:fill="FFFFFF"/>
        </w:rPr>
        <w:t>Govekar</w:t>
      </w:r>
      <w:proofErr w:type="spellEnd"/>
      <w:r w:rsidRPr="00057955">
        <w:rPr>
          <w:rFonts w:ascii="Times New Roman" w:hAnsi="Times New Roman" w:cs="Times New Roman"/>
          <w:sz w:val="24"/>
          <w:szCs w:val="24"/>
          <w:shd w:val="clear" w:color="auto" w:fill="FFFFFF"/>
        </w:rPr>
        <w:t>, P. L., &amp; Rishi, M. (2002). Economics, market segmentation and recruiting: Targeting your promotion to volunteers' needs. </w:t>
      </w:r>
      <w:r w:rsidRPr="00057955">
        <w:rPr>
          <w:rFonts w:ascii="Times New Roman" w:hAnsi="Times New Roman" w:cs="Times New Roman"/>
          <w:i/>
          <w:iCs/>
          <w:sz w:val="24"/>
          <w:szCs w:val="24"/>
          <w:shd w:val="clear" w:color="auto" w:fill="FFFFFF"/>
        </w:rPr>
        <w:t>Journal of Nonprofit &amp; Public Sector Marketing</w:t>
      </w:r>
      <w:r w:rsidRPr="00057955">
        <w:rPr>
          <w:rFonts w:ascii="Times New Roman" w:hAnsi="Times New Roman" w:cs="Times New Roman"/>
          <w:sz w:val="24"/>
          <w:szCs w:val="24"/>
          <w:shd w:val="clear" w:color="auto" w:fill="FFFFFF"/>
        </w:rPr>
        <w:t>, </w:t>
      </w:r>
      <w:r w:rsidRPr="00057955">
        <w:rPr>
          <w:rFonts w:ascii="Times New Roman" w:hAnsi="Times New Roman" w:cs="Times New Roman"/>
          <w:i/>
          <w:iCs/>
          <w:sz w:val="24"/>
          <w:szCs w:val="24"/>
          <w:shd w:val="clear" w:color="auto" w:fill="FFFFFF"/>
        </w:rPr>
        <w:t>10</w:t>
      </w:r>
      <w:r w:rsidRPr="00057955">
        <w:rPr>
          <w:rFonts w:ascii="Times New Roman" w:hAnsi="Times New Roman" w:cs="Times New Roman"/>
          <w:sz w:val="24"/>
          <w:szCs w:val="24"/>
          <w:shd w:val="clear" w:color="auto" w:fill="FFFFFF"/>
        </w:rPr>
        <w:t>(1), 61-76.</w:t>
      </w:r>
    </w:p>
    <w:p w14:paraId="3994FAF7" w14:textId="1A142B2D" w:rsidR="003D5B85" w:rsidRPr="00057955" w:rsidRDefault="00000000" w:rsidP="00644339">
      <w:pPr>
        <w:pStyle w:val="CommentText"/>
        <w:rPr>
          <w:rFonts w:ascii="Times New Roman" w:hAnsi="Times New Roman" w:cs="Times New Roman"/>
          <w:sz w:val="24"/>
          <w:szCs w:val="24"/>
          <w:shd w:val="clear" w:color="auto" w:fill="FFFFFF"/>
        </w:rPr>
      </w:pPr>
      <w:hyperlink r:id="rId17" w:tooltip="Kerstin Fehre" w:history="1">
        <w:proofErr w:type="spellStart"/>
        <w:r w:rsidR="003D5B85" w:rsidRPr="00057955">
          <w:rPr>
            <w:rStyle w:val="Hyperlink"/>
            <w:rFonts w:ascii="Times New Roman" w:hAnsi="Times New Roman" w:cs="Times New Roman"/>
            <w:color w:val="auto"/>
            <w:sz w:val="24"/>
            <w:szCs w:val="24"/>
            <w:u w:val="none"/>
            <w:shd w:val="clear" w:color="auto" w:fill="FFFFFF"/>
          </w:rPr>
          <w:t>Fehre</w:t>
        </w:r>
        <w:proofErr w:type="spellEnd"/>
        <w:r w:rsidR="003D5B85" w:rsidRPr="00057955">
          <w:rPr>
            <w:rStyle w:val="Hyperlink"/>
            <w:rFonts w:ascii="Times New Roman" w:hAnsi="Times New Roman" w:cs="Times New Roman"/>
            <w:color w:val="auto"/>
            <w:sz w:val="24"/>
            <w:szCs w:val="24"/>
            <w:u w:val="none"/>
            <w:shd w:val="clear" w:color="auto" w:fill="FFFFFF"/>
          </w:rPr>
          <w:t>, K.</w:t>
        </w:r>
      </w:hyperlink>
      <w:r w:rsidR="003D5B85" w:rsidRPr="00057955">
        <w:rPr>
          <w:rStyle w:val="Hyperlink"/>
          <w:rFonts w:ascii="Times New Roman" w:hAnsi="Times New Roman" w:cs="Times New Roman"/>
          <w:color w:val="auto"/>
          <w:sz w:val="24"/>
          <w:szCs w:val="24"/>
          <w:u w:val="none"/>
          <w:shd w:val="clear" w:color="auto" w:fill="FFFFFF"/>
        </w:rPr>
        <w:t>,</w:t>
      </w:r>
      <w:r w:rsidR="003D5B85" w:rsidRPr="00057955">
        <w:rPr>
          <w:rFonts w:ascii="Times New Roman" w:hAnsi="Times New Roman" w:cs="Times New Roman"/>
          <w:sz w:val="24"/>
          <w:szCs w:val="24"/>
          <w:shd w:val="clear" w:color="auto" w:fill="FFFFFF"/>
        </w:rPr>
        <w:t> </w:t>
      </w:r>
      <w:r w:rsidR="003D5B85" w:rsidRPr="00057955" w:rsidDel="00970B68">
        <w:rPr>
          <w:rFonts w:ascii="Times New Roman" w:hAnsi="Times New Roman" w:cs="Times New Roman"/>
          <w:sz w:val="24"/>
          <w:szCs w:val="24"/>
          <w:shd w:val="clear" w:color="auto" w:fill="FFFFFF"/>
        </w:rPr>
        <w:t>and </w:t>
      </w:r>
      <w:r w:rsidR="003D5B85" w:rsidRPr="00057955">
        <w:rPr>
          <w:rFonts w:ascii="Times New Roman" w:hAnsi="Times New Roman" w:cs="Times New Roman"/>
          <w:sz w:val="24"/>
          <w:szCs w:val="24"/>
          <w:shd w:val="clear" w:color="auto" w:fill="FFFFFF"/>
        </w:rPr>
        <w:t>&amp; </w:t>
      </w:r>
      <w:hyperlink r:id="rId18" w:tooltip="Florian Weber" w:history="1">
        <w:r w:rsidR="003D5B85" w:rsidRPr="00057955">
          <w:rPr>
            <w:rStyle w:val="Hyperlink"/>
            <w:rFonts w:ascii="Times New Roman" w:hAnsi="Times New Roman" w:cs="Times New Roman"/>
            <w:color w:val="auto"/>
            <w:sz w:val="24"/>
            <w:szCs w:val="24"/>
            <w:u w:val="none"/>
            <w:shd w:val="clear" w:color="auto" w:fill="FFFFFF"/>
          </w:rPr>
          <w:t>Weber, F.</w:t>
        </w:r>
      </w:hyperlink>
      <w:r w:rsidR="003D5B85" w:rsidRPr="00057955">
        <w:rPr>
          <w:rFonts w:ascii="Times New Roman" w:hAnsi="Times New Roman" w:cs="Times New Roman"/>
          <w:sz w:val="24"/>
          <w:szCs w:val="24"/>
          <w:shd w:val="clear" w:color="auto" w:fill="FFFFFF"/>
        </w:rPr>
        <w:t> (2016). Challenging corporate commitment to CSR: Do CEOs keep talking about corporate social responsibility (CSR) issues in times of the global financial crisis?, </w:t>
      </w:r>
      <w:hyperlink r:id="rId19" w:history="1">
        <w:r w:rsidR="003D5B85" w:rsidRPr="00057955">
          <w:rPr>
            <w:rStyle w:val="Hyperlink"/>
            <w:rFonts w:ascii="Times New Roman" w:hAnsi="Times New Roman" w:cs="Times New Roman"/>
            <w:i/>
            <w:iCs/>
            <w:color w:val="auto"/>
            <w:sz w:val="24"/>
            <w:szCs w:val="24"/>
            <w:u w:val="none"/>
          </w:rPr>
          <w:t>Management Research Review</w:t>
        </w:r>
      </w:hyperlink>
      <w:r w:rsidR="003D5B85" w:rsidRPr="00057955">
        <w:rPr>
          <w:rFonts w:ascii="Times New Roman" w:hAnsi="Times New Roman" w:cs="Times New Roman"/>
          <w:sz w:val="24"/>
          <w:szCs w:val="24"/>
          <w:shd w:val="clear" w:color="auto" w:fill="FFFFFF"/>
        </w:rPr>
        <w:t>, 39 (</w:t>
      </w:r>
      <w:r w:rsidR="003D5B85" w:rsidRPr="00057955" w:rsidDel="00970B68">
        <w:rPr>
          <w:rFonts w:ascii="Times New Roman" w:hAnsi="Times New Roman" w:cs="Times New Roman"/>
          <w:sz w:val="24"/>
          <w:szCs w:val="24"/>
          <w:shd w:val="clear" w:color="auto" w:fill="FFFFFF"/>
        </w:rPr>
        <w:t>11</w:t>
      </w:r>
      <w:r w:rsidR="003D5B85" w:rsidRPr="00057955">
        <w:rPr>
          <w:rFonts w:ascii="Times New Roman" w:hAnsi="Times New Roman" w:cs="Times New Roman"/>
          <w:sz w:val="24"/>
          <w:szCs w:val="24"/>
          <w:shd w:val="clear" w:color="auto" w:fill="FFFFFF"/>
        </w:rPr>
        <w:t>),1410-1430.</w:t>
      </w:r>
    </w:p>
    <w:p w14:paraId="12C9226F" w14:textId="65CF37EE" w:rsidR="00FC2D59" w:rsidRPr="00057955" w:rsidRDefault="00FC2D59" w:rsidP="00644339">
      <w:pPr>
        <w:pStyle w:val="CommentText"/>
        <w:rPr>
          <w:rFonts w:ascii="Times New Roman" w:hAnsi="Times New Roman" w:cs="Times New Roman"/>
          <w:sz w:val="24"/>
          <w:szCs w:val="24"/>
          <w:shd w:val="clear" w:color="auto" w:fill="FFFFFF"/>
        </w:rPr>
      </w:pPr>
      <w:r w:rsidRPr="00057955">
        <w:rPr>
          <w:rFonts w:ascii="Times New Roman" w:hAnsi="Times New Roman" w:cs="Times New Roman"/>
          <w:sz w:val="24"/>
          <w:szCs w:val="24"/>
          <w:shd w:val="clear" w:color="auto" w:fill="FFFFFF"/>
        </w:rPr>
        <w:t xml:space="preserve">Fischer, J. (2020), “Religion, culture, and business legitimacy”. In J.D. </w:t>
      </w:r>
      <w:proofErr w:type="spellStart"/>
      <w:r w:rsidRPr="00057955">
        <w:rPr>
          <w:rFonts w:ascii="Times New Roman" w:hAnsi="Times New Roman" w:cs="Times New Roman"/>
          <w:sz w:val="24"/>
          <w:szCs w:val="24"/>
          <w:shd w:val="clear" w:color="auto" w:fill="FFFFFF"/>
        </w:rPr>
        <w:t>Rendtorff</w:t>
      </w:r>
      <w:proofErr w:type="spellEnd"/>
      <w:r w:rsidRPr="00057955">
        <w:rPr>
          <w:rFonts w:ascii="Times New Roman" w:hAnsi="Times New Roman" w:cs="Times New Roman"/>
          <w:sz w:val="24"/>
          <w:szCs w:val="24"/>
          <w:shd w:val="clear" w:color="auto" w:fill="FFFFFF"/>
        </w:rPr>
        <w:t xml:space="preserve"> (Ed.), </w:t>
      </w:r>
      <w:r w:rsidRPr="00057955">
        <w:rPr>
          <w:rFonts w:ascii="Times New Roman" w:hAnsi="Times New Roman" w:cs="Times New Roman"/>
          <w:i/>
          <w:iCs/>
          <w:sz w:val="24"/>
          <w:szCs w:val="24"/>
          <w:shd w:val="clear" w:color="auto" w:fill="FFFFFF"/>
        </w:rPr>
        <w:t>Handbook of Business Legitimacy</w:t>
      </w:r>
      <w:r w:rsidRPr="00057955">
        <w:rPr>
          <w:rFonts w:ascii="Times New Roman" w:hAnsi="Times New Roman" w:cs="Times New Roman"/>
          <w:sz w:val="24"/>
          <w:szCs w:val="24"/>
          <w:shd w:val="clear" w:color="auto" w:fill="FFFFFF"/>
        </w:rPr>
        <w:t>, Springer, Cham., pp.243-259.</w:t>
      </w:r>
    </w:p>
    <w:p w14:paraId="59A1A1B1" w14:textId="6199E8C7" w:rsidR="00FC2D59" w:rsidRPr="00057955" w:rsidRDefault="00FC2D59" w:rsidP="00644339">
      <w:pPr>
        <w:pStyle w:val="CommentText"/>
        <w:rPr>
          <w:rFonts w:ascii="Times New Roman" w:hAnsi="Times New Roman" w:cs="Times New Roman"/>
          <w:sz w:val="24"/>
          <w:szCs w:val="24"/>
          <w:shd w:val="clear" w:color="auto" w:fill="FFFFFF"/>
        </w:rPr>
      </w:pPr>
      <w:r w:rsidRPr="00057955">
        <w:rPr>
          <w:rFonts w:ascii="Times New Roman" w:hAnsi="Times New Roman" w:cs="Times New Roman"/>
          <w:sz w:val="24"/>
          <w:szCs w:val="24"/>
          <w:shd w:val="clear" w:color="auto" w:fill="FFFFFF"/>
        </w:rPr>
        <w:t xml:space="preserve">Frandsen, F., </w:t>
      </w:r>
      <w:r w:rsidR="001D7416" w:rsidRPr="00057955">
        <w:rPr>
          <w:rFonts w:ascii="Times New Roman" w:hAnsi="Times New Roman" w:cs="Times New Roman"/>
          <w:sz w:val="24"/>
          <w:szCs w:val="24"/>
          <w:shd w:val="clear" w:color="auto" w:fill="FFFFFF"/>
        </w:rPr>
        <w:t>&amp;</w:t>
      </w:r>
      <w:r w:rsidRPr="00057955">
        <w:rPr>
          <w:rFonts w:ascii="Times New Roman" w:hAnsi="Times New Roman" w:cs="Times New Roman"/>
          <w:sz w:val="24"/>
          <w:szCs w:val="24"/>
          <w:shd w:val="clear" w:color="auto" w:fill="FFFFFF"/>
        </w:rPr>
        <w:t xml:space="preserve"> Johansen, W. (2020), “Crisis communication and organizational legitimacy”. In J.D. </w:t>
      </w:r>
      <w:proofErr w:type="spellStart"/>
      <w:r w:rsidRPr="00057955">
        <w:rPr>
          <w:rFonts w:ascii="Times New Roman" w:hAnsi="Times New Roman" w:cs="Times New Roman"/>
          <w:sz w:val="24"/>
          <w:szCs w:val="24"/>
          <w:shd w:val="clear" w:color="auto" w:fill="FFFFFF"/>
        </w:rPr>
        <w:t>Rendtorff</w:t>
      </w:r>
      <w:proofErr w:type="spellEnd"/>
      <w:r w:rsidRPr="00057955">
        <w:rPr>
          <w:rFonts w:ascii="Times New Roman" w:hAnsi="Times New Roman" w:cs="Times New Roman"/>
          <w:sz w:val="24"/>
          <w:szCs w:val="24"/>
          <w:shd w:val="clear" w:color="auto" w:fill="FFFFFF"/>
        </w:rPr>
        <w:t xml:space="preserve"> (Ed.), </w:t>
      </w:r>
      <w:r w:rsidRPr="00057955">
        <w:rPr>
          <w:rFonts w:ascii="Times New Roman" w:hAnsi="Times New Roman" w:cs="Times New Roman"/>
          <w:i/>
          <w:iCs/>
          <w:sz w:val="24"/>
          <w:szCs w:val="24"/>
          <w:shd w:val="clear" w:color="auto" w:fill="FFFFFF"/>
        </w:rPr>
        <w:t>Handbook of Business Legitimacy</w:t>
      </w:r>
      <w:r w:rsidRPr="00057955">
        <w:rPr>
          <w:rFonts w:ascii="Times New Roman" w:hAnsi="Times New Roman" w:cs="Times New Roman"/>
          <w:sz w:val="24"/>
          <w:szCs w:val="24"/>
          <w:shd w:val="clear" w:color="auto" w:fill="FFFFFF"/>
        </w:rPr>
        <w:t>, Springer, Cham., pp.707-725.</w:t>
      </w:r>
    </w:p>
    <w:p w14:paraId="236CA588" w14:textId="299383BF" w:rsidR="003D5B85" w:rsidRPr="00057955" w:rsidRDefault="003D5B85" w:rsidP="00644339">
      <w:pPr>
        <w:spacing w:line="240" w:lineRule="auto"/>
        <w:jc w:val="both"/>
        <w:rPr>
          <w:rFonts w:ascii="Times New Roman" w:hAnsi="Times New Roman" w:cs="Times New Roman"/>
          <w:sz w:val="24"/>
          <w:szCs w:val="24"/>
          <w:lang w:val="en-GB"/>
        </w:rPr>
      </w:pPr>
      <w:r w:rsidRPr="00057955">
        <w:rPr>
          <w:rFonts w:ascii="Times New Roman" w:hAnsi="Times New Roman" w:cs="Times New Roman"/>
          <w:sz w:val="24"/>
          <w:szCs w:val="24"/>
          <w:shd w:val="clear" w:color="auto" w:fill="FFFFFF"/>
        </w:rPr>
        <w:t>Freeman, R.</w:t>
      </w:r>
      <w:r w:rsidR="004570B2" w:rsidRPr="00057955">
        <w:rPr>
          <w:rFonts w:ascii="Times New Roman" w:hAnsi="Times New Roman" w:cs="Times New Roman"/>
          <w:sz w:val="24"/>
          <w:szCs w:val="24"/>
          <w:shd w:val="clear" w:color="auto" w:fill="FFFFFF"/>
        </w:rPr>
        <w:t>E.</w:t>
      </w:r>
      <w:r w:rsidRPr="00057955">
        <w:rPr>
          <w:rFonts w:ascii="Times New Roman" w:hAnsi="Times New Roman" w:cs="Times New Roman"/>
          <w:sz w:val="24"/>
          <w:szCs w:val="24"/>
          <w:shd w:val="clear" w:color="auto" w:fill="FFFFFF"/>
        </w:rPr>
        <w:t xml:space="preserve"> (2010). Managing for stakeholders: Trade-offs or value creation. </w:t>
      </w:r>
      <w:r w:rsidRPr="00057955">
        <w:rPr>
          <w:rFonts w:ascii="Times New Roman" w:hAnsi="Times New Roman" w:cs="Times New Roman"/>
          <w:i/>
          <w:iCs/>
          <w:sz w:val="24"/>
          <w:szCs w:val="24"/>
          <w:shd w:val="clear" w:color="auto" w:fill="FFFFFF"/>
        </w:rPr>
        <w:t>Journal of Business Ethics</w:t>
      </w:r>
      <w:r w:rsidRPr="00057955">
        <w:rPr>
          <w:rFonts w:ascii="Times New Roman" w:hAnsi="Times New Roman" w:cs="Times New Roman"/>
          <w:sz w:val="24"/>
          <w:szCs w:val="24"/>
          <w:shd w:val="clear" w:color="auto" w:fill="FFFFFF"/>
        </w:rPr>
        <w:t>, </w:t>
      </w:r>
      <w:r w:rsidRPr="00057955">
        <w:rPr>
          <w:rFonts w:ascii="Times New Roman" w:hAnsi="Times New Roman" w:cs="Times New Roman"/>
          <w:i/>
          <w:iCs/>
          <w:sz w:val="24"/>
          <w:szCs w:val="24"/>
          <w:shd w:val="clear" w:color="auto" w:fill="FFFFFF"/>
        </w:rPr>
        <w:t>96</w:t>
      </w:r>
      <w:r w:rsidRPr="00057955">
        <w:rPr>
          <w:rFonts w:ascii="Times New Roman" w:hAnsi="Times New Roman" w:cs="Times New Roman"/>
          <w:sz w:val="24"/>
          <w:szCs w:val="24"/>
          <w:shd w:val="clear" w:color="auto" w:fill="FFFFFF"/>
        </w:rPr>
        <w:t>(1), 7-9.</w:t>
      </w:r>
    </w:p>
    <w:p w14:paraId="195DD9F8" w14:textId="4780816B" w:rsidR="00F53238" w:rsidRPr="00057955" w:rsidRDefault="00F53238"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color w:val="222222"/>
          <w:sz w:val="24"/>
          <w:szCs w:val="24"/>
          <w:shd w:val="clear" w:color="auto" w:fill="FFFFFF"/>
        </w:rPr>
        <w:t>Gerring</w:t>
      </w:r>
      <w:proofErr w:type="spellEnd"/>
      <w:r w:rsidRPr="00057955">
        <w:rPr>
          <w:rFonts w:asciiTheme="majorBidi" w:hAnsiTheme="majorBidi" w:cstheme="majorBidi"/>
          <w:color w:val="222222"/>
          <w:sz w:val="24"/>
          <w:szCs w:val="24"/>
          <w:shd w:val="clear" w:color="auto" w:fill="FFFFFF"/>
        </w:rPr>
        <w:t>, J. (2008). Techniques for case selection: A response to David Freedman. </w:t>
      </w:r>
      <w:r w:rsidRPr="00057955">
        <w:rPr>
          <w:rFonts w:asciiTheme="majorBidi" w:hAnsiTheme="majorBidi" w:cstheme="majorBidi"/>
          <w:i/>
          <w:iCs/>
          <w:color w:val="222222"/>
          <w:sz w:val="24"/>
          <w:szCs w:val="24"/>
          <w:shd w:val="clear" w:color="auto" w:fill="FFFFFF"/>
        </w:rPr>
        <w:t>Qualitative &amp; Multi-Method Research: Newsletter of the American Political Science Association Organized Section for Qualitative and Multi-Method Research</w:t>
      </w:r>
      <w:r w:rsidRPr="00057955">
        <w:rPr>
          <w:rFonts w:asciiTheme="majorBidi" w:hAnsiTheme="majorBidi" w:cstheme="majorBidi"/>
          <w:color w:val="222222"/>
          <w:sz w:val="24"/>
          <w:szCs w:val="24"/>
          <w:shd w:val="clear" w:color="auto" w:fill="FFFFFF"/>
        </w:rPr>
        <w:t>, </w:t>
      </w:r>
      <w:r w:rsidRPr="00057955">
        <w:rPr>
          <w:rFonts w:asciiTheme="majorBidi" w:hAnsiTheme="majorBidi" w:cstheme="majorBidi"/>
          <w:i/>
          <w:iCs/>
          <w:color w:val="222222"/>
          <w:sz w:val="24"/>
          <w:szCs w:val="24"/>
          <w:shd w:val="clear" w:color="auto" w:fill="FFFFFF"/>
        </w:rPr>
        <w:t>6</w:t>
      </w:r>
      <w:r w:rsidRPr="00057955">
        <w:rPr>
          <w:rFonts w:asciiTheme="majorBidi" w:hAnsiTheme="majorBidi" w:cstheme="majorBidi"/>
          <w:color w:val="222222"/>
          <w:sz w:val="24"/>
          <w:szCs w:val="24"/>
          <w:shd w:val="clear" w:color="auto" w:fill="FFFFFF"/>
        </w:rPr>
        <w:t>(2), 7-10.</w:t>
      </w:r>
    </w:p>
    <w:p w14:paraId="1A17170B" w14:textId="6535DF14"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Gifford, B., </w:t>
      </w:r>
      <w:proofErr w:type="spellStart"/>
      <w:r w:rsidRPr="00057955">
        <w:rPr>
          <w:rFonts w:asciiTheme="majorBidi" w:hAnsiTheme="majorBidi" w:cstheme="majorBidi"/>
          <w:sz w:val="24"/>
          <w:szCs w:val="24"/>
          <w:shd w:val="clear" w:color="auto" w:fill="FFFFFF"/>
        </w:rPr>
        <w:t>Kestler</w:t>
      </w:r>
      <w:proofErr w:type="spellEnd"/>
      <w:r w:rsidRPr="00057955">
        <w:rPr>
          <w:rFonts w:asciiTheme="majorBidi" w:hAnsiTheme="majorBidi" w:cstheme="majorBidi"/>
          <w:sz w:val="24"/>
          <w:szCs w:val="24"/>
          <w:shd w:val="clear" w:color="auto" w:fill="FFFFFF"/>
        </w:rPr>
        <w:t>, A., &amp; Anand, S. (2010). Building local legitimacy into corporate social responsibility: Gold mining firms in developing nations. </w:t>
      </w:r>
      <w:r w:rsidRPr="00057955">
        <w:rPr>
          <w:rFonts w:asciiTheme="majorBidi" w:hAnsiTheme="majorBidi" w:cstheme="majorBidi"/>
          <w:i/>
          <w:iCs/>
          <w:sz w:val="24"/>
          <w:szCs w:val="24"/>
          <w:shd w:val="clear" w:color="auto" w:fill="FFFFFF"/>
        </w:rPr>
        <w:t xml:space="preserve">Journal of World </w:t>
      </w:r>
      <w:r w:rsidR="00FC2D59" w:rsidRPr="00057955">
        <w:rPr>
          <w:rFonts w:asciiTheme="majorBidi" w:hAnsiTheme="majorBidi" w:cstheme="majorBidi"/>
          <w:i/>
          <w:iCs/>
          <w:sz w:val="24"/>
          <w:szCs w:val="24"/>
          <w:shd w:val="clear" w:color="auto" w:fill="FFFFFF"/>
        </w:rPr>
        <w:t>B</w:t>
      </w:r>
      <w:r w:rsidRPr="00057955">
        <w:rPr>
          <w:rFonts w:asciiTheme="majorBidi" w:hAnsiTheme="majorBidi" w:cstheme="majorBidi"/>
          <w:i/>
          <w:iCs/>
          <w:sz w:val="24"/>
          <w:szCs w:val="24"/>
          <w:shd w:val="clear" w:color="auto" w:fill="FFFFFF"/>
        </w:rPr>
        <w:t>usiness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45</w:t>
      </w:r>
      <w:r w:rsidRPr="00057955">
        <w:rPr>
          <w:rFonts w:asciiTheme="majorBidi" w:hAnsiTheme="majorBidi" w:cstheme="majorBidi"/>
          <w:sz w:val="24"/>
          <w:szCs w:val="24"/>
          <w:shd w:val="clear" w:color="auto" w:fill="FFFFFF"/>
        </w:rPr>
        <w:t>(3), 304-311.</w:t>
      </w:r>
    </w:p>
    <w:p w14:paraId="02DBC329" w14:textId="77777777" w:rsidR="003D5B85" w:rsidRPr="00057955" w:rsidRDefault="003D5B85" w:rsidP="003D5B85">
      <w:pPr>
        <w:jc w:val="both"/>
        <w:rPr>
          <w:rFonts w:asciiTheme="majorBidi" w:hAnsiTheme="majorBidi" w:cstheme="majorBidi"/>
          <w:color w:val="222222"/>
          <w:sz w:val="24"/>
          <w:szCs w:val="24"/>
          <w:shd w:val="clear" w:color="auto" w:fill="FFFFFF"/>
        </w:rPr>
      </w:pPr>
      <w:r w:rsidRPr="00057955">
        <w:rPr>
          <w:rFonts w:asciiTheme="majorBidi" w:hAnsiTheme="majorBidi" w:cstheme="majorBidi"/>
          <w:color w:val="222222"/>
          <w:sz w:val="24"/>
          <w:szCs w:val="24"/>
          <w:shd w:val="clear" w:color="auto" w:fill="FFFFFF"/>
        </w:rPr>
        <w:t>Goby, V. P., &amp; Karimova, G. Z. (2021). “Simple rules” as an approach to corporate selection of CSR strategies. </w:t>
      </w:r>
      <w:r w:rsidRPr="00057955">
        <w:rPr>
          <w:rFonts w:asciiTheme="majorBidi" w:hAnsiTheme="majorBidi" w:cstheme="majorBidi"/>
          <w:i/>
          <w:iCs/>
          <w:color w:val="222222"/>
          <w:sz w:val="24"/>
          <w:szCs w:val="24"/>
          <w:shd w:val="clear" w:color="auto" w:fill="FFFFFF"/>
        </w:rPr>
        <w:t>International Journal of Organizational Analysis</w:t>
      </w:r>
      <w:r w:rsidRPr="00057955">
        <w:rPr>
          <w:rFonts w:asciiTheme="majorBidi" w:hAnsiTheme="majorBidi" w:cstheme="majorBidi"/>
          <w:color w:val="222222"/>
          <w:sz w:val="24"/>
          <w:szCs w:val="24"/>
          <w:shd w:val="clear" w:color="auto" w:fill="FFFFFF"/>
        </w:rPr>
        <w:t>.</w:t>
      </w:r>
    </w:p>
    <w:p w14:paraId="43DABE48" w14:textId="094CA8BE"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color w:val="222222"/>
          <w:sz w:val="24"/>
          <w:szCs w:val="24"/>
          <w:shd w:val="clear" w:color="auto" w:fill="FFFFFF"/>
        </w:rPr>
        <w:t>Haak-Saheem</w:t>
      </w:r>
      <w:proofErr w:type="spellEnd"/>
      <w:r w:rsidRPr="00057955">
        <w:rPr>
          <w:rFonts w:asciiTheme="majorBidi" w:hAnsiTheme="majorBidi" w:cstheme="majorBidi"/>
          <w:color w:val="222222"/>
          <w:sz w:val="24"/>
          <w:szCs w:val="24"/>
          <w:shd w:val="clear" w:color="auto" w:fill="FFFFFF"/>
        </w:rPr>
        <w:t>, W. (2020). Talent management in Covid-19 crisis: How Dubai manages and sustains its global talent pool. </w:t>
      </w:r>
      <w:r w:rsidRPr="00057955">
        <w:rPr>
          <w:rFonts w:asciiTheme="majorBidi" w:hAnsiTheme="majorBidi" w:cstheme="majorBidi"/>
          <w:i/>
          <w:iCs/>
          <w:color w:val="222222"/>
          <w:sz w:val="24"/>
          <w:szCs w:val="24"/>
          <w:shd w:val="clear" w:color="auto" w:fill="FFFFFF"/>
        </w:rPr>
        <w:t>Asian Business &amp; Management</w:t>
      </w:r>
      <w:r w:rsidRPr="00057955">
        <w:rPr>
          <w:rFonts w:asciiTheme="majorBidi" w:hAnsiTheme="majorBidi" w:cstheme="majorBidi"/>
          <w:color w:val="222222"/>
          <w:sz w:val="24"/>
          <w:szCs w:val="24"/>
          <w:shd w:val="clear" w:color="auto" w:fill="FFFFFF"/>
        </w:rPr>
        <w:t>, </w:t>
      </w:r>
      <w:r w:rsidRPr="00057955">
        <w:rPr>
          <w:rFonts w:asciiTheme="majorBidi" w:hAnsiTheme="majorBidi" w:cstheme="majorBidi"/>
          <w:i/>
          <w:iCs/>
          <w:color w:val="222222"/>
          <w:sz w:val="24"/>
          <w:szCs w:val="24"/>
          <w:shd w:val="clear" w:color="auto" w:fill="FFFFFF"/>
        </w:rPr>
        <w:t>19</w:t>
      </w:r>
      <w:r w:rsidRPr="00057955">
        <w:rPr>
          <w:rFonts w:asciiTheme="majorBidi" w:hAnsiTheme="majorBidi" w:cstheme="majorBidi"/>
          <w:color w:val="222222"/>
          <w:sz w:val="24"/>
          <w:szCs w:val="24"/>
          <w:shd w:val="clear" w:color="auto" w:fill="FFFFFF"/>
        </w:rPr>
        <w:t>(3), 298-301.</w:t>
      </w:r>
      <w:r w:rsidRPr="00057955">
        <w:rPr>
          <w:rFonts w:asciiTheme="majorBidi" w:hAnsiTheme="majorBidi" w:cstheme="majorBidi"/>
          <w:sz w:val="24"/>
          <w:szCs w:val="24"/>
          <w:shd w:val="clear" w:color="auto" w:fill="FFFFFF"/>
        </w:rPr>
        <w:t xml:space="preserve"> </w:t>
      </w:r>
    </w:p>
    <w:p w14:paraId="5CF23A7E" w14:textId="089509F9" w:rsidR="00FC2D59" w:rsidRPr="00057955" w:rsidRDefault="00FC2D59"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lastRenderedPageBreak/>
        <w:t xml:space="preserve">Hadjielias, E., Hughes, M., &amp; Scholes, L. (2022), External Crises and Family Social Capital Reconfiguration: Insights from the European Debt Crisis and the Covid-19 Pandemic. </w:t>
      </w:r>
      <w:r w:rsidRPr="00057955">
        <w:rPr>
          <w:rFonts w:asciiTheme="majorBidi" w:hAnsiTheme="majorBidi" w:cstheme="majorBidi"/>
          <w:i/>
          <w:iCs/>
          <w:sz w:val="24"/>
          <w:szCs w:val="24"/>
          <w:shd w:val="clear" w:color="auto" w:fill="FFFFFF"/>
        </w:rPr>
        <w:t>Family Business Review, 35</w:t>
      </w:r>
      <w:r w:rsidRPr="00057955">
        <w:rPr>
          <w:rFonts w:asciiTheme="majorBidi" w:hAnsiTheme="majorBidi" w:cstheme="majorBidi"/>
          <w:sz w:val="24"/>
          <w:szCs w:val="24"/>
          <w:shd w:val="clear" w:color="auto" w:fill="FFFFFF"/>
        </w:rPr>
        <w:t>(3), 275-305/</w:t>
      </w:r>
    </w:p>
    <w:p w14:paraId="70C25C3B" w14:textId="77777777" w:rsidR="0009315E" w:rsidRPr="00057955" w:rsidRDefault="0009315E" w:rsidP="0009315E">
      <w:pPr>
        <w:tabs>
          <w:tab w:val="left" w:pos="2715"/>
        </w:tabs>
        <w:rPr>
          <w:rFonts w:asciiTheme="majorBidi" w:hAnsiTheme="majorBidi" w:cstheme="majorBidi"/>
          <w:color w:val="000000" w:themeColor="text1"/>
          <w:sz w:val="24"/>
          <w:szCs w:val="24"/>
          <w:shd w:val="clear" w:color="auto" w:fill="FCFCFC"/>
        </w:rPr>
      </w:pPr>
      <w:proofErr w:type="spellStart"/>
      <w:r w:rsidRPr="00057955">
        <w:rPr>
          <w:rFonts w:asciiTheme="majorBidi" w:hAnsiTheme="majorBidi" w:cstheme="majorBidi"/>
          <w:color w:val="222222"/>
          <w:sz w:val="24"/>
          <w:szCs w:val="24"/>
          <w:shd w:val="clear" w:color="auto" w:fill="FFFFFF"/>
        </w:rPr>
        <w:t>Hanic</w:t>
      </w:r>
      <w:proofErr w:type="spellEnd"/>
      <w:r w:rsidRPr="00057955">
        <w:rPr>
          <w:rFonts w:asciiTheme="majorBidi" w:hAnsiTheme="majorBidi" w:cstheme="majorBidi"/>
          <w:color w:val="222222"/>
          <w:sz w:val="24"/>
          <w:szCs w:val="24"/>
          <w:shd w:val="clear" w:color="auto" w:fill="FFFFFF"/>
        </w:rPr>
        <w:t xml:space="preserve">, A., &amp; </w:t>
      </w:r>
      <w:proofErr w:type="spellStart"/>
      <w:r w:rsidRPr="00057955">
        <w:rPr>
          <w:rFonts w:asciiTheme="majorBidi" w:hAnsiTheme="majorBidi" w:cstheme="majorBidi"/>
          <w:color w:val="222222"/>
          <w:sz w:val="24"/>
          <w:szCs w:val="24"/>
          <w:shd w:val="clear" w:color="auto" w:fill="FFFFFF"/>
        </w:rPr>
        <w:t>Smolo</w:t>
      </w:r>
      <w:proofErr w:type="spellEnd"/>
      <w:r w:rsidRPr="00057955">
        <w:rPr>
          <w:rFonts w:asciiTheme="majorBidi" w:hAnsiTheme="majorBidi" w:cstheme="majorBidi"/>
          <w:color w:val="222222"/>
          <w:sz w:val="24"/>
          <w:szCs w:val="24"/>
          <w:shd w:val="clear" w:color="auto" w:fill="FFFFFF"/>
        </w:rPr>
        <w:t>, E. (2022). Islamic approach to corporate social responsibility: an international model for Islamic banks. </w:t>
      </w:r>
      <w:r w:rsidRPr="00057955">
        <w:rPr>
          <w:rFonts w:asciiTheme="majorBidi" w:hAnsiTheme="majorBidi" w:cstheme="majorBidi"/>
          <w:i/>
          <w:iCs/>
          <w:color w:val="222222"/>
          <w:sz w:val="24"/>
          <w:szCs w:val="24"/>
          <w:shd w:val="clear" w:color="auto" w:fill="FFFFFF"/>
        </w:rPr>
        <w:t>International journal of Islamic and Middle Eastern finance and management, In press</w:t>
      </w:r>
    </w:p>
    <w:p w14:paraId="39C2A773" w14:textId="08E7D27D"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Hassan Al-Tamimi, H. A. (2014). Corporate social responsibility practices of UAE banks. </w:t>
      </w:r>
      <w:r w:rsidRPr="00057955">
        <w:rPr>
          <w:rFonts w:asciiTheme="majorBidi" w:hAnsiTheme="majorBidi" w:cstheme="majorBidi"/>
          <w:i/>
          <w:iCs/>
          <w:sz w:val="24"/>
          <w:szCs w:val="24"/>
          <w:shd w:val="clear" w:color="auto" w:fill="FFFFFF"/>
        </w:rPr>
        <w:t>Global Journal of Business Research</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8</w:t>
      </w:r>
      <w:r w:rsidRPr="00057955">
        <w:rPr>
          <w:rFonts w:asciiTheme="majorBidi" w:hAnsiTheme="majorBidi" w:cstheme="majorBidi"/>
          <w:sz w:val="24"/>
          <w:szCs w:val="24"/>
          <w:shd w:val="clear" w:color="auto" w:fill="FFFFFF"/>
        </w:rPr>
        <w:t>(3), 91-108.</w:t>
      </w:r>
    </w:p>
    <w:p w14:paraId="7B9EC8B5" w14:textId="5EBBF4D4" w:rsidR="003D5B85" w:rsidRPr="00057955" w:rsidRDefault="003D5B85" w:rsidP="003D5B85">
      <w:pPr>
        <w:pStyle w:val="CommentText"/>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Haunschild</w:t>
      </w:r>
      <w:proofErr w:type="spellEnd"/>
      <w:r w:rsidRPr="00057955">
        <w:rPr>
          <w:rFonts w:asciiTheme="majorBidi" w:hAnsiTheme="majorBidi" w:cstheme="majorBidi"/>
          <w:sz w:val="24"/>
          <w:szCs w:val="24"/>
          <w:shd w:val="clear" w:color="auto" w:fill="FFFFFF"/>
        </w:rPr>
        <w:t>, P. R., &amp; Miner, A. S. (1997). Modes of interorganizational imitation: The effects of outcome salience and uncertainty. </w:t>
      </w:r>
      <w:r w:rsidRPr="00057955">
        <w:rPr>
          <w:rFonts w:asciiTheme="majorBidi" w:hAnsiTheme="majorBidi" w:cstheme="majorBidi"/>
          <w:i/>
          <w:iCs/>
          <w:sz w:val="24"/>
          <w:szCs w:val="24"/>
          <w:shd w:val="clear" w:color="auto" w:fill="FFFFFF"/>
        </w:rPr>
        <w:t>Administrative Science Quarterly</w:t>
      </w:r>
      <w:r w:rsidR="00FC2D59" w:rsidRPr="00057955">
        <w:rPr>
          <w:rFonts w:asciiTheme="majorBidi" w:hAnsiTheme="majorBidi" w:cstheme="majorBidi"/>
          <w:i/>
          <w:iCs/>
          <w:sz w:val="24"/>
          <w:szCs w:val="24"/>
          <w:shd w:val="clear" w:color="auto" w:fill="FFFFFF"/>
        </w:rPr>
        <w:t>, 42</w:t>
      </w:r>
      <w:r w:rsidR="00FC2D59" w:rsidRPr="00057955">
        <w:rPr>
          <w:rFonts w:asciiTheme="majorBidi" w:hAnsiTheme="majorBidi" w:cstheme="majorBidi"/>
          <w:sz w:val="24"/>
          <w:szCs w:val="24"/>
          <w:shd w:val="clear" w:color="auto" w:fill="FFFFFF"/>
        </w:rPr>
        <w:t>(3),</w:t>
      </w:r>
      <w:r w:rsidRPr="00057955">
        <w:rPr>
          <w:rFonts w:asciiTheme="majorBidi" w:hAnsiTheme="majorBidi" w:cstheme="majorBidi"/>
          <w:sz w:val="24"/>
          <w:szCs w:val="24"/>
          <w:shd w:val="clear" w:color="auto" w:fill="FFFFFF"/>
        </w:rPr>
        <w:t xml:space="preserve"> 472-500.</w:t>
      </w:r>
    </w:p>
    <w:p w14:paraId="1586B11B" w14:textId="6BAC5ECD"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t>He, H., &amp; Harris, L. (2020). The Impact of Covid-19 Pandemic on Corporate Social Responsibility and Marketing Philosophy. </w:t>
      </w:r>
      <w:r w:rsidRPr="00057955">
        <w:rPr>
          <w:rFonts w:asciiTheme="majorBidi" w:hAnsiTheme="majorBidi" w:cstheme="majorBidi"/>
          <w:i/>
          <w:iCs/>
          <w:sz w:val="24"/>
          <w:szCs w:val="24"/>
          <w:shd w:val="clear" w:color="auto" w:fill="FFFFFF"/>
        </w:rPr>
        <w:t>Journal of Business Research</w:t>
      </w:r>
      <w:r w:rsidR="001D7416" w:rsidRPr="00057955">
        <w:rPr>
          <w:rFonts w:asciiTheme="majorBidi" w:hAnsiTheme="majorBidi" w:cstheme="majorBidi"/>
          <w:i/>
          <w:iCs/>
          <w:sz w:val="24"/>
          <w:szCs w:val="24"/>
          <w:shd w:val="clear" w:color="auto" w:fill="FFFFFF"/>
        </w:rPr>
        <w:t>, 116</w:t>
      </w:r>
      <w:r w:rsidR="001D7416" w:rsidRPr="00057955">
        <w:rPr>
          <w:rFonts w:asciiTheme="majorBidi" w:hAnsiTheme="majorBidi" w:cstheme="majorBidi"/>
          <w:sz w:val="24"/>
          <w:szCs w:val="24"/>
          <w:shd w:val="clear" w:color="auto" w:fill="FFFFFF"/>
        </w:rPr>
        <w:t>, 176-182</w:t>
      </w:r>
      <w:r w:rsidRPr="00057955">
        <w:rPr>
          <w:rFonts w:asciiTheme="majorBidi" w:hAnsiTheme="majorBidi" w:cstheme="majorBidi"/>
          <w:sz w:val="24"/>
          <w:szCs w:val="24"/>
          <w:shd w:val="clear" w:color="auto" w:fill="FFFFFF"/>
        </w:rPr>
        <w:t xml:space="preserve">. </w:t>
      </w:r>
      <w:hyperlink w:history="1"/>
    </w:p>
    <w:p w14:paraId="6B451B45" w14:textId="77777777" w:rsidR="003D5B85" w:rsidRPr="00057955" w:rsidRDefault="003D5B85" w:rsidP="003D5B85">
      <w:pPr>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t>Helfaya</w:t>
      </w:r>
      <w:proofErr w:type="spellEnd"/>
      <w:r w:rsidRPr="00057955">
        <w:rPr>
          <w:rFonts w:asciiTheme="majorBidi" w:hAnsiTheme="majorBidi" w:cstheme="majorBidi"/>
          <w:sz w:val="24"/>
          <w:szCs w:val="24"/>
          <w:shd w:val="clear" w:color="auto" w:fill="FFFFFF"/>
        </w:rPr>
        <w:t xml:space="preserve">, A., </w:t>
      </w:r>
      <w:proofErr w:type="spellStart"/>
      <w:r w:rsidRPr="00057955">
        <w:rPr>
          <w:rFonts w:asciiTheme="majorBidi" w:hAnsiTheme="majorBidi" w:cstheme="majorBidi"/>
          <w:sz w:val="24"/>
          <w:szCs w:val="24"/>
          <w:shd w:val="clear" w:color="auto" w:fill="FFFFFF"/>
        </w:rPr>
        <w:t>Kotb</w:t>
      </w:r>
      <w:proofErr w:type="spellEnd"/>
      <w:r w:rsidRPr="00057955">
        <w:rPr>
          <w:rFonts w:asciiTheme="majorBidi" w:hAnsiTheme="majorBidi" w:cstheme="majorBidi"/>
          <w:sz w:val="24"/>
          <w:szCs w:val="24"/>
          <w:shd w:val="clear" w:color="auto" w:fill="FFFFFF"/>
        </w:rPr>
        <w:t>, A., &amp; Hanafi, R. (2018). Qur’anic ethics for environmental responsibility: Implications for business practice.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150</w:t>
      </w:r>
      <w:r w:rsidRPr="00057955">
        <w:rPr>
          <w:rFonts w:asciiTheme="majorBidi" w:hAnsiTheme="majorBidi" w:cstheme="majorBidi"/>
          <w:sz w:val="24"/>
          <w:szCs w:val="24"/>
          <w:shd w:val="clear" w:color="auto" w:fill="FFFFFF"/>
        </w:rPr>
        <w:t>(4), 1105-1128.</w:t>
      </w:r>
      <w:r w:rsidRPr="00057955">
        <w:rPr>
          <w:rFonts w:asciiTheme="majorBidi" w:hAnsiTheme="majorBidi" w:cstheme="majorBidi"/>
          <w:sz w:val="24"/>
          <w:szCs w:val="24"/>
        </w:rPr>
        <w:t xml:space="preserve"> </w:t>
      </w:r>
    </w:p>
    <w:p w14:paraId="55340453" w14:textId="77777777" w:rsidR="003D5B85" w:rsidRPr="00057955" w:rsidRDefault="003D5B85" w:rsidP="003D5B85">
      <w:pPr>
        <w:jc w:val="both"/>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House, R. J., </w:t>
      </w:r>
      <w:proofErr w:type="spellStart"/>
      <w:r w:rsidRPr="00057955">
        <w:rPr>
          <w:rFonts w:asciiTheme="majorBidi" w:hAnsiTheme="majorBidi" w:cstheme="majorBidi"/>
          <w:sz w:val="24"/>
          <w:szCs w:val="24"/>
          <w:shd w:val="clear" w:color="auto" w:fill="FFFFFF"/>
        </w:rPr>
        <w:t>Hanges</w:t>
      </w:r>
      <w:proofErr w:type="spellEnd"/>
      <w:r w:rsidRPr="00057955">
        <w:rPr>
          <w:rFonts w:asciiTheme="majorBidi" w:hAnsiTheme="majorBidi" w:cstheme="majorBidi"/>
          <w:sz w:val="24"/>
          <w:szCs w:val="24"/>
          <w:shd w:val="clear" w:color="auto" w:fill="FFFFFF"/>
        </w:rPr>
        <w:t xml:space="preserve">, P. J., </w:t>
      </w:r>
      <w:proofErr w:type="spellStart"/>
      <w:r w:rsidRPr="00057955">
        <w:rPr>
          <w:rFonts w:asciiTheme="majorBidi" w:hAnsiTheme="majorBidi" w:cstheme="majorBidi"/>
          <w:sz w:val="24"/>
          <w:szCs w:val="24"/>
          <w:shd w:val="clear" w:color="auto" w:fill="FFFFFF"/>
        </w:rPr>
        <w:t>Javidan</w:t>
      </w:r>
      <w:proofErr w:type="spellEnd"/>
      <w:r w:rsidRPr="00057955">
        <w:rPr>
          <w:rFonts w:asciiTheme="majorBidi" w:hAnsiTheme="majorBidi" w:cstheme="majorBidi"/>
          <w:sz w:val="24"/>
          <w:szCs w:val="24"/>
          <w:shd w:val="clear" w:color="auto" w:fill="FFFFFF"/>
        </w:rPr>
        <w:t>, M., Dorfman, P. W., &amp; Gupta, V. (Eds.). (2004). </w:t>
      </w:r>
      <w:r w:rsidRPr="00057955">
        <w:rPr>
          <w:rFonts w:asciiTheme="majorBidi" w:hAnsiTheme="majorBidi" w:cstheme="majorBidi"/>
          <w:i/>
          <w:iCs/>
          <w:sz w:val="24"/>
          <w:szCs w:val="24"/>
          <w:shd w:val="clear" w:color="auto" w:fill="FFFFFF"/>
        </w:rPr>
        <w:t>Culture, leadership, and organizations: The GLOBE study of 62 societies</w:t>
      </w:r>
      <w:r w:rsidRPr="00057955">
        <w:rPr>
          <w:rFonts w:asciiTheme="majorBidi" w:hAnsiTheme="majorBidi" w:cstheme="majorBidi"/>
          <w:sz w:val="24"/>
          <w:szCs w:val="24"/>
          <w:shd w:val="clear" w:color="auto" w:fill="FFFFFF"/>
        </w:rPr>
        <w:t>. Sage publications.</w:t>
      </w:r>
      <w:r w:rsidRPr="00057955">
        <w:rPr>
          <w:rFonts w:asciiTheme="majorBidi" w:hAnsiTheme="majorBidi" w:cstheme="majorBidi"/>
          <w:sz w:val="24"/>
          <w:szCs w:val="24"/>
        </w:rPr>
        <w:t xml:space="preserve"> </w:t>
      </w:r>
    </w:p>
    <w:p w14:paraId="4796D179" w14:textId="77777777" w:rsidR="003D5B85" w:rsidRPr="00057955" w:rsidRDefault="00000000" w:rsidP="003D5B85">
      <w:pPr>
        <w:rPr>
          <w:rFonts w:asciiTheme="majorBidi" w:hAnsiTheme="majorBidi" w:cstheme="majorBidi"/>
          <w:sz w:val="24"/>
          <w:szCs w:val="24"/>
          <w:shd w:val="clear" w:color="auto" w:fill="FFFFFF"/>
        </w:rPr>
      </w:pPr>
      <w:hyperlink r:id="rId20" w:tooltip="Noel Hyndman" w:history="1">
        <w:r w:rsidR="003D5B85" w:rsidRPr="00057955">
          <w:rPr>
            <w:rStyle w:val="Hyperlink"/>
            <w:rFonts w:asciiTheme="majorBidi" w:hAnsiTheme="majorBidi" w:cstheme="majorBidi"/>
            <w:color w:val="auto"/>
            <w:sz w:val="24"/>
            <w:szCs w:val="24"/>
            <w:u w:val="none"/>
            <w:shd w:val="clear" w:color="auto" w:fill="FFFFFF"/>
          </w:rPr>
          <w:t>Hyndman, N.</w:t>
        </w:r>
      </w:hyperlink>
      <w:r w:rsidR="003D5B85" w:rsidRPr="00057955">
        <w:rPr>
          <w:rFonts w:asciiTheme="majorBidi" w:hAnsiTheme="majorBidi" w:cstheme="majorBidi"/>
          <w:sz w:val="24"/>
          <w:szCs w:val="24"/>
          <w:shd w:val="clear" w:color="auto" w:fill="FFFFFF"/>
        </w:rPr>
        <w:t> (2020). UK charities and the pandemic: navigating the perfect storm, </w:t>
      </w:r>
      <w:hyperlink r:id="rId21" w:history="1">
        <w:r w:rsidR="003D5B85" w:rsidRPr="00057955">
          <w:rPr>
            <w:rStyle w:val="Hyperlink"/>
            <w:rFonts w:asciiTheme="majorBidi" w:hAnsiTheme="majorBidi" w:cstheme="majorBidi"/>
            <w:i/>
            <w:iCs/>
            <w:color w:val="auto"/>
            <w:sz w:val="24"/>
            <w:szCs w:val="24"/>
            <w:u w:val="none"/>
          </w:rPr>
          <w:t>Journal of Accounting &amp; Organizational Change</w:t>
        </w:r>
      </w:hyperlink>
      <w:r w:rsidR="003D5B85" w:rsidRPr="00057955">
        <w:rPr>
          <w:rFonts w:asciiTheme="majorBidi" w:hAnsiTheme="majorBidi" w:cstheme="majorBidi"/>
          <w:sz w:val="24"/>
          <w:szCs w:val="24"/>
          <w:shd w:val="clear" w:color="auto" w:fill="FFFFFF"/>
        </w:rPr>
        <w:t>, 16(4), 587-592</w:t>
      </w:r>
    </w:p>
    <w:p w14:paraId="0B79CAE1"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Jamali, D., Leigh, J., Samara, G., &amp; </w:t>
      </w:r>
      <w:proofErr w:type="spellStart"/>
      <w:r w:rsidRPr="00057955">
        <w:rPr>
          <w:rFonts w:asciiTheme="majorBidi" w:hAnsiTheme="majorBidi" w:cstheme="majorBidi"/>
          <w:sz w:val="24"/>
          <w:szCs w:val="24"/>
          <w:shd w:val="clear" w:color="auto" w:fill="FFFFFF"/>
        </w:rPr>
        <w:t>Barkemeyer</w:t>
      </w:r>
      <w:proofErr w:type="spellEnd"/>
      <w:r w:rsidRPr="00057955">
        <w:rPr>
          <w:rFonts w:asciiTheme="majorBidi" w:hAnsiTheme="majorBidi" w:cstheme="majorBidi"/>
          <w:sz w:val="24"/>
          <w:szCs w:val="24"/>
          <w:shd w:val="clear" w:color="auto" w:fill="FFFFFF"/>
        </w:rPr>
        <w:t>, R. (2021). Grand challenges in developing countries: Context, relationships, and logics. </w:t>
      </w:r>
      <w:r w:rsidRPr="00057955">
        <w:rPr>
          <w:rFonts w:asciiTheme="majorBidi" w:hAnsiTheme="majorBidi" w:cstheme="majorBidi"/>
          <w:i/>
          <w:iCs/>
          <w:sz w:val="24"/>
          <w:szCs w:val="24"/>
          <w:shd w:val="clear" w:color="auto" w:fill="FFFFFF"/>
        </w:rPr>
        <w:t>Business Ethics, the Environment &amp; Responsibility</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30</w:t>
      </w:r>
      <w:r w:rsidRPr="00057955">
        <w:rPr>
          <w:rFonts w:asciiTheme="majorBidi" w:hAnsiTheme="majorBidi" w:cstheme="majorBidi"/>
          <w:sz w:val="24"/>
          <w:szCs w:val="24"/>
          <w:shd w:val="clear" w:color="auto" w:fill="FFFFFF"/>
        </w:rPr>
        <w:t xml:space="preserve">, 1-4. </w:t>
      </w:r>
    </w:p>
    <w:p w14:paraId="5A68D65B"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Jamil, M., Ahmad, F., &amp; Jeon, Y. J. (2016). Renewable energy technologies adopted by the UAE: Prospects and challenges–A comprehensive overview. </w:t>
      </w:r>
      <w:r w:rsidRPr="00057955">
        <w:rPr>
          <w:rFonts w:asciiTheme="majorBidi" w:hAnsiTheme="majorBidi" w:cstheme="majorBidi"/>
          <w:i/>
          <w:iCs/>
          <w:sz w:val="24"/>
          <w:szCs w:val="24"/>
          <w:shd w:val="clear" w:color="auto" w:fill="FFFFFF"/>
        </w:rPr>
        <w:t>Renewable and Sustainable Energy Reviews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55</w:t>
      </w:r>
      <w:r w:rsidRPr="00057955">
        <w:rPr>
          <w:rFonts w:asciiTheme="majorBidi" w:hAnsiTheme="majorBidi" w:cstheme="majorBidi"/>
          <w:sz w:val="24"/>
          <w:szCs w:val="24"/>
          <w:shd w:val="clear" w:color="auto" w:fill="FFFFFF"/>
        </w:rPr>
        <w:t>, 1181-1194.</w:t>
      </w:r>
    </w:p>
    <w:p w14:paraId="02F438E1" w14:textId="7777777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rPr>
        <w:t xml:space="preserve">Johnson, B. R., Connolly, E., &amp; Carter, T. S. (2011). Corporate social responsibility: The role of Fortune 100 companies in domestic and international natural disasters. </w:t>
      </w:r>
      <w:r w:rsidRPr="00057955">
        <w:rPr>
          <w:rFonts w:asciiTheme="majorBidi" w:hAnsiTheme="majorBidi" w:cstheme="majorBidi"/>
          <w:i/>
          <w:iCs/>
          <w:sz w:val="24"/>
          <w:szCs w:val="24"/>
        </w:rPr>
        <w:t>Corporate Social Responsibility and Environmental Management</w:t>
      </w:r>
      <w:r w:rsidRPr="00057955">
        <w:rPr>
          <w:rFonts w:asciiTheme="majorBidi" w:hAnsiTheme="majorBidi" w:cstheme="majorBidi"/>
          <w:sz w:val="24"/>
          <w:szCs w:val="24"/>
        </w:rPr>
        <w:t>, 18(6), 352–369</w:t>
      </w:r>
    </w:p>
    <w:p w14:paraId="6E36BEB7"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Johnstone-Louis, M., </w:t>
      </w:r>
      <w:proofErr w:type="spellStart"/>
      <w:r w:rsidRPr="00057955">
        <w:rPr>
          <w:rFonts w:asciiTheme="majorBidi" w:hAnsiTheme="majorBidi" w:cstheme="majorBidi"/>
          <w:sz w:val="24"/>
          <w:szCs w:val="24"/>
          <w:shd w:val="clear" w:color="auto" w:fill="FFFFFF"/>
        </w:rPr>
        <w:t>Kustin</w:t>
      </w:r>
      <w:proofErr w:type="spellEnd"/>
      <w:r w:rsidRPr="00057955">
        <w:rPr>
          <w:rFonts w:asciiTheme="majorBidi" w:hAnsiTheme="majorBidi" w:cstheme="majorBidi"/>
          <w:sz w:val="24"/>
          <w:szCs w:val="24"/>
          <w:shd w:val="clear" w:color="auto" w:fill="FFFFFF"/>
        </w:rPr>
        <w:t xml:space="preserve">, B., Mayer, C., </w:t>
      </w:r>
      <w:proofErr w:type="spellStart"/>
      <w:r w:rsidRPr="00057955">
        <w:rPr>
          <w:rFonts w:asciiTheme="majorBidi" w:hAnsiTheme="majorBidi" w:cstheme="majorBidi"/>
          <w:sz w:val="24"/>
          <w:szCs w:val="24"/>
          <w:shd w:val="clear" w:color="auto" w:fill="FFFFFF"/>
        </w:rPr>
        <w:t>Stroehle</w:t>
      </w:r>
      <w:proofErr w:type="spellEnd"/>
      <w:r w:rsidRPr="00057955">
        <w:rPr>
          <w:rFonts w:asciiTheme="majorBidi" w:hAnsiTheme="majorBidi" w:cstheme="majorBidi"/>
          <w:sz w:val="24"/>
          <w:szCs w:val="24"/>
          <w:shd w:val="clear" w:color="auto" w:fill="FFFFFF"/>
        </w:rPr>
        <w:t>, J., &amp; Wang, B. (2020). Business in times of crisis. </w:t>
      </w:r>
      <w:r w:rsidRPr="00057955">
        <w:rPr>
          <w:rFonts w:asciiTheme="majorBidi" w:hAnsiTheme="majorBidi" w:cstheme="majorBidi"/>
          <w:i/>
          <w:iCs/>
          <w:sz w:val="24"/>
          <w:szCs w:val="24"/>
          <w:shd w:val="clear" w:color="auto" w:fill="FFFFFF"/>
        </w:rPr>
        <w:t>Oxford Review of Economic Policy</w:t>
      </w:r>
      <w:r w:rsidRPr="00057955">
        <w:rPr>
          <w:rFonts w:asciiTheme="majorBidi" w:hAnsiTheme="majorBidi" w:cstheme="majorBidi"/>
          <w:sz w:val="24"/>
          <w:szCs w:val="24"/>
          <w:shd w:val="clear" w:color="auto" w:fill="FFFFFF"/>
        </w:rPr>
        <w:t xml:space="preserve">, </w:t>
      </w:r>
      <w:r w:rsidRPr="00057955">
        <w:rPr>
          <w:rFonts w:asciiTheme="majorBidi" w:hAnsiTheme="majorBidi" w:cstheme="majorBidi"/>
          <w:i/>
          <w:iCs/>
          <w:sz w:val="24"/>
          <w:szCs w:val="24"/>
          <w:shd w:val="clear" w:color="auto" w:fill="FFFFFF"/>
        </w:rPr>
        <w:t>36</w:t>
      </w:r>
      <w:r w:rsidRPr="00057955">
        <w:rPr>
          <w:rFonts w:asciiTheme="majorBidi" w:hAnsiTheme="majorBidi" w:cstheme="majorBidi"/>
          <w:sz w:val="24"/>
          <w:szCs w:val="24"/>
          <w:shd w:val="clear" w:color="auto" w:fill="FFFFFF"/>
        </w:rPr>
        <w:t>(Supplement_1), S242-S255</w:t>
      </w:r>
    </w:p>
    <w:p w14:paraId="453F6E6A" w14:textId="77777777" w:rsidR="003D5B85" w:rsidRPr="00057955" w:rsidRDefault="003D5B85" w:rsidP="003D5B85">
      <w:pPr>
        <w:pStyle w:val="CommentText"/>
        <w:jc w:val="both"/>
        <w:rPr>
          <w:rFonts w:asciiTheme="majorBidi" w:eastAsia="Calibri" w:hAnsiTheme="majorBidi" w:cstheme="majorBidi"/>
          <w:spacing w:val="-4"/>
          <w:sz w:val="24"/>
          <w:szCs w:val="24"/>
        </w:rPr>
      </w:pPr>
      <w:r w:rsidRPr="00057955">
        <w:rPr>
          <w:rFonts w:asciiTheme="majorBidi" w:hAnsiTheme="majorBidi" w:cstheme="majorBidi"/>
          <w:sz w:val="24"/>
          <w:szCs w:val="24"/>
        </w:rPr>
        <w:t xml:space="preserve">Jones, T. M. (1991). Ethical Decision Making by Individuals in Organizations: An Issue-Contingent Model, </w:t>
      </w:r>
      <w:r w:rsidRPr="00057955">
        <w:rPr>
          <w:rFonts w:asciiTheme="majorBidi" w:hAnsiTheme="majorBidi" w:cstheme="majorBidi"/>
          <w:i/>
          <w:iCs/>
          <w:sz w:val="24"/>
          <w:szCs w:val="24"/>
        </w:rPr>
        <w:t>Academy of Management Review</w:t>
      </w:r>
      <w:r w:rsidRPr="00057955">
        <w:rPr>
          <w:rFonts w:asciiTheme="majorBidi" w:hAnsiTheme="majorBidi" w:cstheme="majorBidi"/>
          <w:sz w:val="24"/>
          <w:szCs w:val="24"/>
        </w:rPr>
        <w:t>, 16, 366 -395.</w:t>
      </w:r>
      <w:r w:rsidRPr="00057955">
        <w:rPr>
          <w:rFonts w:asciiTheme="majorBidi" w:eastAsia="Calibri" w:hAnsiTheme="majorBidi" w:cstheme="majorBidi"/>
          <w:spacing w:val="-4"/>
          <w:sz w:val="24"/>
          <w:szCs w:val="24"/>
        </w:rPr>
        <w:t xml:space="preserve"> </w:t>
      </w:r>
    </w:p>
    <w:p w14:paraId="2D7BB3B2" w14:textId="77777777" w:rsidR="003D5B85" w:rsidRPr="00057955" w:rsidRDefault="003D5B85" w:rsidP="003D5B85">
      <w:pPr>
        <w:pStyle w:val="CommentText"/>
        <w:jc w:val="both"/>
        <w:rPr>
          <w:rFonts w:asciiTheme="majorBidi" w:eastAsia="Calibri" w:hAnsiTheme="majorBidi" w:cstheme="majorBidi"/>
          <w:spacing w:val="-4"/>
          <w:sz w:val="24"/>
          <w:szCs w:val="24"/>
        </w:rPr>
      </w:pPr>
      <w:r w:rsidRPr="00057955">
        <w:rPr>
          <w:rFonts w:asciiTheme="majorBidi" w:eastAsia="Calibri" w:hAnsiTheme="majorBidi" w:cstheme="majorBidi"/>
          <w:spacing w:val="-4"/>
          <w:sz w:val="24"/>
          <w:szCs w:val="24"/>
        </w:rPr>
        <w:t xml:space="preserve">Jones, T.M. (1995). Instrumental stakeholder theory: A synthesis of ethics and economics. </w:t>
      </w:r>
      <w:r w:rsidRPr="00057955">
        <w:rPr>
          <w:rFonts w:asciiTheme="majorBidi" w:eastAsia="Calibri" w:hAnsiTheme="majorBidi" w:cstheme="majorBidi"/>
          <w:i/>
          <w:iCs/>
          <w:spacing w:val="-4"/>
          <w:sz w:val="24"/>
          <w:szCs w:val="24"/>
        </w:rPr>
        <w:t>Academy of Management Review</w:t>
      </w:r>
      <w:r w:rsidRPr="00057955">
        <w:rPr>
          <w:rFonts w:asciiTheme="majorBidi" w:eastAsia="Calibri" w:hAnsiTheme="majorBidi" w:cstheme="majorBidi"/>
          <w:spacing w:val="-4"/>
          <w:sz w:val="24"/>
          <w:szCs w:val="24"/>
        </w:rPr>
        <w:t xml:space="preserve">, </w:t>
      </w:r>
      <w:r w:rsidRPr="00057955">
        <w:rPr>
          <w:rFonts w:asciiTheme="majorBidi" w:eastAsia="Calibri" w:hAnsiTheme="majorBidi" w:cstheme="majorBidi"/>
          <w:iCs/>
          <w:spacing w:val="-4"/>
          <w:sz w:val="24"/>
          <w:szCs w:val="24"/>
        </w:rPr>
        <w:t>20</w:t>
      </w:r>
      <w:r w:rsidRPr="00057955">
        <w:rPr>
          <w:rFonts w:asciiTheme="majorBidi" w:eastAsia="Calibri" w:hAnsiTheme="majorBidi" w:cstheme="majorBidi"/>
          <w:spacing w:val="-4"/>
          <w:sz w:val="24"/>
          <w:szCs w:val="24"/>
        </w:rPr>
        <w:t xml:space="preserve">(2), 404-437. </w:t>
      </w:r>
    </w:p>
    <w:p w14:paraId="7DA98FAC" w14:textId="77777777" w:rsidR="003D5B85" w:rsidRPr="00057955" w:rsidRDefault="003D5B85" w:rsidP="003D5B85">
      <w:pPr>
        <w:pStyle w:val="CommentText"/>
        <w:jc w:val="both"/>
        <w:rPr>
          <w:rFonts w:asciiTheme="majorBidi" w:eastAsia="Calibri" w:hAnsiTheme="majorBidi" w:cstheme="majorBidi"/>
          <w:spacing w:val="-4"/>
          <w:sz w:val="24"/>
          <w:szCs w:val="24"/>
        </w:rPr>
      </w:pPr>
      <w:r w:rsidRPr="00057955">
        <w:rPr>
          <w:rFonts w:asciiTheme="majorBidi" w:eastAsia="Calibri" w:hAnsiTheme="majorBidi" w:cstheme="majorBidi"/>
          <w:spacing w:val="-4"/>
          <w:sz w:val="24"/>
          <w:szCs w:val="24"/>
        </w:rPr>
        <w:t xml:space="preserve">Jones, T.M., Harrison, J.S., </w:t>
      </w:r>
      <w:r w:rsidRPr="00057955">
        <w:rPr>
          <w:rFonts w:asciiTheme="majorBidi" w:eastAsia="Calibri" w:hAnsiTheme="majorBidi" w:cstheme="majorBidi"/>
          <w:sz w:val="24"/>
          <w:szCs w:val="24"/>
          <w:shd w:val="clear" w:color="auto" w:fill="FFFFFF"/>
        </w:rPr>
        <w:t>&amp;</w:t>
      </w:r>
      <w:r w:rsidRPr="00057955">
        <w:rPr>
          <w:rFonts w:asciiTheme="majorBidi" w:eastAsia="Calibri" w:hAnsiTheme="majorBidi" w:cstheme="majorBidi"/>
          <w:spacing w:val="-4"/>
          <w:sz w:val="24"/>
          <w:szCs w:val="24"/>
        </w:rPr>
        <w:t xml:space="preserve"> </w:t>
      </w:r>
      <w:proofErr w:type="spellStart"/>
      <w:r w:rsidRPr="00057955">
        <w:rPr>
          <w:rFonts w:asciiTheme="majorBidi" w:eastAsia="Calibri" w:hAnsiTheme="majorBidi" w:cstheme="majorBidi"/>
          <w:spacing w:val="-4"/>
          <w:sz w:val="24"/>
          <w:szCs w:val="24"/>
        </w:rPr>
        <w:t>Felps</w:t>
      </w:r>
      <w:proofErr w:type="spellEnd"/>
      <w:r w:rsidRPr="00057955">
        <w:rPr>
          <w:rFonts w:asciiTheme="majorBidi" w:eastAsia="Calibri" w:hAnsiTheme="majorBidi" w:cstheme="majorBidi"/>
          <w:spacing w:val="-4"/>
          <w:sz w:val="24"/>
          <w:szCs w:val="24"/>
        </w:rPr>
        <w:t xml:space="preserve">, W. (2018). How applying instrumental stakeholder theory can provide sustainable competitive advantage. </w:t>
      </w:r>
      <w:r w:rsidRPr="00057955">
        <w:rPr>
          <w:rFonts w:asciiTheme="majorBidi" w:eastAsia="Calibri" w:hAnsiTheme="majorBidi" w:cstheme="majorBidi"/>
          <w:i/>
          <w:iCs/>
          <w:spacing w:val="-4"/>
          <w:sz w:val="24"/>
          <w:szCs w:val="24"/>
        </w:rPr>
        <w:t>Academy of Management Review</w:t>
      </w:r>
      <w:r w:rsidRPr="00057955">
        <w:rPr>
          <w:rFonts w:asciiTheme="majorBidi" w:eastAsia="Calibri" w:hAnsiTheme="majorBidi" w:cstheme="majorBidi"/>
          <w:spacing w:val="-4"/>
          <w:sz w:val="24"/>
          <w:szCs w:val="24"/>
        </w:rPr>
        <w:t>, 43(3), 371-391.</w:t>
      </w:r>
    </w:p>
    <w:p w14:paraId="6CF9BBC8" w14:textId="77777777" w:rsidR="003D5B85" w:rsidRPr="00057955" w:rsidRDefault="003D5B85" w:rsidP="003D5B85">
      <w:pPr>
        <w:pStyle w:val="CommentText"/>
        <w:jc w:val="both"/>
        <w:rPr>
          <w:rFonts w:asciiTheme="majorBidi" w:eastAsia="Calibri" w:hAnsiTheme="majorBidi" w:cstheme="majorBidi"/>
          <w:spacing w:val="-4"/>
          <w:sz w:val="24"/>
          <w:szCs w:val="24"/>
        </w:rPr>
      </w:pPr>
      <w:proofErr w:type="spellStart"/>
      <w:r w:rsidRPr="00057955">
        <w:rPr>
          <w:rFonts w:asciiTheme="majorBidi" w:hAnsiTheme="majorBidi" w:cstheme="majorBidi"/>
          <w:sz w:val="24"/>
          <w:szCs w:val="24"/>
          <w:shd w:val="clear" w:color="auto" w:fill="FFFFFF"/>
        </w:rPr>
        <w:lastRenderedPageBreak/>
        <w:t>Kaniasty</w:t>
      </w:r>
      <w:proofErr w:type="spellEnd"/>
      <w:r w:rsidRPr="00057955">
        <w:rPr>
          <w:rFonts w:asciiTheme="majorBidi" w:hAnsiTheme="majorBidi" w:cstheme="majorBidi"/>
          <w:sz w:val="24"/>
          <w:szCs w:val="24"/>
          <w:shd w:val="clear" w:color="auto" w:fill="FFFFFF"/>
        </w:rPr>
        <w:t>, K., &amp; Norris, F. H. (2004). </w:t>
      </w:r>
      <w:r w:rsidRPr="00057955">
        <w:rPr>
          <w:rStyle w:val="Emphasis"/>
          <w:rFonts w:asciiTheme="majorBidi" w:hAnsiTheme="majorBidi" w:cstheme="majorBidi"/>
          <w:i w:val="0"/>
          <w:iCs w:val="0"/>
          <w:sz w:val="24"/>
          <w:szCs w:val="24"/>
          <w:shd w:val="clear" w:color="auto" w:fill="FFFFFF"/>
        </w:rPr>
        <w:t>Social support in the aftermath of disasters, catastrophes, and acts of terrorism: altruistic, overwhelmed, uncertain, antagonistic, and patriotic communities</w:t>
      </w:r>
      <w:r w:rsidRPr="00057955">
        <w:rPr>
          <w:rStyle w:val="Emphasis"/>
          <w:rFonts w:asciiTheme="majorBidi" w:hAnsiTheme="majorBidi" w:cstheme="majorBidi"/>
          <w:sz w:val="24"/>
          <w:szCs w:val="24"/>
          <w:shd w:val="clear" w:color="auto" w:fill="FFFFFF"/>
        </w:rPr>
        <w:t>.</w:t>
      </w:r>
      <w:r w:rsidRPr="00057955">
        <w:rPr>
          <w:rFonts w:asciiTheme="majorBidi" w:hAnsiTheme="majorBidi" w:cstheme="majorBidi"/>
          <w:sz w:val="24"/>
          <w:szCs w:val="24"/>
          <w:shd w:val="clear" w:color="auto" w:fill="FFFFFF"/>
        </w:rPr>
        <w:t xml:space="preserve"> In R. J. </w:t>
      </w:r>
      <w:proofErr w:type="spellStart"/>
      <w:r w:rsidRPr="00057955">
        <w:rPr>
          <w:rFonts w:asciiTheme="majorBidi" w:hAnsiTheme="majorBidi" w:cstheme="majorBidi"/>
          <w:sz w:val="24"/>
          <w:szCs w:val="24"/>
          <w:shd w:val="clear" w:color="auto" w:fill="FFFFFF"/>
        </w:rPr>
        <w:t>Ursano</w:t>
      </w:r>
      <w:proofErr w:type="spellEnd"/>
      <w:r w:rsidRPr="00057955">
        <w:rPr>
          <w:rFonts w:asciiTheme="majorBidi" w:hAnsiTheme="majorBidi" w:cstheme="majorBidi"/>
          <w:sz w:val="24"/>
          <w:szCs w:val="24"/>
          <w:shd w:val="clear" w:color="auto" w:fill="FFFFFF"/>
        </w:rPr>
        <w:t>, A. E. Norwood, &amp; C. S. Fullerton (Eds.), </w:t>
      </w:r>
      <w:r w:rsidRPr="00057955">
        <w:rPr>
          <w:rStyle w:val="Emphasis"/>
          <w:rFonts w:asciiTheme="majorBidi" w:hAnsiTheme="majorBidi" w:cstheme="majorBidi"/>
          <w:sz w:val="24"/>
          <w:szCs w:val="24"/>
          <w:shd w:val="clear" w:color="auto" w:fill="FFFFFF"/>
        </w:rPr>
        <w:t>Bioterrorism: Psychological and public health interventions</w:t>
      </w:r>
      <w:r w:rsidRPr="00057955">
        <w:rPr>
          <w:rFonts w:asciiTheme="majorBidi" w:hAnsiTheme="majorBidi" w:cstheme="majorBidi"/>
          <w:sz w:val="24"/>
          <w:szCs w:val="24"/>
          <w:shd w:val="clear" w:color="auto" w:fill="FFFFFF"/>
        </w:rPr>
        <w:t> (p. 200–229). Cambridge University Press.</w:t>
      </w:r>
    </w:p>
    <w:p w14:paraId="43A5E310"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Karaibrahimoğlu</w:t>
      </w:r>
      <w:proofErr w:type="spellEnd"/>
      <w:r w:rsidRPr="00057955">
        <w:rPr>
          <w:rFonts w:asciiTheme="majorBidi" w:hAnsiTheme="majorBidi" w:cstheme="majorBidi"/>
          <w:sz w:val="24"/>
          <w:szCs w:val="24"/>
          <w:shd w:val="clear" w:color="auto" w:fill="FFFFFF"/>
        </w:rPr>
        <w:t>, Y. Z. (2010). Corporate social responsibility in times of financial crisis. </w:t>
      </w:r>
      <w:r w:rsidRPr="00057955">
        <w:rPr>
          <w:rFonts w:asciiTheme="majorBidi" w:hAnsiTheme="majorBidi" w:cstheme="majorBidi"/>
          <w:i/>
          <w:iCs/>
          <w:sz w:val="24"/>
          <w:szCs w:val="24"/>
          <w:shd w:val="clear" w:color="auto" w:fill="FFFFFF"/>
        </w:rPr>
        <w:t>African Journal of Business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w:t>
      </w:r>
      <w:r w:rsidRPr="00057955">
        <w:rPr>
          <w:rFonts w:asciiTheme="majorBidi" w:hAnsiTheme="majorBidi" w:cstheme="majorBidi"/>
          <w:sz w:val="24"/>
          <w:szCs w:val="24"/>
          <w:shd w:val="clear" w:color="auto" w:fill="FFFFFF"/>
        </w:rPr>
        <w:t>(4), 382-389.</w:t>
      </w:r>
    </w:p>
    <w:p w14:paraId="4E04BCF2" w14:textId="77777777" w:rsidR="003D5B85" w:rsidRPr="00057955" w:rsidRDefault="003D5B85" w:rsidP="003D5B85">
      <w:pPr>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t>Koleva</w:t>
      </w:r>
      <w:proofErr w:type="spellEnd"/>
      <w:r w:rsidRPr="00057955">
        <w:rPr>
          <w:rFonts w:asciiTheme="majorBidi" w:hAnsiTheme="majorBidi" w:cstheme="majorBidi"/>
          <w:sz w:val="24"/>
          <w:szCs w:val="24"/>
          <w:shd w:val="clear" w:color="auto" w:fill="FFFFFF"/>
        </w:rPr>
        <w:t>, P. (2021). Towards the development of an empirical model for Islamic corporate social responsibility: Evidence from the Middle East.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171</w:t>
      </w:r>
      <w:r w:rsidRPr="00057955">
        <w:rPr>
          <w:rFonts w:asciiTheme="majorBidi" w:hAnsiTheme="majorBidi" w:cstheme="majorBidi"/>
          <w:sz w:val="24"/>
          <w:szCs w:val="24"/>
          <w:shd w:val="clear" w:color="auto" w:fill="FFFFFF"/>
        </w:rPr>
        <w:t>(4), 789-813.</w:t>
      </w:r>
      <w:r w:rsidRPr="00057955">
        <w:rPr>
          <w:rFonts w:asciiTheme="majorBidi" w:hAnsiTheme="majorBidi" w:cstheme="majorBidi"/>
          <w:sz w:val="24"/>
          <w:szCs w:val="24"/>
        </w:rPr>
        <w:t xml:space="preserve"> </w:t>
      </w:r>
    </w:p>
    <w:p w14:paraId="26D16B7A"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 xml:space="preserve">Kramer, R.M. (1 April 2020). Coronavirus is putting corporate social responsibility to the test, Harvard Business Review, </w:t>
      </w:r>
      <w:hyperlink r:id="rId22" w:history="1">
        <w:r w:rsidRPr="00057955">
          <w:rPr>
            <w:rStyle w:val="Hyperlink"/>
            <w:rFonts w:asciiTheme="majorBidi" w:hAnsiTheme="majorBidi" w:cstheme="majorBidi"/>
            <w:color w:val="auto"/>
            <w:sz w:val="24"/>
            <w:szCs w:val="24"/>
            <w:u w:val="none"/>
          </w:rPr>
          <w:t>https://hbr.org/2020/04/coronavirus-is-putting-corporate-social-responsibility-to-the-test</w:t>
        </w:r>
      </w:hyperlink>
    </w:p>
    <w:p w14:paraId="4B14FFCF"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Kukunuru</w:t>
      </w:r>
      <w:proofErr w:type="spellEnd"/>
      <w:r w:rsidRPr="00057955">
        <w:rPr>
          <w:rFonts w:asciiTheme="majorBidi" w:hAnsiTheme="majorBidi" w:cstheme="majorBidi"/>
          <w:sz w:val="24"/>
          <w:szCs w:val="24"/>
          <w:shd w:val="clear" w:color="auto" w:fill="FFFFFF"/>
        </w:rPr>
        <w:t>, S., &amp; Singh, S. (2017). Corporate Social Responsibility and Impact on Profitability of Banks in the United Arab Emirates. </w:t>
      </w:r>
      <w:r w:rsidRPr="00057955">
        <w:rPr>
          <w:rFonts w:asciiTheme="majorBidi" w:hAnsiTheme="majorBidi" w:cstheme="majorBidi"/>
          <w:i/>
          <w:iCs/>
          <w:sz w:val="24"/>
          <w:szCs w:val="24"/>
          <w:shd w:val="clear" w:color="auto" w:fill="FFFFFF"/>
        </w:rPr>
        <w:t>Middle East Journal of Business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55</w:t>
      </w:r>
      <w:r w:rsidRPr="00057955">
        <w:rPr>
          <w:rFonts w:asciiTheme="majorBidi" w:hAnsiTheme="majorBidi" w:cstheme="majorBidi"/>
          <w:sz w:val="24"/>
          <w:szCs w:val="24"/>
          <w:shd w:val="clear" w:color="auto" w:fill="FFFFFF"/>
        </w:rPr>
        <w:t>(4022), 1-11.</w:t>
      </w:r>
    </w:p>
    <w:p w14:paraId="7FA695E4" w14:textId="4EBDCCFE"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Lachance, E. L. (2020). COVID-19 and its impact on volunteering: Moving towards virtual volunteering. </w:t>
      </w:r>
      <w:r w:rsidRPr="00057955">
        <w:rPr>
          <w:rFonts w:asciiTheme="majorBidi" w:hAnsiTheme="majorBidi" w:cstheme="majorBidi"/>
          <w:i/>
          <w:iCs/>
          <w:sz w:val="24"/>
          <w:szCs w:val="24"/>
          <w:shd w:val="clear" w:color="auto" w:fill="FFFFFF"/>
        </w:rPr>
        <w:t xml:space="preserve">Leisure Sciences, </w:t>
      </w:r>
      <w:r w:rsidR="00A44A35" w:rsidRPr="00057955">
        <w:rPr>
          <w:rFonts w:asciiTheme="majorBidi" w:hAnsiTheme="majorBidi" w:cstheme="majorBidi"/>
          <w:i/>
          <w:iCs/>
          <w:sz w:val="24"/>
          <w:szCs w:val="24"/>
          <w:shd w:val="clear" w:color="auto" w:fill="FFFFFF"/>
        </w:rPr>
        <w:t>43</w:t>
      </w:r>
      <w:r w:rsidR="00A44A35" w:rsidRPr="00057955">
        <w:rPr>
          <w:rFonts w:asciiTheme="majorBidi" w:hAnsiTheme="majorBidi" w:cstheme="majorBidi"/>
          <w:sz w:val="24"/>
          <w:szCs w:val="24"/>
          <w:shd w:val="clear" w:color="auto" w:fill="FFFFFF"/>
        </w:rPr>
        <w:t>(1-2), 104-110</w:t>
      </w:r>
      <w:r w:rsidRPr="00057955">
        <w:rPr>
          <w:rFonts w:asciiTheme="majorBidi" w:hAnsiTheme="majorBidi" w:cstheme="majorBidi"/>
          <w:sz w:val="24"/>
          <w:szCs w:val="24"/>
          <w:shd w:val="clear" w:color="auto" w:fill="FFFFFF"/>
        </w:rPr>
        <w:t>.</w:t>
      </w:r>
    </w:p>
    <w:p w14:paraId="1E11517B" w14:textId="39A718A0" w:rsidR="00A44A35" w:rsidRPr="00057955" w:rsidRDefault="00A44A35" w:rsidP="0005795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Lähdesmäki</w:t>
      </w:r>
      <w:proofErr w:type="spellEnd"/>
      <w:r w:rsidRPr="00057955">
        <w:rPr>
          <w:rFonts w:asciiTheme="majorBidi" w:hAnsiTheme="majorBidi" w:cstheme="majorBidi"/>
          <w:sz w:val="24"/>
          <w:szCs w:val="24"/>
          <w:shd w:val="clear" w:color="auto" w:fill="FFFFFF"/>
        </w:rPr>
        <w:t xml:space="preserve">, M., </w:t>
      </w:r>
      <w:proofErr w:type="spellStart"/>
      <w:r w:rsidRPr="00057955">
        <w:rPr>
          <w:rFonts w:asciiTheme="majorBidi" w:hAnsiTheme="majorBidi" w:cstheme="majorBidi"/>
          <w:sz w:val="24"/>
          <w:szCs w:val="24"/>
          <w:shd w:val="clear" w:color="auto" w:fill="FFFFFF"/>
        </w:rPr>
        <w:t>Siltaoja</w:t>
      </w:r>
      <w:proofErr w:type="spellEnd"/>
      <w:r w:rsidRPr="00057955">
        <w:rPr>
          <w:rFonts w:asciiTheme="majorBidi" w:hAnsiTheme="majorBidi" w:cstheme="majorBidi"/>
          <w:sz w:val="24"/>
          <w:szCs w:val="24"/>
          <w:shd w:val="clear" w:color="auto" w:fill="FFFFFF"/>
        </w:rPr>
        <w:t>, M., &amp; Spence, L.J. (</w:t>
      </w:r>
      <w:r w:rsidR="000373FD" w:rsidRPr="00057955">
        <w:rPr>
          <w:rFonts w:asciiTheme="majorBidi" w:hAnsiTheme="majorBidi" w:cstheme="majorBidi"/>
          <w:sz w:val="24"/>
          <w:szCs w:val="24"/>
          <w:shd w:val="clear" w:color="auto" w:fill="FFFFFF"/>
        </w:rPr>
        <w:t>2019</w:t>
      </w:r>
      <w:r w:rsidRPr="00057955">
        <w:rPr>
          <w:rFonts w:asciiTheme="majorBidi" w:hAnsiTheme="majorBidi" w:cstheme="majorBidi"/>
          <w:sz w:val="24"/>
          <w:szCs w:val="24"/>
          <w:shd w:val="clear" w:color="auto" w:fill="FFFFFF"/>
        </w:rPr>
        <w:t xml:space="preserve">). Stakeholder salience for small businesses: A social proximity perspective. </w:t>
      </w:r>
      <w:r w:rsidRPr="00057955">
        <w:rPr>
          <w:rFonts w:asciiTheme="majorBidi" w:hAnsiTheme="majorBidi" w:cstheme="majorBidi"/>
          <w:i/>
          <w:iCs/>
          <w:sz w:val="24"/>
          <w:szCs w:val="24"/>
          <w:shd w:val="clear" w:color="auto" w:fill="FFFFFF"/>
        </w:rPr>
        <w:t>Journal of Business Ethics, 158</w:t>
      </w:r>
      <w:r w:rsidRPr="00057955">
        <w:rPr>
          <w:rFonts w:asciiTheme="majorBidi" w:hAnsiTheme="majorBidi" w:cstheme="majorBidi"/>
          <w:sz w:val="24"/>
          <w:szCs w:val="24"/>
          <w:shd w:val="clear" w:color="auto" w:fill="FFFFFF"/>
        </w:rPr>
        <w:t>, 373-385.</w:t>
      </w:r>
    </w:p>
    <w:p w14:paraId="34D14909" w14:textId="291E1249"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Levy, D. L. (2020). COVID‐19 and Global Governance. </w:t>
      </w:r>
      <w:r w:rsidRPr="00057955">
        <w:rPr>
          <w:rFonts w:asciiTheme="majorBidi" w:hAnsiTheme="majorBidi" w:cstheme="majorBidi"/>
          <w:i/>
          <w:iCs/>
          <w:sz w:val="24"/>
          <w:szCs w:val="24"/>
          <w:shd w:val="clear" w:color="auto" w:fill="FFFFFF"/>
        </w:rPr>
        <w:t>Journal of Management Studies</w:t>
      </w:r>
      <w:r w:rsidR="00A44A35" w:rsidRPr="00057955">
        <w:rPr>
          <w:rFonts w:asciiTheme="majorBidi" w:hAnsiTheme="majorBidi" w:cstheme="majorBidi"/>
          <w:i/>
          <w:iCs/>
          <w:sz w:val="24"/>
          <w:szCs w:val="24"/>
          <w:shd w:val="clear" w:color="auto" w:fill="FFFFFF"/>
        </w:rPr>
        <w:t>, 58</w:t>
      </w:r>
      <w:r w:rsidR="00A44A35" w:rsidRPr="00057955">
        <w:rPr>
          <w:rFonts w:asciiTheme="majorBidi" w:hAnsiTheme="majorBidi" w:cstheme="majorBidi"/>
          <w:sz w:val="24"/>
          <w:szCs w:val="24"/>
          <w:shd w:val="clear" w:color="auto" w:fill="FFFFFF"/>
        </w:rPr>
        <w:t>(2), 562-566</w:t>
      </w:r>
      <w:r w:rsidRPr="00057955">
        <w:rPr>
          <w:rFonts w:asciiTheme="majorBidi" w:hAnsiTheme="majorBidi" w:cstheme="majorBidi"/>
          <w:sz w:val="24"/>
          <w:szCs w:val="24"/>
          <w:shd w:val="clear" w:color="auto" w:fill="FFFFFF"/>
        </w:rPr>
        <w:t>.</w:t>
      </w:r>
    </w:p>
    <w:p w14:paraId="5BEBA5D3" w14:textId="77777777" w:rsidR="003D5B85" w:rsidRPr="00057955" w:rsidRDefault="003D5B85"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t>Lins</w:t>
      </w:r>
      <w:proofErr w:type="spellEnd"/>
      <w:r w:rsidRPr="00057955">
        <w:rPr>
          <w:rFonts w:asciiTheme="majorBidi" w:hAnsiTheme="majorBidi" w:cstheme="majorBidi"/>
          <w:sz w:val="24"/>
          <w:szCs w:val="24"/>
          <w:shd w:val="clear" w:color="auto" w:fill="FFFFFF"/>
        </w:rPr>
        <w:t xml:space="preserve">, K. V., </w:t>
      </w:r>
      <w:proofErr w:type="spellStart"/>
      <w:r w:rsidRPr="00057955">
        <w:rPr>
          <w:rFonts w:asciiTheme="majorBidi" w:hAnsiTheme="majorBidi" w:cstheme="majorBidi"/>
          <w:sz w:val="24"/>
          <w:szCs w:val="24"/>
          <w:shd w:val="clear" w:color="auto" w:fill="FFFFFF"/>
        </w:rPr>
        <w:t>Servaes</w:t>
      </w:r>
      <w:proofErr w:type="spellEnd"/>
      <w:r w:rsidRPr="00057955">
        <w:rPr>
          <w:rFonts w:asciiTheme="majorBidi" w:hAnsiTheme="majorBidi" w:cstheme="majorBidi"/>
          <w:sz w:val="24"/>
          <w:szCs w:val="24"/>
          <w:shd w:val="clear" w:color="auto" w:fill="FFFFFF"/>
        </w:rPr>
        <w:t>, H., &amp; Tamayo, A. (2017). Social capital, trust, and firm performance: The value of corporate social responsibility during the financial crisis. </w:t>
      </w:r>
      <w:r w:rsidRPr="00057955">
        <w:rPr>
          <w:rFonts w:asciiTheme="majorBidi" w:hAnsiTheme="majorBidi" w:cstheme="majorBidi"/>
          <w:i/>
          <w:iCs/>
          <w:sz w:val="24"/>
          <w:szCs w:val="24"/>
          <w:shd w:val="clear" w:color="auto" w:fill="FFFFFF"/>
        </w:rPr>
        <w:t>The Journal of Finance</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72</w:t>
      </w:r>
      <w:r w:rsidRPr="00057955">
        <w:rPr>
          <w:rFonts w:asciiTheme="majorBidi" w:hAnsiTheme="majorBidi" w:cstheme="majorBidi"/>
          <w:sz w:val="24"/>
          <w:szCs w:val="24"/>
          <w:shd w:val="clear" w:color="auto" w:fill="FFFFFF"/>
        </w:rPr>
        <w:t>(4), 1785-1824.</w:t>
      </w:r>
    </w:p>
    <w:p w14:paraId="7A457B65" w14:textId="626E031D" w:rsidR="003D5B85" w:rsidRPr="00057955" w:rsidRDefault="003D5B85" w:rsidP="003D5B85">
      <w:pPr>
        <w:pStyle w:val="CommentText"/>
        <w:jc w:val="both"/>
        <w:rPr>
          <w:rFonts w:asciiTheme="majorBidi" w:hAnsiTheme="majorBidi" w:cstheme="majorBidi"/>
          <w:sz w:val="24"/>
          <w:szCs w:val="24"/>
        </w:rPr>
      </w:pPr>
      <w:r w:rsidRPr="00057955">
        <w:rPr>
          <w:rFonts w:asciiTheme="majorBidi" w:hAnsiTheme="majorBidi" w:cstheme="majorBidi"/>
          <w:sz w:val="24"/>
          <w:szCs w:val="24"/>
        </w:rPr>
        <w:t xml:space="preserve">Lockett, A., Moon, J., </w:t>
      </w:r>
      <w:r w:rsidR="00FC2D59" w:rsidRPr="00057955">
        <w:rPr>
          <w:rFonts w:asciiTheme="majorBidi" w:hAnsiTheme="majorBidi" w:cstheme="majorBidi"/>
          <w:sz w:val="24"/>
          <w:szCs w:val="24"/>
        </w:rPr>
        <w:t xml:space="preserve">&amp; </w:t>
      </w:r>
      <w:r w:rsidRPr="00057955">
        <w:rPr>
          <w:rFonts w:asciiTheme="majorBidi" w:hAnsiTheme="majorBidi" w:cstheme="majorBidi"/>
          <w:sz w:val="24"/>
          <w:szCs w:val="24"/>
        </w:rPr>
        <w:t xml:space="preserve">Visser, W. (2006). Corporate Social Responsibility in Management Research: Focus, Nature, Salience and Sources of Influence. </w:t>
      </w:r>
      <w:r w:rsidRPr="00057955">
        <w:rPr>
          <w:rFonts w:asciiTheme="majorBidi" w:hAnsiTheme="majorBidi" w:cstheme="majorBidi"/>
          <w:i/>
          <w:iCs/>
          <w:sz w:val="24"/>
          <w:szCs w:val="24"/>
        </w:rPr>
        <w:t>Journal of Management Studies</w:t>
      </w:r>
      <w:r w:rsidRPr="00057955">
        <w:rPr>
          <w:rFonts w:asciiTheme="majorBidi" w:hAnsiTheme="majorBidi" w:cstheme="majorBidi"/>
          <w:sz w:val="24"/>
          <w:szCs w:val="24"/>
        </w:rPr>
        <w:t>, 43(1), 115-136</w:t>
      </w:r>
    </w:p>
    <w:p w14:paraId="569BD989" w14:textId="77777777" w:rsidR="003D5B85" w:rsidRPr="00057955" w:rsidRDefault="003D5B85" w:rsidP="003D5B85">
      <w:pPr>
        <w:pStyle w:val="CommentText"/>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Magness, V. (2008). Who are the stakeholders now? An empirical examination of the Mitchell, </w:t>
      </w:r>
      <w:proofErr w:type="spellStart"/>
      <w:r w:rsidRPr="00057955">
        <w:rPr>
          <w:rFonts w:asciiTheme="majorBidi" w:hAnsiTheme="majorBidi" w:cstheme="majorBidi"/>
          <w:sz w:val="24"/>
          <w:szCs w:val="24"/>
          <w:shd w:val="clear" w:color="auto" w:fill="FFFFFF"/>
        </w:rPr>
        <w:t>Agle</w:t>
      </w:r>
      <w:proofErr w:type="spellEnd"/>
      <w:r w:rsidRPr="00057955">
        <w:rPr>
          <w:rFonts w:asciiTheme="majorBidi" w:hAnsiTheme="majorBidi" w:cstheme="majorBidi"/>
          <w:sz w:val="24"/>
          <w:szCs w:val="24"/>
          <w:shd w:val="clear" w:color="auto" w:fill="FFFFFF"/>
        </w:rPr>
        <w:t>, and Wood theory of stakeholder salience.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83</w:t>
      </w:r>
      <w:r w:rsidRPr="00057955">
        <w:rPr>
          <w:rFonts w:asciiTheme="majorBidi" w:hAnsiTheme="majorBidi" w:cstheme="majorBidi"/>
          <w:sz w:val="24"/>
          <w:szCs w:val="24"/>
          <w:shd w:val="clear" w:color="auto" w:fill="FFFFFF"/>
        </w:rPr>
        <w:t>(2), 177-192.</w:t>
      </w:r>
    </w:p>
    <w:p w14:paraId="33F542BF" w14:textId="77777777" w:rsidR="003D5B85" w:rsidRPr="00057955" w:rsidRDefault="003D5B85" w:rsidP="003D5B85">
      <w:pPr>
        <w:jc w:val="both"/>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Magrizos</w:t>
      </w:r>
      <w:proofErr w:type="spellEnd"/>
      <w:r w:rsidRPr="00057955">
        <w:rPr>
          <w:rFonts w:asciiTheme="majorBidi" w:hAnsiTheme="majorBidi" w:cstheme="majorBidi"/>
          <w:sz w:val="24"/>
          <w:szCs w:val="24"/>
          <w:shd w:val="clear" w:color="auto" w:fill="FFFFFF"/>
        </w:rPr>
        <w:t xml:space="preserve">, S., </w:t>
      </w:r>
      <w:proofErr w:type="spellStart"/>
      <w:r w:rsidRPr="00057955">
        <w:rPr>
          <w:rFonts w:asciiTheme="majorBidi" w:hAnsiTheme="majorBidi" w:cstheme="majorBidi"/>
          <w:sz w:val="24"/>
          <w:szCs w:val="24"/>
          <w:shd w:val="clear" w:color="auto" w:fill="FFFFFF"/>
        </w:rPr>
        <w:t>Apospori</w:t>
      </w:r>
      <w:proofErr w:type="spellEnd"/>
      <w:r w:rsidRPr="00057955">
        <w:rPr>
          <w:rFonts w:asciiTheme="majorBidi" w:hAnsiTheme="majorBidi" w:cstheme="majorBidi"/>
          <w:sz w:val="24"/>
          <w:szCs w:val="24"/>
          <w:shd w:val="clear" w:color="auto" w:fill="FFFFFF"/>
        </w:rPr>
        <w:t>, E., Carrigan, M., &amp; Jones, R. (2021). Is CSR the panacea for SMEs? A study of socially responsible SMEs during economic crisis. </w:t>
      </w:r>
      <w:r w:rsidRPr="00057955">
        <w:rPr>
          <w:rFonts w:asciiTheme="majorBidi" w:hAnsiTheme="majorBidi" w:cstheme="majorBidi"/>
          <w:i/>
          <w:iCs/>
          <w:sz w:val="24"/>
          <w:szCs w:val="24"/>
          <w:shd w:val="clear" w:color="auto" w:fill="FFFFFF"/>
        </w:rPr>
        <w:t>European Management Journal</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39</w:t>
      </w:r>
      <w:r w:rsidRPr="00057955">
        <w:rPr>
          <w:rFonts w:asciiTheme="majorBidi" w:hAnsiTheme="majorBidi" w:cstheme="majorBidi"/>
          <w:sz w:val="24"/>
          <w:szCs w:val="24"/>
          <w:shd w:val="clear" w:color="auto" w:fill="FFFFFF"/>
        </w:rPr>
        <w:t xml:space="preserve">(2), 291-303. </w:t>
      </w:r>
    </w:p>
    <w:p w14:paraId="630E7B64" w14:textId="77777777" w:rsidR="003D5B85" w:rsidRPr="00057955" w:rsidRDefault="003D5B85" w:rsidP="003D5B85">
      <w:pPr>
        <w:pStyle w:val="CommentText"/>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Mahmud, A., Ding, D., &amp; Hasan, M. M. (2021). Corporate social responsibility: Business responses to Coronavirus (COVID-19) pandemic. </w:t>
      </w:r>
      <w:r w:rsidRPr="00057955">
        <w:rPr>
          <w:rFonts w:asciiTheme="majorBidi" w:hAnsiTheme="majorBidi" w:cstheme="majorBidi"/>
          <w:i/>
          <w:iCs/>
          <w:sz w:val="24"/>
          <w:szCs w:val="24"/>
          <w:shd w:val="clear" w:color="auto" w:fill="FFFFFF"/>
        </w:rPr>
        <w:t>SAGE Open</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11</w:t>
      </w:r>
      <w:r w:rsidRPr="00057955">
        <w:rPr>
          <w:rFonts w:asciiTheme="majorBidi" w:hAnsiTheme="majorBidi" w:cstheme="majorBidi"/>
          <w:sz w:val="24"/>
          <w:szCs w:val="24"/>
          <w:shd w:val="clear" w:color="auto" w:fill="FFFFFF"/>
        </w:rPr>
        <w:t>(1), 2158244020988710.</w:t>
      </w:r>
    </w:p>
    <w:p w14:paraId="3DA09BA5" w14:textId="77777777" w:rsidR="003D5B85" w:rsidRPr="00057955" w:rsidRDefault="003D5B85" w:rsidP="003D5B85">
      <w:pPr>
        <w:pStyle w:val="CommentText"/>
        <w:jc w:val="both"/>
        <w:rPr>
          <w:rFonts w:asciiTheme="majorBidi" w:hAnsiTheme="majorBidi" w:cstheme="majorBidi"/>
          <w:sz w:val="24"/>
          <w:szCs w:val="24"/>
        </w:rPr>
      </w:pPr>
      <w:proofErr w:type="spellStart"/>
      <w:r w:rsidRPr="00057955">
        <w:rPr>
          <w:rFonts w:asciiTheme="majorBidi" w:hAnsiTheme="majorBidi" w:cstheme="majorBidi"/>
          <w:sz w:val="24"/>
          <w:szCs w:val="24"/>
        </w:rPr>
        <w:t>Maksimovic</w:t>
      </w:r>
      <w:proofErr w:type="spellEnd"/>
      <w:r w:rsidRPr="00057955">
        <w:rPr>
          <w:rFonts w:asciiTheme="majorBidi" w:hAnsiTheme="majorBidi" w:cstheme="majorBidi"/>
          <w:sz w:val="24"/>
          <w:szCs w:val="24"/>
        </w:rPr>
        <w:t xml:space="preserve">, V., &amp; Titman, S. (1991). Financial policy and a firm’s reputation for product quality. </w:t>
      </w:r>
      <w:r w:rsidRPr="00057955">
        <w:rPr>
          <w:rFonts w:asciiTheme="majorBidi" w:hAnsiTheme="majorBidi" w:cstheme="majorBidi"/>
          <w:i/>
          <w:iCs/>
          <w:sz w:val="24"/>
          <w:szCs w:val="24"/>
        </w:rPr>
        <w:t>Review of Financial Studies,</w:t>
      </w:r>
      <w:r w:rsidRPr="00057955">
        <w:rPr>
          <w:rFonts w:asciiTheme="majorBidi" w:hAnsiTheme="majorBidi" w:cstheme="majorBidi"/>
          <w:sz w:val="24"/>
          <w:szCs w:val="24"/>
        </w:rPr>
        <w:t xml:space="preserve"> 2, 175–200.</w:t>
      </w:r>
    </w:p>
    <w:p w14:paraId="557FED7F"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Mao, Y., He, J., Morrison, A. M., &amp; Andres Coca-</w:t>
      </w:r>
      <w:proofErr w:type="spellStart"/>
      <w:r w:rsidRPr="00057955">
        <w:rPr>
          <w:rFonts w:asciiTheme="majorBidi" w:hAnsiTheme="majorBidi" w:cstheme="majorBidi"/>
          <w:sz w:val="24"/>
          <w:szCs w:val="24"/>
          <w:shd w:val="clear" w:color="auto" w:fill="FFFFFF"/>
        </w:rPr>
        <w:t>Stefaniak</w:t>
      </w:r>
      <w:proofErr w:type="spellEnd"/>
      <w:r w:rsidRPr="00057955">
        <w:rPr>
          <w:rFonts w:asciiTheme="majorBidi" w:hAnsiTheme="majorBidi" w:cstheme="majorBidi"/>
          <w:sz w:val="24"/>
          <w:szCs w:val="24"/>
          <w:shd w:val="clear" w:color="auto" w:fill="FFFFFF"/>
        </w:rPr>
        <w:t>, J. (2020). Effects of tourism CSR on employee psychological capital in the COVID-19 crisis: from the perspective of conservation of resources theory. </w:t>
      </w:r>
      <w:r w:rsidRPr="00057955">
        <w:rPr>
          <w:rFonts w:asciiTheme="majorBidi" w:hAnsiTheme="majorBidi" w:cstheme="majorBidi"/>
          <w:i/>
          <w:iCs/>
          <w:sz w:val="24"/>
          <w:szCs w:val="24"/>
          <w:shd w:val="clear" w:color="auto" w:fill="FFFFFF"/>
        </w:rPr>
        <w:t>Current Issues in Tourism</w:t>
      </w:r>
      <w:r w:rsidRPr="00057955">
        <w:rPr>
          <w:rFonts w:asciiTheme="majorBidi" w:hAnsiTheme="majorBidi" w:cstheme="majorBidi"/>
          <w:sz w:val="24"/>
          <w:szCs w:val="24"/>
          <w:shd w:val="clear" w:color="auto" w:fill="FFFFFF"/>
        </w:rPr>
        <w:t>, 1-19.</w:t>
      </w:r>
    </w:p>
    <w:p w14:paraId="27C6F1D6" w14:textId="77777777" w:rsidR="003D5B85" w:rsidRPr="00057955" w:rsidRDefault="003D5B85" w:rsidP="003D5B85">
      <w:pPr>
        <w:rPr>
          <w:rFonts w:asciiTheme="majorBidi" w:hAnsiTheme="majorBidi" w:cstheme="majorBidi"/>
          <w:b/>
          <w:bCs/>
          <w:sz w:val="24"/>
          <w:szCs w:val="24"/>
        </w:rPr>
      </w:pPr>
      <w:proofErr w:type="spellStart"/>
      <w:r w:rsidRPr="00057955">
        <w:rPr>
          <w:rFonts w:asciiTheme="majorBidi" w:hAnsiTheme="majorBidi" w:cstheme="majorBidi"/>
          <w:sz w:val="24"/>
          <w:szCs w:val="24"/>
          <w:shd w:val="clear" w:color="auto" w:fill="FFFFFF"/>
        </w:rPr>
        <w:lastRenderedPageBreak/>
        <w:t>Marano</w:t>
      </w:r>
      <w:proofErr w:type="spellEnd"/>
      <w:r w:rsidRPr="00057955">
        <w:rPr>
          <w:rFonts w:asciiTheme="majorBidi" w:hAnsiTheme="majorBidi" w:cstheme="majorBidi"/>
          <w:sz w:val="24"/>
          <w:szCs w:val="24"/>
          <w:shd w:val="clear" w:color="auto" w:fill="FFFFFF"/>
        </w:rPr>
        <w:t xml:space="preserve">, V., &amp; </w:t>
      </w:r>
      <w:proofErr w:type="spellStart"/>
      <w:r w:rsidRPr="00057955">
        <w:rPr>
          <w:rFonts w:asciiTheme="majorBidi" w:hAnsiTheme="majorBidi" w:cstheme="majorBidi"/>
          <w:sz w:val="24"/>
          <w:szCs w:val="24"/>
          <w:shd w:val="clear" w:color="auto" w:fill="FFFFFF"/>
        </w:rPr>
        <w:t>Kostova</w:t>
      </w:r>
      <w:proofErr w:type="spellEnd"/>
      <w:r w:rsidRPr="00057955">
        <w:rPr>
          <w:rFonts w:asciiTheme="majorBidi" w:hAnsiTheme="majorBidi" w:cstheme="majorBidi"/>
          <w:sz w:val="24"/>
          <w:szCs w:val="24"/>
          <w:shd w:val="clear" w:color="auto" w:fill="FFFFFF"/>
        </w:rPr>
        <w:t>, T. (2016). Unpacking the institutional complexity in adoption of CSR practices in multinational enterprises. </w:t>
      </w:r>
      <w:r w:rsidRPr="00057955">
        <w:rPr>
          <w:rFonts w:asciiTheme="majorBidi" w:hAnsiTheme="majorBidi" w:cstheme="majorBidi"/>
          <w:i/>
          <w:iCs/>
          <w:sz w:val="24"/>
          <w:szCs w:val="24"/>
          <w:shd w:val="clear" w:color="auto" w:fill="FFFFFF"/>
        </w:rPr>
        <w:t>Journal of Management Studies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53</w:t>
      </w:r>
      <w:r w:rsidRPr="00057955">
        <w:rPr>
          <w:rFonts w:asciiTheme="majorBidi" w:hAnsiTheme="majorBidi" w:cstheme="majorBidi"/>
          <w:sz w:val="24"/>
          <w:szCs w:val="24"/>
          <w:shd w:val="clear" w:color="auto" w:fill="FFFFFF"/>
        </w:rPr>
        <w:t>(1), 28-54.</w:t>
      </w:r>
    </w:p>
    <w:p w14:paraId="16386A46"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 xml:space="preserve">Matten, D. &amp; Moon, J. 2008. ‘Implicit’ and ‘explicit’ CSR: A conceptual framework for a comparative understanding of corporate social responsibility. </w:t>
      </w:r>
      <w:r w:rsidRPr="00057955">
        <w:rPr>
          <w:rFonts w:asciiTheme="majorBidi" w:hAnsiTheme="majorBidi" w:cstheme="majorBidi"/>
          <w:i/>
          <w:iCs/>
          <w:sz w:val="24"/>
          <w:szCs w:val="24"/>
        </w:rPr>
        <w:t>Academy of Management Review</w:t>
      </w:r>
      <w:r w:rsidRPr="00057955">
        <w:rPr>
          <w:rFonts w:asciiTheme="majorBidi" w:hAnsiTheme="majorBidi" w:cstheme="majorBidi"/>
          <w:sz w:val="24"/>
          <w:szCs w:val="24"/>
        </w:rPr>
        <w:t>, 33(2): 404–424.</w:t>
      </w:r>
    </w:p>
    <w:p w14:paraId="0D51B681" w14:textId="77777777" w:rsidR="003D5B85" w:rsidRPr="00057955" w:rsidRDefault="00000000" w:rsidP="003D5B85">
      <w:pPr>
        <w:rPr>
          <w:rFonts w:asciiTheme="majorBidi" w:hAnsiTheme="majorBidi" w:cstheme="majorBidi"/>
          <w:sz w:val="24"/>
          <w:szCs w:val="24"/>
        </w:rPr>
      </w:pPr>
      <w:hyperlink r:id="rId23" w:tooltip="Margarita Mayo" w:history="1">
        <w:r w:rsidR="003D5B85" w:rsidRPr="00057955">
          <w:rPr>
            <w:rStyle w:val="Hyperlink"/>
            <w:rFonts w:asciiTheme="majorBidi" w:hAnsiTheme="majorBidi" w:cstheme="majorBidi"/>
            <w:color w:val="auto"/>
            <w:sz w:val="24"/>
            <w:szCs w:val="24"/>
            <w:u w:val="none"/>
            <w:shd w:val="clear" w:color="auto" w:fill="FFFFFF"/>
          </w:rPr>
          <w:t>Mayo, M.</w:t>
        </w:r>
      </w:hyperlink>
      <w:r w:rsidR="003D5B85" w:rsidRPr="00057955">
        <w:rPr>
          <w:rFonts w:asciiTheme="majorBidi" w:hAnsiTheme="majorBidi" w:cstheme="majorBidi"/>
          <w:sz w:val="24"/>
          <w:szCs w:val="24"/>
          <w:shd w:val="clear" w:color="auto" w:fill="FFFFFF"/>
        </w:rPr>
        <w:t>, </w:t>
      </w:r>
      <w:hyperlink r:id="rId24" w:tooltip="Luis Gomez-Mejia" w:history="1">
        <w:r w:rsidR="003D5B85" w:rsidRPr="00057955">
          <w:rPr>
            <w:rStyle w:val="Hyperlink"/>
            <w:rFonts w:asciiTheme="majorBidi" w:hAnsiTheme="majorBidi" w:cstheme="majorBidi"/>
            <w:color w:val="auto"/>
            <w:sz w:val="24"/>
            <w:szCs w:val="24"/>
            <w:u w:val="none"/>
            <w:shd w:val="clear" w:color="auto" w:fill="FFFFFF"/>
          </w:rPr>
          <w:t>Gomez-Mejia, L.</w:t>
        </w:r>
      </w:hyperlink>
      <w:r w:rsidR="003D5B85" w:rsidRPr="00057955">
        <w:rPr>
          <w:rFonts w:asciiTheme="majorBidi" w:hAnsiTheme="majorBidi" w:cstheme="majorBidi"/>
          <w:sz w:val="24"/>
          <w:szCs w:val="24"/>
          <w:shd w:val="clear" w:color="auto" w:fill="FFFFFF"/>
        </w:rPr>
        <w:t>, </w:t>
      </w:r>
      <w:proofErr w:type="spellStart"/>
      <w:r w:rsidR="003D5B85" w:rsidRPr="00057955">
        <w:fldChar w:fldCharType="begin"/>
      </w:r>
      <w:r w:rsidR="003D5B85" w:rsidRPr="00057955">
        <w:rPr>
          <w:rFonts w:asciiTheme="majorBidi" w:hAnsiTheme="majorBidi" w:cstheme="majorBidi"/>
          <w:sz w:val="24"/>
          <w:szCs w:val="24"/>
        </w:rPr>
        <w:instrText xml:space="preserve"> HYPERLINK "https://www.emerald.com/insight/search?q=Shainaz%20Firfiray" \o "Shainaz Firfiray" </w:instrText>
      </w:r>
      <w:r w:rsidR="003D5B85" w:rsidRPr="00057955">
        <w:fldChar w:fldCharType="separate"/>
      </w:r>
      <w:r w:rsidR="003D5B85" w:rsidRPr="00057955">
        <w:rPr>
          <w:rStyle w:val="Hyperlink"/>
          <w:rFonts w:asciiTheme="majorBidi" w:hAnsiTheme="majorBidi" w:cstheme="majorBidi"/>
          <w:color w:val="auto"/>
          <w:sz w:val="24"/>
          <w:szCs w:val="24"/>
          <w:u w:val="none"/>
          <w:shd w:val="clear" w:color="auto" w:fill="FFFFFF"/>
        </w:rPr>
        <w:t>Firfiray</w:t>
      </w:r>
      <w:proofErr w:type="spellEnd"/>
      <w:r w:rsidR="003D5B85" w:rsidRPr="00057955">
        <w:rPr>
          <w:rStyle w:val="Hyperlink"/>
          <w:rFonts w:asciiTheme="majorBidi" w:hAnsiTheme="majorBidi" w:cstheme="majorBidi"/>
          <w:color w:val="auto"/>
          <w:sz w:val="24"/>
          <w:szCs w:val="24"/>
          <w:u w:val="none"/>
          <w:shd w:val="clear" w:color="auto" w:fill="FFFFFF"/>
        </w:rPr>
        <w:t>, S.</w:t>
      </w:r>
      <w:r w:rsidR="003D5B85" w:rsidRPr="00057955">
        <w:rPr>
          <w:rStyle w:val="Hyperlink"/>
          <w:rFonts w:asciiTheme="majorBidi" w:hAnsiTheme="majorBidi" w:cstheme="majorBidi"/>
          <w:color w:val="auto"/>
          <w:sz w:val="24"/>
          <w:szCs w:val="24"/>
          <w:u w:val="none"/>
          <w:shd w:val="clear" w:color="auto" w:fill="FFFFFF"/>
        </w:rPr>
        <w:fldChar w:fldCharType="end"/>
      </w:r>
      <w:r w:rsidR="003D5B85" w:rsidRPr="00057955">
        <w:rPr>
          <w:rFonts w:asciiTheme="majorBidi" w:hAnsiTheme="majorBidi" w:cstheme="majorBidi"/>
          <w:sz w:val="24"/>
          <w:szCs w:val="24"/>
          <w:shd w:val="clear" w:color="auto" w:fill="FFFFFF"/>
        </w:rPr>
        <w:t>, </w:t>
      </w:r>
      <w:proofErr w:type="spellStart"/>
      <w:r w:rsidR="003D5B85" w:rsidRPr="00057955">
        <w:fldChar w:fldCharType="begin"/>
      </w:r>
      <w:r w:rsidR="003D5B85" w:rsidRPr="00057955">
        <w:rPr>
          <w:rFonts w:asciiTheme="majorBidi" w:hAnsiTheme="majorBidi" w:cstheme="majorBidi"/>
          <w:sz w:val="24"/>
          <w:szCs w:val="24"/>
        </w:rPr>
        <w:instrText xml:space="preserve"> HYPERLINK "https://www.emerald.com/insight/search?q=Pascual%20Berrone" \o "Pascual Berrone" </w:instrText>
      </w:r>
      <w:r w:rsidR="003D5B85" w:rsidRPr="00057955">
        <w:fldChar w:fldCharType="separate"/>
      </w:r>
      <w:r w:rsidR="003D5B85" w:rsidRPr="00057955">
        <w:rPr>
          <w:rStyle w:val="Hyperlink"/>
          <w:rFonts w:asciiTheme="majorBidi" w:hAnsiTheme="majorBidi" w:cstheme="majorBidi"/>
          <w:color w:val="auto"/>
          <w:sz w:val="24"/>
          <w:szCs w:val="24"/>
          <w:u w:val="none"/>
          <w:shd w:val="clear" w:color="auto" w:fill="FFFFFF"/>
        </w:rPr>
        <w:t>Berrone</w:t>
      </w:r>
      <w:proofErr w:type="spellEnd"/>
      <w:r w:rsidR="003D5B85" w:rsidRPr="00057955">
        <w:rPr>
          <w:rStyle w:val="Hyperlink"/>
          <w:rFonts w:asciiTheme="majorBidi" w:hAnsiTheme="majorBidi" w:cstheme="majorBidi"/>
          <w:color w:val="auto"/>
          <w:sz w:val="24"/>
          <w:szCs w:val="24"/>
          <w:u w:val="none"/>
          <w:shd w:val="clear" w:color="auto" w:fill="FFFFFF"/>
        </w:rPr>
        <w:t>, P.</w:t>
      </w:r>
      <w:r w:rsidR="003D5B85" w:rsidRPr="00057955">
        <w:rPr>
          <w:rStyle w:val="Hyperlink"/>
          <w:rFonts w:asciiTheme="majorBidi" w:hAnsiTheme="majorBidi" w:cstheme="majorBidi"/>
          <w:color w:val="auto"/>
          <w:sz w:val="24"/>
          <w:szCs w:val="24"/>
          <w:u w:val="none"/>
          <w:shd w:val="clear" w:color="auto" w:fill="FFFFFF"/>
        </w:rPr>
        <w:fldChar w:fldCharType="end"/>
      </w:r>
      <w:r w:rsidR="003D5B85" w:rsidRPr="00057955">
        <w:rPr>
          <w:rFonts w:asciiTheme="majorBidi" w:hAnsiTheme="majorBidi" w:cstheme="majorBidi"/>
          <w:sz w:val="24"/>
          <w:szCs w:val="24"/>
          <w:shd w:val="clear" w:color="auto" w:fill="FFFFFF"/>
        </w:rPr>
        <w:t> &amp; </w:t>
      </w:r>
      <w:proofErr w:type="spellStart"/>
      <w:r w:rsidR="003D5B85" w:rsidRPr="00057955">
        <w:fldChar w:fldCharType="begin"/>
      </w:r>
      <w:r w:rsidR="003D5B85" w:rsidRPr="00057955">
        <w:rPr>
          <w:rFonts w:asciiTheme="majorBidi" w:hAnsiTheme="majorBidi" w:cstheme="majorBidi"/>
          <w:sz w:val="24"/>
          <w:szCs w:val="24"/>
        </w:rPr>
        <w:instrText xml:space="preserve"> HYPERLINK "https://www.emerald.com/insight/search?q=Veronica%20H%20Villena" \o "Veronica H Villena" </w:instrText>
      </w:r>
      <w:r w:rsidR="003D5B85" w:rsidRPr="00057955">
        <w:fldChar w:fldCharType="separate"/>
      </w:r>
      <w:r w:rsidR="003D5B85" w:rsidRPr="00057955">
        <w:rPr>
          <w:rStyle w:val="Hyperlink"/>
          <w:rFonts w:asciiTheme="majorBidi" w:hAnsiTheme="majorBidi" w:cstheme="majorBidi"/>
          <w:color w:val="auto"/>
          <w:sz w:val="24"/>
          <w:szCs w:val="24"/>
          <w:u w:val="none"/>
          <w:shd w:val="clear" w:color="auto" w:fill="FFFFFF"/>
        </w:rPr>
        <w:t>Villena</w:t>
      </w:r>
      <w:proofErr w:type="spellEnd"/>
      <w:r w:rsidR="003D5B85" w:rsidRPr="00057955">
        <w:rPr>
          <w:rStyle w:val="Hyperlink"/>
          <w:rFonts w:asciiTheme="majorBidi" w:hAnsiTheme="majorBidi" w:cstheme="majorBidi"/>
          <w:color w:val="auto"/>
          <w:sz w:val="24"/>
          <w:szCs w:val="24"/>
          <w:u w:val="none"/>
          <w:shd w:val="clear" w:color="auto" w:fill="FFFFFF"/>
        </w:rPr>
        <w:t>, V.H.</w:t>
      </w:r>
      <w:r w:rsidR="003D5B85" w:rsidRPr="00057955">
        <w:rPr>
          <w:rStyle w:val="Hyperlink"/>
          <w:rFonts w:asciiTheme="majorBidi" w:hAnsiTheme="majorBidi" w:cstheme="majorBidi"/>
          <w:color w:val="auto"/>
          <w:sz w:val="24"/>
          <w:szCs w:val="24"/>
          <w:u w:val="none"/>
          <w:shd w:val="clear" w:color="auto" w:fill="FFFFFF"/>
        </w:rPr>
        <w:fldChar w:fldCharType="end"/>
      </w:r>
      <w:r w:rsidR="003D5B85" w:rsidRPr="00057955">
        <w:rPr>
          <w:rFonts w:asciiTheme="majorBidi" w:hAnsiTheme="majorBidi" w:cstheme="majorBidi"/>
          <w:sz w:val="24"/>
          <w:szCs w:val="24"/>
          <w:shd w:val="clear" w:color="auto" w:fill="FFFFFF"/>
        </w:rPr>
        <w:t> (2016). Leader beliefs and CSR for employees: the case of telework provision, </w:t>
      </w:r>
      <w:hyperlink r:id="rId25" w:history="1">
        <w:r w:rsidR="003D5B85" w:rsidRPr="00057955">
          <w:rPr>
            <w:rStyle w:val="Hyperlink"/>
            <w:rFonts w:asciiTheme="majorBidi" w:hAnsiTheme="majorBidi" w:cstheme="majorBidi"/>
            <w:i/>
            <w:iCs/>
            <w:color w:val="auto"/>
            <w:sz w:val="24"/>
            <w:szCs w:val="24"/>
            <w:u w:val="none"/>
          </w:rPr>
          <w:t>Leadership &amp; Organization Development Journal</w:t>
        </w:r>
      </w:hyperlink>
      <w:r w:rsidR="003D5B85" w:rsidRPr="00057955">
        <w:rPr>
          <w:rFonts w:asciiTheme="majorBidi" w:hAnsiTheme="majorBidi" w:cstheme="majorBidi"/>
          <w:sz w:val="24"/>
          <w:szCs w:val="24"/>
          <w:shd w:val="clear" w:color="auto" w:fill="FFFFFF"/>
        </w:rPr>
        <w:t>, 37(5), 609-634</w:t>
      </w:r>
    </w:p>
    <w:p w14:paraId="12D339C0" w14:textId="77777777"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McWilliams, A., &amp; Siegel, D. (2001). Corporate social responsibility: A theory of the firm perspective. </w:t>
      </w:r>
      <w:r w:rsidRPr="00057955">
        <w:rPr>
          <w:rFonts w:asciiTheme="majorBidi" w:hAnsiTheme="majorBidi" w:cstheme="majorBidi"/>
          <w:i/>
          <w:iCs/>
          <w:sz w:val="24"/>
          <w:szCs w:val="24"/>
          <w:shd w:val="clear" w:color="auto" w:fill="FFFFFF"/>
        </w:rPr>
        <w:t>Academy of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26</w:t>
      </w:r>
      <w:r w:rsidRPr="00057955">
        <w:rPr>
          <w:rFonts w:asciiTheme="majorBidi" w:hAnsiTheme="majorBidi" w:cstheme="majorBidi"/>
          <w:sz w:val="24"/>
          <w:szCs w:val="24"/>
          <w:shd w:val="clear" w:color="auto" w:fill="FFFFFF"/>
        </w:rPr>
        <w:t>(1), 117-127.</w:t>
      </w:r>
    </w:p>
    <w:p w14:paraId="4C5B27C8"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Mellahi, K., &amp; Rettab, B. (2019). CSR in the Middle East: From Philanthropy to Modern CSR. In </w:t>
      </w:r>
      <w:proofErr w:type="spellStart"/>
      <w:r w:rsidRPr="00057955">
        <w:rPr>
          <w:rFonts w:asciiTheme="majorBidi" w:hAnsiTheme="majorBidi" w:cstheme="majorBidi"/>
          <w:i/>
          <w:iCs/>
          <w:sz w:val="24"/>
          <w:szCs w:val="24"/>
          <w:shd w:val="clear" w:color="auto" w:fill="FFFFFF"/>
        </w:rPr>
        <w:t>Practising</w:t>
      </w:r>
      <w:proofErr w:type="spellEnd"/>
      <w:r w:rsidRPr="00057955">
        <w:rPr>
          <w:rFonts w:asciiTheme="majorBidi" w:hAnsiTheme="majorBidi" w:cstheme="majorBidi"/>
          <w:i/>
          <w:iCs/>
          <w:sz w:val="24"/>
          <w:szCs w:val="24"/>
          <w:shd w:val="clear" w:color="auto" w:fill="FFFFFF"/>
        </w:rPr>
        <w:t xml:space="preserve"> CSR in the Middle East</w:t>
      </w:r>
      <w:r w:rsidRPr="00057955">
        <w:rPr>
          <w:rFonts w:asciiTheme="majorBidi" w:hAnsiTheme="majorBidi" w:cstheme="majorBidi"/>
          <w:sz w:val="24"/>
          <w:szCs w:val="24"/>
          <w:shd w:val="clear" w:color="auto" w:fill="FFFFFF"/>
        </w:rPr>
        <w:t xml:space="preserve"> (pp. 39-51). Palgrave Macmillan, Cham. </w:t>
      </w:r>
    </w:p>
    <w:p w14:paraId="601203DD" w14:textId="77777777" w:rsidR="003D5B85" w:rsidRPr="00057955" w:rsidRDefault="003D5B85" w:rsidP="003D5B85">
      <w:pPr>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t>Michelon</w:t>
      </w:r>
      <w:proofErr w:type="spellEnd"/>
      <w:r w:rsidRPr="00057955">
        <w:rPr>
          <w:rFonts w:asciiTheme="majorBidi" w:hAnsiTheme="majorBidi" w:cstheme="majorBidi"/>
          <w:sz w:val="24"/>
          <w:szCs w:val="24"/>
          <w:shd w:val="clear" w:color="auto" w:fill="FFFFFF"/>
        </w:rPr>
        <w:t xml:space="preserve">, G., </w:t>
      </w:r>
      <w:proofErr w:type="spellStart"/>
      <w:r w:rsidRPr="00057955">
        <w:rPr>
          <w:rFonts w:asciiTheme="majorBidi" w:hAnsiTheme="majorBidi" w:cstheme="majorBidi"/>
          <w:sz w:val="24"/>
          <w:szCs w:val="24"/>
          <w:shd w:val="clear" w:color="auto" w:fill="FFFFFF"/>
        </w:rPr>
        <w:t>Boesso</w:t>
      </w:r>
      <w:proofErr w:type="spellEnd"/>
      <w:r w:rsidRPr="00057955">
        <w:rPr>
          <w:rFonts w:asciiTheme="majorBidi" w:hAnsiTheme="majorBidi" w:cstheme="majorBidi"/>
          <w:sz w:val="24"/>
          <w:szCs w:val="24"/>
          <w:shd w:val="clear" w:color="auto" w:fill="FFFFFF"/>
        </w:rPr>
        <w:t>, G., &amp; Kumar, K. (2013). Examining the link between strategic corporate social responsibility and company performance: An analysis of the best corporate citizens. </w:t>
      </w:r>
      <w:r w:rsidRPr="00057955">
        <w:rPr>
          <w:rFonts w:asciiTheme="majorBidi" w:hAnsiTheme="majorBidi" w:cstheme="majorBidi"/>
          <w:i/>
          <w:iCs/>
          <w:sz w:val="24"/>
          <w:szCs w:val="24"/>
          <w:shd w:val="clear" w:color="auto" w:fill="FFFFFF"/>
        </w:rPr>
        <w:t>Corporate Social Responsibility and Environmental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20</w:t>
      </w:r>
      <w:r w:rsidRPr="00057955">
        <w:rPr>
          <w:rFonts w:asciiTheme="majorBidi" w:hAnsiTheme="majorBidi" w:cstheme="majorBidi"/>
          <w:sz w:val="24"/>
          <w:szCs w:val="24"/>
          <w:shd w:val="clear" w:color="auto" w:fill="FFFFFF"/>
        </w:rPr>
        <w:t>(2), 81-94.</w:t>
      </w:r>
    </w:p>
    <w:p w14:paraId="2E2B17D1"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Miguel, C., </w:t>
      </w:r>
      <w:proofErr w:type="spellStart"/>
      <w:r w:rsidRPr="00057955">
        <w:rPr>
          <w:rFonts w:asciiTheme="majorBidi" w:hAnsiTheme="majorBidi" w:cstheme="majorBidi"/>
          <w:sz w:val="24"/>
          <w:szCs w:val="24"/>
          <w:shd w:val="clear" w:color="auto" w:fill="FFFFFF"/>
        </w:rPr>
        <w:t>Pechurina</w:t>
      </w:r>
      <w:proofErr w:type="spellEnd"/>
      <w:r w:rsidRPr="00057955">
        <w:rPr>
          <w:rFonts w:asciiTheme="majorBidi" w:hAnsiTheme="majorBidi" w:cstheme="majorBidi"/>
          <w:sz w:val="24"/>
          <w:szCs w:val="24"/>
          <w:shd w:val="clear" w:color="auto" w:fill="FFFFFF"/>
        </w:rPr>
        <w:t xml:space="preserve">, A., </w:t>
      </w:r>
      <w:proofErr w:type="spellStart"/>
      <w:r w:rsidRPr="00057955">
        <w:rPr>
          <w:rFonts w:asciiTheme="majorBidi" w:hAnsiTheme="majorBidi" w:cstheme="majorBidi"/>
          <w:sz w:val="24"/>
          <w:szCs w:val="24"/>
          <w:shd w:val="clear" w:color="auto" w:fill="FFFFFF"/>
        </w:rPr>
        <w:t>Kirkulak-Uludag</w:t>
      </w:r>
      <w:proofErr w:type="spellEnd"/>
      <w:r w:rsidRPr="00057955">
        <w:rPr>
          <w:rFonts w:asciiTheme="majorBidi" w:hAnsiTheme="majorBidi" w:cstheme="majorBidi"/>
          <w:sz w:val="24"/>
          <w:szCs w:val="24"/>
          <w:shd w:val="clear" w:color="auto" w:fill="FFFFFF"/>
        </w:rPr>
        <w:t xml:space="preserve">, B., </w:t>
      </w:r>
      <w:proofErr w:type="spellStart"/>
      <w:r w:rsidRPr="00057955">
        <w:rPr>
          <w:rFonts w:asciiTheme="majorBidi" w:hAnsiTheme="majorBidi" w:cstheme="majorBidi"/>
          <w:sz w:val="24"/>
          <w:szCs w:val="24"/>
          <w:shd w:val="clear" w:color="auto" w:fill="FFFFFF"/>
        </w:rPr>
        <w:t>Drotarova</w:t>
      </w:r>
      <w:proofErr w:type="spellEnd"/>
      <w:r w:rsidRPr="00057955">
        <w:rPr>
          <w:rFonts w:asciiTheme="majorBidi" w:hAnsiTheme="majorBidi" w:cstheme="majorBidi"/>
          <w:sz w:val="24"/>
          <w:szCs w:val="24"/>
          <w:shd w:val="clear" w:color="auto" w:fill="FFFFFF"/>
        </w:rPr>
        <w:t xml:space="preserve">, M. H., </w:t>
      </w:r>
      <w:proofErr w:type="spellStart"/>
      <w:r w:rsidRPr="00057955">
        <w:rPr>
          <w:rFonts w:asciiTheme="majorBidi" w:hAnsiTheme="majorBidi" w:cstheme="majorBidi"/>
          <w:sz w:val="24"/>
          <w:szCs w:val="24"/>
          <w:shd w:val="clear" w:color="auto" w:fill="FFFFFF"/>
        </w:rPr>
        <w:t>Dumančić</w:t>
      </w:r>
      <w:proofErr w:type="spellEnd"/>
      <w:r w:rsidRPr="00057955">
        <w:rPr>
          <w:rFonts w:asciiTheme="majorBidi" w:hAnsiTheme="majorBidi" w:cstheme="majorBidi"/>
          <w:sz w:val="24"/>
          <w:szCs w:val="24"/>
          <w:shd w:val="clear" w:color="auto" w:fill="FFFFFF"/>
        </w:rPr>
        <w:t xml:space="preserve">, K., </w:t>
      </w:r>
      <w:proofErr w:type="spellStart"/>
      <w:r w:rsidRPr="00057955">
        <w:rPr>
          <w:rFonts w:asciiTheme="majorBidi" w:hAnsiTheme="majorBidi" w:cstheme="majorBidi"/>
          <w:sz w:val="24"/>
          <w:szCs w:val="24"/>
          <w:shd w:val="clear" w:color="auto" w:fill="FFFFFF"/>
        </w:rPr>
        <w:t>Braje</w:t>
      </w:r>
      <w:proofErr w:type="spellEnd"/>
      <w:r w:rsidRPr="00057955">
        <w:rPr>
          <w:rFonts w:asciiTheme="majorBidi" w:hAnsiTheme="majorBidi" w:cstheme="majorBidi"/>
          <w:sz w:val="24"/>
          <w:szCs w:val="24"/>
          <w:shd w:val="clear" w:color="auto" w:fill="FFFFFF"/>
        </w:rPr>
        <w:t>, I. N., &amp; Giglio, C. (2022). Short-term rental market crisis management during the COVID-19 pandemic: stakeholders’ perspectives. </w:t>
      </w:r>
      <w:r w:rsidRPr="00057955">
        <w:rPr>
          <w:rFonts w:asciiTheme="majorBidi" w:hAnsiTheme="majorBidi" w:cstheme="majorBidi"/>
          <w:i/>
          <w:iCs/>
          <w:sz w:val="24"/>
          <w:szCs w:val="24"/>
          <w:shd w:val="clear" w:color="auto" w:fill="FFFFFF"/>
        </w:rPr>
        <w:t>International Journal of Hospitality Management</w:t>
      </w:r>
      <w:r w:rsidRPr="00057955">
        <w:rPr>
          <w:rFonts w:asciiTheme="majorBidi" w:hAnsiTheme="majorBidi" w:cstheme="majorBidi"/>
          <w:sz w:val="24"/>
          <w:szCs w:val="24"/>
          <w:shd w:val="clear" w:color="auto" w:fill="FFFFFF"/>
        </w:rPr>
        <w:t>, 103147.</w:t>
      </w:r>
    </w:p>
    <w:p w14:paraId="463D814C"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 xml:space="preserve">Mitchell RK, </w:t>
      </w:r>
      <w:proofErr w:type="spellStart"/>
      <w:r w:rsidRPr="00057955">
        <w:rPr>
          <w:rFonts w:asciiTheme="majorBidi" w:hAnsiTheme="majorBidi" w:cstheme="majorBidi"/>
          <w:sz w:val="24"/>
          <w:szCs w:val="24"/>
        </w:rPr>
        <w:t>Agle</w:t>
      </w:r>
      <w:proofErr w:type="spellEnd"/>
      <w:r w:rsidRPr="00057955">
        <w:rPr>
          <w:rFonts w:asciiTheme="majorBidi" w:hAnsiTheme="majorBidi" w:cstheme="majorBidi"/>
          <w:sz w:val="24"/>
          <w:szCs w:val="24"/>
        </w:rPr>
        <w:t xml:space="preserve"> B.R., &amp; Wood DJ. (1997). Toward a theory of stakeholder identification and salience: defining the principle of who and what really counts. </w:t>
      </w:r>
      <w:r w:rsidRPr="00057955">
        <w:rPr>
          <w:rFonts w:asciiTheme="majorBidi" w:hAnsiTheme="majorBidi" w:cstheme="majorBidi"/>
          <w:i/>
          <w:iCs/>
          <w:sz w:val="24"/>
          <w:szCs w:val="24"/>
        </w:rPr>
        <w:t>Academy of Management Review.</w:t>
      </w:r>
      <w:r w:rsidRPr="00057955">
        <w:rPr>
          <w:rFonts w:asciiTheme="majorBidi" w:hAnsiTheme="majorBidi" w:cstheme="majorBidi"/>
          <w:sz w:val="24"/>
          <w:szCs w:val="24"/>
        </w:rPr>
        <w:t xml:space="preserve"> 22, 853–886.</w:t>
      </w:r>
    </w:p>
    <w:p w14:paraId="40960851"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Murphy, M. J., &amp; </w:t>
      </w:r>
      <w:proofErr w:type="spellStart"/>
      <w:r w:rsidRPr="00057955">
        <w:rPr>
          <w:rFonts w:asciiTheme="majorBidi" w:hAnsiTheme="majorBidi" w:cstheme="majorBidi"/>
          <w:sz w:val="24"/>
          <w:szCs w:val="24"/>
          <w:shd w:val="clear" w:color="auto" w:fill="FFFFFF"/>
        </w:rPr>
        <w:t>Smolarski</w:t>
      </w:r>
      <w:proofErr w:type="spellEnd"/>
      <w:r w:rsidRPr="00057955">
        <w:rPr>
          <w:rFonts w:asciiTheme="majorBidi" w:hAnsiTheme="majorBidi" w:cstheme="majorBidi"/>
          <w:sz w:val="24"/>
          <w:szCs w:val="24"/>
          <w:shd w:val="clear" w:color="auto" w:fill="FFFFFF"/>
        </w:rPr>
        <w:t>, J. M. (2020). Religion and CSR: An Islamic “political” model of corporate governance. </w:t>
      </w:r>
      <w:r w:rsidRPr="00057955">
        <w:rPr>
          <w:rFonts w:asciiTheme="majorBidi" w:hAnsiTheme="majorBidi" w:cstheme="majorBidi"/>
          <w:i/>
          <w:iCs/>
          <w:sz w:val="24"/>
          <w:szCs w:val="24"/>
          <w:shd w:val="clear" w:color="auto" w:fill="FFFFFF"/>
        </w:rPr>
        <w:t>Business &amp; Society</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59</w:t>
      </w:r>
      <w:r w:rsidRPr="00057955">
        <w:rPr>
          <w:rFonts w:asciiTheme="majorBidi" w:hAnsiTheme="majorBidi" w:cstheme="majorBidi"/>
          <w:sz w:val="24"/>
          <w:szCs w:val="24"/>
          <w:shd w:val="clear" w:color="auto" w:fill="FFFFFF"/>
        </w:rPr>
        <w:t>(5), 823-854.</w:t>
      </w:r>
    </w:p>
    <w:p w14:paraId="56C9DEBF"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Muthuri</w:t>
      </w:r>
      <w:proofErr w:type="spellEnd"/>
      <w:r w:rsidRPr="00057955">
        <w:rPr>
          <w:rFonts w:asciiTheme="majorBidi" w:hAnsiTheme="majorBidi" w:cstheme="majorBidi"/>
          <w:sz w:val="24"/>
          <w:szCs w:val="24"/>
          <w:shd w:val="clear" w:color="auto" w:fill="FFFFFF"/>
        </w:rPr>
        <w:t>, J. N., &amp; Gilbert, V. (2011). An institutional analysis of corporate social responsibility in Kenya. </w:t>
      </w:r>
      <w:r w:rsidRPr="00057955">
        <w:rPr>
          <w:rFonts w:asciiTheme="majorBidi" w:hAnsiTheme="majorBidi" w:cstheme="majorBidi"/>
          <w:i/>
          <w:iCs/>
          <w:sz w:val="24"/>
          <w:szCs w:val="24"/>
          <w:shd w:val="clear" w:color="auto" w:fill="FFFFFF"/>
        </w:rPr>
        <w:t>Journal of B</w:t>
      </w:r>
      <w:r w:rsidRPr="00057955" w:rsidDel="00E66DCB">
        <w:rPr>
          <w:rFonts w:asciiTheme="majorBidi" w:hAnsiTheme="majorBidi" w:cstheme="majorBidi"/>
          <w:i/>
          <w:iCs/>
          <w:sz w:val="24"/>
          <w:szCs w:val="24"/>
          <w:shd w:val="clear" w:color="auto" w:fill="FFFFFF"/>
        </w:rPr>
        <w:t>u</w:t>
      </w:r>
      <w:r w:rsidRPr="00057955">
        <w:rPr>
          <w:rFonts w:asciiTheme="majorBidi" w:hAnsiTheme="majorBidi" w:cstheme="majorBidi"/>
          <w:i/>
          <w:iCs/>
          <w:sz w:val="24"/>
          <w:szCs w:val="24"/>
          <w:shd w:val="clear" w:color="auto" w:fill="FFFFFF"/>
        </w:rPr>
        <w:t>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98</w:t>
      </w:r>
      <w:r w:rsidRPr="00057955">
        <w:rPr>
          <w:rFonts w:asciiTheme="majorBidi" w:hAnsiTheme="majorBidi" w:cstheme="majorBidi"/>
          <w:sz w:val="24"/>
          <w:szCs w:val="24"/>
          <w:shd w:val="clear" w:color="auto" w:fill="FFFFFF"/>
        </w:rPr>
        <w:t>(3), 467-483.</w:t>
      </w:r>
    </w:p>
    <w:p w14:paraId="19731EA1" w14:textId="317A5D62"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rPr>
        <w:t>Neill, J. D .and Stovall, O. S. (2005)</w:t>
      </w:r>
      <w:r w:rsidR="00FC2D59" w:rsidRPr="00057955">
        <w:rPr>
          <w:rFonts w:asciiTheme="majorBidi" w:hAnsiTheme="majorBidi" w:cstheme="majorBidi"/>
          <w:sz w:val="24"/>
          <w:szCs w:val="24"/>
        </w:rPr>
        <w:t>.</w:t>
      </w:r>
      <w:r w:rsidRPr="00057955">
        <w:rPr>
          <w:rFonts w:asciiTheme="majorBidi" w:hAnsiTheme="majorBidi" w:cstheme="majorBidi"/>
          <w:sz w:val="24"/>
          <w:szCs w:val="24"/>
        </w:rPr>
        <w:t xml:space="preserve">  Stakeholder salience and corporate social responsibility: Evidence from three companies , </w:t>
      </w:r>
      <w:r w:rsidRPr="00057955">
        <w:rPr>
          <w:rFonts w:asciiTheme="majorBidi" w:hAnsiTheme="majorBidi" w:cstheme="majorBidi"/>
          <w:i/>
          <w:iCs/>
          <w:sz w:val="24"/>
          <w:szCs w:val="24"/>
        </w:rPr>
        <w:t>Journal of Applied Business Research</w:t>
      </w:r>
      <w:r w:rsidRPr="00057955">
        <w:rPr>
          <w:rFonts w:asciiTheme="majorBidi" w:hAnsiTheme="majorBidi" w:cstheme="majorBidi"/>
          <w:sz w:val="24"/>
          <w:szCs w:val="24"/>
        </w:rPr>
        <w:t>, 21 (3), 71 – 78 .</w:t>
      </w:r>
    </w:p>
    <w:p w14:paraId="706AC6C6"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Neville, B. A., &amp; </w:t>
      </w:r>
      <w:proofErr w:type="spellStart"/>
      <w:r w:rsidRPr="00057955">
        <w:rPr>
          <w:rFonts w:asciiTheme="majorBidi" w:hAnsiTheme="majorBidi" w:cstheme="majorBidi"/>
          <w:sz w:val="24"/>
          <w:szCs w:val="24"/>
          <w:shd w:val="clear" w:color="auto" w:fill="FFFFFF"/>
        </w:rPr>
        <w:t>Menguc</w:t>
      </w:r>
      <w:proofErr w:type="spellEnd"/>
      <w:r w:rsidRPr="00057955">
        <w:rPr>
          <w:rFonts w:asciiTheme="majorBidi" w:hAnsiTheme="majorBidi" w:cstheme="majorBidi"/>
          <w:sz w:val="24"/>
          <w:szCs w:val="24"/>
          <w:shd w:val="clear" w:color="auto" w:fill="FFFFFF"/>
        </w:rPr>
        <w:t>, B. (2006). Stakeholder multiplicity: Toward an understanding of the interactions between stakeholders.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66</w:t>
      </w:r>
      <w:r w:rsidRPr="00057955">
        <w:rPr>
          <w:rFonts w:asciiTheme="majorBidi" w:hAnsiTheme="majorBidi" w:cstheme="majorBidi"/>
          <w:sz w:val="24"/>
          <w:szCs w:val="24"/>
          <w:shd w:val="clear" w:color="auto" w:fill="FFFFFF"/>
        </w:rPr>
        <w:t xml:space="preserve">(4), 377-391. </w:t>
      </w:r>
    </w:p>
    <w:p w14:paraId="4B58944A"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Neville, B. A., Bell, S. J., &amp; Whitwell, G. J. (2011). Stakeholder salience revisited: Refining, redefining, and refueling an underdeveloped conceptual tool.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102</w:t>
      </w:r>
      <w:r w:rsidRPr="00057955">
        <w:rPr>
          <w:rFonts w:asciiTheme="majorBidi" w:hAnsiTheme="majorBidi" w:cstheme="majorBidi"/>
          <w:sz w:val="24"/>
          <w:szCs w:val="24"/>
          <w:shd w:val="clear" w:color="auto" w:fill="FFFFFF"/>
        </w:rPr>
        <w:t>(3), 357-378.</w:t>
      </w:r>
    </w:p>
    <w:p w14:paraId="203DA630"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Ocasio, W. (1997). Towards an attention‐based view of the firm. </w:t>
      </w:r>
      <w:r w:rsidRPr="00057955">
        <w:rPr>
          <w:rFonts w:asciiTheme="majorBidi" w:hAnsiTheme="majorBidi" w:cstheme="majorBidi"/>
          <w:i/>
          <w:iCs/>
          <w:sz w:val="24"/>
          <w:szCs w:val="24"/>
          <w:shd w:val="clear" w:color="auto" w:fill="FFFFFF"/>
        </w:rPr>
        <w:t xml:space="preserve">Strategic </w:t>
      </w:r>
      <w:r w:rsidRPr="00057955" w:rsidDel="00E66DCB">
        <w:rPr>
          <w:rFonts w:asciiTheme="majorBidi" w:hAnsiTheme="majorBidi" w:cstheme="majorBidi"/>
          <w:i/>
          <w:iCs/>
          <w:sz w:val="24"/>
          <w:szCs w:val="24"/>
          <w:shd w:val="clear" w:color="auto" w:fill="FFFFFF"/>
        </w:rPr>
        <w:t>M</w:t>
      </w:r>
      <w:r w:rsidRPr="00057955">
        <w:rPr>
          <w:rFonts w:asciiTheme="majorBidi" w:hAnsiTheme="majorBidi" w:cstheme="majorBidi"/>
          <w:i/>
          <w:iCs/>
          <w:sz w:val="24"/>
          <w:szCs w:val="24"/>
          <w:shd w:val="clear" w:color="auto" w:fill="FFFFFF"/>
        </w:rPr>
        <w:t>anagement journal</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18</w:t>
      </w:r>
      <w:r w:rsidRPr="00057955">
        <w:rPr>
          <w:rFonts w:asciiTheme="majorBidi" w:hAnsiTheme="majorBidi" w:cstheme="majorBidi"/>
          <w:sz w:val="24"/>
          <w:szCs w:val="24"/>
          <w:shd w:val="clear" w:color="auto" w:fill="FFFFFF"/>
        </w:rPr>
        <w:t>(S1), 187-206.</w:t>
      </w:r>
    </w:p>
    <w:p w14:paraId="781D47F7" w14:textId="7EE2E3F5" w:rsidR="003D5B85" w:rsidRPr="00057955" w:rsidRDefault="003D5B85" w:rsidP="003D5B85">
      <w:pPr>
        <w:rPr>
          <w:rFonts w:asciiTheme="majorBidi" w:hAnsiTheme="majorBidi" w:cstheme="majorBidi"/>
          <w:sz w:val="24"/>
          <w:szCs w:val="24"/>
          <w:shd w:val="clear" w:color="auto" w:fill="FFFFFF"/>
        </w:rPr>
      </w:pPr>
      <w:r w:rsidRPr="00057955">
        <w:rPr>
          <w:rFonts w:asciiTheme="majorBidi" w:eastAsia="Calibri" w:hAnsiTheme="majorBidi" w:cstheme="majorBidi"/>
          <w:spacing w:val="-4"/>
          <w:sz w:val="24"/>
          <w:szCs w:val="24"/>
        </w:rPr>
        <w:t xml:space="preserve">Phillips, R., Freeman, R.E. </w:t>
      </w:r>
      <w:r w:rsidR="00660F69" w:rsidRPr="00057955">
        <w:rPr>
          <w:rFonts w:asciiTheme="majorBidi" w:eastAsia="Calibri" w:hAnsiTheme="majorBidi" w:cstheme="majorBidi"/>
          <w:spacing w:val="-4"/>
          <w:sz w:val="24"/>
          <w:szCs w:val="24"/>
        </w:rPr>
        <w:t>&amp;</w:t>
      </w:r>
      <w:r w:rsidRPr="00057955">
        <w:rPr>
          <w:rFonts w:asciiTheme="majorBidi" w:eastAsia="Calibri" w:hAnsiTheme="majorBidi" w:cstheme="majorBidi"/>
          <w:spacing w:val="-4"/>
          <w:sz w:val="24"/>
          <w:szCs w:val="24"/>
        </w:rPr>
        <w:t xml:space="preserve"> Wicks, A.C. (2003). What stakeholder theory is not. </w:t>
      </w:r>
      <w:r w:rsidRPr="00057955">
        <w:rPr>
          <w:rFonts w:asciiTheme="majorBidi" w:eastAsia="Calibri" w:hAnsiTheme="majorBidi" w:cstheme="majorBidi"/>
          <w:i/>
          <w:iCs/>
          <w:spacing w:val="-4"/>
          <w:sz w:val="24"/>
          <w:szCs w:val="24"/>
        </w:rPr>
        <w:t>Business Ethics Quarterly</w:t>
      </w:r>
      <w:r w:rsidRPr="00057955">
        <w:rPr>
          <w:rFonts w:asciiTheme="majorBidi" w:eastAsia="Calibri" w:hAnsiTheme="majorBidi" w:cstheme="majorBidi"/>
          <w:spacing w:val="-4"/>
          <w:sz w:val="24"/>
          <w:szCs w:val="24"/>
        </w:rPr>
        <w:t xml:space="preserve">, </w:t>
      </w:r>
      <w:r w:rsidRPr="00057955">
        <w:rPr>
          <w:rFonts w:asciiTheme="majorBidi" w:eastAsia="Calibri" w:hAnsiTheme="majorBidi" w:cstheme="majorBidi"/>
          <w:i/>
          <w:iCs/>
          <w:spacing w:val="-4"/>
          <w:sz w:val="24"/>
          <w:szCs w:val="24"/>
        </w:rPr>
        <w:t>13</w:t>
      </w:r>
      <w:r w:rsidRPr="00057955">
        <w:rPr>
          <w:rFonts w:asciiTheme="majorBidi" w:eastAsia="Calibri" w:hAnsiTheme="majorBidi" w:cstheme="majorBidi"/>
          <w:spacing w:val="-4"/>
          <w:sz w:val="24"/>
          <w:szCs w:val="24"/>
        </w:rPr>
        <w:t>(4), 479-502.</w:t>
      </w:r>
    </w:p>
    <w:p w14:paraId="165EC858" w14:textId="77777777" w:rsidR="003D5B85" w:rsidRPr="00057955" w:rsidRDefault="003D5B85"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lastRenderedPageBreak/>
        <w:t>Pickell</w:t>
      </w:r>
      <w:proofErr w:type="spellEnd"/>
      <w:r w:rsidRPr="00057955">
        <w:rPr>
          <w:rFonts w:asciiTheme="majorBidi" w:hAnsiTheme="majorBidi" w:cstheme="majorBidi"/>
          <w:sz w:val="24"/>
          <w:szCs w:val="24"/>
          <w:shd w:val="clear" w:color="auto" w:fill="FFFFFF"/>
        </w:rPr>
        <w:t>, Z., Gu, K., &amp; Williams, A. M. (2020). Virtual volunteers: the importance of restructuring medical volunteering during the COVID-19 pandemic. </w:t>
      </w:r>
      <w:r w:rsidRPr="00057955">
        <w:rPr>
          <w:rFonts w:asciiTheme="majorBidi" w:hAnsiTheme="majorBidi" w:cstheme="majorBidi"/>
          <w:i/>
          <w:iCs/>
          <w:sz w:val="24"/>
          <w:szCs w:val="24"/>
          <w:shd w:val="clear" w:color="auto" w:fill="FFFFFF"/>
        </w:rPr>
        <w:t>Medical Humanities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46</w:t>
      </w:r>
      <w:r w:rsidRPr="00057955">
        <w:rPr>
          <w:rFonts w:asciiTheme="majorBidi" w:hAnsiTheme="majorBidi" w:cstheme="majorBidi"/>
          <w:sz w:val="24"/>
          <w:szCs w:val="24"/>
          <w:shd w:val="clear" w:color="auto" w:fill="FFFFFF"/>
        </w:rPr>
        <w:t>(4), 537-540.</w:t>
      </w:r>
    </w:p>
    <w:p w14:paraId="4D3883F4" w14:textId="3E5D3704" w:rsidR="003D5B85" w:rsidRPr="00057955" w:rsidRDefault="003D5B85" w:rsidP="003D5B85">
      <w:pPr>
        <w:pStyle w:val="CommentText"/>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Qiu</w:t>
      </w:r>
      <w:proofErr w:type="spellEnd"/>
      <w:r w:rsidRPr="00057955">
        <w:rPr>
          <w:rFonts w:asciiTheme="majorBidi" w:hAnsiTheme="majorBidi" w:cstheme="majorBidi"/>
          <w:sz w:val="24"/>
          <w:szCs w:val="24"/>
          <w:shd w:val="clear" w:color="auto" w:fill="FFFFFF"/>
        </w:rPr>
        <w:t>, S. C., Jiang, J., Liu, X., Chen, M. H., &amp; Yuan, X. (2021). Can corporate social responsibility protect firm value during the COVID-19 pandemic? </w:t>
      </w:r>
      <w:r w:rsidRPr="00057955">
        <w:rPr>
          <w:rFonts w:asciiTheme="majorBidi" w:hAnsiTheme="majorBidi" w:cstheme="majorBidi"/>
          <w:i/>
          <w:iCs/>
          <w:sz w:val="24"/>
          <w:szCs w:val="24"/>
          <w:shd w:val="clear" w:color="auto" w:fill="FFFFFF"/>
        </w:rPr>
        <w:t>International Journal of Hospitality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93</w:t>
      </w:r>
      <w:r w:rsidRPr="00057955">
        <w:rPr>
          <w:rFonts w:asciiTheme="majorBidi" w:hAnsiTheme="majorBidi" w:cstheme="majorBidi"/>
          <w:sz w:val="24"/>
          <w:szCs w:val="24"/>
          <w:shd w:val="clear" w:color="auto" w:fill="FFFFFF"/>
        </w:rPr>
        <w:t>, 102759.</w:t>
      </w:r>
    </w:p>
    <w:p w14:paraId="0C2AF306" w14:textId="77777777"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Raha, A., </w:t>
      </w:r>
      <w:proofErr w:type="spellStart"/>
      <w:r w:rsidRPr="00057955">
        <w:rPr>
          <w:rFonts w:asciiTheme="majorBidi" w:hAnsiTheme="majorBidi" w:cstheme="majorBidi"/>
          <w:sz w:val="24"/>
          <w:szCs w:val="24"/>
          <w:shd w:val="clear" w:color="auto" w:fill="FFFFFF"/>
        </w:rPr>
        <w:t>Hajdini</w:t>
      </w:r>
      <w:proofErr w:type="spellEnd"/>
      <w:r w:rsidRPr="00057955">
        <w:rPr>
          <w:rFonts w:asciiTheme="majorBidi" w:hAnsiTheme="majorBidi" w:cstheme="majorBidi"/>
          <w:sz w:val="24"/>
          <w:szCs w:val="24"/>
          <w:shd w:val="clear" w:color="auto" w:fill="FFFFFF"/>
        </w:rPr>
        <w:t xml:space="preserve">, I., &amp; </w:t>
      </w:r>
      <w:proofErr w:type="spellStart"/>
      <w:r w:rsidRPr="00057955">
        <w:rPr>
          <w:rFonts w:asciiTheme="majorBidi" w:hAnsiTheme="majorBidi" w:cstheme="majorBidi"/>
          <w:sz w:val="24"/>
          <w:szCs w:val="24"/>
          <w:shd w:val="clear" w:color="auto" w:fill="FFFFFF"/>
        </w:rPr>
        <w:t>Windsperger</w:t>
      </w:r>
      <w:proofErr w:type="spellEnd"/>
      <w:r w:rsidRPr="00057955">
        <w:rPr>
          <w:rFonts w:asciiTheme="majorBidi" w:hAnsiTheme="majorBidi" w:cstheme="majorBidi"/>
          <w:sz w:val="24"/>
          <w:szCs w:val="24"/>
          <w:shd w:val="clear" w:color="auto" w:fill="FFFFFF"/>
        </w:rPr>
        <w:t>, J. (2021). A multilateral stakeholder salience approach: An extension of the stakeholder identification and salience framework. </w:t>
      </w:r>
      <w:r w:rsidRPr="00057955">
        <w:rPr>
          <w:rFonts w:asciiTheme="majorBidi" w:hAnsiTheme="majorBidi" w:cstheme="majorBidi"/>
          <w:i/>
          <w:iCs/>
          <w:sz w:val="24"/>
          <w:szCs w:val="24"/>
          <w:shd w:val="clear" w:color="auto" w:fill="FFFFFF"/>
        </w:rPr>
        <w:t>Industrial Marketing Management</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97</w:t>
      </w:r>
      <w:r w:rsidRPr="00057955">
        <w:rPr>
          <w:rFonts w:asciiTheme="majorBidi" w:hAnsiTheme="majorBidi" w:cstheme="majorBidi"/>
          <w:sz w:val="24"/>
          <w:szCs w:val="24"/>
          <w:shd w:val="clear" w:color="auto" w:fill="FFFFFF"/>
        </w:rPr>
        <w:t>, 1-9.</w:t>
      </w:r>
    </w:p>
    <w:p w14:paraId="66B9D650" w14:textId="77777777" w:rsidR="003D5B85" w:rsidRPr="00057955" w:rsidRDefault="003D5B85" w:rsidP="003D5B85">
      <w:pPr>
        <w:rPr>
          <w:rFonts w:asciiTheme="majorBidi" w:hAnsiTheme="majorBidi" w:cstheme="majorBidi"/>
          <w:sz w:val="24"/>
          <w:szCs w:val="24"/>
        </w:rPr>
      </w:pPr>
      <w:proofErr w:type="spellStart"/>
      <w:r w:rsidRPr="00057955">
        <w:rPr>
          <w:rFonts w:asciiTheme="majorBidi" w:hAnsiTheme="majorBidi" w:cstheme="majorBidi"/>
          <w:sz w:val="24"/>
          <w:szCs w:val="24"/>
        </w:rPr>
        <w:t>Rathert</w:t>
      </w:r>
      <w:proofErr w:type="spellEnd"/>
      <w:r w:rsidRPr="00057955">
        <w:rPr>
          <w:rFonts w:asciiTheme="majorBidi" w:hAnsiTheme="majorBidi" w:cstheme="majorBidi"/>
          <w:sz w:val="24"/>
          <w:szCs w:val="24"/>
        </w:rPr>
        <w:t xml:space="preserve">, N. 2016. Strategies of legitimation: MNEs and the adoption of CSR in response to host-country institutions. </w:t>
      </w:r>
      <w:r w:rsidRPr="00057955">
        <w:rPr>
          <w:rFonts w:asciiTheme="majorBidi" w:hAnsiTheme="majorBidi" w:cstheme="majorBidi"/>
          <w:i/>
          <w:iCs/>
          <w:sz w:val="24"/>
          <w:szCs w:val="24"/>
        </w:rPr>
        <w:t>Journal of International Business Studies</w:t>
      </w:r>
      <w:r w:rsidRPr="00057955">
        <w:rPr>
          <w:rFonts w:asciiTheme="majorBidi" w:hAnsiTheme="majorBidi" w:cstheme="majorBidi"/>
          <w:sz w:val="24"/>
          <w:szCs w:val="24"/>
        </w:rPr>
        <w:t>, 47, 858-879.</w:t>
      </w:r>
    </w:p>
    <w:p w14:paraId="025FB08E" w14:textId="3FDBAD24"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Ray, D. E., Berman, S. L., Johnson-Cramer, M. E. and Van Buren III, H. J. (2014). Refining normative stakeholder theory: insights from Judaism, Christianity, and Islam</w:t>
      </w:r>
      <w:r w:rsidRPr="00057955">
        <w:rPr>
          <w:rFonts w:asciiTheme="majorBidi" w:hAnsiTheme="majorBidi" w:cstheme="majorBidi"/>
          <w:i/>
          <w:iCs/>
          <w:sz w:val="24"/>
          <w:szCs w:val="24"/>
        </w:rPr>
        <w:t>. Journal of Management, Spirituality &amp; Religion</w:t>
      </w:r>
      <w:r w:rsidRPr="00057955">
        <w:rPr>
          <w:rFonts w:asciiTheme="majorBidi" w:hAnsiTheme="majorBidi" w:cstheme="majorBidi"/>
          <w:sz w:val="24"/>
          <w:szCs w:val="24"/>
        </w:rPr>
        <w:t>, 11(4), 331-356.</w:t>
      </w:r>
    </w:p>
    <w:p w14:paraId="698E1A8A" w14:textId="643145B1" w:rsidR="00FC2D59" w:rsidRPr="00057955" w:rsidRDefault="00FC2D59" w:rsidP="003D5B85">
      <w:pPr>
        <w:rPr>
          <w:rFonts w:asciiTheme="majorBidi" w:hAnsiTheme="majorBidi" w:cstheme="majorBidi"/>
          <w:sz w:val="24"/>
          <w:szCs w:val="24"/>
        </w:rPr>
      </w:pPr>
      <w:proofErr w:type="spellStart"/>
      <w:r w:rsidRPr="00057955">
        <w:rPr>
          <w:rFonts w:asciiTheme="majorBidi" w:hAnsiTheme="majorBidi" w:cstheme="majorBidi"/>
          <w:sz w:val="24"/>
          <w:szCs w:val="24"/>
        </w:rPr>
        <w:t>Rendtorff</w:t>
      </w:r>
      <w:proofErr w:type="spellEnd"/>
      <w:r w:rsidRPr="00057955">
        <w:rPr>
          <w:rFonts w:asciiTheme="majorBidi" w:hAnsiTheme="majorBidi" w:cstheme="majorBidi"/>
          <w:sz w:val="24"/>
          <w:szCs w:val="24"/>
        </w:rPr>
        <w:t xml:space="preserve">, J.D. (2020), “The concept of business legitimacy: Learning from </w:t>
      </w:r>
      <w:proofErr w:type="spellStart"/>
      <w:r w:rsidRPr="00057955">
        <w:rPr>
          <w:rFonts w:asciiTheme="majorBidi" w:hAnsiTheme="majorBidi" w:cstheme="majorBidi"/>
          <w:sz w:val="24"/>
          <w:szCs w:val="24"/>
        </w:rPr>
        <w:t>Suchman</w:t>
      </w:r>
      <w:proofErr w:type="spellEnd"/>
      <w:r w:rsidRPr="00057955">
        <w:rPr>
          <w:rFonts w:asciiTheme="majorBidi" w:hAnsiTheme="majorBidi" w:cstheme="majorBidi"/>
          <w:sz w:val="24"/>
          <w:szCs w:val="24"/>
        </w:rPr>
        <w:t xml:space="preserve">”. In J.D. </w:t>
      </w:r>
      <w:proofErr w:type="spellStart"/>
      <w:r w:rsidRPr="00057955">
        <w:rPr>
          <w:rFonts w:asciiTheme="majorBidi" w:hAnsiTheme="majorBidi" w:cstheme="majorBidi"/>
          <w:sz w:val="24"/>
          <w:szCs w:val="24"/>
        </w:rPr>
        <w:t>Rendtorff</w:t>
      </w:r>
      <w:proofErr w:type="spellEnd"/>
      <w:r w:rsidRPr="00057955">
        <w:rPr>
          <w:rFonts w:asciiTheme="majorBidi" w:hAnsiTheme="majorBidi" w:cstheme="majorBidi"/>
          <w:sz w:val="24"/>
          <w:szCs w:val="24"/>
        </w:rPr>
        <w:t xml:space="preserve"> (Ed.), </w:t>
      </w:r>
      <w:r w:rsidRPr="00057955">
        <w:rPr>
          <w:rFonts w:asciiTheme="majorBidi" w:hAnsiTheme="majorBidi" w:cstheme="majorBidi"/>
          <w:i/>
          <w:iCs/>
          <w:sz w:val="24"/>
          <w:szCs w:val="24"/>
        </w:rPr>
        <w:t>Handbook of Business Legitimacy</w:t>
      </w:r>
      <w:r w:rsidRPr="00057955">
        <w:rPr>
          <w:rFonts w:asciiTheme="majorBidi" w:hAnsiTheme="majorBidi" w:cstheme="majorBidi"/>
          <w:sz w:val="24"/>
          <w:szCs w:val="24"/>
        </w:rPr>
        <w:t>, Springer, Cham., pp.3-30.</w:t>
      </w:r>
    </w:p>
    <w:p w14:paraId="2C04E3DF" w14:textId="77777777" w:rsidR="003D5B85" w:rsidRPr="00057955" w:rsidRDefault="003D5B85" w:rsidP="003D5B85">
      <w:pPr>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Rerup</w:t>
      </w:r>
      <w:proofErr w:type="spellEnd"/>
      <w:r w:rsidRPr="00057955">
        <w:rPr>
          <w:rFonts w:asciiTheme="majorBidi" w:hAnsiTheme="majorBidi" w:cstheme="majorBidi"/>
          <w:sz w:val="24"/>
          <w:szCs w:val="24"/>
          <w:shd w:val="clear" w:color="auto" w:fill="FFFFFF"/>
        </w:rPr>
        <w:t>, C. (2009). Attentional triangulation: Learning from unexpected rare crises. </w:t>
      </w:r>
      <w:r w:rsidRPr="00057955">
        <w:rPr>
          <w:rFonts w:asciiTheme="majorBidi" w:hAnsiTheme="majorBidi" w:cstheme="majorBidi"/>
          <w:i/>
          <w:iCs/>
          <w:sz w:val="24"/>
          <w:szCs w:val="24"/>
          <w:shd w:val="clear" w:color="auto" w:fill="FFFFFF"/>
        </w:rPr>
        <w:t>Organization Science</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20</w:t>
      </w:r>
      <w:r w:rsidRPr="00057955">
        <w:rPr>
          <w:rFonts w:asciiTheme="majorBidi" w:hAnsiTheme="majorBidi" w:cstheme="majorBidi"/>
          <w:sz w:val="24"/>
          <w:szCs w:val="24"/>
          <w:shd w:val="clear" w:color="auto" w:fill="FFFFFF"/>
        </w:rPr>
        <w:t>(5), 876-893.</w:t>
      </w:r>
    </w:p>
    <w:p w14:paraId="52A6A2E7"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Rettab, B., Brik, A. B., &amp; Mellahi, K. (2009). A study of management perceptions of the impact of corporate social responsibility on </w:t>
      </w:r>
      <w:proofErr w:type="spellStart"/>
      <w:r w:rsidRPr="00057955">
        <w:rPr>
          <w:rFonts w:asciiTheme="majorBidi" w:hAnsiTheme="majorBidi" w:cstheme="majorBidi"/>
          <w:sz w:val="24"/>
          <w:szCs w:val="24"/>
          <w:shd w:val="clear" w:color="auto" w:fill="FFFFFF"/>
        </w:rPr>
        <w:t>organisational</w:t>
      </w:r>
      <w:proofErr w:type="spellEnd"/>
      <w:r w:rsidRPr="00057955">
        <w:rPr>
          <w:rFonts w:asciiTheme="majorBidi" w:hAnsiTheme="majorBidi" w:cstheme="majorBidi"/>
          <w:sz w:val="24"/>
          <w:szCs w:val="24"/>
          <w:shd w:val="clear" w:color="auto" w:fill="FFFFFF"/>
        </w:rPr>
        <w:t xml:space="preserve"> performance in emerging economies: The case of Dubai.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89</w:t>
      </w:r>
      <w:r w:rsidRPr="00057955">
        <w:rPr>
          <w:rFonts w:asciiTheme="majorBidi" w:hAnsiTheme="majorBidi" w:cstheme="majorBidi"/>
          <w:sz w:val="24"/>
          <w:szCs w:val="24"/>
          <w:shd w:val="clear" w:color="auto" w:fill="FFFFFF"/>
        </w:rPr>
        <w:t>(3), 371-390.</w:t>
      </w:r>
    </w:p>
    <w:p w14:paraId="5DC44DEF"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Rettab, B., &amp; Mellahi, K. (2019). CSR and Corporate Performance with Special Reference to the Middle East. In </w:t>
      </w:r>
      <w:proofErr w:type="spellStart"/>
      <w:r w:rsidRPr="00057955">
        <w:rPr>
          <w:rFonts w:asciiTheme="majorBidi" w:hAnsiTheme="majorBidi" w:cstheme="majorBidi"/>
          <w:i/>
          <w:iCs/>
          <w:sz w:val="24"/>
          <w:szCs w:val="24"/>
          <w:shd w:val="clear" w:color="auto" w:fill="FFFFFF"/>
        </w:rPr>
        <w:t>Practising</w:t>
      </w:r>
      <w:proofErr w:type="spellEnd"/>
      <w:r w:rsidRPr="00057955">
        <w:rPr>
          <w:rFonts w:asciiTheme="majorBidi" w:hAnsiTheme="majorBidi" w:cstheme="majorBidi"/>
          <w:i/>
          <w:iCs/>
          <w:sz w:val="24"/>
          <w:szCs w:val="24"/>
          <w:shd w:val="clear" w:color="auto" w:fill="FFFFFF"/>
        </w:rPr>
        <w:t xml:space="preserve"> CSR in the Middle East</w:t>
      </w:r>
      <w:r w:rsidRPr="00057955">
        <w:rPr>
          <w:rFonts w:asciiTheme="majorBidi" w:hAnsiTheme="majorBidi" w:cstheme="majorBidi"/>
          <w:sz w:val="24"/>
          <w:szCs w:val="24"/>
          <w:shd w:val="clear" w:color="auto" w:fill="FFFFFF"/>
        </w:rPr>
        <w:t> (pp. 101-118). Palgrave Macmillan, Cham.</w:t>
      </w:r>
    </w:p>
    <w:p w14:paraId="4EEEB7BE" w14:textId="77777777" w:rsidR="003D5B85" w:rsidRPr="00057955" w:rsidRDefault="003D5B85"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shd w:val="clear" w:color="auto" w:fill="FFFFFF"/>
        </w:rPr>
        <w:t>Sajko</w:t>
      </w:r>
      <w:proofErr w:type="spellEnd"/>
      <w:r w:rsidRPr="00057955">
        <w:rPr>
          <w:rFonts w:asciiTheme="majorBidi" w:hAnsiTheme="majorBidi" w:cstheme="majorBidi"/>
          <w:sz w:val="24"/>
          <w:szCs w:val="24"/>
          <w:shd w:val="clear" w:color="auto" w:fill="FFFFFF"/>
        </w:rPr>
        <w:t xml:space="preserve">, M., Boone, C., &amp; </w:t>
      </w:r>
      <w:proofErr w:type="spellStart"/>
      <w:r w:rsidRPr="00057955">
        <w:rPr>
          <w:rFonts w:asciiTheme="majorBidi" w:hAnsiTheme="majorBidi" w:cstheme="majorBidi"/>
          <w:sz w:val="24"/>
          <w:szCs w:val="24"/>
          <w:shd w:val="clear" w:color="auto" w:fill="FFFFFF"/>
        </w:rPr>
        <w:t>Buyl</w:t>
      </w:r>
      <w:proofErr w:type="spellEnd"/>
      <w:r w:rsidRPr="00057955">
        <w:rPr>
          <w:rFonts w:asciiTheme="majorBidi" w:hAnsiTheme="majorBidi" w:cstheme="majorBidi"/>
          <w:sz w:val="24"/>
          <w:szCs w:val="24"/>
          <w:shd w:val="clear" w:color="auto" w:fill="FFFFFF"/>
        </w:rPr>
        <w:t>, T. (2020). CEO greed, corporate social responsibility, and organizational resilience to systemic shocks. </w:t>
      </w:r>
      <w:r w:rsidRPr="00057955">
        <w:rPr>
          <w:rFonts w:asciiTheme="majorBidi" w:hAnsiTheme="majorBidi" w:cstheme="majorBidi"/>
          <w:i/>
          <w:iCs/>
          <w:sz w:val="24"/>
          <w:szCs w:val="24"/>
          <w:shd w:val="clear" w:color="auto" w:fill="FFFFFF"/>
        </w:rPr>
        <w:t>Journal of Management</w:t>
      </w:r>
      <w:r w:rsidRPr="00057955">
        <w:rPr>
          <w:rFonts w:asciiTheme="majorBidi" w:hAnsiTheme="majorBidi" w:cstheme="majorBidi"/>
          <w:sz w:val="24"/>
          <w:szCs w:val="24"/>
          <w:shd w:val="clear" w:color="auto" w:fill="FFFFFF"/>
        </w:rPr>
        <w:t>, 0149206320902528.</w:t>
      </w:r>
    </w:p>
    <w:p w14:paraId="370BDFC5" w14:textId="77777777" w:rsidR="003D5B85" w:rsidRPr="00057955" w:rsidRDefault="003D5B85" w:rsidP="003D5B85">
      <w:pPr>
        <w:pStyle w:val="CommentText"/>
        <w:rPr>
          <w:rFonts w:asciiTheme="majorBidi" w:hAnsiTheme="majorBidi" w:cstheme="majorBidi"/>
          <w:sz w:val="24"/>
          <w:szCs w:val="24"/>
          <w:shd w:val="clear" w:color="auto" w:fill="FFFFFF"/>
        </w:rPr>
      </w:pPr>
      <w:proofErr w:type="spellStart"/>
      <w:r w:rsidRPr="00057955">
        <w:rPr>
          <w:rFonts w:asciiTheme="majorBidi" w:hAnsiTheme="majorBidi" w:cstheme="majorBidi"/>
          <w:sz w:val="24"/>
          <w:szCs w:val="24"/>
          <w:shd w:val="clear" w:color="auto" w:fill="FFFFFF"/>
        </w:rPr>
        <w:t>Sakunasingha</w:t>
      </w:r>
      <w:proofErr w:type="spellEnd"/>
      <w:r w:rsidRPr="00057955">
        <w:rPr>
          <w:rFonts w:asciiTheme="majorBidi" w:hAnsiTheme="majorBidi" w:cstheme="majorBidi"/>
          <w:sz w:val="24"/>
          <w:szCs w:val="24"/>
          <w:shd w:val="clear" w:color="auto" w:fill="FFFFFF"/>
        </w:rPr>
        <w:t xml:space="preserve">, B., </w:t>
      </w:r>
      <w:proofErr w:type="spellStart"/>
      <w:r w:rsidRPr="00057955">
        <w:rPr>
          <w:rFonts w:asciiTheme="majorBidi" w:hAnsiTheme="majorBidi" w:cstheme="majorBidi"/>
          <w:sz w:val="24"/>
          <w:szCs w:val="24"/>
          <w:shd w:val="clear" w:color="auto" w:fill="FFFFFF"/>
        </w:rPr>
        <w:t>Jiraporn</w:t>
      </w:r>
      <w:proofErr w:type="spellEnd"/>
      <w:r w:rsidRPr="00057955">
        <w:rPr>
          <w:rFonts w:asciiTheme="majorBidi" w:hAnsiTheme="majorBidi" w:cstheme="majorBidi"/>
          <w:sz w:val="24"/>
          <w:szCs w:val="24"/>
          <w:shd w:val="clear" w:color="auto" w:fill="FFFFFF"/>
        </w:rPr>
        <w:t>, P., &amp; Uyar, A. (2018). Which CSR activities are more consequential? Evidence from the Great Recession. </w:t>
      </w:r>
      <w:r w:rsidRPr="00057955">
        <w:rPr>
          <w:rFonts w:asciiTheme="majorBidi" w:hAnsiTheme="majorBidi" w:cstheme="majorBidi"/>
          <w:i/>
          <w:iCs/>
          <w:sz w:val="24"/>
          <w:szCs w:val="24"/>
          <w:shd w:val="clear" w:color="auto" w:fill="FFFFFF"/>
        </w:rPr>
        <w:t>Finance Research Letters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27</w:t>
      </w:r>
      <w:r w:rsidRPr="00057955">
        <w:rPr>
          <w:rFonts w:asciiTheme="majorBidi" w:hAnsiTheme="majorBidi" w:cstheme="majorBidi"/>
          <w:sz w:val="24"/>
          <w:szCs w:val="24"/>
          <w:shd w:val="clear" w:color="auto" w:fill="FFFFFF"/>
        </w:rPr>
        <w:t>, 161-168.</w:t>
      </w:r>
    </w:p>
    <w:p w14:paraId="7FE1723F" w14:textId="77777777" w:rsidR="00966FD5" w:rsidRPr="00057955" w:rsidRDefault="00966FD5" w:rsidP="00966FD5">
      <w:pPr>
        <w:spacing w:after="0" w:line="240" w:lineRule="auto"/>
        <w:rPr>
          <w:rFonts w:asciiTheme="majorBidi" w:hAnsiTheme="majorBidi" w:cstheme="majorBidi"/>
          <w:color w:val="222222"/>
          <w:sz w:val="24"/>
          <w:szCs w:val="24"/>
          <w:shd w:val="clear" w:color="auto" w:fill="FFFFFF"/>
        </w:rPr>
      </w:pPr>
      <w:r w:rsidRPr="00057955">
        <w:rPr>
          <w:rFonts w:asciiTheme="majorBidi" w:hAnsiTheme="majorBidi" w:cstheme="majorBidi"/>
          <w:color w:val="222222"/>
          <w:sz w:val="24"/>
          <w:szCs w:val="24"/>
          <w:shd w:val="clear" w:color="auto" w:fill="FFFFFF"/>
        </w:rPr>
        <w:t xml:space="preserve">Scherer, A. G., </w:t>
      </w:r>
      <w:proofErr w:type="spellStart"/>
      <w:r w:rsidRPr="00057955">
        <w:rPr>
          <w:rFonts w:asciiTheme="majorBidi" w:hAnsiTheme="majorBidi" w:cstheme="majorBidi"/>
          <w:color w:val="222222"/>
          <w:sz w:val="24"/>
          <w:szCs w:val="24"/>
          <w:shd w:val="clear" w:color="auto" w:fill="FFFFFF"/>
        </w:rPr>
        <w:t>Rasche</w:t>
      </w:r>
      <w:proofErr w:type="spellEnd"/>
      <w:r w:rsidRPr="00057955">
        <w:rPr>
          <w:rFonts w:asciiTheme="majorBidi" w:hAnsiTheme="majorBidi" w:cstheme="majorBidi"/>
          <w:color w:val="222222"/>
          <w:sz w:val="24"/>
          <w:szCs w:val="24"/>
          <w:shd w:val="clear" w:color="auto" w:fill="FFFFFF"/>
        </w:rPr>
        <w:t xml:space="preserve">, A., Palazzo, G., &amp; Spicer, A. (2016). </w:t>
      </w:r>
      <w:proofErr w:type="gramStart"/>
      <w:r w:rsidRPr="00057955">
        <w:rPr>
          <w:rFonts w:asciiTheme="majorBidi" w:hAnsiTheme="majorBidi" w:cstheme="majorBidi"/>
          <w:color w:val="222222"/>
          <w:sz w:val="24"/>
          <w:szCs w:val="24"/>
          <w:shd w:val="clear" w:color="auto" w:fill="FFFFFF"/>
        </w:rPr>
        <w:t>Managing for</w:t>
      </w:r>
      <w:proofErr w:type="gramEnd"/>
      <w:r w:rsidRPr="00057955">
        <w:rPr>
          <w:rFonts w:asciiTheme="majorBidi" w:hAnsiTheme="majorBidi" w:cstheme="majorBidi"/>
          <w:color w:val="222222"/>
          <w:sz w:val="24"/>
          <w:szCs w:val="24"/>
          <w:shd w:val="clear" w:color="auto" w:fill="FFFFFF"/>
        </w:rPr>
        <w:t xml:space="preserve"> political corporate social responsibility: New challenges and directions for PCSR 2.0. </w:t>
      </w:r>
      <w:r w:rsidRPr="00057955">
        <w:rPr>
          <w:rFonts w:asciiTheme="majorBidi" w:hAnsiTheme="majorBidi" w:cstheme="majorBidi"/>
          <w:i/>
          <w:iCs/>
          <w:color w:val="222222"/>
          <w:sz w:val="24"/>
          <w:szCs w:val="24"/>
          <w:shd w:val="clear" w:color="auto" w:fill="FFFFFF"/>
        </w:rPr>
        <w:t>Journal of management studies</w:t>
      </w:r>
      <w:r w:rsidRPr="00057955">
        <w:rPr>
          <w:rFonts w:asciiTheme="majorBidi" w:hAnsiTheme="majorBidi" w:cstheme="majorBidi"/>
          <w:color w:val="222222"/>
          <w:sz w:val="24"/>
          <w:szCs w:val="24"/>
          <w:shd w:val="clear" w:color="auto" w:fill="FFFFFF"/>
        </w:rPr>
        <w:t>, </w:t>
      </w:r>
      <w:r w:rsidRPr="00057955">
        <w:rPr>
          <w:rFonts w:asciiTheme="majorBidi" w:hAnsiTheme="majorBidi" w:cstheme="majorBidi"/>
          <w:i/>
          <w:iCs/>
          <w:color w:val="222222"/>
          <w:sz w:val="24"/>
          <w:szCs w:val="24"/>
          <w:shd w:val="clear" w:color="auto" w:fill="FFFFFF"/>
        </w:rPr>
        <w:t>53</w:t>
      </w:r>
      <w:r w:rsidRPr="00057955">
        <w:rPr>
          <w:rFonts w:asciiTheme="majorBidi" w:hAnsiTheme="majorBidi" w:cstheme="majorBidi"/>
          <w:color w:val="222222"/>
          <w:sz w:val="24"/>
          <w:szCs w:val="24"/>
          <w:shd w:val="clear" w:color="auto" w:fill="FFFFFF"/>
        </w:rPr>
        <w:t>(3), 273-298.</w:t>
      </w:r>
    </w:p>
    <w:p w14:paraId="4C57BBC2" w14:textId="77777777" w:rsidR="00966FD5" w:rsidRPr="00057955" w:rsidRDefault="00966FD5" w:rsidP="003D5B85">
      <w:pPr>
        <w:rPr>
          <w:rFonts w:asciiTheme="majorBidi" w:hAnsiTheme="majorBidi" w:cstheme="majorBidi"/>
          <w:color w:val="000000" w:themeColor="text1"/>
          <w:sz w:val="24"/>
          <w:szCs w:val="24"/>
          <w:shd w:val="clear" w:color="auto" w:fill="FCFCFC"/>
        </w:rPr>
      </w:pPr>
    </w:p>
    <w:p w14:paraId="5D946A0C" w14:textId="59B23205" w:rsidR="003D5B85" w:rsidRPr="00057955" w:rsidRDefault="00000000" w:rsidP="003D5B85">
      <w:pPr>
        <w:rPr>
          <w:rFonts w:asciiTheme="majorBidi" w:hAnsiTheme="majorBidi" w:cstheme="majorBidi"/>
          <w:sz w:val="24"/>
          <w:szCs w:val="24"/>
        </w:rPr>
      </w:pPr>
      <w:hyperlink r:id="rId26" w:history="1">
        <w:r w:rsidR="00966FD5" w:rsidRPr="00057955">
          <w:rPr>
            <w:rStyle w:val="Hyperlink"/>
            <w:rFonts w:asciiTheme="majorBidi" w:hAnsiTheme="majorBidi" w:cstheme="majorBidi"/>
            <w:color w:val="000000" w:themeColor="text1"/>
            <w:sz w:val="24"/>
            <w:szCs w:val="24"/>
            <w:u w:val="none"/>
            <w:shd w:val="clear" w:color="auto" w:fill="FCFCFC"/>
          </w:rPr>
          <w:t>Schieber</w:t>
        </w:r>
      </w:hyperlink>
      <w:r w:rsidR="003D5B85" w:rsidRPr="00057955">
        <w:rPr>
          <w:rFonts w:asciiTheme="majorBidi" w:hAnsiTheme="majorBidi" w:cstheme="majorBidi"/>
          <w:color w:val="000000" w:themeColor="text1"/>
          <w:sz w:val="24"/>
          <w:szCs w:val="24"/>
        </w:rPr>
        <w:t>,</w:t>
      </w:r>
      <w:r w:rsidR="003D5B85" w:rsidRPr="00057955">
        <w:rPr>
          <w:rFonts w:asciiTheme="majorBidi" w:hAnsiTheme="majorBidi" w:cstheme="majorBidi"/>
          <w:sz w:val="24"/>
          <w:szCs w:val="24"/>
        </w:rPr>
        <w:t xml:space="preserve"> T. (2020), </w:t>
      </w:r>
      <w:hyperlink r:id="rId27" w:anchor="188354c76687" w:history="1">
        <w:r w:rsidR="003D5B85" w:rsidRPr="00057955">
          <w:rPr>
            <w:rStyle w:val="Hyperlink"/>
            <w:rFonts w:asciiTheme="majorBidi" w:hAnsiTheme="majorBidi" w:cstheme="majorBidi"/>
            <w:color w:val="auto"/>
            <w:sz w:val="24"/>
            <w:szCs w:val="24"/>
            <w:u w:val="none"/>
          </w:rPr>
          <w:t>https://www.forbes.com/sites/forbesbusinesscouncil/2020/08/20/leading-sales-and-social-impact-in-times-of-crisis/#188354c76687</w:t>
        </w:r>
      </w:hyperlink>
    </w:p>
    <w:p w14:paraId="21B53444"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rPr>
        <w:t xml:space="preserve">Scott, W. R. 2008. Institutions and organizations. Ideas and interests, (3rd </w:t>
      </w:r>
      <w:proofErr w:type="spellStart"/>
      <w:r w:rsidRPr="00057955">
        <w:rPr>
          <w:rFonts w:asciiTheme="majorBidi" w:hAnsiTheme="majorBidi" w:cstheme="majorBidi"/>
          <w:sz w:val="24"/>
          <w:szCs w:val="24"/>
        </w:rPr>
        <w:t>edn</w:t>
      </w:r>
      <w:proofErr w:type="spellEnd"/>
      <w:r w:rsidRPr="00057955">
        <w:rPr>
          <w:rFonts w:asciiTheme="majorBidi" w:hAnsiTheme="majorBidi" w:cstheme="majorBidi"/>
          <w:sz w:val="24"/>
          <w:szCs w:val="24"/>
        </w:rPr>
        <w:t>). Thousand Oaks, CA: Sage.</w:t>
      </w:r>
    </w:p>
    <w:p w14:paraId="3FA2C961"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Seifert, B., Morris, S. A., &amp; </w:t>
      </w:r>
      <w:proofErr w:type="spellStart"/>
      <w:r w:rsidRPr="00057955">
        <w:rPr>
          <w:rFonts w:asciiTheme="majorBidi" w:hAnsiTheme="majorBidi" w:cstheme="majorBidi"/>
          <w:sz w:val="24"/>
          <w:szCs w:val="24"/>
          <w:shd w:val="clear" w:color="auto" w:fill="FFFFFF"/>
        </w:rPr>
        <w:t>Bartkus</w:t>
      </w:r>
      <w:proofErr w:type="spellEnd"/>
      <w:r w:rsidRPr="00057955">
        <w:rPr>
          <w:rFonts w:asciiTheme="majorBidi" w:hAnsiTheme="majorBidi" w:cstheme="majorBidi"/>
          <w:sz w:val="24"/>
          <w:szCs w:val="24"/>
          <w:shd w:val="clear" w:color="auto" w:fill="FFFFFF"/>
        </w:rPr>
        <w:t>, B. R. (2004). Having, giving, and getting: Slack resources, corporate philanthropy, and firm financial performance. </w:t>
      </w:r>
      <w:r w:rsidRPr="00057955">
        <w:rPr>
          <w:rFonts w:asciiTheme="majorBidi" w:hAnsiTheme="majorBidi" w:cstheme="majorBidi"/>
          <w:i/>
          <w:iCs/>
          <w:sz w:val="24"/>
          <w:szCs w:val="24"/>
          <w:shd w:val="clear" w:color="auto" w:fill="FFFFFF"/>
        </w:rPr>
        <w:t>Business &amp; Society</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43</w:t>
      </w:r>
      <w:r w:rsidRPr="00057955">
        <w:rPr>
          <w:rFonts w:asciiTheme="majorBidi" w:hAnsiTheme="majorBidi" w:cstheme="majorBidi"/>
          <w:sz w:val="24"/>
          <w:szCs w:val="24"/>
          <w:shd w:val="clear" w:color="auto" w:fill="FFFFFF"/>
        </w:rPr>
        <w:t>(2), 135-161.</w:t>
      </w:r>
    </w:p>
    <w:p w14:paraId="63145C50" w14:textId="23F827A3"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shd w:val="clear" w:color="auto" w:fill="FFFFFF"/>
        </w:rPr>
        <w:lastRenderedPageBreak/>
        <w:t>Shu, C., Hashmi, H. B. A., Xiao, Z., Haider, S. W., &amp; Nasir, M. (2021). How Do Islamic Values Influence CSR? A Systematic Literature Review of Studies from 1995–2020.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1-24.</w:t>
      </w:r>
      <w:r w:rsidRPr="00057955">
        <w:rPr>
          <w:rFonts w:asciiTheme="majorBidi" w:hAnsiTheme="majorBidi" w:cstheme="majorBidi"/>
          <w:sz w:val="24"/>
          <w:szCs w:val="24"/>
        </w:rPr>
        <w:t xml:space="preserve"> </w:t>
      </w:r>
    </w:p>
    <w:p w14:paraId="0215661B" w14:textId="616D65D5" w:rsidR="00FC2D59" w:rsidRPr="00057955" w:rsidRDefault="00FC2D59"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rPr>
        <w:t>Steigleder</w:t>
      </w:r>
      <w:proofErr w:type="spellEnd"/>
      <w:r w:rsidRPr="00057955">
        <w:rPr>
          <w:rFonts w:asciiTheme="majorBidi" w:hAnsiTheme="majorBidi" w:cstheme="majorBidi"/>
          <w:sz w:val="24"/>
          <w:szCs w:val="24"/>
        </w:rPr>
        <w:t xml:space="preserve">, K. (2020), “Kantian moral philosophy, universality, and business legitimacy”. In J.D. </w:t>
      </w:r>
      <w:proofErr w:type="spellStart"/>
      <w:r w:rsidRPr="00057955">
        <w:rPr>
          <w:rFonts w:asciiTheme="majorBidi" w:hAnsiTheme="majorBidi" w:cstheme="majorBidi"/>
          <w:sz w:val="24"/>
          <w:szCs w:val="24"/>
        </w:rPr>
        <w:t>Rendtorff</w:t>
      </w:r>
      <w:proofErr w:type="spellEnd"/>
      <w:r w:rsidRPr="00057955">
        <w:rPr>
          <w:rFonts w:asciiTheme="majorBidi" w:hAnsiTheme="majorBidi" w:cstheme="majorBidi"/>
          <w:sz w:val="24"/>
          <w:szCs w:val="24"/>
        </w:rPr>
        <w:t xml:space="preserve"> (Ed.), </w:t>
      </w:r>
      <w:r w:rsidRPr="00057955">
        <w:rPr>
          <w:rFonts w:asciiTheme="majorBidi" w:hAnsiTheme="majorBidi" w:cstheme="majorBidi"/>
          <w:i/>
          <w:iCs/>
          <w:sz w:val="24"/>
          <w:szCs w:val="24"/>
        </w:rPr>
        <w:t>Handbook of Business Legitimacy</w:t>
      </w:r>
      <w:r w:rsidRPr="00057955">
        <w:rPr>
          <w:rFonts w:asciiTheme="majorBidi" w:hAnsiTheme="majorBidi" w:cstheme="majorBidi"/>
          <w:sz w:val="24"/>
          <w:szCs w:val="24"/>
        </w:rPr>
        <w:t>, Springer, Cham., pp.101-119.</w:t>
      </w:r>
    </w:p>
    <w:p w14:paraId="1F264D3E" w14:textId="1BD192E9" w:rsidR="003D5B85" w:rsidRPr="00057955" w:rsidRDefault="003D5B85" w:rsidP="003D5B85">
      <w:pPr>
        <w:pStyle w:val="CommentText"/>
        <w:rPr>
          <w:rFonts w:asciiTheme="majorBidi" w:hAnsiTheme="majorBidi" w:cstheme="majorBidi"/>
          <w:sz w:val="24"/>
          <w:szCs w:val="24"/>
        </w:rPr>
      </w:pPr>
      <w:r w:rsidRPr="00057955">
        <w:rPr>
          <w:rFonts w:asciiTheme="majorBidi" w:hAnsiTheme="majorBidi" w:cstheme="majorBidi"/>
          <w:sz w:val="24"/>
          <w:szCs w:val="24"/>
        </w:rPr>
        <w:t xml:space="preserve">Stoll, D. John (May 1, 2020). Sustainability Was Corporate America’s Buzzword. This Crisis Changes That. </w:t>
      </w:r>
      <w:hyperlink r:id="rId28" w:history="1">
        <w:r w:rsidRPr="00057955">
          <w:rPr>
            <w:rStyle w:val="Hyperlink"/>
            <w:rFonts w:asciiTheme="majorBidi" w:hAnsiTheme="majorBidi" w:cstheme="majorBidi"/>
            <w:color w:val="auto"/>
            <w:sz w:val="24"/>
            <w:szCs w:val="24"/>
            <w:u w:val="none"/>
          </w:rPr>
          <w:t>https://www.wsj.com/articles/sustainability-was-corporate-americas-buzzword-this-crisis-changes-that-11588352181</w:t>
        </w:r>
      </w:hyperlink>
      <w:r w:rsidRPr="00057955">
        <w:rPr>
          <w:rFonts w:asciiTheme="majorBidi" w:hAnsiTheme="majorBidi" w:cstheme="majorBidi"/>
          <w:sz w:val="24"/>
          <w:szCs w:val="24"/>
        </w:rPr>
        <w:t xml:space="preserve"> (Downloaded June 20th</w:t>
      </w:r>
      <w:r w:rsidR="00FC2D59" w:rsidRPr="00057955">
        <w:rPr>
          <w:rFonts w:asciiTheme="majorBidi" w:hAnsiTheme="majorBidi" w:cstheme="majorBidi"/>
          <w:sz w:val="24"/>
          <w:szCs w:val="24"/>
        </w:rPr>
        <w:t>,</w:t>
      </w:r>
      <w:r w:rsidRPr="00057955">
        <w:rPr>
          <w:rFonts w:asciiTheme="majorBidi" w:hAnsiTheme="majorBidi" w:cstheme="majorBidi"/>
          <w:sz w:val="24"/>
          <w:szCs w:val="24"/>
        </w:rPr>
        <w:t xml:space="preserve"> 2020).</w:t>
      </w:r>
    </w:p>
    <w:p w14:paraId="1B6E17BF" w14:textId="6EAD7AFF" w:rsidR="003D5B85" w:rsidRPr="00057955" w:rsidRDefault="003D5B85" w:rsidP="003D5B85">
      <w:pPr>
        <w:pStyle w:val="CommentText"/>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Strang, D., &amp; Still, M. C. (2006). Does ambiguity promote imitation, or hinder it? An empirical study of benchmarking teams. </w:t>
      </w:r>
      <w:r w:rsidRPr="00057955">
        <w:rPr>
          <w:rFonts w:asciiTheme="majorBidi" w:hAnsiTheme="majorBidi" w:cstheme="majorBidi"/>
          <w:i/>
          <w:iCs/>
          <w:sz w:val="24"/>
          <w:szCs w:val="24"/>
          <w:shd w:val="clear" w:color="auto" w:fill="FFFFFF"/>
        </w:rPr>
        <w:t>European Management Review</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3</w:t>
      </w:r>
      <w:r w:rsidRPr="00057955">
        <w:rPr>
          <w:rFonts w:asciiTheme="majorBidi" w:hAnsiTheme="majorBidi" w:cstheme="majorBidi"/>
          <w:sz w:val="24"/>
          <w:szCs w:val="24"/>
          <w:shd w:val="clear" w:color="auto" w:fill="FFFFFF"/>
        </w:rPr>
        <w:t>(2), 101-112.</w:t>
      </w:r>
    </w:p>
    <w:p w14:paraId="10547D14" w14:textId="51CBBD3F" w:rsidR="00FC2D59" w:rsidRPr="00057955" w:rsidRDefault="00FC2D59" w:rsidP="003D5B85">
      <w:pPr>
        <w:pStyle w:val="CommentText"/>
        <w:rPr>
          <w:rFonts w:asciiTheme="majorBidi" w:hAnsiTheme="majorBidi" w:cstheme="majorBidi"/>
          <w:sz w:val="24"/>
          <w:szCs w:val="24"/>
        </w:rPr>
      </w:pPr>
      <w:proofErr w:type="spellStart"/>
      <w:r w:rsidRPr="00057955">
        <w:rPr>
          <w:rFonts w:asciiTheme="majorBidi" w:hAnsiTheme="majorBidi" w:cstheme="majorBidi"/>
          <w:sz w:val="24"/>
          <w:szCs w:val="24"/>
        </w:rPr>
        <w:t>Suchanek</w:t>
      </w:r>
      <w:proofErr w:type="spellEnd"/>
      <w:r w:rsidRPr="00057955">
        <w:rPr>
          <w:rFonts w:asciiTheme="majorBidi" w:hAnsiTheme="majorBidi" w:cstheme="majorBidi"/>
          <w:sz w:val="24"/>
          <w:szCs w:val="24"/>
        </w:rPr>
        <w:t xml:space="preserve">, A. (2020), “The problem of corporate legitimacy”. In J.D. </w:t>
      </w:r>
      <w:proofErr w:type="spellStart"/>
      <w:r w:rsidRPr="00057955">
        <w:rPr>
          <w:rFonts w:asciiTheme="majorBidi" w:hAnsiTheme="majorBidi" w:cstheme="majorBidi"/>
          <w:sz w:val="24"/>
          <w:szCs w:val="24"/>
        </w:rPr>
        <w:t>Rendtorff</w:t>
      </w:r>
      <w:proofErr w:type="spellEnd"/>
      <w:r w:rsidRPr="00057955">
        <w:rPr>
          <w:rFonts w:asciiTheme="majorBidi" w:hAnsiTheme="majorBidi" w:cstheme="majorBidi"/>
          <w:sz w:val="24"/>
          <w:szCs w:val="24"/>
        </w:rPr>
        <w:t xml:space="preserve"> (Ed.), </w:t>
      </w:r>
      <w:r w:rsidRPr="00057955">
        <w:rPr>
          <w:rFonts w:asciiTheme="majorBidi" w:hAnsiTheme="majorBidi" w:cstheme="majorBidi"/>
          <w:i/>
          <w:iCs/>
          <w:sz w:val="24"/>
          <w:szCs w:val="24"/>
        </w:rPr>
        <w:t>Handbook of Business Legitimacy</w:t>
      </w:r>
      <w:r w:rsidRPr="00057955">
        <w:rPr>
          <w:rFonts w:asciiTheme="majorBidi" w:hAnsiTheme="majorBidi" w:cstheme="majorBidi"/>
          <w:sz w:val="24"/>
          <w:szCs w:val="24"/>
        </w:rPr>
        <w:t>, Springer, Cham., pp.31-52.</w:t>
      </w:r>
    </w:p>
    <w:p w14:paraId="6991B427" w14:textId="7B0F978F" w:rsidR="003D5B85" w:rsidRPr="00057955" w:rsidRDefault="003D5B85" w:rsidP="003D5B85">
      <w:pPr>
        <w:jc w:val="both"/>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Syed, J., &amp; Metcalfe, B. D. (2015). Guest Editors’ Introduction: In Pursuit of Islamic </w:t>
      </w:r>
      <w:proofErr w:type="spellStart"/>
      <w:r w:rsidRPr="00057955">
        <w:rPr>
          <w:rFonts w:asciiTheme="majorBidi" w:hAnsiTheme="majorBidi" w:cstheme="majorBidi"/>
          <w:sz w:val="24"/>
          <w:szCs w:val="24"/>
          <w:shd w:val="clear" w:color="auto" w:fill="FFFFFF"/>
        </w:rPr>
        <w:t>akhlaq</w:t>
      </w:r>
      <w:proofErr w:type="spellEnd"/>
      <w:r w:rsidRPr="00057955">
        <w:rPr>
          <w:rFonts w:asciiTheme="majorBidi" w:hAnsiTheme="majorBidi" w:cstheme="majorBidi"/>
          <w:sz w:val="24"/>
          <w:szCs w:val="24"/>
          <w:shd w:val="clear" w:color="auto" w:fill="FFFFFF"/>
        </w:rPr>
        <w:t xml:space="preserve"> of business and development.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129</w:t>
      </w:r>
      <w:r w:rsidRPr="00057955">
        <w:rPr>
          <w:rFonts w:asciiTheme="majorBidi" w:hAnsiTheme="majorBidi" w:cstheme="majorBidi"/>
          <w:sz w:val="24"/>
          <w:szCs w:val="24"/>
          <w:shd w:val="clear" w:color="auto" w:fill="FFFFFF"/>
        </w:rPr>
        <w:t>(4), 763-767.</w:t>
      </w:r>
    </w:p>
    <w:p w14:paraId="20363AC4" w14:textId="77350294" w:rsidR="00A44A35" w:rsidRPr="00057955" w:rsidRDefault="00A44A35" w:rsidP="00057955">
      <w:pPr>
        <w:rPr>
          <w:rFonts w:asciiTheme="majorBidi" w:hAnsiTheme="majorBidi" w:cstheme="majorBidi"/>
          <w:sz w:val="24"/>
          <w:szCs w:val="24"/>
          <w:shd w:val="clear" w:color="auto" w:fill="FCFCFC"/>
        </w:rPr>
      </w:pPr>
      <w:proofErr w:type="spellStart"/>
      <w:r w:rsidRPr="00057955">
        <w:rPr>
          <w:rFonts w:asciiTheme="majorBidi" w:hAnsiTheme="majorBidi" w:cstheme="majorBidi"/>
          <w:sz w:val="24"/>
          <w:szCs w:val="24"/>
          <w:shd w:val="clear" w:color="auto" w:fill="FCFCFC"/>
        </w:rPr>
        <w:t>Thijssens</w:t>
      </w:r>
      <w:proofErr w:type="spellEnd"/>
      <w:r w:rsidRPr="00057955">
        <w:rPr>
          <w:rFonts w:asciiTheme="majorBidi" w:hAnsiTheme="majorBidi" w:cstheme="majorBidi"/>
          <w:sz w:val="24"/>
          <w:szCs w:val="24"/>
          <w:shd w:val="clear" w:color="auto" w:fill="FCFCFC"/>
        </w:rPr>
        <w:t xml:space="preserve">, T., </w:t>
      </w:r>
      <w:proofErr w:type="spellStart"/>
      <w:r w:rsidRPr="00057955">
        <w:rPr>
          <w:rFonts w:asciiTheme="majorBidi" w:hAnsiTheme="majorBidi" w:cstheme="majorBidi"/>
          <w:sz w:val="24"/>
          <w:szCs w:val="24"/>
          <w:shd w:val="clear" w:color="auto" w:fill="FCFCFC"/>
        </w:rPr>
        <w:t>Bollen</w:t>
      </w:r>
      <w:proofErr w:type="spellEnd"/>
      <w:r w:rsidRPr="00057955">
        <w:rPr>
          <w:rFonts w:asciiTheme="majorBidi" w:hAnsiTheme="majorBidi" w:cstheme="majorBidi"/>
          <w:sz w:val="24"/>
          <w:szCs w:val="24"/>
          <w:shd w:val="clear" w:color="auto" w:fill="FCFCFC"/>
        </w:rPr>
        <w:t xml:space="preserve">, L. &amp; </w:t>
      </w:r>
      <w:proofErr w:type="spellStart"/>
      <w:r w:rsidRPr="00057955">
        <w:rPr>
          <w:rFonts w:asciiTheme="majorBidi" w:hAnsiTheme="majorBidi" w:cstheme="majorBidi"/>
          <w:sz w:val="24"/>
          <w:szCs w:val="24"/>
          <w:shd w:val="clear" w:color="auto" w:fill="FCFCFC"/>
        </w:rPr>
        <w:t>Hassink</w:t>
      </w:r>
      <w:proofErr w:type="spellEnd"/>
      <w:r w:rsidRPr="00057955">
        <w:rPr>
          <w:rFonts w:asciiTheme="majorBidi" w:hAnsiTheme="majorBidi" w:cstheme="majorBidi"/>
          <w:sz w:val="24"/>
          <w:szCs w:val="24"/>
          <w:shd w:val="clear" w:color="auto" w:fill="FCFCFC"/>
        </w:rPr>
        <w:t xml:space="preserve">, H. (2015). Secondary stakeholder influence on CSR disclosure: An application of stakeholder salience theory. </w:t>
      </w:r>
      <w:r w:rsidRPr="00057955">
        <w:rPr>
          <w:rFonts w:asciiTheme="majorBidi" w:hAnsiTheme="majorBidi" w:cstheme="majorBidi"/>
          <w:i/>
          <w:iCs/>
          <w:sz w:val="24"/>
          <w:szCs w:val="24"/>
          <w:shd w:val="clear" w:color="auto" w:fill="FCFCFC"/>
        </w:rPr>
        <w:t>Journal of Business Ethics</w:t>
      </w:r>
      <w:r w:rsidRPr="00057955">
        <w:rPr>
          <w:rFonts w:asciiTheme="majorBidi" w:hAnsiTheme="majorBidi" w:cstheme="majorBidi"/>
          <w:sz w:val="24"/>
          <w:szCs w:val="24"/>
          <w:shd w:val="clear" w:color="auto" w:fill="FCFCFC"/>
        </w:rPr>
        <w:t>, 132, 873-891.</w:t>
      </w:r>
    </w:p>
    <w:p w14:paraId="15B93E19" w14:textId="77777777" w:rsidR="003D5B85" w:rsidRPr="00057955" w:rsidRDefault="003D5B85" w:rsidP="003D5B85">
      <w:pPr>
        <w:pStyle w:val="CommentText"/>
        <w:rPr>
          <w:rFonts w:asciiTheme="majorBidi" w:hAnsiTheme="majorBidi" w:cstheme="majorBidi"/>
          <w:sz w:val="24"/>
          <w:szCs w:val="24"/>
          <w:shd w:val="clear" w:color="auto" w:fill="FCFCFC"/>
        </w:rPr>
      </w:pPr>
      <w:proofErr w:type="spellStart"/>
      <w:r w:rsidRPr="00057955">
        <w:rPr>
          <w:rFonts w:asciiTheme="majorBidi" w:hAnsiTheme="majorBidi" w:cstheme="majorBidi"/>
          <w:sz w:val="24"/>
          <w:szCs w:val="24"/>
          <w:shd w:val="clear" w:color="auto" w:fill="FCFCFC"/>
        </w:rPr>
        <w:t>Tilcsik</w:t>
      </w:r>
      <w:proofErr w:type="spellEnd"/>
      <w:r w:rsidRPr="00057955">
        <w:rPr>
          <w:rFonts w:asciiTheme="majorBidi" w:hAnsiTheme="majorBidi" w:cstheme="majorBidi"/>
          <w:sz w:val="24"/>
          <w:szCs w:val="24"/>
          <w:shd w:val="clear" w:color="auto" w:fill="FCFCFC"/>
        </w:rPr>
        <w:t>, A., &amp; Marquis, C. (2013). Punctuated generosity: How mega-events and natural disasters affect corporate philanthropy in US communities. </w:t>
      </w:r>
      <w:r w:rsidRPr="00057955">
        <w:rPr>
          <w:rFonts w:asciiTheme="majorBidi" w:hAnsiTheme="majorBidi" w:cstheme="majorBidi"/>
          <w:i/>
          <w:iCs/>
          <w:sz w:val="24"/>
          <w:szCs w:val="24"/>
          <w:shd w:val="clear" w:color="auto" w:fill="FCFCFC"/>
        </w:rPr>
        <w:t>Administrative Science Quarterly</w:t>
      </w:r>
      <w:r w:rsidRPr="00057955">
        <w:rPr>
          <w:rFonts w:asciiTheme="majorBidi" w:hAnsiTheme="majorBidi" w:cstheme="majorBidi"/>
          <w:sz w:val="24"/>
          <w:szCs w:val="24"/>
          <w:shd w:val="clear" w:color="auto" w:fill="FCFCFC"/>
        </w:rPr>
        <w:t>, 58(1), 111–148.</w:t>
      </w:r>
    </w:p>
    <w:p w14:paraId="7E8FF735"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shd w:val="clear" w:color="auto" w:fill="FFFFFF"/>
        </w:rPr>
        <w:t xml:space="preserve">Wang, H., Gibson, C., &amp; Zander, U. (2020). Editors’ Comments: Is Research on Corporate Social Responsibility Undertheorized?, </w:t>
      </w:r>
      <w:hyperlink r:id="rId29" w:history="1">
        <w:r w:rsidRPr="00057955">
          <w:rPr>
            <w:rStyle w:val="Hyperlink"/>
            <w:rFonts w:asciiTheme="majorBidi" w:hAnsiTheme="majorBidi" w:cstheme="majorBidi"/>
            <w:i/>
            <w:iCs/>
            <w:color w:val="auto"/>
            <w:sz w:val="24"/>
            <w:szCs w:val="24"/>
            <w:u w:val="none"/>
            <w:shd w:val="clear" w:color="auto" w:fill="FFFFFF"/>
          </w:rPr>
          <w:t>Academy of Management Review</w:t>
        </w:r>
      </w:hyperlink>
      <w:hyperlink r:id="rId30" w:history="1">
        <w:r w:rsidRPr="00057955">
          <w:rPr>
            <w:rStyle w:val="Hyperlink"/>
            <w:rFonts w:asciiTheme="majorBidi" w:hAnsiTheme="majorBidi" w:cstheme="majorBidi"/>
            <w:color w:val="auto"/>
            <w:sz w:val="24"/>
            <w:szCs w:val="24"/>
            <w:u w:val="none"/>
            <w:shd w:val="clear" w:color="auto" w:fill="FFFFFF"/>
          </w:rPr>
          <w:t>, 45(1</w:t>
        </w:r>
      </w:hyperlink>
      <w:r w:rsidRPr="00057955">
        <w:rPr>
          <w:rFonts w:asciiTheme="majorBidi" w:hAnsiTheme="majorBidi" w:cstheme="majorBidi"/>
          <w:sz w:val="24"/>
          <w:szCs w:val="24"/>
        </w:rPr>
        <w:t>), 1-6.</w:t>
      </w:r>
    </w:p>
    <w:p w14:paraId="740B99F2" w14:textId="77777777" w:rsidR="003D5B85" w:rsidRPr="00057955" w:rsidRDefault="003D5B85" w:rsidP="003D5B85">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Williams, G., &amp; </w:t>
      </w:r>
      <w:proofErr w:type="spellStart"/>
      <w:r w:rsidRPr="00057955">
        <w:rPr>
          <w:rFonts w:asciiTheme="majorBidi" w:hAnsiTheme="majorBidi" w:cstheme="majorBidi"/>
          <w:sz w:val="24"/>
          <w:szCs w:val="24"/>
          <w:shd w:val="clear" w:color="auto" w:fill="FFFFFF"/>
        </w:rPr>
        <w:t>Zinkin</w:t>
      </w:r>
      <w:proofErr w:type="spellEnd"/>
      <w:r w:rsidRPr="00057955">
        <w:rPr>
          <w:rFonts w:asciiTheme="majorBidi" w:hAnsiTheme="majorBidi" w:cstheme="majorBidi"/>
          <w:sz w:val="24"/>
          <w:szCs w:val="24"/>
          <w:shd w:val="clear" w:color="auto" w:fill="FFFFFF"/>
        </w:rPr>
        <w:t>, J. (2010). Islam and CSR: A study of the compatibility between the tenets of Islam and the UN Global Compact. </w:t>
      </w:r>
      <w:r w:rsidRPr="00057955">
        <w:rPr>
          <w:rFonts w:asciiTheme="majorBidi" w:hAnsiTheme="majorBidi" w:cstheme="majorBidi"/>
          <w:i/>
          <w:iCs/>
          <w:sz w:val="24"/>
          <w:szCs w:val="24"/>
          <w:shd w:val="clear" w:color="auto" w:fill="FFFFFF"/>
        </w:rPr>
        <w:t>Journal of Business Ethics</w:t>
      </w:r>
      <w:r w:rsidRPr="00057955">
        <w:rPr>
          <w:rFonts w:asciiTheme="majorBidi" w:hAnsiTheme="majorBidi" w:cstheme="majorBidi"/>
          <w:sz w:val="24"/>
          <w:szCs w:val="24"/>
          <w:shd w:val="clear" w:color="auto" w:fill="FFFFFF"/>
        </w:rPr>
        <w:t>, </w:t>
      </w:r>
      <w:r w:rsidRPr="00057955">
        <w:rPr>
          <w:rFonts w:asciiTheme="majorBidi" w:hAnsiTheme="majorBidi" w:cstheme="majorBidi"/>
          <w:i/>
          <w:iCs/>
          <w:sz w:val="24"/>
          <w:szCs w:val="24"/>
          <w:shd w:val="clear" w:color="auto" w:fill="FFFFFF"/>
        </w:rPr>
        <w:t>91</w:t>
      </w:r>
      <w:r w:rsidRPr="00057955">
        <w:rPr>
          <w:rFonts w:asciiTheme="majorBidi" w:hAnsiTheme="majorBidi" w:cstheme="majorBidi"/>
          <w:sz w:val="24"/>
          <w:szCs w:val="24"/>
          <w:shd w:val="clear" w:color="auto" w:fill="FFFFFF"/>
        </w:rPr>
        <w:t>(4), 519-533.</w:t>
      </w:r>
    </w:p>
    <w:p w14:paraId="7C1DD61E" w14:textId="77777777" w:rsidR="003D5B85" w:rsidRPr="00057955" w:rsidRDefault="003D5B85" w:rsidP="003D5B85">
      <w:pPr>
        <w:rPr>
          <w:rFonts w:asciiTheme="majorBidi" w:hAnsiTheme="majorBidi" w:cstheme="majorBidi"/>
          <w:sz w:val="24"/>
          <w:szCs w:val="24"/>
        </w:rPr>
      </w:pPr>
      <w:r w:rsidRPr="00057955">
        <w:rPr>
          <w:rFonts w:asciiTheme="majorBidi" w:hAnsiTheme="majorBidi" w:cstheme="majorBidi"/>
          <w:sz w:val="24"/>
          <w:szCs w:val="24"/>
          <w:shd w:val="clear" w:color="auto" w:fill="FFFFFF"/>
        </w:rPr>
        <w:t>Yi, Y., Zhang, Z., &amp; Yan, Y. (2021). Kindness is rewarded! The impact of corporate social responsibility on Chinese market reactions to the COVID-19 pandemic. </w:t>
      </w:r>
      <w:r w:rsidRPr="00057955">
        <w:rPr>
          <w:rFonts w:asciiTheme="majorBidi" w:hAnsiTheme="majorBidi" w:cstheme="majorBidi"/>
          <w:i/>
          <w:iCs/>
          <w:sz w:val="24"/>
          <w:szCs w:val="24"/>
          <w:shd w:val="clear" w:color="auto" w:fill="FFFFFF"/>
        </w:rPr>
        <w:t>Economics Letters</w:t>
      </w:r>
      <w:r w:rsidRPr="00057955">
        <w:rPr>
          <w:rFonts w:asciiTheme="majorBidi" w:hAnsiTheme="majorBidi" w:cstheme="majorBidi"/>
          <w:sz w:val="24"/>
          <w:szCs w:val="24"/>
          <w:shd w:val="clear" w:color="auto" w:fill="FFFFFF"/>
        </w:rPr>
        <w:t>, 110066.</w:t>
      </w:r>
    </w:p>
    <w:p w14:paraId="37A92899" w14:textId="77777777" w:rsidR="003D5B85" w:rsidRPr="00057955" w:rsidRDefault="003D5B85" w:rsidP="003D5B85">
      <w:pPr>
        <w:jc w:val="both"/>
        <w:rPr>
          <w:rFonts w:asciiTheme="majorBidi" w:hAnsiTheme="majorBidi" w:cstheme="majorBidi"/>
          <w:sz w:val="24"/>
          <w:szCs w:val="24"/>
          <w:shd w:val="clear" w:color="auto" w:fill="FFFFFF"/>
        </w:rPr>
      </w:pPr>
    </w:p>
    <w:p w14:paraId="488239DF" w14:textId="77777777" w:rsidR="00DE62B2" w:rsidRPr="00057955" w:rsidRDefault="00DE62B2">
      <w:pPr>
        <w:rPr>
          <w:rFonts w:asciiTheme="majorBidi" w:hAnsiTheme="majorBidi" w:cstheme="majorBidi"/>
          <w:b/>
          <w:bCs/>
          <w:color w:val="000000" w:themeColor="text1"/>
          <w:sz w:val="24"/>
          <w:szCs w:val="24"/>
          <w:shd w:val="clear" w:color="auto" w:fill="FFFFFF"/>
        </w:rPr>
      </w:pPr>
      <w:r w:rsidRPr="00057955">
        <w:rPr>
          <w:rFonts w:asciiTheme="majorBidi" w:hAnsiTheme="majorBidi" w:cstheme="majorBidi"/>
          <w:b/>
          <w:bCs/>
          <w:color w:val="000000" w:themeColor="text1"/>
          <w:sz w:val="24"/>
          <w:szCs w:val="24"/>
          <w:shd w:val="clear" w:color="auto" w:fill="FFFFFF"/>
        </w:rPr>
        <w:br w:type="page"/>
      </w:r>
    </w:p>
    <w:p w14:paraId="609066AA" w14:textId="44B7569A" w:rsidR="009E4851" w:rsidRPr="00057955" w:rsidRDefault="009E4851" w:rsidP="00A73FE3">
      <w:pPr>
        <w:rPr>
          <w:rFonts w:asciiTheme="majorBidi" w:hAnsiTheme="majorBidi" w:cstheme="majorBidi"/>
          <w:b/>
          <w:bCs/>
          <w:color w:val="000000" w:themeColor="text1"/>
          <w:sz w:val="24"/>
          <w:szCs w:val="24"/>
          <w:shd w:val="clear" w:color="auto" w:fill="FFFFFF"/>
        </w:rPr>
      </w:pPr>
      <w:r w:rsidRPr="00057955">
        <w:rPr>
          <w:rFonts w:asciiTheme="majorBidi" w:hAnsiTheme="majorBidi" w:cstheme="majorBidi"/>
          <w:b/>
          <w:bCs/>
          <w:color w:val="000000" w:themeColor="text1"/>
          <w:sz w:val="24"/>
          <w:szCs w:val="24"/>
          <w:shd w:val="clear" w:color="auto" w:fill="FFFFFF"/>
        </w:rPr>
        <w:lastRenderedPageBreak/>
        <w:t xml:space="preserve">Table 1 Participating </w:t>
      </w:r>
      <w:r w:rsidR="00277294" w:rsidRPr="00057955">
        <w:rPr>
          <w:rFonts w:asciiTheme="majorBidi" w:hAnsiTheme="majorBidi" w:cstheme="majorBidi"/>
          <w:b/>
          <w:bCs/>
          <w:color w:val="000000" w:themeColor="text1"/>
          <w:sz w:val="24"/>
          <w:szCs w:val="24"/>
          <w:shd w:val="clear" w:color="auto" w:fill="FFFFFF"/>
        </w:rPr>
        <w:t>Organizations</w:t>
      </w:r>
    </w:p>
    <w:tbl>
      <w:tblPr>
        <w:tblW w:w="7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2345"/>
        <w:gridCol w:w="1260"/>
        <w:gridCol w:w="3150"/>
      </w:tblGrid>
      <w:tr w:rsidR="009E4851" w:rsidRPr="00057955" w14:paraId="73635AC0" w14:textId="77777777" w:rsidTr="00277294">
        <w:trPr>
          <w:trHeight w:val="312"/>
        </w:trPr>
        <w:tc>
          <w:tcPr>
            <w:tcW w:w="1065" w:type="dxa"/>
            <w:shd w:val="clear" w:color="auto" w:fill="auto"/>
            <w:vAlign w:val="center"/>
            <w:hideMark/>
          </w:tcPr>
          <w:p w14:paraId="1EBF5FCD" w14:textId="77777777" w:rsidR="009E4851" w:rsidRPr="00057955" w:rsidRDefault="009E4851" w:rsidP="0087748F">
            <w:pPr>
              <w:spacing w:after="0" w:line="240" w:lineRule="auto"/>
              <w:rPr>
                <w:rFonts w:asciiTheme="majorBidi" w:eastAsia="Times New Roman" w:hAnsiTheme="majorBidi" w:cstheme="majorBidi"/>
                <w:b/>
                <w:bCs/>
                <w:color w:val="000000"/>
                <w:sz w:val="24"/>
                <w:szCs w:val="24"/>
              </w:rPr>
            </w:pPr>
            <w:r w:rsidRPr="00057955">
              <w:rPr>
                <w:rFonts w:asciiTheme="majorBidi" w:eastAsia="Times New Roman" w:hAnsiTheme="majorBidi" w:cstheme="majorBidi"/>
                <w:b/>
                <w:bCs/>
                <w:color w:val="000000"/>
                <w:sz w:val="24"/>
                <w:szCs w:val="24"/>
              </w:rPr>
              <w:t xml:space="preserve">Size </w:t>
            </w:r>
          </w:p>
        </w:tc>
        <w:tc>
          <w:tcPr>
            <w:tcW w:w="2345" w:type="dxa"/>
            <w:shd w:val="clear" w:color="auto" w:fill="auto"/>
            <w:vAlign w:val="center"/>
            <w:hideMark/>
          </w:tcPr>
          <w:p w14:paraId="2ECAFF5C" w14:textId="77777777" w:rsidR="009E4851" w:rsidRPr="00057955" w:rsidRDefault="009E4851" w:rsidP="0087748F">
            <w:pPr>
              <w:spacing w:after="0" w:line="240" w:lineRule="auto"/>
              <w:rPr>
                <w:rFonts w:asciiTheme="majorBidi" w:eastAsia="Times New Roman" w:hAnsiTheme="majorBidi" w:cstheme="majorBidi"/>
                <w:b/>
                <w:bCs/>
                <w:color w:val="000000"/>
                <w:sz w:val="24"/>
                <w:szCs w:val="24"/>
              </w:rPr>
            </w:pPr>
            <w:r w:rsidRPr="00057955">
              <w:rPr>
                <w:rFonts w:asciiTheme="majorBidi" w:eastAsia="Times New Roman" w:hAnsiTheme="majorBidi" w:cstheme="majorBidi"/>
                <w:b/>
                <w:bCs/>
                <w:color w:val="000000"/>
                <w:sz w:val="24"/>
                <w:szCs w:val="24"/>
              </w:rPr>
              <w:t>Local/Multinational</w:t>
            </w:r>
          </w:p>
        </w:tc>
        <w:tc>
          <w:tcPr>
            <w:tcW w:w="1260" w:type="dxa"/>
            <w:shd w:val="clear" w:color="auto" w:fill="auto"/>
            <w:vAlign w:val="center"/>
            <w:hideMark/>
          </w:tcPr>
          <w:p w14:paraId="3CB335A1" w14:textId="77777777" w:rsidR="009E4851" w:rsidRPr="00057955" w:rsidRDefault="009E4851" w:rsidP="0087748F">
            <w:pPr>
              <w:spacing w:after="0" w:line="240" w:lineRule="auto"/>
              <w:rPr>
                <w:rFonts w:asciiTheme="majorBidi" w:eastAsia="Times New Roman" w:hAnsiTheme="majorBidi" w:cstheme="majorBidi"/>
                <w:b/>
                <w:bCs/>
                <w:color w:val="000000"/>
                <w:sz w:val="24"/>
                <w:szCs w:val="24"/>
              </w:rPr>
            </w:pPr>
            <w:r w:rsidRPr="00057955">
              <w:rPr>
                <w:rFonts w:asciiTheme="majorBidi" w:eastAsia="Times New Roman" w:hAnsiTheme="majorBidi" w:cstheme="majorBidi"/>
                <w:b/>
                <w:bCs/>
                <w:color w:val="000000"/>
                <w:sz w:val="24"/>
                <w:szCs w:val="24"/>
              </w:rPr>
              <w:t xml:space="preserve">Years in operation </w:t>
            </w:r>
          </w:p>
        </w:tc>
        <w:tc>
          <w:tcPr>
            <w:tcW w:w="3150" w:type="dxa"/>
            <w:shd w:val="clear" w:color="auto" w:fill="auto"/>
            <w:vAlign w:val="center"/>
            <w:hideMark/>
          </w:tcPr>
          <w:p w14:paraId="421D26B9" w14:textId="77777777" w:rsidR="009E4851" w:rsidRPr="00057955" w:rsidRDefault="009E4851" w:rsidP="0087748F">
            <w:pPr>
              <w:spacing w:after="0" w:line="240" w:lineRule="auto"/>
              <w:rPr>
                <w:rFonts w:asciiTheme="majorBidi" w:eastAsia="Times New Roman" w:hAnsiTheme="majorBidi" w:cstheme="majorBidi"/>
                <w:b/>
                <w:bCs/>
                <w:color w:val="000000"/>
                <w:sz w:val="24"/>
                <w:szCs w:val="24"/>
              </w:rPr>
            </w:pPr>
            <w:r w:rsidRPr="00057955">
              <w:rPr>
                <w:rFonts w:asciiTheme="majorBidi" w:eastAsia="Times New Roman" w:hAnsiTheme="majorBidi" w:cstheme="majorBidi"/>
                <w:b/>
                <w:bCs/>
                <w:color w:val="000000"/>
                <w:sz w:val="24"/>
                <w:szCs w:val="24"/>
              </w:rPr>
              <w:t xml:space="preserve">Sector </w:t>
            </w:r>
          </w:p>
        </w:tc>
      </w:tr>
      <w:tr w:rsidR="009E4851" w:rsidRPr="00057955" w14:paraId="72D44960" w14:textId="77777777" w:rsidTr="00E4637B">
        <w:trPr>
          <w:trHeight w:val="312"/>
        </w:trPr>
        <w:tc>
          <w:tcPr>
            <w:tcW w:w="1065" w:type="dxa"/>
            <w:shd w:val="clear" w:color="auto" w:fill="auto"/>
            <w:vAlign w:val="center"/>
            <w:hideMark/>
          </w:tcPr>
          <w:p w14:paraId="459D65E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Small</w:t>
            </w:r>
          </w:p>
        </w:tc>
        <w:tc>
          <w:tcPr>
            <w:tcW w:w="2345" w:type="dxa"/>
            <w:shd w:val="clear" w:color="auto" w:fill="auto"/>
            <w:vAlign w:val="center"/>
            <w:hideMark/>
          </w:tcPr>
          <w:p w14:paraId="425ADCA1"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32CEEF8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7</w:t>
            </w:r>
          </w:p>
        </w:tc>
        <w:tc>
          <w:tcPr>
            <w:tcW w:w="3150" w:type="dxa"/>
            <w:shd w:val="clear" w:color="auto" w:fill="auto"/>
            <w:vAlign w:val="center"/>
            <w:hideMark/>
          </w:tcPr>
          <w:p w14:paraId="47C88648"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Waste Management</w:t>
            </w:r>
          </w:p>
        </w:tc>
      </w:tr>
      <w:tr w:rsidR="009E4851" w:rsidRPr="00057955" w14:paraId="0FD1640C" w14:textId="77777777" w:rsidTr="00E4637B">
        <w:trPr>
          <w:trHeight w:val="312"/>
        </w:trPr>
        <w:tc>
          <w:tcPr>
            <w:tcW w:w="1065" w:type="dxa"/>
            <w:shd w:val="clear" w:color="auto" w:fill="auto"/>
            <w:vAlign w:val="center"/>
            <w:hideMark/>
          </w:tcPr>
          <w:p w14:paraId="550FE42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5DB19FB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0249E623"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15</w:t>
            </w:r>
          </w:p>
        </w:tc>
        <w:tc>
          <w:tcPr>
            <w:tcW w:w="3150" w:type="dxa"/>
            <w:shd w:val="clear" w:color="auto" w:fill="auto"/>
            <w:vAlign w:val="center"/>
            <w:hideMark/>
          </w:tcPr>
          <w:p w14:paraId="680E835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Logistics &amp; Trade</w:t>
            </w:r>
          </w:p>
        </w:tc>
      </w:tr>
      <w:tr w:rsidR="009E4851" w:rsidRPr="00057955" w14:paraId="556A93B0" w14:textId="77777777" w:rsidTr="00E4637B">
        <w:trPr>
          <w:trHeight w:val="312"/>
        </w:trPr>
        <w:tc>
          <w:tcPr>
            <w:tcW w:w="1065" w:type="dxa"/>
            <w:shd w:val="clear" w:color="auto" w:fill="auto"/>
            <w:vAlign w:val="center"/>
            <w:hideMark/>
          </w:tcPr>
          <w:p w14:paraId="6EF7D6C1"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34F6A55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7532FFB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17</w:t>
            </w:r>
          </w:p>
        </w:tc>
        <w:tc>
          <w:tcPr>
            <w:tcW w:w="3150" w:type="dxa"/>
            <w:shd w:val="clear" w:color="auto" w:fill="auto"/>
            <w:vAlign w:val="center"/>
            <w:hideMark/>
          </w:tcPr>
          <w:p w14:paraId="4088A68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Security &amp; IT Systems</w:t>
            </w:r>
          </w:p>
        </w:tc>
      </w:tr>
      <w:tr w:rsidR="009E4851" w:rsidRPr="00057955" w14:paraId="536C1186" w14:textId="77777777" w:rsidTr="00E4637B">
        <w:trPr>
          <w:trHeight w:val="312"/>
        </w:trPr>
        <w:tc>
          <w:tcPr>
            <w:tcW w:w="1065" w:type="dxa"/>
            <w:shd w:val="clear" w:color="auto" w:fill="auto"/>
            <w:vAlign w:val="center"/>
            <w:hideMark/>
          </w:tcPr>
          <w:p w14:paraId="74B0BBA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Small</w:t>
            </w:r>
          </w:p>
        </w:tc>
        <w:tc>
          <w:tcPr>
            <w:tcW w:w="2345" w:type="dxa"/>
            <w:shd w:val="clear" w:color="auto" w:fill="auto"/>
            <w:vAlign w:val="center"/>
            <w:hideMark/>
          </w:tcPr>
          <w:p w14:paraId="3B1CB58A"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576D32F1"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19</w:t>
            </w:r>
          </w:p>
        </w:tc>
        <w:tc>
          <w:tcPr>
            <w:tcW w:w="3150" w:type="dxa"/>
            <w:shd w:val="clear" w:color="auto" w:fill="auto"/>
            <w:vAlign w:val="center"/>
            <w:hideMark/>
          </w:tcPr>
          <w:p w14:paraId="1348302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Security</w:t>
            </w:r>
          </w:p>
        </w:tc>
      </w:tr>
      <w:tr w:rsidR="009E4851" w:rsidRPr="00057955" w14:paraId="5731D354" w14:textId="77777777" w:rsidTr="00E4637B">
        <w:trPr>
          <w:trHeight w:val="312"/>
        </w:trPr>
        <w:tc>
          <w:tcPr>
            <w:tcW w:w="1065" w:type="dxa"/>
            <w:shd w:val="clear" w:color="auto" w:fill="auto"/>
            <w:vAlign w:val="center"/>
            <w:hideMark/>
          </w:tcPr>
          <w:p w14:paraId="73E914D9"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4FD1BA7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3BEC891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21</w:t>
            </w:r>
          </w:p>
        </w:tc>
        <w:tc>
          <w:tcPr>
            <w:tcW w:w="3150" w:type="dxa"/>
            <w:shd w:val="clear" w:color="auto" w:fill="auto"/>
            <w:vAlign w:val="center"/>
            <w:hideMark/>
          </w:tcPr>
          <w:p w14:paraId="7C54AB0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Retail</w:t>
            </w:r>
          </w:p>
        </w:tc>
      </w:tr>
      <w:tr w:rsidR="009E4851" w:rsidRPr="00057955" w14:paraId="79052A98" w14:textId="77777777" w:rsidTr="00E4637B">
        <w:trPr>
          <w:trHeight w:val="312"/>
        </w:trPr>
        <w:tc>
          <w:tcPr>
            <w:tcW w:w="1065" w:type="dxa"/>
            <w:shd w:val="clear" w:color="auto" w:fill="auto"/>
            <w:vAlign w:val="center"/>
            <w:hideMark/>
          </w:tcPr>
          <w:p w14:paraId="2D8528B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Small</w:t>
            </w:r>
          </w:p>
        </w:tc>
        <w:tc>
          <w:tcPr>
            <w:tcW w:w="2345" w:type="dxa"/>
            <w:shd w:val="clear" w:color="auto" w:fill="auto"/>
            <w:vAlign w:val="center"/>
            <w:hideMark/>
          </w:tcPr>
          <w:p w14:paraId="6878B1BA"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794708F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22</w:t>
            </w:r>
          </w:p>
        </w:tc>
        <w:tc>
          <w:tcPr>
            <w:tcW w:w="3150" w:type="dxa"/>
            <w:shd w:val="clear" w:color="auto" w:fill="auto"/>
            <w:vAlign w:val="center"/>
            <w:hideMark/>
          </w:tcPr>
          <w:p w14:paraId="352F776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Logistics</w:t>
            </w:r>
          </w:p>
        </w:tc>
      </w:tr>
      <w:tr w:rsidR="009E4851" w:rsidRPr="00057955" w14:paraId="3BF172A1" w14:textId="77777777" w:rsidTr="00E4637B">
        <w:trPr>
          <w:trHeight w:val="312"/>
        </w:trPr>
        <w:tc>
          <w:tcPr>
            <w:tcW w:w="1065" w:type="dxa"/>
            <w:shd w:val="clear" w:color="auto" w:fill="auto"/>
            <w:vAlign w:val="center"/>
            <w:hideMark/>
          </w:tcPr>
          <w:p w14:paraId="56400A8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71E1641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6ECAA2C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23</w:t>
            </w:r>
          </w:p>
        </w:tc>
        <w:tc>
          <w:tcPr>
            <w:tcW w:w="3150" w:type="dxa"/>
            <w:shd w:val="clear" w:color="auto" w:fill="auto"/>
            <w:vAlign w:val="center"/>
            <w:hideMark/>
          </w:tcPr>
          <w:p w14:paraId="6ED351A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Banking </w:t>
            </w:r>
          </w:p>
        </w:tc>
      </w:tr>
      <w:tr w:rsidR="009E4851" w:rsidRPr="00057955" w14:paraId="656A6FB8" w14:textId="77777777" w:rsidTr="00E4637B">
        <w:trPr>
          <w:trHeight w:val="312"/>
        </w:trPr>
        <w:tc>
          <w:tcPr>
            <w:tcW w:w="1065" w:type="dxa"/>
            <w:shd w:val="clear" w:color="auto" w:fill="auto"/>
            <w:vAlign w:val="center"/>
            <w:hideMark/>
          </w:tcPr>
          <w:p w14:paraId="38C74C0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Small</w:t>
            </w:r>
          </w:p>
        </w:tc>
        <w:tc>
          <w:tcPr>
            <w:tcW w:w="2345" w:type="dxa"/>
            <w:shd w:val="clear" w:color="auto" w:fill="auto"/>
            <w:vAlign w:val="center"/>
            <w:hideMark/>
          </w:tcPr>
          <w:p w14:paraId="50BD661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0D025241"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23</w:t>
            </w:r>
          </w:p>
        </w:tc>
        <w:tc>
          <w:tcPr>
            <w:tcW w:w="3150" w:type="dxa"/>
            <w:shd w:val="clear" w:color="auto" w:fill="auto"/>
            <w:vAlign w:val="center"/>
            <w:hideMark/>
          </w:tcPr>
          <w:p w14:paraId="2D1A4F8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Information Management</w:t>
            </w:r>
          </w:p>
        </w:tc>
      </w:tr>
      <w:tr w:rsidR="009E4851" w:rsidRPr="00057955" w14:paraId="2B797EAA" w14:textId="77777777" w:rsidTr="00E4637B">
        <w:trPr>
          <w:trHeight w:val="312"/>
        </w:trPr>
        <w:tc>
          <w:tcPr>
            <w:tcW w:w="1065" w:type="dxa"/>
            <w:shd w:val="clear" w:color="auto" w:fill="auto"/>
            <w:vAlign w:val="center"/>
            <w:hideMark/>
          </w:tcPr>
          <w:p w14:paraId="3F4CD91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0230E269"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286A793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30</w:t>
            </w:r>
          </w:p>
        </w:tc>
        <w:tc>
          <w:tcPr>
            <w:tcW w:w="3150" w:type="dxa"/>
            <w:shd w:val="clear" w:color="auto" w:fill="auto"/>
            <w:vAlign w:val="center"/>
            <w:hideMark/>
          </w:tcPr>
          <w:p w14:paraId="17B8E6C3"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Consultancy &amp; Construction</w:t>
            </w:r>
          </w:p>
        </w:tc>
      </w:tr>
      <w:tr w:rsidR="009E4851" w:rsidRPr="00057955" w14:paraId="5C282067" w14:textId="77777777" w:rsidTr="00E4637B">
        <w:trPr>
          <w:trHeight w:val="312"/>
        </w:trPr>
        <w:tc>
          <w:tcPr>
            <w:tcW w:w="1065" w:type="dxa"/>
            <w:shd w:val="clear" w:color="auto" w:fill="auto"/>
            <w:vAlign w:val="center"/>
            <w:hideMark/>
          </w:tcPr>
          <w:p w14:paraId="6EFCFF98"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7AE66120"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7329130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33</w:t>
            </w:r>
          </w:p>
        </w:tc>
        <w:tc>
          <w:tcPr>
            <w:tcW w:w="3150" w:type="dxa"/>
            <w:shd w:val="clear" w:color="auto" w:fill="auto"/>
            <w:vAlign w:val="center"/>
            <w:hideMark/>
          </w:tcPr>
          <w:p w14:paraId="09CB6D2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Facilities Management </w:t>
            </w:r>
          </w:p>
        </w:tc>
      </w:tr>
      <w:tr w:rsidR="009E4851" w:rsidRPr="00057955" w14:paraId="77D64A66" w14:textId="77777777" w:rsidTr="00E4637B">
        <w:trPr>
          <w:trHeight w:val="312"/>
        </w:trPr>
        <w:tc>
          <w:tcPr>
            <w:tcW w:w="1065" w:type="dxa"/>
            <w:shd w:val="clear" w:color="auto" w:fill="auto"/>
            <w:vAlign w:val="center"/>
            <w:hideMark/>
          </w:tcPr>
          <w:p w14:paraId="0A6FED1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02E6F40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712D841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35</w:t>
            </w:r>
          </w:p>
        </w:tc>
        <w:tc>
          <w:tcPr>
            <w:tcW w:w="3150" w:type="dxa"/>
            <w:shd w:val="clear" w:color="auto" w:fill="auto"/>
            <w:vAlign w:val="center"/>
            <w:hideMark/>
          </w:tcPr>
          <w:p w14:paraId="7A32543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Aviation</w:t>
            </w:r>
          </w:p>
        </w:tc>
      </w:tr>
      <w:tr w:rsidR="009E4851" w:rsidRPr="00057955" w14:paraId="5237F3E3" w14:textId="77777777" w:rsidTr="00E4637B">
        <w:trPr>
          <w:trHeight w:val="312"/>
        </w:trPr>
        <w:tc>
          <w:tcPr>
            <w:tcW w:w="1065" w:type="dxa"/>
            <w:shd w:val="clear" w:color="auto" w:fill="auto"/>
            <w:vAlign w:val="center"/>
            <w:hideMark/>
          </w:tcPr>
          <w:p w14:paraId="72F12BB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292693F3"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480698F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38</w:t>
            </w:r>
          </w:p>
        </w:tc>
        <w:tc>
          <w:tcPr>
            <w:tcW w:w="3150" w:type="dxa"/>
            <w:shd w:val="clear" w:color="auto" w:fill="auto"/>
            <w:vAlign w:val="center"/>
            <w:hideMark/>
          </w:tcPr>
          <w:p w14:paraId="4027CED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Courier delivery</w:t>
            </w:r>
          </w:p>
        </w:tc>
      </w:tr>
      <w:tr w:rsidR="009E4851" w:rsidRPr="00057955" w14:paraId="3979018D" w14:textId="77777777" w:rsidTr="00E4637B">
        <w:trPr>
          <w:trHeight w:val="312"/>
        </w:trPr>
        <w:tc>
          <w:tcPr>
            <w:tcW w:w="1065" w:type="dxa"/>
            <w:shd w:val="clear" w:color="auto" w:fill="auto"/>
            <w:vAlign w:val="center"/>
            <w:hideMark/>
          </w:tcPr>
          <w:p w14:paraId="4794321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1B537CE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6CEB286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40</w:t>
            </w:r>
          </w:p>
        </w:tc>
        <w:tc>
          <w:tcPr>
            <w:tcW w:w="3150" w:type="dxa"/>
            <w:shd w:val="clear" w:color="auto" w:fill="auto"/>
            <w:vAlign w:val="center"/>
            <w:hideMark/>
          </w:tcPr>
          <w:p w14:paraId="147A78C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Facilities Management </w:t>
            </w:r>
          </w:p>
        </w:tc>
      </w:tr>
      <w:tr w:rsidR="009E4851" w:rsidRPr="00057955" w14:paraId="34F31DDB" w14:textId="77777777" w:rsidTr="00E4637B">
        <w:trPr>
          <w:trHeight w:val="312"/>
        </w:trPr>
        <w:tc>
          <w:tcPr>
            <w:tcW w:w="1065" w:type="dxa"/>
            <w:shd w:val="clear" w:color="auto" w:fill="auto"/>
            <w:vAlign w:val="center"/>
            <w:hideMark/>
          </w:tcPr>
          <w:p w14:paraId="723D571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Small</w:t>
            </w:r>
          </w:p>
        </w:tc>
        <w:tc>
          <w:tcPr>
            <w:tcW w:w="2345" w:type="dxa"/>
            <w:shd w:val="clear" w:color="auto" w:fill="auto"/>
            <w:vAlign w:val="center"/>
            <w:hideMark/>
          </w:tcPr>
          <w:p w14:paraId="3642D12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3C5F20E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43</w:t>
            </w:r>
          </w:p>
        </w:tc>
        <w:tc>
          <w:tcPr>
            <w:tcW w:w="3150" w:type="dxa"/>
            <w:shd w:val="clear" w:color="auto" w:fill="auto"/>
            <w:vAlign w:val="center"/>
            <w:hideMark/>
          </w:tcPr>
          <w:p w14:paraId="287F412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Logistics </w:t>
            </w:r>
          </w:p>
        </w:tc>
      </w:tr>
      <w:tr w:rsidR="009E4851" w:rsidRPr="00057955" w14:paraId="2E3B68FE" w14:textId="77777777" w:rsidTr="00E4637B">
        <w:trPr>
          <w:trHeight w:val="312"/>
        </w:trPr>
        <w:tc>
          <w:tcPr>
            <w:tcW w:w="1065" w:type="dxa"/>
            <w:shd w:val="clear" w:color="auto" w:fill="auto"/>
            <w:vAlign w:val="center"/>
            <w:hideMark/>
          </w:tcPr>
          <w:p w14:paraId="6DCD263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7240B72B"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37BFD1B3"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55</w:t>
            </w:r>
          </w:p>
        </w:tc>
        <w:tc>
          <w:tcPr>
            <w:tcW w:w="3150" w:type="dxa"/>
            <w:shd w:val="clear" w:color="auto" w:fill="auto"/>
            <w:vAlign w:val="center"/>
            <w:hideMark/>
          </w:tcPr>
          <w:p w14:paraId="54DC9B3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Food &amp; Beverages</w:t>
            </w:r>
          </w:p>
        </w:tc>
      </w:tr>
      <w:tr w:rsidR="009E4851" w:rsidRPr="00057955" w14:paraId="322DF1B5" w14:textId="77777777" w:rsidTr="00E4637B">
        <w:trPr>
          <w:trHeight w:val="312"/>
        </w:trPr>
        <w:tc>
          <w:tcPr>
            <w:tcW w:w="1065" w:type="dxa"/>
            <w:shd w:val="clear" w:color="auto" w:fill="auto"/>
            <w:vAlign w:val="center"/>
            <w:hideMark/>
          </w:tcPr>
          <w:p w14:paraId="3837B43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4C09509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Local </w:t>
            </w:r>
          </w:p>
        </w:tc>
        <w:tc>
          <w:tcPr>
            <w:tcW w:w="1260" w:type="dxa"/>
            <w:shd w:val="clear" w:color="auto" w:fill="FFFFFF" w:themeFill="background1"/>
            <w:vAlign w:val="center"/>
            <w:hideMark/>
          </w:tcPr>
          <w:p w14:paraId="1C65639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55</w:t>
            </w:r>
          </w:p>
        </w:tc>
        <w:tc>
          <w:tcPr>
            <w:tcW w:w="3150" w:type="dxa"/>
            <w:shd w:val="clear" w:color="auto" w:fill="auto"/>
            <w:vAlign w:val="center"/>
            <w:hideMark/>
          </w:tcPr>
          <w:p w14:paraId="78AA23D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Construction</w:t>
            </w:r>
          </w:p>
        </w:tc>
      </w:tr>
      <w:tr w:rsidR="009E4851" w:rsidRPr="00057955" w14:paraId="57BBB984" w14:textId="77777777" w:rsidTr="00E4637B">
        <w:trPr>
          <w:trHeight w:val="312"/>
        </w:trPr>
        <w:tc>
          <w:tcPr>
            <w:tcW w:w="1065" w:type="dxa"/>
            <w:shd w:val="clear" w:color="auto" w:fill="auto"/>
            <w:vAlign w:val="center"/>
            <w:hideMark/>
          </w:tcPr>
          <w:p w14:paraId="279E774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0553E14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7DF61085"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57</w:t>
            </w:r>
          </w:p>
        </w:tc>
        <w:tc>
          <w:tcPr>
            <w:tcW w:w="3150" w:type="dxa"/>
            <w:shd w:val="clear" w:color="auto" w:fill="auto"/>
            <w:vAlign w:val="center"/>
            <w:hideMark/>
          </w:tcPr>
          <w:p w14:paraId="63E4B33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Banking</w:t>
            </w:r>
          </w:p>
        </w:tc>
      </w:tr>
      <w:tr w:rsidR="009E4851" w:rsidRPr="00057955" w14:paraId="25D15BEA" w14:textId="77777777" w:rsidTr="00E4637B">
        <w:trPr>
          <w:trHeight w:val="422"/>
        </w:trPr>
        <w:tc>
          <w:tcPr>
            <w:tcW w:w="1065" w:type="dxa"/>
            <w:shd w:val="clear" w:color="auto" w:fill="auto"/>
            <w:vAlign w:val="center"/>
            <w:hideMark/>
          </w:tcPr>
          <w:p w14:paraId="57C8DEC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50188D9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58FC538F"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60</w:t>
            </w:r>
          </w:p>
        </w:tc>
        <w:tc>
          <w:tcPr>
            <w:tcW w:w="3150" w:type="dxa"/>
            <w:shd w:val="clear" w:color="auto" w:fill="auto"/>
            <w:vAlign w:val="center"/>
            <w:hideMark/>
          </w:tcPr>
          <w:p w14:paraId="631E8B42"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 xml:space="preserve">Waste, Water Energy Management </w:t>
            </w:r>
          </w:p>
        </w:tc>
      </w:tr>
      <w:tr w:rsidR="009E4851" w:rsidRPr="00057955" w14:paraId="4D8F34AA" w14:textId="77777777" w:rsidTr="00E4637B">
        <w:trPr>
          <w:trHeight w:val="312"/>
        </w:trPr>
        <w:tc>
          <w:tcPr>
            <w:tcW w:w="1065" w:type="dxa"/>
            <w:shd w:val="clear" w:color="auto" w:fill="auto"/>
            <w:vAlign w:val="center"/>
            <w:hideMark/>
          </w:tcPr>
          <w:p w14:paraId="6BBFD9ED"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Medium</w:t>
            </w:r>
          </w:p>
        </w:tc>
        <w:tc>
          <w:tcPr>
            <w:tcW w:w="2345" w:type="dxa"/>
            <w:shd w:val="clear" w:color="auto" w:fill="auto"/>
            <w:vAlign w:val="center"/>
            <w:hideMark/>
          </w:tcPr>
          <w:p w14:paraId="3A184299"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Local</w:t>
            </w:r>
          </w:p>
        </w:tc>
        <w:tc>
          <w:tcPr>
            <w:tcW w:w="1260" w:type="dxa"/>
            <w:shd w:val="clear" w:color="auto" w:fill="FFFFFF" w:themeFill="background1"/>
            <w:vAlign w:val="center"/>
            <w:hideMark/>
          </w:tcPr>
          <w:p w14:paraId="4FBFB7D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80</w:t>
            </w:r>
          </w:p>
        </w:tc>
        <w:tc>
          <w:tcPr>
            <w:tcW w:w="3150" w:type="dxa"/>
            <w:shd w:val="clear" w:color="auto" w:fill="auto"/>
            <w:vAlign w:val="center"/>
            <w:hideMark/>
          </w:tcPr>
          <w:p w14:paraId="08FC2E7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Waste management</w:t>
            </w:r>
          </w:p>
        </w:tc>
      </w:tr>
      <w:tr w:rsidR="009E4851" w:rsidRPr="00057955" w14:paraId="0B84E91D" w14:textId="77777777" w:rsidTr="00E4637B">
        <w:trPr>
          <w:trHeight w:val="312"/>
        </w:trPr>
        <w:tc>
          <w:tcPr>
            <w:tcW w:w="1065" w:type="dxa"/>
            <w:shd w:val="clear" w:color="auto" w:fill="auto"/>
            <w:vAlign w:val="center"/>
            <w:hideMark/>
          </w:tcPr>
          <w:p w14:paraId="09E448C2"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15C7FCA4"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3433E1F7"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99</w:t>
            </w:r>
          </w:p>
        </w:tc>
        <w:tc>
          <w:tcPr>
            <w:tcW w:w="3150" w:type="dxa"/>
            <w:shd w:val="clear" w:color="auto" w:fill="auto"/>
            <w:vAlign w:val="center"/>
            <w:hideMark/>
          </w:tcPr>
          <w:p w14:paraId="45709806"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Manufacturing</w:t>
            </w:r>
          </w:p>
        </w:tc>
      </w:tr>
      <w:tr w:rsidR="009E4851" w:rsidRPr="00057955" w14:paraId="3E841B1F" w14:textId="77777777" w:rsidTr="00E4637B">
        <w:trPr>
          <w:trHeight w:val="312"/>
        </w:trPr>
        <w:tc>
          <w:tcPr>
            <w:tcW w:w="1065" w:type="dxa"/>
            <w:shd w:val="clear" w:color="auto" w:fill="auto"/>
            <w:vAlign w:val="center"/>
            <w:hideMark/>
          </w:tcPr>
          <w:p w14:paraId="04EFA33A"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Large</w:t>
            </w:r>
          </w:p>
        </w:tc>
        <w:tc>
          <w:tcPr>
            <w:tcW w:w="2345" w:type="dxa"/>
            <w:shd w:val="clear" w:color="auto" w:fill="auto"/>
            <w:vAlign w:val="center"/>
            <w:hideMark/>
          </w:tcPr>
          <w:p w14:paraId="7855A98E"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Multinational</w:t>
            </w:r>
          </w:p>
        </w:tc>
        <w:tc>
          <w:tcPr>
            <w:tcW w:w="1260" w:type="dxa"/>
            <w:shd w:val="clear" w:color="auto" w:fill="FFFFFF" w:themeFill="background1"/>
            <w:vAlign w:val="center"/>
            <w:hideMark/>
          </w:tcPr>
          <w:p w14:paraId="0956A35A" w14:textId="4B3F6756" w:rsidR="009E4851" w:rsidRPr="00057955" w:rsidRDefault="00277294" w:rsidP="00277294">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Ove</w:t>
            </w:r>
            <w:r w:rsidR="00E1758F" w:rsidRPr="00057955">
              <w:rPr>
                <w:rFonts w:asciiTheme="majorBidi" w:eastAsia="Times New Roman" w:hAnsiTheme="majorBidi" w:cstheme="majorBidi"/>
                <w:color w:val="000000"/>
                <w:sz w:val="24"/>
                <w:szCs w:val="24"/>
              </w:rPr>
              <w:t>r</w:t>
            </w:r>
            <w:r w:rsidRPr="00057955">
              <w:rPr>
                <w:rFonts w:asciiTheme="majorBidi" w:eastAsia="Times New Roman" w:hAnsiTheme="majorBidi" w:cstheme="majorBidi"/>
                <w:color w:val="000000"/>
                <w:sz w:val="24"/>
                <w:szCs w:val="24"/>
              </w:rPr>
              <w:t xml:space="preserve"> 100</w:t>
            </w:r>
          </w:p>
        </w:tc>
        <w:tc>
          <w:tcPr>
            <w:tcW w:w="3150" w:type="dxa"/>
            <w:shd w:val="clear" w:color="auto" w:fill="auto"/>
            <w:vAlign w:val="center"/>
            <w:hideMark/>
          </w:tcPr>
          <w:p w14:paraId="5BC5636C" w14:textId="77777777" w:rsidR="009E4851" w:rsidRPr="00057955" w:rsidRDefault="009E4851" w:rsidP="0087748F">
            <w:pPr>
              <w:spacing w:after="0" w:line="240" w:lineRule="auto"/>
              <w:rPr>
                <w:rFonts w:asciiTheme="majorBidi" w:eastAsia="Times New Roman" w:hAnsiTheme="majorBidi" w:cstheme="majorBidi"/>
                <w:color w:val="000000"/>
                <w:sz w:val="24"/>
                <w:szCs w:val="24"/>
              </w:rPr>
            </w:pPr>
            <w:r w:rsidRPr="00057955">
              <w:rPr>
                <w:rFonts w:asciiTheme="majorBidi" w:eastAsia="Times New Roman" w:hAnsiTheme="majorBidi" w:cstheme="majorBidi"/>
                <w:color w:val="000000"/>
                <w:sz w:val="24"/>
                <w:szCs w:val="24"/>
              </w:rPr>
              <w:t>Energy</w:t>
            </w:r>
          </w:p>
        </w:tc>
      </w:tr>
    </w:tbl>
    <w:p w14:paraId="2FCF1A87" w14:textId="2724649D" w:rsidR="000412EB" w:rsidRPr="00057955" w:rsidRDefault="000412EB" w:rsidP="000412EB">
      <w:pPr>
        <w:rPr>
          <w:rFonts w:asciiTheme="majorBidi" w:hAnsiTheme="majorBidi" w:cstheme="majorBidi"/>
          <w:sz w:val="24"/>
          <w:szCs w:val="24"/>
        </w:rPr>
      </w:pPr>
    </w:p>
    <w:p w14:paraId="19AD3C76" w14:textId="77777777" w:rsidR="00E1758F" w:rsidRPr="00057955" w:rsidRDefault="00E1758F">
      <w:pPr>
        <w:rPr>
          <w:rFonts w:asciiTheme="majorBidi" w:hAnsiTheme="majorBidi" w:cstheme="majorBidi"/>
          <w:b/>
          <w:bCs/>
          <w:color w:val="222222"/>
          <w:sz w:val="24"/>
          <w:szCs w:val="24"/>
          <w:shd w:val="clear" w:color="auto" w:fill="FFFFFF"/>
        </w:rPr>
      </w:pPr>
      <w:r w:rsidRPr="00057955">
        <w:rPr>
          <w:rFonts w:asciiTheme="majorBidi" w:hAnsiTheme="majorBidi" w:cstheme="majorBidi"/>
          <w:b/>
          <w:bCs/>
          <w:color w:val="222222"/>
          <w:sz w:val="24"/>
          <w:szCs w:val="24"/>
          <w:shd w:val="clear" w:color="auto" w:fill="FFFFFF"/>
        </w:rPr>
        <w:br w:type="page"/>
      </w:r>
    </w:p>
    <w:p w14:paraId="41ABA8D6" w14:textId="49533F39" w:rsidR="00E1758F" w:rsidRPr="00057955" w:rsidRDefault="00E1758F" w:rsidP="00E1758F">
      <w:pPr>
        <w:jc w:val="both"/>
        <w:rPr>
          <w:rFonts w:asciiTheme="majorBidi" w:hAnsiTheme="majorBidi" w:cstheme="majorBidi"/>
          <w:b/>
          <w:bCs/>
          <w:color w:val="222222"/>
          <w:sz w:val="24"/>
          <w:szCs w:val="24"/>
          <w:shd w:val="clear" w:color="auto" w:fill="FFFFFF"/>
        </w:rPr>
      </w:pPr>
      <w:r w:rsidRPr="00057955">
        <w:rPr>
          <w:rFonts w:asciiTheme="majorBidi" w:hAnsiTheme="majorBidi" w:cstheme="majorBidi"/>
          <w:b/>
          <w:bCs/>
          <w:color w:val="222222"/>
          <w:sz w:val="24"/>
          <w:szCs w:val="24"/>
          <w:shd w:val="clear" w:color="auto" w:fill="FFFFFF"/>
        </w:rPr>
        <w:lastRenderedPageBreak/>
        <w:t>Table 2: Stakeholders’ salience before and after Covid-19</w:t>
      </w:r>
    </w:p>
    <w:tbl>
      <w:tblPr>
        <w:tblStyle w:val="TableGrid"/>
        <w:tblW w:w="0" w:type="auto"/>
        <w:tblLook w:val="04A0" w:firstRow="1" w:lastRow="0" w:firstColumn="1" w:lastColumn="0" w:noHBand="0" w:noVBand="1"/>
      </w:tblPr>
      <w:tblGrid>
        <w:gridCol w:w="2245"/>
        <w:gridCol w:w="2520"/>
        <w:gridCol w:w="2430"/>
      </w:tblGrid>
      <w:tr w:rsidR="00E1758F" w:rsidRPr="00057955" w14:paraId="78DAF5C8" w14:textId="77777777" w:rsidTr="00E11AED">
        <w:tc>
          <w:tcPr>
            <w:tcW w:w="2245" w:type="dxa"/>
          </w:tcPr>
          <w:p w14:paraId="56CF9DE4" w14:textId="77777777" w:rsidR="00E1758F" w:rsidRPr="00057955" w:rsidRDefault="00E1758F" w:rsidP="00E11AED">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 xml:space="preserve"> </w:t>
            </w:r>
          </w:p>
        </w:tc>
        <w:tc>
          <w:tcPr>
            <w:tcW w:w="2520" w:type="dxa"/>
          </w:tcPr>
          <w:p w14:paraId="75E9050C"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During Covid</w:t>
            </w:r>
          </w:p>
        </w:tc>
        <w:tc>
          <w:tcPr>
            <w:tcW w:w="2430" w:type="dxa"/>
          </w:tcPr>
          <w:p w14:paraId="077399AB"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Prior to Covid</w:t>
            </w:r>
          </w:p>
        </w:tc>
      </w:tr>
      <w:tr w:rsidR="00E1758F" w:rsidRPr="00057955" w14:paraId="2EFDEEE9" w14:textId="77777777" w:rsidTr="00E11AED">
        <w:tc>
          <w:tcPr>
            <w:tcW w:w="7195" w:type="dxa"/>
            <w:gridSpan w:val="3"/>
          </w:tcPr>
          <w:p w14:paraId="0313F07F"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Employees salience</w:t>
            </w:r>
          </w:p>
        </w:tc>
      </w:tr>
      <w:tr w:rsidR="00E1758F" w:rsidRPr="00057955" w14:paraId="03A3D58C" w14:textId="77777777" w:rsidTr="00E11AED">
        <w:tc>
          <w:tcPr>
            <w:tcW w:w="2245" w:type="dxa"/>
          </w:tcPr>
          <w:p w14:paraId="5EC33204"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Power</w:t>
            </w:r>
          </w:p>
        </w:tc>
        <w:tc>
          <w:tcPr>
            <w:tcW w:w="2520" w:type="dxa"/>
          </w:tcPr>
          <w:p w14:paraId="0162BE57"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c>
          <w:tcPr>
            <w:tcW w:w="2430" w:type="dxa"/>
          </w:tcPr>
          <w:p w14:paraId="442CBEE3"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r>
      <w:tr w:rsidR="00E1758F" w:rsidRPr="00057955" w14:paraId="699347B5" w14:textId="77777777" w:rsidTr="00E11AED">
        <w:tc>
          <w:tcPr>
            <w:tcW w:w="2245" w:type="dxa"/>
          </w:tcPr>
          <w:p w14:paraId="3F441AF3"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Urgency</w:t>
            </w:r>
          </w:p>
        </w:tc>
        <w:tc>
          <w:tcPr>
            <w:tcW w:w="2520" w:type="dxa"/>
          </w:tcPr>
          <w:p w14:paraId="32CAB3DF"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c>
          <w:tcPr>
            <w:tcW w:w="2430" w:type="dxa"/>
          </w:tcPr>
          <w:p w14:paraId="25633274"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Absent</w:t>
            </w:r>
          </w:p>
        </w:tc>
      </w:tr>
      <w:tr w:rsidR="00E1758F" w:rsidRPr="00057955" w14:paraId="6EBEAC8B" w14:textId="77777777" w:rsidTr="00E11AED">
        <w:tc>
          <w:tcPr>
            <w:tcW w:w="2245" w:type="dxa"/>
          </w:tcPr>
          <w:p w14:paraId="5232D41A"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Legitimacy</w:t>
            </w:r>
          </w:p>
        </w:tc>
        <w:tc>
          <w:tcPr>
            <w:tcW w:w="2520" w:type="dxa"/>
          </w:tcPr>
          <w:p w14:paraId="02FFD220"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18"/>
                <w:szCs w:val="18"/>
                <w:shd w:val="clear" w:color="auto" w:fill="FFFFFF"/>
              </w:rPr>
              <w:t>Present</w:t>
            </w:r>
          </w:p>
        </w:tc>
        <w:tc>
          <w:tcPr>
            <w:tcW w:w="2430" w:type="dxa"/>
          </w:tcPr>
          <w:p w14:paraId="2B2CBF96"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7B3CA118" w14:textId="77777777" w:rsidTr="00E11AED">
        <w:tc>
          <w:tcPr>
            <w:tcW w:w="2245" w:type="dxa"/>
          </w:tcPr>
          <w:p w14:paraId="23EE332E" w14:textId="77777777" w:rsidR="00E1758F" w:rsidRPr="00057955" w:rsidRDefault="00E1758F" w:rsidP="00E11AED">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Saliency</w:t>
            </w:r>
          </w:p>
        </w:tc>
        <w:tc>
          <w:tcPr>
            <w:tcW w:w="2520" w:type="dxa"/>
          </w:tcPr>
          <w:p w14:paraId="042E27BC" w14:textId="77777777" w:rsidR="00E1758F" w:rsidRPr="00057955" w:rsidRDefault="00E1758F" w:rsidP="00E11AED">
            <w:pPr>
              <w:jc w:val="center"/>
              <w:rPr>
                <w:rFonts w:asciiTheme="majorBidi" w:hAnsiTheme="majorBidi" w:cstheme="majorBidi"/>
                <w:b/>
                <w:bCs/>
                <w:sz w:val="18"/>
                <w:szCs w:val="18"/>
                <w:shd w:val="clear" w:color="auto" w:fill="FFFFFF"/>
              </w:rPr>
            </w:pPr>
            <w:r w:rsidRPr="00057955">
              <w:rPr>
                <w:rFonts w:asciiTheme="majorBidi" w:hAnsiTheme="majorBidi" w:cstheme="majorBidi"/>
                <w:b/>
                <w:bCs/>
                <w:sz w:val="18"/>
                <w:szCs w:val="18"/>
                <w:shd w:val="clear" w:color="auto" w:fill="FFFFFF"/>
              </w:rPr>
              <w:t>Dependent</w:t>
            </w:r>
          </w:p>
        </w:tc>
        <w:tc>
          <w:tcPr>
            <w:tcW w:w="2430" w:type="dxa"/>
          </w:tcPr>
          <w:p w14:paraId="79B6F75D"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Discretionary</w:t>
            </w:r>
          </w:p>
        </w:tc>
      </w:tr>
      <w:tr w:rsidR="00E1758F" w:rsidRPr="00057955" w14:paraId="0A2ADCE6" w14:textId="77777777" w:rsidTr="00E11AED">
        <w:tc>
          <w:tcPr>
            <w:tcW w:w="7195" w:type="dxa"/>
            <w:gridSpan w:val="3"/>
          </w:tcPr>
          <w:p w14:paraId="5FFD0EBA"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Community Salience</w:t>
            </w:r>
          </w:p>
        </w:tc>
      </w:tr>
      <w:tr w:rsidR="00E1758F" w:rsidRPr="00057955" w14:paraId="497250D7" w14:textId="77777777" w:rsidTr="00E11AED">
        <w:tc>
          <w:tcPr>
            <w:tcW w:w="2245" w:type="dxa"/>
          </w:tcPr>
          <w:p w14:paraId="2969298A"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Power</w:t>
            </w:r>
          </w:p>
        </w:tc>
        <w:tc>
          <w:tcPr>
            <w:tcW w:w="2520" w:type="dxa"/>
          </w:tcPr>
          <w:p w14:paraId="426B5FA3"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c>
          <w:tcPr>
            <w:tcW w:w="2430" w:type="dxa"/>
          </w:tcPr>
          <w:p w14:paraId="2C40B527"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r>
      <w:tr w:rsidR="00E1758F" w:rsidRPr="00057955" w14:paraId="65CA6111" w14:textId="77777777" w:rsidTr="00E11AED">
        <w:tc>
          <w:tcPr>
            <w:tcW w:w="2245" w:type="dxa"/>
          </w:tcPr>
          <w:p w14:paraId="4194205F"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Urgency</w:t>
            </w:r>
          </w:p>
        </w:tc>
        <w:tc>
          <w:tcPr>
            <w:tcW w:w="2520" w:type="dxa"/>
          </w:tcPr>
          <w:p w14:paraId="6AAAB54D"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c>
          <w:tcPr>
            <w:tcW w:w="2430" w:type="dxa"/>
          </w:tcPr>
          <w:p w14:paraId="31FA2E2E"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044774E0" w14:textId="77777777" w:rsidTr="00E11AED">
        <w:tc>
          <w:tcPr>
            <w:tcW w:w="2245" w:type="dxa"/>
          </w:tcPr>
          <w:p w14:paraId="1FFAB886"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Legitimacy</w:t>
            </w:r>
          </w:p>
        </w:tc>
        <w:tc>
          <w:tcPr>
            <w:tcW w:w="2520" w:type="dxa"/>
          </w:tcPr>
          <w:p w14:paraId="70859D01"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18"/>
                <w:szCs w:val="18"/>
                <w:shd w:val="clear" w:color="auto" w:fill="FFFFFF"/>
              </w:rPr>
              <w:t>Present</w:t>
            </w:r>
          </w:p>
        </w:tc>
        <w:tc>
          <w:tcPr>
            <w:tcW w:w="2430" w:type="dxa"/>
          </w:tcPr>
          <w:p w14:paraId="50E535A2"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1E60A5AB" w14:textId="77777777" w:rsidTr="00E11AED">
        <w:tc>
          <w:tcPr>
            <w:tcW w:w="2245" w:type="dxa"/>
          </w:tcPr>
          <w:p w14:paraId="445B73DE" w14:textId="77777777" w:rsidR="00E1758F" w:rsidRPr="00057955" w:rsidRDefault="00E1758F" w:rsidP="00E11AED">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Saliency</w:t>
            </w:r>
          </w:p>
        </w:tc>
        <w:tc>
          <w:tcPr>
            <w:tcW w:w="2520" w:type="dxa"/>
          </w:tcPr>
          <w:p w14:paraId="0378D1DC" w14:textId="77777777" w:rsidR="00E1758F" w:rsidRPr="00057955" w:rsidRDefault="00E1758F" w:rsidP="00E11AED">
            <w:pPr>
              <w:jc w:val="center"/>
              <w:rPr>
                <w:rFonts w:asciiTheme="majorBidi" w:hAnsiTheme="majorBidi" w:cstheme="majorBidi"/>
                <w:b/>
                <w:bCs/>
                <w:sz w:val="18"/>
                <w:szCs w:val="18"/>
                <w:shd w:val="clear" w:color="auto" w:fill="FFFFFF"/>
              </w:rPr>
            </w:pPr>
            <w:r w:rsidRPr="00057955">
              <w:rPr>
                <w:rFonts w:asciiTheme="majorBidi" w:hAnsiTheme="majorBidi" w:cstheme="majorBidi"/>
                <w:b/>
                <w:bCs/>
                <w:sz w:val="18"/>
                <w:szCs w:val="18"/>
                <w:shd w:val="clear" w:color="auto" w:fill="FFFFFF"/>
              </w:rPr>
              <w:t>Dependent</w:t>
            </w:r>
          </w:p>
        </w:tc>
        <w:tc>
          <w:tcPr>
            <w:tcW w:w="2430" w:type="dxa"/>
          </w:tcPr>
          <w:p w14:paraId="4D179FF7" w14:textId="77777777" w:rsidR="00E1758F" w:rsidRPr="00057955" w:rsidRDefault="00E1758F" w:rsidP="00E11AED">
            <w:pPr>
              <w:jc w:val="center"/>
              <w:rPr>
                <w:rFonts w:asciiTheme="majorBidi" w:hAnsiTheme="majorBidi" w:cstheme="majorBidi"/>
                <w:b/>
                <w:bCs/>
                <w:sz w:val="20"/>
                <w:szCs w:val="20"/>
                <w:shd w:val="clear" w:color="auto" w:fill="FFFFFF"/>
              </w:rPr>
            </w:pPr>
            <w:r w:rsidRPr="00057955">
              <w:rPr>
                <w:rFonts w:asciiTheme="majorBidi" w:hAnsiTheme="majorBidi" w:cstheme="majorBidi"/>
                <w:b/>
                <w:bCs/>
                <w:sz w:val="20"/>
                <w:szCs w:val="20"/>
                <w:shd w:val="clear" w:color="auto" w:fill="FFFFFF"/>
              </w:rPr>
              <w:t>Dependent</w:t>
            </w:r>
          </w:p>
        </w:tc>
      </w:tr>
      <w:tr w:rsidR="00E1758F" w:rsidRPr="00057955" w14:paraId="77E08A12" w14:textId="77777777" w:rsidTr="00E11AED">
        <w:tc>
          <w:tcPr>
            <w:tcW w:w="7195" w:type="dxa"/>
            <w:gridSpan w:val="3"/>
          </w:tcPr>
          <w:p w14:paraId="7CC049EA"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Environment</w:t>
            </w:r>
          </w:p>
        </w:tc>
      </w:tr>
      <w:tr w:rsidR="00E1758F" w:rsidRPr="00057955" w14:paraId="0CABFAF9" w14:textId="77777777" w:rsidTr="00E11AED">
        <w:tc>
          <w:tcPr>
            <w:tcW w:w="2245" w:type="dxa"/>
          </w:tcPr>
          <w:p w14:paraId="7C1DBC50"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Power</w:t>
            </w:r>
          </w:p>
        </w:tc>
        <w:tc>
          <w:tcPr>
            <w:tcW w:w="2520" w:type="dxa"/>
          </w:tcPr>
          <w:p w14:paraId="1BCE38EF"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c>
          <w:tcPr>
            <w:tcW w:w="2430" w:type="dxa"/>
          </w:tcPr>
          <w:p w14:paraId="516AE3A4"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r>
      <w:tr w:rsidR="00E1758F" w:rsidRPr="00057955" w14:paraId="378E111F" w14:textId="77777777" w:rsidTr="00E11AED">
        <w:tc>
          <w:tcPr>
            <w:tcW w:w="2245" w:type="dxa"/>
          </w:tcPr>
          <w:p w14:paraId="3CC7E79E"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Urgency</w:t>
            </w:r>
          </w:p>
        </w:tc>
        <w:tc>
          <w:tcPr>
            <w:tcW w:w="2520" w:type="dxa"/>
          </w:tcPr>
          <w:p w14:paraId="5C0D64F9"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Absent</w:t>
            </w:r>
          </w:p>
        </w:tc>
        <w:tc>
          <w:tcPr>
            <w:tcW w:w="2430" w:type="dxa"/>
          </w:tcPr>
          <w:p w14:paraId="08E796BA"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724CE4DC" w14:textId="77777777" w:rsidTr="00E11AED">
        <w:tc>
          <w:tcPr>
            <w:tcW w:w="2245" w:type="dxa"/>
          </w:tcPr>
          <w:p w14:paraId="6033AAE6"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Legitimacy</w:t>
            </w:r>
          </w:p>
        </w:tc>
        <w:tc>
          <w:tcPr>
            <w:tcW w:w="2520" w:type="dxa"/>
          </w:tcPr>
          <w:p w14:paraId="39303530" w14:textId="77777777" w:rsidR="00E1758F" w:rsidRPr="00057955" w:rsidRDefault="00E1758F" w:rsidP="00E11AED">
            <w:pPr>
              <w:jc w:val="center"/>
              <w:rPr>
                <w:rFonts w:asciiTheme="majorBidi" w:hAnsiTheme="majorBidi" w:cstheme="majorBidi"/>
                <w:shd w:val="clear" w:color="auto" w:fill="FFFFFF"/>
              </w:rPr>
            </w:pPr>
            <w:r w:rsidRPr="00057955">
              <w:rPr>
                <w:rFonts w:asciiTheme="majorBidi" w:hAnsiTheme="majorBidi" w:cstheme="majorBidi"/>
                <w:shd w:val="clear" w:color="auto" w:fill="FFFFFF"/>
              </w:rPr>
              <w:t>Present</w:t>
            </w:r>
          </w:p>
        </w:tc>
        <w:tc>
          <w:tcPr>
            <w:tcW w:w="2430" w:type="dxa"/>
          </w:tcPr>
          <w:p w14:paraId="0975410A"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2494ECD0" w14:textId="77777777" w:rsidTr="00E11AED">
        <w:tc>
          <w:tcPr>
            <w:tcW w:w="2245" w:type="dxa"/>
          </w:tcPr>
          <w:p w14:paraId="0AF4D006" w14:textId="77777777" w:rsidR="00E1758F" w:rsidRPr="00057955" w:rsidRDefault="00E1758F" w:rsidP="00E11AED">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Saliency</w:t>
            </w:r>
          </w:p>
        </w:tc>
        <w:tc>
          <w:tcPr>
            <w:tcW w:w="2520" w:type="dxa"/>
          </w:tcPr>
          <w:p w14:paraId="6CDD32A5" w14:textId="77777777" w:rsidR="00E1758F" w:rsidRPr="00057955" w:rsidRDefault="00E1758F" w:rsidP="00E11AED">
            <w:pPr>
              <w:jc w:val="center"/>
              <w:rPr>
                <w:rFonts w:asciiTheme="majorBidi" w:hAnsiTheme="majorBidi" w:cstheme="majorBidi"/>
                <w:b/>
                <w:bCs/>
                <w:shd w:val="clear" w:color="auto" w:fill="FFFFFF"/>
              </w:rPr>
            </w:pPr>
            <w:r w:rsidRPr="00057955">
              <w:rPr>
                <w:rFonts w:asciiTheme="majorBidi" w:hAnsiTheme="majorBidi" w:cstheme="majorBidi"/>
                <w:b/>
                <w:bCs/>
                <w:shd w:val="clear" w:color="auto" w:fill="FFFFFF"/>
              </w:rPr>
              <w:t>Discretionary</w:t>
            </w:r>
          </w:p>
        </w:tc>
        <w:tc>
          <w:tcPr>
            <w:tcW w:w="2430" w:type="dxa"/>
          </w:tcPr>
          <w:p w14:paraId="7CECD42E" w14:textId="77777777" w:rsidR="00E1758F" w:rsidRPr="00057955" w:rsidRDefault="00E1758F" w:rsidP="00E11AED">
            <w:pPr>
              <w:jc w:val="center"/>
              <w:rPr>
                <w:rFonts w:asciiTheme="majorBidi" w:hAnsiTheme="majorBidi" w:cstheme="majorBidi"/>
                <w:b/>
                <w:bCs/>
                <w:sz w:val="20"/>
                <w:szCs w:val="20"/>
                <w:shd w:val="clear" w:color="auto" w:fill="FFFFFF"/>
              </w:rPr>
            </w:pPr>
            <w:r w:rsidRPr="00057955">
              <w:rPr>
                <w:rFonts w:asciiTheme="majorBidi" w:hAnsiTheme="majorBidi" w:cstheme="majorBidi"/>
                <w:b/>
                <w:bCs/>
                <w:sz w:val="20"/>
                <w:szCs w:val="20"/>
                <w:shd w:val="clear" w:color="auto" w:fill="FFFFFF"/>
              </w:rPr>
              <w:t>Dependent</w:t>
            </w:r>
          </w:p>
        </w:tc>
      </w:tr>
      <w:tr w:rsidR="00E1758F" w:rsidRPr="00057955" w14:paraId="3D9A90C9" w14:textId="77777777" w:rsidTr="00E11AED">
        <w:tc>
          <w:tcPr>
            <w:tcW w:w="7195" w:type="dxa"/>
            <w:gridSpan w:val="3"/>
          </w:tcPr>
          <w:p w14:paraId="004DA409" w14:textId="77777777" w:rsidR="00E1758F" w:rsidRPr="00057955" w:rsidRDefault="00E1758F" w:rsidP="00E11AED">
            <w:pPr>
              <w:jc w:val="cente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Customers salience</w:t>
            </w:r>
          </w:p>
        </w:tc>
      </w:tr>
      <w:tr w:rsidR="00E1758F" w:rsidRPr="00057955" w14:paraId="329A9D0B" w14:textId="77777777" w:rsidTr="00E11AED">
        <w:tc>
          <w:tcPr>
            <w:tcW w:w="2245" w:type="dxa"/>
          </w:tcPr>
          <w:p w14:paraId="6DB14C9B"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Power</w:t>
            </w:r>
          </w:p>
        </w:tc>
        <w:tc>
          <w:tcPr>
            <w:tcW w:w="2520" w:type="dxa"/>
          </w:tcPr>
          <w:p w14:paraId="45D4B983"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c>
          <w:tcPr>
            <w:tcW w:w="2430" w:type="dxa"/>
          </w:tcPr>
          <w:p w14:paraId="0CDDC350"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High</w:t>
            </w:r>
          </w:p>
        </w:tc>
      </w:tr>
      <w:tr w:rsidR="00E1758F" w:rsidRPr="00057955" w14:paraId="3196EF44" w14:textId="77777777" w:rsidTr="00E11AED">
        <w:tc>
          <w:tcPr>
            <w:tcW w:w="2245" w:type="dxa"/>
          </w:tcPr>
          <w:p w14:paraId="708785AF"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Urgency</w:t>
            </w:r>
          </w:p>
        </w:tc>
        <w:tc>
          <w:tcPr>
            <w:tcW w:w="2520" w:type="dxa"/>
          </w:tcPr>
          <w:p w14:paraId="1A2090D9"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c>
          <w:tcPr>
            <w:tcW w:w="2430" w:type="dxa"/>
          </w:tcPr>
          <w:p w14:paraId="6E619B7D"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Absent</w:t>
            </w:r>
          </w:p>
        </w:tc>
      </w:tr>
      <w:tr w:rsidR="00E1758F" w:rsidRPr="00057955" w14:paraId="4F4EB298" w14:textId="77777777" w:rsidTr="00E11AED">
        <w:tc>
          <w:tcPr>
            <w:tcW w:w="2245" w:type="dxa"/>
          </w:tcPr>
          <w:p w14:paraId="0665CA11"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Legitimacy</w:t>
            </w:r>
          </w:p>
        </w:tc>
        <w:tc>
          <w:tcPr>
            <w:tcW w:w="2520" w:type="dxa"/>
          </w:tcPr>
          <w:p w14:paraId="0A0590CC"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c>
          <w:tcPr>
            <w:tcW w:w="2430" w:type="dxa"/>
          </w:tcPr>
          <w:p w14:paraId="12909271"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1C3D9EE1" w14:textId="77777777" w:rsidTr="00E11AED">
        <w:tc>
          <w:tcPr>
            <w:tcW w:w="2245" w:type="dxa"/>
          </w:tcPr>
          <w:p w14:paraId="19265E3E" w14:textId="77777777" w:rsidR="00E1758F" w:rsidRPr="00057955" w:rsidRDefault="00E1758F" w:rsidP="00E11AED">
            <w:pPr>
              <w:rPr>
                <w:rFonts w:asciiTheme="majorBidi" w:hAnsiTheme="majorBidi" w:cstheme="majorBidi"/>
                <w:sz w:val="24"/>
                <w:szCs w:val="24"/>
                <w:shd w:val="clear" w:color="auto" w:fill="FFFFFF"/>
              </w:rPr>
            </w:pPr>
            <w:r w:rsidRPr="00057955">
              <w:rPr>
                <w:rFonts w:asciiTheme="majorBidi" w:hAnsiTheme="majorBidi" w:cstheme="majorBidi"/>
                <w:sz w:val="24"/>
                <w:szCs w:val="24"/>
                <w:shd w:val="clear" w:color="auto" w:fill="FFFFFF"/>
              </w:rPr>
              <w:t>Saliency</w:t>
            </w:r>
          </w:p>
        </w:tc>
        <w:tc>
          <w:tcPr>
            <w:tcW w:w="2520" w:type="dxa"/>
          </w:tcPr>
          <w:p w14:paraId="6FFA2F03" w14:textId="77777777" w:rsidR="00E1758F" w:rsidRPr="00057955" w:rsidRDefault="00E1758F" w:rsidP="00E11AED">
            <w:pPr>
              <w:rPr>
                <w:rFonts w:asciiTheme="majorBidi" w:hAnsiTheme="majorBidi" w:cstheme="majorBidi"/>
                <w:b/>
                <w:bCs/>
                <w:sz w:val="20"/>
                <w:szCs w:val="20"/>
                <w:shd w:val="clear" w:color="auto" w:fill="FFFFFF"/>
              </w:rPr>
            </w:pPr>
            <w:r w:rsidRPr="00057955">
              <w:rPr>
                <w:rFonts w:asciiTheme="majorBidi" w:hAnsiTheme="majorBidi" w:cstheme="majorBidi"/>
                <w:b/>
                <w:bCs/>
                <w:sz w:val="20"/>
                <w:szCs w:val="20"/>
                <w:shd w:val="clear" w:color="auto" w:fill="FFFFFF"/>
              </w:rPr>
              <w:t>Dependent</w:t>
            </w:r>
          </w:p>
        </w:tc>
        <w:tc>
          <w:tcPr>
            <w:tcW w:w="2430" w:type="dxa"/>
          </w:tcPr>
          <w:p w14:paraId="6BEA72A9" w14:textId="77777777" w:rsidR="00E1758F" w:rsidRPr="00057955" w:rsidRDefault="00E1758F" w:rsidP="00E11AED">
            <w:pPr>
              <w:rPr>
                <w:rFonts w:asciiTheme="majorBidi" w:hAnsiTheme="majorBidi" w:cstheme="majorBidi"/>
                <w:b/>
                <w:bCs/>
                <w:sz w:val="20"/>
                <w:szCs w:val="20"/>
                <w:shd w:val="clear" w:color="auto" w:fill="FFFFFF"/>
              </w:rPr>
            </w:pPr>
            <w:r w:rsidRPr="00057955">
              <w:rPr>
                <w:rFonts w:asciiTheme="majorBidi" w:hAnsiTheme="majorBidi" w:cstheme="majorBidi"/>
                <w:b/>
                <w:bCs/>
                <w:sz w:val="20"/>
                <w:szCs w:val="20"/>
                <w:shd w:val="clear" w:color="auto" w:fill="FFFFFF"/>
              </w:rPr>
              <w:t>Dominant</w:t>
            </w:r>
          </w:p>
        </w:tc>
      </w:tr>
      <w:tr w:rsidR="00E1758F" w:rsidRPr="00057955" w14:paraId="6CACA7B3" w14:textId="77777777" w:rsidTr="00E11AED">
        <w:tc>
          <w:tcPr>
            <w:tcW w:w="7195" w:type="dxa"/>
            <w:gridSpan w:val="3"/>
          </w:tcPr>
          <w:p w14:paraId="0304DD5B" w14:textId="77777777" w:rsidR="00E1758F" w:rsidRPr="00057955" w:rsidRDefault="00E1758F" w:rsidP="00E11AED">
            <w:pPr>
              <w:jc w:val="center"/>
              <w:rPr>
                <w:rFonts w:asciiTheme="majorBidi" w:hAnsiTheme="majorBidi" w:cstheme="majorBidi"/>
                <w:sz w:val="20"/>
                <w:szCs w:val="20"/>
                <w:shd w:val="clear" w:color="auto" w:fill="FFFFFF"/>
              </w:rPr>
            </w:pPr>
            <w:proofErr w:type="gramStart"/>
            <w:r w:rsidRPr="00057955">
              <w:rPr>
                <w:rFonts w:asciiTheme="majorBidi" w:hAnsiTheme="majorBidi" w:cstheme="majorBidi"/>
                <w:sz w:val="24"/>
                <w:szCs w:val="24"/>
                <w:shd w:val="clear" w:color="auto" w:fill="FFFFFF"/>
              </w:rPr>
              <w:t>Suppliers</w:t>
            </w:r>
            <w:proofErr w:type="gramEnd"/>
            <w:r w:rsidRPr="00057955">
              <w:rPr>
                <w:rFonts w:asciiTheme="majorBidi" w:hAnsiTheme="majorBidi" w:cstheme="majorBidi"/>
                <w:sz w:val="24"/>
                <w:szCs w:val="24"/>
                <w:shd w:val="clear" w:color="auto" w:fill="FFFFFF"/>
              </w:rPr>
              <w:t xml:space="preserve"> salience</w:t>
            </w:r>
          </w:p>
        </w:tc>
      </w:tr>
      <w:tr w:rsidR="00E1758F" w:rsidRPr="00057955" w14:paraId="6BFF5C32" w14:textId="77777777" w:rsidTr="00E11AED">
        <w:tc>
          <w:tcPr>
            <w:tcW w:w="2245" w:type="dxa"/>
          </w:tcPr>
          <w:p w14:paraId="36AA6E59"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Power</w:t>
            </w:r>
          </w:p>
        </w:tc>
        <w:tc>
          <w:tcPr>
            <w:tcW w:w="2520" w:type="dxa"/>
          </w:tcPr>
          <w:p w14:paraId="43582187"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c>
          <w:tcPr>
            <w:tcW w:w="2430" w:type="dxa"/>
          </w:tcPr>
          <w:p w14:paraId="270AFFAD"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Low</w:t>
            </w:r>
          </w:p>
        </w:tc>
      </w:tr>
      <w:tr w:rsidR="00E1758F" w:rsidRPr="00057955" w14:paraId="50D4CCE6" w14:textId="77777777" w:rsidTr="00E11AED">
        <w:tc>
          <w:tcPr>
            <w:tcW w:w="2245" w:type="dxa"/>
          </w:tcPr>
          <w:p w14:paraId="3E80EDE3"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Urgency</w:t>
            </w:r>
          </w:p>
        </w:tc>
        <w:tc>
          <w:tcPr>
            <w:tcW w:w="2520" w:type="dxa"/>
          </w:tcPr>
          <w:p w14:paraId="733303E4"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c>
          <w:tcPr>
            <w:tcW w:w="2430" w:type="dxa"/>
          </w:tcPr>
          <w:p w14:paraId="07292749" w14:textId="3321C828"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Present</w:t>
            </w:r>
          </w:p>
        </w:tc>
      </w:tr>
      <w:tr w:rsidR="00E1758F" w:rsidRPr="00057955" w14:paraId="4B22578D" w14:textId="77777777" w:rsidTr="00E11AED">
        <w:tc>
          <w:tcPr>
            <w:tcW w:w="2245" w:type="dxa"/>
          </w:tcPr>
          <w:p w14:paraId="0EC561EF"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4"/>
                <w:szCs w:val="24"/>
                <w:shd w:val="clear" w:color="auto" w:fill="FFFFFF"/>
              </w:rPr>
              <w:t>Legitimacy</w:t>
            </w:r>
          </w:p>
        </w:tc>
        <w:tc>
          <w:tcPr>
            <w:tcW w:w="2520" w:type="dxa"/>
          </w:tcPr>
          <w:p w14:paraId="454AC126"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Absent</w:t>
            </w:r>
          </w:p>
        </w:tc>
        <w:tc>
          <w:tcPr>
            <w:tcW w:w="2430" w:type="dxa"/>
          </w:tcPr>
          <w:p w14:paraId="5FE0B8E7"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Absent</w:t>
            </w:r>
          </w:p>
        </w:tc>
      </w:tr>
      <w:tr w:rsidR="00E1758F" w:rsidRPr="00057955" w14:paraId="0008D855" w14:textId="77777777" w:rsidTr="00E11AED">
        <w:tc>
          <w:tcPr>
            <w:tcW w:w="2245" w:type="dxa"/>
          </w:tcPr>
          <w:p w14:paraId="7F8589B2"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Saliency</w:t>
            </w:r>
          </w:p>
        </w:tc>
        <w:tc>
          <w:tcPr>
            <w:tcW w:w="2520" w:type="dxa"/>
          </w:tcPr>
          <w:p w14:paraId="41006AD3" w14:textId="777777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Demanding</w:t>
            </w:r>
          </w:p>
        </w:tc>
        <w:tc>
          <w:tcPr>
            <w:tcW w:w="2430" w:type="dxa"/>
          </w:tcPr>
          <w:p w14:paraId="480EEF8D" w14:textId="32088577" w:rsidR="00E1758F" w:rsidRPr="00057955" w:rsidRDefault="00E1758F" w:rsidP="00E11AED">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Demanding</w:t>
            </w:r>
          </w:p>
        </w:tc>
      </w:tr>
    </w:tbl>
    <w:p w14:paraId="6E5FDBC4" w14:textId="77777777" w:rsidR="00E1758F" w:rsidRPr="00057955" w:rsidRDefault="00E1758F" w:rsidP="00E1758F">
      <w:pPr>
        <w:rPr>
          <w:rFonts w:asciiTheme="majorBidi" w:hAnsiTheme="majorBidi" w:cstheme="majorBidi"/>
          <w:sz w:val="20"/>
          <w:szCs w:val="20"/>
          <w:shd w:val="clear" w:color="auto" w:fill="FFFFFF"/>
        </w:rPr>
      </w:pPr>
      <w:r w:rsidRPr="00057955">
        <w:rPr>
          <w:rFonts w:asciiTheme="majorBidi" w:hAnsiTheme="majorBidi" w:cstheme="majorBidi"/>
          <w:sz w:val="20"/>
          <w:szCs w:val="20"/>
          <w:shd w:val="clear" w:color="auto" w:fill="FFFFFF"/>
        </w:rPr>
        <w:t xml:space="preserve">Based on Mitchell et al., 1997 (867): Power: </w:t>
      </w:r>
      <w:r w:rsidRPr="00057955">
        <w:rPr>
          <w:rFonts w:asciiTheme="majorBidi" w:hAnsiTheme="majorBidi" w:cstheme="majorBidi"/>
          <w:sz w:val="20"/>
          <w:szCs w:val="20"/>
        </w:rPr>
        <w:t>The ability of the stakeholder to impose their will on the firm’s decisions; Urgency: The degree to which the claims of the stakeholder call for immediate attention given their criticality and time sensitivity; Legitimacy: The degree to which actions or claims of the stakeholder are desirable, proper, or appropriate within some socially constructed system of norms, values, and beliefs.</w:t>
      </w:r>
    </w:p>
    <w:p w14:paraId="21B28BA4" w14:textId="1030778C" w:rsidR="00644339" w:rsidRPr="00057955" w:rsidRDefault="00644339">
      <w:pPr>
        <w:rPr>
          <w:rFonts w:asciiTheme="majorBidi" w:hAnsiTheme="majorBidi" w:cstheme="majorBidi"/>
          <w:sz w:val="24"/>
          <w:szCs w:val="24"/>
        </w:rPr>
      </w:pPr>
      <w:r w:rsidRPr="00057955">
        <w:rPr>
          <w:rFonts w:asciiTheme="majorBidi" w:hAnsiTheme="majorBidi" w:cstheme="majorBidi"/>
          <w:sz w:val="24"/>
          <w:szCs w:val="24"/>
        </w:rPr>
        <w:br w:type="page"/>
      </w:r>
    </w:p>
    <w:p w14:paraId="40B5B003" w14:textId="77777777" w:rsidR="00644339" w:rsidRPr="00057955" w:rsidRDefault="00644339" w:rsidP="00644339">
      <w:pPr>
        <w:jc w:val="both"/>
        <w:rPr>
          <w:rFonts w:asciiTheme="majorBidi" w:hAnsiTheme="majorBidi" w:cstheme="majorBidi"/>
          <w:b/>
          <w:bCs/>
          <w:sz w:val="24"/>
          <w:szCs w:val="24"/>
        </w:rPr>
      </w:pPr>
      <w:r w:rsidRPr="00057955">
        <w:rPr>
          <w:rFonts w:asciiTheme="majorBidi" w:hAnsiTheme="majorBidi" w:cstheme="majorBidi"/>
          <w:b/>
          <w:bCs/>
          <w:sz w:val="24"/>
          <w:szCs w:val="24"/>
        </w:rPr>
        <w:lastRenderedPageBreak/>
        <w:t>Figure 1. Power, urgency, and legitimacy properties of salience and stakeholder types (adapted from Mitchell et al., 1997)</w:t>
      </w:r>
    </w:p>
    <w:p w14:paraId="152E43FA" w14:textId="77777777" w:rsidR="00644339" w:rsidRPr="00793711" w:rsidRDefault="00644339" w:rsidP="00644339">
      <w:r w:rsidRPr="00057955">
        <w:rPr>
          <w:noProof/>
        </w:rPr>
        <w:drawing>
          <wp:inline distT="0" distB="0" distL="0" distR="0" wp14:anchorId="338AFB77" wp14:editId="75DDCF4E">
            <wp:extent cx="5122390" cy="3378430"/>
            <wp:effectExtent l="0" t="0" r="0" b="0"/>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9819" cy="3383330"/>
                    </a:xfrm>
                    <a:prstGeom prst="rect">
                      <a:avLst/>
                    </a:prstGeom>
                    <a:noFill/>
                  </pic:spPr>
                </pic:pic>
              </a:graphicData>
            </a:graphic>
          </wp:inline>
        </w:drawing>
      </w:r>
    </w:p>
    <w:p w14:paraId="2AF27BFA" w14:textId="083C5698" w:rsidR="00644339" w:rsidRDefault="00644339" w:rsidP="00644339">
      <w:pPr>
        <w:jc w:val="both"/>
        <w:rPr>
          <w:rFonts w:asciiTheme="majorBidi" w:hAnsiTheme="majorBidi" w:cstheme="majorBidi"/>
          <w:sz w:val="24"/>
          <w:szCs w:val="24"/>
        </w:rPr>
      </w:pPr>
    </w:p>
    <w:p w14:paraId="2E67019D" w14:textId="77777777" w:rsidR="00242D05" w:rsidRPr="00FB32C5" w:rsidRDefault="00242D05" w:rsidP="000412EB">
      <w:pPr>
        <w:rPr>
          <w:rFonts w:asciiTheme="majorBidi" w:hAnsiTheme="majorBidi" w:cstheme="majorBidi"/>
          <w:sz w:val="24"/>
          <w:szCs w:val="24"/>
        </w:rPr>
      </w:pPr>
    </w:p>
    <w:sectPr w:rsidR="00242D05" w:rsidRPr="00FB32C5">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E61D" w14:textId="77777777" w:rsidR="005724CB" w:rsidRDefault="005724CB" w:rsidP="0007434B">
      <w:pPr>
        <w:spacing w:after="0" w:line="240" w:lineRule="auto"/>
      </w:pPr>
      <w:r>
        <w:separator/>
      </w:r>
    </w:p>
  </w:endnote>
  <w:endnote w:type="continuationSeparator" w:id="0">
    <w:p w14:paraId="435151B8" w14:textId="77777777" w:rsidR="005724CB" w:rsidRDefault="005724CB" w:rsidP="0007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678643"/>
      <w:docPartObj>
        <w:docPartGallery w:val="Page Numbers (Bottom of Page)"/>
        <w:docPartUnique/>
      </w:docPartObj>
    </w:sdtPr>
    <w:sdtEndPr>
      <w:rPr>
        <w:rFonts w:ascii="Times New Roman" w:hAnsi="Times New Roman" w:cs="Times New Roman"/>
        <w:noProof/>
      </w:rPr>
    </w:sdtEndPr>
    <w:sdtContent>
      <w:p w14:paraId="67162C51" w14:textId="2132A42D" w:rsidR="00DC4A4D" w:rsidRPr="00DC4A4D" w:rsidRDefault="00DC4A4D">
        <w:pPr>
          <w:pStyle w:val="Footer"/>
          <w:jc w:val="center"/>
          <w:rPr>
            <w:rFonts w:ascii="Times New Roman" w:hAnsi="Times New Roman" w:cs="Times New Roman"/>
          </w:rPr>
        </w:pPr>
        <w:r w:rsidRPr="00DC4A4D">
          <w:rPr>
            <w:rFonts w:ascii="Times New Roman" w:hAnsi="Times New Roman" w:cs="Times New Roman"/>
          </w:rPr>
          <w:fldChar w:fldCharType="begin"/>
        </w:r>
        <w:r w:rsidRPr="00DC4A4D">
          <w:rPr>
            <w:rFonts w:ascii="Times New Roman" w:hAnsi="Times New Roman" w:cs="Times New Roman"/>
          </w:rPr>
          <w:instrText xml:space="preserve"> PAGE   \* MERGEFORMAT </w:instrText>
        </w:r>
        <w:r w:rsidRPr="00DC4A4D">
          <w:rPr>
            <w:rFonts w:ascii="Times New Roman" w:hAnsi="Times New Roman" w:cs="Times New Roman"/>
          </w:rPr>
          <w:fldChar w:fldCharType="separate"/>
        </w:r>
        <w:r w:rsidRPr="00DC4A4D">
          <w:rPr>
            <w:rFonts w:ascii="Times New Roman" w:hAnsi="Times New Roman" w:cs="Times New Roman"/>
            <w:noProof/>
          </w:rPr>
          <w:t>2</w:t>
        </w:r>
        <w:r w:rsidRPr="00DC4A4D">
          <w:rPr>
            <w:rFonts w:ascii="Times New Roman" w:hAnsi="Times New Roman" w:cs="Times New Roman"/>
            <w:noProof/>
          </w:rPr>
          <w:fldChar w:fldCharType="end"/>
        </w:r>
      </w:p>
    </w:sdtContent>
  </w:sdt>
  <w:p w14:paraId="0D23F0C4" w14:textId="77777777" w:rsidR="00DC4A4D" w:rsidRDefault="00DC4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A79F" w14:textId="77777777" w:rsidR="005724CB" w:rsidRDefault="005724CB" w:rsidP="0007434B">
      <w:pPr>
        <w:spacing w:after="0" w:line="240" w:lineRule="auto"/>
      </w:pPr>
      <w:r>
        <w:separator/>
      </w:r>
    </w:p>
  </w:footnote>
  <w:footnote w:type="continuationSeparator" w:id="0">
    <w:p w14:paraId="0F9AB0F6" w14:textId="77777777" w:rsidR="005724CB" w:rsidRDefault="005724CB" w:rsidP="0007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2EF4"/>
    <w:multiLevelType w:val="hybridMultilevel"/>
    <w:tmpl w:val="B9A21866"/>
    <w:lvl w:ilvl="0" w:tplc="ED5695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73188"/>
    <w:multiLevelType w:val="hybridMultilevel"/>
    <w:tmpl w:val="CB483B1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27495237"/>
    <w:multiLevelType w:val="multilevel"/>
    <w:tmpl w:val="A488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86165"/>
    <w:multiLevelType w:val="multilevel"/>
    <w:tmpl w:val="6A2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0E8C"/>
    <w:multiLevelType w:val="hybridMultilevel"/>
    <w:tmpl w:val="C532AC44"/>
    <w:lvl w:ilvl="0" w:tplc="7FE2892C">
      <w:start w:val="8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71C07"/>
    <w:multiLevelType w:val="hybridMultilevel"/>
    <w:tmpl w:val="CD20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C5C3F"/>
    <w:multiLevelType w:val="hybridMultilevel"/>
    <w:tmpl w:val="28024BE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E0945B4"/>
    <w:multiLevelType w:val="multilevel"/>
    <w:tmpl w:val="850C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B1B90"/>
    <w:multiLevelType w:val="hybridMultilevel"/>
    <w:tmpl w:val="0D66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356FB"/>
    <w:multiLevelType w:val="hybridMultilevel"/>
    <w:tmpl w:val="FD902BD4"/>
    <w:lvl w:ilvl="0" w:tplc="C39001A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8465E86"/>
    <w:multiLevelType w:val="hybridMultilevel"/>
    <w:tmpl w:val="8C2A91E0"/>
    <w:lvl w:ilvl="0" w:tplc="9990C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267864">
    <w:abstractNumId w:val="0"/>
  </w:num>
  <w:num w:numId="2" w16cid:durableId="1375346698">
    <w:abstractNumId w:val="4"/>
  </w:num>
  <w:num w:numId="3" w16cid:durableId="1370254877">
    <w:abstractNumId w:val="5"/>
  </w:num>
  <w:num w:numId="4" w16cid:durableId="42020365">
    <w:abstractNumId w:val="10"/>
  </w:num>
  <w:num w:numId="5" w16cid:durableId="1536232087">
    <w:abstractNumId w:val="9"/>
  </w:num>
  <w:num w:numId="6" w16cid:durableId="2059235796">
    <w:abstractNumId w:val="3"/>
  </w:num>
  <w:num w:numId="7" w16cid:durableId="165366502">
    <w:abstractNumId w:val="2"/>
  </w:num>
  <w:num w:numId="8" w16cid:durableId="783692674">
    <w:abstractNumId w:val="7"/>
  </w:num>
  <w:num w:numId="9" w16cid:durableId="2124685342">
    <w:abstractNumId w:val="8"/>
  </w:num>
  <w:num w:numId="10" w16cid:durableId="1149176771">
    <w:abstractNumId w:val="6"/>
  </w:num>
  <w:num w:numId="11" w16cid:durableId="84747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tTS0sDQzsTA2srRQ0lEKTi0uzszPAykwNKoFAJ6BkyEtAAAA"/>
  </w:docVars>
  <w:rsids>
    <w:rsidRoot w:val="00BE2B86"/>
    <w:rsid w:val="0000094D"/>
    <w:rsid w:val="00003251"/>
    <w:rsid w:val="00004D81"/>
    <w:rsid w:val="000073A8"/>
    <w:rsid w:val="00010D62"/>
    <w:rsid w:val="0001125F"/>
    <w:rsid w:val="00012AFC"/>
    <w:rsid w:val="00015089"/>
    <w:rsid w:val="000172DF"/>
    <w:rsid w:val="00020089"/>
    <w:rsid w:val="00024E70"/>
    <w:rsid w:val="00025428"/>
    <w:rsid w:val="000256DB"/>
    <w:rsid w:val="00025AFE"/>
    <w:rsid w:val="000342C4"/>
    <w:rsid w:val="000368A5"/>
    <w:rsid w:val="00036ACF"/>
    <w:rsid w:val="000373FD"/>
    <w:rsid w:val="000379D1"/>
    <w:rsid w:val="00040D79"/>
    <w:rsid w:val="000412EB"/>
    <w:rsid w:val="00041624"/>
    <w:rsid w:val="0004212D"/>
    <w:rsid w:val="00042CA8"/>
    <w:rsid w:val="00042F64"/>
    <w:rsid w:val="00042F94"/>
    <w:rsid w:val="00044799"/>
    <w:rsid w:val="00044B1F"/>
    <w:rsid w:val="000544B0"/>
    <w:rsid w:val="00057842"/>
    <w:rsid w:val="00057955"/>
    <w:rsid w:val="0006081D"/>
    <w:rsid w:val="00062FD1"/>
    <w:rsid w:val="00063C2C"/>
    <w:rsid w:val="00064C70"/>
    <w:rsid w:val="0006657C"/>
    <w:rsid w:val="000679FF"/>
    <w:rsid w:val="00067A0E"/>
    <w:rsid w:val="00070416"/>
    <w:rsid w:val="000710F4"/>
    <w:rsid w:val="0007152E"/>
    <w:rsid w:val="00071FFA"/>
    <w:rsid w:val="0007434B"/>
    <w:rsid w:val="00076858"/>
    <w:rsid w:val="0008297F"/>
    <w:rsid w:val="00082A16"/>
    <w:rsid w:val="00083CBD"/>
    <w:rsid w:val="00086A0B"/>
    <w:rsid w:val="00091FA5"/>
    <w:rsid w:val="0009315E"/>
    <w:rsid w:val="00095C5D"/>
    <w:rsid w:val="000A17F9"/>
    <w:rsid w:val="000A2D70"/>
    <w:rsid w:val="000A6999"/>
    <w:rsid w:val="000A7A5B"/>
    <w:rsid w:val="000B0223"/>
    <w:rsid w:val="000B3534"/>
    <w:rsid w:val="000C179A"/>
    <w:rsid w:val="000C22E3"/>
    <w:rsid w:val="000C2BE3"/>
    <w:rsid w:val="000C4F58"/>
    <w:rsid w:val="000C7AA5"/>
    <w:rsid w:val="000D0A69"/>
    <w:rsid w:val="000D18F6"/>
    <w:rsid w:val="000D1B1E"/>
    <w:rsid w:val="000D2970"/>
    <w:rsid w:val="000D297A"/>
    <w:rsid w:val="000D2D5A"/>
    <w:rsid w:val="000D2F62"/>
    <w:rsid w:val="000D60C9"/>
    <w:rsid w:val="000D7DE4"/>
    <w:rsid w:val="000E01C4"/>
    <w:rsid w:val="000E0A80"/>
    <w:rsid w:val="000E1F30"/>
    <w:rsid w:val="000E38AF"/>
    <w:rsid w:val="000E3B04"/>
    <w:rsid w:val="000F2A3A"/>
    <w:rsid w:val="000F3841"/>
    <w:rsid w:val="000F41C2"/>
    <w:rsid w:val="000F7660"/>
    <w:rsid w:val="000F7D35"/>
    <w:rsid w:val="001011A9"/>
    <w:rsid w:val="001012CE"/>
    <w:rsid w:val="00106768"/>
    <w:rsid w:val="0010747B"/>
    <w:rsid w:val="0010786D"/>
    <w:rsid w:val="00107B6E"/>
    <w:rsid w:val="0011076D"/>
    <w:rsid w:val="001125E4"/>
    <w:rsid w:val="0011271D"/>
    <w:rsid w:val="00113847"/>
    <w:rsid w:val="0011399B"/>
    <w:rsid w:val="001149B3"/>
    <w:rsid w:val="0011638E"/>
    <w:rsid w:val="0012001F"/>
    <w:rsid w:val="001200C4"/>
    <w:rsid w:val="001216B0"/>
    <w:rsid w:val="00122246"/>
    <w:rsid w:val="00123297"/>
    <w:rsid w:val="00126665"/>
    <w:rsid w:val="00126ABE"/>
    <w:rsid w:val="00132114"/>
    <w:rsid w:val="0013317C"/>
    <w:rsid w:val="00133D6F"/>
    <w:rsid w:val="00140E16"/>
    <w:rsid w:val="001417B8"/>
    <w:rsid w:val="00141BF6"/>
    <w:rsid w:val="001426EA"/>
    <w:rsid w:val="001432C0"/>
    <w:rsid w:val="001432FA"/>
    <w:rsid w:val="00150B0C"/>
    <w:rsid w:val="0015587C"/>
    <w:rsid w:val="00157C97"/>
    <w:rsid w:val="00161689"/>
    <w:rsid w:val="00162D98"/>
    <w:rsid w:val="00163C7E"/>
    <w:rsid w:val="00165D38"/>
    <w:rsid w:val="001726A9"/>
    <w:rsid w:val="00175880"/>
    <w:rsid w:val="00177A9B"/>
    <w:rsid w:val="001814D2"/>
    <w:rsid w:val="00181F8A"/>
    <w:rsid w:val="00194E99"/>
    <w:rsid w:val="001A14B8"/>
    <w:rsid w:val="001A21D0"/>
    <w:rsid w:val="001A494C"/>
    <w:rsid w:val="001A58BE"/>
    <w:rsid w:val="001B0466"/>
    <w:rsid w:val="001B0F73"/>
    <w:rsid w:val="001B2265"/>
    <w:rsid w:val="001B69DF"/>
    <w:rsid w:val="001B7D43"/>
    <w:rsid w:val="001C3C8B"/>
    <w:rsid w:val="001C3D4B"/>
    <w:rsid w:val="001C47D6"/>
    <w:rsid w:val="001C4F07"/>
    <w:rsid w:val="001C7856"/>
    <w:rsid w:val="001D0542"/>
    <w:rsid w:val="001D1372"/>
    <w:rsid w:val="001D35FB"/>
    <w:rsid w:val="001D3C0D"/>
    <w:rsid w:val="001D64A8"/>
    <w:rsid w:val="001D65CC"/>
    <w:rsid w:val="001D713E"/>
    <w:rsid w:val="001D7416"/>
    <w:rsid w:val="001E01DC"/>
    <w:rsid w:val="001E5B37"/>
    <w:rsid w:val="001F3F35"/>
    <w:rsid w:val="001F4773"/>
    <w:rsid w:val="0020098C"/>
    <w:rsid w:val="0020141C"/>
    <w:rsid w:val="00202049"/>
    <w:rsid w:val="00211599"/>
    <w:rsid w:val="002129B3"/>
    <w:rsid w:val="00213984"/>
    <w:rsid w:val="00213F42"/>
    <w:rsid w:val="00214501"/>
    <w:rsid w:val="00214B02"/>
    <w:rsid w:val="0022016F"/>
    <w:rsid w:val="00222A41"/>
    <w:rsid w:val="00222A64"/>
    <w:rsid w:val="00225669"/>
    <w:rsid w:val="00227ED9"/>
    <w:rsid w:val="0023254C"/>
    <w:rsid w:val="00232744"/>
    <w:rsid w:val="00233090"/>
    <w:rsid w:val="00234165"/>
    <w:rsid w:val="00235524"/>
    <w:rsid w:val="00236752"/>
    <w:rsid w:val="002404F8"/>
    <w:rsid w:val="00242D05"/>
    <w:rsid w:val="00244A8D"/>
    <w:rsid w:val="0024502E"/>
    <w:rsid w:val="00245394"/>
    <w:rsid w:val="0025172F"/>
    <w:rsid w:val="00252675"/>
    <w:rsid w:val="002542C8"/>
    <w:rsid w:val="00256774"/>
    <w:rsid w:val="00257A92"/>
    <w:rsid w:val="00263411"/>
    <w:rsid w:val="00264B9D"/>
    <w:rsid w:val="00265223"/>
    <w:rsid w:val="0026565D"/>
    <w:rsid w:val="00270D7A"/>
    <w:rsid w:val="00273DE2"/>
    <w:rsid w:val="002747A5"/>
    <w:rsid w:val="00274F23"/>
    <w:rsid w:val="00275985"/>
    <w:rsid w:val="00277294"/>
    <w:rsid w:val="0028705E"/>
    <w:rsid w:val="00287A5E"/>
    <w:rsid w:val="00292167"/>
    <w:rsid w:val="002955F6"/>
    <w:rsid w:val="00296115"/>
    <w:rsid w:val="00297C3D"/>
    <w:rsid w:val="002A1086"/>
    <w:rsid w:val="002A1381"/>
    <w:rsid w:val="002A2B09"/>
    <w:rsid w:val="002A2D79"/>
    <w:rsid w:val="002A33C3"/>
    <w:rsid w:val="002A35B9"/>
    <w:rsid w:val="002A3C55"/>
    <w:rsid w:val="002B00EC"/>
    <w:rsid w:val="002B014D"/>
    <w:rsid w:val="002B1166"/>
    <w:rsid w:val="002B1541"/>
    <w:rsid w:val="002B1DC6"/>
    <w:rsid w:val="002B23C6"/>
    <w:rsid w:val="002B4D02"/>
    <w:rsid w:val="002B4F83"/>
    <w:rsid w:val="002C0015"/>
    <w:rsid w:val="002C0CEF"/>
    <w:rsid w:val="002C2180"/>
    <w:rsid w:val="002C2634"/>
    <w:rsid w:val="002D190D"/>
    <w:rsid w:val="002D198C"/>
    <w:rsid w:val="002D7C47"/>
    <w:rsid w:val="002E2057"/>
    <w:rsid w:val="002E2145"/>
    <w:rsid w:val="002E3FC7"/>
    <w:rsid w:val="002E4716"/>
    <w:rsid w:val="002E6AC4"/>
    <w:rsid w:val="002E7A06"/>
    <w:rsid w:val="002F56A7"/>
    <w:rsid w:val="002F5C7A"/>
    <w:rsid w:val="003002D7"/>
    <w:rsid w:val="00300534"/>
    <w:rsid w:val="003009FA"/>
    <w:rsid w:val="003021A9"/>
    <w:rsid w:val="00302661"/>
    <w:rsid w:val="00305C74"/>
    <w:rsid w:val="00307F84"/>
    <w:rsid w:val="003125F9"/>
    <w:rsid w:val="0031377F"/>
    <w:rsid w:val="00314E65"/>
    <w:rsid w:val="003156C1"/>
    <w:rsid w:val="00315DFC"/>
    <w:rsid w:val="00320D4C"/>
    <w:rsid w:val="0032181C"/>
    <w:rsid w:val="003236EF"/>
    <w:rsid w:val="00325DD3"/>
    <w:rsid w:val="00325DE1"/>
    <w:rsid w:val="00327084"/>
    <w:rsid w:val="003274D8"/>
    <w:rsid w:val="00332427"/>
    <w:rsid w:val="00332838"/>
    <w:rsid w:val="003329CA"/>
    <w:rsid w:val="00333B9D"/>
    <w:rsid w:val="003423FE"/>
    <w:rsid w:val="00343B70"/>
    <w:rsid w:val="00344727"/>
    <w:rsid w:val="0034581E"/>
    <w:rsid w:val="0035299B"/>
    <w:rsid w:val="00353E3A"/>
    <w:rsid w:val="00354156"/>
    <w:rsid w:val="00354178"/>
    <w:rsid w:val="003553A5"/>
    <w:rsid w:val="00361033"/>
    <w:rsid w:val="00361D7A"/>
    <w:rsid w:val="00361F46"/>
    <w:rsid w:val="00362680"/>
    <w:rsid w:val="00364A3F"/>
    <w:rsid w:val="00364C84"/>
    <w:rsid w:val="00365EE8"/>
    <w:rsid w:val="00371184"/>
    <w:rsid w:val="00374C63"/>
    <w:rsid w:val="003761C8"/>
    <w:rsid w:val="00380C2D"/>
    <w:rsid w:val="00383009"/>
    <w:rsid w:val="00390B24"/>
    <w:rsid w:val="0039535E"/>
    <w:rsid w:val="00396FCF"/>
    <w:rsid w:val="003A4551"/>
    <w:rsid w:val="003A4A55"/>
    <w:rsid w:val="003B0E67"/>
    <w:rsid w:val="003B5922"/>
    <w:rsid w:val="003C09C9"/>
    <w:rsid w:val="003C0D44"/>
    <w:rsid w:val="003C4ACA"/>
    <w:rsid w:val="003C5AC5"/>
    <w:rsid w:val="003C5AE5"/>
    <w:rsid w:val="003C6B28"/>
    <w:rsid w:val="003D1D89"/>
    <w:rsid w:val="003D2A76"/>
    <w:rsid w:val="003D5B85"/>
    <w:rsid w:val="003D647A"/>
    <w:rsid w:val="003D7631"/>
    <w:rsid w:val="003E3AB7"/>
    <w:rsid w:val="003E3AF2"/>
    <w:rsid w:val="003E5281"/>
    <w:rsid w:val="003E5C32"/>
    <w:rsid w:val="003E6EDD"/>
    <w:rsid w:val="003E7AC9"/>
    <w:rsid w:val="003F38C6"/>
    <w:rsid w:val="003F3F5A"/>
    <w:rsid w:val="003F57F3"/>
    <w:rsid w:val="003F63B2"/>
    <w:rsid w:val="003F6B21"/>
    <w:rsid w:val="003F73BC"/>
    <w:rsid w:val="00401034"/>
    <w:rsid w:val="004018D0"/>
    <w:rsid w:val="0040327B"/>
    <w:rsid w:val="00404587"/>
    <w:rsid w:val="0040551A"/>
    <w:rsid w:val="00407460"/>
    <w:rsid w:val="0041097D"/>
    <w:rsid w:val="00412CA3"/>
    <w:rsid w:val="00412F13"/>
    <w:rsid w:val="004135A3"/>
    <w:rsid w:val="00414804"/>
    <w:rsid w:val="004168CE"/>
    <w:rsid w:val="00421403"/>
    <w:rsid w:val="00421809"/>
    <w:rsid w:val="00422064"/>
    <w:rsid w:val="00424FCA"/>
    <w:rsid w:val="00424FED"/>
    <w:rsid w:val="004263A3"/>
    <w:rsid w:val="0042660C"/>
    <w:rsid w:val="00426CB3"/>
    <w:rsid w:val="00427DCB"/>
    <w:rsid w:val="00433DE4"/>
    <w:rsid w:val="00435595"/>
    <w:rsid w:val="00436D53"/>
    <w:rsid w:val="004375D0"/>
    <w:rsid w:val="00437719"/>
    <w:rsid w:val="00441390"/>
    <w:rsid w:val="00445E3E"/>
    <w:rsid w:val="00447F98"/>
    <w:rsid w:val="0045405F"/>
    <w:rsid w:val="00456537"/>
    <w:rsid w:val="004570B2"/>
    <w:rsid w:val="004571C3"/>
    <w:rsid w:val="004575F0"/>
    <w:rsid w:val="004634F5"/>
    <w:rsid w:val="0046388C"/>
    <w:rsid w:val="00463D57"/>
    <w:rsid w:val="00464C78"/>
    <w:rsid w:val="00465AC0"/>
    <w:rsid w:val="00465B0B"/>
    <w:rsid w:val="004664A2"/>
    <w:rsid w:val="0046693D"/>
    <w:rsid w:val="004712BB"/>
    <w:rsid w:val="00471484"/>
    <w:rsid w:val="004737E1"/>
    <w:rsid w:val="00475DFB"/>
    <w:rsid w:val="004779D2"/>
    <w:rsid w:val="00482663"/>
    <w:rsid w:val="00482B8C"/>
    <w:rsid w:val="00484731"/>
    <w:rsid w:val="00487094"/>
    <w:rsid w:val="00491A16"/>
    <w:rsid w:val="00491B50"/>
    <w:rsid w:val="0049219F"/>
    <w:rsid w:val="00493AA0"/>
    <w:rsid w:val="00494859"/>
    <w:rsid w:val="004A39AE"/>
    <w:rsid w:val="004A4CFD"/>
    <w:rsid w:val="004A5303"/>
    <w:rsid w:val="004A6E79"/>
    <w:rsid w:val="004A7550"/>
    <w:rsid w:val="004A7D10"/>
    <w:rsid w:val="004B07EF"/>
    <w:rsid w:val="004B1167"/>
    <w:rsid w:val="004B2418"/>
    <w:rsid w:val="004B5D02"/>
    <w:rsid w:val="004C147B"/>
    <w:rsid w:val="004C1985"/>
    <w:rsid w:val="004C36AE"/>
    <w:rsid w:val="004C468C"/>
    <w:rsid w:val="004C5999"/>
    <w:rsid w:val="004C5E74"/>
    <w:rsid w:val="004C6CC5"/>
    <w:rsid w:val="004C70CB"/>
    <w:rsid w:val="004D0765"/>
    <w:rsid w:val="004D2E2D"/>
    <w:rsid w:val="004D32CD"/>
    <w:rsid w:val="004D3E9E"/>
    <w:rsid w:val="004D4F34"/>
    <w:rsid w:val="004D5186"/>
    <w:rsid w:val="004D66A2"/>
    <w:rsid w:val="004E30E3"/>
    <w:rsid w:val="004E3FA4"/>
    <w:rsid w:val="004E5615"/>
    <w:rsid w:val="004E5B3B"/>
    <w:rsid w:val="004F1C1D"/>
    <w:rsid w:val="004F3321"/>
    <w:rsid w:val="004F5A2A"/>
    <w:rsid w:val="004F7218"/>
    <w:rsid w:val="004F7FB2"/>
    <w:rsid w:val="005077AC"/>
    <w:rsid w:val="00507E57"/>
    <w:rsid w:val="0051114E"/>
    <w:rsid w:val="00511E51"/>
    <w:rsid w:val="00513A2F"/>
    <w:rsid w:val="0051593A"/>
    <w:rsid w:val="00522207"/>
    <w:rsid w:val="00523F46"/>
    <w:rsid w:val="0052679F"/>
    <w:rsid w:val="00530733"/>
    <w:rsid w:val="005322D4"/>
    <w:rsid w:val="00532F0E"/>
    <w:rsid w:val="00541837"/>
    <w:rsid w:val="005457FA"/>
    <w:rsid w:val="005505B1"/>
    <w:rsid w:val="00550E32"/>
    <w:rsid w:val="00552030"/>
    <w:rsid w:val="005522D1"/>
    <w:rsid w:val="00554BF5"/>
    <w:rsid w:val="00554D53"/>
    <w:rsid w:val="005564D6"/>
    <w:rsid w:val="00556DC5"/>
    <w:rsid w:val="005574BE"/>
    <w:rsid w:val="005613A2"/>
    <w:rsid w:val="0056319C"/>
    <w:rsid w:val="005639C7"/>
    <w:rsid w:val="00563E52"/>
    <w:rsid w:val="0056448F"/>
    <w:rsid w:val="00564535"/>
    <w:rsid w:val="00566C14"/>
    <w:rsid w:val="00567B01"/>
    <w:rsid w:val="00567DB9"/>
    <w:rsid w:val="00570007"/>
    <w:rsid w:val="00570ED1"/>
    <w:rsid w:val="00571971"/>
    <w:rsid w:val="005724CB"/>
    <w:rsid w:val="00575B1F"/>
    <w:rsid w:val="005763B7"/>
    <w:rsid w:val="00576E09"/>
    <w:rsid w:val="00576F1F"/>
    <w:rsid w:val="005774EA"/>
    <w:rsid w:val="0057784F"/>
    <w:rsid w:val="00582841"/>
    <w:rsid w:val="00582B8F"/>
    <w:rsid w:val="005835C4"/>
    <w:rsid w:val="0058407E"/>
    <w:rsid w:val="00590BDB"/>
    <w:rsid w:val="00593860"/>
    <w:rsid w:val="00594C09"/>
    <w:rsid w:val="00595A5D"/>
    <w:rsid w:val="00596613"/>
    <w:rsid w:val="00596845"/>
    <w:rsid w:val="00596AD5"/>
    <w:rsid w:val="0059793A"/>
    <w:rsid w:val="005A0620"/>
    <w:rsid w:val="005A0A16"/>
    <w:rsid w:val="005A2A19"/>
    <w:rsid w:val="005A32D8"/>
    <w:rsid w:val="005A4FAF"/>
    <w:rsid w:val="005B1EA7"/>
    <w:rsid w:val="005B3D83"/>
    <w:rsid w:val="005B3EAE"/>
    <w:rsid w:val="005B5C84"/>
    <w:rsid w:val="005B7A6D"/>
    <w:rsid w:val="005C5529"/>
    <w:rsid w:val="005C6D91"/>
    <w:rsid w:val="005D05F7"/>
    <w:rsid w:val="005D1D33"/>
    <w:rsid w:val="005D6B33"/>
    <w:rsid w:val="005D6D66"/>
    <w:rsid w:val="005E1C3B"/>
    <w:rsid w:val="005E39E9"/>
    <w:rsid w:val="005E4614"/>
    <w:rsid w:val="005E53E1"/>
    <w:rsid w:val="005E57FF"/>
    <w:rsid w:val="005E5CC0"/>
    <w:rsid w:val="005E622C"/>
    <w:rsid w:val="005F04DC"/>
    <w:rsid w:val="005F30B4"/>
    <w:rsid w:val="005F38F6"/>
    <w:rsid w:val="005F536C"/>
    <w:rsid w:val="00600C2D"/>
    <w:rsid w:val="006013D4"/>
    <w:rsid w:val="00602435"/>
    <w:rsid w:val="00603D39"/>
    <w:rsid w:val="00604F1B"/>
    <w:rsid w:val="0060767D"/>
    <w:rsid w:val="00607EBA"/>
    <w:rsid w:val="006209A4"/>
    <w:rsid w:val="0062437E"/>
    <w:rsid w:val="0062439D"/>
    <w:rsid w:val="006251F6"/>
    <w:rsid w:val="00626BE6"/>
    <w:rsid w:val="00627D9F"/>
    <w:rsid w:val="00630289"/>
    <w:rsid w:val="006326FF"/>
    <w:rsid w:val="0063443D"/>
    <w:rsid w:val="00635CCF"/>
    <w:rsid w:val="00636209"/>
    <w:rsid w:val="00637599"/>
    <w:rsid w:val="00641690"/>
    <w:rsid w:val="006431CA"/>
    <w:rsid w:val="00643D08"/>
    <w:rsid w:val="00644339"/>
    <w:rsid w:val="00646009"/>
    <w:rsid w:val="00646E95"/>
    <w:rsid w:val="006476DD"/>
    <w:rsid w:val="00647809"/>
    <w:rsid w:val="006507A4"/>
    <w:rsid w:val="00650FD2"/>
    <w:rsid w:val="0065202D"/>
    <w:rsid w:val="0065443B"/>
    <w:rsid w:val="00657D1D"/>
    <w:rsid w:val="00660F69"/>
    <w:rsid w:val="00661A30"/>
    <w:rsid w:val="006647BF"/>
    <w:rsid w:val="00667431"/>
    <w:rsid w:val="00670ED2"/>
    <w:rsid w:val="00673D00"/>
    <w:rsid w:val="00674F0D"/>
    <w:rsid w:val="00675017"/>
    <w:rsid w:val="0067546A"/>
    <w:rsid w:val="00677BE2"/>
    <w:rsid w:val="0068233C"/>
    <w:rsid w:val="006829B3"/>
    <w:rsid w:val="006833F8"/>
    <w:rsid w:val="0068485F"/>
    <w:rsid w:val="00685BD3"/>
    <w:rsid w:val="006909C0"/>
    <w:rsid w:val="00690C01"/>
    <w:rsid w:val="0069149F"/>
    <w:rsid w:val="0069152A"/>
    <w:rsid w:val="006915FC"/>
    <w:rsid w:val="0069261D"/>
    <w:rsid w:val="00692ED0"/>
    <w:rsid w:val="006940FB"/>
    <w:rsid w:val="00694958"/>
    <w:rsid w:val="00696F38"/>
    <w:rsid w:val="00696FB0"/>
    <w:rsid w:val="006A561B"/>
    <w:rsid w:val="006A7E99"/>
    <w:rsid w:val="006B3EB4"/>
    <w:rsid w:val="006B7CAD"/>
    <w:rsid w:val="006C05DE"/>
    <w:rsid w:val="006C232A"/>
    <w:rsid w:val="006C2632"/>
    <w:rsid w:val="006C2E29"/>
    <w:rsid w:val="006C5456"/>
    <w:rsid w:val="006C76FC"/>
    <w:rsid w:val="006D02F3"/>
    <w:rsid w:val="006D0EF0"/>
    <w:rsid w:val="006D1F6D"/>
    <w:rsid w:val="006D255C"/>
    <w:rsid w:val="006D29D5"/>
    <w:rsid w:val="006E42E2"/>
    <w:rsid w:val="006E4373"/>
    <w:rsid w:val="006E5BCB"/>
    <w:rsid w:val="006E5D46"/>
    <w:rsid w:val="006F01AA"/>
    <w:rsid w:val="006F075F"/>
    <w:rsid w:val="006F383D"/>
    <w:rsid w:val="006F41E0"/>
    <w:rsid w:val="006F5971"/>
    <w:rsid w:val="006F5BF7"/>
    <w:rsid w:val="006F6AFB"/>
    <w:rsid w:val="006F704D"/>
    <w:rsid w:val="00700509"/>
    <w:rsid w:val="00702F71"/>
    <w:rsid w:val="00703226"/>
    <w:rsid w:val="00703690"/>
    <w:rsid w:val="007036AA"/>
    <w:rsid w:val="007051B2"/>
    <w:rsid w:val="00705848"/>
    <w:rsid w:val="00705E15"/>
    <w:rsid w:val="00706858"/>
    <w:rsid w:val="00706A09"/>
    <w:rsid w:val="0071043E"/>
    <w:rsid w:val="00710664"/>
    <w:rsid w:val="00711AC3"/>
    <w:rsid w:val="00712AAD"/>
    <w:rsid w:val="007156EB"/>
    <w:rsid w:val="007172DD"/>
    <w:rsid w:val="00717B93"/>
    <w:rsid w:val="0072244D"/>
    <w:rsid w:val="00725AAD"/>
    <w:rsid w:val="0072727E"/>
    <w:rsid w:val="00730383"/>
    <w:rsid w:val="00730897"/>
    <w:rsid w:val="00730B0B"/>
    <w:rsid w:val="00732382"/>
    <w:rsid w:val="0073297D"/>
    <w:rsid w:val="00732E49"/>
    <w:rsid w:val="0073452E"/>
    <w:rsid w:val="007354FE"/>
    <w:rsid w:val="00736FCD"/>
    <w:rsid w:val="00742E4C"/>
    <w:rsid w:val="007437C7"/>
    <w:rsid w:val="007507FD"/>
    <w:rsid w:val="00754B23"/>
    <w:rsid w:val="00754D0B"/>
    <w:rsid w:val="00755C46"/>
    <w:rsid w:val="007561DC"/>
    <w:rsid w:val="00756F34"/>
    <w:rsid w:val="007607C2"/>
    <w:rsid w:val="00763FF6"/>
    <w:rsid w:val="0076497D"/>
    <w:rsid w:val="007651EB"/>
    <w:rsid w:val="00765630"/>
    <w:rsid w:val="00766695"/>
    <w:rsid w:val="00770057"/>
    <w:rsid w:val="00772E8B"/>
    <w:rsid w:val="00773CA4"/>
    <w:rsid w:val="0077626F"/>
    <w:rsid w:val="0077767C"/>
    <w:rsid w:val="007778EC"/>
    <w:rsid w:val="007815E1"/>
    <w:rsid w:val="0078466F"/>
    <w:rsid w:val="00787105"/>
    <w:rsid w:val="0078771B"/>
    <w:rsid w:val="00790F1B"/>
    <w:rsid w:val="00793837"/>
    <w:rsid w:val="00794FBB"/>
    <w:rsid w:val="007954EB"/>
    <w:rsid w:val="007A0B8C"/>
    <w:rsid w:val="007A0E69"/>
    <w:rsid w:val="007A2B5F"/>
    <w:rsid w:val="007A32FD"/>
    <w:rsid w:val="007A603D"/>
    <w:rsid w:val="007B01A3"/>
    <w:rsid w:val="007B1DAC"/>
    <w:rsid w:val="007B2914"/>
    <w:rsid w:val="007B2F83"/>
    <w:rsid w:val="007B4EA6"/>
    <w:rsid w:val="007B63B9"/>
    <w:rsid w:val="007B7F72"/>
    <w:rsid w:val="007C1913"/>
    <w:rsid w:val="007C224E"/>
    <w:rsid w:val="007C4D8C"/>
    <w:rsid w:val="007C68C5"/>
    <w:rsid w:val="007C694A"/>
    <w:rsid w:val="007C7071"/>
    <w:rsid w:val="007C789A"/>
    <w:rsid w:val="007D09CF"/>
    <w:rsid w:val="007D20D3"/>
    <w:rsid w:val="007D20D5"/>
    <w:rsid w:val="007D39B5"/>
    <w:rsid w:val="007D4F87"/>
    <w:rsid w:val="007D5554"/>
    <w:rsid w:val="007D75F3"/>
    <w:rsid w:val="007D7872"/>
    <w:rsid w:val="007E038A"/>
    <w:rsid w:val="007E0EB6"/>
    <w:rsid w:val="007E293D"/>
    <w:rsid w:val="007E3C6F"/>
    <w:rsid w:val="007E70B4"/>
    <w:rsid w:val="007E747E"/>
    <w:rsid w:val="007F0FA0"/>
    <w:rsid w:val="007F2E42"/>
    <w:rsid w:val="007F73F5"/>
    <w:rsid w:val="008000BB"/>
    <w:rsid w:val="008007F5"/>
    <w:rsid w:val="0080090D"/>
    <w:rsid w:val="00802A53"/>
    <w:rsid w:val="008056CC"/>
    <w:rsid w:val="00805C1B"/>
    <w:rsid w:val="00806717"/>
    <w:rsid w:val="008106CC"/>
    <w:rsid w:val="00811E87"/>
    <w:rsid w:val="00812719"/>
    <w:rsid w:val="00814145"/>
    <w:rsid w:val="008153C8"/>
    <w:rsid w:val="00816731"/>
    <w:rsid w:val="00816F71"/>
    <w:rsid w:val="008216A5"/>
    <w:rsid w:val="0083191C"/>
    <w:rsid w:val="00832EB3"/>
    <w:rsid w:val="0083463E"/>
    <w:rsid w:val="008346FA"/>
    <w:rsid w:val="00834B89"/>
    <w:rsid w:val="0083505D"/>
    <w:rsid w:val="008356EA"/>
    <w:rsid w:val="00836F78"/>
    <w:rsid w:val="00841C6A"/>
    <w:rsid w:val="00842F6D"/>
    <w:rsid w:val="0084665F"/>
    <w:rsid w:val="00847943"/>
    <w:rsid w:val="008513EC"/>
    <w:rsid w:val="0085415D"/>
    <w:rsid w:val="00854EE7"/>
    <w:rsid w:val="008556E9"/>
    <w:rsid w:val="00856480"/>
    <w:rsid w:val="00857EB5"/>
    <w:rsid w:val="00860303"/>
    <w:rsid w:val="00860677"/>
    <w:rsid w:val="008609B1"/>
    <w:rsid w:val="00862BD0"/>
    <w:rsid w:val="0086315A"/>
    <w:rsid w:val="00863AE1"/>
    <w:rsid w:val="00864D89"/>
    <w:rsid w:val="0087106D"/>
    <w:rsid w:val="00871577"/>
    <w:rsid w:val="00871726"/>
    <w:rsid w:val="00873B05"/>
    <w:rsid w:val="00876DEC"/>
    <w:rsid w:val="0087719B"/>
    <w:rsid w:val="0087748F"/>
    <w:rsid w:val="008802B5"/>
    <w:rsid w:val="008821A6"/>
    <w:rsid w:val="00882D55"/>
    <w:rsid w:val="00884771"/>
    <w:rsid w:val="00885F59"/>
    <w:rsid w:val="00891ACF"/>
    <w:rsid w:val="0089212A"/>
    <w:rsid w:val="008932AC"/>
    <w:rsid w:val="00894CEF"/>
    <w:rsid w:val="008A1411"/>
    <w:rsid w:val="008A49B2"/>
    <w:rsid w:val="008A541E"/>
    <w:rsid w:val="008A567A"/>
    <w:rsid w:val="008B0494"/>
    <w:rsid w:val="008B1BF5"/>
    <w:rsid w:val="008B5A7D"/>
    <w:rsid w:val="008B5DBE"/>
    <w:rsid w:val="008C05AC"/>
    <w:rsid w:val="008C3142"/>
    <w:rsid w:val="008C3D13"/>
    <w:rsid w:val="008C69F6"/>
    <w:rsid w:val="008C781F"/>
    <w:rsid w:val="008C78D5"/>
    <w:rsid w:val="008D3509"/>
    <w:rsid w:val="008E120D"/>
    <w:rsid w:val="008E1443"/>
    <w:rsid w:val="008E1D90"/>
    <w:rsid w:val="008E2075"/>
    <w:rsid w:val="008E3F91"/>
    <w:rsid w:val="008E5065"/>
    <w:rsid w:val="008E6564"/>
    <w:rsid w:val="008E68CD"/>
    <w:rsid w:val="008F3E22"/>
    <w:rsid w:val="008F75EC"/>
    <w:rsid w:val="009003DC"/>
    <w:rsid w:val="00900EB7"/>
    <w:rsid w:val="009015E4"/>
    <w:rsid w:val="009017CD"/>
    <w:rsid w:val="009074B2"/>
    <w:rsid w:val="00910320"/>
    <w:rsid w:val="00910E97"/>
    <w:rsid w:val="009111B1"/>
    <w:rsid w:val="009115ED"/>
    <w:rsid w:val="00912032"/>
    <w:rsid w:val="00913D97"/>
    <w:rsid w:val="009141D0"/>
    <w:rsid w:val="0091680A"/>
    <w:rsid w:val="00916ABE"/>
    <w:rsid w:val="009206D4"/>
    <w:rsid w:val="00920736"/>
    <w:rsid w:val="00921023"/>
    <w:rsid w:val="00921592"/>
    <w:rsid w:val="00921C94"/>
    <w:rsid w:val="00922B26"/>
    <w:rsid w:val="00924937"/>
    <w:rsid w:val="00930030"/>
    <w:rsid w:val="0093345D"/>
    <w:rsid w:val="009365F1"/>
    <w:rsid w:val="00936C7E"/>
    <w:rsid w:val="009371CB"/>
    <w:rsid w:val="00940A78"/>
    <w:rsid w:val="00941AA9"/>
    <w:rsid w:val="00941C84"/>
    <w:rsid w:val="00942513"/>
    <w:rsid w:val="009431AA"/>
    <w:rsid w:val="009441DF"/>
    <w:rsid w:val="00946B54"/>
    <w:rsid w:val="00947267"/>
    <w:rsid w:val="0094783E"/>
    <w:rsid w:val="0095016F"/>
    <w:rsid w:val="00952EE2"/>
    <w:rsid w:val="00954FEE"/>
    <w:rsid w:val="00956926"/>
    <w:rsid w:val="009573FD"/>
    <w:rsid w:val="00961DF4"/>
    <w:rsid w:val="0096379C"/>
    <w:rsid w:val="00964847"/>
    <w:rsid w:val="009654CA"/>
    <w:rsid w:val="00965EA0"/>
    <w:rsid w:val="009663F7"/>
    <w:rsid w:val="00966FD5"/>
    <w:rsid w:val="0096754B"/>
    <w:rsid w:val="00970B68"/>
    <w:rsid w:val="0097313F"/>
    <w:rsid w:val="00975BF5"/>
    <w:rsid w:val="00976831"/>
    <w:rsid w:val="00976D68"/>
    <w:rsid w:val="0097767B"/>
    <w:rsid w:val="0097790E"/>
    <w:rsid w:val="00983713"/>
    <w:rsid w:val="00986A6E"/>
    <w:rsid w:val="0098750C"/>
    <w:rsid w:val="009877E9"/>
    <w:rsid w:val="00990251"/>
    <w:rsid w:val="00990E57"/>
    <w:rsid w:val="00993022"/>
    <w:rsid w:val="00993ACC"/>
    <w:rsid w:val="00995477"/>
    <w:rsid w:val="009A11F4"/>
    <w:rsid w:val="009A2253"/>
    <w:rsid w:val="009A261E"/>
    <w:rsid w:val="009A5874"/>
    <w:rsid w:val="009A5AEC"/>
    <w:rsid w:val="009A62AF"/>
    <w:rsid w:val="009B022B"/>
    <w:rsid w:val="009B184C"/>
    <w:rsid w:val="009B228C"/>
    <w:rsid w:val="009B41DA"/>
    <w:rsid w:val="009B52AB"/>
    <w:rsid w:val="009B7435"/>
    <w:rsid w:val="009C078C"/>
    <w:rsid w:val="009C290A"/>
    <w:rsid w:val="009D04B7"/>
    <w:rsid w:val="009D1968"/>
    <w:rsid w:val="009D3321"/>
    <w:rsid w:val="009D5AC1"/>
    <w:rsid w:val="009D75B7"/>
    <w:rsid w:val="009E0BDD"/>
    <w:rsid w:val="009E3CC0"/>
    <w:rsid w:val="009E4851"/>
    <w:rsid w:val="009E5BA8"/>
    <w:rsid w:val="009F05BE"/>
    <w:rsid w:val="009F0938"/>
    <w:rsid w:val="009F13B8"/>
    <w:rsid w:val="009F1C2D"/>
    <w:rsid w:val="009F1C65"/>
    <w:rsid w:val="009F3197"/>
    <w:rsid w:val="009F3382"/>
    <w:rsid w:val="009F35EB"/>
    <w:rsid w:val="009F4ACA"/>
    <w:rsid w:val="00A0036E"/>
    <w:rsid w:val="00A009D0"/>
    <w:rsid w:val="00A011B2"/>
    <w:rsid w:val="00A06A19"/>
    <w:rsid w:val="00A10ABC"/>
    <w:rsid w:val="00A118AB"/>
    <w:rsid w:val="00A126F7"/>
    <w:rsid w:val="00A129FE"/>
    <w:rsid w:val="00A15562"/>
    <w:rsid w:val="00A1630A"/>
    <w:rsid w:val="00A22E3C"/>
    <w:rsid w:val="00A239EE"/>
    <w:rsid w:val="00A242FA"/>
    <w:rsid w:val="00A25452"/>
    <w:rsid w:val="00A254B4"/>
    <w:rsid w:val="00A26303"/>
    <w:rsid w:val="00A31055"/>
    <w:rsid w:val="00A36B03"/>
    <w:rsid w:val="00A403E5"/>
    <w:rsid w:val="00A42248"/>
    <w:rsid w:val="00A425F2"/>
    <w:rsid w:val="00A43FF7"/>
    <w:rsid w:val="00A44A35"/>
    <w:rsid w:val="00A46551"/>
    <w:rsid w:val="00A46726"/>
    <w:rsid w:val="00A50721"/>
    <w:rsid w:val="00A515FF"/>
    <w:rsid w:val="00A523FF"/>
    <w:rsid w:val="00A542A7"/>
    <w:rsid w:val="00A55DF9"/>
    <w:rsid w:val="00A57E6C"/>
    <w:rsid w:val="00A60CC0"/>
    <w:rsid w:val="00A61B2D"/>
    <w:rsid w:val="00A66020"/>
    <w:rsid w:val="00A70E10"/>
    <w:rsid w:val="00A72CA3"/>
    <w:rsid w:val="00A73FE3"/>
    <w:rsid w:val="00A750EC"/>
    <w:rsid w:val="00A758DE"/>
    <w:rsid w:val="00A76E51"/>
    <w:rsid w:val="00A8266F"/>
    <w:rsid w:val="00A82677"/>
    <w:rsid w:val="00A847E0"/>
    <w:rsid w:val="00A84904"/>
    <w:rsid w:val="00A84B72"/>
    <w:rsid w:val="00A9143B"/>
    <w:rsid w:val="00A9285F"/>
    <w:rsid w:val="00A9373C"/>
    <w:rsid w:val="00A94D87"/>
    <w:rsid w:val="00A95C1C"/>
    <w:rsid w:val="00A9777B"/>
    <w:rsid w:val="00AA115C"/>
    <w:rsid w:val="00AA54E3"/>
    <w:rsid w:val="00AA6BFD"/>
    <w:rsid w:val="00AB1497"/>
    <w:rsid w:val="00AB1AE3"/>
    <w:rsid w:val="00AB2A2B"/>
    <w:rsid w:val="00AB376E"/>
    <w:rsid w:val="00AB5159"/>
    <w:rsid w:val="00AB58C0"/>
    <w:rsid w:val="00AB5FF1"/>
    <w:rsid w:val="00AB660B"/>
    <w:rsid w:val="00AB660C"/>
    <w:rsid w:val="00AC1D9D"/>
    <w:rsid w:val="00AD10EC"/>
    <w:rsid w:val="00AD1888"/>
    <w:rsid w:val="00AD4B97"/>
    <w:rsid w:val="00AD5300"/>
    <w:rsid w:val="00AD5C5C"/>
    <w:rsid w:val="00AD7769"/>
    <w:rsid w:val="00AE3C9F"/>
    <w:rsid w:val="00AE4139"/>
    <w:rsid w:val="00AE55F1"/>
    <w:rsid w:val="00AE5660"/>
    <w:rsid w:val="00AE679F"/>
    <w:rsid w:val="00AE7ECD"/>
    <w:rsid w:val="00AF1FDE"/>
    <w:rsid w:val="00AF2F5F"/>
    <w:rsid w:val="00AF5EA4"/>
    <w:rsid w:val="00AF731A"/>
    <w:rsid w:val="00B0080F"/>
    <w:rsid w:val="00B014E9"/>
    <w:rsid w:val="00B01585"/>
    <w:rsid w:val="00B01874"/>
    <w:rsid w:val="00B01B53"/>
    <w:rsid w:val="00B02469"/>
    <w:rsid w:val="00B02911"/>
    <w:rsid w:val="00B05D07"/>
    <w:rsid w:val="00B0604C"/>
    <w:rsid w:val="00B0646F"/>
    <w:rsid w:val="00B1192F"/>
    <w:rsid w:val="00B11EE7"/>
    <w:rsid w:val="00B13645"/>
    <w:rsid w:val="00B1670D"/>
    <w:rsid w:val="00B17086"/>
    <w:rsid w:val="00B2109D"/>
    <w:rsid w:val="00B23DAC"/>
    <w:rsid w:val="00B2693F"/>
    <w:rsid w:val="00B2704C"/>
    <w:rsid w:val="00B27089"/>
    <w:rsid w:val="00B34EE2"/>
    <w:rsid w:val="00B36BFE"/>
    <w:rsid w:val="00B375AB"/>
    <w:rsid w:val="00B427C2"/>
    <w:rsid w:val="00B42CA8"/>
    <w:rsid w:val="00B445BF"/>
    <w:rsid w:val="00B44A20"/>
    <w:rsid w:val="00B458C6"/>
    <w:rsid w:val="00B45F5D"/>
    <w:rsid w:val="00B47187"/>
    <w:rsid w:val="00B50A0B"/>
    <w:rsid w:val="00B5176A"/>
    <w:rsid w:val="00B527B0"/>
    <w:rsid w:val="00B52BCD"/>
    <w:rsid w:val="00B5745D"/>
    <w:rsid w:val="00B579E7"/>
    <w:rsid w:val="00B60BC6"/>
    <w:rsid w:val="00B61734"/>
    <w:rsid w:val="00B626B7"/>
    <w:rsid w:val="00B6407A"/>
    <w:rsid w:val="00B71E51"/>
    <w:rsid w:val="00B720E1"/>
    <w:rsid w:val="00B74C76"/>
    <w:rsid w:val="00B80AB4"/>
    <w:rsid w:val="00B816E9"/>
    <w:rsid w:val="00B82C2F"/>
    <w:rsid w:val="00B86E78"/>
    <w:rsid w:val="00B902E4"/>
    <w:rsid w:val="00B925AA"/>
    <w:rsid w:val="00B92EFD"/>
    <w:rsid w:val="00BA147A"/>
    <w:rsid w:val="00BA2D4A"/>
    <w:rsid w:val="00BA619F"/>
    <w:rsid w:val="00BB0256"/>
    <w:rsid w:val="00BB04A9"/>
    <w:rsid w:val="00BB17B6"/>
    <w:rsid w:val="00BB3D2F"/>
    <w:rsid w:val="00BB4A26"/>
    <w:rsid w:val="00BB5EDD"/>
    <w:rsid w:val="00BB70ED"/>
    <w:rsid w:val="00BC2E53"/>
    <w:rsid w:val="00BD00BD"/>
    <w:rsid w:val="00BD1D07"/>
    <w:rsid w:val="00BD3A7B"/>
    <w:rsid w:val="00BD4528"/>
    <w:rsid w:val="00BD4745"/>
    <w:rsid w:val="00BD6E2F"/>
    <w:rsid w:val="00BD6E4E"/>
    <w:rsid w:val="00BD706F"/>
    <w:rsid w:val="00BE0B28"/>
    <w:rsid w:val="00BE1383"/>
    <w:rsid w:val="00BE2B86"/>
    <w:rsid w:val="00BE3585"/>
    <w:rsid w:val="00BE3DDA"/>
    <w:rsid w:val="00BE4960"/>
    <w:rsid w:val="00BE6A66"/>
    <w:rsid w:val="00BE7193"/>
    <w:rsid w:val="00BF0FA7"/>
    <w:rsid w:val="00BF1D20"/>
    <w:rsid w:val="00BF23F2"/>
    <w:rsid w:val="00BF3A92"/>
    <w:rsid w:val="00BF4307"/>
    <w:rsid w:val="00BF608C"/>
    <w:rsid w:val="00BF6C95"/>
    <w:rsid w:val="00BF6EEB"/>
    <w:rsid w:val="00C00084"/>
    <w:rsid w:val="00C00AC8"/>
    <w:rsid w:val="00C00C63"/>
    <w:rsid w:val="00C01702"/>
    <w:rsid w:val="00C0204A"/>
    <w:rsid w:val="00C03209"/>
    <w:rsid w:val="00C05123"/>
    <w:rsid w:val="00C103DD"/>
    <w:rsid w:val="00C1503B"/>
    <w:rsid w:val="00C16E7C"/>
    <w:rsid w:val="00C17135"/>
    <w:rsid w:val="00C17CD6"/>
    <w:rsid w:val="00C2101E"/>
    <w:rsid w:val="00C222E9"/>
    <w:rsid w:val="00C23F33"/>
    <w:rsid w:val="00C3007D"/>
    <w:rsid w:val="00C307A8"/>
    <w:rsid w:val="00C317CE"/>
    <w:rsid w:val="00C31869"/>
    <w:rsid w:val="00C31F50"/>
    <w:rsid w:val="00C31FFD"/>
    <w:rsid w:val="00C324A0"/>
    <w:rsid w:val="00C33CAA"/>
    <w:rsid w:val="00C3795E"/>
    <w:rsid w:val="00C401AE"/>
    <w:rsid w:val="00C42069"/>
    <w:rsid w:val="00C43C84"/>
    <w:rsid w:val="00C43FE9"/>
    <w:rsid w:val="00C44A53"/>
    <w:rsid w:val="00C45F64"/>
    <w:rsid w:val="00C46E00"/>
    <w:rsid w:val="00C501B8"/>
    <w:rsid w:val="00C51A81"/>
    <w:rsid w:val="00C54288"/>
    <w:rsid w:val="00C57ACD"/>
    <w:rsid w:val="00C600DD"/>
    <w:rsid w:val="00C62AB9"/>
    <w:rsid w:val="00C63BCA"/>
    <w:rsid w:val="00C65F54"/>
    <w:rsid w:val="00C66144"/>
    <w:rsid w:val="00C7231F"/>
    <w:rsid w:val="00C72B6B"/>
    <w:rsid w:val="00C72DE8"/>
    <w:rsid w:val="00C73BA7"/>
    <w:rsid w:val="00C7662F"/>
    <w:rsid w:val="00C766F4"/>
    <w:rsid w:val="00C77AB9"/>
    <w:rsid w:val="00C77B9F"/>
    <w:rsid w:val="00C80972"/>
    <w:rsid w:val="00C81951"/>
    <w:rsid w:val="00C81DF9"/>
    <w:rsid w:val="00C82CA8"/>
    <w:rsid w:val="00C8331B"/>
    <w:rsid w:val="00C84454"/>
    <w:rsid w:val="00C87954"/>
    <w:rsid w:val="00C91EC6"/>
    <w:rsid w:val="00C92B69"/>
    <w:rsid w:val="00C92C97"/>
    <w:rsid w:val="00C96344"/>
    <w:rsid w:val="00C97223"/>
    <w:rsid w:val="00C973A3"/>
    <w:rsid w:val="00CA0BA5"/>
    <w:rsid w:val="00CA0F66"/>
    <w:rsid w:val="00CA42E9"/>
    <w:rsid w:val="00CA4928"/>
    <w:rsid w:val="00CA7ABC"/>
    <w:rsid w:val="00CB0B91"/>
    <w:rsid w:val="00CB2280"/>
    <w:rsid w:val="00CB25F1"/>
    <w:rsid w:val="00CB38FC"/>
    <w:rsid w:val="00CB4C93"/>
    <w:rsid w:val="00CB5201"/>
    <w:rsid w:val="00CB5984"/>
    <w:rsid w:val="00CB7FAD"/>
    <w:rsid w:val="00CC00B3"/>
    <w:rsid w:val="00CC06FA"/>
    <w:rsid w:val="00CC1CB2"/>
    <w:rsid w:val="00CC46D8"/>
    <w:rsid w:val="00CC4743"/>
    <w:rsid w:val="00CC4EF3"/>
    <w:rsid w:val="00CC5C03"/>
    <w:rsid w:val="00CC73C2"/>
    <w:rsid w:val="00CD1199"/>
    <w:rsid w:val="00CD1900"/>
    <w:rsid w:val="00CD392B"/>
    <w:rsid w:val="00CD55B9"/>
    <w:rsid w:val="00CD73A4"/>
    <w:rsid w:val="00CE1298"/>
    <w:rsid w:val="00CE2FE6"/>
    <w:rsid w:val="00CE3D53"/>
    <w:rsid w:val="00CE44A1"/>
    <w:rsid w:val="00CE58F3"/>
    <w:rsid w:val="00CE6B32"/>
    <w:rsid w:val="00CF001A"/>
    <w:rsid w:val="00CF0144"/>
    <w:rsid w:val="00CF0315"/>
    <w:rsid w:val="00CF6AFD"/>
    <w:rsid w:val="00CF6C99"/>
    <w:rsid w:val="00CF6D12"/>
    <w:rsid w:val="00CF76B8"/>
    <w:rsid w:val="00D00490"/>
    <w:rsid w:val="00D00812"/>
    <w:rsid w:val="00D019FE"/>
    <w:rsid w:val="00D01C60"/>
    <w:rsid w:val="00D048F5"/>
    <w:rsid w:val="00D05EF8"/>
    <w:rsid w:val="00D13284"/>
    <w:rsid w:val="00D13AD5"/>
    <w:rsid w:val="00D148E9"/>
    <w:rsid w:val="00D167F4"/>
    <w:rsid w:val="00D23E13"/>
    <w:rsid w:val="00D23F89"/>
    <w:rsid w:val="00D23FA5"/>
    <w:rsid w:val="00D246F1"/>
    <w:rsid w:val="00D26073"/>
    <w:rsid w:val="00D265F7"/>
    <w:rsid w:val="00D269EB"/>
    <w:rsid w:val="00D307FB"/>
    <w:rsid w:val="00D319F5"/>
    <w:rsid w:val="00D3215D"/>
    <w:rsid w:val="00D32E7F"/>
    <w:rsid w:val="00D34BD5"/>
    <w:rsid w:val="00D35A09"/>
    <w:rsid w:val="00D36108"/>
    <w:rsid w:val="00D3629A"/>
    <w:rsid w:val="00D400CA"/>
    <w:rsid w:val="00D40505"/>
    <w:rsid w:val="00D42FCC"/>
    <w:rsid w:val="00D44AD6"/>
    <w:rsid w:val="00D458E1"/>
    <w:rsid w:val="00D477E8"/>
    <w:rsid w:val="00D50408"/>
    <w:rsid w:val="00D50D3F"/>
    <w:rsid w:val="00D51066"/>
    <w:rsid w:val="00D53235"/>
    <w:rsid w:val="00D53413"/>
    <w:rsid w:val="00D55B79"/>
    <w:rsid w:val="00D55C39"/>
    <w:rsid w:val="00D56CD5"/>
    <w:rsid w:val="00D56DCC"/>
    <w:rsid w:val="00D605B6"/>
    <w:rsid w:val="00D619EA"/>
    <w:rsid w:val="00D62854"/>
    <w:rsid w:val="00D633C6"/>
    <w:rsid w:val="00D638AF"/>
    <w:rsid w:val="00D65E4A"/>
    <w:rsid w:val="00D67E2E"/>
    <w:rsid w:val="00D700CE"/>
    <w:rsid w:val="00D70479"/>
    <w:rsid w:val="00D738D9"/>
    <w:rsid w:val="00D803B0"/>
    <w:rsid w:val="00D81AD6"/>
    <w:rsid w:val="00D81F06"/>
    <w:rsid w:val="00D8444D"/>
    <w:rsid w:val="00D84B3D"/>
    <w:rsid w:val="00D86B8F"/>
    <w:rsid w:val="00D90296"/>
    <w:rsid w:val="00D92396"/>
    <w:rsid w:val="00D9356A"/>
    <w:rsid w:val="00D95D58"/>
    <w:rsid w:val="00D96F20"/>
    <w:rsid w:val="00DA13E3"/>
    <w:rsid w:val="00DA1420"/>
    <w:rsid w:val="00DA6E73"/>
    <w:rsid w:val="00DB3648"/>
    <w:rsid w:val="00DB5454"/>
    <w:rsid w:val="00DC074D"/>
    <w:rsid w:val="00DC0A5B"/>
    <w:rsid w:val="00DC1F49"/>
    <w:rsid w:val="00DC3A0E"/>
    <w:rsid w:val="00DC3AB0"/>
    <w:rsid w:val="00DC3BDB"/>
    <w:rsid w:val="00DC4515"/>
    <w:rsid w:val="00DC45B9"/>
    <w:rsid w:val="00DC4A4D"/>
    <w:rsid w:val="00DC60FC"/>
    <w:rsid w:val="00DC7907"/>
    <w:rsid w:val="00DD1968"/>
    <w:rsid w:val="00DD21FD"/>
    <w:rsid w:val="00DD30B3"/>
    <w:rsid w:val="00DE05A6"/>
    <w:rsid w:val="00DE1135"/>
    <w:rsid w:val="00DE32D6"/>
    <w:rsid w:val="00DE3C9C"/>
    <w:rsid w:val="00DE53A9"/>
    <w:rsid w:val="00DE62B2"/>
    <w:rsid w:val="00DE7265"/>
    <w:rsid w:val="00DF213C"/>
    <w:rsid w:val="00DF347C"/>
    <w:rsid w:val="00DF3919"/>
    <w:rsid w:val="00DF437E"/>
    <w:rsid w:val="00DF6BFD"/>
    <w:rsid w:val="00DF6CBB"/>
    <w:rsid w:val="00DF6E23"/>
    <w:rsid w:val="00DF6FFC"/>
    <w:rsid w:val="00E00942"/>
    <w:rsid w:val="00E01CD0"/>
    <w:rsid w:val="00E01E85"/>
    <w:rsid w:val="00E03BA7"/>
    <w:rsid w:val="00E03C96"/>
    <w:rsid w:val="00E040E9"/>
    <w:rsid w:val="00E05774"/>
    <w:rsid w:val="00E05BC3"/>
    <w:rsid w:val="00E12480"/>
    <w:rsid w:val="00E1249A"/>
    <w:rsid w:val="00E13B74"/>
    <w:rsid w:val="00E15F83"/>
    <w:rsid w:val="00E1758F"/>
    <w:rsid w:val="00E17D47"/>
    <w:rsid w:val="00E21355"/>
    <w:rsid w:val="00E224E8"/>
    <w:rsid w:val="00E22C82"/>
    <w:rsid w:val="00E2503F"/>
    <w:rsid w:val="00E26EE1"/>
    <w:rsid w:val="00E27BE8"/>
    <w:rsid w:val="00E3635B"/>
    <w:rsid w:val="00E3640D"/>
    <w:rsid w:val="00E4237B"/>
    <w:rsid w:val="00E43BAF"/>
    <w:rsid w:val="00E44716"/>
    <w:rsid w:val="00E44B67"/>
    <w:rsid w:val="00E4533A"/>
    <w:rsid w:val="00E4637B"/>
    <w:rsid w:val="00E46C11"/>
    <w:rsid w:val="00E52BEE"/>
    <w:rsid w:val="00E53F0C"/>
    <w:rsid w:val="00E54F86"/>
    <w:rsid w:val="00E56539"/>
    <w:rsid w:val="00E65E68"/>
    <w:rsid w:val="00E66DCB"/>
    <w:rsid w:val="00E707B2"/>
    <w:rsid w:val="00E733A6"/>
    <w:rsid w:val="00E75A6D"/>
    <w:rsid w:val="00E76099"/>
    <w:rsid w:val="00E770CA"/>
    <w:rsid w:val="00E7748F"/>
    <w:rsid w:val="00E810C5"/>
    <w:rsid w:val="00E810F4"/>
    <w:rsid w:val="00E81C11"/>
    <w:rsid w:val="00E824F5"/>
    <w:rsid w:val="00E86547"/>
    <w:rsid w:val="00E8740A"/>
    <w:rsid w:val="00E875CA"/>
    <w:rsid w:val="00E91D16"/>
    <w:rsid w:val="00E945FA"/>
    <w:rsid w:val="00EA076A"/>
    <w:rsid w:val="00EA10FE"/>
    <w:rsid w:val="00EA12D6"/>
    <w:rsid w:val="00EA4686"/>
    <w:rsid w:val="00EB2095"/>
    <w:rsid w:val="00EB349F"/>
    <w:rsid w:val="00EB3F65"/>
    <w:rsid w:val="00EB534D"/>
    <w:rsid w:val="00EB6433"/>
    <w:rsid w:val="00EB6B16"/>
    <w:rsid w:val="00EC1BF0"/>
    <w:rsid w:val="00EC2F0C"/>
    <w:rsid w:val="00EC4052"/>
    <w:rsid w:val="00EC4FD9"/>
    <w:rsid w:val="00EC5B62"/>
    <w:rsid w:val="00EC7356"/>
    <w:rsid w:val="00EC7E65"/>
    <w:rsid w:val="00ED023F"/>
    <w:rsid w:val="00ED1F47"/>
    <w:rsid w:val="00ED715A"/>
    <w:rsid w:val="00EE6A3D"/>
    <w:rsid w:val="00EF2690"/>
    <w:rsid w:val="00EF3286"/>
    <w:rsid w:val="00EF4424"/>
    <w:rsid w:val="00F00895"/>
    <w:rsid w:val="00F02C7F"/>
    <w:rsid w:val="00F077A3"/>
    <w:rsid w:val="00F0786D"/>
    <w:rsid w:val="00F07FFB"/>
    <w:rsid w:val="00F10D7F"/>
    <w:rsid w:val="00F14DFB"/>
    <w:rsid w:val="00F176A9"/>
    <w:rsid w:val="00F20B49"/>
    <w:rsid w:val="00F20BE2"/>
    <w:rsid w:val="00F22635"/>
    <w:rsid w:val="00F24185"/>
    <w:rsid w:val="00F24C8C"/>
    <w:rsid w:val="00F27DE8"/>
    <w:rsid w:val="00F30F5A"/>
    <w:rsid w:val="00F310CF"/>
    <w:rsid w:val="00F4063C"/>
    <w:rsid w:val="00F462E7"/>
    <w:rsid w:val="00F47434"/>
    <w:rsid w:val="00F5110C"/>
    <w:rsid w:val="00F51E02"/>
    <w:rsid w:val="00F52759"/>
    <w:rsid w:val="00F53238"/>
    <w:rsid w:val="00F551A3"/>
    <w:rsid w:val="00F55442"/>
    <w:rsid w:val="00F5719E"/>
    <w:rsid w:val="00F57C79"/>
    <w:rsid w:val="00F60394"/>
    <w:rsid w:val="00F63114"/>
    <w:rsid w:val="00F6796D"/>
    <w:rsid w:val="00F67F55"/>
    <w:rsid w:val="00F70783"/>
    <w:rsid w:val="00F7266E"/>
    <w:rsid w:val="00F73F35"/>
    <w:rsid w:val="00F75191"/>
    <w:rsid w:val="00F752B1"/>
    <w:rsid w:val="00F75911"/>
    <w:rsid w:val="00F77CB9"/>
    <w:rsid w:val="00F8211E"/>
    <w:rsid w:val="00F822B4"/>
    <w:rsid w:val="00F86545"/>
    <w:rsid w:val="00F93A8E"/>
    <w:rsid w:val="00F93CCD"/>
    <w:rsid w:val="00F95A9E"/>
    <w:rsid w:val="00F96DA9"/>
    <w:rsid w:val="00F97AAC"/>
    <w:rsid w:val="00FA25C3"/>
    <w:rsid w:val="00FA2AF2"/>
    <w:rsid w:val="00FA2C82"/>
    <w:rsid w:val="00FA33DE"/>
    <w:rsid w:val="00FA5623"/>
    <w:rsid w:val="00FA6464"/>
    <w:rsid w:val="00FB12F4"/>
    <w:rsid w:val="00FB17BE"/>
    <w:rsid w:val="00FB189E"/>
    <w:rsid w:val="00FB2CCD"/>
    <w:rsid w:val="00FB32C5"/>
    <w:rsid w:val="00FB348A"/>
    <w:rsid w:val="00FB406C"/>
    <w:rsid w:val="00FB49E6"/>
    <w:rsid w:val="00FB5B68"/>
    <w:rsid w:val="00FC0F5E"/>
    <w:rsid w:val="00FC1814"/>
    <w:rsid w:val="00FC2AD8"/>
    <w:rsid w:val="00FC2C3E"/>
    <w:rsid w:val="00FC2D59"/>
    <w:rsid w:val="00FC3200"/>
    <w:rsid w:val="00FC3B72"/>
    <w:rsid w:val="00FC64E0"/>
    <w:rsid w:val="00FD1B35"/>
    <w:rsid w:val="00FD33E6"/>
    <w:rsid w:val="00FD40EA"/>
    <w:rsid w:val="00FD668A"/>
    <w:rsid w:val="00FD75AF"/>
    <w:rsid w:val="00FD7639"/>
    <w:rsid w:val="00FD7EA3"/>
    <w:rsid w:val="00FE1A6F"/>
    <w:rsid w:val="00FE3E2F"/>
    <w:rsid w:val="00FE46B9"/>
    <w:rsid w:val="00FE5986"/>
    <w:rsid w:val="00FE6638"/>
    <w:rsid w:val="00FE7369"/>
    <w:rsid w:val="00FF4351"/>
    <w:rsid w:val="00FF6126"/>
    <w:rsid w:val="00FF7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10D2"/>
  <w15:chartTrackingRefBased/>
  <w15:docId w15:val="{DC02C204-B308-4C90-AF46-67E1DB85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86"/>
  </w:style>
  <w:style w:type="paragraph" w:styleId="Heading1">
    <w:name w:val="heading 1"/>
    <w:basedOn w:val="Normal"/>
    <w:next w:val="Normal"/>
    <w:link w:val="Heading1Char"/>
    <w:uiPriority w:val="9"/>
    <w:qFormat/>
    <w:rsid w:val="00211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55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B86"/>
    <w:rPr>
      <w:color w:val="0000FF"/>
      <w:u w:val="single"/>
    </w:rPr>
  </w:style>
  <w:style w:type="character" w:styleId="Emphasis">
    <w:name w:val="Emphasis"/>
    <w:basedOn w:val="DefaultParagraphFont"/>
    <w:uiPriority w:val="20"/>
    <w:qFormat/>
    <w:rsid w:val="00BE2B86"/>
    <w:rPr>
      <w:i/>
      <w:iCs/>
    </w:rPr>
  </w:style>
  <w:style w:type="paragraph" w:styleId="ListParagraph">
    <w:name w:val="List Paragraph"/>
    <w:basedOn w:val="Normal"/>
    <w:uiPriority w:val="34"/>
    <w:qFormat/>
    <w:rsid w:val="00BE2B86"/>
    <w:pPr>
      <w:ind w:left="720"/>
      <w:contextualSpacing/>
    </w:pPr>
  </w:style>
  <w:style w:type="character" w:styleId="CommentReference">
    <w:name w:val="annotation reference"/>
    <w:basedOn w:val="DefaultParagraphFont"/>
    <w:uiPriority w:val="99"/>
    <w:semiHidden/>
    <w:unhideWhenUsed/>
    <w:rsid w:val="00BE2B86"/>
    <w:rPr>
      <w:sz w:val="16"/>
      <w:szCs w:val="16"/>
    </w:rPr>
  </w:style>
  <w:style w:type="paragraph" w:styleId="CommentText">
    <w:name w:val="annotation text"/>
    <w:basedOn w:val="Normal"/>
    <w:link w:val="CommentTextChar"/>
    <w:uiPriority w:val="99"/>
    <w:unhideWhenUsed/>
    <w:rsid w:val="00BE2B86"/>
    <w:pPr>
      <w:spacing w:line="240" w:lineRule="auto"/>
    </w:pPr>
    <w:rPr>
      <w:sz w:val="20"/>
      <w:szCs w:val="20"/>
    </w:rPr>
  </w:style>
  <w:style w:type="character" w:customStyle="1" w:styleId="CommentTextChar">
    <w:name w:val="Comment Text Char"/>
    <w:basedOn w:val="DefaultParagraphFont"/>
    <w:link w:val="CommentText"/>
    <w:uiPriority w:val="99"/>
    <w:rsid w:val="00BE2B86"/>
    <w:rPr>
      <w:sz w:val="20"/>
      <w:szCs w:val="20"/>
    </w:rPr>
  </w:style>
  <w:style w:type="table" w:styleId="TableGrid">
    <w:name w:val="Table Grid"/>
    <w:basedOn w:val="TableNormal"/>
    <w:uiPriority w:val="39"/>
    <w:rsid w:val="00BE2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2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86"/>
    <w:rPr>
      <w:rFonts w:ascii="Segoe UI" w:hAnsi="Segoe UI" w:cs="Segoe UI"/>
      <w:sz w:val="18"/>
      <w:szCs w:val="18"/>
    </w:rPr>
  </w:style>
  <w:style w:type="character" w:styleId="Strong">
    <w:name w:val="Strong"/>
    <w:basedOn w:val="DefaultParagraphFont"/>
    <w:uiPriority w:val="22"/>
    <w:qFormat/>
    <w:rsid w:val="00576E09"/>
    <w:rPr>
      <w:b/>
      <w:bCs/>
    </w:rPr>
  </w:style>
  <w:style w:type="paragraph" w:styleId="CommentSubject">
    <w:name w:val="annotation subject"/>
    <w:basedOn w:val="CommentText"/>
    <w:next w:val="CommentText"/>
    <w:link w:val="CommentSubjectChar"/>
    <w:uiPriority w:val="99"/>
    <w:semiHidden/>
    <w:unhideWhenUsed/>
    <w:rsid w:val="00FB189E"/>
    <w:rPr>
      <w:b/>
      <w:bCs/>
    </w:rPr>
  </w:style>
  <w:style w:type="character" w:customStyle="1" w:styleId="CommentSubjectChar">
    <w:name w:val="Comment Subject Char"/>
    <w:basedOn w:val="CommentTextChar"/>
    <w:link w:val="CommentSubject"/>
    <w:uiPriority w:val="99"/>
    <w:semiHidden/>
    <w:rsid w:val="00FB189E"/>
    <w:rPr>
      <w:b/>
      <w:bCs/>
      <w:sz w:val="20"/>
      <w:szCs w:val="20"/>
    </w:rPr>
  </w:style>
  <w:style w:type="paragraph" w:styleId="Revision">
    <w:name w:val="Revision"/>
    <w:hidden/>
    <w:uiPriority w:val="99"/>
    <w:semiHidden/>
    <w:rsid w:val="00FB189E"/>
    <w:pPr>
      <w:spacing w:after="0" w:line="240" w:lineRule="auto"/>
    </w:pPr>
  </w:style>
  <w:style w:type="paragraph" w:styleId="FootnoteText">
    <w:name w:val="footnote text"/>
    <w:basedOn w:val="Normal"/>
    <w:link w:val="FootnoteTextChar"/>
    <w:uiPriority w:val="99"/>
    <w:semiHidden/>
    <w:unhideWhenUsed/>
    <w:rsid w:val="00074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34B"/>
    <w:rPr>
      <w:sz w:val="20"/>
      <w:szCs w:val="20"/>
    </w:rPr>
  </w:style>
  <w:style w:type="character" w:styleId="FootnoteReference">
    <w:name w:val="footnote reference"/>
    <w:basedOn w:val="DefaultParagraphFont"/>
    <w:uiPriority w:val="99"/>
    <w:semiHidden/>
    <w:unhideWhenUsed/>
    <w:rsid w:val="0007434B"/>
    <w:rPr>
      <w:vertAlign w:val="superscript"/>
    </w:rPr>
  </w:style>
  <w:style w:type="character" w:customStyle="1" w:styleId="Heading3Char">
    <w:name w:val="Heading 3 Char"/>
    <w:basedOn w:val="DefaultParagraphFont"/>
    <w:link w:val="Heading3"/>
    <w:uiPriority w:val="9"/>
    <w:rsid w:val="008556E9"/>
    <w:rPr>
      <w:rFonts w:ascii="Times New Roman" w:eastAsia="Times New Roman" w:hAnsi="Times New Roman" w:cs="Times New Roman"/>
      <w:b/>
      <w:bCs/>
      <w:sz w:val="27"/>
      <w:szCs w:val="27"/>
    </w:rPr>
  </w:style>
  <w:style w:type="character" w:customStyle="1" w:styleId="ref-title">
    <w:name w:val="ref-title"/>
    <w:basedOn w:val="DefaultParagraphFont"/>
    <w:rsid w:val="009573FD"/>
  </w:style>
  <w:style w:type="character" w:customStyle="1" w:styleId="ref-journal">
    <w:name w:val="ref-journal"/>
    <w:basedOn w:val="DefaultParagraphFont"/>
    <w:rsid w:val="009573FD"/>
  </w:style>
  <w:style w:type="character" w:customStyle="1" w:styleId="Heading1Char">
    <w:name w:val="Heading 1 Char"/>
    <w:basedOn w:val="DefaultParagraphFont"/>
    <w:link w:val="Heading1"/>
    <w:uiPriority w:val="9"/>
    <w:rsid w:val="002115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B01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5D"/>
  </w:style>
  <w:style w:type="paragraph" w:styleId="Footer">
    <w:name w:val="footer"/>
    <w:basedOn w:val="Normal"/>
    <w:link w:val="FooterChar"/>
    <w:uiPriority w:val="99"/>
    <w:unhideWhenUsed/>
    <w:rsid w:val="0085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15D"/>
  </w:style>
  <w:style w:type="character" w:styleId="UnresolvedMention">
    <w:name w:val="Unresolved Mention"/>
    <w:basedOn w:val="DefaultParagraphFont"/>
    <w:uiPriority w:val="99"/>
    <w:semiHidden/>
    <w:unhideWhenUsed/>
    <w:rsid w:val="001D7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8868">
      <w:bodyDiv w:val="1"/>
      <w:marLeft w:val="0"/>
      <w:marRight w:val="0"/>
      <w:marTop w:val="0"/>
      <w:marBottom w:val="0"/>
      <w:divBdr>
        <w:top w:val="none" w:sz="0" w:space="0" w:color="auto"/>
        <w:left w:val="none" w:sz="0" w:space="0" w:color="auto"/>
        <w:bottom w:val="none" w:sz="0" w:space="0" w:color="auto"/>
        <w:right w:val="none" w:sz="0" w:space="0" w:color="auto"/>
      </w:divBdr>
    </w:div>
    <w:div w:id="73403414">
      <w:bodyDiv w:val="1"/>
      <w:marLeft w:val="0"/>
      <w:marRight w:val="0"/>
      <w:marTop w:val="0"/>
      <w:marBottom w:val="0"/>
      <w:divBdr>
        <w:top w:val="none" w:sz="0" w:space="0" w:color="auto"/>
        <w:left w:val="none" w:sz="0" w:space="0" w:color="auto"/>
        <w:bottom w:val="none" w:sz="0" w:space="0" w:color="auto"/>
        <w:right w:val="none" w:sz="0" w:space="0" w:color="auto"/>
      </w:divBdr>
      <w:divsChild>
        <w:div w:id="16931094">
          <w:marLeft w:val="0"/>
          <w:marRight w:val="0"/>
          <w:marTop w:val="0"/>
          <w:marBottom w:val="0"/>
          <w:divBdr>
            <w:top w:val="none" w:sz="0" w:space="0" w:color="auto"/>
            <w:left w:val="none" w:sz="0" w:space="0" w:color="auto"/>
            <w:bottom w:val="none" w:sz="0" w:space="0" w:color="auto"/>
            <w:right w:val="none" w:sz="0" w:space="0" w:color="auto"/>
          </w:divBdr>
        </w:div>
        <w:div w:id="414324885">
          <w:marLeft w:val="0"/>
          <w:marRight w:val="0"/>
          <w:marTop w:val="0"/>
          <w:marBottom w:val="0"/>
          <w:divBdr>
            <w:top w:val="none" w:sz="0" w:space="0" w:color="auto"/>
            <w:left w:val="none" w:sz="0" w:space="0" w:color="auto"/>
            <w:bottom w:val="none" w:sz="0" w:space="0" w:color="auto"/>
            <w:right w:val="none" w:sz="0" w:space="0" w:color="auto"/>
          </w:divBdr>
        </w:div>
        <w:div w:id="665746417">
          <w:marLeft w:val="0"/>
          <w:marRight w:val="0"/>
          <w:marTop w:val="0"/>
          <w:marBottom w:val="0"/>
          <w:divBdr>
            <w:top w:val="none" w:sz="0" w:space="0" w:color="auto"/>
            <w:left w:val="none" w:sz="0" w:space="0" w:color="auto"/>
            <w:bottom w:val="none" w:sz="0" w:space="0" w:color="auto"/>
            <w:right w:val="none" w:sz="0" w:space="0" w:color="auto"/>
          </w:divBdr>
        </w:div>
        <w:div w:id="779108873">
          <w:marLeft w:val="0"/>
          <w:marRight w:val="0"/>
          <w:marTop w:val="0"/>
          <w:marBottom w:val="0"/>
          <w:divBdr>
            <w:top w:val="none" w:sz="0" w:space="0" w:color="auto"/>
            <w:left w:val="none" w:sz="0" w:space="0" w:color="auto"/>
            <w:bottom w:val="none" w:sz="0" w:space="0" w:color="auto"/>
            <w:right w:val="none" w:sz="0" w:space="0" w:color="auto"/>
          </w:divBdr>
        </w:div>
        <w:div w:id="853956438">
          <w:marLeft w:val="0"/>
          <w:marRight w:val="0"/>
          <w:marTop w:val="0"/>
          <w:marBottom w:val="0"/>
          <w:divBdr>
            <w:top w:val="none" w:sz="0" w:space="0" w:color="auto"/>
            <w:left w:val="none" w:sz="0" w:space="0" w:color="auto"/>
            <w:bottom w:val="none" w:sz="0" w:space="0" w:color="auto"/>
            <w:right w:val="none" w:sz="0" w:space="0" w:color="auto"/>
          </w:divBdr>
        </w:div>
        <w:div w:id="870580934">
          <w:marLeft w:val="0"/>
          <w:marRight w:val="0"/>
          <w:marTop w:val="0"/>
          <w:marBottom w:val="0"/>
          <w:divBdr>
            <w:top w:val="none" w:sz="0" w:space="0" w:color="auto"/>
            <w:left w:val="none" w:sz="0" w:space="0" w:color="auto"/>
            <w:bottom w:val="none" w:sz="0" w:space="0" w:color="auto"/>
            <w:right w:val="none" w:sz="0" w:space="0" w:color="auto"/>
          </w:divBdr>
        </w:div>
        <w:div w:id="1768192613">
          <w:marLeft w:val="0"/>
          <w:marRight w:val="0"/>
          <w:marTop w:val="0"/>
          <w:marBottom w:val="0"/>
          <w:divBdr>
            <w:top w:val="none" w:sz="0" w:space="0" w:color="auto"/>
            <w:left w:val="none" w:sz="0" w:space="0" w:color="auto"/>
            <w:bottom w:val="none" w:sz="0" w:space="0" w:color="auto"/>
            <w:right w:val="none" w:sz="0" w:space="0" w:color="auto"/>
          </w:divBdr>
        </w:div>
      </w:divsChild>
    </w:div>
    <w:div w:id="161438113">
      <w:bodyDiv w:val="1"/>
      <w:marLeft w:val="0"/>
      <w:marRight w:val="0"/>
      <w:marTop w:val="0"/>
      <w:marBottom w:val="0"/>
      <w:divBdr>
        <w:top w:val="none" w:sz="0" w:space="0" w:color="auto"/>
        <w:left w:val="none" w:sz="0" w:space="0" w:color="auto"/>
        <w:bottom w:val="none" w:sz="0" w:space="0" w:color="auto"/>
        <w:right w:val="none" w:sz="0" w:space="0" w:color="auto"/>
      </w:divBdr>
    </w:div>
    <w:div w:id="253441429">
      <w:bodyDiv w:val="1"/>
      <w:marLeft w:val="0"/>
      <w:marRight w:val="0"/>
      <w:marTop w:val="0"/>
      <w:marBottom w:val="0"/>
      <w:divBdr>
        <w:top w:val="none" w:sz="0" w:space="0" w:color="auto"/>
        <w:left w:val="none" w:sz="0" w:space="0" w:color="auto"/>
        <w:bottom w:val="none" w:sz="0" w:space="0" w:color="auto"/>
        <w:right w:val="none" w:sz="0" w:space="0" w:color="auto"/>
      </w:divBdr>
    </w:div>
    <w:div w:id="314844739">
      <w:bodyDiv w:val="1"/>
      <w:marLeft w:val="0"/>
      <w:marRight w:val="0"/>
      <w:marTop w:val="0"/>
      <w:marBottom w:val="0"/>
      <w:divBdr>
        <w:top w:val="none" w:sz="0" w:space="0" w:color="auto"/>
        <w:left w:val="none" w:sz="0" w:space="0" w:color="auto"/>
        <w:bottom w:val="none" w:sz="0" w:space="0" w:color="auto"/>
        <w:right w:val="none" w:sz="0" w:space="0" w:color="auto"/>
      </w:divBdr>
    </w:div>
    <w:div w:id="321616558">
      <w:bodyDiv w:val="1"/>
      <w:marLeft w:val="0"/>
      <w:marRight w:val="0"/>
      <w:marTop w:val="0"/>
      <w:marBottom w:val="0"/>
      <w:divBdr>
        <w:top w:val="none" w:sz="0" w:space="0" w:color="auto"/>
        <w:left w:val="none" w:sz="0" w:space="0" w:color="auto"/>
        <w:bottom w:val="none" w:sz="0" w:space="0" w:color="auto"/>
        <w:right w:val="none" w:sz="0" w:space="0" w:color="auto"/>
      </w:divBdr>
    </w:div>
    <w:div w:id="364672386">
      <w:bodyDiv w:val="1"/>
      <w:marLeft w:val="0"/>
      <w:marRight w:val="0"/>
      <w:marTop w:val="0"/>
      <w:marBottom w:val="0"/>
      <w:divBdr>
        <w:top w:val="none" w:sz="0" w:space="0" w:color="auto"/>
        <w:left w:val="none" w:sz="0" w:space="0" w:color="auto"/>
        <w:bottom w:val="none" w:sz="0" w:space="0" w:color="auto"/>
        <w:right w:val="none" w:sz="0" w:space="0" w:color="auto"/>
      </w:divBdr>
    </w:div>
    <w:div w:id="499198962">
      <w:bodyDiv w:val="1"/>
      <w:marLeft w:val="0"/>
      <w:marRight w:val="0"/>
      <w:marTop w:val="0"/>
      <w:marBottom w:val="0"/>
      <w:divBdr>
        <w:top w:val="none" w:sz="0" w:space="0" w:color="auto"/>
        <w:left w:val="none" w:sz="0" w:space="0" w:color="auto"/>
        <w:bottom w:val="none" w:sz="0" w:space="0" w:color="auto"/>
        <w:right w:val="none" w:sz="0" w:space="0" w:color="auto"/>
      </w:divBdr>
    </w:div>
    <w:div w:id="508521682">
      <w:bodyDiv w:val="1"/>
      <w:marLeft w:val="0"/>
      <w:marRight w:val="0"/>
      <w:marTop w:val="0"/>
      <w:marBottom w:val="0"/>
      <w:divBdr>
        <w:top w:val="none" w:sz="0" w:space="0" w:color="auto"/>
        <w:left w:val="none" w:sz="0" w:space="0" w:color="auto"/>
        <w:bottom w:val="none" w:sz="0" w:space="0" w:color="auto"/>
        <w:right w:val="none" w:sz="0" w:space="0" w:color="auto"/>
      </w:divBdr>
    </w:div>
    <w:div w:id="660234873">
      <w:bodyDiv w:val="1"/>
      <w:marLeft w:val="0"/>
      <w:marRight w:val="0"/>
      <w:marTop w:val="0"/>
      <w:marBottom w:val="0"/>
      <w:divBdr>
        <w:top w:val="none" w:sz="0" w:space="0" w:color="auto"/>
        <w:left w:val="none" w:sz="0" w:space="0" w:color="auto"/>
        <w:bottom w:val="none" w:sz="0" w:space="0" w:color="auto"/>
        <w:right w:val="none" w:sz="0" w:space="0" w:color="auto"/>
      </w:divBdr>
    </w:div>
    <w:div w:id="782460548">
      <w:bodyDiv w:val="1"/>
      <w:marLeft w:val="0"/>
      <w:marRight w:val="0"/>
      <w:marTop w:val="0"/>
      <w:marBottom w:val="0"/>
      <w:divBdr>
        <w:top w:val="none" w:sz="0" w:space="0" w:color="auto"/>
        <w:left w:val="none" w:sz="0" w:space="0" w:color="auto"/>
        <w:bottom w:val="none" w:sz="0" w:space="0" w:color="auto"/>
        <w:right w:val="none" w:sz="0" w:space="0" w:color="auto"/>
      </w:divBdr>
    </w:div>
    <w:div w:id="886374834">
      <w:bodyDiv w:val="1"/>
      <w:marLeft w:val="0"/>
      <w:marRight w:val="0"/>
      <w:marTop w:val="0"/>
      <w:marBottom w:val="0"/>
      <w:divBdr>
        <w:top w:val="none" w:sz="0" w:space="0" w:color="auto"/>
        <w:left w:val="none" w:sz="0" w:space="0" w:color="auto"/>
        <w:bottom w:val="none" w:sz="0" w:space="0" w:color="auto"/>
        <w:right w:val="none" w:sz="0" w:space="0" w:color="auto"/>
      </w:divBdr>
    </w:div>
    <w:div w:id="906501893">
      <w:bodyDiv w:val="1"/>
      <w:marLeft w:val="0"/>
      <w:marRight w:val="0"/>
      <w:marTop w:val="0"/>
      <w:marBottom w:val="0"/>
      <w:divBdr>
        <w:top w:val="none" w:sz="0" w:space="0" w:color="auto"/>
        <w:left w:val="none" w:sz="0" w:space="0" w:color="auto"/>
        <w:bottom w:val="none" w:sz="0" w:space="0" w:color="auto"/>
        <w:right w:val="none" w:sz="0" w:space="0" w:color="auto"/>
      </w:divBdr>
    </w:div>
    <w:div w:id="1034690285">
      <w:bodyDiv w:val="1"/>
      <w:marLeft w:val="0"/>
      <w:marRight w:val="0"/>
      <w:marTop w:val="0"/>
      <w:marBottom w:val="0"/>
      <w:divBdr>
        <w:top w:val="none" w:sz="0" w:space="0" w:color="auto"/>
        <w:left w:val="none" w:sz="0" w:space="0" w:color="auto"/>
        <w:bottom w:val="none" w:sz="0" w:space="0" w:color="auto"/>
        <w:right w:val="none" w:sz="0" w:space="0" w:color="auto"/>
      </w:divBdr>
    </w:div>
    <w:div w:id="1123303495">
      <w:bodyDiv w:val="1"/>
      <w:marLeft w:val="0"/>
      <w:marRight w:val="0"/>
      <w:marTop w:val="0"/>
      <w:marBottom w:val="0"/>
      <w:divBdr>
        <w:top w:val="none" w:sz="0" w:space="0" w:color="auto"/>
        <w:left w:val="none" w:sz="0" w:space="0" w:color="auto"/>
        <w:bottom w:val="none" w:sz="0" w:space="0" w:color="auto"/>
        <w:right w:val="none" w:sz="0" w:space="0" w:color="auto"/>
      </w:divBdr>
    </w:div>
    <w:div w:id="1165634938">
      <w:bodyDiv w:val="1"/>
      <w:marLeft w:val="0"/>
      <w:marRight w:val="0"/>
      <w:marTop w:val="0"/>
      <w:marBottom w:val="0"/>
      <w:divBdr>
        <w:top w:val="none" w:sz="0" w:space="0" w:color="auto"/>
        <w:left w:val="none" w:sz="0" w:space="0" w:color="auto"/>
        <w:bottom w:val="none" w:sz="0" w:space="0" w:color="auto"/>
        <w:right w:val="none" w:sz="0" w:space="0" w:color="auto"/>
      </w:divBdr>
    </w:div>
    <w:div w:id="1231429831">
      <w:bodyDiv w:val="1"/>
      <w:marLeft w:val="0"/>
      <w:marRight w:val="0"/>
      <w:marTop w:val="0"/>
      <w:marBottom w:val="0"/>
      <w:divBdr>
        <w:top w:val="none" w:sz="0" w:space="0" w:color="auto"/>
        <w:left w:val="none" w:sz="0" w:space="0" w:color="auto"/>
        <w:bottom w:val="none" w:sz="0" w:space="0" w:color="auto"/>
        <w:right w:val="none" w:sz="0" w:space="0" w:color="auto"/>
      </w:divBdr>
      <w:divsChild>
        <w:div w:id="446853413">
          <w:marLeft w:val="0"/>
          <w:marRight w:val="0"/>
          <w:marTop w:val="0"/>
          <w:marBottom w:val="0"/>
          <w:divBdr>
            <w:top w:val="none" w:sz="0" w:space="0" w:color="auto"/>
            <w:left w:val="none" w:sz="0" w:space="0" w:color="auto"/>
            <w:bottom w:val="none" w:sz="0" w:space="0" w:color="auto"/>
            <w:right w:val="none" w:sz="0" w:space="0" w:color="auto"/>
          </w:divBdr>
        </w:div>
        <w:div w:id="1339187764">
          <w:marLeft w:val="0"/>
          <w:marRight w:val="0"/>
          <w:marTop w:val="0"/>
          <w:marBottom w:val="0"/>
          <w:divBdr>
            <w:top w:val="none" w:sz="0" w:space="0" w:color="auto"/>
            <w:left w:val="none" w:sz="0" w:space="0" w:color="auto"/>
            <w:bottom w:val="none" w:sz="0" w:space="0" w:color="auto"/>
            <w:right w:val="none" w:sz="0" w:space="0" w:color="auto"/>
          </w:divBdr>
        </w:div>
        <w:div w:id="1957323004">
          <w:marLeft w:val="0"/>
          <w:marRight w:val="0"/>
          <w:marTop w:val="0"/>
          <w:marBottom w:val="0"/>
          <w:divBdr>
            <w:top w:val="none" w:sz="0" w:space="0" w:color="auto"/>
            <w:left w:val="none" w:sz="0" w:space="0" w:color="auto"/>
            <w:bottom w:val="none" w:sz="0" w:space="0" w:color="auto"/>
            <w:right w:val="none" w:sz="0" w:space="0" w:color="auto"/>
          </w:divBdr>
        </w:div>
      </w:divsChild>
    </w:div>
    <w:div w:id="1279530344">
      <w:bodyDiv w:val="1"/>
      <w:marLeft w:val="0"/>
      <w:marRight w:val="0"/>
      <w:marTop w:val="0"/>
      <w:marBottom w:val="0"/>
      <w:divBdr>
        <w:top w:val="none" w:sz="0" w:space="0" w:color="auto"/>
        <w:left w:val="none" w:sz="0" w:space="0" w:color="auto"/>
        <w:bottom w:val="none" w:sz="0" w:space="0" w:color="auto"/>
        <w:right w:val="none" w:sz="0" w:space="0" w:color="auto"/>
      </w:divBdr>
    </w:div>
    <w:div w:id="1290089977">
      <w:bodyDiv w:val="1"/>
      <w:marLeft w:val="0"/>
      <w:marRight w:val="0"/>
      <w:marTop w:val="0"/>
      <w:marBottom w:val="0"/>
      <w:divBdr>
        <w:top w:val="none" w:sz="0" w:space="0" w:color="auto"/>
        <w:left w:val="none" w:sz="0" w:space="0" w:color="auto"/>
        <w:bottom w:val="none" w:sz="0" w:space="0" w:color="auto"/>
        <w:right w:val="none" w:sz="0" w:space="0" w:color="auto"/>
      </w:divBdr>
    </w:div>
    <w:div w:id="1308701531">
      <w:bodyDiv w:val="1"/>
      <w:marLeft w:val="0"/>
      <w:marRight w:val="0"/>
      <w:marTop w:val="0"/>
      <w:marBottom w:val="0"/>
      <w:divBdr>
        <w:top w:val="none" w:sz="0" w:space="0" w:color="auto"/>
        <w:left w:val="none" w:sz="0" w:space="0" w:color="auto"/>
        <w:bottom w:val="none" w:sz="0" w:space="0" w:color="auto"/>
        <w:right w:val="none" w:sz="0" w:space="0" w:color="auto"/>
      </w:divBdr>
    </w:div>
    <w:div w:id="1354843946">
      <w:bodyDiv w:val="1"/>
      <w:marLeft w:val="0"/>
      <w:marRight w:val="0"/>
      <w:marTop w:val="0"/>
      <w:marBottom w:val="0"/>
      <w:divBdr>
        <w:top w:val="none" w:sz="0" w:space="0" w:color="auto"/>
        <w:left w:val="none" w:sz="0" w:space="0" w:color="auto"/>
        <w:bottom w:val="none" w:sz="0" w:space="0" w:color="auto"/>
        <w:right w:val="none" w:sz="0" w:space="0" w:color="auto"/>
      </w:divBdr>
    </w:div>
    <w:div w:id="1553149986">
      <w:bodyDiv w:val="1"/>
      <w:marLeft w:val="0"/>
      <w:marRight w:val="0"/>
      <w:marTop w:val="0"/>
      <w:marBottom w:val="0"/>
      <w:divBdr>
        <w:top w:val="none" w:sz="0" w:space="0" w:color="auto"/>
        <w:left w:val="none" w:sz="0" w:space="0" w:color="auto"/>
        <w:bottom w:val="none" w:sz="0" w:space="0" w:color="auto"/>
        <w:right w:val="none" w:sz="0" w:space="0" w:color="auto"/>
      </w:divBdr>
    </w:div>
    <w:div w:id="1613436670">
      <w:bodyDiv w:val="1"/>
      <w:marLeft w:val="0"/>
      <w:marRight w:val="0"/>
      <w:marTop w:val="0"/>
      <w:marBottom w:val="0"/>
      <w:divBdr>
        <w:top w:val="none" w:sz="0" w:space="0" w:color="auto"/>
        <w:left w:val="none" w:sz="0" w:space="0" w:color="auto"/>
        <w:bottom w:val="none" w:sz="0" w:space="0" w:color="auto"/>
        <w:right w:val="none" w:sz="0" w:space="0" w:color="auto"/>
      </w:divBdr>
    </w:div>
    <w:div w:id="1671904424">
      <w:bodyDiv w:val="1"/>
      <w:marLeft w:val="0"/>
      <w:marRight w:val="0"/>
      <w:marTop w:val="0"/>
      <w:marBottom w:val="0"/>
      <w:divBdr>
        <w:top w:val="none" w:sz="0" w:space="0" w:color="auto"/>
        <w:left w:val="none" w:sz="0" w:space="0" w:color="auto"/>
        <w:bottom w:val="none" w:sz="0" w:space="0" w:color="auto"/>
        <w:right w:val="none" w:sz="0" w:space="0" w:color="auto"/>
      </w:divBdr>
    </w:div>
    <w:div w:id="1724674580">
      <w:bodyDiv w:val="1"/>
      <w:marLeft w:val="0"/>
      <w:marRight w:val="0"/>
      <w:marTop w:val="0"/>
      <w:marBottom w:val="0"/>
      <w:divBdr>
        <w:top w:val="none" w:sz="0" w:space="0" w:color="auto"/>
        <w:left w:val="none" w:sz="0" w:space="0" w:color="auto"/>
        <w:bottom w:val="none" w:sz="0" w:space="0" w:color="auto"/>
        <w:right w:val="none" w:sz="0" w:space="0" w:color="auto"/>
      </w:divBdr>
    </w:div>
    <w:div w:id="1752968950">
      <w:bodyDiv w:val="1"/>
      <w:marLeft w:val="0"/>
      <w:marRight w:val="0"/>
      <w:marTop w:val="0"/>
      <w:marBottom w:val="0"/>
      <w:divBdr>
        <w:top w:val="none" w:sz="0" w:space="0" w:color="auto"/>
        <w:left w:val="none" w:sz="0" w:space="0" w:color="auto"/>
        <w:bottom w:val="none" w:sz="0" w:space="0" w:color="auto"/>
        <w:right w:val="none" w:sz="0" w:space="0" w:color="auto"/>
      </w:divBdr>
    </w:div>
    <w:div w:id="1816607174">
      <w:bodyDiv w:val="1"/>
      <w:marLeft w:val="0"/>
      <w:marRight w:val="0"/>
      <w:marTop w:val="0"/>
      <w:marBottom w:val="0"/>
      <w:divBdr>
        <w:top w:val="none" w:sz="0" w:space="0" w:color="auto"/>
        <w:left w:val="none" w:sz="0" w:space="0" w:color="auto"/>
        <w:bottom w:val="none" w:sz="0" w:space="0" w:color="auto"/>
        <w:right w:val="none" w:sz="0" w:space="0" w:color="auto"/>
      </w:divBdr>
    </w:div>
    <w:div w:id="1817526034">
      <w:bodyDiv w:val="1"/>
      <w:marLeft w:val="0"/>
      <w:marRight w:val="0"/>
      <w:marTop w:val="0"/>
      <w:marBottom w:val="0"/>
      <w:divBdr>
        <w:top w:val="none" w:sz="0" w:space="0" w:color="auto"/>
        <w:left w:val="none" w:sz="0" w:space="0" w:color="auto"/>
        <w:bottom w:val="none" w:sz="0" w:space="0" w:color="auto"/>
        <w:right w:val="none" w:sz="0" w:space="0" w:color="auto"/>
      </w:divBdr>
    </w:div>
    <w:div w:id="1848052490">
      <w:bodyDiv w:val="1"/>
      <w:marLeft w:val="0"/>
      <w:marRight w:val="0"/>
      <w:marTop w:val="0"/>
      <w:marBottom w:val="0"/>
      <w:divBdr>
        <w:top w:val="none" w:sz="0" w:space="0" w:color="auto"/>
        <w:left w:val="none" w:sz="0" w:space="0" w:color="auto"/>
        <w:bottom w:val="none" w:sz="0" w:space="0" w:color="auto"/>
        <w:right w:val="none" w:sz="0" w:space="0" w:color="auto"/>
      </w:divBdr>
    </w:div>
    <w:div w:id="1852914211">
      <w:bodyDiv w:val="1"/>
      <w:marLeft w:val="0"/>
      <w:marRight w:val="0"/>
      <w:marTop w:val="0"/>
      <w:marBottom w:val="0"/>
      <w:divBdr>
        <w:top w:val="none" w:sz="0" w:space="0" w:color="auto"/>
        <w:left w:val="none" w:sz="0" w:space="0" w:color="auto"/>
        <w:bottom w:val="none" w:sz="0" w:space="0" w:color="auto"/>
        <w:right w:val="none" w:sz="0" w:space="0" w:color="auto"/>
      </w:divBdr>
    </w:div>
    <w:div w:id="1857958641">
      <w:bodyDiv w:val="1"/>
      <w:marLeft w:val="0"/>
      <w:marRight w:val="0"/>
      <w:marTop w:val="0"/>
      <w:marBottom w:val="0"/>
      <w:divBdr>
        <w:top w:val="none" w:sz="0" w:space="0" w:color="auto"/>
        <w:left w:val="none" w:sz="0" w:space="0" w:color="auto"/>
        <w:bottom w:val="none" w:sz="0" w:space="0" w:color="auto"/>
        <w:right w:val="none" w:sz="0" w:space="0" w:color="auto"/>
      </w:divBdr>
    </w:div>
    <w:div w:id="1894152733">
      <w:bodyDiv w:val="1"/>
      <w:marLeft w:val="0"/>
      <w:marRight w:val="0"/>
      <w:marTop w:val="0"/>
      <w:marBottom w:val="0"/>
      <w:divBdr>
        <w:top w:val="none" w:sz="0" w:space="0" w:color="auto"/>
        <w:left w:val="none" w:sz="0" w:space="0" w:color="auto"/>
        <w:bottom w:val="none" w:sz="0" w:space="0" w:color="auto"/>
        <w:right w:val="none" w:sz="0" w:space="0" w:color="auto"/>
      </w:divBdr>
    </w:div>
    <w:div w:id="1915235284">
      <w:bodyDiv w:val="1"/>
      <w:marLeft w:val="0"/>
      <w:marRight w:val="0"/>
      <w:marTop w:val="0"/>
      <w:marBottom w:val="0"/>
      <w:divBdr>
        <w:top w:val="none" w:sz="0" w:space="0" w:color="auto"/>
        <w:left w:val="none" w:sz="0" w:space="0" w:color="auto"/>
        <w:bottom w:val="none" w:sz="0" w:space="0" w:color="auto"/>
        <w:right w:val="none" w:sz="0" w:space="0" w:color="auto"/>
      </w:divBdr>
    </w:div>
    <w:div w:id="2041123651">
      <w:bodyDiv w:val="1"/>
      <w:marLeft w:val="0"/>
      <w:marRight w:val="0"/>
      <w:marTop w:val="0"/>
      <w:marBottom w:val="0"/>
      <w:divBdr>
        <w:top w:val="none" w:sz="0" w:space="0" w:color="auto"/>
        <w:left w:val="none" w:sz="0" w:space="0" w:color="auto"/>
        <w:bottom w:val="none" w:sz="0" w:space="0" w:color="auto"/>
        <w:right w:val="none" w:sz="0" w:space="0" w:color="auto"/>
      </w:divBdr>
    </w:div>
    <w:div w:id="2090999265">
      <w:bodyDiv w:val="1"/>
      <w:marLeft w:val="0"/>
      <w:marRight w:val="0"/>
      <w:marTop w:val="0"/>
      <w:marBottom w:val="0"/>
      <w:divBdr>
        <w:top w:val="none" w:sz="0" w:space="0" w:color="auto"/>
        <w:left w:val="none" w:sz="0" w:space="0" w:color="auto"/>
        <w:bottom w:val="none" w:sz="0" w:space="0" w:color="auto"/>
        <w:right w:val="none" w:sz="0" w:space="0" w:color="auto"/>
      </w:divBdr>
    </w:div>
    <w:div w:id="2093310218">
      <w:bodyDiv w:val="1"/>
      <w:marLeft w:val="0"/>
      <w:marRight w:val="0"/>
      <w:marTop w:val="0"/>
      <w:marBottom w:val="0"/>
      <w:divBdr>
        <w:top w:val="none" w:sz="0" w:space="0" w:color="auto"/>
        <w:left w:val="none" w:sz="0" w:space="0" w:color="auto"/>
        <w:bottom w:val="none" w:sz="0" w:space="0" w:color="auto"/>
        <w:right w:val="none" w:sz="0" w:space="0" w:color="auto"/>
      </w:divBdr>
    </w:div>
    <w:div w:id="20988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aid.Rettab@Dubaichamber.com" TargetMode="External"/><Relationship Id="rId13" Type="http://schemas.openxmlformats.org/officeDocument/2006/relationships/hyperlink" Target="https://journals.aom.org/doi/abs/10.5465/amr.2019.0450?journalCode=amr" TargetMode="External"/><Relationship Id="rId18" Type="http://schemas.openxmlformats.org/officeDocument/2006/relationships/hyperlink" Target="https://www.emerald.com/insight/search?q=Florian%20Weber" TargetMode="External"/><Relationship Id="rId26" Type="http://schemas.openxmlformats.org/officeDocument/2006/relationships/hyperlink" Target="file:///D:\Schieber" TargetMode="External"/><Relationship Id="rId3" Type="http://schemas.openxmlformats.org/officeDocument/2006/relationships/settings" Target="settings.xml"/><Relationship Id="rId21" Type="http://schemas.openxmlformats.org/officeDocument/2006/relationships/hyperlink" Target="https://www.emerald.com/insight/publication/issn/1832-5912" TargetMode="External"/><Relationship Id="rId34" Type="http://schemas.openxmlformats.org/officeDocument/2006/relationships/theme" Target="theme/theme1.xml"/><Relationship Id="rId7" Type="http://schemas.openxmlformats.org/officeDocument/2006/relationships/hyperlink" Target="mailto:Kamel.Mellahi@Dubaichamber.com" TargetMode="External"/><Relationship Id="rId12" Type="http://schemas.openxmlformats.org/officeDocument/2006/relationships/hyperlink" Target="mailto:paul.hughes@leicester.ac.uk" TargetMode="External"/><Relationship Id="rId17" Type="http://schemas.openxmlformats.org/officeDocument/2006/relationships/hyperlink" Target="https://www.emerald.com/insight/search?q=Kerstin%20Fehre" TargetMode="External"/><Relationship Id="rId25" Type="http://schemas.openxmlformats.org/officeDocument/2006/relationships/hyperlink" Target="https://www.emerald.com/insight/publication/issn/0143-773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ey.cnn.com/2009/01/19/magazines/fortune/do_gooder.fortune/" TargetMode="External"/><Relationship Id="rId20" Type="http://schemas.openxmlformats.org/officeDocument/2006/relationships/hyperlink" Target="https://www.emerald.com/insight/search?q=Noel%20Hyndman" TargetMode="External"/><Relationship Id="rId29" Type="http://schemas.openxmlformats.org/officeDocument/2006/relationships/hyperlink" Target="https://journals.aom.org/journal/am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ughes2@lboro.ac.uk" TargetMode="External"/><Relationship Id="rId24" Type="http://schemas.openxmlformats.org/officeDocument/2006/relationships/hyperlink" Target="https://www.emerald.com/insight/search?q=Luis%20Gomez-Mejia"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oguebusiness.com/sustainability/will-covid-19-coronavirus-disrupt-fashions-sustainability-commitments" TargetMode="External"/><Relationship Id="rId23" Type="http://schemas.openxmlformats.org/officeDocument/2006/relationships/hyperlink" Target="https://www.emerald.com/insight/search?q=Margarita%20Mayo" TargetMode="External"/><Relationship Id="rId28" Type="http://schemas.openxmlformats.org/officeDocument/2006/relationships/hyperlink" Target="https://www.wsj.com/articles/sustainability-was-corporate-americas-buzzword-this-crisis-changes-that-11588352181" TargetMode="External"/><Relationship Id="rId10" Type="http://schemas.openxmlformats.org/officeDocument/2006/relationships/hyperlink" Target="mailto:m.hughes@leicester.ac.uk" TargetMode="External"/><Relationship Id="rId19" Type="http://schemas.openxmlformats.org/officeDocument/2006/relationships/hyperlink" Target="https://www.emerald.com/insight/publication/issn/2040-8269"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angeeta.Sharma@Dubaichamber.com" TargetMode="External"/><Relationship Id="rId14" Type="http://schemas.openxmlformats.org/officeDocument/2006/relationships/hyperlink" Target="https://www.forbes.com/sites/forbesbusinesscouncil/people/theresaschieber/" TargetMode="External"/><Relationship Id="rId22" Type="http://schemas.openxmlformats.org/officeDocument/2006/relationships/hyperlink" Target="https://hbr.org/2020/04/coronavirus-is-putting-corporate-social-responsibility-to-the-test" TargetMode="External"/><Relationship Id="rId27" Type="http://schemas.openxmlformats.org/officeDocument/2006/relationships/hyperlink" Target="https://www.forbes.com/sites/forbesbusinesscouncil/2020/08/20/leading-sales-and-social-impact-in-times-of-crisis/" TargetMode="External"/><Relationship Id="rId30" Type="http://schemas.openxmlformats.org/officeDocument/2006/relationships/hyperlink" Target="https://journals.aom.org/toc/amr/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17787</Words>
  <Characters>101386</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DCCI</Company>
  <LinksUpToDate>false</LinksUpToDate>
  <CharactersWithSpaces>118936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Mat Hughes</cp:lastModifiedBy>
  <cp:revision>2</cp:revision>
  <cp:lastPrinted>2021-01-16T21:45:00Z</cp:lastPrinted>
  <dcterms:created xsi:type="dcterms:W3CDTF">2023-02-07T16:47:00Z</dcterms:created>
  <dcterms:modified xsi:type="dcterms:W3CDTF">2023-02-07T16:47:00Z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c155455fa124ad56f199ceb8dffd674fe9542b48a2458171d225dc5c74659017</vt:lpwstr>
  </property>
</Properties>
</file>